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25E" w:rsidRDefault="00EC625E" w:rsidP="009A4C32"/>
    <w:p w:rsidR="00EC625E" w:rsidRPr="00B52E48" w:rsidRDefault="00EC625E" w:rsidP="00EC625E">
      <w:pPr>
        <w:tabs>
          <w:tab w:val="left" w:pos="3402"/>
        </w:tabs>
        <w:spacing w:before="45" w:after="45"/>
        <w:ind w:firstLine="150"/>
        <w:jc w:val="center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57225" cy="876300"/>
            <wp:effectExtent l="0" t="0" r="9525" b="0"/>
            <wp:wrapSquare wrapText="right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13FC" w:rsidRDefault="00EC625E" w:rsidP="000C13FC">
      <w:pPr>
        <w:jc w:val="center"/>
        <w:rPr>
          <w:b/>
          <w:sz w:val="36"/>
          <w:szCs w:val="36"/>
        </w:rPr>
      </w:pPr>
      <w:r w:rsidRPr="00B52E48">
        <w:rPr>
          <w:sz w:val="28"/>
          <w:szCs w:val="28"/>
        </w:rPr>
        <w:br w:type="textWrapping" w:clear="all"/>
      </w:r>
      <w:r w:rsidR="000C13FC">
        <w:rPr>
          <w:b/>
          <w:sz w:val="36"/>
          <w:szCs w:val="36"/>
        </w:rPr>
        <w:t>Муниципальное образование</w:t>
      </w:r>
    </w:p>
    <w:p w:rsidR="000C13FC" w:rsidRDefault="000C13FC" w:rsidP="000C13F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городской округ </w:t>
      </w:r>
      <w:proofErr w:type="spellStart"/>
      <w:r>
        <w:rPr>
          <w:b/>
          <w:sz w:val="36"/>
          <w:szCs w:val="36"/>
        </w:rPr>
        <w:t>Пыть-Ях</w:t>
      </w:r>
      <w:proofErr w:type="spellEnd"/>
    </w:p>
    <w:p w:rsidR="000C13FC" w:rsidRDefault="000C13FC" w:rsidP="000C13F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Ханты-Мансийского автономного округа-Югры</w:t>
      </w:r>
    </w:p>
    <w:p w:rsidR="000C13FC" w:rsidRDefault="000C13FC" w:rsidP="000C13FC">
      <w:pPr>
        <w:keepNext/>
        <w:jc w:val="center"/>
        <w:outlineLvl w:val="0"/>
        <w:rPr>
          <w:b/>
          <w:kern w:val="28"/>
          <w:sz w:val="36"/>
          <w:szCs w:val="36"/>
        </w:rPr>
      </w:pPr>
      <w:r>
        <w:rPr>
          <w:b/>
          <w:kern w:val="28"/>
          <w:sz w:val="36"/>
          <w:szCs w:val="36"/>
        </w:rPr>
        <w:t>АДМИНИСТРАЦИЯ ГОРОДА</w:t>
      </w:r>
    </w:p>
    <w:p w:rsidR="000C13FC" w:rsidRPr="0060319C" w:rsidRDefault="000C13FC" w:rsidP="000C13FC">
      <w:pPr>
        <w:jc w:val="center"/>
        <w:rPr>
          <w:b/>
          <w:sz w:val="32"/>
          <w:szCs w:val="32"/>
        </w:rPr>
      </w:pPr>
      <w:r w:rsidRPr="0060319C">
        <w:rPr>
          <w:b/>
          <w:sz w:val="32"/>
          <w:szCs w:val="32"/>
        </w:rPr>
        <w:t xml:space="preserve">КОМИТЕТ ПО ФИНАНСАМ </w:t>
      </w:r>
    </w:p>
    <w:p w:rsidR="000C13FC" w:rsidRDefault="000C13FC" w:rsidP="000C13FC">
      <w:pPr>
        <w:jc w:val="center"/>
        <w:rPr>
          <w:b/>
          <w:sz w:val="36"/>
          <w:szCs w:val="36"/>
        </w:rPr>
      </w:pPr>
    </w:p>
    <w:p w:rsidR="000C13FC" w:rsidRDefault="000C13FC" w:rsidP="000C13F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Р И К А З</w:t>
      </w:r>
    </w:p>
    <w:p w:rsidR="00EC625E" w:rsidRDefault="00EC625E" w:rsidP="000C13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EC625E" w:rsidRPr="001F738B" w:rsidRDefault="00875D12" w:rsidP="00EC625E">
      <w:pPr>
        <w:pStyle w:val="a5"/>
        <w:jc w:val="both"/>
        <w:rPr>
          <w:sz w:val="26"/>
          <w:szCs w:val="26"/>
        </w:rPr>
      </w:pPr>
      <w:r w:rsidRPr="001F738B">
        <w:rPr>
          <w:sz w:val="26"/>
          <w:szCs w:val="26"/>
        </w:rPr>
        <w:t>23</w:t>
      </w:r>
      <w:r w:rsidR="00EC625E" w:rsidRPr="001F738B">
        <w:rPr>
          <w:sz w:val="26"/>
          <w:szCs w:val="26"/>
        </w:rPr>
        <w:t>.</w:t>
      </w:r>
      <w:r w:rsidRPr="001F738B">
        <w:rPr>
          <w:sz w:val="26"/>
          <w:szCs w:val="26"/>
        </w:rPr>
        <w:t>12</w:t>
      </w:r>
      <w:r w:rsidR="00EC625E" w:rsidRPr="001F738B">
        <w:rPr>
          <w:sz w:val="26"/>
          <w:szCs w:val="26"/>
        </w:rPr>
        <w:t>.2021 г.</w:t>
      </w:r>
      <w:r w:rsidR="00EC625E" w:rsidRPr="001F738B">
        <w:rPr>
          <w:sz w:val="26"/>
          <w:szCs w:val="26"/>
        </w:rPr>
        <w:tab/>
      </w:r>
      <w:r w:rsidR="00EC625E" w:rsidRPr="001F738B">
        <w:rPr>
          <w:sz w:val="26"/>
          <w:szCs w:val="26"/>
        </w:rPr>
        <w:tab/>
      </w:r>
      <w:r w:rsidR="00EC625E" w:rsidRPr="001F738B">
        <w:rPr>
          <w:sz w:val="26"/>
          <w:szCs w:val="26"/>
        </w:rPr>
        <w:tab/>
      </w:r>
      <w:r w:rsidR="00EC625E" w:rsidRPr="001F738B">
        <w:rPr>
          <w:sz w:val="26"/>
          <w:szCs w:val="26"/>
        </w:rPr>
        <w:tab/>
      </w:r>
      <w:r w:rsidR="00EC625E" w:rsidRPr="001F738B">
        <w:rPr>
          <w:sz w:val="26"/>
          <w:szCs w:val="26"/>
        </w:rPr>
        <w:tab/>
      </w:r>
      <w:r w:rsidR="00EC625E" w:rsidRPr="001F738B">
        <w:rPr>
          <w:sz w:val="26"/>
          <w:szCs w:val="26"/>
        </w:rPr>
        <w:tab/>
      </w:r>
      <w:r w:rsidR="00EC625E" w:rsidRPr="001F738B">
        <w:rPr>
          <w:sz w:val="26"/>
          <w:szCs w:val="26"/>
        </w:rPr>
        <w:tab/>
      </w:r>
      <w:r w:rsidR="00EC625E" w:rsidRPr="001F738B">
        <w:rPr>
          <w:sz w:val="26"/>
          <w:szCs w:val="26"/>
        </w:rPr>
        <w:tab/>
      </w:r>
      <w:r w:rsidR="00EC625E" w:rsidRPr="001F738B">
        <w:rPr>
          <w:sz w:val="26"/>
          <w:szCs w:val="26"/>
        </w:rPr>
        <w:tab/>
      </w:r>
      <w:r w:rsidR="00EC625E" w:rsidRPr="001F738B">
        <w:rPr>
          <w:sz w:val="26"/>
          <w:szCs w:val="26"/>
        </w:rPr>
        <w:tab/>
      </w:r>
      <w:r w:rsidR="00EC625E" w:rsidRPr="001F738B">
        <w:rPr>
          <w:sz w:val="26"/>
          <w:szCs w:val="26"/>
        </w:rPr>
        <w:tab/>
        <w:t xml:space="preserve">   № </w:t>
      </w:r>
      <w:r w:rsidRPr="001F738B">
        <w:rPr>
          <w:sz w:val="26"/>
          <w:szCs w:val="26"/>
        </w:rPr>
        <w:t>58</w:t>
      </w:r>
      <w:r w:rsidR="00EC625E" w:rsidRPr="001F738B">
        <w:rPr>
          <w:sz w:val="26"/>
          <w:szCs w:val="26"/>
        </w:rPr>
        <w:t xml:space="preserve">                                                                                                             </w:t>
      </w:r>
    </w:p>
    <w:p w:rsidR="00EC625E" w:rsidRPr="001F738B" w:rsidRDefault="00EC625E" w:rsidP="00EC625E">
      <w:pPr>
        <w:pStyle w:val="a5"/>
        <w:jc w:val="both"/>
        <w:rPr>
          <w:sz w:val="26"/>
          <w:szCs w:val="26"/>
        </w:rPr>
      </w:pPr>
    </w:p>
    <w:p w:rsidR="00EC625E" w:rsidRPr="001F738B" w:rsidRDefault="00EC625E" w:rsidP="00EC625E">
      <w:pPr>
        <w:rPr>
          <w:sz w:val="26"/>
          <w:szCs w:val="26"/>
        </w:rPr>
      </w:pPr>
      <w:r w:rsidRPr="001F738B">
        <w:rPr>
          <w:sz w:val="26"/>
          <w:szCs w:val="26"/>
        </w:rPr>
        <w:t xml:space="preserve">О внесении изменений в </w:t>
      </w:r>
    </w:p>
    <w:p w:rsidR="00EC625E" w:rsidRPr="001F738B" w:rsidRDefault="00EC625E" w:rsidP="00EC625E">
      <w:pPr>
        <w:rPr>
          <w:sz w:val="26"/>
          <w:szCs w:val="26"/>
        </w:rPr>
      </w:pPr>
      <w:r w:rsidRPr="001F738B">
        <w:rPr>
          <w:sz w:val="26"/>
          <w:szCs w:val="26"/>
        </w:rPr>
        <w:t>приказ комитета по финансам</w:t>
      </w:r>
    </w:p>
    <w:p w:rsidR="00EC625E" w:rsidRPr="001F738B" w:rsidRDefault="00EC625E" w:rsidP="00EC625E">
      <w:pPr>
        <w:rPr>
          <w:sz w:val="26"/>
          <w:szCs w:val="26"/>
        </w:rPr>
      </w:pPr>
      <w:r w:rsidRPr="001F738B">
        <w:rPr>
          <w:sz w:val="26"/>
          <w:szCs w:val="26"/>
        </w:rPr>
        <w:t xml:space="preserve">администрации </w:t>
      </w:r>
      <w:proofErr w:type="spellStart"/>
      <w:r w:rsidRPr="001F738B">
        <w:rPr>
          <w:sz w:val="26"/>
          <w:szCs w:val="26"/>
        </w:rPr>
        <w:t>г.Пыть-Яха</w:t>
      </w:r>
      <w:proofErr w:type="spellEnd"/>
    </w:p>
    <w:p w:rsidR="00EC625E" w:rsidRPr="001F738B" w:rsidRDefault="00EC625E" w:rsidP="00EC625E">
      <w:pPr>
        <w:rPr>
          <w:sz w:val="26"/>
          <w:szCs w:val="26"/>
        </w:rPr>
      </w:pPr>
      <w:r w:rsidRPr="001F738B">
        <w:rPr>
          <w:sz w:val="26"/>
          <w:szCs w:val="26"/>
        </w:rPr>
        <w:t xml:space="preserve">от 24.03.2021 №18 «О порядке </w:t>
      </w:r>
    </w:p>
    <w:p w:rsidR="00EC625E" w:rsidRPr="001F738B" w:rsidRDefault="00EC625E" w:rsidP="00EC625E">
      <w:pPr>
        <w:rPr>
          <w:sz w:val="26"/>
          <w:szCs w:val="26"/>
        </w:rPr>
      </w:pPr>
      <w:r w:rsidRPr="001F738B">
        <w:rPr>
          <w:sz w:val="26"/>
          <w:szCs w:val="26"/>
        </w:rPr>
        <w:t xml:space="preserve">составления и представления </w:t>
      </w:r>
    </w:p>
    <w:p w:rsidR="00EC625E" w:rsidRPr="001F738B" w:rsidRDefault="00EC625E" w:rsidP="00EC625E">
      <w:pPr>
        <w:rPr>
          <w:sz w:val="26"/>
          <w:szCs w:val="26"/>
        </w:rPr>
      </w:pPr>
      <w:r w:rsidRPr="001F738B">
        <w:rPr>
          <w:sz w:val="26"/>
          <w:szCs w:val="26"/>
        </w:rPr>
        <w:t xml:space="preserve">бюджетной и бухгалтерской </w:t>
      </w:r>
    </w:p>
    <w:p w:rsidR="00875D12" w:rsidRPr="001F738B" w:rsidRDefault="00EC625E" w:rsidP="00EC625E">
      <w:pPr>
        <w:rPr>
          <w:bCs/>
          <w:sz w:val="26"/>
          <w:szCs w:val="26"/>
        </w:rPr>
      </w:pPr>
      <w:r w:rsidRPr="001F738B">
        <w:rPr>
          <w:sz w:val="26"/>
          <w:szCs w:val="26"/>
        </w:rPr>
        <w:t>отчетности»</w:t>
      </w:r>
      <w:r w:rsidRPr="001F738B">
        <w:rPr>
          <w:bCs/>
          <w:sz w:val="26"/>
          <w:szCs w:val="26"/>
        </w:rPr>
        <w:t xml:space="preserve"> </w:t>
      </w:r>
      <w:r w:rsidR="00875D12" w:rsidRPr="001F738B">
        <w:rPr>
          <w:bCs/>
          <w:sz w:val="26"/>
          <w:szCs w:val="26"/>
        </w:rPr>
        <w:t>(в ред. от</w:t>
      </w:r>
    </w:p>
    <w:p w:rsidR="00EC625E" w:rsidRPr="001F738B" w:rsidRDefault="00875D12" w:rsidP="00EC625E">
      <w:pPr>
        <w:rPr>
          <w:bCs/>
          <w:sz w:val="26"/>
          <w:szCs w:val="26"/>
        </w:rPr>
      </w:pPr>
      <w:r w:rsidRPr="001F738B">
        <w:rPr>
          <w:bCs/>
          <w:sz w:val="26"/>
          <w:szCs w:val="26"/>
        </w:rPr>
        <w:t>10.06.2021 №31)</w:t>
      </w:r>
    </w:p>
    <w:p w:rsidR="00EC625E" w:rsidRPr="001F738B" w:rsidRDefault="00EC625E" w:rsidP="00EC625E">
      <w:pPr>
        <w:ind w:firstLine="708"/>
        <w:jc w:val="both"/>
        <w:rPr>
          <w:sz w:val="26"/>
          <w:szCs w:val="26"/>
        </w:rPr>
      </w:pPr>
    </w:p>
    <w:p w:rsidR="00D7531D" w:rsidRPr="001F738B" w:rsidRDefault="00EC625E" w:rsidP="00EC625E">
      <w:pPr>
        <w:ind w:firstLine="708"/>
        <w:jc w:val="both"/>
        <w:rPr>
          <w:sz w:val="26"/>
          <w:szCs w:val="26"/>
        </w:rPr>
      </w:pPr>
      <w:r w:rsidRPr="001F738B">
        <w:rPr>
          <w:sz w:val="26"/>
          <w:szCs w:val="26"/>
        </w:rPr>
        <w:t xml:space="preserve">В соответствии с пунктом 2 статьи 154 Бюджетного кодекса Российской Федерации, руководствуясь </w:t>
      </w:r>
      <w:r w:rsidRPr="001F738B">
        <w:rPr>
          <w:spacing w:val="8"/>
          <w:sz w:val="26"/>
          <w:szCs w:val="26"/>
        </w:rPr>
        <w:t xml:space="preserve">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</w:t>
      </w:r>
      <w:r w:rsidRPr="001F738B">
        <w:rPr>
          <w:spacing w:val="6"/>
          <w:sz w:val="26"/>
          <w:szCs w:val="26"/>
        </w:rPr>
        <w:t>Министерства финансов Российской Федерации   от 28 декабря 2010 года № 191н,</w:t>
      </w:r>
      <w:r w:rsidRPr="001F738B">
        <w:rPr>
          <w:sz w:val="26"/>
          <w:szCs w:val="26"/>
        </w:rPr>
        <w:t xml:space="preserve"> Инструкцией о порядке составления и представления годовой, квартальной отчетности государственных (муниципальных) бюджетных и автономных учреждений </w:t>
      </w:r>
      <w:r w:rsidRPr="001F738B">
        <w:rPr>
          <w:spacing w:val="8"/>
          <w:sz w:val="26"/>
          <w:szCs w:val="26"/>
        </w:rPr>
        <w:t xml:space="preserve">утвержденной приказом </w:t>
      </w:r>
      <w:r w:rsidRPr="001F738B">
        <w:rPr>
          <w:spacing w:val="6"/>
          <w:sz w:val="26"/>
          <w:szCs w:val="26"/>
        </w:rPr>
        <w:t>Министерства финансов Российской Федерации   от 25 марта 2011 года № 33н</w:t>
      </w:r>
      <w:r w:rsidRPr="001F738B">
        <w:rPr>
          <w:sz w:val="26"/>
          <w:szCs w:val="26"/>
        </w:rPr>
        <w:t>:</w:t>
      </w:r>
      <w:r w:rsidR="00D7531D" w:rsidRPr="001F738B">
        <w:rPr>
          <w:sz w:val="26"/>
          <w:szCs w:val="26"/>
        </w:rPr>
        <w:t xml:space="preserve"> </w:t>
      </w:r>
    </w:p>
    <w:p w:rsidR="00D7531D" w:rsidRPr="001F738B" w:rsidRDefault="00D7531D" w:rsidP="00EC625E">
      <w:pPr>
        <w:ind w:firstLine="708"/>
        <w:jc w:val="both"/>
        <w:rPr>
          <w:sz w:val="26"/>
          <w:szCs w:val="26"/>
        </w:rPr>
      </w:pPr>
    </w:p>
    <w:p w:rsidR="00EC625E" w:rsidRPr="001F738B" w:rsidRDefault="00D7531D" w:rsidP="00EC625E">
      <w:pPr>
        <w:ind w:firstLine="708"/>
        <w:jc w:val="both"/>
        <w:rPr>
          <w:sz w:val="26"/>
          <w:szCs w:val="26"/>
        </w:rPr>
      </w:pPr>
      <w:r w:rsidRPr="001F738B">
        <w:rPr>
          <w:sz w:val="26"/>
          <w:szCs w:val="26"/>
        </w:rPr>
        <w:t>ПРИКАЗЫВАЮ:</w:t>
      </w:r>
    </w:p>
    <w:p w:rsidR="00E00F16" w:rsidRPr="001F738B" w:rsidRDefault="00E00F16" w:rsidP="00E00F16">
      <w:pPr>
        <w:jc w:val="both"/>
        <w:rPr>
          <w:sz w:val="26"/>
          <w:szCs w:val="26"/>
        </w:rPr>
      </w:pPr>
    </w:p>
    <w:p w:rsidR="00E00F16" w:rsidRPr="001F738B" w:rsidRDefault="00E00F16" w:rsidP="007621A5">
      <w:pPr>
        <w:ind w:firstLine="284"/>
        <w:jc w:val="both"/>
        <w:rPr>
          <w:sz w:val="26"/>
          <w:szCs w:val="26"/>
        </w:rPr>
      </w:pPr>
      <w:r w:rsidRPr="001F738B">
        <w:rPr>
          <w:sz w:val="26"/>
          <w:szCs w:val="26"/>
        </w:rPr>
        <w:t xml:space="preserve">В приказ комитета по финансам администрации города </w:t>
      </w:r>
      <w:proofErr w:type="spellStart"/>
      <w:r w:rsidRPr="001F738B">
        <w:rPr>
          <w:sz w:val="26"/>
          <w:szCs w:val="26"/>
        </w:rPr>
        <w:t>Пыть-Яха</w:t>
      </w:r>
      <w:proofErr w:type="spellEnd"/>
      <w:r w:rsidRPr="001F738B">
        <w:rPr>
          <w:sz w:val="26"/>
          <w:szCs w:val="26"/>
        </w:rPr>
        <w:t xml:space="preserve"> от 24.03.2021 года № 18 «О порядке составления и представления бюджетной и бухгалтерской отчетности» (далее Приказ №18) внести следующие изменения:</w:t>
      </w:r>
    </w:p>
    <w:p w:rsidR="00EC625E" w:rsidRPr="001F738B" w:rsidRDefault="00EC625E" w:rsidP="00EC625E">
      <w:pPr>
        <w:ind w:firstLine="708"/>
        <w:jc w:val="both"/>
        <w:rPr>
          <w:sz w:val="26"/>
          <w:szCs w:val="26"/>
        </w:rPr>
      </w:pPr>
    </w:p>
    <w:p w:rsidR="00D95AEC" w:rsidRPr="001F738B" w:rsidRDefault="00D7531D" w:rsidP="009A4C32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1F738B">
        <w:rPr>
          <w:sz w:val="26"/>
          <w:szCs w:val="26"/>
        </w:rPr>
        <w:t>Пункт 4</w:t>
      </w:r>
      <w:r w:rsidR="00412B55">
        <w:rPr>
          <w:sz w:val="26"/>
          <w:szCs w:val="26"/>
        </w:rPr>
        <w:t xml:space="preserve"> Раздела 1</w:t>
      </w:r>
      <w:r w:rsidRPr="001F738B">
        <w:rPr>
          <w:sz w:val="26"/>
          <w:szCs w:val="26"/>
        </w:rPr>
        <w:t xml:space="preserve"> Приложения</w:t>
      </w:r>
      <w:r w:rsidR="00EC625E" w:rsidRPr="001F738B">
        <w:rPr>
          <w:sz w:val="26"/>
          <w:szCs w:val="26"/>
        </w:rPr>
        <w:t xml:space="preserve"> </w:t>
      </w:r>
      <w:r w:rsidRPr="001F738B">
        <w:rPr>
          <w:sz w:val="26"/>
          <w:szCs w:val="26"/>
        </w:rPr>
        <w:t>1</w:t>
      </w:r>
      <w:r w:rsidR="00EC625E" w:rsidRPr="001F738B">
        <w:rPr>
          <w:sz w:val="26"/>
          <w:szCs w:val="26"/>
        </w:rPr>
        <w:t xml:space="preserve"> к </w:t>
      </w:r>
      <w:r w:rsidR="00E00F16" w:rsidRPr="001F738B">
        <w:rPr>
          <w:sz w:val="26"/>
          <w:szCs w:val="26"/>
        </w:rPr>
        <w:t>П</w:t>
      </w:r>
      <w:r w:rsidR="00EC625E" w:rsidRPr="001F738B">
        <w:rPr>
          <w:sz w:val="26"/>
          <w:szCs w:val="26"/>
        </w:rPr>
        <w:t xml:space="preserve">риказу № 18 </w:t>
      </w:r>
      <w:r w:rsidRPr="001F738B">
        <w:rPr>
          <w:sz w:val="26"/>
          <w:szCs w:val="26"/>
        </w:rPr>
        <w:t>изложить в новой редакции</w:t>
      </w:r>
      <w:r w:rsidR="00D95AEC" w:rsidRPr="001F738B">
        <w:rPr>
          <w:sz w:val="26"/>
          <w:szCs w:val="26"/>
        </w:rPr>
        <w:t>:</w:t>
      </w:r>
      <w:r w:rsidRPr="001F738B">
        <w:rPr>
          <w:sz w:val="26"/>
          <w:szCs w:val="26"/>
        </w:rPr>
        <w:t xml:space="preserve"> </w:t>
      </w:r>
    </w:p>
    <w:p w:rsidR="00B605A7" w:rsidRPr="001F738B" w:rsidRDefault="00D7531D" w:rsidP="001C69A6">
      <w:p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1F738B">
        <w:rPr>
          <w:sz w:val="26"/>
          <w:szCs w:val="26"/>
        </w:rPr>
        <w:lastRenderedPageBreak/>
        <w:t xml:space="preserve">«4. </w:t>
      </w:r>
      <w:r w:rsidR="00C60316" w:rsidRPr="001F738B">
        <w:rPr>
          <w:sz w:val="26"/>
          <w:szCs w:val="26"/>
        </w:rPr>
        <w:t xml:space="preserve">Финансовая </w:t>
      </w:r>
      <w:r w:rsidR="00B605A7" w:rsidRPr="001F738B">
        <w:rPr>
          <w:sz w:val="26"/>
          <w:szCs w:val="26"/>
        </w:rPr>
        <w:t>отчетность формируется и представляется в комитет по финансам в соответствии с пунктом 4 Инструкции 191н</w:t>
      </w:r>
      <w:r w:rsidR="00C60316" w:rsidRPr="001F738B">
        <w:rPr>
          <w:sz w:val="26"/>
          <w:szCs w:val="26"/>
        </w:rPr>
        <w:t>, пунктом 6 Инструкции 33н</w:t>
      </w:r>
      <w:r w:rsidR="00B605A7" w:rsidRPr="001F738B">
        <w:rPr>
          <w:sz w:val="26"/>
          <w:szCs w:val="26"/>
        </w:rPr>
        <w:t>.</w:t>
      </w:r>
    </w:p>
    <w:p w:rsidR="005A5537" w:rsidRPr="001F738B" w:rsidRDefault="00C60316" w:rsidP="001C69A6">
      <w:pPr>
        <w:autoSpaceDE w:val="0"/>
        <w:autoSpaceDN w:val="0"/>
        <w:adjustRightInd w:val="0"/>
        <w:ind w:left="709"/>
        <w:jc w:val="both"/>
        <w:rPr>
          <w:rFonts w:eastAsiaTheme="minorHAnsi"/>
          <w:sz w:val="26"/>
          <w:szCs w:val="26"/>
          <w:lang w:eastAsia="en-US"/>
        </w:rPr>
      </w:pPr>
      <w:r w:rsidRPr="001F738B">
        <w:rPr>
          <w:rFonts w:eastAsiaTheme="minorHAnsi"/>
          <w:sz w:val="26"/>
          <w:szCs w:val="26"/>
          <w:lang w:eastAsia="en-US"/>
        </w:rPr>
        <w:t xml:space="preserve">Финансовая </w:t>
      </w:r>
      <w:r w:rsidR="00D95AEC" w:rsidRPr="001F738B">
        <w:rPr>
          <w:rFonts w:eastAsiaTheme="minorHAnsi"/>
          <w:sz w:val="26"/>
          <w:szCs w:val="26"/>
          <w:lang w:eastAsia="en-US"/>
        </w:rPr>
        <w:t>отчетность</w:t>
      </w:r>
      <w:r w:rsidR="008D7B8F" w:rsidRPr="001F738B">
        <w:rPr>
          <w:rFonts w:eastAsiaTheme="minorHAnsi"/>
          <w:sz w:val="26"/>
          <w:szCs w:val="26"/>
          <w:lang w:eastAsia="en-US"/>
        </w:rPr>
        <w:t>,</w:t>
      </w:r>
      <w:r w:rsidR="00D95AEC" w:rsidRPr="001F738B">
        <w:rPr>
          <w:rFonts w:eastAsiaTheme="minorHAnsi"/>
          <w:sz w:val="26"/>
          <w:szCs w:val="26"/>
          <w:lang w:eastAsia="en-US"/>
        </w:rPr>
        <w:t xml:space="preserve"> </w:t>
      </w:r>
      <w:r w:rsidR="00B605A7" w:rsidRPr="001F738B">
        <w:rPr>
          <w:rFonts w:eastAsiaTheme="minorHAnsi"/>
          <w:sz w:val="26"/>
          <w:szCs w:val="26"/>
          <w:lang w:eastAsia="en-US"/>
        </w:rPr>
        <w:t>с</w:t>
      </w:r>
      <w:r w:rsidR="00D95AEC" w:rsidRPr="001F738B">
        <w:rPr>
          <w:rFonts w:eastAsiaTheme="minorHAnsi"/>
          <w:sz w:val="26"/>
          <w:szCs w:val="26"/>
          <w:lang w:eastAsia="en-US"/>
        </w:rPr>
        <w:t>формир</w:t>
      </w:r>
      <w:r w:rsidR="00B605A7" w:rsidRPr="001F738B">
        <w:rPr>
          <w:rFonts w:eastAsiaTheme="minorHAnsi"/>
          <w:sz w:val="26"/>
          <w:szCs w:val="26"/>
          <w:lang w:eastAsia="en-US"/>
        </w:rPr>
        <w:t xml:space="preserve">ованная </w:t>
      </w:r>
      <w:r w:rsidR="00D95AEC" w:rsidRPr="001F738B">
        <w:rPr>
          <w:rFonts w:eastAsiaTheme="minorHAnsi"/>
          <w:sz w:val="26"/>
          <w:szCs w:val="26"/>
          <w:lang w:eastAsia="en-US"/>
        </w:rPr>
        <w:t xml:space="preserve">в виде электронного документа, </w:t>
      </w:r>
      <w:r w:rsidR="00B605A7" w:rsidRPr="001F738B">
        <w:rPr>
          <w:rFonts w:eastAsiaTheme="minorHAnsi"/>
          <w:sz w:val="26"/>
          <w:szCs w:val="26"/>
          <w:lang w:eastAsia="en-US"/>
        </w:rPr>
        <w:t>через информационно-аналитическую систему «</w:t>
      </w:r>
      <w:r w:rsidR="00B605A7" w:rsidRPr="001F738B">
        <w:rPr>
          <w:rFonts w:eastAsiaTheme="minorHAnsi"/>
          <w:sz w:val="26"/>
          <w:szCs w:val="26"/>
          <w:lang w:val="en-US" w:eastAsia="en-US"/>
        </w:rPr>
        <w:t>WEB</w:t>
      </w:r>
      <w:r w:rsidR="00B605A7" w:rsidRPr="001F738B">
        <w:rPr>
          <w:rFonts w:eastAsiaTheme="minorHAnsi"/>
          <w:sz w:val="26"/>
          <w:szCs w:val="26"/>
          <w:lang w:eastAsia="en-US"/>
        </w:rPr>
        <w:t xml:space="preserve">-Консолидация» (далее </w:t>
      </w:r>
      <w:r w:rsidR="000B408F" w:rsidRPr="001F738B">
        <w:rPr>
          <w:rFonts w:eastAsiaTheme="minorHAnsi"/>
          <w:sz w:val="26"/>
          <w:szCs w:val="26"/>
          <w:lang w:eastAsia="en-US"/>
        </w:rPr>
        <w:t>ИАС) представляется</w:t>
      </w:r>
      <w:r w:rsidR="008D7B8F" w:rsidRPr="001F738B">
        <w:rPr>
          <w:rFonts w:eastAsiaTheme="minorHAnsi"/>
          <w:sz w:val="26"/>
          <w:szCs w:val="26"/>
          <w:lang w:eastAsia="en-US"/>
        </w:rPr>
        <w:t xml:space="preserve"> одновременно на бумажном носителе, формы которой подписаны электронно-цифровой п</w:t>
      </w:r>
      <w:r w:rsidR="007B422E" w:rsidRPr="001F738B">
        <w:rPr>
          <w:rFonts w:eastAsiaTheme="minorHAnsi"/>
          <w:sz w:val="26"/>
          <w:szCs w:val="26"/>
          <w:lang w:eastAsia="en-US"/>
        </w:rPr>
        <w:t>одписью в ИАС</w:t>
      </w:r>
      <w:r w:rsidR="008D7B8F" w:rsidRPr="001F738B">
        <w:rPr>
          <w:rFonts w:eastAsiaTheme="minorHAnsi"/>
          <w:sz w:val="26"/>
          <w:szCs w:val="26"/>
          <w:lang w:eastAsia="en-US"/>
        </w:rPr>
        <w:t xml:space="preserve">. </w:t>
      </w:r>
    </w:p>
    <w:p w:rsidR="001F09DA" w:rsidRPr="001F738B" w:rsidRDefault="00C60316" w:rsidP="001C69A6">
      <w:pPr>
        <w:autoSpaceDE w:val="0"/>
        <w:autoSpaceDN w:val="0"/>
        <w:adjustRightInd w:val="0"/>
        <w:ind w:left="709"/>
        <w:jc w:val="both"/>
        <w:rPr>
          <w:rFonts w:eastAsiaTheme="minorHAnsi"/>
          <w:sz w:val="26"/>
          <w:szCs w:val="26"/>
          <w:lang w:eastAsia="en-US"/>
        </w:rPr>
      </w:pPr>
      <w:r w:rsidRPr="001F738B">
        <w:rPr>
          <w:rFonts w:eastAsiaTheme="minorHAnsi"/>
          <w:sz w:val="26"/>
          <w:szCs w:val="26"/>
          <w:lang w:eastAsia="en-US"/>
        </w:rPr>
        <w:t xml:space="preserve">Финансовая </w:t>
      </w:r>
      <w:r w:rsidR="005A5537" w:rsidRPr="001F738B">
        <w:rPr>
          <w:rFonts w:eastAsiaTheme="minorHAnsi"/>
          <w:sz w:val="26"/>
          <w:szCs w:val="26"/>
          <w:lang w:eastAsia="en-US"/>
        </w:rPr>
        <w:t xml:space="preserve">отчетность, а также </w:t>
      </w:r>
      <w:r w:rsidR="00C458AD" w:rsidRPr="001F738B">
        <w:rPr>
          <w:rFonts w:eastAsiaTheme="minorHAnsi"/>
          <w:sz w:val="26"/>
          <w:szCs w:val="26"/>
          <w:lang w:eastAsia="en-US"/>
        </w:rPr>
        <w:t xml:space="preserve">дополнительные формы </w:t>
      </w:r>
      <w:r w:rsidRPr="001F738B">
        <w:rPr>
          <w:rFonts w:eastAsiaTheme="minorHAnsi"/>
          <w:sz w:val="26"/>
          <w:szCs w:val="26"/>
          <w:lang w:eastAsia="en-US"/>
        </w:rPr>
        <w:t>финансовой</w:t>
      </w:r>
      <w:r w:rsidR="00C458AD" w:rsidRPr="001F738B">
        <w:rPr>
          <w:rFonts w:eastAsiaTheme="minorHAnsi"/>
          <w:sz w:val="26"/>
          <w:szCs w:val="26"/>
          <w:lang w:eastAsia="en-US"/>
        </w:rPr>
        <w:t xml:space="preserve"> отчетности,</w:t>
      </w:r>
      <w:r w:rsidR="005A5537" w:rsidRPr="001F738B">
        <w:rPr>
          <w:rFonts w:eastAsiaTheme="minorHAnsi"/>
          <w:sz w:val="26"/>
          <w:szCs w:val="26"/>
          <w:lang w:eastAsia="en-US"/>
        </w:rPr>
        <w:t xml:space="preserve"> </w:t>
      </w:r>
      <w:r w:rsidR="008D7B8F" w:rsidRPr="001F738B">
        <w:rPr>
          <w:rFonts w:eastAsiaTheme="minorHAnsi"/>
          <w:sz w:val="26"/>
          <w:szCs w:val="26"/>
          <w:lang w:eastAsia="en-US"/>
        </w:rPr>
        <w:t>подписываются в соот</w:t>
      </w:r>
      <w:r w:rsidR="005A5537" w:rsidRPr="001F738B">
        <w:rPr>
          <w:rFonts w:eastAsiaTheme="minorHAnsi"/>
          <w:sz w:val="26"/>
          <w:szCs w:val="26"/>
          <w:lang w:eastAsia="en-US"/>
        </w:rPr>
        <w:t>ветствии с пунктом 6</w:t>
      </w:r>
      <w:r w:rsidR="008D7B8F" w:rsidRPr="001F738B">
        <w:rPr>
          <w:rFonts w:eastAsiaTheme="minorHAnsi"/>
          <w:sz w:val="26"/>
          <w:szCs w:val="26"/>
          <w:lang w:eastAsia="en-US"/>
        </w:rPr>
        <w:t xml:space="preserve"> Инструкции 191н</w:t>
      </w:r>
      <w:r w:rsidR="00C458AD" w:rsidRPr="001F738B">
        <w:rPr>
          <w:rFonts w:eastAsiaTheme="minorHAnsi"/>
          <w:sz w:val="26"/>
          <w:szCs w:val="26"/>
          <w:lang w:eastAsia="en-US"/>
        </w:rPr>
        <w:t>, пунктом 5 Инструкции 33н</w:t>
      </w:r>
      <w:r w:rsidR="008D7B8F" w:rsidRPr="001F738B">
        <w:rPr>
          <w:rFonts w:eastAsiaTheme="minorHAnsi"/>
          <w:sz w:val="26"/>
          <w:szCs w:val="26"/>
          <w:lang w:eastAsia="en-US"/>
        </w:rPr>
        <w:t>.</w:t>
      </w:r>
    </w:p>
    <w:p w:rsidR="00D95AEC" w:rsidRPr="001F738B" w:rsidRDefault="00D95AEC" w:rsidP="001C69A6">
      <w:pPr>
        <w:autoSpaceDE w:val="0"/>
        <w:autoSpaceDN w:val="0"/>
        <w:adjustRightInd w:val="0"/>
        <w:ind w:left="709"/>
        <w:jc w:val="both"/>
        <w:rPr>
          <w:rFonts w:eastAsiaTheme="minorHAnsi"/>
          <w:sz w:val="26"/>
          <w:szCs w:val="26"/>
          <w:lang w:eastAsia="en-US"/>
        </w:rPr>
      </w:pPr>
      <w:r w:rsidRPr="001F738B">
        <w:rPr>
          <w:rFonts w:eastAsiaTheme="minorHAnsi"/>
          <w:sz w:val="26"/>
          <w:szCs w:val="26"/>
          <w:lang w:eastAsia="en-US"/>
        </w:rPr>
        <w:t>В случае отсутствия организационно-технической возможности у субъекта бюджетной отчетности формирования и хранения бюджетной отчетности в виде электронного документа и (или) в случае, если законодательством Российской Федерации установлено требование о необходимости составления (хранения) документа исключительно на бумажном носителе, бюджетная отчетность формируется на бумажном носителе и представляется главным бухгалтером субъекта бюджетной отчетности или лицом, ответственным за ведение бюджетного учета, формирование, составление и представление бюджетной отчетности, в сброшюрованном и пронумерованном виде с оглавлением и сопроводительным письмом с одновременным представлением электронной копии бюджетной отчетности на электронных носителях или путем передачи по телекоммуникационным каналам связи.</w:t>
      </w:r>
    </w:p>
    <w:p w:rsidR="00E00F16" w:rsidRPr="001F738B" w:rsidRDefault="00E00F16" w:rsidP="001F09DA">
      <w:pPr>
        <w:autoSpaceDE w:val="0"/>
        <w:autoSpaceDN w:val="0"/>
        <w:adjustRightInd w:val="0"/>
        <w:ind w:left="284"/>
        <w:jc w:val="both"/>
        <w:rPr>
          <w:rFonts w:eastAsiaTheme="minorHAnsi"/>
          <w:sz w:val="26"/>
          <w:szCs w:val="26"/>
          <w:lang w:eastAsia="en-US"/>
        </w:rPr>
      </w:pPr>
    </w:p>
    <w:p w:rsidR="00E00F16" w:rsidRPr="000C13FC" w:rsidRDefault="00E00F16" w:rsidP="000C13F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0C13FC">
        <w:rPr>
          <w:rFonts w:eastAsiaTheme="minorHAnsi"/>
          <w:sz w:val="26"/>
          <w:szCs w:val="26"/>
          <w:lang w:eastAsia="en-US"/>
        </w:rPr>
        <w:t>Пункт 8</w:t>
      </w:r>
      <w:r w:rsidR="00412B55" w:rsidRPr="000C13FC">
        <w:rPr>
          <w:rFonts w:eastAsiaTheme="minorHAnsi"/>
          <w:sz w:val="26"/>
          <w:szCs w:val="26"/>
          <w:lang w:eastAsia="en-US"/>
        </w:rPr>
        <w:t xml:space="preserve"> Раздела 1</w:t>
      </w:r>
      <w:r w:rsidRPr="000C13FC">
        <w:rPr>
          <w:rFonts w:eastAsiaTheme="minorHAnsi"/>
          <w:sz w:val="26"/>
          <w:szCs w:val="26"/>
          <w:lang w:eastAsia="en-US"/>
        </w:rPr>
        <w:t xml:space="preserve">Приложения </w:t>
      </w:r>
      <w:r w:rsidRPr="000C13FC">
        <w:rPr>
          <w:sz w:val="26"/>
          <w:szCs w:val="26"/>
        </w:rPr>
        <w:t xml:space="preserve">1 к Приказу № 18 изложить в новой редакции: </w:t>
      </w:r>
    </w:p>
    <w:p w:rsidR="008F4217" w:rsidRPr="001F738B" w:rsidRDefault="00E00F16" w:rsidP="001C69A6">
      <w:pPr>
        <w:pStyle w:val="ab"/>
        <w:spacing w:before="0" w:beforeAutospacing="0" w:after="0" w:afterAutospacing="0"/>
        <w:ind w:left="709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  <w:r w:rsidRPr="001F738B">
        <w:rPr>
          <w:sz w:val="26"/>
          <w:szCs w:val="26"/>
        </w:rPr>
        <w:t xml:space="preserve">«8. </w:t>
      </w:r>
      <w:r w:rsidR="008F4217" w:rsidRPr="001F738B">
        <w:rPr>
          <w:rFonts w:eastAsiaTheme="minorHAnsi"/>
          <w:sz w:val="26"/>
          <w:szCs w:val="26"/>
          <w:lang w:eastAsia="en-US"/>
        </w:rPr>
        <w:t>Даты представления, принятия и утверждения годовой финансовой отчетности определяются в соответствии с п</w:t>
      </w:r>
      <w:r w:rsidR="008F4217" w:rsidRPr="001F738B">
        <w:rPr>
          <w:rFonts w:eastAsiaTheme="minorEastAsia"/>
          <w:color w:val="000000" w:themeColor="text1"/>
          <w:kern w:val="24"/>
          <w:sz w:val="26"/>
          <w:szCs w:val="26"/>
        </w:rPr>
        <w:t>.10 Приказа 191н, п.6 Приказа 33н, разделом 5 Приказа Минфина России от 30.12.2017 N 274н "Об утверждении федерального стандарта бухгалтерского учета для организаций государственного сектора "Учетная политика, оценочные значения и ошибки"</w:t>
      </w:r>
      <w:r w:rsidR="0068626F" w:rsidRPr="001F738B">
        <w:rPr>
          <w:rFonts w:eastAsiaTheme="minorEastAsia"/>
          <w:color w:val="000000" w:themeColor="text1"/>
          <w:kern w:val="24"/>
          <w:sz w:val="26"/>
          <w:szCs w:val="26"/>
        </w:rPr>
        <w:t>.</w:t>
      </w:r>
    </w:p>
    <w:p w:rsidR="007B422E" w:rsidRPr="001F738B" w:rsidRDefault="008F4217" w:rsidP="001C69A6">
      <w:pPr>
        <w:pStyle w:val="ab"/>
        <w:spacing w:before="0" w:beforeAutospacing="0" w:after="0" w:afterAutospacing="0"/>
        <w:ind w:left="709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  <w:r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8.1. В части представлении </w:t>
      </w:r>
      <w:r w:rsidRPr="000B408F">
        <w:rPr>
          <w:rFonts w:eastAsiaTheme="minorEastAsia"/>
          <w:i/>
          <w:color w:val="000000" w:themeColor="text1"/>
          <w:kern w:val="24"/>
          <w:sz w:val="26"/>
          <w:szCs w:val="26"/>
        </w:rPr>
        <w:t>месячной и квартальной</w:t>
      </w:r>
      <w:r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 финансовой отчетности в э</w:t>
      </w:r>
      <w:r w:rsidR="00430257" w:rsidRPr="001F738B">
        <w:rPr>
          <w:rFonts w:eastAsiaTheme="minorEastAsia"/>
          <w:color w:val="000000" w:themeColor="text1"/>
          <w:kern w:val="24"/>
          <w:sz w:val="26"/>
          <w:szCs w:val="26"/>
        </w:rPr>
        <w:t>лектронном виде в ИАС</w:t>
      </w:r>
      <w:r w:rsidR="007B422E" w:rsidRPr="001F738B">
        <w:rPr>
          <w:rFonts w:eastAsiaTheme="minorEastAsia"/>
          <w:color w:val="000000" w:themeColor="text1"/>
          <w:kern w:val="24"/>
          <w:sz w:val="26"/>
          <w:szCs w:val="26"/>
        </w:rPr>
        <w:t>;</w:t>
      </w:r>
      <w:r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 </w:t>
      </w:r>
    </w:p>
    <w:p w:rsidR="007E33A6" w:rsidRPr="001F738B" w:rsidRDefault="008F4217" w:rsidP="001C69A6">
      <w:pPr>
        <w:pStyle w:val="ab"/>
        <w:spacing w:before="0" w:beforeAutospacing="0" w:after="0" w:afterAutospacing="0"/>
        <w:ind w:left="709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  <w:r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- датой </w:t>
      </w:r>
      <w:r w:rsidR="007B422E"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представления финансовой отчетности считается датой </w:t>
      </w:r>
      <w:r w:rsidR="007E33A6"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присвоения </w:t>
      </w:r>
      <w:r w:rsidR="004A5A3F" w:rsidRPr="001F738B">
        <w:rPr>
          <w:rFonts w:eastAsiaTheme="minorEastAsia"/>
          <w:color w:val="000000" w:themeColor="text1"/>
          <w:kern w:val="24"/>
          <w:sz w:val="26"/>
          <w:szCs w:val="26"/>
        </w:rPr>
        <w:t>состояния</w:t>
      </w:r>
      <w:r w:rsidR="007E33A6"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 </w:t>
      </w:r>
      <w:r w:rsidR="004A5A3F"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финансовой отчетности </w:t>
      </w:r>
      <w:r w:rsidR="007E33A6" w:rsidRPr="001F738B">
        <w:rPr>
          <w:rFonts w:eastAsiaTheme="minorEastAsia"/>
          <w:color w:val="000000" w:themeColor="text1"/>
          <w:kern w:val="24"/>
          <w:sz w:val="26"/>
          <w:szCs w:val="26"/>
        </w:rPr>
        <w:t>«На проверке»;</w:t>
      </w:r>
    </w:p>
    <w:p w:rsidR="00430257" w:rsidRPr="001F738B" w:rsidRDefault="004A5A3F" w:rsidP="001C69A6">
      <w:pPr>
        <w:pStyle w:val="ab"/>
        <w:spacing w:before="0" w:beforeAutospacing="0" w:after="0" w:afterAutospacing="0"/>
        <w:ind w:left="709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  <w:r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- датой принятия и утверждения финансовой отчетности считается датой присвоения состояния финансовой отчетности «Принят»;   </w:t>
      </w:r>
      <w:r w:rsidR="007E33A6"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 </w:t>
      </w:r>
    </w:p>
    <w:p w:rsidR="00951537" w:rsidRPr="001F738B" w:rsidRDefault="007B422E" w:rsidP="001C69A6">
      <w:pPr>
        <w:pStyle w:val="ab"/>
        <w:spacing w:before="0" w:beforeAutospacing="0" w:after="0" w:afterAutospacing="0"/>
        <w:ind w:left="709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  <w:r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 </w:t>
      </w:r>
      <w:r w:rsidR="00951537"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8.2. В части представлении </w:t>
      </w:r>
      <w:r w:rsidR="00951537" w:rsidRPr="000B408F">
        <w:rPr>
          <w:rFonts w:eastAsiaTheme="minorEastAsia"/>
          <w:i/>
          <w:color w:val="000000" w:themeColor="text1"/>
          <w:kern w:val="24"/>
          <w:sz w:val="26"/>
          <w:szCs w:val="26"/>
        </w:rPr>
        <w:t xml:space="preserve">годовой </w:t>
      </w:r>
      <w:r w:rsidR="00951537" w:rsidRPr="001F738B">
        <w:rPr>
          <w:rFonts w:eastAsiaTheme="minorEastAsia"/>
          <w:color w:val="000000" w:themeColor="text1"/>
          <w:kern w:val="24"/>
          <w:sz w:val="26"/>
          <w:szCs w:val="26"/>
        </w:rPr>
        <w:t xml:space="preserve">финансовой отчетности в электронном виде в ИАС; </w:t>
      </w:r>
    </w:p>
    <w:p w:rsidR="00951537" w:rsidRPr="001F738B" w:rsidRDefault="00951537" w:rsidP="001C69A6">
      <w:pPr>
        <w:pStyle w:val="ab"/>
        <w:spacing w:before="0" w:beforeAutospacing="0" w:after="0" w:afterAutospacing="0"/>
        <w:ind w:left="709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  <w:r w:rsidRPr="001F738B">
        <w:rPr>
          <w:rFonts w:eastAsiaTheme="minorEastAsia"/>
          <w:color w:val="000000" w:themeColor="text1"/>
          <w:kern w:val="24"/>
          <w:sz w:val="26"/>
          <w:szCs w:val="26"/>
        </w:rPr>
        <w:t>- датой представления финансовой отчетности считается датой присвоения состояния финансовой отчетности «На проверке»;</w:t>
      </w:r>
    </w:p>
    <w:p w:rsidR="00951537" w:rsidRPr="001F738B" w:rsidRDefault="00951537" w:rsidP="001C69A6">
      <w:pPr>
        <w:pStyle w:val="ab"/>
        <w:spacing w:before="0" w:beforeAutospacing="0" w:after="0" w:afterAutospacing="0"/>
        <w:ind w:left="709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  <w:r w:rsidRPr="001F738B">
        <w:rPr>
          <w:rFonts w:eastAsiaTheme="minorEastAsia"/>
          <w:color w:val="000000" w:themeColor="text1"/>
          <w:kern w:val="24"/>
          <w:sz w:val="26"/>
          <w:szCs w:val="26"/>
        </w:rPr>
        <w:t>- датой принятия финансовой отчетности считается дата Уведомления (Приложение №5 к Приложению №1 приказа №18) направленного субъекту финансовой отчетности после проведения камеральной проверки;</w:t>
      </w:r>
    </w:p>
    <w:p w:rsidR="00027DB9" w:rsidRDefault="00951537" w:rsidP="001C69A6">
      <w:pPr>
        <w:pStyle w:val="ab"/>
        <w:spacing w:before="0" w:beforeAutospacing="0" w:after="0" w:afterAutospacing="0"/>
        <w:ind w:left="709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  <w:r w:rsidRPr="001F738B">
        <w:rPr>
          <w:rFonts w:eastAsiaTheme="minorEastAsia"/>
          <w:color w:val="000000" w:themeColor="text1"/>
          <w:kern w:val="24"/>
          <w:sz w:val="26"/>
          <w:szCs w:val="26"/>
        </w:rPr>
        <w:t>- датой утверждения финансовой отчетности считается датой присвоения состояния финансовой отчетности «Принят»</w:t>
      </w:r>
      <w:r w:rsidR="00782FB9" w:rsidRPr="001F738B">
        <w:rPr>
          <w:rFonts w:eastAsiaTheme="minorEastAsia"/>
          <w:color w:val="000000" w:themeColor="text1"/>
          <w:kern w:val="24"/>
          <w:sz w:val="26"/>
          <w:szCs w:val="26"/>
        </w:rPr>
        <w:t>.</w:t>
      </w:r>
    </w:p>
    <w:p w:rsidR="00AA6E46" w:rsidRDefault="00AA6E46" w:rsidP="000B408F">
      <w:pPr>
        <w:pStyle w:val="ab"/>
        <w:spacing w:before="0" w:beforeAutospacing="0" w:after="0" w:afterAutospacing="0"/>
        <w:ind w:left="284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</w:p>
    <w:p w:rsidR="00951537" w:rsidRDefault="00AA6E46" w:rsidP="000C13FC">
      <w:pPr>
        <w:pStyle w:val="ab"/>
        <w:numPr>
          <w:ilvl w:val="0"/>
          <w:numId w:val="3"/>
        </w:numPr>
        <w:spacing w:before="0" w:beforeAutospacing="0" w:after="0" w:afterAutospacing="0"/>
        <w:jc w:val="both"/>
        <w:rPr>
          <w:sz w:val="26"/>
          <w:szCs w:val="26"/>
        </w:rPr>
      </w:pPr>
      <w:r w:rsidRPr="000B408F">
        <w:rPr>
          <w:rFonts w:eastAsiaTheme="minorHAnsi"/>
          <w:sz w:val="26"/>
          <w:szCs w:val="26"/>
          <w:lang w:eastAsia="en-US"/>
        </w:rPr>
        <w:lastRenderedPageBreak/>
        <w:t>Пункт 8</w:t>
      </w:r>
      <w:r>
        <w:rPr>
          <w:rFonts w:eastAsiaTheme="minorHAnsi"/>
          <w:sz w:val="26"/>
          <w:szCs w:val="26"/>
          <w:lang w:eastAsia="en-US"/>
        </w:rPr>
        <w:t xml:space="preserve">.2 Раздела 2 </w:t>
      </w:r>
      <w:r w:rsidRPr="000B408F">
        <w:rPr>
          <w:rFonts w:eastAsiaTheme="minorHAnsi"/>
          <w:sz w:val="26"/>
          <w:szCs w:val="26"/>
          <w:lang w:eastAsia="en-US"/>
        </w:rPr>
        <w:t xml:space="preserve">Приложения </w:t>
      </w:r>
      <w:r w:rsidRPr="000B408F">
        <w:rPr>
          <w:sz w:val="26"/>
          <w:szCs w:val="26"/>
        </w:rPr>
        <w:t xml:space="preserve">1 к Приказу № 18 </w:t>
      </w:r>
      <w:r>
        <w:rPr>
          <w:sz w:val="26"/>
          <w:szCs w:val="26"/>
        </w:rPr>
        <w:t xml:space="preserve">дополнить абзацем 6 </w:t>
      </w:r>
      <w:r w:rsidR="000C13FC">
        <w:rPr>
          <w:sz w:val="26"/>
          <w:szCs w:val="26"/>
        </w:rPr>
        <w:t xml:space="preserve">    </w:t>
      </w:r>
      <w:r>
        <w:rPr>
          <w:sz w:val="26"/>
          <w:szCs w:val="26"/>
        </w:rPr>
        <w:t>следующего содержания «</w:t>
      </w:r>
      <w:r w:rsidR="00914BD2">
        <w:rPr>
          <w:sz w:val="26"/>
          <w:szCs w:val="26"/>
        </w:rPr>
        <w:t>Иная дополнительная информация,</w:t>
      </w:r>
      <w:r>
        <w:rPr>
          <w:sz w:val="26"/>
          <w:szCs w:val="26"/>
        </w:rPr>
        <w:t xml:space="preserve"> требуемая ФСБУ</w:t>
      </w:r>
      <w:r w:rsidR="006D6C37">
        <w:rPr>
          <w:sz w:val="26"/>
          <w:szCs w:val="26"/>
        </w:rPr>
        <w:t xml:space="preserve"> утвержденными приказами Минфина России».</w:t>
      </w:r>
    </w:p>
    <w:p w:rsidR="000C13FC" w:rsidRDefault="000C13FC" w:rsidP="000C13FC">
      <w:pPr>
        <w:pStyle w:val="ab"/>
        <w:spacing w:before="0" w:beforeAutospacing="0" w:after="0" w:afterAutospacing="0"/>
        <w:ind w:left="720"/>
        <w:jc w:val="both"/>
        <w:rPr>
          <w:sz w:val="26"/>
          <w:szCs w:val="26"/>
        </w:rPr>
      </w:pPr>
    </w:p>
    <w:p w:rsidR="000C13FC" w:rsidRDefault="006D6C37" w:rsidP="001C69A6">
      <w:pPr>
        <w:pStyle w:val="ab"/>
        <w:numPr>
          <w:ilvl w:val="0"/>
          <w:numId w:val="3"/>
        </w:numPr>
        <w:spacing w:before="0" w:beforeAutospacing="0" w:after="0" w:afterAutospacing="0"/>
        <w:ind w:left="709" w:hanging="349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  <w:r>
        <w:rPr>
          <w:rFonts w:eastAsiaTheme="minorEastAsia"/>
          <w:color w:val="000000" w:themeColor="text1"/>
          <w:kern w:val="24"/>
          <w:sz w:val="26"/>
          <w:szCs w:val="26"/>
        </w:rPr>
        <w:t xml:space="preserve">В абзаце 3 пункта 9.1 Раздела 2 Приложения 1 к </w:t>
      </w:r>
      <w:r w:rsidRPr="000B408F">
        <w:rPr>
          <w:sz w:val="26"/>
          <w:szCs w:val="26"/>
        </w:rPr>
        <w:t>Приказу № 18</w:t>
      </w:r>
      <w:r>
        <w:rPr>
          <w:sz w:val="26"/>
          <w:szCs w:val="26"/>
        </w:rPr>
        <w:t xml:space="preserve"> - 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слова «2</w:t>
      </w:r>
      <w:r w:rsidR="00914BD2">
        <w:rPr>
          <w:rFonts w:eastAsiaTheme="minorEastAsia"/>
          <w:color w:val="000000" w:themeColor="text1"/>
          <w:kern w:val="24"/>
          <w:sz w:val="26"/>
          <w:szCs w:val="26"/>
        </w:rPr>
        <w:t xml:space="preserve">а» </w:t>
      </w:r>
      <w:r w:rsidR="000C13FC">
        <w:rPr>
          <w:rFonts w:eastAsiaTheme="minorEastAsia"/>
          <w:color w:val="000000" w:themeColor="text1"/>
          <w:kern w:val="24"/>
          <w:sz w:val="26"/>
          <w:szCs w:val="26"/>
        </w:rPr>
        <w:t xml:space="preserve">     </w:t>
      </w:r>
    </w:p>
    <w:p w:rsidR="006D6C37" w:rsidRDefault="000C13FC" w:rsidP="001C69A6">
      <w:pPr>
        <w:pStyle w:val="ab"/>
        <w:spacing w:before="0" w:beforeAutospacing="0" w:after="0" w:afterAutospacing="0"/>
        <w:ind w:left="567" w:hanging="567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  <w:r>
        <w:rPr>
          <w:rFonts w:eastAsiaTheme="minorEastAsia"/>
          <w:color w:val="000000" w:themeColor="text1"/>
          <w:kern w:val="24"/>
          <w:sz w:val="26"/>
          <w:szCs w:val="26"/>
        </w:rPr>
        <w:t xml:space="preserve">          </w:t>
      </w:r>
      <w:r w:rsidR="001C69A6">
        <w:rPr>
          <w:rFonts w:eastAsiaTheme="minorEastAsia"/>
          <w:color w:val="000000" w:themeColor="text1"/>
          <w:kern w:val="24"/>
          <w:sz w:val="26"/>
          <w:szCs w:val="26"/>
        </w:rPr>
        <w:t xml:space="preserve"> </w:t>
      </w:r>
      <w:r w:rsidR="00914BD2">
        <w:rPr>
          <w:rFonts w:eastAsiaTheme="minorEastAsia"/>
          <w:color w:val="000000" w:themeColor="text1"/>
          <w:kern w:val="24"/>
          <w:sz w:val="26"/>
          <w:szCs w:val="26"/>
        </w:rPr>
        <w:t>исключить</w:t>
      </w:r>
      <w:r w:rsidR="006D6C37">
        <w:rPr>
          <w:rFonts w:eastAsiaTheme="minorEastAsia"/>
          <w:color w:val="000000" w:themeColor="text1"/>
          <w:kern w:val="24"/>
          <w:sz w:val="26"/>
          <w:szCs w:val="26"/>
        </w:rPr>
        <w:t>.</w:t>
      </w:r>
    </w:p>
    <w:p w:rsidR="009A4C32" w:rsidRDefault="009A4C32" w:rsidP="009A4C32">
      <w:pPr>
        <w:pStyle w:val="ab"/>
        <w:spacing w:before="0" w:beforeAutospacing="0" w:after="0" w:afterAutospacing="0"/>
        <w:ind w:left="426"/>
        <w:jc w:val="both"/>
        <w:rPr>
          <w:rFonts w:eastAsiaTheme="minorEastAsia"/>
          <w:color w:val="000000" w:themeColor="text1"/>
          <w:kern w:val="24"/>
          <w:sz w:val="26"/>
          <w:szCs w:val="26"/>
        </w:rPr>
      </w:pPr>
    </w:p>
    <w:p w:rsidR="00B13B22" w:rsidRDefault="006D6C37" w:rsidP="001C69A6">
      <w:pPr>
        <w:widowControl w:val="0"/>
        <w:spacing w:line="276" w:lineRule="auto"/>
        <w:ind w:left="709" w:hanging="283"/>
        <w:jc w:val="both"/>
        <w:rPr>
          <w:sz w:val="26"/>
          <w:szCs w:val="26"/>
        </w:rPr>
      </w:pPr>
      <w:r>
        <w:rPr>
          <w:rFonts w:eastAsiaTheme="minorEastAsia"/>
          <w:color w:val="000000" w:themeColor="text1"/>
          <w:kern w:val="24"/>
          <w:sz w:val="26"/>
          <w:szCs w:val="26"/>
        </w:rPr>
        <w:t xml:space="preserve">5. </w:t>
      </w:r>
      <w:r w:rsidR="00B13B22">
        <w:rPr>
          <w:rFonts w:eastAsiaTheme="minorEastAsia"/>
          <w:color w:val="000000" w:themeColor="text1"/>
          <w:kern w:val="24"/>
          <w:sz w:val="26"/>
          <w:szCs w:val="26"/>
        </w:rPr>
        <w:t>П</w:t>
      </w:r>
      <w:r>
        <w:rPr>
          <w:rFonts w:eastAsiaTheme="minorEastAsia"/>
          <w:color w:val="000000" w:themeColor="text1"/>
          <w:kern w:val="24"/>
          <w:sz w:val="26"/>
          <w:szCs w:val="26"/>
        </w:rPr>
        <w:t xml:space="preserve">ункт 12 </w:t>
      </w:r>
      <w:r w:rsidR="00B13B22">
        <w:rPr>
          <w:rFonts w:eastAsiaTheme="minorEastAsia"/>
          <w:color w:val="000000" w:themeColor="text1"/>
          <w:kern w:val="24"/>
          <w:sz w:val="26"/>
          <w:szCs w:val="26"/>
        </w:rPr>
        <w:t xml:space="preserve">Раздела 2 Приложения 1 к </w:t>
      </w:r>
      <w:r w:rsidR="00B13B22" w:rsidRPr="000B408F">
        <w:rPr>
          <w:sz w:val="26"/>
          <w:szCs w:val="26"/>
        </w:rPr>
        <w:t>Приказу № 18</w:t>
      </w:r>
      <w:r w:rsidR="00B13B22">
        <w:rPr>
          <w:sz w:val="26"/>
          <w:szCs w:val="26"/>
        </w:rPr>
        <w:t xml:space="preserve"> изложить в новой редакции: </w:t>
      </w:r>
      <w:r w:rsidR="00B13B22" w:rsidRPr="009A4C32">
        <w:rPr>
          <w:sz w:val="26"/>
          <w:szCs w:val="26"/>
        </w:rPr>
        <w:t>«Консолидированная бюджетная отчетность за отчетный финансовый год по главным администраторам бюджета муниципального образования, главным распорядителям средств бюджета муниципального образования представляется в соответствии с пунктом 11.1»</w:t>
      </w:r>
      <w:r w:rsidR="009A4C32">
        <w:rPr>
          <w:sz w:val="26"/>
          <w:szCs w:val="26"/>
        </w:rPr>
        <w:t>.</w:t>
      </w:r>
    </w:p>
    <w:p w:rsidR="009A4C32" w:rsidRPr="009A4C32" w:rsidRDefault="009A4C32" w:rsidP="009A4C32">
      <w:pPr>
        <w:widowControl w:val="0"/>
        <w:spacing w:line="276" w:lineRule="auto"/>
        <w:ind w:left="426"/>
        <w:jc w:val="both"/>
        <w:rPr>
          <w:sz w:val="26"/>
          <w:szCs w:val="26"/>
        </w:rPr>
      </w:pPr>
      <w:bookmarkStart w:id="0" w:name="_GoBack"/>
      <w:bookmarkEnd w:id="0"/>
    </w:p>
    <w:p w:rsidR="00B13B22" w:rsidRDefault="00B13B22" w:rsidP="009A4C32">
      <w:pPr>
        <w:widowControl w:val="0"/>
        <w:spacing w:line="276" w:lineRule="auto"/>
        <w:ind w:firstLine="426"/>
        <w:jc w:val="both"/>
        <w:rPr>
          <w:sz w:val="26"/>
          <w:szCs w:val="26"/>
        </w:rPr>
      </w:pPr>
      <w:r w:rsidRPr="009A4C32">
        <w:rPr>
          <w:sz w:val="26"/>
          <w:szCs w:val="26"/>
        </w:rPr>
        <w:t xml:space="preserve">6. </w:t>
      </w:r>
      <w:r w:rsidRPr="009A4C32">
        <w:rPr>
          <w:rFonts w:eastAsiaTheme="minorEastAsia"/>
          <w:color w:val="000000" w:themeColor="text1"/>
          <w:kern w:val="24"/>
          <w:sz w:val="26"/>
          <w:szCs w:val="26"/>
        </w:rPr>
        <w:t xml:space="preserve">Пункт 12.1 Раздела 2 Приложения 1 к </w:t>
      </w:r>
      <w:r w:rsidRPr="009A4C32">
        <w:rPr>
          <w:sz w:val="26"/>
          <w:szCs w:val="26"/>
        </w:rPr>
        <w:t>Приказу № 18 – исключить.</w:t>
      </w:r>
    </w:p>
    <w:p w:rsidR="009A4C32" w:rsidRPr="009A4C32" w:rsidRDefault="009A4C32" w:rsidP="009A4C32">
      <w:pPr>
        <w:widowControl w:val="0"/>
        <w:spacing w:line="276" w:lineRule="auto"/>
        <w:ind w:firstLine="426"/>
        <w:jc w:val="both"/>
        <w:rPr>
          <w:sz w:val="26"/>
          <w:szCs w:val="26"/>
        </w:rPr>
      </w:pPr>
    </w:p>
    <w:p w:rsidR="009A4C32" w:rsidRDefault="00B13B22" w:rsidP="009A4C32">
      <w:pPr>
        <w:widowControl w:val="0"/>
        <w:spacing w:line="276" w:lineRule="auto"/>
        <w:ind w:firstLine="426"/>
        <w:jc w:val="both"/>
        <w:rPr>
          <w:sz w:val="26"/>
          <w:szCs w:val="26"/>
        </w:rPr>
      </w:pPr>
      <w:r w:rsidRPr="009A4C32">
        <w:rPr>
          <w:sz w:val="26"/>
          <w:szCs w:val="26"/>
        </w:rPr>
        <w:t>7. В абзаце 3 п</w:t>
      </w:r>
      <w:r w:rsidRPr="009A4C32">
        <w:rPr>
          <w:rFonts w:eastAsiaTheme="minorEastAsia"/>
          <w:color w:val="000000" w:themeColor="text1"/>
          <w:kern w:val="24"/>
          <w:sz w:val="26"/>
          <w:szCs w:val="26"/>
        </w:rPr>
        <w:t xml:space="preserve">ункта 14 Раздела 3 Приложения 1 к </w:t>
      </w:r>
      <w:r w:rsidRPr="009A4C32">
        <w:rPr>
          <w:sz w:val="26"/>
          <w:szCs w:val="26"/>
        </w:rPr>
        <w:t xml:space="preserve">Приказу № 18 – слова «2а» </w:t>
      </w:r>
      <w:r w:rsidR="009A4C32">
        <w:rPr>
          <w:sz w:val="26"/>
          <w:szCs w:val="26"/>
        </w:rPr>
        <w:t xml:space="preserve">    </w:t>
      </w:r>
    </w:p>
    <w:p w:rsidR="00B13B22" w:rsidRDefault="009A4C32" w:rsidP="009A4C32">
      <w:pPr>
        <w:widowControl w:val="0"/>
        <w:spacing w:line="276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B13B22" w:rsidRPr="009A4C32">
        <w:rPr>
          <w:sz w:val="26"/>
          <w:szCs w:val="26"/>
        </w:rPr>
        <w:t>исключить.</w:t>
      </w:r>
    </w:p>
    <w:p w:rsidR="001C69A6" w:rsidRPr="009A4C32" w:rsidRDefault="001C69A6" w:rsidP="009A4C32">
      <w:pPr>
        <w:widowControl w:val="0"/>
        <w:spacing w:line="276" w:lineRule="auto"/>
        <w:ind w:firstLine="426"/>
        <w:jc w:val="both"/>
        <w:rPr>
          <w:sz w:val="26"/>
          <w:szCs w:val="26"/>
        </w:rPr>
      </w:pPr>
    </w:p>
    <w:p w:rsidR="00EC625E" w:rsidRDefault="004465B0" w:rsidP="009A4C32">
      <w:pPr>
        <w:ind w:left="705" w:hanging="279"/>
        <w:jc w:val="both"/>
        <w:rPr>
          <w:sz w:val="26"/>
          <w:szCs w:val="26"/>
        </w:rPr>
      </w:pPr>
      <w:r w:rsidRPr="009A4C32">
        <w:rPr>
          <w:sz w:val="26"/>
          <w:szCs w:val="26"/>
        </w:rPr>
        <w:t>8</w:t>
      </w:r>
      <w:r w:rsidR="00EC625E" w:rsidRPr="009A4C32">
        <w:rPr>
          <w:sz w:val="26"/>
          <w:szCs w:val="26"/>
        </w:rPr>
        <w:t>.</w:t>
      </w:r>
      <w:r w:rsidR="00EC625E" w:rsidRPr="009A4C32">
        <w:rPr>
          <w:sz w:val="26"/>
          <w:szCs w:val="26"/>
        </w:rPr>
        <w:tab/>
        <w:t xml:space="preserve">Отделу отчетности, обслуживания муниципального долга и казначейского исполнения комитета по финансам администрации города </w:t>
      </w:r>
      <w:proofErr w:type="spellStart"/>
      <w:r w:rsidR="00EC625E" w:rsidRPr="009A4C32">
        <w:rPr>
          <w:sz w:val="26"/>
          <w:szCs w:val="26"/>
        </w:rPr>
        <w:t>Пыть-Яха</w:t>
      </w:r>
      <w:proofErr w:type="spellEnd"/>
      <w:r w:rsidR="00EC625E" w:rsidRPr="009A4C32">
        <w:rPr>
          <w:sz w:val="26"/>
          <w:szCs w:val="26"/>
        </w:rPr>
        <w:t xml:space="preserve"> довести настоящий Приказ до МКУ «Центра бухгалтерского и комплексного обслуживания муниципальных учреждений города </w:t>
      </w:r>
      <w:proofErr w:type="spellStart"/>
      <w:r w:rsidR="00EC625E" w:rsidRPr="009A4C32">
        <w:rPr>
          <w:sz w:val="26"/>
          <w:szCs w:val="26"/>
        </w:rPr>
        <w:t>Пыть-Яха</w:t>
      </w:r>
      <w:proofErr w:type="spellEnd"/>
      <w:r w:rsidR="00EC625E" w:rsidRPr="009A4C32">
        <w:rPr>
          <w:sz w:val="26"/>
          <w:szCs w:val="26"/>
        </w:rPr>
        <w:t>».</w:t>
      </w:r>
    </w:p>
    <w:p w:rsidR="001C69A6" w:rsidRPr="009A4C32" w:rsidRDefault="001C69A6" w:rsidP="009A4C32">
      <w:pPr>
        <w:ind w:left="705" w:hanging="279"/>
        <w:jc w:val="both"/>
        <w:rPr>
          <w:sz w:val="26"/>
          <w:szCs w:val="26"/>
        </w:rPr>
      </w:pPr>
    </w:p>
    <w:p w:rsidR="00EC625E" w:rsidRDefault="004465B0" w:rsidP="009A4C32">
      <w:pPr>
        <w:ind w:left="705" w:hanging="279"/>
        <w:jc w:val="both"/>
        <w:rPr>
          <w:sz w:val="26"/>
          <w:szCs w:val="26"/>
        </w:rPr>
      </w:pPr>
      <w:r w:rsidRPr="009A4C32">
        <w:rPr>
          <w:sz w:val="26"/>
          <w:szCs w:val="26"/>
        </w:rPr>
        <w:t>9</w:t>
      </w:r>
      <w:r w:rsidR="00EC625E" w:rsidRPr="009A4C32">
        <w:rPr>
          <w:sz w:val="26"/>
          <w:szCs w:val="26"/>
        </w:rPr>
        <w:t>.</w:t>
      </w:r>
      <w:r w:rsidR="00EC625E" w:rsidRPr="009A4C32">
        <w:rPr>
          <w:sz w:val="26"/>
          <w:szCs w:val="26"/>
        </w:rPr>
        <w:tab/>
        <w:t xml:space="preserve">Контроль за исполнением приказа возложить на начальника отдела отчетности, обслуживания муниципального долга и казначейского исполнения бюджета </w:t>
      </w:r>
      <w:proofErr w:type="spellStart"/>
      <w:r w:rsidR="00EC625E" w:rsidRPr="009A4C32">
        <w:rPr>
          <w:sz w:val="26"/>
          <w:szCs w:val="26"/>
        </w:rPr>
        <w:t>Кочурову</w:t>
      </w:r>
      <w:proofErr w:type="spellEnd"/>
      <w:r w:rsidR="00EC625E" w:rsidRPr="009A4C32">
        <w:rPr>
          <w:sz w:val="26"/>
          <w:szCs w:val="26"/>
        </w:rPr>
        <w:t xml:space="preserve"> И.Г.</w:t>
      </w:r>
    </w:p>
    <w:p w:rsidR="001C69A6" w:rsidRPr="009A4C32" w:rsidRDefault="001C69A6" w:rsidP="009A4C32">
      <w:pPr>
        <w:ind w:left="705" w:hanging="279"/>
        <w:jc w:val="both"/>
        <w:rPr>
          <w:sz w:val="26"/>
          <w:szCs w:val="26"/>
        </w:rPr>
      </w:pPr>
    </w:p>
    <w:p w:rsidR="000B5DA3" w:rsidRDefault="001C69A6" w:rsidP="000B5DA3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465B0" w:rsidRPr="009A4C32">
        <w:rPr>
          <w:sz w:val="26"/>
          <w:szCs w:val="26"/>
        </w:rPr>
        <w:t>10</w:t>
      </w:r>
      <w:r w:rsidR="009A4C32">
        <w:rPr>
          <w:sz w:val="26"/>
          <w:szCs w:val="26"/>
        </w:rPr>
        <w:t xml:space="preserve">. </w:t>
      </w:r>
      <w:r w:rsidR="00EC625E" w:rsidRPr="009A4C32">
        <w:rPr>
          <w:sz w:val="26"/>
          <w:szCs w:val="26"/>
        </w:rPr>
        <w:t>Приказ вступает в силу с момента его подписания.</w:t>
      </w:r>
      <w:r w:rsidR="000B5DA3" w:rsidRPr="000B5DA3">
        <w:rPr>
          <w:b/>
          <w:bCs/>
          <w:sz w:val="26"/>
          <w:szCs w:val="26"/>
        </w:rPr>
        <w:t xml:space="preserve"> </w:t>
      </w:r>
    </w:p>
    <w:p w:rsidR="000B5DA3" w:rsidRDefault="000B5DA3" w:rsidP="000B5DA3">
      <w:pPr>
        <w:rPr>
          <w:b/>
          <w:bCs/>
          <w:sz w:val="26"/>
          <w:szCs w:val="26"/>
        </w:rPr>
      </w:pPr>
    </w:p>
    <w:p w:rsidR="000B5DA3" w:rsidRDefault="000B5DA3" w:rsidP="000B5DA3">
      <w:pPr>
        <w:rPr>
          <w:b/>
          <w:bCs/>
          <w:sz w:val="26"/>
          <w:szCs w:val="26"/>
        </w:rPr>
      </w:pPr>
    </w:p>
    <w:p w:rsidR="000B5DA3" w:rsidRDefault="000B5DA3" w:rsidP="000B5DA3">
      <w:pPr>
        <w:rPr>
          <w:b/>
          <w:bCs/>
          <w:sz w:val="26"/>
          <w:szCs w:val="26"/>
        </w:rPr>
      </w:pPr>
    </w:p>
    <w:p w:rsidR="000B5DA3" w:rsidRPr="000B5DA3" w:rsidRDefault="000B5DA3" w:rsidP="000B5DA3">
      <w:pPr>
        <w:rPr>
          <w:bCs/>
          <w:sz w:val="26"/>
          <w:szCs w:val="26"/>
        </w:rPr>
      </w:pPr>
      <w:r w:rsidRPr="000B5DA3">
        <w:rPr>
          <w:bCs/>
          <w:sz w:val="26"/>
          <w:szCs w:val="26"/>
        </w:rPr>
        <w:t xml:space="preserve">Заместитель главы города </w:t>
      </w:r>
      <w:r w:rsidRPr="000B5DA3">
        <w:rPr>
          <w:bCs/>
          <w:sz w:val="26"/>
          <w:szCs w:val="26"/>
        </w:rPr>
        <w:t>–</w:t>
      </w:r>
    </w:p>
    <w:p w:rsidR="000B5DA3" w:rsidRPr="000B5DA3" w:rsidRDefault="000B5DA3" w:rsidP="000B5DA3">
      <w:pPr>
        <w:rPr>
          <w:bCs/>
          <w:sz w:val="26"/>
          <w:szCs w:val="26"/>
        </w:rPr>
      </w:pPr>
      <w:r w:rsidRPr="000B5DA3">
        <w:rPr>
          <w:bCs/>
          <w:sz w:val="26"/>
          <w:szCs w:val="26"/>
        </w:rPr>
        <w:t xml:space="preserve">председатель комитета по финансам </w:t>
      </w:r>
      <w:r w:rsidRPr="000B5DA3">
        <w:rPr>
          <w:bCs/>
          <w:sz w:val="26"/>
          <w:szCs w:val="26"/>
        </w:rPr>
        <w:t xml:space="preserve">                                                 </w:t>
      </w:r>
      <w:r w:rsidRPr="000B5DA3">
        <w:rPr>
          <w:bCs/>
          <w:sz w:val="26"/>
          <w:szCs w:val="26"/>
        </w:rPr>
        <w:t xml:space="preserve">В.В. </w:t>
      </w:r>
      <w:proofErr w:type="spellStart"/>
      <w:r w:rsidRPr="000B5DA3">
        <w:rPr>
          <w:bCs/>
          <w:sz w:val="26"/>
          <w:szCs w:val="26"/>
        </w:rPr>
        <w:t>Стефогло</w:t>
      </w:r>
      <w:proofErr w:type="spellEnd"/>
    </w:p>
    <w:p w:rsidR="00EC625E" w:rsidRPr="009A4C32" w:rsidRDefault="00EC625E" w:rsidP="001C69A6">
      <w:pPr>
        <w:jc w:val="both"/>
        <w:rPr>
          <w:sz w:val="26"/>
          <w:szCs w:val="26"/>
        </w:rPr>
      </w:pPr>
    </w:p>
    <w:p w:rsidR="00EC625E" w:rsidRDefault="00EC625E" w:rsidP="00EC625E">
      <w:pPr>
        <w:jc w:val="both"/>
        <w:rPr>
          <w:sz w:val="26"/>
          <w:szCs w:val="26"/>
        </w:rPr>
      </w:pPr>
    </w:p>
    <w:p w:rsidR="000B5DA3" w:rsidRDefault="000B5DA3" w:rsidP="00EC625E">
      <w:pPr>
        <w:jc w:val="both"/>
        <w:rPr>
          <w:sz w:val="26"/>
          <w:szCs w:val="26"/>
        </w:rPr>
      </w:pPr>
    </w:p>
    <w:p w:rsidR="000B5DA3" w:rsidRDefault="000B5DA3" w:rsidP="00EC625E">
      <w:pPr>
        <w:jc w:val="both"/>
        <w:rPr>
          <w:sz w:val="26"/>
          <w:szCs w:val="26"/>
        </w:rPr>
      </w:pPr>
    </w:p>
    <w:p w:rsidR="00EC625E" w:rsidRDefault="00EC625E" w:rsidP="00EC625E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sectPr w:rsidR="00EC625E" w:rsidSect="00C03F11">
      <w:headerReference w:type="even" r:id="rId8"/>
      <w:headerReference w:type="default" r:id="rId9"/>
      <w:pgSz w:w="11906" w:h="16838" w:code="9"/>
      <w:pgMar w:top="1418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2EE" w:rsidRDefault="00875D12">
      <w:r>
        <w:separator/>
      </w:r>
    </w:p>
  </w:endnote>
  <w:endnote w:type="continuationSeparator" w:id="0">
    <w:p w:rsidR="005442EE" w:rsidRDefault="0087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2EE" w:rsidRDefault="00875D12">
      <w:r>
        <w:separator/>
      </w:r>
    </w:p>
  </w:footnote>
  <w:footnote w:type="continuationSeparator" w:id="0">
    <w:p w:rsidR="005442EE" w:rsidRDefault="00875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209" w:rsidRDefault="00EC625E" w:rsidP="0018306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3209" w:rsidRDefault="000B5DA3" w:rsidP="00317E0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209" w:rsidRDefault="000B5DA3" w:rsidP="00183060">
    <w:pPr>
      <w:pStyle w:val="a3"/>
      <w:framePr w:wrap="around" w:vAnchor="text" w:hAnchor="margin" w:xAlign="center" w:y="1"/>
      <w:rPr>
        <w:rStyle w:val="a7"/>
      </w:rPr>
    </w:pPr>
  </w:p>
  <w:p w:rsidR="00773209" w:rsidRDefault="000B5DA3" w:rsidP="00183060">
    <w:pPr>
      <w:pStyle w:val="a3"/>
      <w:framePr w:wrap="around" w:vAnchor="text" w:hAnchor="margin" w:xAlign="center" w:y="1"/>
      <w:rPr>
        <w:rStyle w:val="a7"/>
      </w:rPr>
    </w:pPr>
  </w:p>
  <w:p w:rsidR="00773209" w:rsidRDefault="000B5DA3" w:rsidP="00183060">
    <w:pPr>
      <w:pStyle w:val="a3"/>
      <w:framePr w:wrap="around" w:vAnchor="text" w:hAnchor="margin" w:xAlign="center" w:y="1"/>
      <w:rPr>
        <w:rStyle w:val="a7"/>
      </w:rPr>
    </w:pPr>
  </w:p>
  <w:p w:rsidR="00773209" w:rsidRDefault="000B5DA3" w:rsidP="00D31FE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E34BF"/>
    <w:multiLevelType w:val="hybridMultilevel"/>
    <w:tmpl w:val="F9D06B22"/>
    <w:lvl w:ilvl="0" w:tplc="3D6E2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1234A7E"/>
    <w:multiLevelType w:val="hybridMultilevel"/>
    <w:tmpl w:val="B40A5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84DEA"/>
    <w:multiLevelType w:val="hybridMultilevel"/>
    <w:tmpl w:val="8B0E3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25E"/>
    <w:rsid w:val="00027DB9"/>
    <w:rsid w:val="000B408F"/>
    <w:rsid w:val="000B5DA3"/>
    <w:rsid w:val="000C13FC"/>
    <w:rsid w:val="001C69A6"/>
    <w:rsid w:val="001F09DA"/>
    <w:rsid w:val="001F738B"/>
    <w:rsid w:val="002E3802"/>
    <w:rsid w:val="00356657"/>
    <w:rsid w:val="003F076A"/>
    <w:rsid w:val="003F3373"/>
    <w:rsid w:val="00407A49"/>
    <w:rsid w:val="00412B55"/>
    <w:rsid w:val="00430257"/>
    <w:rsid w:val="004465B0"/>
    <w:rsid w:val="004A5A3F"/>
    <w:rsid w:val="004C01D2"/>
    <w:rsid w:val="005442EE"/>
    <w:rsid w:val="005A5537"/>
    <w:rsid w:val="00676FF0"/>
    <w:rsid w:val="0068626F"/>
    <w:rsid w:val="006D6C37"/>
    <w:rsid w:val="007621A5"/>
    <w:rsid w:val="00782FB9"/>
    <w:rsid w:val="007B422E"/>
    <w:rsid w:val="007E33A6"/>
    <w:rsid w:val="00875D12"/>
    <w:rsid w:val="008D7B8F"/>
    <w:rsid w:val="008F4217"/>
    <w:rsid w:val="00914BD2"/>
    <w:rsid w:val="009427AA"/>
    <w:rsid w:val="00951537"/>
    <w:rsid w:val="009A4C32"/>
    <w:rsid w:val="009C7B83"/>
    <w:rsid w:val="00AA6E46"/>
    <w:rsid w:val="00AD3DC5"/>
    <w:rsid w:val="00B13B22"/>
    <w:rsid w:val="00B4695A"/>
    <w:rsid w:val="00B605A7"/>
    <w:rsid w:val="00C34A5F"/>
    <w:rsid w:val="00C458AD"/>
    <w:rsid w:val="00C60316"/>
    <w:rsid w:val="00D7531D"/>
    <w:rsid w:val="00D95AEC"/>
    <w:rsid w:val="00DF5ACC"/>
    <w:rsid w:val="00E00F16"/>
    <w:rsid w:val="00EC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09BB8-366A-4318-AE32-83862230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2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62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6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rsid w:val="00EC625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C625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uiPriority w:val="99"/>
    <w:rsid w:val="00EC625E"/>
    <w:rPr>
      <w:rFonts w:cs="Times New Roman"/>
    </w:rPr>
  </w:style>
  <w:style w:type="paragraph" w:styleId="2">
    <w:name w:val="Body Text Indent 2"/>
    <w:basedOn w:val="a"/>
    <w:link w:val="20"/>
    <w:uiPriority w:val="99"/>
    <w:rsid w:val="00EC62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C6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625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625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1F09DA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D3DC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4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Кочурова</dc:creator>
  <cp:keywords/>
  <dc:description/>
  <cp:lastModifiedBy>Ирина Санарова</cp:lastModifiedBy>
  <cp:revision>29</cp:revision>
  <cp:lastPrinted>2022-01-13T04:09:00Z</cp:lastPrinted>
  <dcterms:created xsi:type="dcterms:W3CDTF">2021-06-11T07:55:00Z</dcterms:created>
  <dcterms:modified xsi:type="dcterms:W3CDTF">2022-01-13T04:12:00Z</dcterms:modified>
</cp:coreProperties>
</file>