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7" w:rsidRDefault="00A82E27" w:rsidP="00A82E27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A82E27" w:rsidRDefault="0039210D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11.10.2023</w:t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282-па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 внесении изменения в 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постановление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Пыть-Яха»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от 18.03.2020 № 101-па, 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12.05.2023 № 139-па)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приведения в соответствие с законодательством Российской Федерации и законодательством Ханты-Мансийского автономного округа-Югры Положения о муниципальной комиссии по делам несовершеннолетних и защите их прав при администрации города Пыть-Яха, внести в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города от 06.02.2019 № 25-па «Об утверждении Положения о муниципальной комиссии по делам несовершеннолетних и защите их прав при администрации города Пыть-Яха» </w:t>
      </w:r>
      <w:r>
        <w:rPr>
          <w:rFonts w:ascii="Times New Roman" w:hAnsi="Times New Roman"/>
          <w:sz w:val="28"/>
          <w:szCs w:val="28"/>
          <w:lang w:eastAsia="ru-RU"/>
        </w:rPr>
        <w:t>следующее изменение:</w:t>
      </w:r>
    </w:p>
    <w:p w:rsidR="00A82E27" w:rsidRDefault="00A82E27" w:rsidP="00151E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1E1B" w:rsidRDefault="00151E1B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 к постановлению изложить в новой редакции согласно приложению.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Отделу по обеспечению информационной безопасности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82E27" w:rsidRDefault="00A82E27" w:rsidP="00A82E27">
      <w:pPr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p w:rsidR="004430E8" w:rsidRPr="00151E1B" w:rsidRDefault="004430E8" w:rsidP="00BE6821">
      <w:pPr>
        <w:spacing w:after="0" w:line="240" w:lineRule="auto"/>
        <w:ind w:left="4248" w:firstLine="1416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51E1B" w:rsidRDefault="00BE6821" w:rsidP="00151E1B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>к постановлению</w:t>
      </w:r>
      <w:r w:rsidR="00151E1B">
        <w:rPr>
          <w:rFonts w:ascii="Times New Roman" w:hAnsi="Times New Roman"/>
          <w:sz w:val="28"/>
          <w:szCs w:val="28"/>
        </w:rPr>
        <w:t xml:space="preserve"> </w:t>
      </w:r>
      <w:r w:rsidRPr="00151E1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A6F20" w:rsidRPr="00151E1B" w:rsidRDefault="00BE6821" w:rsidP="00151E1B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>города Пыть-Яха</w:t>
      </w:r>
      <w:r w:rsidR="007140AE" w:rsidRPr="00151E1B">
        <w:rPr>
          <w:rFonts w:ascii="Times New Roman" w:hAnsi="Times New Roman"/>
          <w:sz w:val="28"/>
          <w:szCs w:val="28"/>
        </w:rPr>
        <w:t xml:space="preserve"> </w:t>
      </w:r>
    </w:p>
    <w:p w:rsidR="00665556" w:rsidRPr="00151E1B" w:rsidRDefault="00665556" w:rsidP="00BE6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1E1B">
        <w:rPr>
          <w:rFonts w:ascii="Times New Roman" w:hAnsi="Times New Roman"/>
          <w:sz w:val="28"/>
          <w:szCs w:val="28"/>
        </w:rPr>
        <w:tab/>
      </w:r>
      <w:r w:rsidR="0039210D">
        <w:rPr>
          <w:rFonts w:ascii="Times New Roman" w:hAnsi="Times New Roman"/>
          <w:sz w:val="28"/>
          <w:szCs w:val="28"/>
        </w:rPr>
        <w:tab/>
      </w:r>
      <w:r w:rsidR="0039210D">
        <w:rPr>
          <w:rFonts w:ascii="Times New Roman" w:hAnsi="Times New Roman"/>
          <w:sz w:val="28"/>
          <w:szCs w:val="28"/>
        </w:rPr>
        <w:tab/>
      </w:r>
      <w:r w:rsidR="0039210D">
        <w:rPr>
          <w:rFonts w:ascii="Times New Roman" w:hAnsi="Times New Roman"/>
          <w:sz w:val="28"/>
          <w:szCs w:val="28"/>
        </w:rPr>
        <w:tab/>
      </w:r>
      <w:r w:rsidR="0039210D">
        <w:rPr>
          <w:rFonts w:ascii="Times New Roman" w:hAnsi="Times New Roman"/>
          <w:sz w:val="28"/>
          <w:szCs w:val="28"/>
        </w:rPr>
        <w:tab/>
        <w:t>от 11.10.2023 № 2</w:t>
      </w:r>
      <w:bookmarkStart w:id="0" w:name="_GoBack"/>
      <w:bookmarkEnd w:id="0"/>
      <w:r w:rsidR="0039210D">
        <w:rPr>
          <w:rFonts w:ascii="Times New Roman" w:hAnsi="Times New Roman"/>
          <w:sz w:val="28"/>
          <w:szCs w:val="28"/>
        </w:rPr>
        <w:t>82-па</w:t>
      </w:r>
    </w:p>
    <w:p w:rsidR="0044220A" w:rsidRDefault="0044220A" w:rsidP="00BD7CC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П О Л О Ж Е Н И Е</w:t>
      </w: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о муниципальной комиссии по делам несовершеннолетних</w:t>
      </w:r>
    </w:p>
    <w:p w:rsidR="002A6F20" w:rsidRPr="00BE6821" w:rsidRDefault="002A6F20" w:rsidP="002E4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6821">
        <w:rPr>
          <w:rFonts w:ascii="Times New Roman" w:hAnsi="Times New Roman"/>
          <w:sz w:val="28"/>
          <w:szCs w:val="28"/>
        </w:rPr>
        <w:t>и защите их прав при администрации города Пыть-Яха</w:t>
      </w:r>
    </w:p>
    <w:p w:rsidR="002A6F20" w:rsidRDefault="00A96897" w:rsidP="00BE682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4337" w:rsidRPr="002E4337" w:rsidRDefault="002E4337" w:rsidP="002E43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6F20" w:rsidRPr="00872AE7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2A6F20" w:rsidRPr="00901282" w:rsidRDefault="002A6F20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</w:t>
      </w:r>
      <w:r>
        <w:rPr>
          <w:rFonts w:ascii="Times New Roman" w:hAnsi="Times New Roman"/>
          <w:sz w:val="28"/>
          <w:szCs w:val="28"/>
        </w:rPr>
        <w:t>ыть-Яха (далее по тексту – 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город</w:t>
      </w:r>
      <w:r w:rsidR="0040590F">
        <w:rPr>
          <w:rFonts w:ascii="Times New Roman" w:hAnsi="Times New Roman"/>
          <w:sz w:val="28"/>
          <w:szCs w:val="28"/>
        </w:rPr>
        <w:t>а</w:t>
      </w:r>
      <w:r w:rsidRPr="00104C94">
        <w:rPr>
          <w:rFonts w:ascii="Times New Roman" w:hAnsi="Times New Roman"/>
          <w:sz w:val="28"/>
          <w:szCs w:val="28"/>
        </w:rPr>
        <w:t xml:space="preserve"> Пыть-Ях. 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 xml:space="preserve">информации, обеспечения </w:t>
      </w:r>
      <w:r w:rsidR="00B64A8C">
        <w:rPr>
          <w:rFonts w:ascii="Times New Roman" w:hAnsi="Times New Roman"/>
          <w:sz w:val="28"/>
          <w:szCs w:val="28"/>
        </w:rPr>
        <w:t xml:space="preserve">                   </w:t>
      </w:r>
      <w:r w:rsidRPr="00104C94">
        <w:rPr>
          <w:rFonts w:ascii="Times New Roman" w:hAnsi="Times New Roman"/>
          <w:sz w:val="28"/>
          <w:szCs w:val="28"/>
        </w:rPr>
        <w:lastRenderedPageBreak/>
        <w:t>ответственности должностных лиц и граждан за нарушение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Пыть-Яха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Пыть-Яха».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Пыть-Яха вступило в законную силу «____</w:t>
      </w:r>
      <w:proofErr w:type="gramStart"/>
      <w:r w:rsidRPr="00104C94">
        <w:rPr>
          <w:rFonts w:ascii="Times New Roman" w:hAnsi="Times New Roman"/>
          <w:sz w:val="28"/>
          <w:szCs w:val="28"/>
        </w:rPr>
        <w:t>_»_</w:t>
      </w:r>
      <w:proofErr w:type="gramEnd"/>
      <w:r w:rsidRPr="00104C94">
        <w:rPr>
          <w:rFonts w:ascii="Times New Roman" w:hAnsi="Times New Roman"/>
          <w:sz w:val="28"/>
          <w:szCs w:val="28"/>
        </w:rPr>
        <w:t>_________г.».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Задачи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2A6F20" w:rsidRPr="00104C94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2A6F20" w:rsidRDefault="002A6F20" w:rsidP="001C4E8F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3F5E">
        <w:rPr>
          <w:rFonts w:ascii="Times New Roman" w:hAnsi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rPr>
          <w:rFonts w:ascii="Times New Roman" w:hAnsi="Times New Roman"/>
          <w:sz w:val="28"/>
          <w:szCs w:val="28"/>
        </w:rPr>
        <w:t>ния их к суицидальным действиям</w:t>
      </w:r>
      <w:r w:rsidRPr="00104C94">
        <w:rPr>
          <w:rFonts w:ascii="Times New Roman" w:hAnsi="Times New Roman"/>
          <w:sz w:val="28"/>
          <w:szCs w:val="28"/>
        </w:rPr>
        <w:t>.</w:t>
      </w:r>
    </w:p>
    <w:p w:rsidR="002A6F20" w:rsidRPr="00901282" w:rsidRDefault="002A6F20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lastRenderedPageBreak/>
        <w:t>Полномочия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решения возложенных задач муниципальная комиссия: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координируе</w:t>
      </w:r>
      <w:r w:rsidRPr="00876764">
        <w:rPr>
          <w:color w:val="000000"/>
          <w:sz w:val="28"/>
          <w:szCs w:val="28"/>
        </w:rPr>
        <w:t xml:space="preserve">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151E1B">
        <w:rPr>
          <w:color w:val="000000"/>
          <w:sz w:val="28"/>
          <w:szCs w:val="28"/>
        </w:rPr>
        <w:t>: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обеспечивае</w:t>
      </w:r>
      <w:r w:rsidR="0069121F" w:rsidRPr="00876764">
        <w:rPr>
          <w:color w:val="000000"/>
          <w:sz w:val="28"/>
          <w:szCs w:val="28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анализируе</w:t>
      </w:r>
      <w:r w:rsidR="0069121F" w:rsidRPr="00876764">
        <w:rPr>
          <w:color w:val="000000"/>
          <w:sz w:val="28"/>
          <w:szCs w:val="28"/>
        </w:rPr>
        <w:t>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утверждае</w:t>
      </w:r>
      <w:r w:rsidR="0069121F" w:rsidRPr="00876764">
        <w:rPr>
          <w:color w:val="000000"/>
          <w:sz w:val="28"/>
          <w:szCs w:val="28"/>
        </w:rPr>
        <w:t>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69121F" w:rsidRPr="007F7176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9121F" w:rsidRPr="007F7176">
        <w:rPr>
          <w:color w:val="000000"/>
          <w:sz w:val="28"/>
          <w:szCs w:val="28"/>
        </w:rPr>
        <w:t xml:space="preserve">участвует в разработке и реализации </w:t>
      </w:r>
      <w:r w:rsidR="00537DF6" w:rsidRPr="007F7176">
        <w:rPr>
          <w:color w:val="000000"/>
          <w:sz w:val="28"/>
          <w:szCs w:val="28"/>
        </w:rPr>
        <w:t xml:space="preserve">государственных и муниципальных </w:t>
      </w:r>
      <w:r w:rsidR="0069121F" w:rsidRPr="007F7176">
        <w:rPr>
          <w:color w:val="000000"/>
          <w:sz w:val="28"/>
          <w:szCs w:val="28"/>
        </w:rPr>
        <w:t>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принимает</w:t>
      </w:r>
      <w:r w:rsidR="0069121F" w:rsidRPr="00876764">
        <w:rPr>
          <w:color w:val="000000"/>
          <w:sz w:val="28"/>
          <w:szCs w:val="28"/>
        </w:rPr>
        <w:t xml:space="preserve">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69121F" w:rsidRPr="004D4A09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4D4A09">
        <w:rPr>
          <w:color w:val="000000"/>
          <w:sz w:val="28"/>
          <w:szCs w:val="28"/>
        </w:rPr>
        <w:t>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69121F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может</w:t>
      </w:r>
      <w:r w:rsidR="0069121F" w:rsidRPr="00876764">
        <w:rPr>
          <w:color w:val="000000"/>
          <w:sz w:val="28"/>
          <w:szCs w:val="28"/>
        </w:rPr>
        <w:t xml:space="preserve">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69121F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подготавливае</w:t>
      </w:r>
      <w:r w:rsidR="0069121F" w:rsidRPr="00876764">
        <w:rPr>
          <w:color w:val="000000"/>
          <w:sz w:val="28"/>
          <w:szCs w:val="28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ED24B1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ED24B1" w:rsidRPr="00ED24B1">
        <w:rPr>
          <w:color w:val="000000"/>
          <w:sz w:val="28"/>
          <w:szCs w:val="28"/>
        </w:rPr>
        <w:t>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даё</w:t>
      </w:r>
      <w:r w:rsidR="0069121F" w:rsidRPr="00876764">
        <w:rPr>
          <w:color w:val="000000"/>
          <w:sz w:val="28"/>
          <w:szCs w:val="28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69121F" w:rsidRPr="00876764" w:rsidRDefault="00151E1B" w:rsidP="00ED24B1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даё</w:t>
      </w:r>
      <w:r w:rsidR="0069121F" w:rsidRPr="00876764">
        <w:rPr>
          <w:color w:val="000000"/>
          <w:sz w:val="28"/>
          <w:szCs w:val="28"/>
        </w:rPr>
        <w:t>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</w:t>
      </w:r>
      <w:r w:rsidR="0052146E">
        <w:rPr>
          <w:color w:val="000000"/>
          <w:sz w:val="28"/>
          <w:szCs w:val="28"/>
        </w:rPr>
        <w:t xml:space="preserve">ого общего образования. </w:t>
      </w:r>
      <w:r w:rsidR="00ED24B1">
        <w:rPr>
          <w:color w:val="000000"/>
          <w:sz w:val="28"/>
          <w:szCs w:val="28"/>
        </w:rPr>
        <w:t>Муниципальная к</w:t>
      </w:r>
      <w:r w:rsidR="0052146E">
        <w:rPr>
          <w:color w:val="000000"/>
          <w:sz w:val="28"/>
          <w:szCs w:val="28"/>
        </w:rPr>
        <w:t>омиссия принимае</w:t>
      </w:r>
      <w:r w:rsidR="0069121F" w:rsidRPr="00876764">
        <w:rPr>
          <w:color w:val="000000"/>
          <w:sz w:val="28"/>
          <w:szCs w:val="28"/>
        </w:rPr>
        <w:t>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применяе</w:t>
      </w:r>
      <w:r w:rsidR="0069121F" w:rsidRPr="00876764">
        <w:rPr>
          <w:color w:val="000000"/>
          <w:sz w:val="28"/>
          <w:szCs w:val="28"/>
        </w:rPr>
        <w:t xml:space="preserve">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>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876764">
        <w:rPr>
          <w:color w:val="000000"/>
          <w:sz w:val="28"/>
          <w:szCs w:val="28"/>
        </w:rPr>
        <w:t xml:space="preserve">т решения на основании заключения психолого-медико-педагогической комиссии о направлении несовершеннолетних в возрасте от 8 до </w:t>
      </w:r>
      <w:r w:rsidR="0069121F" w:rsidRPr="00876764">
        <w:rPr>
          <w:color w:val="000000"/>
          <w:sz w:val="28"/>
          <w:szCs w:val="28"/>
        </w:rPr>
        <w:lastRenderedPageBreak/>
        <w:t>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принимае</w:t>
      </w:r>
      <w:r w:rsidR="0069121F" w:rsidRPr="00876764">
        <w:rPr>
          <w:color w:val="000000"/>
          <w:sz w:val="28"/>
          <w:szCs w:val="28"/>
        </w:rPr>
        <w:t>т постановления об отчислении несовершеннолетних из специальных учебно-воспитательных учреждений открытого типа;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подготавливае</w:t>
      </w:r>
      <w:r w:rsidR="0052146E">
        <w:rPr>
          <w:color w:val="000000"/>
          <w:sz w:val="28"/>
          <w:szCs w:val="28"/>
        </w:rPr>
        <w:t>т и направляе</w:t>
      </w:r>
      <w:r w:rsidR="0069121F" w:rsidRPr="00876764">
        <w:rPr>
          <w:color w:val="000000"/>
          <w:sz w:val="28"/>
          <w:szCs w:val="28"/>
        </w:rPr>
        <w:t xml:space="preserve">т в органы государственной власти </w:t>
      </w:r>
      <w:r w:rsidR="00666CC2">
        <w:rPr>
          <w:color w:val="000000"/>
          <w:sz w:val="28"/>
          <w:szCs w:val="28"/>
        </w:rPr>
        <w:t xml:space="preserve">Ханты-Мансийского автономного округа-Югры </w:t>
      </w:r>
      <w:r w:rsidR="0069121F" w:rsidRPr="00876764">
        <w:rPr>
          <w:color w:val="000000"/>
          <w:sz w:val="28"/>
          <w:szCs w:val="28"/>
        </w:rPr>
        <w:t xml:space="preserve">и органы местного самоуправления в порядке, установленном законодательством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>, отчеты о работе по профилактике безнадзорности и правонарушений н</w:t>
      </w:r>
      <w:r w:rsidR="00666CC2">
        <w:rPr>
          <w:color w:val="000000"/>
          <w:sz w:val="28"/>
          <w:szCs w:val="28"/>
        </w:rPr>
        <w:t xml:space="preserve">есовершеннолетних на территории </w:t>
      </w:r>
      <w:r w:rsidR="0069121F" w:rsidRPr="00876764">
        <w:rPr>
          <w:color w:val="000000"/>
          <w:sz w:val="28"/>
          <w:szCs w:val="28"/>
        </w:rPr>
        <w:t>муниципального образования;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рассматривае</w:t>
      </w:r>
      <w:r w:rsidR="0069121F" w:rsidRPr="00876764">
        <w:rPr>
          <w:color w:val="000000"/>
          <w:sz w:val="28"/>
          <w:szCs w:val="28"/>
        </w:rPr>
        <w:t>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</w:t>
      </w:r>
      <w:r w:rsidR="0052146E">
        <w:rPr>
          <w:color w:val="000000"/>
          <w:sz w:val="28"/>
          <w:szCs w:val="28"/>
        </w:rPr>
        <w:t>нной сфере деятельности комиссии</w:t>
      </w:r>
      <w:r w:rsidR="0069121F" w:rsidRPr="00876764">
        <w:rPr>
          <w:color w:val="000000"/>
          <w:sz w:val="28"/>
          <w:szCs w:val="28"/>
        </w:rPr>
        <w:t>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рассматривае</w:t>
      </w:r>
      <w:r w:rsidR="0069121F" w:rsidRPr="00876764">
        <w:rPr>
          <w:color w:val="000000"/>
          <w:sz w:val="28"/>
          <w:szCs w:val="28"/>
        </w:rPr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</w:t>
      </w:r>
      <w:r w:rsidR="00666CC2">
        <w:rPr>
          <w:color w:val="000000"/>
          <w:sz w:val="28"/>
          <w:szCs w:val="28"/>
        </w:rPr>
        <w:t>Ханты-Мансийского автономного округа-Югры</w:t>
      </w:r>
      <w:r w:rsidR="0069121F" w:rsidRPr="00876764">
        <w:rPr>
          <w:color w:val="000000"/>
          <w:sz w:val="28"/>
          <w:szCs w:val="28"/>
        </w:rPr>
        <w:t xml:space="preserve"> об административной ответственности к компетенции </w:t>
      </w:r>
      <w:r w:rsidR="00666CC2">
        <w:rPr>
          <w:color w:val="000000"/>
          <w:sz w:val="28"/>
          <w:szCs w:val="28"/>
        </w:rPr>
        <w:t xml:space="preserve">муниципальных </w:t>
      </w:r>
      <w:r w:rsidR="0069121F" w:rsidRPr="00876764">
        <w:rPr>
          <w:color w:val="000000"/>
          <w:sz w:val="28"/>
          <w:szCs w:val="28"/>
        </w:rPr>
        <w:t>комиссий;</w:t>
      </w:r>
    </w:p>
    <w:p w:rsidR="0052146E" w:rsidRDefault="00151E1B" w:rsidP="00537DF6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9121F">
        <w:rPr>
          <w:color w:val="000000"/>
          <w:sz w:val="28"/>
          <w:szCs w:val="28"/>
        </w:rPr>
        <w:t>обращае</w:t>
      </w:r>
      <w:r w:rsidR="0069121F" w:rsidRPr="00876764">
        <w:rPr>
          <w:color w:val="000000"/>
          <w:sz w:val="28"/>
          <w:szCs w:val="28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согласовывае</w:t>
      </w:r>
      <w:r w:rsidR="0069121F" w:rsidRPr="00876764">
        <w:rPr>
          <w:color w:val="000000"/>
          <w:sz w:val="28"/>
          <w:szCs w:val="28"/>
        </w:rPr>
        <w:t>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76764">
        <w:rPr>
          <w:color w:val="000000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даё</w:t>
      </w:r>
      <w:r w:rsidRPr="00876764">
        <w:rPr>
          <w:color w:val="000000"/>
          <w:sz w:val="28"/>
          <w:szCs w:val="28"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участвуе</w:t>
      </w:r>
      <w:r w:rsidRPr="00876764">
        <w:rPr>
          <w:color w:val="000000"/>
          <w:sz w:val="28"/>
          <w:szCs w:val="28"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6764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ординируе</w:t>
      </w:r>
      <w:r w:rsidRPr="00876764">
        <w:rPr>
          <w:color w:val="000000"/>
          <w:sz w:val="28"/>
          <w:szCs w:val="28"/>
        </w:rPr>
        <w:t>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</w:t>
      </w:r>
      <w:r w:rsidR="00666CC2">
        <w:rPr>
          <w:color w:val="000000"/>
          <w:sz w:val="28"/>
          <w:szCs w:val="28"/>
        </w:rPr>
        <w:t xml:space="preserve"> от 24.06.1999 № 120-</w:t>
      </w:r>
      <w:r w:rsidR="007F7176">
        <w:rPr>
          <w:color w:val="000000"/>
          <w:sz w:val="28"/>
          <w:szCs w:val="28"/>
        </w:rPr>
        <w:t>ФЗ</w:t>
      </w:r>
      <w:r w:rsidRPr="00876764">
        <w:rPr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несовершеннолетних";</w:t>
      </w:r>
    </w:p>
    <w:p w:rsidR="0069121F" w:rsidRPr="00876764" w:rsidRDefault="0069121F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утверждае</w:t>
      </w:r>
      <w:r w:rsidRPr="00876764">
        <w:rPr>
          <w:color w:val="000000"/>
          <w:sz w:val="28"/>
          <w:szCs w:val="28"/>
        </w:rPr>
        <w:t>т межведомственные планы (программы) индивидуальной проф</w:t>
      </w:r>
      <w:r w:rsidR="0052146E">
        <w:rPr>
          <w:color w:val="000000"/>
          <w:sz w:val="28"/>
          <w:szCs w:val="28"/>
        </w:rPr>
        <w:t>илактической работы или принимае</w:t>
      </w:r>
      <w:r w:rsidRPr="00876764">
        <w:rPr>
          <w:color w:val="000000"/>
          <w:sz w:val="28"/>
          <w:szCs w:val="28"/>
        </w:rPr>
        <w:t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</w:t>
      </w:r>
      <w:r w:rsidR="00666CC2">
        <w:rPr>
          <w:color w:val="000000"/>
          <w:sz w:val="28"/>
          <w:szCs w:val="28"/>
        </w:rPr>
        <w:t xml:space="preserve"> от 24.06.1999 №</w:t>
      </w:r>
      <w:r w:rsidR="007F7176">
        <w:rPr>
          <w:color w:val="000000"/>
          <w:sz w:val="28"/>
          <w:szCs w:val="28"/>
        </w:rPr>
        <w:t xml:space="preserve"> 120-ФЗ</w:t>
      </w:r>
      <w:r w:rsidRPr="00876764">
        <w:rPr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</w:t>
      </w:r>
      <w:r w:rsidR="0052146E">
        <w:rPr>
          <w:color w:val="000000"/>
          <w:sz w:val="28"/>
          <w:szCs w:val="28"/>
        </w:rPr>
        <w:t>темы профилактики, и контролируе</w:t>
      </w:r>
      <w:r w:rsidR="00151E1B">
        <w:rPr>
          <w:color w:val="000000"/>
          <w:sz w:val="28"/>
          <w:szCs w:val="28"/>
        </w:rPr>
        <w:t>т их исполнение:</w:t>
      </w:r>
    </w:p>
    <w:p w:rsidR="0069121F" w:rsidRPr="00876764" w:rsidRDefault="00151E1B" w:rsidP="0069121F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121F">
        <w:rPr>
          <w:color w:val="000000"/>
          <w:sz w:val="28"/>
          <w:szCs w:val="28"/>
        </w:rPr>
        <w:t>содействуе</w:t>
      </w:r>
      <w:r w:rsidR="0069121F" w:rsidRPr="00876764">
        <w:rPr>
          <w:color w:val="000000"/>
          <w:sz w:val="28"/>
          <w:szCs w:val="28"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2A6F20" w:rsidRDefault="00151E1B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69121F">
        <w:rPr>
          <w:rFonts w:ascii="Times New Roman" w:hAnsi="Times New Roman"/>
          <w:color w:val="000000"/>
          <w:sz w:val="28"/>
          <w:szCs w:val="28"/>
        </w:rPr>
        <w:t>осуществляе</w:t>
      </w:r>
      <w:r w:rsidR="0069121F" w:rsidRPr="0069121F">
        <w:rPr>
          <w:rFonts w:ascii="Times New Roman" w:hAnsi="Times New Roman"/>
          <w:color w:val="000000"/>
          <w:sz w:val="28"/>
          <w:szCs w:val="28"/>
        </w:rPr>
        <w:t xml:space="preserve">т иные полномочия, которые предусмотрены законодательством Российской Федерации и законодательством </w:t>
      </w:r>
      <w:r w:rsidR="00537DF6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40590F">
        <w:rPr>
          <w:rFonts w:ascii="Times New Roman" w:hAnsi="Times New Roman"/>
          <w:color w:val="000000"/>
          <w:sz w:val="28"/>
          <w:szCs w:val="28"/>
        </w:rPr>
        <w:t>;</w:t>
      </w:r>
    </w:p>
    <w:p w:rsidR="0040590F" w:rsidRDefault="00151E1B" w:rsidP="0069121F">
      <w:pPr>
        <w:pStyle w:val="a3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t xml:space="preserve">обеспечивает исполнение решения суда в части применения мер воздействия в отношении несовершеннолетних в случаях направления копии решения суда для применения </w:t>
      </w:r>
      <w:proofErr w:type="gramStart"/>
      <w:r w:rsidR="0040590F" w:rsidRPr="0040590F">
        <w:rPr>
          <w:rFonts w:ascii="Times New Roman" w:hAnsi="Times New Roman"/>
          <w:color w:val="000000"/>
          <w:sz w:val="28"/>
          <w:szCs w:val="28"/>
        </w:rPr>
        <w:t>к несовершеннолетнему</w:t>
      </w:r>
      <w:r w:rsidR="004059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t>мер</w:t>
      </w:r>
      <w:proofErr w:type="gramEnd"/>
      <w:r w:rsidR="0040590F" w:rsidRPr="0040590F">
        <w:rPr>
          <w:rFonts w:ascii="Times New Roman" w:hAnsi="Times New Roman"/>
          <w:color w:val="000000"/>
          <w:sz w:val="28"/>
          <w:szCs w:val="28"/>
        </w:rPr>
        <w:t xml:space="preserve"> воздействия, если судом установлены обстоятельства, подтверждающие возможность изменения </w:t>
      </w:r>
      <w:r w:rsidR="0040590F" w:rsidRPr="0040590F">
        <w:rPr>
          <w:rFonts w:ascii="Times New Roman" w:hAnsi="Times New Roman"/>
          <w:color w:val="000000"/>
          <w:sz w:val="28"/>
          <w:szCs w:val="28"/>
        </w:rPr>
        <w:lastRenderedPageBreak/>
        <w:t>поведения несовершеннолетнего без его помещения в специальное учебно-воспитательное учреждение закрытого типа, либо выявлены причины, препятствующие его помещению в указанное учреждение</w:t>
      </w:r>
      <w:r w:rsidR="0040590F">
        <w:rPr>
          <w:rFonts w:ascii="Times New Roman" w:hAnsi="Times New Roman"/>
          <w:color w:val="000000"/>
          <w:sz w:val="28"/>
          <w:szCs w:val="28"/>
        </w:rPr>
        <w:t>.</w:t>
      </w:r>
    </w:p>
    <w:p w:rsidR="0069121F" w:rsidRDefault="0069121F" w:rsidP="0069121F">
      <w:pPr>
        <w:pStyle w:val="a3"/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вопросам обеспечения деятельности муниципальн</w:t>
      </w:r>
      <w:r w:rsidR="00831C33">
        <w:rPr>
          <w:rFonts w:ascii="Times New Roman" w:hAnsi="Times New Roman"/>
          <w:color w:val="000000"/>
          <w:sz w:val="28"/>
          <w:szCs w:val="28"/>
        </w:rPr>
        <w:t>ой комиссии относятся следующие вопросы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подготовка и организация проведения заседаний и иных плановых мероприятий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контроля за своевременностью подготовки и представления материалов для рассмотрения на заседаниях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537DF6" w:rsidRDefault="00831C33" w:rsidP="00537DF6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51E1B">
        <w:rPr>
          <w:rFonts w:ascii="Times New Roman" w:hAnsi="Times New Roman"/>
          <w:color w:val="000000"/>
          <w:sz w:val="28"/>
          <w:szCs w:val="28"/>
        </w:rPr>
        <w:t>-</w:t>
      </w:r>
      <w:r w:rsidRPr="00831C33">
        <w:rPr>
          <w:rFonts w:ascii="Times New Roman" w:hAnsi="Times New Roman"/>
          <w:color w:val="000000"/>
          <w:sz w:val="28"/>
          <w:szCs w:val="28"/>
        </w:rPr>
        <w:t xml:space="preserve">ведение делопроизводства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31C33">
        <w:rPr>
          <w:rFonts w:ascii="Times New Roman" w:hAnsi="Times New Roman"/>
          <w:color w:val="000000"/>
          <w:sz w:val="28"/>
          <w:szCs w:val="28"/>
        </w:rPr>
        <w:t>комиссии;</w:t>
      </w:r>
    </w:p>
    <w:p w:rsidR="00831C33" w:rsidRPr="00666CC2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>оказание консультативной помощи представителям органов и учреждений системы профилактики, а также представителям иных территориальных органов</w:t>
      </w:r>
      <w:r w:rsidR="00F73651" w:rsidRPr="00666CC2">
        <w:rPr>
          <w:rFonts w:ascii="Times New Roman" w:hAnsi="Times New Roman"/>
          <w:color w:val="000000"/>
          <w:sz w:val="28"/>
          <w:szCs w:val="28"/>
        </w:rPr>
        <w:t>,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 xml:space="preserve"> федеральных органов исполнительной власти</w:t>
      </w:r>
      <w:r w:rsidR="00666CC2" w:rsidRPr="00666CC2">
        <w:rPr>
          <w:rFonts w:ascii="Times New Roman" w:hAnsi="Times New Roman"/>
          <w:color w:val="000000"/>
          <w:sz w:val="28"/>
          <w:szCs w:val="28"/>
        </w:rPr>
        <w:t xml:space="preserve">, органов исполнительной власти </w:t>
      </w:r>
      <w:r w:rsidR="00F73651" w:rsidRPr="00666CC2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 xml:space="preserve">, органов местного самоуправления и организаций, участвующим в подготовке материалов к заседанию 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666CC2">
        <w:rPr>
          <w:rFonts w:ascii="Times New Roman" w:hAnsi="Times New Roman"/>
          <w:color w:val="000000"/>
          <w:sz w:val="28"/>
          <w:szCs w:val="28"/>
        </w:rPr>
        <w:t>комиссии, при поступлении соответствующего запроса;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</w:t>
      </w:r>
      <w:r w:rsidR="00831C33">
        <w:rPr>
          <w:rFonts w:ascii="Times New Roman" w:hAnsi="Times New Roman"/>
          <w:color w:val="000000"/>
          <w:sz w:val="28"/>
          <w:szCs w:val="28"/>
        </w:rPr>
        <w:t>ференций, совещаний, семинаров;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</w:t>
      </w:r>
      <w:r w:rsidR="00831C33"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рассмотрения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комиссией поступивших в 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муниципальную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комиссию обращений граждан, сообщений органов и учреждений системы профилактики по вопросам</w:t>
      </w:r>
      <w:r w:rsidR="00831C33">
        <w:rPr>
          <w:rFonts w:ascii="Times New Roman" w:hAnsi="Times New Roman"/>
          <w:color w:val="000000"/>
          <w:sz w:val="28"/>
          <w:szCs w:val="28"/>
        </w:rPr>
        <w:t>, относящимся к ее компетенции;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осуществление сбора, обработки и обобщения информации, необходимой для решения задач, стоящих перед </w:t>
      </w:r>
      <w:r w:rsidR="00831C33"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осуществление сбора и обобщение информации о численности лиц, предусмотренных статьей 5 Федерального закона</w:t>
      </w:r>
      <w:r w:rsidR="00537DF6">
        <w:rPr>
          <w:rFonts w:ascii="Times New Roman" w:hAnsi="Times New Roman"/>
          <w:color w:val="000000"/>
          <w:sz w:val="28"/>
          <w:szCs w:val="28"/>
        </w:rPr>
        <w:t xml:space="preserve"> от 24.06.1999 № 120-</w:t>
      </w:r>
      <w:r w:rsidR="00D57A3D">
        <w:rPr>
          <w:rFonts w:ascii="Times New Roman" w:hAnsi="Times New Roman"/>
          <w:color w:val="000000"/>
          <w:sz w:val="28"/>
          <w:szCs w:val="28"/>
        </w:rPr>
        <w:t>ФЗ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 "Об основах системы профилактики безнадзорности и правонарушений несовершеннолетних", в отношении которых органами и учреждениями системы профилактики проводится индивиду</w:t>
      </w:r>
      <w:r w:rsidR="00831C33">
        <w:rPr>
          <w:rFonts w:ascii="Times New Roman" w:hAnsi="Times New Roman"/>
          <w:color w:val="000000"/>
          <w:sz w:val="28"/>
          <w:szCs w:val="28"/>
        </w:rPr>
        <w:t>альная профилактическая работа;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с целью анализа ситуации;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подготовка информационных и аналитических материалов по вопросам профилактики безнадзорности и пра</w:t>
      </w:r>
      <w:r w:rsidR="00831C33">
        <w:rPr>
          <w:rFonts w:ascii="Times New Roman" w:hAnsi="Times New Roman"/>
          <w:color w:val="000000"/>
          <w:sz w:val="28"/>
          <w:szCs w:val="28"/>
        </w:rPr>
        <w:t>вонарушений несовершеннолетних;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организация по поручению председателя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работы экспертных групп, штабов, а также консилиумов и других совещательных органов для решения задач, стоящих перед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 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осуществление взаимодействия с федеральными государственными органами, федеральными органами государственной власти, орг</w:t>
      </w:r>
      <w:r w:rsidR="0037564B">
        <w:rPr>
          <w:rFonts w:ascii="Times New Roman" w:hAnsi="Times New Roman"/>
          <w:color w:val="000000"/>
          <w:sz w:val="28"/>
          <w:szCs w:val="28"/>
        </w:rPr>
        <w:t>анами государственной власти Ханты-Мансийского автономного округа-Югры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, органами местного самоуправления, общественными и иными объединениями, организациями для решения задач, стоящих перед </w:t>
      </w:r>
      <w:r w:rsidR="00831C33">
        <w:rPr>
          <w:rFonts w:ascii="Times New Roman" w:hAnsi="Times New Roman"/>
          <w:color w:val="000000"/>
          <w:sz w:val="28"/>
          <w:szCs w:val="28"/>
        </w:rPr>
        <w:t>муниципальной комиссией;</w:t>
      </w:r>
    </w:p>
    <w:p w:rsidR="00831C33" w:rsidRP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направление запросов в федеральные государственные органы, федеральные органы государственной власти, органы государственной власти </w:t>
      </w:r>
      <w:r w:rsidR="0037564B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, органы местного самоуправления, организации,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 муниципальные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 комиссии о представлении необходимых для рассмотрения на заседании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>комиссии материалов (информации) по вопроса</w:t>
      </w:r>
      <w:r w:rsidR="00831C33">
        <w:rPr>
          <w:rFonts w:ascii="Times New Roman" w:hAnsi="Times New Roman"/>
          <w:color w:val="000000"/>
          <w:sz w:val="28"/>
          <w:szCs w:val="28"/>
        </w:rPr>
        <w:t>м, отнесенным к ее компетенции;</w:t>
      </w:r>
    </w:p>
    <w:p w:rsidR="00831C33" w:rsidRDefault="00151E1B" w:rsidP="00831C33">
      <w:pPr>
        <w:pStyle w:val="a3"/>
        <w:tabs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обеспечение доступа к информации о деятельности </w:t>
      </w:r>
      <w:r w:rsidR="00831C33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t xml:space="preserve">комиссии путем участия в подготовке публикаций и выступлений в средствах </w:t>
      </w:r>
      <w:r w:rsidR="00831C33" w:rsidRPr="00831C33">
        <w:rPr>
          <w:rFonts w:ascii="Times New Roman" w:hAnsi="Times New Roman"/>
          <w:color w:val="000000"/>
          <w:sz w:val="28"/>
          <w:szCs w:val="28"/>
        </w:rPr>
        <w:lastRenderedPageBreak/>
        <w:t>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осуществление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подготовка и направление в комиссию</w:t>
      </w:r>
      <w:r w:rsidR="00537DF6">
        <w:rPr>
          <w:sz w:val="28"/>
          <w:szCs w:val="28"/>
        </w:rPr>
        <w:t xml:space="preserve"> по делам несовершеннолетних и защите их прав при Правительстве</w:t>
      </w:r>
      <w:r w:rsidR="0069121F" w:rsidRPr="003D1174">
        <w:rPr>
          <w:sz w:val="28"/>
          <w:szCs w:val="28"/>
        </w:rPr>
        <w:t xml:space="preserve"> </w:t>
      </w:r>
      <w:r w:rsidR="00537DF6">
        <w:rPr>
          <w:sz w:val="28"/>
          <w:szCs w:val="28"/>
        </w:rPr>
        <w:t>Ханты-Мансийского автономного округа-Югры</w:t>
      </w:r>
      <w:r w:rsidR="0069121F" w:rsidRPr="003D1174">
        <w:rPr>
          <w:sz w:val="28"/>
          <w:szCs w:val="28"/>
        </w:rPr>
        <w:t xml:space="preserve"> справочной информации, отчетов по вопросам, относящимся к компетенции </w:t>
      </w:r>
      <w:r w:rsidR="00D57A3D">
        <w:rPr>
          <w:sz w:val="28"/>
          <w:szCs w:val="28"/>
        </w:rPr>
        <w:t xml:space="preserve">муниципальной </w:t>
      </w:r>
      <w:r w:rsidR="0069121F" w:rsidRPr="003D1174">
        <w:rPr>
          <w:sz w:val="28"/>
          <w:szCs w:val="28"/>
        </w:rPr>
        <w:t>комиссии;</w:t>
      </w:r>
    </w:p>
    <w:p w:rsidR="0069121F" w:rsidRPr="003D1174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69121F" w:rsidRPr="0069121F" w:rsidRDefault="00151E1B" w:rsidP="0069121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121F" w:rsidRPr="003D1174">
        <w:rPr>
          <w:sz w:val="28"/>
          <w:szCs w:val="28"/>
        </w:rPr>
        <w:t>исполнение иных полномочий в рамках обеспечения деятельности</w:t>
      </w:r>
      <w:r w:rsidR="00E94AF9">
        <w:rPr>
          <w:sz w:val="28"/>
          <w:szCs w:val="28"/>
        </w:rPr>
        <w:t xml:space="preserve"> муниципальной</w:t>
      </w:r>
      <w:r w:rsidR="0069121F" w:rsidRPr="003D1174">
        <w:rPr>
          <w:sz w:val="28"/>
          <w:szCs w:val="28"/>
        </w:rPr>
        <w:t xml:space="preserve"> комиссии по реализации </w:t>
      </w:r>
      <w:r w:rsidR="00E94AF9">
        <w:rPr>
          <w:sz w:val="28"/>
          <w:szCs w:val="28"/>
        </w:rPr>
        <w:t xml:space="preserve">муниципальной </w:t>
      </w:r>
      <w:r w:rsidR="0069121F" w:rsidRPr="003D1174">
        <w:rPr>
          <w:sz w:val="28"/>
          <w:szCs w:val="28"/>
        </w:rPr>
        <w:t>комиссией полномочий, предусмотренных законодательством Российской Федерации и законодательством</w:t>
      </w:r>
      <w:r w:rsidR="0069121F">
        <w:rPr>
          <w:sz w:val="28"/>
          <w:szCs w:val="28"/>
        </w:rPr>
        <w:t xml:space="preserve"> </w:t>
      </w:r>
      <w:r w:rsidR="00537DF6">
        <w:rPr>
          <w:sz w:val="28"/>
          <w:szCs w:val="28"/>
        </w:rPr>
        <w:t>Ханты-Мансийского автономного округа-Югры</w:t>
      </w:r>
      <w:r w:rsidR="0069121F">
        <w:rPr>
          <w:sz w:val="28"/>
          <w:szCs w:val="28"/>
        </w:rPr>
        <w:t>.</w:t>
      </w:r>
    </w:p>
    <w:p w:rsidR="002A6F20" w:rsidRPr="00104C94" w:rsidRDefault="002A6F20" w:rsidP="001C4E8F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з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апрашивать и получать в органах местного самоуправления сведения, необходимые для решения вопросов, входящ</w:t>
      </w:r>
      <w:r w:rsidR="002A6F20"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</w:t>
      </w:r>
      <w:r w:rsidR="00541B50">
        <w:rPr>
          <w:rFonts w:ascii="Times New Roman" w:hAnsi="Times New Roman"/>
          <w:sz w:val="28"/>
          <w:szCs w:val="28"/>
          <w:lang w:eastAsia="ru-RU"/>
        </w:rPr>
        <w:t>плений среди несовершеннолетних;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ользоваться имеющимися в органах местного самоуправления информационными ресурсами, содержащими сведения о несовершеннолет</w:t>
      </w:r>
      <w:r w:rsidR="00541B50">
        <w:rPr>
          <w:rFonts w:ascii="Times New Roman" w:hAnsi="Times New Roman"/>
          <w:sz w:val="28"/>
          <w:szCs w:val="28"/>
          <w:lang w:eastAsia="ru-RU"/>
        </w:rPr>
        <w:t>них, их законных представителях;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о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бращаться в суд с исками в соответствии с действующим законод</w:t>
      </w:r>
      <w:r w:rsidR="00541B50">
        <w:rPr>
          <w:rFonts w:ascii="Times New Roman" w:hAnsi="Times New Roman"/>
          <w:sz w:val="28"/>
          <w:szCs w:val="28"/>
          <w:lang w:eastAsia="ru-RU"/>
        </w:rPr>
        <w:t>ательством Российской Федерации;</w:t>
      </w:r>
    </w:p>
    <w:p w:rsidR="002A6F20" w:rsidRPr="00104C94" w:rsidRDefault="00541B5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</w:t>
      </w:r>
      <w:r>
        <w:rPr>
          <w:rFonts w:ascii="Times New Roman" w:hAnsi="Times New Roman"/>
          <w:sz w:val="28"/>
          <w:szCs w:val="28"/>
          <w:lang w:eastAsia="ru-RU"/>
        </w:rPr>
        <w:t>овий для их обучения или работы;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</w:t>
      </w:r>
      <w:r w:rsidR="00541B50">
        <w:rPr>
          <w:rFonts w:ascii="Times New Roman" w:hAnsi="Times New Roman"/>
          <w:sz w:val="28"/>
          <w:szCs w:val="28"/>
          <w:lang w:eastAsia="ru-RU"/>
        </w:rPr>
        <w:t>авонарушений несовершеннолетних;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рименять меры воздействия в отношении несовершеннолетних, их законных представителей в случаях и порядке, пр</w:t>
      </w:r>
      <w:r w:rsidR="00541B50"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</w:t>
      </w:r>
      <w:r w:rsidR="00541B50">
        <w:rPr>
          <w:rFonts w:ascii="Times New Roman" w:hAnsi="Times New Roman"/>
          <w:sz w:val="28"/>
          <w:szCs w:val="28"/>
          <w:lang w:eastAsia="ru-RU"/>
        </w:rPr>
        <w:t>ого с психическим расстройством;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в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ести прием несовершеннолетних, их за</w:t>
      </w:r>
      <w:r w:rsidR="00541B50">
        <w:rPr>
          <w:rFonts w:ascii="Times New Roman" w:hAnsi="Times New Roman"/>
          <w:sz w:val="28"/>
          <w:szCs w:val="28"/>
          <w:lang w:eastAsia="ru-RU"/>
        </w:rPr>
        <w:t>конных представителей, иных лиц;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с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 w:rsidR="002A6F20"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</w:t>
      </w:r>
      <w:r w:rsidR="00541B50">
        <w:rPr>
          <w:rFonts w:ascii="Times New Roman" w:hAnsi="Times New Roman"/>
          <w:sz w:val="28"/>
          <w:szCs w:val="28"/>
          <w:lang w:eastAsia="ru-RU"/>
        </w:rPr>
        <w:t>миссии;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 w:rsidR="00541B50"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х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8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 w:rsidR="00541B50">
        <w:rPr>
          <w:rFonts w:ascii="Times New Roman" w:hAnsi="Times New Roman"/>
          <w:sz w:val="28"/>
          <w:szCs w:val="28"/>
          <w:lang w:eastAsia="ru-RU"/>
        </w:rPr>
        <w:t>Федерации мер поощрения;</w:t>
      </w:r>
    </w:p>
    <w:p w:rsidR="002A6F20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р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9" w:history="1">
        <w:r w:rsidR="002A6F20"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</w:t>
      </w:r>
      <w:r w:rsidR="00541B50">
        <w:rPr>
          <w:rFonts w:ascii="Times New Roman" w:hAnsi="Times New Roman"/>
          <w:sz w:val="28"/>
          <w:szCs w:val="28"/>
          <w:lang w:eastAsia="ru-RU"/>
        </w:rPr>
        <w:t>ением ими других правонарушений;</w:t>
      </w:r>
    </w:p>
    <w:p w:rsidR="002A6F20" w:rsidRPr="00104C94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>
        <w:rPr>
          <w:rFonts w:ascii="Times New Roman" w:hAnsi="Times New Roman"/>
          <w:sz w:val="28"/>
          <w:szCs w:val="28"/>
          <w:lang w:eastAsia="ru-RU"/>
        </w:rPr>
        <w:t xml:space="preserve">ринимать наряду с проведением индивидуальной профилактической работы решение в отношении несовершеннолетних, указанных в подпунктах 2, </w:t>
      </w:r>
      <w:r w:rsidR="002A6F20">
        <w:rPr>
          <w:rFonts w:ascii="Times New Roman" w:hAnsi="Times New Roman"/>
          <w:sz w:val="28"/>
          <w:szCs w:val="28"/>
          <w:lang w:eastAsia="ru-RU"/>
        </w:rPr>
        <w:lastRenderedPageBreak/>
        <w:t>4, 6, 8 пункта 1 статьи 5 Федерального закона</w:t>
      </w:r>
      <w:r w:rsidR="00666CC2">
        <w:rPr>
          <w:rFonts w:ascii="Times New Roman" w:hAnsi="Times New Roman"/>
          <w:sz w:val="28"/>
          <w:szCs w:val="28"/>
          <w:lang w:eastAsia="ru-RU"/>
        </w:rPr>
        <w:t xml:space="preserve"> от 24.06.1999 № 120-ФЗ</w:t>
      </w:r>
      <w:r w:rsidR="002A6F20">
        <w:rPr>
          <w:rFonts w:ascii="Times New Roman" w:hAnsi="Times New Roman"/>
          <w:sz w:val="28"/>
          <w:szCs w:val="28"/>
          <w:lang w:eastAsia="ru-RU"/>
        </w:rPr>
        <w:t xml:space="preserve">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</w:t>
      </w:r>
      <w:r w:rsidR="00541B50">
        <w:rPr>
          <w:rFonts w:ascii="Times New Roman" w:hAnsi="Times New Roman"/>
          <w:sz w:val="28"/>
          <w:szCs w:val="28"/>
          <w:lang w:eastAsia="ru-RU"/>
        </w:rPr>
        <w:t>овых последствиях их совершения;</w:t>
      </w:r>
    </w:p>
    <w:p w:rsidR="002A6F20" w:rsidRDefault="00151E1B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541B50">
        <w:rPr>
          <w:rFonts w:ascii="Times New Roman" w:hAnsi="Times New Roman"/>
          <w:sz w:val="28"/>
          <w:szCs w:val="28"/>
          <w:lang w:eastAsia="ru-RU"/>
        </w:rPr>
        <w:t>п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>ринимать по вопросам, отнесенн</w:t>
      </w:r>
      <w:r w:rsidR="002A6F20"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</w:t>
      </w:r>
      <w:r w:rsidR="00541B50">
        <w:rPr>
          <w:rFonts w:ascii="Times New Roman" w:hAnsi="Times New Roman"/>
          <w:sz w:val="28"/>
          <w:szCs w:val="28"/>
          <w:lang w:eastAsia="ru-RU"/>
        </w:rPr>
        <w:t>анизациями, должностными лицами.</w:t>
      </w:r>
    </w:p>
    <w:p w:rsidR="002A6F20" w:rsidRPr="00104C94" w:rsidRDefault="002A6F20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541B50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2A6F20" w:rsidRPr="0023449B" w:rsidRDefault="002A6F20" w:rsidP="00E93F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3B0E" w:rsidRPr="00537DF6" w:rsidRDefault="002A6F20" w:rsidP="00537DF6">
      <w:pPr>
        <w:pStyle w:val="a3"/>
        <w:numPr>
          <w:ilvl w:val="1"/>
          <w:numId w:val="1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</w:t>
      </w:r>
      <w:r w:rsidR="00537DF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 </w:t>
      </w:r>
    </w:p>
    <w:p w:rsidR="00537DF6" w:rsidRDefault="00537DF6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DF6">
        <w:rPr>
          <w:rFonts w:ascii="Times New Roman" w:hAnsi="Times New Roman"/>
          <w:sz w:val="28"/>
          <w:szCs w:val="28"/>
        </w:rPr>
        <w:t>Членами муниципальной комиссии являются руководители (их заместители) органов и учреждений системы профилактики, а также могут являться представители иных органов государственной власти автономного округа, органов местного самоуправления, общественных объединений, религиозных конфессий, граждане, имеющие опыт работы с несовершеннолетними, а также иные заинтересованные лица.</w:t>
      </w:r>
    </w:p>
    <w:p w:rsidR="0069121F" w:rsidRPr="00104C94" w:rsidRDefault="0069121F" w:rsidP="0069121F">
      <w:pPr>
        <w:pStyle w:val="a3"/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121F">
        <w:rPr>
          <w:rFonts w:ascii="Times New Roman" w:hAnsi="Times New Roman"/>
          <w:sz w:val="28"/>
          <w:szCs w:val="28"/>
        </w:rPr>
        <w:t>Председателем, заместителем председателя, ответственным секретарем и членом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9121F">
        <w:rPr>
          <w:rFonts w:ascii="Times New Roman" w:hAnsi="Times New Roman"/>
          <w:sz w:val="28"/>
          <w:szCs w:val="28"/>
        </w:rPr>
        <w:t xml:space="preserve"> комиссии может быть гражданин Российской Федерации, достигший возраста 21 года</w:t>
      </w:r>
      <w:r>
        <w:rPr>
          <w:rFonts w:ascii="Times New Roman" w:hAnsi="Times New Roman"/>
          <w:sz w:val="28"/>
          <w:szCs w:val="28"/>
        </w:rPr>
        <w:t>.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2E7B4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 осуществляет полномочия члена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предусмотренные </w:t>
      </w:r>
      <w:r w:rsidR="00503B0E">
        <w:rPr>
          <w:sz w:val="28"/>
          <w:szCs w:val="28"/>
        </w:rPr>
        <w:t xml:space="preserve">подпунктами «а» – «д» и «ж» </w:t>
      </w:r>
      <w:r>
        <w:rPr>
          <w:sz w:val="28"/>
          <w:szCs w:val="28"/>
        </w:rPr>
        <w:t>пун</w:t>
      </w:r>
      <w:r w:rsidR="00503B0E">
        <w:rPr>
          <w:sz w:val="28"/>
          <w:szCs w:val="28"/>
        </w:rPr>
        <w:t>кта</w:t>
      </w:r>
      <w:r>
        <w:rPr>
          <w:sz w:val="28"/>
          <w:szCs w:val="28"/>
        </w:rPr>
        <w:t xml:space="preserve"> 4.5 настоящего Положения</w:t>
      </w:r>
      <w:r w:rsidRPr="002E7B4F">
        <w:rPr>
          <w:sz w:val="28"/>
          <w:szCs w:val="28"/>
        </w:rPr>
        <w:t>, а также: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а) осуществляет руководство деятельностью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б) председательствует на заседании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и организует ее работу;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в) имеет право решающего голоса при голосовании на заседании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г) представляет </w:t>
      </w:r>
      <w:r w:rsidR="00170C1E">
        <w:rPr>
          <w:sz w:val="28"/>
          <w:szCs w:val="28"/>
        </w:rPr>
        <w:t xml:space="preserve">муниципальную </w:t>
      </w:r>
      <w:r w:rsidRPr="002E7B4F">
        <w:rPr>
          <w:sz w:val="28"/>
          <w:szCs w:val="28"/>
        </w:rPr>
        <w:t>комиссию в государственных органах, органах местного самоуправления и иных организациях;</w:t>
      </w:r>
    </w:p>
    <w:p w:rsidR="0069121F" w:rsidRPr="002E7B4F" w:rsidRDefault="00170C1E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утверждает </w:t>
      </w:r>
      <w:r w:rsidR="0069121F" w:rsidRPr="002E7B4F">
        <w:rPr>
          <w:sz w:val="28"/>
          <w:szCs w:val="28"/>
        </w:rPr>
        <w:t xml:space="preserve">повестку заседания </w:t>
      </w:r>
      <w:r>
        <w:rPr>
          <w:sz w:val="28"/>
          <w:szCs w:val="28"/>
        </w:rPr>
        <w:t xml:space="preserve">муниципальной </w:t>
      </w:r>
      <w:r w:rsidR="0069121F"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е) назначает дату заседания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ж) дает заместителю председателя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ответственному секретарю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 xml:space="preserve">комиссии, членам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 обязательные к исполнению поручения по вопросам, отнесенным к компетенции</w:t>
      </w:r>
      <w:r w:rsidR="00170C1E">
        <w:rPr>
          <w:sz w:val="28"/>
          <w:szCs w:val="28"/>
        </w:rPr>
        <w:t xml:space="preserve"> муниципальной</w:t>
      </w:r>
      <w:r w:rsidRPr="002E7B4F">
        <w:rPr>
          <w:sz w:val="28"/>
          <w:szCs w:val="28"/>
        </w:rPr>
        <w:t xml:space="preserve"> 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з) представляет уполномоченным органам (должностным лицам) предложения по формированию персонального состава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комиссии;</w:t>
      </w:r>
    </w:p>
    <w:p w:rsidR="0069121F" w:rsidRPr="002E7B4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 xml:space="preserve">и) осуществляет контроль за исполнением плана работы </w:t>
      </w:r>
      <w:r w:rsidR="00170C1E">
        <w:rPr>
          <w:sz w:val="28"/>
          <w:szCs w:val="28"/>
        </w:rPr>
        <w:t xml:space="preserve">муниципальной </w:t>
      </w:r>
      <w:r w:rsidRPr="002E7B4F">
        <w:rPr>
          <w:sz w:val="28"/>
          <w:szCs w:val="28"/>
        </w:rPr>
        <w:t>комиссии, подписывает постановления</w:t>
      </w:r>
      <w:r w:rsidR="00170C1E">
        <w:rPr>
          <w:sz w:val="28"/>
          <w:szCs w:val="28"/>
        </w:rPr>
        <w:t xml:space="preserve"> муниципальной </w:t>
      </w:r>
      <w:r w:rsidRPr="002E7B4F">
        <w:rPr>
          <w:sz w:val="28"/>
          <w:szCs w:val="28"/>
        </w:rPr>
        <w:t xml:space="preserve"> комиссии;</w:t>
      </w:r>
    </w:p>
    <w:p w:rsidR="0069121F" w:rsidRDefault="0069121F" w:rsidP="0069121F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7B4F">
        <w:rPr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</w:t>
      </w:r>
      <w:r w:rsidR="007F7176">
        <w:rPr>
          <w:sz w:val="28"/>
          <w:szCs w:val="28"/>
        </w:rPr>
        <w:t>и Ханты-Мансийского автономного округа-Югры</w:t>
      </w:r>
      <w:r w:rsidRPr="002E7B4F">
        <w:rPr>
          <w:sz w:val="28"/>
          <w:szCs w:val="28"/>
        </w:rPr>
        <w:t>.</w:t>
      </w:r>
    </w:p>
    <w:p w:rsidR="002A6F20" w:rsidRPr="00372C28" w:rsidRDefault="0069121F" w:rsidP="00170C1E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C1E">
        <w:rPr>
          <w:rFonts w:ascii="Times New Roman" w:hAnsi="Times New Roman"/>
          <w:sz w:val="28"/>
          <w:szCs w:val="28"/>
        </w:rPr>
        <w:t xml:space="preserve">Председатель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несет персональную ответственность за организацию работы </w:t>
      </w:r>
      <w:r w:rsidR="00170C1E">
        <w:rPr>
          <w:rFonts w:ascii="Times New Roman" w:hAnsi="Times New Roman"/>
          <w:sz w:val="28"/>
          <w:szCs w:val="28"/>
        </w:rPr>
        <w:t xml:space="preserve">муниципальной </w:t>
      </w:r>
      <w:r w:rsidRPr="00170C1E">
        <w:rPr>
          <w:rFonts w:ascii="Times New Roman" w:hAnsi="Times New Roman"/>
          <w:sz w:val="28"/>
          <w:szCs w:val="28"/>
        </w:rPr>
        <w:t xml:space="preserve">комиссии и представление отчетности о состоянии профилактики безнадзорности и </w:t>
      </w:r>
      <w:r w:rsidRPr="00170C1E">
        <w:rPr>
          <w:rFonts w:ascii="Times New Roman" w:hAnsi="Times New Roman"/>
          <w:sz w:val="28"/>
          <w:szCs w:val="28"/>
        </w:rPr>
        <w:lastRenderedPageBreak/>
        <w:t>правонарушений несовершеннолетних в соответствии с законодательством Российской Федерации и законодательств</w:t>
      </w:r>
      <w:r w:rsidR="007F7176">
        <w:rPr>
          <w:rFonts w:ascii="Times New Roman" w:hAnsi="Times New Roman"/>
          <w:sz w:val="28"/>
          <w:szCs w:val="28"/>
        </w:rPr>
        <w:t>ом Ханты-Мансийского автономного округа-Югры</w:t>
      </w:r>
      <w:r w:rsidRPr="00170C1E">
        <w:rPr>
          <w:rFonts w:ascii="Times New Roman" w:hAnsi="Times New Roman"/>
          <w:sz w:val="28"/>
          <w:szCs w:val="28"/>
        </w:rPr>
        <w:t>.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323177">
        <w:rPr>
          <w:sz w:val="28"/>
          <w:szCs w:val="28"/>
        </w:rPr>
        <w:t xml:space="preserve"> </w:t>
      </w:r>
      <w:r w:rsidRPr="00A57529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 xml:space="preserve">подпунктами «а»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а) выполняет поручения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б) исполняет обязанности председателя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в его отсутствие;</w:t>
      </w:r>
    </w:p>
    <w:p w:rsidR="00323177" w:rsidRPr="00A57529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57529">
        <w:rPr>
          <w:sz w:val="28"/>
          <w:szCs w:val="28"/>
        </w:rPr>
        <w:t xml:space="preserve">в) обеспечивает контроль за исполнением постановлений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комиссии;</w:t>
      </w:r>
    </w:p>
    <w:p w:rsidR="002A6F20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57529">
        <w:rPr>
          <w:sz w:val="28"/>
          <w:szCs w:val="28"/>
        </w:rPr>
        <w:t xml:space="preserve">г) </w:t>
      </w:r>
      <w:r w:rsidRPr="00323177">
        <w:rPr>
          <w:rFonts w:ascii="Times New Roman" w:hAnsi="Times New Roman"/>
          <w:sz w:val="28"/>
          <w:szCs w:val="28"/>
        </w:rPr>
        <w:t xml:space="preserve">обеспечивает контроль за своевременной подготовкой материалов для рассмотрения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323177">
        <w:rPr>
          <w:rFonts w:ascii="Times New Roman" w:hAnsi="Times New Roman"/>
          <w:sz w:val="28"/>
          <w:szCs w:val="28"/>
        </w:rPr>
        <w:t>комиссии.</w:t>
      </w:r>
    </w:p>
    <w:p w:rsidR="00323177" w:rsidRDefault="00323177" w:rsidP="00323177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57529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 xml:space="preserve">муниципальной </w:t>
      </w:r>
      <w:r w:rsidRPr="00A57529">
        <w:rPr>
          <w:sz w:val="28"/>
          <w:szCs w:val="28"/>
        </w:rPr>
        <w:t>комиссии осуществляет полномочия, предусмотренные </w:t>
      </w:r>
      <w:r w:rsidR="00503B0E" w:rsidRPr="00503B0E">
        <w:rPr>
          <w:sz w:val="28"/>
          <w:szCs w:val="28"/>
        </w:rPr>
        <w:t>подпунктами «а»</w:t>
      </w:r>
      <w:r w:rsidR="00503B0E">
        <w:rPr>
          <w:sz w:val="28"/>
          <w:szCs w:val="28"/>
        </w:rPr>
        <w:t>, «в»</w:t>
      </w:r>
      <w:r w:rsidR="00503B0E" w:rsidRPr="00503B0E">
        <w:rPr>
          <w:sz w:val="28"/>
          <w:szCs w:val="28"/>
        </w:rPr>
        <w:t xml:space="preserve"> – «д» и «ж» пункта 4.5 </w:t>
      </w:r>
      <w:r>
        <w:rPr>
          <w:sz w:val="28"/>
          <w:szCs w:val="28"/>
        </w:rPr>
        <w:t>настоящего П</w:t>
      </w:r>
      <w:r w:rsidRPr="00A57529">
        <w:rPr>
          <w:sz w:val="28"/>
          <w:szCs w:val="28"/>
        </w:rPr>
        <w:t>оложения, а также: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</w:t>
      </w:r>
      <w:r w:rsidR="00703151">
        <w:rPr>
          <w:rFonts w:ascii="Times New Roman" w:hAnsi="Times New Roman"/>
          <w:sz w:val="28"/>
          <w:szCs w:val="28"/>
        </w:rPr>
        <w:t>повещает</w:t>
      </w:r>
      <w:r>
        <w:rPr>
          <w:rFonts w:ascii="Times New Roman" w:hAnsi="Times New Roman"/>
          <w:sz w:val="28"/>
          <w:szCs w:val="28"/>
        </w:rPr>
        <w:t xml:space="preserve">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</w:t>
      </w:r>
      <w:r w:rsidR="00703151">
        <w:rPr>
          <w:rFonts w:ascii="Times New Roman" w:hAnsi="Times New Roman"/>
          <w:sz w:val="28"/>
          <w:szCs w:val="28"/>
        </w:rPr>
        <w:t xml:space="preserve">проведения </w:t>
      </w:r>
      <w:r w:rsidRPr="00104C94">
        <w:rPr>
          <w:rFonts w:ascii="Times New Roman" w:hAnsi="Times New Roman"/>
          <w:sz w:val="28"/>
          <w:szCs w:val="28"/>
        </w:rPr>
        <w:t>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муниципальной комиссии;</w:t>
      </w:r>
    </w:p>
    <w:p w:rsidR="00323177" w:rsidRPr="00104C94" w:rsidRDefault="00323177" w:rsidP="003231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703151">
        <w:rPr>
          <w:rFonts w:ascii="Times New Roman" w:hAnsi="Times New Roman"/>
          <w:sz w:val="28"/>
          <w:szCs w:val="28"/>
        </w:rPr>
        <w:t>существляет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заседании;</w:t>
      </w:r>
    </w:p>
    <w:p w:rsidR="002A6F20" w:rsidRPr="00104C94" w:rsidRDefault="00503B0E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23177">
        <w:rPr>
          <w:rFonts w:ascii="Times New Roman" w:hAnsi="Times New Roman"/>
          <w:sz w:val="28"/>
          <w:szCs w:val="28"/>
        </w:rPr>
        <w:t>) о</w:t>
      </w:r>
      <w:r w:rsidR="00323177" w:rsidRPr="00104C94">
        <w:rPr>
          <w:rFonts w:ascii="Times New Roman" w:hAnsi="Times New Roman"/>
          <w:sz w:val="28"/>
          <w:szCs w:val="28"/>
        </w:rPr>
        <w:t>беспечивает вручение коп</w:t>
      </w:r>
      <w:r w:rsidR="00323177">
        <w:rPr>
          <w:rFonts w:ascii="Times New Roman" w:hAnsi="Times New Roman"/>
          <w:sz w:val="28"/>
          <w:szCs w:val="28"/>
        </w:rPr>
        <w:t>ий постановлений муниципальной</w:t>
      </w:r>
      <w:r w:rsidR="00323177"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  <w:r w:rsidR="00323177">
        <w:rPr>
          <w:rFonts w:ascii="Times New Roman" w:hAnsi="Times New Roman"/>
          <w:sz w:val="28"/>
          <w:szCs w:val="28"/>
        </w:rPr>
        <w:t xml:space="preserve"> </w:t>
      </w:r>
    </w:p>
    <w:p w:rsidR="002A6F20" w:rsidRPr="00104C94" w:rsidRDefault="002A6F20" w:rsidP="00FB79C6">
      <w:pPr>
        <w:pStyle w:val="a3"/>
        <w:numPr>
          <w:ilvl w:val="1"/>
          <w:numId w:val="2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</w:t>
      </w:r>
      <w:r w:rsidR="00503B0E">
        <w:rPr>
          <w:rFonts w:ascii="Times New Roman" w:hAnsi="Times New Roman"/>
          <w:sz w:val="28"/>
          <w:szCs w:val="28"/>
        </w:rPr>
        <w:t>полномочия</w:t>
      </w:r>
      <w:r w:rsidRPr="00104C94">
        <w:rPr>
          <w:rFonts w:ascii="Times New Roman" w:hAnsi="Times New Roman"/>
          <w:sz w:val="28"/>
          <w:szCs w:val="28"/>
        </w:rPr>
        <w:t>: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а) участвуют в заседании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B79C6">
        <w:rPr>
          <w:rFonts w:ascii="Times New Roman" w:hAnsi="Times New Roman"/>
          <w:sz w:val="28"/>
          <w:szCs w:val="28"/>
        </w:rPr>
        <w:t xml:space="preserve"> комиссии и его подготовке;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б) предварительно (до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комиссии) знакомятся с материалами по вопросам</w:t>
      </w:r>
      <w:r>
        <w:rPr>
          <w:rFonts w:ascii="Times New Roman" w:hAnsi="Times New Roman"/>
          <w:sz w:val="28"/>
          <w:szCs w:val="28"/>
        </w:rPr>
        <w:t>, выносимым на ее рассмотрение;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в) вносят предложения об отложении рассмотрения вопроса (дела) и о запросе доп</w:t>
      </w:r>
      <w:r>
        <w:rPr>
          <w:rFonts w:ascii="Times New Roman" w:hAnsi="Times New Roman"/>
          <w:sz w:val="28"/>
          <w:szCs w:val="28"/>
        </w:rPr>
        <w:t>олнительных материалов по нему;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</w:t>
      </w:r>
      <w:r>
        <w:rPr>
          <w:rFonts w:ascii="Times New Roman" w:hAnsi="Times New Roman"/>
          <w:sz w:val="28"/>
          <w:szCs w:val="28"/>
        </w:rPr>
        <w:t>онарушениям несовершеннолетних;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д) участвуют в обсуждении постановлений, принимаемых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комиссией по рассматриваемым вопросам (дела</w:t>
      </w:r>
      <w:r>
        <w:rPr>
          <w:rFonts w:ascii="Times New Roman" w:hAnsi="Times New Roman"/>
          <w:sz w:val="28"/>
          <w:szCs w:val="28"/>
        </w:rPr>
        <w:t>м), и голосуют при их принятии;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FB79C6" w:rsidRP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</w:t>
      </w:r>
      <w:r>
        <w:rPr>
          <w:rFonts w:ascii="Times New Roman" w:hAnsi="Times New Roman"/>
          <w:sz w:val="28"/>
          <w:szCs w:val="28"/>
        </w:rPr>
        <w:t>ти и совершению правонарушений;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з) выполняют поручения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комиссии;</w:t>
      </w:r>
    </w:p>
    <w:p w:rsidR="002A6F20" w:rsidRPr="00104C94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79C6">
        <w:rPr>
          <w:rFonts w:ascii="Times New Roman" w:hAnsi="Times New Roman"/>
          <w:sz w:val="28"/>
          <w:szCs w:val="28"/>
        </w:rPr>
        <w:t xml:space="preserve">и) информируют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B79C6">
        <w:rPr>
          <w:rFonts w:ascii="Times New Roman" w:hAnsi="Times New Roman"/>
          <w:sz w:val="28"/>
          <w:szCs w:val="28"/>
        </w:rPr>
        <w:t>комиссии о своем участии в заседании или причинах отсутствия на заседании.</w:t>
      </w:r>
    </w:p>
    <w:p w:rsidR="002A6F20" w:rsidRDefault="002A6F20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676B77" w:rsidRDefault="00676B77" w:rsidP="00676B77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6B77">
        <w:rPr>
          <w:rFonts w:ascii="Times New Roman" w:hAnsi="Times New Roman"/>
          <w:sz w:val="28"/>
          <w:szCs w:val="28"/>
        </w:rPr>
        <w:t xml:space="preserve">При голосовании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76B77">
        <w:rPr>
          <w:rFonts w:ascii="Times New Roman" w:hAnsi="Times New Roman"/>
          <w:sz w:val="28"/>
          <w:szCs w:val="28"/>
        </w:rPr>
        <w:t>комиссии свое особое мнение по вопросу, вынесенному на голосование. Особое мнение, изложенное в письменной форме, прилагается к протоколу заседания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676B77">
        <w:rPr>
          <w:rFonts w:ascii="Times New Roman" w:hAnsi="Times New Roman"/>
          <w:sz w:val="28"/>
          <w:szCs w:val="28"/>
        </w:rPr>
        <w:t xml:space="preserve"> комиссии.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B79C6" w:rsidRDefault="00FB79C6" w:rsidP="00FB79C6">
      <w:pPr>
        <w:pStyle w:val="a3"/>
        <w:numPr>
          <w:ilvl w:val="0"/>
          <w:numId w:val="27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Прекращение полномочий председателя </w:t>
      </w:r>
      <w:r w:rsidR="00D57A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 члена </w:t>
      </w:r>
      <w:r w:rsidR="00D57A3D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комиссии)</w:t>
      </w:r>
    </w:p>
    <w:p w:rsidR="00E94AF9" w:rsidRDefault="00E94AF9" w:rsidP="00E94AF9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FA0D88">
        <w:rPr>
          <w:rFonts w:ascii="Times New Roman" w:hAnsi="Times New Roman"/>
          <w:sz w:val="28"/>
          <w:szCs w:val="28"/>
        </w:rPr>
        <w:t xml:space="preserve">Полномочия председателя, заместителя председателя, ответственного секретаря,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прекращаются при наличии следующих оснований: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а) подача письменного заявления о прекращении полномочий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уполномоченным органам (должностным лицам);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б) признание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FA0D88">
        <w:rPr>
          <w:rFonts w:ascii="Times New Roman" w:hAnsi="Times New Roman"/>
          <w:sz w:val="28"/>
          <w:szCs w:val="28"/>
        </w:rPr>
        <w:t xml:space="preserve">прекращение полномочий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г) увольнение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комиссии) с занимаемой должности в органе или учреждении системы профилактики, ином </w:t>
      </w:r>
      <w:r w:rsidRPr="00FA0D88">
        <w:rPr>
          <w:rFonts w:ascii="Times New Roman" w:hAnsi="Times New Roman"/>
          <w:sz w:val="28"/>
          <w:szCs w:val="28"/>
        </w:rPr>
        <w:lastRenderedPageBreak/>
        <w:t xml:space="preserve">государственном органе, органе местного самоуправления или общественном объединении, от которого указанное лицо было включено (делегировано) в состав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д) отзыв (замена)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(заместителя председателя, ответственного секретаря или члена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FB79C6" w:rsidRPr="00FA0D88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 xml:space="preserve">е) систематическое неисполнение или ненадлежащее исполнение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 xml:space="preserve">комиссии (заместителем председателя, ответственным секретарем или членом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комиссии) своих полномочий;</w:t>
      </w:r>
    </w:p>
    <w:p w:rsidR="00FB79C6" w:rsidRDefault="00FB79C6" w:rsidP="00FB79C6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D88">
        <w:rPr>
          <w:rFonts w:ascii="Times New Roman" w:hAnsi="Times New Roman"/>
          <w:sz w:val="28"/>
          <w:szCs w:val="28"/>
        </w:rPr>
        <w:t>ж) по факту смерти.</w:t>
      </w:r>
    </w:p>
    <w:p w:rsidR="002A6F20" w:rsidRDefault="00FB79C6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FA0D88">
        <w:rPr>
          <w:rFonts w:ascii="Times New Roman" w:hAnsi="Times New Roman"/>
          <w:sz w:val="28"/>
          <w:szCs w:val="28"/>
        </w:rPr>
        <w:t xml:space="preserve">При прекращении полномочий председатель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A0D88">
        <w:rPr>
          <w:rFonts w:ascii="Times New Roman" w:hAnsi="Times New Roman"/>
          <w:sz w:val="28"/>
          <w:szCs w:val="28"/>
        </w:rPr>
        <w:t>комиссии (заместитель председателя, ответственный секретарь или член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A0D88">
        <w:rPr>
          <w:rFonts w:ascii="Times New Roman" w:hAnsi="Times New Roman"/>
          <w:sz w:val="28"/>
          <w:szCs w:val="28"/>
        </w:rPr>
        <w:t xml:space="preserve"> комиссии) исключаются из ее состава, за исключением прекращения полномочий в соответствии с </w:t>
      </w:r>
      <w:hyperlink r:id="rId10" w:anchor="block_11212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подпунктами "б"</w:t>
        </w:r>
      </w:hyperlink>
      <w:r w:rsidRPr="00FA0D88">
        <w:rPr>
          <w:rFonts w:ascii="Times New Roman" w:hAnsi="Times New Roman"/>
          <w:sz w:val="28"/>
          <w:szCs w:val="28"/>
        </w:rPr>
        <w:t> (в части признания лица, входящего в состав комиссии, решением суда, вступившим в законную силу, умершим), </w:t>
      </w:r>
      <w:hyperlink r:id="rId11" w:anchor="block_11213" w:history="1">
        <w:r w:rsidRPr="00FA0D8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"в"</w:t>
        </w:r>
      </w:hyperlink>
      <w:r w:rsidRPr="00FA0D88">
        <w:rPr>
          <w:rFonts w:ascii="Times New Roman" w:hAnsi="Times New Roman"/>
          <w:sz w:val="28"/>
          <w:szCs w:val="28"/>
        </w:rPr>
        <w:t> и </w:t>
      </w:r>
      <w:hyperlink r:id="rId12" w:anchor="block_11217" w:history="1">
        <w:r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 xml:space="preserve">"ж" </w:t>
        </w:r>
      </w:hyperlink>
      <w:r>
        <w:rPr>
          <w:rStyle w:val="ad"/>
          <w:rFonts w:ascii="Times New Roman" w:hAnsi="Times New Roman"/>
          <w:color w:val="auto"/>
          <w:sz w:val="28"/>
          <w:szCs w:val="28"/>
          <w:u w:val="none"/>
        </w:rPr>
        <w:t xml:space="preserve"> пункта 5.1 раздела 5</w:t>
      </w:r>
      <w:r>
        <w:rPr>
          <w:rFonts w:ascii="Times New Roman" w:hAnsi="Times New Roman"/>
          <w:sz w:val="28"/>
          <w:szCs w:val="28"/>
        </w:rPr>
        <w:t> настоящего П</w:t>
      </w:r>
      <w:r w:rsidRPr="00FA0D88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1A3F9E" w:rsidRPr="00104C94" w:rsidRDefault="001A3F9E" w:rsidP="001A3F9E">
      <w:pPr>
        <w:pStyle w:val="a3"/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FB79C6">
      <w:pPr>
        <w:pStyle w:val="a3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Порядок проведения заседаний муниципальной комиссии</w:t>
      </w:r>
    </w:p>
    <w:p w:rsidR="002A6F20" w:rsidRPr="0023449B" w:rsidRDefault="002A6F20" w:rsidP="00E93F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B02516" w:rsidRDefault="00B02516" w:rsidP="00B02516">
      <w:pPr>
        <w:pStyle w:val="a3"/>
        <w:numPr>
          <w:ilvl w:val="1"/>
          <w:numId w:val="28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2516">
        <w:rPr>
          <w:rFonts w:ascii="Times New Roman" w:hAnsi="Times New Roman"/>
          <w:sz w:val="28"/>
          <w:szCs w:val="28"/>
        </w:rPr>
        <w:t>Заседания муниципальной комиссии проводятся в соответствии с планом работы, а также по мере необходимости, но не реже двух раз в месяц</w:t>
      </w:r>
      <w:r w:rsidR="002A6F20" w:rsidRPr="00B02516">
        <w:rPr>
          <w:rFonts w:ascii="Times New Roman" w:hAnsi="Times New Roman"/>
          <w:sz w:val="28"/>
          <w:szCs w:val="28"/>
        </w:rPr>
        <w:t>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="00676B77">
        <w:rPr>
          <w:rFonts w:ascii="Times New Roman" w:hAnsi="Times New Roman"/>
          <w:sz w:val="28"/>
          <w:szCs w:val="28"/>
        </w:rPr>
        <w:t xml:space="preserve"> комиссии </w:t>
      </w:r>
      <w:r w:rsidRPr="00104C94">
        <w:rPr>
          <w:rFonts w:ascii="Times New Roman" w:hAnsi="Times New Roman"/>
          <w:sz w:val="28"/>
          <w:szCs w:val="28"/>
        </w:rPr>
        <w:t>проводятся в сроки, установленные Кодексом Российской Федерации об административных правонарушениях.</w:t>
      </w:r>
    </w:p>
    <w:p w:rsidR="002A6F20" w:rsidRPr="00E92C54" w:rsidRDefault="002A6F20" w:rsidP="00E92C54">
      <w:pPr>
        <w:pStyle w:val="a3"/>
        <w:numPr>
          <w:ilvl w:val="1"/>
          <w:numId w:val="28"/>
        </w:numPr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Заседание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C54" w:rsidRPr="00E92C54">
        <w:rPr>
          <w:rFonts w:ascii="Times New Roman" w:hAnsi="Times New Roman"/>
          <w:sz w:val="28"/>
          <w:szCs w:val="28"/>
          <w:lang w:eastAsia="ru-RU"/>
        </w:rPr>
        <w:t>Члены муниципальной комиссии участвуют в ее заседаниях без права замены.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F2CFB" w:rsidP="002F2CFB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 xml:space="preserve">О дате, времени, месте и повестке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</w:t>
      </w:r>
      <w:r w:rsidR="002A6F20" w:rsidRPr="00104C94">
        <w:rPr>
          <w:rFonts w:ascii="Times New Roman" w:hAnsi="Times New Roman"/>
          <w:sz w:val="28"/>
          <w:szCs w:val="28"/>
        </w:rPr>
        <w:t>извещается прокурор.</w:t>
      </w:r>
      <w:r w:rsidR="002A6F20"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 не позднее чем за 3 рабочих дня до дня проведения заседания.</w:t>
      </w:r>
    </w:p>
    <w:p w:rsidR="00584F2D" w:rsidRDefault="00584F2D" w:rsidP="00676B77">
      <w:pPr>
        <w:pStyle w:val="a3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 xml:space="preserve">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584F2D">
        <w:rPr>
          <w:rFonts w:ascii="Times New Roman" w:hAnsi="Times New Roman"/>
          <w:sz w:val="28"/>
          <w:szCs w:val="28"/>
        </w:rPr>
        <w:t>комиссию до начала проведения заседания.</w:t>
      </w:r>
    </w:p>
    <w:p w:rsidR="002A6F20" w:rsidRPr="00104C94" w:rsidRDefault="002A6F20" w:rsidP="00E94AF9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Решения муниципальной комиссии</w:t>
      </w:r>
    </w:p>
    <w:p w:rsidR="002A6F20" w:rsidRPr="0023449B" w:rsidRDefault="002A6F20" w:rsidP="00E93F5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F2CFB" w:rsidRDefault="002F2CFB" w:rsidP="002F2CFB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2CFB">
        <w:rPr>
          <w:rFonts w:ascii="Times New Roman" w:hAnsi="Times New Roman"/>
          <w:sz w:val="28"/>
          <w:szCs w:val="28"/>
        </w:rPr>
        <w:t xml:space="preserve">При голосовании член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имеет один голос и голосует лично. Член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вправе на заседании комиссии довести до сведения членов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 xml:space="preserve">комиссии свое особое мнение по вопросу, вынесенному на голосование. Особое мнение, изложенное в письменной форме, прилагается к протоколу заседания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2F2CFB">
        <w:rPr>
          <w:rFonts w:ascii="Times New Roman" w:hAnsi="Times New Roman"/>
          <w:sz w:val="28"/>
          <w:szCs w:val="28"/>
        </w:rPr>
        <w:t>комиссии.</w:t>
      </w:r>
    </w:p>
    <w:p w:rsidR="00676B77" w:rsidRPr="00104C94" w:rsidRDefault="00676B77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голосования, оглашенные председателем муниципальной комиссии, вносятся в протокол заседания муниципальной комиссии.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2A6F20" w:rsidRPr="00104C94" w:rsidRDefault="002A6F20" w:rsidP="001C4E8F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584F2D" w:rsidRPr="00E94AF9" w:rsidRDefault="002A6F20" w:rsidP="00E94AF9">
      <w:pPr>
        <w:pStyle w:val="a3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</w:t>
      </w:r>
      <w:r w:rsidRPr="00104C94">
        <w:rPr>
          <w:rFonts w:ascii="Times New Roman" w:hAnsi="Times New Roman"/>
          <w:sz w:val="28"/>
          <w:szCs w:val="28"/>
        </w:rPr>
        <w:lastRenderedPageBreak/>
        <w:t>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2A6F20" w:rsidRPr="00104C94" w:rsidRDefault="002A6F20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</w:t>
      </w:r>
      <w:r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2A6F20" w:rsidRDefault="00507EB1" w:rsidP="00676B77">
      <w:pPr>
        <w:pStyle w:val="a3"/>
        <w:numPr>
          <w:ilvl w:val="1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2A6F20">
        <w:rPr>
          <w:rFonts w:ascii="Times New Roman" w:hAnsi="Times New Roman"/>
          <w:sz w:val="28"/>
          <w:szCs w:val="28"/>
        </w:rPr>
        <w:t>муниципальной</w:t>
      </w:r>
      <w:r w:rsidR="002A6F20"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676B77" w:rsidRDefault="00676B77" w:rsidP="00676B77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7EB1" w:rsidRDefault="00676B77" w:rsidP="00507EB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муниципальной комиссии</w:t>
      </w:r>
    </w:p>
    <w:p w:rsidR="00584F2D" w:rsidRPr="00507EB1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507EB1" w:rsidRPr="00507EB1" w:rsidRDefault="002F2CFB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507EB1" w:rsidRPr="00507EB1">
        <w:rPr>
          <w:rFonts w:ascii="Times New Roman" w:hAnsi="Times New Roman"/>
          <w:sz w:val="28"/>
          <w:szCs w:val="28"/>
        </w:rPr>
        <w:t xml:space="preserve">В протоколе заседания </w:t>
      </w:r>
      <w:r w:rsidR="00507EB1">
        <w:rPr>
          <w:rFonts w:ascii="Times New Roman" w:hAnsi="Times New Roman"/>
          <w:sz w:val="28"/>
          <w:szCs w:val="28"/>
        </w:rPr>
        <w:t xml:space="preserve">муниципальной </w:t>
      </w:r>
      <w:r w:rsidR="00507EB1" w:rsidRPr="00507EB1">
        <w:rPr>
          <w:rFonts w:ascii="Times New Roman" w:hAnsi="Times New Roman"/>
          <w:sz w:val="28"/>
          <w:szCs w:val="28"/>
        </w:rPr>
        <w:t>комиссии указываются: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б) дата, врем</w:t>
      </w:r>
      <w:r>
        <w:rPr>
          <w:rFonts w:ascii="Times New Roman" w:hAnsi="Times New Roman"/>
          <w:sz w:val="28"/>
          <w:szCs w:val="28"/>
        </w:rPr>
        <w:t>я и место проведения заседания;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 xml:space="preserve">в) сведения о присутствующих и отсутствующих членах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07EB1">
        <w:rPr>
          <w:rFonts w:ascii="Times New Roman" w:hAnsi="Times New Roman"/>
          <w:sz w:val="28"/>
          <w:szCs w:val="28"/>
        </w:rPr>
        <w:t>комиссии, иных лица</w:t>
      </w:r>
      <w:r>
        <w:rPr>
          <w:rFonts w:ascii="Times New Roman" w:hAnsi="Times New Roman"/>
          <w:sz w:val="28"/>
          <w:szCs w:val="28"/>
        </w:rPr>
        <w:t>х, присутствующих на заседании;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повестка дня;</w:t>
      </w:r>
    </w:p>
    <w:p w:rsidR="00507EB1" w:rsidRPr="00507EB1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д) отметка о способе документирования заседания коллегиального органа (стенографирование, видеоконферен</w:t>
      </w:r>
      <w:r>
        <w:rPr>
          <w:rFonts w:ascii="Times New Roman" w:hAnsi="Times New Roman"/>
          <w:sz w:val="28"/>
          <w:szCs w:val="28"/>
        </w:rPr>
        <w:t>ция, запись на диктофон и др.);</w:t>
      </w:r>
    </w:p>
    <w:p w:rsidR="00507EB1" w:rsidRPr="00507EB1" w:rsidRDefault="00507EB1" w:rsidP="00E92C54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е) наименование вопросов, рассмотренных на заседании</w:t>
      </w:r>
      <w:r>
        <w:rPr>
          <w:rFonts w:ascii="Times New Roman" w:hAnsi="Times New Roman"/>
          <w:sz w:val="28"/>
          <w:szCs w:val="28"/>
        </w:rPr>
        <w:t xml:space="preserve"> муниципальной комиссии, и ход их обсуждения;</w:t>
      </w:r>
    </w:p>
    <w:p w:rsidR="00507EB1" w:rsidRPr="00372C28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ж) результаты голосования по вопросам, обс</w:t>
      </w:r>
      <w:r>
        <w:rPr>
          <w:rFonts w:ascii="Times New Roman" w:hAnsi="Times New Roman"/>
          <w:sz w:val="28"/>
          <w:szCs w:val="28"/>
        </w:rPr>
        <w:t>уждаемым на заседании муниципальной комиссии;</w:t>
      </w:r>
    </w:p>
    <w:p w:rsidR="00676B77" w:rsidRDefault="00507EB1" w:rsidP="00507EB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507EB1">
        <w:rPr>
          <w:rFonts w:ascii="Times New Roman" w:hAnsi="Times New Roman"/>
          <w:sz w:val="28"/>
          <w:szCs w:val="28"/>
        </w:rPr>
        <w:t>з) решение, принятое по рассматриваемому вопросу.</w:t>
      </w:r>
    </w:p>
    <w:p w:rsidR="00584F2D" w:rsidRDefault="00EF2261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 xml:space="preserve">К протоколу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 xml:space="preserve">комиссии прилагаются материалы докладов по вопросам, рассмотренным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F2261">
        <w:rPr>
          <w:rFonts w:ascii="Times New Roman" w:hAnsi="Times New Roman"/>
          <w:sz w:val="28"/>
          <w:szCs w:val="28"/>
        </w:rPr>
        <w:t>комиссии, справочно-аналитическая и иная информация (при наличии).</w:t>
      </w:r>
    </w:p>
    <w:p w:rsidR="00EF2261" w:rsidRDefault="002F2CFB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8.2. </w:t>
      </w:r>
      <w:r w:rsidR="00584F2D">
        <w:rPr>
          <w:rFonts w:ascii="Times New Roman" w:hAnsi="Times New Roman"/>
          <w:sz w:val="28"/>
          <w:szCs w:val="28"/>
        </w:rPr>
        <w:t xml:space="preserve">Протокол </w:t>
      </w:r>
      <w:r w:rsidR="00EF2261" w:rsidRPr="00EF2261">
        <w:rPr>
          <w:rFonts w:ascii="Times New Roman" w:hAnsi="Times New Roman"/>
          <w:sz w:val="28"/>
          <w:szCs w:val="28"/>
        </w:rPr>
        <w:t>заседания</w:t>
      </w:r>
      <w:r w:rsidR="00EF2261">
        <w:rPr>
          <w:rFonts w:ascii="Times New Roman" w:hAnsi="Times New Roman"/>
          <w:sz w:val="28"/>
          <w:szCs w:val="28"/>
        </w:rPr>
        <w:t xml:space="preserve"> муниципальной</w:t>
      </w:r>
      <w:r w:rsidR="00EF2261" w:rsidRPr="00EF2261">
        <w:rPr>
          <w:rFonts w:ascii="Times New Roman" w:hAnsi="Times New Roman"/>
          <w:sz w:val="28"/>
          <w:szCs w:val="28"/>
        </w:rPr>
        <w:t xml:space="preserve"> комиссии подписывается председательствующим на заседании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 xml:space="preserve">комиссии и секретарем заседания </w:t>
      </w:r>
      <w:r w:rsidR="00EF2261">
        <w:rPr>
          <w:rFonts w:ascii="Times New Roman" w:hAnsi="Times New Roman"/>
          <w:sz w:val="28"/>
          <w:szCs w:val="28"/>
        </w:rPr>
        <w:t xml:space="preserve">муниципальной </w:t>
      </w:r>
      <w:r w:rsidR="00EF2261" w:rsidRPr="00EF2261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EF2261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F2261" w:rsidRDefault="00EF2261" w:rsidP="00EF2261">
      <w:pPr>
        <w:pStyle w:val="a3"/>
        <w:numPr>
          <w:ilvl w:val="0"/>
          <w:numId w:val="28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плана работы муниципальной комиссии. Предложения по рассмотрению вопросов  на заседании муниципальной комиссии.</w:t>
      </w:r>
    </w:p>
    <w:p w:rsidR="00584F2D" w:rsidRPr="00104C94" w:rsidRDefault="00584F2D" w:rsidP="00584F2D">
      <w:pPr>
        <w:pStyle w:val="a3"/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</w:p>
    <w:p w:rsidR="002A6F20" w:rsidRDefault="00F430F4" w:rsidP="00F430F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Предложения в 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>комиссию ее членами в письменной форме в сроки, определенные председателем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или постановлением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законодательством </w:t>
      </w:r>
      <w:r w:rsidR="007F7176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  <w:r w:rsidRPr="00F430F4">
        <w:rPr>
          <w:rFonts w:ascii="Times New Roman" w:hAnsi="Times New Roman"/>
          <w:sz w:val="28"/>
          <w:szCs w:val="28"/>
        </w:rPr>
        <w:t xml:space="preserve"> не предусмотрено иное.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Предложения в проект плана работы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могут направляться членам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для их предварительного согласования.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Проект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формируется на основе предложений, поступивших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комиссию, по согласованию с председателем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выносится для обсуждения и утверждения на заседании в конце года, предшествующего году реализации плана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Default="00F430F4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Изменения в план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 вносятся на заседании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на основании предложений лиц, входящих в ее состав.</w:t>
      </w:r>
    </w:p>
    <w:p w:rsidR="00E92C54" w:rsidRDefault="00E92C54" w:rsidP="00E92C5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Предложения </w:t>
      </w:r>
      <w:r w:rsidR="00F430F4" w:rsidRPr="00F430F4">
        <w:rPr>
          <w:rFonts w:ascii="Times New Roman" w:hAnsi="Times New Roman"/>
          <w:sz w:val="28"/>
          <w:szCs w:val="28"/>
        </w:rPr>
        <w:t>по рассмотрению вопросов на заседании комиссии должны содержать:</w:t>
      </w:r>
    </w:p>
    <w:p w:rsidR="00F430F4" w:rsidRPr="00E92C54" w:rsidRDefault="00F430F4" w:rsidP="00E92C54">
      <w:pPr>
        <w:numPr>
          <w:ilvl w:val="1"/>
          <w:numId w:val="28"/>
        </w:numPr>
        <w:tabs>
          <w:tab w:val="left" w:pos="28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C54">
        <w:rPr>
          <w:rFonts w:ascii="Times New Roman" w:hAnsi="Times New Roman"/>
          <w:sz w:val="28"/>
          <w:szCs w:val="28"/>
        </w:rPr>
        <w:t xml:space="preserve">а) наименование вопроса и краткое обоснование необходимости его рассмотрения на заседании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E92C54">
        <w:rPr>
          <w:rFonts w:ascii="Times New Roman" w:hAnsi="Times New Roman"/>
          <w:sz w:val="28"/>
          <w:szCs w:val="28"/>
        </w:rPr>
        <w:t>комиссии;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информацию об органе (организации, учреждении), и (или) должностном лице, и (или) члене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комиссии, ответственных за подготовку вопроса;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lastRenderedPageBreak/>
        <w:t>в) перечень соисполнителей (при их наличии);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г) срок рассмотрения на заседании </w:t>
      </w:r>
      <w:r w:rsidR="00E92C54"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комиссии.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F430F4">
        <w:rPr>
          <w:rFonts w:ascii="Times New Roman" w:eastAsia="Times New Roman" w:hAnsi="Times New Roman"/>
          <w:color w:val="464C55"/>
          <w:sz w:val="24"/>
          <w:szCs w:val="24"/>
          <w:lang w:eastAsia="ru-RU"/>
        </w:rPr>
        <w:t xml:space="preserve"> </w:t>
      </w:r>
      <w:r w:rsidRPr="00F430F4">
        <w:rPr>
          <w:rFonts w:ascii="Times New Roman" w:hAnsi="Times New Roman"/>
          <w:sz w:val="28"/>
          <w:szCs w:val="28"/>
        </w:rPr>
        <w:t xml:space="preserve">Информационные материалы по вопросам, включенным в повестку заседания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представляются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430F4">
        <w:rPr>
          <w:rFonts w:ascii="Times New Roman" w:hAnsi="Times New Roman"/>
          <w:sz w:val="28"/>
          <w:szCs w:val="28"/>
        </w:rPr>
        <w:t xml:space="preserve">комиссию органами (организациями, учреждениями), должностными лицами, членами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 xml:space="preserve">комиссии, ответственными за их подготовку, в соответствии с планом работы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не позднее чем за 10 дней до дня проведения заседания и включают в себя: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 xml:space="preserve">б) предложения в проект постановления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430F4">
        <w:rPr>
          <w:rFonts w:ascii="Times New Roman" w:hAnsi="Times New Roman"/>
          <w:sz w:val="28"/>
          <w:szCs w:val="28"/>
        </w:rPr>
        <w:t>комиссии по рассматриваемому вопросу;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в) особые мнения по представленному проекту постановления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комиссии, если таковые имеются;</w:t>
      </w:r>
    </w:p>
    <w:p w:rsidR="00F430F4" w:rsidRP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г) материалы согласования проекта постановления</w:t>
      </w:r>
      <w:r w:rsidR="00584F2D">
        <w:rPr>
          <w:rFonts w:ascii="Times New Roman" w:hAnsi="Times New Roman"/>
          <w:sz w:val="28"/>
          <w:szCs w:val="28"/>
        </w:rPr>
        <w:t xml:space="preserve"> муниципальной</w:t>
      </w:r>
      <w:r w:rsidRPr="00F430F4">
        <w:rPr>
          <w:rFonts w:ascii="Times New Roman" w:hAnsi="Times New Roman"/>
          <w:sz w:val="28"/>
          <w:szCs w:val="28"/>
        </w:rPr>
        <w:t xml:space="preserve">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F430F4" w:rsidRDefault="00F430F4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F4">
        <w:rPr>
          <w:rFonts w:ascii="Times New Roman" w:hAnsi="Times New Roman"/>
          <w:sz w:val="28"/>
          <w:szCs w:val="28"/>
        </w:rPr>
        <w:t>д) иные сведения, необходимые для рассмотрения вопроса.</w:t>
      </w:r>
    </w:p>
    <w:p w:rsidR="00584F2D" w:rsidRDefault="00584F2D" w:rsidP="00F430F4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t xml:space="preserve">В случае непредставления материалов в установленный настоящим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584F2D">
        <w:rPr>
          <w:rFonts w:ascii="Times New Roman" w:hAnsi="Times New Roman"/>
          <w:sz w:val="28"/>
          <w:szCs w:val="28"/>
        </w:rPr>
        <w:t xml:space="preserve">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комиссии.</w:t>
      </w:r>
    </w:p>
    <w:p w:rsidR="00584F2D" w:rsidRDefault="002F2CFB" w:rsidP="00584F2D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84F2D" w:rsidRPr="00584F2D">
        <w:rPr>
          <w:rFonts w:ascii="Times New Roman" w:hAnsi="Times New Roman"/>
          <w:sz w:val="28"/>
          <w:szCs w:val="28"/>
        </w:rPr>
        <w:t xml:space="preserve">лены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 xml:space="preserve">комиссии, должностные лица органов и учреждений системы профилактики, а также органов местного самоуправления и организаций, которым во исполнение плана работы </w:t>
      </w:r>
      <w:r w:rsidR="00584F2D">
        <w:rPr>
          <w:rFonts w:ascii="Times New Roman" w:hAnsi="Times New Roman"/>
          <w:sz w:val="28"/>
          <w:szCs w:val="28"/>
        </w:rPr>
        <w:t xml:space="preserve">муниципальной </w:t>
      </w:r>
      <w:r w:rsidR="00584F2D" w:rsidRPr="00584F2D">
        <w:rPr>
          <w:rFonts w:ascii="Times New Roman" w:hAnsi="Times New Roman"/>
          <w:sz w:val="28"/>
          <w:szCs w:val="28"/>
        </w:rPr>
        <w:t>комиссии</w:t>
      </w:r>
    </w:p>
    <w:p w:rsidR="00584F2D" w:rsidRDefault="00584F2D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4F2D">
        <w:rPr>
          <w:rFonts w:ascii="Times New Roman" w:hAnsi="Times New Roman"/>
          <w:sz w:val="28"/>
          <w:szCs w:val="28"/>
        </w:rPr>
        <w:lastRenderedPageBreak/>
        <w:t xml:space="preserve">поручена подготовка соответствующих информационных материалов для рассмотрения на заседаниях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584F2D">
        <w:rPr>
          <w:rFonts w:ascii="Times New Roman" w:hAnsi="Times New Roman"/>
          <w:sz w:val="28"/>
          <w:szCs w:val="28"/>
        </w:rPr>
        <w:t>комиссии, несут персональную ответственность за качество и своевременность их представления.</w:t>
      </w:r>
    </w:p>
    <w:p w:rsidR="00F430F4" w:rsidRPr="00F430F4" w:rsidRDefault="00F430F4" w:rsidP="00584F2D">
      <w:pPr>
        <w:tabs>
          <w:tab w:val="left" w:pos="284"/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3975" w:rsidRDefault="00D13975" w:rsidP="00676B77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center"/>
        <w:rPr>
          <w:rStyle w:val="ac"/>
          <w:b w:val="0"/>
          <w:sz w:val="28"/>
          <w:szCs w:val="28"/>
          <w:bdr w:val="none" w:sz="0" w:space="0" w:color="auto" w:frame="1"/>
        </w:rPr>
      </w:pP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>Совещания (семинары, дискуссионные площад</w:t>
      </w:r>
      <w:r>
        <w:rPr>
          <w:rStyle w:val="ac"/>
          <w:b w:val="0"/>
          <w:sz w:val="28"/>
          <w:szCs w:val="28"/>
          <w:bdr w:val="none" w:sz="0" w:space="0" w:color="auto" w:frame="1"/>
        </w:rPr>
        <w:t>ки, конференции) муниципальной</w:t>
      </w:r>
      <w:r w:rsidRPr="00D13975">
        <w:rPr>
          <w:rStyle w:val="ac"/>
          <w:b w:val="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EF2261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1. Совещания (семинары, дискуссионные площадки, конференции) муниципальной комиссии проводятся в соответствии с постановлениями муниципальной комиссии или, по поручению, ее председателя.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2. Председательствует на совещании (семинаре, дискуссионной площадке, конференции) председатель муниципальной комиссии или, по его поручению, заместитель председателя</w:t>
      </w:r>
      <w:r w:rsidR="00E92C54">
        <w:rPr>
          <w:rFonts w:ascii="Times New Roman" w:hAnsi="Times New Roman"/>
          <w:sz w:val="28"/>
          <w:szCs w:val="28"/>
        </w:rPr>
        <w:t xml:space="preserve"> муниципальной комиссии</w:t>
      </w:r>
      <w:r w:rsidR="00D13975" w:rsidRPr="00EF2261">
        <w:rPr>
          <w:rFonts w:ascii="Times New Roman" w:hAnsi="Times New Roman"/>
          <w:sz w:val="28"/>
          <w:szCs w:val="28"/>
        </w:rPr>
        <w:t>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3. Регламент проведения совещания (семинара, дискуссионной площадки, конференции) и список участников определяет председатель муниципальной комиссии или, по его поручению, заместитель председателя муниципальной комиссии.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13975" w:rsidRPr="00EF2261">
        <w:rPr>
          <w:rFonts w:ascii="Times New Roman" w:hAnsi="Times New Roman"/>
          <w:sz w:val="28"/>
          <w:szCs w:val="28"/>
        </w:rPr>
        <w:t>4. Решения, принятые на совещании (семинаре, дискуссионной площадке, конференции) муниципальной комиссии,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 и организациями независимо от организационно-правовых форм собственности и хозяйствования, должностными лицами, гражданами, оформляются на бланке и подписываются председательствующим.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В решениях, принятых на совещании (семинаре, дискуссионной площадке, конференции) муниципальной комиссии, указываются: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а) наименование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EF2261">
        <w:rPr>
          <w:rFonts w:ascii="Times New Roman" w:hAnsi="Times New Roman"/>
          <w:sz w:val="28"/>
          <w:szCs w:val="28"/>
        </w:rPr>
        <w:t>б) дата, время и место проведения совещания (семинара, дискуссионной площадки, конференции) муниципальной комиссии;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lastRenderedPageBreak/>
        <w:t>в) вопрос регламента совещания (семинара, дискуссионной площадки, конференции) муниципальной комиссии, по которому принято решение;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г) решение, принятое по рассматриваемому вопросу;</w:t>
      </w:r>
    </w:p>
    <w:p w:rsidR="00D13975" w:rsidRPr="00EF2261" w:rsidRDefault="00D13975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>д) срок, в течение которого должны быть приняты меры, направленные на устранение причин и условий, способствующих безнадзорности, беспризорности, правонарушениям, антиобщественным действиям несовершеннолетних, защиту прав и законных интересов несовершеннолетних.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5. Копии принятых решений на совещании (семинаре, дискуссионной площадке, конференции) муниципальной комиссии направляются в заинтересованные ведомства, органы и учреждения системы профилактики безнадзорности и правонарушений несовершеннолетних в течение 5 рабочих дней со дня проведения соответствующего мероприятия.</w:t>
      </w:r>
    </w:p>
    <w:p w:rsidR="00D13975" w:rsidRPr="00EF2261" w:rsidRDefault="002F2CFB" w:rsidP="00EF2261">
      <w:pPr>
        <w:shd w:val="clear" w:color="auto" w:fill="FFFFFF"/>
        <w:spacing w:after="0" w:line="36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D13975" w:rsidRPr="00EF2261">
        <w:rPr>
          <w:rFonts w:ascii="Times New Roman" w:hAnsi="Times New Roman"/>
          <w:color w:val="000000"/>
          <w:sz w:val="28"/>
          <w:szCs w:val="28"/>
        </w:rPr>
        <w:t>6. Субъекты системы профилактики безнадзорности и правонарушений несовершеннолетних, предприятия, учреждения и организации независимо от организационно-правовых форм собственности и хозяйствования, должностные лица, граждане обязаны сообщить муниципальной комиссии о выполнении решения, принятого на совещании (семинаре, дискуссионной площадке, конференции) муниципальной комиссии, в указанный в нем срок.</w:t>
      </w:r>
    </w:p>
    <w:p w:rsidR="00D13975" w:rsidRPr="00EF2261" w:rsidRDefault="002F2CFB" w:rsidP="00EF2261">
      <w:pPr>
        <w:pStyle w:val="a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D13975" w:rsidRPr="00EF2261">
        <w:rPr>
          <w:color w:val="000000"/>
          <w:sz w:val="28"/>
          <w:szCs w:val="28"/>
        </w:rPr>
        <w:t>7. Решения, принятые на совещании (семинаре, дискуссионной площадке, конференции) муниципальной комиссии, могут быть обжалованы в порядке, установленном законодательством Российской Федерации.</w:t>
      </w:r>
    </w:p>
    <w:p w:rsidR="00D13975" w:rsidRPr="00D13975" w:rsidRDefault="00D13975" w:rsidP="00313C0B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3975" w:rsidRDefault="002F2CFB" w:rsidP="00313C0B">
      <w:pPr>
        <w:pStyle w:val="ab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Style w:val="ac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11</w:t>
      </w:r>
      <w:r w:rsidR="00D13975"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>.Отчеты муниципальной</w:t>
      </w:r>
      <w:r>
        <w:rPr>
          <w:rStyle w:val="ac"/>
          <w:b w:val="0"/>
          <w:color w:val="000000"/>
          <w:sz w:val="28"/>
          <w:szCs w:val="28"/>
          <w:bdr w:val="none" w:sz="0" w:space="0" w:color="auto" w:frame="1"/>
        </w:rPr>
        <w:t xml:space="preserve"> комиссии</w:t>
      </w:r>
    </w:p>
    <w:p w:rsidR="00D13975" w:rsidRPr="00D13975" w:rsidRDefault="00D13975" w:rsidP="00313C0B">
      <w:pPr>
        <w:shd w:val="clear" w:color="auto" w:fill="FFFFFF"/>
        <w:spacing w:after="0" w:line="360" w:lineRule="auto"/>
        <w:ind w:left="720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1. Муниципальная комиссия формирует отчеты:</w:t>
      </w:r>
    </w:p>
    <w:p w:rsidR="00D13975" w:rsidRPr="005D79E1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>- о правонарушениях и преступлениях совершенных несовершеннолетними на территории муниципального образования, в том числе по реализации профилактических мероприятий (ежеквартально);</w:t>
      </w:r>
    </w:p>
    <w:p w:rsidR="00D13975" w:rsidRPr="005D79E1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lastRenderedPageBreak/>
        <w:t>- о расходовании субвенции, предоставляемой из бюджета автономного округа для реализации государственного полномочия по созданию и осуществлению деятельности комиссии по делам несовершеннолетних и защите их прав (ежеквартально);</w:t>
      </w:r>
    </w:p>
    <w:p w:rsidR="00D13975" w:rsidRPr="005D79E1" w:rsidRDefault="00D13975" w:rsidP="00151E1B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D79E1">
        <w:rPr>
          <w:color w:val="000000"/>
          <w:sz w:val="28"/>
          <w:szCs w:val="28"/>
        </w:rPr>
        <w:t>- о статистических показателях муниципальной комиссии по делам несовершеннолетних и защите их прав (один раз в полугодие);</w:t>
      </w:r>
    </w:p>
    <w:p w:rsidR="00D13975" w:rsidRDefault="00D13975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D79E1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 xml:space="preserve"> о достигнутых значениях показателей органа местного самоуправления в области реализации переданных для исполнения отдельных государственных полномочий по созданию и осуществлению деятельности муниципальной комиссии по делам несовершеннолетних и защите их прав (до 01 февра</w:t>
      </w:r>
      <w:r w:rsidR="00EF2261">
        <w:rPr>
          <w:rFonts w:ascii="Times New Roman" w:hAnsi="Times New Roman"/>
          <w:color w:val="000000"/>
          <w:sz w:val="28"/>
          <w:szCs w:val="28"/>
        </w:rPr>
        <w:t>ля года следующего за отчетным)</w:t>
      </w:r>
      <w:r w:rsidR="007F7176">
        <w:rPr>
          <w:rFonts w:ascii="Times New Roman" w:hAnsi="Times New Roman"/>
          <w:color w:val="000000"/>
          <w:sz w:val="28"/>
          <w:szCs w:val="28"/>
        </w:rPr>
        <w:t>;</w:t>
      </w:r>
    </w:p>
    <w:p w:rsidR="00EF2261" w:rsidRDefault="00EF2261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2261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текстовый отчет о деятельности муниципальной комиссии с аналитическими данными за пять лет (до 01 февраля года следующего за отчетным);</w:t>
      </w:r>
    </w:p>
    <w:p w:rsidR="00EF2261" w:rsidRPr="00EF2261" w:rsidRDefault="00EF2261" w:rsidP="00151E1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 достигнутых значениях показателей субъектов системы профилактики безнадзорности и правонарушений несовершеннолетних (до 01 февраля года следующего за отчетным).</w:t>
      </w:r>
    </w:p>
    <w:p w:rsidR="00D13975" w:rsidRPr="005D79E1" w:rsidRDefault="002F2CFB" w:rsidP="00EF226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2. Отчеты (кроме отчетов: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о расходовании субвенции</w:t>
      </w:r>
      <w:r w:rsidR="00D834BE" w:rsidRPr="005D79E1">
        <w:rPr>
          <w:rFonts w:ascii="Times New Roman" w:hAnsi="Times New Roman"/>
          <w:color w:val="000000"/>
          <w:sz w:val="28"/>
          <w:szCs w:val="28"/>
        </w:rPr>
        <w:t>, оценки эффективности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) рассматривают</w:t>
      </w:r>
      <w:r w:rsidR="007F7176">
        <w:rPr>
          <w:rFonts w:ascii="Times New Roman" w:hAnsi="Times New Roman"/>
          <w:color w:val="000000"/>
          <w:sz w:val="28"/>
          <w:szCs w:val="28"/>
        </w:rPr>
        <w:t xml:space="preserve">ся на заседании муниципальной 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комиссии.</w:t>
      </w:r>
    </w:p>
    <w:p w:rsidR="002A6F20" w:rsidRPr="00584F2D" w:rsidRDefault="002F2CFB" w:rsidP="00584F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3. Отчеты направляются в комиссию по делам несовершеннолетних и защите их прав при Правительстве </w:t>
      </w:r>
      <w:r w:rsidR="007F7176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округа-Югры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 xml:space="preserve"> в сроки, установленные в постановлениях </w:t>
      </w:r>
      <w:r w:rsidR="007F7176">
        <w:rPr>
          <w:rFonts w:ascii="Times New Roman" w:hAnsi="Times New Roman"/>
          <w:color w:val="000000"/>
          <w:sz w:val="28"/>
          <w:szCs w:val="28"/>
        </w:rPr>
        <w:t>комиссии</w:t>
      </w:r>
      <w:r w:rsidR="007F7176" w:rsidRPr="007F7176">
        <w:rPr>
          <w:rFonts w:ascii="Times New Roman" w:hAnsi="Times New Roman"/>
          <w:color w:val="000000"/>
          <w:sz w:val="28"/>
          <w:szCs w:val="28"/>
        </w:rPr>
        <w:t xml:space="preserve"> по делам несовершеннолетних и защите их прав при Правительстве Ханты-Мансийского автономного округа-Югры</w:t>
      </w:r>
      <w:r w:rsidR="00D13975" w:rsidRPr="005D79E1">
        <w:rPr>
          <w:rFonts w:ascii="Times New Roman" w:hAnsi="Times New Roman"/>
          <w:color w:val="000000"/>
          <w:sz w:val="28"/>
          <w:szCs w:val="28"/>
        </w:rPr>
        <w:t>.</w:t>
      </w:r>
    </w:p>
    <w:p w:rsidR="002A6F20" w:rsidRPr="00C940D1" w:rsidRDefault="002A6F20" w:rsidP="00C940D1">
      <w:pPr>
        <w:ind w:firstLine="708"/>
      </w:pPr>
    </w:p>
    <w:sectPr w:rsidR="002A6F20" w:rsidRPr="00C940D1" w:rsidSect="00A82E27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EC" w:rsidRDefault="00620CEC">
      <w:r>
        <w:separator/>
      </w:r>
    </w:p>
  </w:endnote>
  <w:endnote w:type="continuationSeparator" w:id="0">
    <w:p w:rsidR="00620CEC" w:rsidRDefault="0062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EC" w:rsidRDefault="00620CEC">
      <w:r>
        <w:separator/>
      </w:r>
    </w:p>
  </w:footnote>
  <w:footnote w:type="continuationSeparator" w:id="0">
    <w:p w:rsidR="00620CEC" w:rsidRDefault="00620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Page Numbers (Top of Page)"/>
        <w:docPartUnique/>
      </w:docPartObj>
    </w:sdtPr>
    <w:sdtEndPr/>
    <w:sdtContent>
      <w:p w:rsidR="00151E1B" w:rsidRDefault="00151E1B" w:rsidP="00151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10D">
          <w:rPr>
            <w:noProof/>
          </w:rPr>
          <w:t>6</w:t>
        </w:r>
        <w:r>
          <w:fldChar w:fldCharType="end"/>
        </w:r>
      </w:p>
    </w:sdtContent>
  </w:sdt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7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25"/>
  </w:num>
  <w:num w:numId="10">
    <w:abstractNumId w:val="20"/>
  </w:num>
  <w:num w:numId="11">
    <w:abstractNumId w:val="5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17"/>
  </w:num>
  <w:num w:numId="26">
    <w:abstractNumId w:val="2"/>
  </w:num>
  <w:num w:numId="27">
    <w:abstractNumId w:val="27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9210D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30E8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936"/>
    <w:rsid w:val="00547484"/>
    <w:rsid w:val="00547D1C"/>
    <w:rsid w:val="0055042C"/>
    <w:rsid w:val="00573FE2"/>
    <w:rsid w:val="00577A3D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5F3707"/>
    <w:rsid w:val="00605469"/>
    <w:rsid w:val="006064B4"/>
    <w:rsid w:val="00606E0A"/>
    <w:rsid w:val="00607663"/>
    <w:rsid w:val="00612546"/>
    <w:rsid w:val="00620CEC"/>
    <w:rsid w:val="00621673"/>
    <w:rsid w:val="00631642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121F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180D"/>
    <w:rsid w:val="00784121"/>
    <w:rsid w:val="00784B42"/>
    <w:rsid w:val="00793537"/>
    <w:rsid w:val="00795EAB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2E27"/>
    <w:rsid w:val="00A8461D"/>
    <w:rsid w:val="00A852AD"/>
    <w:rsid w:val="00A857E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2F63630FA9A14F62CAD7CFA0F96BB6D56F4DCC61D6BA4B1FC494B8AcFhF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se.garant.ru/70497602/1a2438f35c9adc36eb291ebee10ac87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497602/1a2438f35c9adc36eb291ebee10ac873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497602/1a2438f35c9adc36eb291ebee10ac8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2F63630FA9A14F62CAD7CFA0F96BB6D55FDD8CA196BA4B1FC494B8AFF602B268759C0486B8D55c3h3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6890</Words>
  <Characters>39278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2023-10-11T10:07:00Z</cp:lastPrinted>
  <dcterms:created xsi:type="dcterms:W3CDTF">2023-10-11T10:07:00Z</dcterms:created>
  <dcterms:modified xsi:type="dcterms:W3CDTF">2023-10-11T10:07:00Z</dcterms:modified>
</cp:coreProperties>
</file>