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426A8D" w:rsidRPr="009C429C" w:rsidRDefault="00426A8D" w:rsidP="00D81042">
      <w:pPr>
        <w:pStyle w:val="Heading1"/>
      </w:pPr>
      <w:r w:rsidRPr="009C429C">
        <w:t>ХАНТЫ-МАНСИЙСКОГО АВТОНОМНОГО ОКРУГА -ЮГРЫ</w:t>
      </w: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АДМИНИСТРАЦИЯ ГОРОДА</w:t>
      </w: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ПОСТАНОВЛЕНИЕ</w:t>
      </w:r>
    </w:p>
    <w:p w:rsidR="00426A8D" w:rsidRPr="009C429C" w:rsidRDefault="00426A8D" w:rsidP="00D81042"/>
    <w:p w:rsidR="00426A8D" w:rsidRPr="009C429C" w:rsidRDefault="00426A8D" w:rsidP="00D81042"/>
    <w:p w:rsidR="00426A8D" w:rsidRPr="009C429C" w:rsidRDefault="00426A8D" w:rsidP="00D81042">
      <w:pPr>
        <w:tabs>
          <w:tab w:val="left" w:pos="5508"/>
        </w:tabs>
      </w:pPr>
      <w:r w:rsidRPr="009C429C">
        <w:t xml:space="preserve">От 28.09.2011 </w:t>
      </w:r>
      <w:r>
        <w:tab/>
      </w:r>
      <w:r>
        <w:tab/>
      </w:r>
      <w:r>
        <w:tab/>
      </w:r>
      <w:r>
        <w:tab/>
      </w:r>
      <w:r>
        <w:tab/>
      </w:r>
      <w:r w:rsidRPr="009C429C">
        <w:t>№ 193-па</w:t>
      </w:r>
    </w:p>
    <w:p w:rsidR="00426A8D" w:rsidRPr="009C429C" w:rsidRDefault="00426A8D" w:rsidP="00D81042">
      <w:pPr>
        <w:tabs>
          <w:tab w:val="left" w:pos="5508"/>
        </w:tabs>
      </w:pPr>
    </w:p>
    <w:p w:rsidR="00426A8D" w:rsidRPr="009C429C" w:rsidRDefault="00426A8D" w:rsidP="00D81042">
      <w:pPr>
        <w:tabs>
          <w:tab w:val="left" w:pos="5508"/>
        </w:tabs>
      </w:pPr>
    </w:p>
    <w:p w:rsidR="00426A8D" w:rsidRPr="009C429C" w:rsidRDefault="00426A8D" w:rsidP="00D81042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О создании Координационного совета по делам инвалидов муниципального образования городской округ город Пыть-Ях</w:t>
      </w:r>
    </w:p>
    <w:p w:rsidR="00426A8D" w:rsidRDefault="00426A8D" w:rsidP="00D81042">
      <w:pPr>
        <w:jc w:val="center"/>
      </w:pPr>
      <w:r>
        <w:t xml:space="preserve">(С изменениями, внесенными постановлением Администрации </w:t>
      </w:r>
      <w:hyperlink r:id="rId7" w:tgtFrame="ChangingDocument" w:history="1">
        <w:r w:rsidRPr="007B52F5">
          <w:rPr>
            <w:rStyle w:val="Hyperlink"/>
          </w:rPr>
          <w:t>от 26.02.2013 № 27-па</w:t>
        </w:r>
      </w:hyperlink>
      <w:r>
        <w:rPr>
          <w:rStyle w:val="Hyperlink"/>
        </w:rPr>
        <w:t xml:space="preserve"> </w:t>
      </w:r>
      <w:r w:rsidRPr="00D81042">
        <w:rPr>
          <w:rStyle w:val="Hyperlink"/>
          <w:color w:val="auto"/>
        </w:rPr>
        <w:t>- у</w:t>
      </w:r>
      <w:r>
        <w:t xml:space="preserve">тратил силу постановлением Администрации </w:t>
      </w:r>
      <w:hyperlink r:id="rId8" w:tgtFrame="Cancelling" w:history="1">
        <w:r w:rsidRPr="0059438D">
          <w:rPr>
            <w:rStyle w:val="Hyperlink"/>
          </w:rPr>
          <w:t>от 17.02.2014 № 29-па</w:t>
        </w:r>
      </w:hyperlink>
      <w:r>
        <w:t>)</w:t>
      </w:r>
    </w:p>
    <w:p w:rsidR="00426A8D" w:rsidRDefault="00426A8D" w:rsidP="00D81042">
      <w:pPr>
        <w:jc w:val="center"/>
      </w:pPr>
    </w:p>
    <w:p w:rsidR="00426A8D" w:rsidRDefault="00426A8D" w:rsidP="00D81042">
      <w:pPr>
        <w:jc w:val="center"/>
      </w:pPr>
      <w:r>
        <w:t xml:space="preserve">(С изменениями, внесенными постановлением Администрации </w:t>
      </w:r>
      <w:hyperlink r:id="rId9" w:tgtFrame="Cancelling" w:history="1">
        <w:r w:rsidRPr="0059438D">
          <w:rPr>
            <w:rStyle w:val="Hyperlink"/>
          </w:rPr>
          <w:t>от 17.02.2014 № 29-па</w:t>
        </w:r>
      </w:hyperlink>
      <w:r>
        <w:t xml:space="preserve"> – утратил силу постановлением от 29.08.2016 №220-па)</w:t>
      </w:r>
    </w:p>
    <w:p w:rsidR="00426A8D" w:rsidRDefault="00426A8D" w:rsidP="00D81042">
      <w:pPr>
        <w:jc w:val="center"/>
      </w:pPr>
    </w:p>
    <w:p w:rsidR="00426A8D" w:rsidRDefault="00426A8D" w:rsidP="00C9179C">
      <w:pPr>
        <w:jc w:val="center"/>
      </w:pPr>
      <w:r>
        <w:t xml:space="preserve">(С изменениями, внесенными постановлением Администрации </w:t>
      </w:r>
      <w:hyperlink r:id="rId10" w:tgtFrame="ChangingDocument" w:history="1">
        <w:r w:rsidRPr="00C9179C">
          <w:rPr>
            <w:rStyle w:val="Hyperlink"/>
          </w:rPr>
          <w:t>от 18.05.2015 № 140-па</w:t>
        </w:r>
      </w:hyperlink>
      <w:r>
        <w:t>)</w:t>
      </w:r>
    </w:p>
    <w:p w:rsidR="00426A8D" w:rsidRPr="000475F2" w:rsidRDefault="00426A8D" w:rsidP="000475F2">
      <w:pPr>
        <w:jc w:val="center"/>
        <w:rPr>
          <w:rStyle w:val="Hyperlink"/>
        </w:rPr>
      </w:pPr>
      <w:r w:rsidRPr="000475F2">
        <w:t>(С изменениями, внесенными постановлением Администрации</w:t>
      </w:r>
      <w:r>
        <w:t xml:space="preserve"> </w:t>
      </w:r>
      <w:r>
        <w:fldChar w:fldCharType="begin"/>
      </w:r>
      <w:r>
        <w:instrText>HYPERLINK "C:\\content\\act\\4727f225-26f9-483b-93c1-d7ccc932fb64.docx" \o "постановление от 29.08.2016 0:00:00 №220-па Администрация г. Пыть-Ях  О внесении измененияв постановление администрации города от 28.09.2011 № 193-па\«О создании координационного совета по делам инвалидов муниципальногообразования городской округ город Пыть-Ях\» (в ред. от 17.02.2014 № 29-па, от 18.05.2015 № 140-па)"</w:instrText>
      </w:r>
      <w:r>
        <w:fldChar w:fldCharType="separate"/>
      </w:r>
      <w:r w:rsidRPr="000475F2">
        <w:rPr>
          <w:rStyle w:val="Hyperlink"/>
        </w:rPr>
        <w:t>от 29.08.2016 № 220-па)</w:t>
      </w:r>
    </w:p>
    <w:p w:rsidR="00426A8D" w:rsidRPr="009C429C" w:rsidRDefault="00426A8D" w:rsidP="000475F2">
      <w:pPr>
        <w:jc w:val="center"/>
      </w:pPr>
      <w:r>
        <w:fldChar w:fldCharType="end"/>
      </w:r>
    </w:p>
    <w:p w:rsidR="00426A8D" w:rsidRDefault="00426A8D" w:rsidP="00BE14D4">
      <w:pPr>
        <w:jc w:val="center"/>
      </w:pPr>
      <w:r w:rsidRPr="000475F2">
        <w:t>(С изменениями, внесенными постановлением Администрации</w:t>
      </w:r>
      <w:r>
        <w:t xml:space="preserve"> от </w:t>
      </w:r>
      <w:hyperlink r:id="rId11" w:tooltip="постановление от 29.08.2016 0:00:00 №220-па Администрация г. Пыть-Ях  О внесении измененияв постановление администрации города от 28.09.2011 № 193-па«О создании координационного совета по делам инвалидов муниципальногообразования городской округ город Пыть-Ях» (в ред. от 17.02.2014 № 29-па, от 18.05.2015 № 140-па)" w:history="1">
        <w:r>
          <w:rPr>
            <w:rStyle w:val="Hyperlink"/>
          </w:rPr>
          <w:t>07.11.2016</w:t>
        </w:r>
      </w:hyperlink>
      <w:r>
        <w:t xml:space="preserve"> №279-па)</w:t>
      </w:r>
    </w:p>
    <w:p w:rsidR="00426A8D" w:rsidRPr="009C429C" w:rsidRDefault="00426A8D" w:rsidP="00D81042">
      <w:r w:rsidRPr="009C429C">
        <w:t xml:space="preserve">В целях предварительного рассмотрения вопросов по формированию и проведению региональной политики по профилактике инвалидности, реабилитации инвалидов, обеспечению им равных другими гражданами возможностей в реализации конституционных прав, свобод и исполнения п.2.2. протокола Совета по делам инвалидов при Губернаторе Ханты-Мансийского автономного округа-Югры от 28.06.2011 № 2: </w:t>
      </w:r>
    </w:p>
    <w:p w:rsidR="00426A8D" w:rsidRPr="009C429C" w:rsidRDefault="00426A8D" w:rsidP="00D81042"/>
    <w:p w:rsidR="00426A8D" w:rsidRPr="00E1707C" w:rsidRDefault="00426A8D" w:rsidP="00D81042">
      <w:pPr>
        <w:numPr>
          <w:ilvl w:val="0"/>
          <w:numId w:val="24"/>
        </w:numPr>
        <w:tabs>
          <w:tab w:val="clear" w:pos="786"/>
          <w:tab w:val="num" w:pos="0"/>
        </w:tabs>
        <w:ind w:left="0" w:firstLine="567"/>
        <w:rPr>
          <w:rFonts w:cs="Arial"/>
        </w:rPr>
      </w:pPr>
      <w:r w:rsidRPr="00E1707C">
        <w:rPr>
          <w:rFonts w:cs="Arial"/>
        </w:rPr>
        <w:t>Утвердить:</w:t>
      </w:r>
    </w:p>
    <w:p w:rsidR="00426A8D" w:rsidRPr="00E1707C" w:rsidRDefault="00426A8D" w:rsidP="00D81042">
      <w:pPr>
        <w:tabs>
          <w:tab w:val="num" w:pos="0"/>
        </w:tabs>
        <w:rPr>
          <w:rFonts w:cs="Arial"/>
        </w:rPr>
      </w:pPr>
    </w:p>
    <w:p w:rsidR="00426A8D" w:rsidRPr="00E1707C" w:rsidRDefault="00426A8D" w:rsidP="00D81042">
      <w:pPr>
        <w:numPr>
          <w:ilvl w:val="1"/>
          <w:numId w:val="24"/>
        </w:numPr>
        <w:tabs>
          <w:tab w:val="clear" w:pos="786"/>
          <w:tab w:val="num" w:pos="0"/>
        </w:tabs>
        <w:ind w:left="0" w:firstLine="567"/>
        <w:rPr>
          <w:rFonts w:cs="Arial"/>
        </w:rPr>
      </w:pPr>
      <w:r w:rsidRPr="00E1707C">
        <w:rPr>
          <w:rFonts w:cs="Arial"/>
        </w:rPr>
        <w:t>Положение о Координационном совете по делам инвалидов муниципального образования городской округ город Пыть-Ях (</w:t>
      </w:r>
      <w:r w:rsidRPr="00C9179C">
        <w:rPr>
          <w:rFonts w:cs="Arial"/>
        </w:rPr>
        <w:t>приложение 1</w:t>
      </w:r>
      <w:r w:rsidRPr="00E1707C">
        <w:rPr>
          <w:rFonts w:cs="Arial"/>
        </w:rPr>
        <w:t>).</w:t>
      </w:r>
    </w:p>
    <w:p w:rsidR="00426A8D" w:rsidRPr="00E1707C" w:rsidRDefault="00426A8D" w:rsidP="00D81042">
      <w:pPr>
        <w:tabs>
          <w:tab w:val="num" w:pos="0"/>
        </w:tabs>
        <w:rPr>
          <w:rFonts w:cs="Arial"/>
        </w:rPr>
      </w:pPr>
    </w:p>
    <w:p w:rsidR="00426A8D" w:rsidRPr="00E1707C" w:rsidRDefault="00426A8D" w:rsidP="00D81042">
      <w:pPr>
        <w:numPr>
          <w:ilvl w:val="1"/>
          <w:numId w:val="24"/>
        </w:numPr>
        <w:tabs>
          <w:tab w:val="clear" w:pos="786"/>
          <w:tab w:val="num" w:pos="0"/>
        </w:tabs>
        <w:ind w:left="0" w:firstLine="567"/>
        <w:rPr>
          <w:rFonts w:cs="Arial"/>
        </w:rPr>
      </w:pPr>
      <w:r w:rsidRPr="00E1707C">
        <w:rPr>
          <w:rFonts w:cs="Arial"/>
        </w:rPr>
        <w:t>Состав Координационного совета по делам инвалидов муниципального образования городской округ город Пыть-Ях (</w:t>
      </w:r>
      <w:r w:rsidRPr="00C9179C">
        <w:rPr>
          <w:rFonts w:cs="Arial"/>
        </w:rPr>
        <w:t>приложение 2</w:t>
      </w:r>
      <w:r w:rsidRPr="00E1707C">
        <w:rPr>
          <w:rFonts w:cs="Arial"/>
        </w:rPr>
        <w:t>).</w:t>
      </w:r>
    </w:p>
    <w:p w:rsidR="00426A8D" w:rsidRPr="00E1707C" w:rsidRDefault="00426A8D" w:rsidP="00D81042">
      <w:pPr>
        <w:rPr>
          <w:rFonts w:cs="Arial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2. Отделу по информатизации, связям с общественными организациями и средствами массовой информации управление делами (Непочатов С.В.) опубликовать постановление в печатном средстве массовой информации «Официальный вестник».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szCs w:val="26"/>
        </w:rPr>
      </w:pPr>
      <w:r w:rsidRPr="00E1707C">
        <w:rPr>
          <w:rFonts w:cs="Arial"/>
          <w:szCs w:val="26"/>
        </w:rPr>
        <w:t>3. Настоящее постановление вступает в силу после его официального опубликования.</w:t>
      </w:r>
    </w:p>
    <w:p w:rsidR="00426A8D" w:rsidRPr="00E1707C" w:rsidRDefault="00426A8D" w:rsidP="00D81042">
      <w:pPr>
        <w:tabs>
          <w:tab w:val="num" w:pos="0"/>
        </w:tabs>
        <w:rPr>
          <w:rFonts w:cs="Arial"/>
        </w:rPr>
      </w:pPr>
    </w:p>
    <w:p w:rsidR="00426A8D" w:rsidRPr="00E1707C" w:rsidRDefault="00426A8D" w:rsidP="00D81042">
      <w:pPr>
        <w:pStyle w:val="BodyTextIndent"/>
        <w:tabs>
          <w:tab w:val="num" w:pos="0"/>
        </w:tabs>
        <w:ind w:left="0"/>
        <w:rPr>
          <w:rFonts w:cs="Arial"/>
          <w:b w:val="0"/>
        </w:rPr>
      </w:pPr>
      <w:r w:rsidRPr="00E1707C">
        <w:rPr>
          <w:rFonts w:cs="Arial"/>
          <w:b w:val="0"/>
        </w:rPr>
        <w:t>4. Контроль за выполнением постановления возложить на заместителя главы администрации города по социальным вопросам Бойко В.П.</w:t>
      </w:r>
    </w:p>
    <w:p w:rsidR="00426A8D" w:rsidRDefault="00426A8D" w:rsidP="00D81042">
      <w:pPr>
        <w:pStyle w:val="BodyTextIndent"/>
        <w:tabs>
          <w:tab w:val="num" w:pos="0"/>
        </w:tabs>
        <w:ind w:left="0"/>
        <w:rPr>
          <w:rFonts w:cs="Arial"/>
          <w:b w:val="0"/>
        </w:rPr>
      </w:pPr>
    </w:p>
    <w:p w:rsidR="00426A8D" w:rsidRPr="009C429C" w:rsidRDefault="00426A8D" w:rsidP="00D81042">
      <w:pPr>
        <w:pStyle w:val="BodyTextIndent"/>
        <w:tabs>
          <w:tab w:val="num" w:pos="0"/>
        </w:tabs>
        <w:ind w:left="0"/>
        <w:rPr>
          <w:b w:val="0"/>
        </w:rPr>
      </w:pPr>
    </w:p>
    <w:p w:rsidR="00426A8D" w:rsidRPr="009C429C" w:rsidRDefault="00426A8D" w:rsidP="00D81042">
      <w:pPr>
        <w:pStyle w:val="BodyTextIndent"/>
        <w:ind w:left="0"/>
        <w:rPr>
          <w:b w:val="0"/>
        </w:rPr>
      </w:pPr>
      <w:r w:rsidRPr="009C429C">
        <w:rPr>
          <w:b w:val="0"/>
        </w:rPr>
        <w:t xml:space="preserve">Глава </w:t>
      </w:r>
    </w:p>
    <w:p w:rsidR="00426A8D" w:rsidRPr="009C429C" w:rsidRDefault="00426A8D" w:rsidP="00D81042">
      <w:pPr>
        <w:pStyle w:val="BodyTextIndent"/>
        <w:ind w:left="0"/>
        <w:rPr>
          <w:b w:val="0"/>
        </w:rPr>
      </w:pPr>
      <w:r w:rsidRPr="009C429C">
        <w:rPr>
          <w:b w:val="0"/>
        </w:rPr>
        <w:t xml:space="preserve">администрации города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9C429C">
        <w:rPr>
          <w:b w:val="0"/>
        </w:rPr>
        <w:t>Р.И. Стадлер</w:t>
      </w:r>
    </w:p>
    <w:p w:rsidR="00426A8D" w:rsidRDefault="00426A8D" w:rsidP="00D81042"/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br w:type="page"/>
      </w:r>
    </w:p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Приложение1"/>
      <w:r w:rsidRPr="009C429C">
        <w:rPr>
          <w:rFonts w:cs="Arial"/>
          <w:b/>
          <w:bCs/>
          <w:kern w:val="28"/>
          <w:sz w:val="32"/>
          <w:szCs w:val="32"/>
        </w:rPr>
        <w:t>Приложение 1</w:t>
      </w:r>
    </w:p>
    <w:bookmarkEnd w:id="0"/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к постановлению администрации города</w:t>
      </w:r>
    </w:p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от 28.09.2011 № 193-па</w:t>
      </w:r>
    </w:p>
    <w:p w:rsidR="00426A8D" w:rsidRPr="009C429C" w:rsidRDefault="00426A8D" w:rsidP="00D81042">
      <w:pPr>
        <w:spacing w:after="240"/>
        <w:jc w:val="right"/>
        <w:rPr>
          <w:rFonts w:cs="Arial"/>
          <w:b/>
          <w:bCs/>
          <w:kern w:val="28"/>
          <w:sz w:val="32"/>
          <w:szCs w:val="32"/>
        </w:rPr>
      </w:pP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426A8D" w:rsidRPr="009C429C" w:rsidRDefault="00426A8D" w:rsidP="00D81042">
      <w:pPr>
        <w:jc w:val="center"/>
        <w:rPr>
          <w:rFonts w:cs="Arial"/>
          <w:b/>
          <w:bCs/>
          <w:color w:val="000000"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о Координационном совете по делам инвалидов</w:t>
      </w:r>
      <w:r>
        <w:rPr>
          <w:rFonts w:cs="Arial"/>
          <w:b/>
          <w:bCs/>
          <w:kern w:val="32"/>
          <w:sz w:val="32"/>
          <w:szCs w:val="32"/>
        </w:rPr>
        <w:t xml:space="preserve"> </w:t>
      </w:r>
      <w:r w:rsidRPr="009C429C">
        <w:rPr>
          <w:rFonts w:cs="Arial"/>
          <w:b/>
          <w:bCs/>
          <w:kern w:val="32"/>
          <w:sz w:val="32"/>
          <w:szCs w:val="32"/>
        </w:rPr>
        <w:t>муниципального образования городской округ город Пыть-Ях</w:t>
      </w:r>
    </w:p>
    <w:p w:rsidR="00426A8D" w:rsidRPr="009C429C" w:rsidRDefault="00426A8D" w:rsidP="00D81042">
      <w:pPr>
        <w:spacing w:after="240"/>
        <w:jc w:val="center"/>
        <w:rPr>
          <w:rFonts w:cs="Arial"/>
          <w:b/>
          <w:bCs/>
          <w:kern w:val="32"/>
          <w:sz w:val="32"/>
          <w:szCs w:val="32"/>
        </w:rPr>
      </w:pPr>
    </w:p>
    <w:p w:rsidR="00426A8D" w:rsidRPr="009C429C" w:rsidRDefault="00426A8D" w:rsidP="00D81042">
      <w:pPr>
        <w:spacing w:after="240"/>
        <w:jc w:val="center"/>
        <w:rPr>
          <w:rFonts w:cs="Arial"/>
          <w:b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426A8D" w:rsidRPr="00E1707C" w:rsidRDefault="00426A8D" w:rsidP="00D81042">
      <w:pPr>
        <w:pStyle w:val="NormalWeb"/>
        <w:spacing w:line="240" w:lineRule="auto"/>
        <w:ind w:left="0"/>
        <w:rPr>
          <w:rFonts w:cs="Arial"/>
          <w:szCs w:val="26"/>
        </w:rPr>
      </w:pPr>
      <w:r w:rsidRPr="00E1707C">
        <w:rPr>
          <w:rFonts w:cs="Arial"/>
          <w:szCs w:val="28"/>
        </w:rPr>
        <w:t xml:space="preserve">Координационный совет по делам инвалидов при администрации города Пыть-Ях (далее - Координационный совет) - </w:t>
      </w:r>
      <w:r w:rsidRPr="00E1707C">
        <w:rPr>
          <w:rFonts w:cs="Arial"/>
          <w:szCs w:val="26"/>
        </w:rPr>
        <w:t>является постоянно действующим совещательным органом, обеспечивающим эффективное взаимодействие администрации города Пыть-Ях и общественных объединений в сфере социальной защиты инвалидов, в целях обеспечения им равных с другими гражданами возможностей в реализации конституционных прав и свобод.</w:t>
      </w:r>
    </w:p>
    <w:p w:rsidR="00426A8D" w:rsidRPr="00E1707C" w:rsidRDefault="00426A8D" w:rsidP="00D81042">
      <w:pPr>
        <w:spacing w:after="240"/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Координационный совет призван содействовать согласованности действий федеральных органов государственной власти, органов государственной власти Ханты-Мансийского автономного округа - Югры на территории муниципального образования города Пыть-Ях, органов местного самоуправления муниципального образования города Пыть-Ях, общественных объединений, средств массовой информации и иных организаций по осуществлению в указанной сфере действий в отношении инвалидов. </w:t>
      </w: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Основным направлением деятельности Координационного совета является содействие принятию эффективных мер по: 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профилактике инвалидности;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повышению эффективности медицинской, профессиональной и социальной реабилитации инвалидов;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обеспечению беспрепятственного доступа инвалидов к социальной инфраструктуре;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совершенствованию дошкольного и базового образования инвалидов;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совершенствованию материального и социально-бытового обслуживания инвалидов;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обеспечению занятости инвалидов;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созданию инвалидам условий для полноценного отдыха, активного занятия спортом, пользования достижениями отечественной и мировой культуры; </w:t>
      </w: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обеспечению инвалидов техническими средствами реабилитации, а населения округа - средствами профилактики инвалидности. </w:t>
      </w: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Координационный совет в своей деятельности руководствуется Конституцией Российской Федерации и законами Российской Федерации, постановлениями Правительства Российской Федерации, указами и распоряжениями Президента Российской Федерации, другими нормативными актами, а также настоящим Положением. </w:t>
      </w: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В целях реализации своих функций Координационный совет взаимодействует с органами государственного управления Ханты-Мансийского автономного округа - Югры, федеральными органами государственной власти, органами государственной власти Ханты-Мансийского автономного округа - Югры на территории муниципального образования города Пыть-Ях, органами местного самоуправления муниципального образования города Пыть-Ях, общественными объединениями инвалидов и иными организациями. </w:t>
      </w:r>
    </w:p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2. Функции Координационного совета</w:t>
      </w:r>
    </w:p>
    <w:p w:rsidR="00426A8D" w:rsidRDefault="00426A8D" w:rsidP="00D81042"/>
    <w:p w:rsidR="00426A8D" w:rsidRPr="009C429C" w:rsidRDefault="00426A8D" w:rsidP="00D81042">
      <w:r w:rsidRPr="009C429C">
        <w:t xml:space="preserve">В соответствии с основными направлениями своей деятельности Координационный совет: </w:t>
      </w:r>
    </w:p>
    <w:p w:rsidR="00426A8D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разрабатывает и вносит на рассмотрение </w:t>
      </w:r>
      <w:r w:rsidRPr="00BE14D4">
        <w:rPr>
          <w:rFonts w:cs="Arial"/>
          <w:color w:val="0000FF"/>
          <w:szCs w:val="26"/>
        </w:rPr>
        <w:t>главы города</w:t>
      </w:r>
      <w:r w:rsidRPr="00E1707C">
        <w:rPr>
          <w:rFonts w:cs="Arial"/>
          <w:szCs w:val="26"/>
        </w:rPr>
        <w:t xml:space="preserve"> рекомендации и предложения по актуальным направлениям политики в сфере профилактики инвалидности, реабилитации инвалидов и обеспечения им равных возможностей; </w:t>
      </w:r>
    </w:p>
    <w:p w:rsidR="00426A8D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- систематически информирует главу администрации города по вопросам инвалидности и инвалидов, предоставляет ему соответствующие информационно-аналитические материалы и отчеты о своей деятельности, а также периодические обзоры по отдельным направлениям деятельности Координационного совета;</w:t>
      </w:r>
    </w:p>
    <w:p w:rsidR="00426A8D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рассматривает ход выполнения законов Российской Федерации, постановлений Правительства Российской Федерации, указов и распоряжений Президента Российской Федерации и иных нормативных актов по проблемам инвалидности и инвалидов и о результатах докладывает </w:t>
      </w:r>
      <w:r w:rsidRPr="00BE14D4">
        <w:rPr>
          <w:rFonts w:cs="Arial"/>
          <w:color w:val="0000FF"/>
          <w:szCs w:val="26"/>
        </w:rPr>
        <w:t>главе города</w:t>
      </w:r>
      <w:r w:rsidRPr="00E1707C">
        <w:rPr>
          <w:rFonts w:cs="Arial"/>
          <w:szCs w:val="26"/>
        </w:rPr>
        <w:t xml:space="preserve">; </w:t>
      </w:r>
    </w:p>
    <w:p w:rsidR="00426A8D" w:rsidRDefault="00426A8D" w:rsidP="00D81042">
      <w:pPr>
        <w:rPr>
          <w:rFonts w:cs="Arial"/>
          <w:szCs w:val="26"/>
        </w:rPr>
      </w:pPr>
    </w:p>
    <w:p w:rsidR="00426A8D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- содействует организациям и гражданам города в реализации их инициативы, направленной на решение проблем инвалидности и инвалидов. </w:t>
      </w:r>
    </w:p>
    <w:p w:rsidR="00426A8D" w:rsidRDefault="00426A8D" w:rsidP="00D81042">
      <w:pPr>
        <w:rPr>
          <w:rFonts w:cs="Arial"/>
          <w:szCs w:val="26"/>
        </w:rPr>
      </w:pPr>
    </w:p>
    <w:p w:rsidR="00426A8D" w:rsidRPr="009C429C" w:rsidRDefault="00426A8D" w:rsidP="00D81042">
      <w:pPr>
        <w:jc w:val="center"/>
        <w:rPr>
          <w:rFonts w:cs="Arial"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3. Полномочия Координационного совета</w:t>
      </w:r>
    </w:p>
    <w:p w:rsidR="00426A8D" w:rsidRDefault="00426A8D" w:rsidP="00D81042">
      <w:pPr>
        <w:rPr>
          <w:rFonts w:cs="Arial"/>
          <w:color w:val="000000"/>
          <w:szCs w:val="26"/>
        </w:rPr>
      </w:pPr>
    </w:p>
    <w:p w:rsidR="00426A8D" w:rsidRPr="00E1707C" w:rsidRDefault="00426A8D" w:rsidP="00D81042">
      <w:pPr>
        <w:rPr>
          <w:rFonts w:cs="Arial"/>
          <w:color w:val="000000"/>
          <w:szCs w:val="26"/>
        </w:rPr>
      </w:pPr>
      <w:r w:rsidRPr="00E1707C">
        <w:rPr>
          <w:rFonts w:cs="Arial"/>
          <w:color w:val="000000"/>
          <w:szCs w:val="26"/>
        </w:rPr>
        <w:t>В целях выполнения своих функций Координационный совет вправе:</w:t>
      </w:r>
    </w:p>
    <w:p w:rsidR="00426A8D" w:rsidRDefault="00426A8D" w:rsidP="00D81042">
      <w:pPr>
        <w:rPr>
          <w:rFonts w:cs="Arial"/>
          <w:color w:val="000000"/>
          <w:szCs w:val="26"/>
        </w:rPr>
      </w:pPr>
    </w:p>
    <w:p w:rsidR="00426A8D" w:rsidRPr="00E1707C" w:rsidRDefault="00426A8D" w:rsidP="00D81042">
      <w:pPr>
        <w:rPr>
          <w:rFonts w:cs="Arial"/>
          <w:color w:val="000000"/>
          <w:szCs w:val="26"/>
        </w:rPr>
      </w:pPr>
      <w:r w:rsidRPr="00E1707C">
        <w:rPr>
          <w:rFonts w:cs="Arial"/>
          <w:color w:val="000000"/>
          <w:szCs w:val="26"/>
        </w:rPr>
        <w:t xml:space="preserve">- запрашивать и получать от федеральных органов государственной власти, органов государственной власти Ханты-Мансийского автономного округа - Югры на территории муниципального образования города Пыть-Ях, органов местного самоуправления города Пыть-Ях, а также предприятий, учреждений и организаций (независимо от форм собственности) необходимую информацию; </w:t>
      </w:r>
    </w:p>
    <w:p w:rsidR="00426A8D" w:rsidRDefault="00426A8D" w:rsidP="00D81042">
      <w:pPr>
        <w:rPr>
          <w:rFonts w:cs="Arial"/>
          <w:color w:val="000000"/>
          <w:szCs w:val="26"/>
        </w:rPr>
      </w:pPr>
    </w:p>
    <w:p w:rsidR="00426A8D" w:rsidRPr="00E1707C" w:rsidRDefault="00426A8D" w:rsidP="00D81042">
      <w:pPr>
        <w:rPr>
          <w:rFonts w:cs="Arial"/>
          <w:color w:val="000000"/>
          <w:szCs w:val="26"/>
        </w:rPr>
      </w:pPr>
      <w:r w:rsidRPr="00E1707C">
        <w:rPr>
          <w:rFonts w:cs="Arial"/>
          <w:color w:val="000000"/>
          <w:szCs w:val="26"/>
        </w:rPr>
        <w:t xml:space="preserve">- привлекать специалистов федеральных органов государственной власти, органов государственной власти Ханты-Мансийского автономного округа - Югры на территории муниципального образования города Пыть-Ях, органов местного самоуправления города Пыть-Ях для участия в подготовке решений по вопросам, входящим в компетенцию Координационного совета; </w:t>
      </w:r>
    </w:p>
    <w:p w:rsidR="00426A8D" w:rsidRDefault="00426A8D" w:rsidP="00D81042">
      <w:pPr>
        <w:rPr>
          <w:rFonts w:cs="Arial"/>
          <w:color w:val="000000"/>
          <w:szCs w:val="26"/>
        </w:rPr>
      </w:pPr>
    </w:p>
    <w:p w:rsidR="00426A8D" w:rsidRPr="00BE14D4" w:rsidRDefault="00426A8D" w:rsidP="00D81042">
      <w:pPr>
        <w:rPr>
          <w:rFonts w:cs="Arial"/>
          <w:color w:val="0000FF"/>
          <w:szCs w:val="26"/>
        </w:rPr>
      </w:pPr>
      <w:r w:rsidRPr="00BE14D4">
        <w:rPr>
          <w:rFonts w:cs="Arial"/>
          <w:color w:val="0000FF"/>
          <w:szCs w:val="26"/>
        </w:rPr>
        <w:t xml:space="preserve">- создавать экспертные группы, другие рабочие органы, созывать рабочие совещания по отдельным вопросам в сфере защиты прав инвалидов (в ред.от 07.11.2016 №279-па). </w:t>
      </w:r>
    </w:p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4. Состав, структура и организация деятельности Координационного совета</w:t>
      </w:r>
    </w:p>
    <w:p w:rsidR="00426A8D" w:rsidRDefault="00426A8D" w:rsidP="00D81042">
      <w:pPr>
        <w:rPr>
          <w:rFonts w:cs="Arial"/>
          <w:color w:val="000000"/>
          <w:szCs w:val="26"/>
        </w:rPr>
      </w:pPr>
    </w:p>
    <w:p w:rsidR="00426A8D" w:rsidRPr="00E1707C" w:rsidRDefault="00426A8D" w:rsidP="00D81042">
      <w:pPr>
        <w:rPr>
          <w:rFonts w:cs="Arial"/>
          <w:color w:val="000000"/>
          <w:szCs w:val="26"/>
        </w:rPr>
      </w:pPr>
      <w:r w:rsidRPr="00E1707C">
        <w:rPr>
          <w:rFonts w:cs="Arial"/>
          <w:color w:val="000000"/>
          <w:szCs w:val="26"/>
        </w:rPr>
        <w:t xml:space="preserve">Координационный совет состоит из председателя, заместителя председателя, ответственного секретаря и членов совета. Состав и количество членов совета утверждается постановлением администрации города. </w:t>
      </w:r>
    </w:p>
    <w:p w:rsidR="00426A8D" w:rsidRDefault="00426A8D" w:rsidP="00D81042">
      <w:pPr>
        <w:rPr>
          <w:rFonts w:cs="Arial"/>
          <w:color w:val="000000"/>
          <w:szCs w:val="26"/>
        </w:rPr>
      </w:pPr>
      <w:r w:rsidRPr="00E1707C">
        <w:rPr>
          <w:rFonts w:cs="Arial"/>
          <w:color w:val="000000"/>
          <w:szCs w:val="26"/>
        </w:rPr>
        <w:t xml:space="preserve">Все вопросы Координационный совет решает коллегиально на своих заседаниях, которые проводятся по мере необходимости, но не реже одного раза в квартал. Заседание правомочно, если на нем присутствует более половины членов совета. </w:t>
      </w:r>
    </w:p>
    <w:p w:rsidR="00426A8D" w:rsidRPr="00E1707C" w:rsidRDefault="00426A8D" w:rsidP="00D81042">
      <w:pPr>
        <w:rPr>
          <w:rFonts w:cs="Arial"/>
        </w:rPr>
      </w:pPr>
      <w:r w:rsidRPr="00E1707C">
        <w:rPr>
          <w:rFonts w:cs="Arial"/>
          <w:color w:val="000000"/>
          <w:szCs w:val="26"/>
        </w:rPr>
        <w:t>Решение Координационного совета считается принятым, если за него проголосовали не менее двух третей присутствующих, и оформляется протоколом заседания Координационного совета. Протокол оформляется и утверждается председателем Координационного совета в течение 3 рабочих дней с даты заседания.</w:t>
      </w:r>
      <w:r w:rsidRPr="00C9179C">
        <w:rPr>
          <w:szCs w:val="28"/>
        </w:rPr>
        <w:t xml:space="preserve"> </w:t>
      </w:r>
      <w:r>
        <w:rPr>
          <w:szCs w:val="28"/>
        </w:rPr>
        <w:t>Секретарь предоставляет членам Координационного совета проект решения.</w:t>
      </w: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Решения совета имеют рекомендательный характер и являются обязательным для рассмотрения соответствующими структурными подразделениями администрации, учреждениями и органами исполнительной власти. Выписки из протокола заседания света в течение 2 рабочих дней направляются в соответствующее структурное подразделение администрации, учреждение или орган исполнительной власти. О результатах рассмотрения сообщается Координационному совету в течение 20-ти дней с момента получения.</w:t>
      </w:r>
    </w:p>
    <w:p w:rsidR="00426A8D" w:rsidRPr="00C9179C" w:rsidRDefault="00426A8D" w:rsidP="00C9179C">
      <w:r w:rsidRPr="00C9179C">
        <w:t xml:space="preserve">(Раздел 4 приложения 1 к постановлению изменен постановлением Администрации </w:t>
      </w:r>
      <w:hyperlink r:id="rId12" w:tgtFrame="ChangingDocument" w:history="1">
        <w:r w:rsidRPr="00C9179C">
          <w:rPr>
            <w:rStyle w:val="Hyperlink"/>
          </w:rPr>
          <w:t>от 18.05.2015 № 140-па</w:t>
        </w:r>
      </w:hyperlink>
      <w:r w:rsidRPr="00C9179C">
        <w:t>)</w:t>
      </w:r>
    </w:p>
    <w:p w:rsidR="00426A8D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Default="00426A8D" w:rsidP="00D81042">
      <w:r w:rsidRPr="007B52F5">
        <w:br w:type="page"/>
      </w:r>
    </w:p>
    <w:p w:rsidR="00426A8D" w:rsidRDefault="00426A8D" w:rsidP="00D81042">
      <w:pPr>
        <w:jc w:val="center"/>
      </w:pPr>
      <w:r>
        <w:rPr>
          <w:rFonts w:cs="Arial"/>
          <w:szCs w:val="28"/>
        </w:rPr>
        <w:t>(</w:t>
      </w:r>
      <w:r w:rsidRPr="002667CB">
        <w:rPr>
          <w:rFonts w:cs="Arial"/>
          <w:szCs w:val="28"/>
        </w:rPr>
        <w:t>Приложение 2 излож</w:t>
      </w:r>
      <w:r>
        <w:rPr>
          <w:rFonts w:cs="Arial"/>
          <w:szCs w:val="28"/>
        </w:rPr>
        <w:t>ено</w:t>
      </w:r>
      <w:r w:rsidRPr="002667CB">
        <w:rPr>
          <w:rFonts w:cs="Arial"/>
          <w:szCs w:val="28"/>
        </w:rPr>
        <w:t xml:space="preserve"> в новой редакции </w:t>
      </w:r>
      <w:r>
        <w:t xml:space="preserve">постановлением Администрации </w:t>
      </w:r>
      <w:hyperlink r:id="rId13" w:tgtFrame="ChangingDocument" w:history="1">
        <w:r>
          <w:rPr>
            <w:rStyle w:val="Hyperlink"/>
          </w:rPr>
          <w:t>от 26.02.2013 № 27-па</w:t>
        </w:r>
      </w:hyperlink>
      <w:r>
        <w:t>)</w:t>
      </w:r>
    </w:p>
    <w:p w:rsidR="00426A8D" w:rsidRDefault="00426A8D" w:rsidP="00D81042">
      <w:pPr>
        <w:jc w:val="center"/>
      </w:pPr>
      <w:r>
        <w:rPr>
          <w:rFonts w:cs="Arial"/>
          <w:szCs w:val="28"/>
        </w:rPr>
        <w:t>(</w:t>
      </w:r>
      <w:r w:rsidRPr="002667CB">
        <w:rPr>
          <w:rFonts w:cs="Arial"/>
          <w:szCs w:val="28"/>
        </w:rPr>
        <w:t>Приложение 2 излож</w:t>
      </w:r>
      <w:r>
        <w:rPr>
          <w:rFonts w:cs="Arial"/>
          <w:szCs w:val="28"/>
        </w:rPr>
        <w:t>ено</w:t>
      </w:r>
      <w:r w:rsidRPr="002667CB">
        <w:rPr>
          <w:rFonts w:cs="Arial"/>
          <w:szCs w:val="28"/>
        </w:rPr>
        <w:t xml:space="preserve"> в новой редакции </w:t>
      </w:r>
      <w:r>
        <w:t xml:space="preserve">постановлением Администрации </w:t>
      </w:r>
      <w:hyperlink r:id="rId14" w:tgtFrame="Cancelling" w:history="1">
        <w:r>
          <w:rPr>
            <w:rStyle w:val="Hyperlink"/>
          </w:rPr>
          <w:t>от 17.02.2014 № 29-па</w:t>
        </w:r>
      </w:hyperlink>
      <w:r>
        <w:t>)</w:t>
      </w:r>
    </w:p>
    <w:p w:rsidR="00426A8D" w:rsidRPr="000475F2" w:rsidRDefault="00426A8D" w:rsidP="00D81042">
      <w:pPr>
        <w:jc w:val="center"/>
        <w:rPr>
          <w:rStyle w:val="Hyperlink"/>
        </w:rPr>
      </w:pPr>
      <w:r w:rsidRPr="000475F2">
        <w:t>(Приложение 2 изложено в новой редакции постановлением Администрации</w:t>
      </w:r>
      <w:r>
        <w:t xml:space="preserve"> </w:t>
      </w:r>
      <w:r>
        <w:fldChar w:fldCharType="begin"/>
      </w:r>
      <w:r>
        <w:instrText>HYPERLINK "C:\\content\\act\\4727f225-26f9-483b-93c1-d7ccc932fb64.docx" \o "постановление от 29.08.2016 0:00:00 №220-па Администрация г. Пыть-Ях  О внесении измененияв постановление администрации города от 28.09.2011 № 193-па\«О создании координационного совета по делам инвалидов муниципальногообразования городской округ город Пыть-Ях\» (в ред. от 17.02.2014 № 29-па, от 18.05.2015 № 140-па)"</w:instrText>
      </w:r>
      <w:r>
        <w:fldChar w:fldCharType="separate"/>
      </w:r>
      <w:r w:rsidRPr="000475F2">
        <w:rPr>
          <w:rStyle w:val="Hyperlink"/>
        </w:rPr>
        <w:t>от 29.08.2016 № 220-па)</w:t>
      </w:r>
    </w:p>
    <w:bookmarkStart w:id="1" w:name="Приложение2"/>
    <w:p w:rsidR="00426A8D" w:rsidRDefault="00426A8D" w:rsidP="00D81042">
      <w:pPr>
        <w:tabs>
          <w:tab w:val="left" w:pos="360"/>
        </w:tabs>
        <w:spacing w:after="240"/>
        <w:jc w:val="right"/>
        <w:rPr>
          <w:rFonts w:cs="Arial"/>
          <w:b/>
          <w:bCs/>
          <w:kern w:val="28"/>
          <w:sz w:val="32"/>
          <w:szCs w:val="32"/>
        </w:rPr>
      </w:pPr>
      <w:r>
        <w:fldChar w:fldCharType="end"/>
      </w:r>
      <w:r w:rsidRPr="009C429C">
        <w:rPr>
          <w:rFonts w:cs="Arial"/>
          <w:b/>
          <w:bCs/>
          <w:kern w:val="28"/>
          <w:sz w:val="32"/>
          <w:szCs w:val="32"/>
        </w:rPr>
        <w:t xml:space="preserve">Приложение 2 </w:t>
      </w:r>
    </w:p>
    <w:bookmarkEnd w:id="1"/>
    <w:p w:rsidR="00426A8D" w:rsidRPr="009C429C" w:rsidRDefault="00426A8D" w:rsidP="00D81042">
      <w:pPr>
        <w:tabs>
          <w:tab w:val="left" w:pos="360"/>
        </w:tabs>
        <w:spacing w:after="240"/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к постановлению администрации города от 28.09.2011 № 193-па</w:t>
      </w:r>
    </w:p>
    <w:p w:rsidR="00426A8D" w:rsidRDefault="00426A8D" w:rsidP="00D81042">
      <w:pPr>
        <w:tabs>
          <w:tab w:val="left" w:pos="360"/>
        </w:tabs>
        <w:spacing w:after="240"/>
      </w:pPr>
    </w:p>
    <w:p w:rsidR="00426A8D" w:rsidRDefault="00426A8D" w:rsidP="00D81042">
      <w:pPr>
        <w:tabs>
          <w:tab w:val="left" w:pos="0"/>
        </w:tabs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Состав Координационного совета по делам инвалидов муниципального образования городской округ город Пыть-Ях</w:t>
      </w:r>
    </w:p>
    <w:p w:rsidR="00426A8D" w:rsidRDefault="00426A8D" w:rsidP="00D81042">
      <w:pPr>
        <w:tabs>
          <w:tab w:val="left" w:pos="0"/>
        </w:tabs>
      </w:pPr>
    </w:p>
    <w:p w:rsidR="00426A8D" w:rsidRPr="000475F2" w:rsidRDefault="00426A8D" w:rsidP="000475F2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>.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глава города, председатель Координационного 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совета</w:t>
      </w:r>
    </w:p>
    <w:p w:rsidR="00426A8D" w:rsidRPr="000475F2" w:rsidRDefault="00426A8D" w:rsidP="000475F2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  <w:t>первый заместитель главы города, заместитель  председателя Координационного  совета</w:t>
      </w:r>
    </w:p>
    <w:p w:rsidR="00426A8D" w:rsidRPr="000475F2" w:rsidRDefault="00426A8D" w:rsidP="000475F2">
      <w:pPr>
        <w:spacing w:line="360" w:lineRule="auto"/>
        <w:ind w:hanging="2127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spacing w:line="360" w:lineRule="auto"/>
        <w:ind w:left="3540" w:firstLine="3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>начальник отдела по труду и социальным вопросам, ответственный секретарь Координационного совета</w:t>
      </w:r>
    </w:p>
    <w:p w:rsidR="00426A8D" w:rsidRPr="000475F2" w:rsidRDefault="00426A8D" w:rsidP="000475F2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>Члены Координационного совета:</w:t>
      </w:r>
    </w:p>
    <w:p w:rsidR="00426A8D" w:rsidRPr="000475F2" w:rsidRDefault="00426A8D" w:rsidP="000475F2">
      <w:pPr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26A8D" w:rsidRPr="000475F2" w:rsidRDefault="00426A8D" w:rsidP="000475F2">
      <w:pPr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b/>
          <w:color w:val="FFFFFF"/>
          <w:sz w:val="28"/>
          <w:szCs w:val="28"/>
        </w:rPr>
        <w:t>Гербыш И.В</w:t>
      </w:r>
      <w:r w:rsidRPr="000475F2">
        <w:rPr>
          <w:rFonts w:ascii="Times New Roman" w:hAnsi="Times New Roman"/>
          <w:color w:val="FFFFFF"/>
          <w:sz w:val="28"/>
          <w:szCs w:val="28"/>
        </w:rPr>
        <w:t>.</w:t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директор департамента образования и</w:t>
      </w: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b/>
          <w:color w:val="FFFFFF"/>
          <w:sz w:val="28"/>
          <w:szCs w:val="28"/>
        </w:rPr>
        <w:tab/>
      </w:r>
      <w:r w:rsidRPr="000475F2">
        <w:rPr>
          <w:rFonts w:ascii="Times New Roman" w:hAnsi="Times New Roman"/>
          <w:b/>
          <w:color w:val="FFFFFF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 xml:space="preserve">молодежной политики </w:t>
      </w: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начальник отдела территориального развития</w:t>
      </w: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hanging="354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  <w:tab w:val="left" w:pos="3525"/>
        </w:tabs>
        <w:spacing w:line="360" w:lineRule="auto"/>
        <w:ind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b/>
          <w:color w:val="FFFFFF"/>
          <w:sz w:val="28"/>
          <w:szCs w:val="28"/>
        </w:rPr>
        <w:t>Токарева Т.В</w:t>
      </w:r>
      <w:r w:rsidRPr="000475F2">
        <w:rPr>
          <w:rFonts w:ascii="Times New Roman" w:hAnsi="Times New Roman"/>
          <w:color w:val="FFFFFF"/>
          <w:sz w:val="28"/>
          <w:szCs w:val="28"/>
        </w:rPr>
        <w:t>.</w:t>
      </w:r>
      <w:r w:rsidRPr="00047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начальник отдела по культуре и искусству</w:t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b/>
          <w:color w:val="FFFFFF"/>
          <w:sz w:val="28"/>
          <w:szCs w:val="28"/>
        </w:rPr>
        <w:t>Абрамович В.В.</w:t>
      </w:r>
      <w:r w:rsidRPr="000475F2">
        <w:rPr>
          <w:rFonts w:ascii="Times New Roman" w:hAnsi="Times New Roman"/>
          <w:color w:val="FFFFFF"/>
          <w:sz w:val="28"/>
          <w:szCs w:val="28"/>
        </w:rPr>
        <w:t xml:space="preserve"> </w:t>
      </w:r>
      <w:r w:rsidRPr="000475F2">
        <w:rPr>
          <w:rFonts w:ascii="Times New Roman" w:hAnsi="Times New Roman"/>
          <w:color w:val="FFFFFF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>начальник отдела по физической культуре и спорту</w:t>
      </w:r>
    </w:p>
    <w:p w:rsidR="00426A8D" w:rsidRPr="000475F2" w:rsidRDefault="00426A8D" w:rsidP="000475F2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36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b/>
          <w:color w:val="FFFFFF"/>
          <w:sz w:val="28"/>
          <w:szCs w:val="28"/>
        </w:rPr>
        <w:t>Бондаренко Е.И.</w:t>
      </w:r>
      <w:r w:rsidRPr="000475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</w:p>
    <w:p w:rsidR="00426A8D" w:rsidRPr="000475F2" w:rsidRDefault="00426A8D" w:rsidP="000475F2">
      <w:pPr>
        <w:tabs>
          <w:tab w:val="left" w:pos="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  <w:t>начальник отдела по транспорту, дорогам и благоустройству</w:t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36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начальник Управления социальной защиты населения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по городу Пыть-Яху (по согласованию)</w:t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left="3540" w:hanging="354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директор Муниципального казенного учреждения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«Управление капитального строительства г.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Пыть-Ях» (по согласованию)</w:t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426A8D" w:rsidRPr="000475F2" w:rsidRDefault="00426A8D" w:rsidP="000475F2">
      <w:pPr>
        <w:tabs>
          <w:tab w:val="left" w:pos="36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председатель Пыть-Яхской городской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организации Общероссийской общественной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организации  «Всероссийское общество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инвалидов» (по согласованию)</w:t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</w:p>
    <w:p w:rsidR="00426A8D" w:rsidRPr="000475F2" w:rsidRDefault="00426A8D" w:rsidP="000475F2">
      <w:pPr>
        <w:tabs>
          <w:tab w:val="left" w:pos="360"/>
        </w:tabs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председатель  Пыть-Яхского городского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отделения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 xml:space="preserve">Российского Союза ветеранов </w:t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</w:r>
      <w:r w:rsidRPr="000475F2">
        <w:rPr>
          <w:rFonts w:ascii="Times New Roman" w:hAnsi="Times New Roman"/>
          <w:color w:val="000000"/>
          <w:sz w:val="28"/>
          <w:szCs w:val="28"/>
        </w:rPr>
        <w:tab/>
        <w:t>Афганистана «Побратимы» (по согласованию)</w:t>
      </w:r>
    </w:p>
    <w:p w:rsidR="00426A8D" w:rsidRDefault="00426A8D" w:rsidP="00D81042">
      <w:pPr>
        <w:tabs>
          <w:tab w:val="left" w:pos="0"/>
        </w:tabs>
      </w:pPr>
    </w:p>
    <w:p w:rsidR="00426A8D" w:rsidRPr="009C429C" w:rsidRDefault="00426A8D" w:rsidP="00D81042">
      <w:pPr>
        <w:tabs>
          <w:tab w:val="left" w:pos="0"/>
        </w:tabs>
        <w:jc w:val="right"/>
        <w:rPr>
          <w:rFonts w:cs="Arial"/>
          <w:b/>
          <w:bCs/>
          <w:kern w:val="28"/>
          <w:sz w:val="32"/>
          <w:szCs w:val="32"/>
        </w:rPr>
      </w:pPr>
      <w:bookmarkStart w:id="2" w:name="_GoBack"/>
      <w:bookmarkEnd w:id="2"/>
      <w:r w:rsidRPr="009C429C">
        <w:rPr>
          <w:rFonts w:cs="Arial"/>
          <w:b/>
          <w:bCs/>
          <w:kern w:val="28"/>
          <w:sz w:val="32"/>
          <w:szCs w:val="32"/>
        </w:rPr>
        <w:br w:type="page"/>
      </w:r>
    </w:p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к постановлению Адмиинстрации города</w:t>
      </w:r>
    </w:p>
    <w:p w:rsidR="00426A8D" w:rsidRPr="009C429C" w:rsidRDefault="00426A8D" w:rsidP="00D81042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9C429C">
        <w:rPr>
          <w:rFonts w:cs="Arial"/>
          <w:b/>
          <w:bCs/>
          <w:kern w:val="28"/>
          <w:sz w:val="32"/>
          <w:szCs w:val="32"/>
        </w:rPr>
        <w:t>от 23.11.2009 № 193-па</w:t>
      </w:r>
    </w:p>
    <w:p w:rsidR="00426A8D" w:rsidRPr="009C429C" w:rsidRDefault="00426A8D" w:rsidP="00D81042"/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Комплексная программа</w:t>
      </w: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«Организация отдыха, оздоровления, занятости детей, подростков и</w:t>
      </w: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молодежи городского округа Пыть-Ях на 2010-2012 годы»</w:t>
      </w:r>
    </w:p>
    <w:p w:rsidR="00426A8D" w:rsidRPr="009C429C" w:rsidRDefault="00426A8D" w:rsidP="00D81042"/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г. Пыть-Ях, 2009</w:t>
      </w:r>
    </w:p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Паспорт комплексной программы</w:t>
      </w:r>
    </w:p>
    <w:p w:rsidR="00426A8D" w:rsidRPr="009C429C" w:rsidRDefault="00426A8D" w:rsidP="00D81042"/>
    <w:p w:rsidR="00426A8D" w:rsidRPr="009C429C" w:rsidRDefault="00426A8D" w:rsidP="00D81042">
      <w:pPr>
        <w:tabs>
          <w:tab w:val="left" w:pos="4020"/>
        </w:tabs>
      </w:pPr>
      <w:r w:rsidRPr="009C429C">
        <w:t xml:space="preserve">Наименование программы: </w:t>
      </w:r>
    </w:p>
    <w:p w:rsidR="00426A8D" w:rsidRPr="009C429C" w:rsidRDefault="00426A8D" w:rsidP="00D81042">
      <w:r w:rsidRPr="009C429C">
        <w:t>«Организация отдыха, оздоровления, занятости детей, подростков и молодежи городского округа Пыть-Ях на 2010-2012 годы».</w:t>
      </w:r>
    </w:p>
    <w:p w:rsidR="00426A8D" w:rsidRPr="009C429C" w:rsidRDefault="00426A8D" w:rsidP="00D81042"/>
    <w:p w:rsidR="00426A8D" w:rsidRPr="009C429C" w:rsidRDefault="00426A8D" w:rsidP="00D81042">
      <w:r w:rsidRPr="009C429C">
        <w:t>Разработчик программы:</w:t>
      </w:r>
    </w:p>
    <w:p w:rsidR="00426A8D" w:rsidRPr="009C429C" w:rsidRDefault="00426A8D" w:rsidP="00D81042">
      <w:r w:rsidRPr="009C429C">
        <w:t>Комитет по культуре, молодежной политике, спорту и туризму Администрации г.Пыть-Ях.</w:t>
      </w:r>
    </w:p>
    <w:p w:rsidR="00426A8D" w:rsidRPr="009C429C" w:rsidRDefault="00426A8D" w:rsidP="00D81042"/>
    <w:p w:rsidR="00426A8D" w:rsidRPr="009C429C" w:rsidRDefault="00426A8D" w:rsidP="00D81042">
      <w:r w:rsidRPr="009C429C">
        <w:t>Дата утверждения программы:</w:t>
      </w:r>
    </w:p>
    <w:p w:rsidR="00426A8D" w:rsidRPr="009C429C" w:rsidRDefault="00426A8D" w:rsidP="00D81042">
      <w:r w:rsidRPr="009C429C">
        <w:t xml:space="preserve">Закон Ханты-Мансийского автономного округа - Югры от 26.12.2005 № 148-оз «О программе Ханты-Мансийского автономного округа – Югры «Дети Югры» на 2006-2010 годы». </w:t>
      </w:r>
    </w:p>
    <w:p w:rsidR="00426A8D" w:rsidRPr="009C429C" w:rsidRDefault="00426A8D" w:rsidP="00D81042"/>
    <w:p w:rsidR="00426A8D" w:rsidRPr="009C429C" w:rsidRDefault="00426A8D" w:rsidP="00D81042">
      <w:r w:rsidRPr="009C429C">
        <w:t>Заказчик-координатор:</w:t>
      </w:r>
    </w:p>
    <w:p w:rsidR="00426A8D" w:rsidRPr="009C429C" w:rsidRDefault="00426A8D" w:rsidP="00D81042">
      <w:r w:rsidRPr="009C429C">
        <w:t>Комитет по культуре, молодежной политике, спорту и туризму Администрации г.Пыть-Ях.</w:t>
      </w:r>
    </w:p>
    <w:p w:rsidR="00426A8D" w:rsidRPr="009C429C" w:rsidRDefault="00426A8D" w:rsidP="00D81042"/>
    <w:p w:rsidR="00426A8D" w:rsidRPr="009C429C" w:rsidRDefault="00426A8D" w:rsidP="00D81042">
      <w:r w:rsidRPr="009C429C">
        <w:t xml:space="preserve">Заказчик программы: </w:t>
      </w:r>
    </w:p>
    <w:p w:rsidR="00426A8D" w:rsidRPr="009C429C" w:rsidRDefault="00426A8D" w:rsidP="00D81042">
      <w:r w:rsidRPr="009C429C">
        <w:t>Администрация г.Пыть-Яха.</w:t>
      </w:r>
    </w:p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Цели и задачи программы</w:t>
      </w:r>
    </w:p>
    <w:p w:rsidR="00426A8D" w:rsidRPr="009C429C" w:rsidRDefault="00426A8D" w:rsidP="00D81042"/>
    <w:p w:rsidR="00426A8D" w:rsidRPr="009C429C" w:rsidRDefault="00426A8D" w:rsidP="00D81042">
      <w:r w:rsidRPr="009C429C">
        <w:t>Цель: Обеспечение функционирования и развития системы отдыха, оздоровления, занятости детей, подростков и молодежи города Пыть-Ях.</w:t>
      </w:r>
    </w:p>
    <w:p w:rsidR="00426A8D" w:rsidRPr="009C429C" w:rsidRDefault="00426A8D" w:rsidP="00D81042"/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Задачи программы:</w:t>
      </w:r>
    </w:p>
    <w:p w:rsidR="00426A8D" w:rsidRPr="009C429C" w:rsidRDefault="00426A8D" w:rsidP="00D81042"/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iCs/>
          <w:szCs w:val="26"/>
        </w:rPr>
        <w:t>1. Реализация основных мероприятий по организации, оздоровления, занятости детей, подростков и молодежи города Пыть-Ях.</w:t>
      </w:r>
      <w:r w:rsidRPr="00E1707C">
        <w:rPr>
          <w:rFonts w:cs="Arial"/>
          <w:szCs w:val="26"/>
        </w:rPr>
        <w:t xml:space="preserve"> 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2. Расширение спектра услуг в организации отдыха, оздоровления, занятости детей, подростков и молодежи города Пыть-Ях.</w:t>
      </w: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3. Организация мероприятий отдыха, оздоровления занятости детей, подростков и молодежи города.</w:t>
      </w: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4. Информационное обеспечение оздоровительной кампании детей, подростков и молодежи через организацию издания информационно- методических и аналитических материалов и сборников о направлениях и технологиях детского отдыха, оздоровления и занятости, освещение планируемых и проводимых мероприятий в СМИ.</w:t>
      </w: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5. Укрепление материально-технической базы учреждений, деятельность которых направлена на организацию отдыха, оздоровления детей, подростков и молодежи.</w:t>
      </w:r>
    </w:p>
    <w:p w:rsidR="00426A8D" w:rsidRPr="00E1707C" w:rsidRDefault="00426A8D" w:rsidP="00D81042">
      <w:pPr>
        <w:rPr>
          <w:rFonts w:cs="Arial"/>
          <w:iCs/>
          <w:szCs w:val="26"/>
        </w:rPr>
      </w:pP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6. Реализация основных мероприятий по организации, оздоровления, детей- сирот, и детей, оставшихся без попечения родителей, состоящих на учете в отделе опеки и попечительства.</w:t>
      </w:r>
    </w:p>
    <w:p w:rsidR="00426A8D" w:rsidRPr="00E1707C" w:rsidRDefault="00426A8D" w:rsidP="00D81042">
      <w:pPr>
        <w:rPr>
          <w:rFonts w:cs="Arial"/>
          <w:iCs/>
          <w:szCs w:val="26"/>
        </w:rPr>
      </w:pPr>
    </w:p>
    <w:p w:rsidR="00426A8D" w:rsidRPr="00E1707C" w:rsidRDefault="00426A8D" w:rsidP="00D81042">
      <w:pPr>
        <w:tabs>
          <w:tab w:val="left" w:pos="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7. Обеспечение качественной организации отдыха, оздоровления, занятости детей и подростков автономного округа, привлечение максимального количества детей, подростков и молодежи к организованному досугу.</w:t>
      </w:r>
    </w:p>
    <w:p w:rsidR="00426A8D" w:rsidRPr="00E1707C" w:rsidRDefault="00426A8D" w:rsidP="00D81042">
      <w:pPr>
        <w:rPr>
          <w:rFonts w:cs="Arial"/>
          <w:iCs/>
          <w:szCs w:val="26"/>
        </w:rPr>
      </w:pP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Важнейшие целевые индикаторы и показатели: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numPr>
          <w:ilvl w:val="0"/>
          <w:numId w:val="26"/>
        </w:numPr>
        <w:ind w:left="0" w:firstLine="567"/>
        <w:rPr>
          <w:rFonts w:cs="Arial"/>
          <w:szCs w:val="26"/>
        </w:rPr>
      </w:pPr>
      <w:r w:rsidRPr="00E1707C">
        <w:rPr>
          <w:rFonts w:cs="Arial"/>
          <w:szCs w:val="26"/>
        </w:rPr>
        <w:t>Увеличение количества детей, подростков и молодежи города в реализацию данной программы.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numPr>
          <w:ilvl w:val="0"/>
          <w:numId w:val="26"/>
        </w:numPr>
        <w:ind w:left="0" w:firstLine="567"/>
        <w:rPr>
          <w:rFonts w:cs="Arial"/>
          <w:szCs w:val="26"/>
        </w:rPr>
      </w:pPr>
      <w:r w:rsidRPr="00E1707C">
        <w:rPr>
          <w:rFonts w:cs="Arial"/>
          <w:szCs w:val="26"/>
        </w:rPr>
        <w:t>Повышение качества оказания бюджетной услуги.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numPr>
          <w:ilvl w:val="0"/>
          <w:numId w:val="26"/>
        </w:numPr>
        <w:ind w:left="0" w:firstLine="567"/>
        <w:rPr>
          <w:rFonts w:cs="Arial"/>
          <w:szCs w:val="26"/>
        </w:rPr>
      </w:pPr>
      <w:r w:rsidRPr="00E1707C">
        <w:rPr>
          <w:rFonts w:cs="Arial"/>
          <w:szCs w:val="26"/>
        </w:rPr>
        <w:t>Показатели удовлетворенности оказанными услугами.</w:t>
      </w:r>
    </w:p>
    <w:p w:rsidR="00426A8D" w:rsidRPr="009C429C" w:rsidRDefault="00426A8D" w:rsidP="00D81042"/>
    <w:p w:rsidR="00426A8D" w:rsidRPr="009C429C" w:rsidRDefault="00426A8D" w:rsidP="00D81042">
      <w:pPr>
        <w:pStyle w:val="ConsPlusNormal"/>
        <w:widowControl/>
        <w:ind w:firstLine="567"/>
        <w:jc w:val="center"/>
        <w:rPr>
          <w:b/>
          <w:bCs/>
          <w:kern w:val="32"/>
          <w:sz w:val="32"/>
          <w:szCs w:val="32"/>
        </w:rPr>
      </w:pPr>
      <w:r w:rsidRPr="009C429C">
        <w:rPr>
          <w:b/>
          <w:bCs/>
          <w:kern w:val="32"/>
          <w:sz w:val="32"/>
          <w:szCs w:val="32"/>
        </w:rPr>
        <w:t>Целевые показатели: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1. Увеличение численности подростков, охваченных организованными формами отдыха.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году- 10700 человек;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2011 году – 10800 человек;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2012 году- 10700 человек.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2. Создание дополнительных временных рабочих мест для подростков в летний период.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году- 800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2011 году - 900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2012 году- 1000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Сроки реализации программы:</w:t>
      </w: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2010-2012 гг.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9C429C" w:rsidRDefault="00426A8D" w:rsidP="00D8104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9C429C">
        <w:rPr>
          <w:rFonts w:cs="Arial"/>
          <w:b/>
          <w:bCs/>
          <w:kern w:val="32"/>
          <w:sz w:val="32"/>
          <w:szCs w:val="32"/>
        </w:rPr>
        <w:t>Объемы и источники финансирования: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1. Общая потребность в финансовых ресурсах для реализации Программы за счет средств бюджета города оценивается в 18 886,5 тыс.руб., в том числе: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– 5 856,6 тыс.руб.,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2011 году – 6 325,0.руб.,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2012 году – 6 705,0 тыс.руб.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2. Государственное учреждение «Региональный Фонд социального страхования по ХМАО-Югре»: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– 3 052,0 тыс.руб.,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2011 году – 3 296,0 тыс.руб.,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2012 году – 3 493,0 тыс.руб.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3. Окружной бюджет: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– 4499,8 тыс.руб.,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2011 году – 4499,8 тыс.руб.,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2012 году – 4499,8 тыс.руб.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4. Средства родителей: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– 900,0 тыс.руб.,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2011 году – 972,0 тыс.руб.,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2012 году – 1 030,0 тыс.руб.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color w:val="FF0000"/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Финансирование расходов за счет средств окружного бюджета, ФСС, средств родителей осуществлять в пределах фактического поступления денежных средств в бюджет города.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color w:val="FF0000"/>
          <w:sz w:val="24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Ожидаемые конечные результаты реализации программы и показатели социально-экономической эффективности: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1. Обеспечение качественной организации отдыха и оздоровления детей.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2. Увеличение числа детей, подростков и молодежи, охваченных организационными формами отдыха.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3. Создание дополнительных временных рабочих мест для подростков и молодежи города.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4. Оздоровление детей, подростков и молодежи.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5. Обеспечение безопасности жизни и здоровья детей, подростков и молодежи города.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9C429C" w:rsidRDefault="00426A8D" w:rsidP="00D81042">
      <w:pPr>
        <w:jc w:val="center"/>
        <w:rPr>
          <w:rFonts w:cs="Arial"/>
          <w:b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Раздел 1. Характеристика проблемы, на решение которой направлена комплексная программа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Комплексная программа "Организация отдыха, оздоровления, занятости детей, подростков и молодежи городского округа Пыть-Ях на 2010-2012 годы" разработана, исходя из необходимости поиска новых путей развития системы организации свободного времени детей и подростков, развития интеллектуального потенциала и талантов детей, поддержки их физического развития, формирования общественного мнения о социальной значимости организации детского отдыха, усиления мер по профилактике безнадзорности и правонарушений несовершеннолетних детей.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Стратегия данной программы заключается в обеспечении формирования целостной, непрерывной, развивающейся системы организации каникулярного времени детей на основе вариативно-программного обеспечения содержания деятельности с учетом региональных условий.</w:t>
      </w:r>
    </w:p>
    <w:p w:rsidR="00426A8D" w:rsidRPr="00E1707C" w:rsidRDefault="00426A8D" w:rsidP="00D81042">
      <w:pPr>
        <w:rPr>
          <w:rFonts w:cs="Arial"/>
          <w:bCs/>
          <w:szCs w:val="26"/>
        </w:rPr>
      </w:pPr>
      <w:r w:rsidRPr="00E1707C">
        <w:rPr>
          <w:rFonts w:cs="Arial"/>
          <w:szCs w:val="26"/>
        </w:rPr>
        <w:t xml:space="preserve">Лето, долгожданные продолжительные каникулы – замечательная пора, когда дети, свободные от занятий, восполняют свои силы, по-новому открывают для себя окружающий мир и своё место в нём. Важнейшее значение структурные подразделения администрация города придаёт использованию школьных каникул, особенно в летний период, в целях снятия напряженности, восстановления сил и укрепления здоровья детей, их физического, интеллектуального, эмоционального, духовного, нравственного развития. В течение последних лет структурные подразделения администрации города осуществляют последовательные шаги по сохранению и развитию системы отдыха, оздоровления, занятости детей, подростков и молодёжи. </w:t>
      </w:r>
      <w:r w:rsidRPr="00E1707C">
        <w:rPr>
          <w:rFonts w:cs="Arial"/>
          <w:bCs/>
          <w:szCs w:val="26"/>
        </w:rPr>
        <w:t>Летние школьные каникулы позволяют охватить системой оздоровительных мероприятий наибольшее количество детей, подростков и молодежи города.</w:t>
      </w:r>
    </w:p>
    <w:p w:rsidR="00426A8D" w:rsidRPr="00E1707C" w:rsidRDefault="00426A8D" w:rsidP="00D81042">
      <w:pPr>
        <w:ind w:right="-6"/>
        <w:rPr>
          <w:rFonts w:cs="Arial"/>
          <w:szCs w:val="26"/>
        </w:rPr>
      </w:pPr>
      <w:r w:rsidRPr="00E1707C">
        <w:rPr>
          <w:rFonts w:cs="Arial"/>
          <w:szCs w:val="26"/>
        </w:rPr>
        <w:t>Организация отдыха, оздоровления и занятости детей, подростков и молодежи в каникулярное время требует комплексного подхода путем реализации программных мероприятий.</w:t>
      </w:r>
    </w:p>
    <w:p w:rsidR="00426A8D" w:rsidRPr="00E1707C" w:rsidRDefault="00426A8D" w:rsidP="00D81042">
      <w:pPr>
        <w:ind w:right="44"/>
        <w:rPr>
          <w:rFonts w:cs="Arial"/>
          <w:szCs w:val="26"/>
        </w:rPr>
      </w:pPr>
      <w:r w:rsidRPr="00E1707C">
        <w:rPr>
          <w:rFonts w:cs="Arial"/>
          <w:szCs w:val="26"/>
        </w:rPr>
        <w:t xml:space="preserve">Программа является согласованным по задачам, срокам, исполнителям и финансам документом и позволяет эффективно решать единую задачу оздоровления и отдыха детей, </w:t>
      </w:r>
      <w:r w:rsidRPr="00E1707C">
        <w:rPr>
          <w:rFonts w:cs="Arial"/>
          <w:bCs/>
          <w:szCs w:val="26"/>
        </w:rPr>
        <w:t>подростков и молодежи</w:t>
      </w:r>
      <w:r w:rsidRPr="00E1707C">
        <w:rPr>
          <w:rFonts w:cs="Arial"/>
          <w:szCs w:val="26"/>
        </w:rPr>
        <w:t xml:space="preserve"> города.</w:t>
      </w:r>
    </w:p>
    <w:p w:rsidR="00426A8D" w:rsidRPr="00E1707C" w:rsidRDefault="00426A8D" w:rsidP="00D81042">
      <w:pPr>
        <w:ind w:right="44"/>
        <w:rPr>
          <w:rFonts w:cs="Arial"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Правовой основой для формирования Целевой программы «Организация отдыха, оздоровления, занятости детей, подростков и молодежи города Пыть-Ях» являются документы: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Федеральный закон от 24.06.1999 № 120-ФЗ «Об основах системы профилактики безнадзорности и правонарушений несовершеннолетних» (в ред. от 13.10.2009 № 233-ФЗ);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Федеральный закон от 24.07.1998 № 124-ФЗ «Об основных гарантиях прав ребенка в Российской Федерации» (в ред. от 03.06.2009 № 118-ФЗ);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Постановления, распоряжения Правительства Российской Федерации об организации отдыха, оздоровления, занятости детей, подростков и молодежи;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«Методические указания и рекомендации Министерства труда и социального развития Российской Федерации»;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Постановление Правительства Ханты-Мансийского автономного округа «О мерах по организации отдыха, оздоровления, занятости детей, подростков и молодежи»;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постановления и распоряжения Администрации города;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- Устав муниципального образования городской округ город Пыть-Ях.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  <w:r w:rsidRPr="00E1707C">
        <w:rPr>
          <w:rFonts w:cs="Arial"/>
          <w:bCs/>
          <w:szCs w:val="26"/>
        </w:rPr>
        <w:t>Основными реализаторами Целевой программы являются комитеты социальной сферы Администрации города, муниципальные учреждения образования, культуры, спорта, молодежной политике, здравоохранения.</w:t>
      </w:r>
    </w:p>
    <w:p w:rsidR="00426A8D" w:rsidRPr="00E1707C" w:rsidRDefault="00426A8D" w:rsidP="00D81042">
      <w:pPr>
        <w:autoSpaceDE w:val="0"/>
        <w:autoSpaceDN w:val="0"/>
        <w:adjustRightInd w:val="0"/>
        <w:rPr>
          <w:rFonts w:cs="Arial"/>
          <w:bCs/>
          <w:szCs w:val="26"/>
        </w:rPr>
      </w:pPr>
    </w:p>
    <w:p w:rsidR="00426A8D" w:rsidRPr="00E1707C" w:rsidRDefault="00426A8D" w:rsidP="00D81042">
      <w:pPr>
        <w:tabs>
          <w:tab w:val="left" w:pos="14220"/>
          <w:tab w:val="left" w:pos="14400"/>
          <w:tab w:val="left" w:pos="1458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Организация летней оздоровительной кампании включает в себя использование:</w:t>
      </w:r>
    </w:p>
    <w:p w:rsidR="00426A8D" w:rsidRPr="00E1707C" w:rsidRDefault="00426A8D" w:rsidP="00D81042">
      <w:pPr>
        <w:tabs>
          <w:tab w:val="left" w:pos="14220"/>
          <w:tab w:val="left" w:pos="14400"/>
          <w:tab w:val="left" w:pos="14580"/>
        </w:tabs>
        <w:rPr>
          <w:rFonts w:cs="Arial"/>
          <w:szCs w:val="26"/>
        </w:rPr>
      </w:pPr>
    </w:p>
    <w:p w:rsidR="00426A8D" w:rsidRPr="00E1707C" w:rsidRDefault="00426A8D" w:rsidP="00D81042">
      <w:pPr>
        <w:tabs>
          <w:tab w:val="left" w:pos="14220"/>
          <w:tab w:val="left" w:pos="14400"/>
          <w:tab w:val="left" w:pos="1458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- трудоустройство подростков и молодежи (формирование молодежных трудовых, студенческих, педагогических отрядов);</w:t>
      </w:r>
    </w:p>
    <w:p w:rsidR="00426A8D" w:rsidRPr="00E1707C" w:rsidRDefault="00426A8D" w:rsidP="00D81042">
      <w:pPr>
        <w:tabs>
          <w:tab w:val="left" w:pos="14220"/>
          <w:tab w:val="left" w:pos="14400"/>
          <w:tab w:val="left" w:pos="14580"/>
        </w:tabs>
        <w:rPr>
          <w:rFonts w:cs="Arial"/>
          <w:szCs w:val="26"/>
        </w:rPr>
      </w:pP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- лагерей с дневным пребыванием на базе учреждений образования;</w:t>
      </w: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- малозатратных форм отдыха по месту жительства (походы, автобусные, экскурсии, общественно-полезные формы деятельности, кинолектории, кинофестивали, выставки, концерты, конкурсы, спортплощадки, творческие мастерские).</w:t>
      </w: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Спортивно массовые мероприятия, соревнования, праздники.</w:t>
      </w:r>
      <w:r w:rsidRPr="00E1707C">
        <w:rPr>
          <w:rFonts w:cs="Arial"/>
          <w:szCs w:val="26"/>
        </w:rPr>
        <w:br/>
        <w:t xml:space="preserve"> При проведении оздоровительной кампании используются различные формы организации отдыха и оздоровления с учётом интересов, возрастных и психологических особенностей детей и подростков, состояния их здоровья.</w:t>
      </w:r>
      <w:r w:rsidRPr="00E1707C">
        <w:rPr>
          <w:rFonts w:cs="Arial"/>
          <w:szCs w:val="26"/>
        </w:rPr>
        <w:br/>
        <w:t xml:space="preserve"> География отдыха и оздоровления детей и подростков: </w:t>
      </w:r>
      <w:r w:rsidRPr="00E1707C">
        <w:rPr>
          <w:rFonts w:cs="Arial"/>
          <w:szCs w:val="26"/>
        </w:rPr>
        <w:br/>
        <w:t>Ханты-Мансийский автономный округ – Югра, Краснодарский край, отдых за рубежом (Болгария).</w:t>
      </w:r>
    </w:p>
    <w:p w:rsidR="00426A8D" w:rsidRPr="00E1707C" w:rsidRDefault="00426A8D" w:rsidP="00D81042">
      <w:pPr>
        <w:tabs>
          <w:tab w:val="left" w:pos="14220"/>
          <w:tab w:val="left" w:pos="14580"/>
        </w:tabs>
        <w:rPr>
          <w:rFonts w:cs="Arial"/>
          <w:szCs w:val="26"/>
        </w:rPr>
      </w:pPr>
    </w:p>
    <w:p w:rsidR="00426A8D" w:rsidRPr="009C429C" w:rsidRDefault="00426A8D" w:rsidP="00D81042">
      <w:pPr>
        <w:tabs>
          <w:tab w:val="left" w:pos="14220"/>
        </w:tabs>
        <w:jc w:val="center"/>
        <w:rPr>
          <w:rFonts w:cs="Arial"/>
          <w:b/>
          <w:bCs/>
          <w:iCs/>
          <w:sz w:val="30"/>
          <w:szCs w:val="28"/>
        </w:rPr>
      </w:pPr>
      <w:r w:rsidRPr="009C429C">
        <w:rPr>
          <w:rFonts w:cs="Arial"/>
          <w:b/>
          <w:bCs/>
          <w:iCs/>
          <w:sz w:val="30"/>
          <w:szCs w:val="28"/>
        </w:rPr>
        <w:t>Раздел 2. Основные цели и задачи городской комплексной программы</w:t>
      </w:r>
    </w:p>
    <w:p w:rsidR="00426A8D" w:rsidRPr="00E1707C" w:rsidRDefault="00426A8D" w:rsidP="00D81042">
      <w:pPr>
        <w:tabs>
          <w:tab w:val="left" w:pos="14220"/>
        </w:tabs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b/>
          <w:iCs/>
          <w:szCs w:val="26"/>
        </w:rPr>
      </w:pPr>
      <w:r w:rsidRPr="00E1707C">
        <w:rPr>
          <w:rFonts w:cs="Arial"/>
          <w:b/>
          <w:iCs/>
          <w:szCs w:val="26"/>
        </w:rPr>
        <w:t>Цель программы</w:t>
      </w: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Обеспечение функционирования и развития системы отдыха,</w:t>
      </w: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оздоровления, занятости детей, подростков и молодежи города Пыть-Ях.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b/>
          <w:szCs w:val="26"/>
        </w:rPr>
      </w:pPr>
      <w:r w:rsidRPr="00E1707C">
        <w:rPr>
          <w:rFonts w:cs="Arial"/>
          <w:b/>
          <w:szCs w:val="26"/>
        </w:rPr>
        <w:t>Задачи программы</w:t>
      </w:r>
    </w:p>
    <w:p w:rsidR="00426A8D" w:rsidRPr="00E1707C" w:rsidRDefault="00426A8D" w:rsidP="00D81042">
      <w:pPr>
        <w:rPr>
          <w:rFonts w:cs="Arial"/>
          <w:b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iCs/>
          <w:szCs w:val="26"/>
        </w:rPr>
        <w:t>1. Реализация основных мероприятий по организации, оздоровления, занятости детей, подростков и молодежи города Пыть-Ях.</w:t>
      </w:r>
      <w:r w:rsidRPr="00E1707C">
        <w:rPr>
          <w:rFonts w:cs="Arial"/>
          <w:szCs w:val="26"/>
        </w:rPr>
        <w:t xml:space="preserve"> 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- 10700 человек,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2011 году - 10800 человек,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2012 году - 10900 человек.</w:t>
      </w: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2. Расширение спектра услуг в организации отдыха, оздоровления, занятости детей, подростков и молодежи города Пыть-Ях.</w:t>
      </w: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tabs>
          <w:tab w:val="left" w:pos="0"/>
        </w:tabs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3. Организация мероприятий отдыха, оздоровления занятости детей, подростков и молодежи города.</w:t>
      </w:r>
    </w:p>
    <w:p w:rsidR="00426A8D" w:rsidRPr="00E1707C" w:rsidRDefault="00426A8D" w:rsidP="00D81042">
      <w:pPr>
        <w:pStyle w:val="ConsPlusNormal"/>
        <w:widowControl/>
        <w:tabs>
          <w:tab w:val="left" w:pos="339"/>
          <w:tab w:val="left" w:pos="619"/>
        </w:tabs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rPr>
          <w:rFonts w:cs="Arial"/>
          <w:szCs w:val="26"/>
        </w:rPr>
      </w:pPr>
      <w:r w:rsidRPr="00E1707C">
        <w:rPr>
          <w:rFonts w:cs="Arial"/>
          <w:szCs w:val="26"/>
        </w:rPr>
        <w:t>4. Информационное обеспечение оздоровительной кампании детей, подростков и молодежи через организацию издания информационно- методических и аналитических материалов и сборников о направлениях и технологиях детского отдыха, оздоровления и занятости, освещение планируемых и проводимых мероприятий в СМИ.</w:t>
      </w:r>
    </w:p>
    <w:p w:rsidR="00426A8D" w:rsidRPr="00E1707C" w:rsidRDefault="00426A8D" w:rsidP="00D81042">
      <w:pPr>
        <w:rPr>
          <w:rFonts w:cs="Arial"/>
          <w:szCs w:val="26"/>
        </w:rPr>
      </w:pP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5. Укрепление материально-технической базы учреждений, деятельность которых направлена на организацию отдыха, оздоровления детей, подростков и молодежи.</w:t>
      </w:r>
    </w:p>
    <w:p w:rsidR="00426A8D" w:rsidRPr="00E1707C" w:rsidRDefault="00426A8D" w:rsidP="00D81042">
      <w:pPr>
        <w:rPr>
          <w:rFonts w:cs="Arial"/>
          <w:iCs/>
          <w:szCs w:val="26"/>
        </w:rPr>
      </w:pPr>
    </w:p>
    <w:p w:rsidR="00426A8D" w:rsidRPr="00E1707C" w:rsidRDefault="00426A8D" w:rsidP="00D81042">
      <w:pPr>
        <w:rPr>
          <w:rFonts w:cs="Arial"/>
          <w:iCs/>
          <w:szCs w:val="26"/>
        </w:rPr>
      </w:pPr>
      <w:r w:rsidRPr="00E1707C">
        <w:rPr>
          <w:rFonts w:cs="Arial"/>
          <w:iCs/>
          <w:szCs w:val="26"/>
        </w:rPr>
        <w:t>6. Реализация основных мероприятий по организации, оздоровления, детей- сирот, и детей, оставшихся без попечения родителей, состоящих на учете в отделе опеки и попечительства.</w:t>
      </w:r>
    </w:p>
    <w:p w:rsidR="00426A8D" w:rsidRPr="00E1707C" w:rsidRDefault="00426A8D" w:rsidP="00D81042">
      <w:pPr>
        <w:rPr>
          <w:rFonts w:cs="Arial"/>
          <w:iCs/>
          <w:szCs w:val="26"/>
        </w:rPr>
      </w:pPr>
    </w:p>
    <w:p w:rsidR="00426A8D" w:rsidRPr="00E1707C" w:rsidRDefault="00426A8D" w:rsidP="00D81042">
      <w:pPr>
        <w:tabs>
          <w:tab w:val="left" w:pos="0"/>
        </w:tabs>
        <w:rPr>
          <w:rFonts w:cs="Arial"/>
          <w:szCs w:val="26"/>
        </w:rPr>
      </w:pPr>
      <w:r w:rsidRPr="00E1707C">
        <w:rPr>
          <w:rFonts w:cs="Arial"/>
          <w:szCs w:val="26"/>
        </w:rPr>
        <w:t>7. Обеспечение качественной организации отдыха, оздоровления, занятости детей и подростков автономного округа, привлечение максимального количества детей, подростков и молодежи к организованному досугу.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Сроки реализации программы: 2010-2012 годы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Целевые показатели: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1. Увеличение численности подростков, охваченных организованными формами отдыха.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2010 году - 10700 человек,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2011 году – 10800 человек,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>в 2012 году - 10900 человек.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2. Создание дополнительных временных рабочих мест для подростков. 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</w:t>
      </w:r>
      <w:smartTag w:uri="urn:schemas-microsoft-com:office:smarttags" w:element="metricconverter">
        <w:smartTagPr>
          <w:attr w:name="ProductID" w:val="2010 г"/>
        </w:smartTagPr>
        <w:r w:rsidRPr="00E1707C">
          <w:rPr>
            <w:sz w:val="24"/>
            <w:szCs w:val="26"/>
          </w:rPr>
          <w:t>2010 г</w:t>
        </w:r>
      </w:smartTag>
      <w:r w:rsidRPr="00E1707C">
        <w:rPr>
          <w:sz w:val="24"/>
          <w:szCs w:val="26"/>
        </w:rPr>
        <w:t>. - 800 человек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E1707C">
          <w:rPr>
            <w:sz w:val="24"/>
            <w:szCs w:val="26"/>
          </w:rPr>
          <w:t>2011 г</w:t>
        </w:r>
      </w:smartTag>
      <w:r w:rsidRPr="00E1707C">
        <w:rPr>
          <w:sz w:val="24"/>
          <w:szCs w:val="26"/>
        </w:rPr>
        <w:t>. - 900 человек</w:t>
      </w:r>
    </w:p>
    <w:p w:rsidR="00426A8D" w:rsidRPr="00E1707C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  <w:r w:rsidRPr="00E1707C">
        <w:rPr>
          <w:sz w:val="24"/>
          <w:szCs w:val="26"/>
        </w:rPr>
        <w:t xml:space="preserve">в </w:t>
      </w:r>
      <w:smartTag w:uri="urn:schemas-microsoft-com:office:smarttags" w:element="metricconverter">
        <w:smartTagPr>
          <w:attr w:name="ProductID" w:val="2012 г"/>
        </w:smartTagPr>
        <w:r w:rsidRPr="00E1707C">
          <w:rPr>
            <w:sz w:val="24"/>
            <w:szCs w:val="26"/>
          </w:rPr>
          <w:t>2012 г</w:t>
        </w:r>
      </w:smartTag>
      <w:r w:rsidRPr="00E1707C">
        <w:rPr>
          <w:sz w:val="24"/>
          <w:szCs w:val="26"/>
        </w:rPr>
        <w:t>. – 1000 человек</w:t>
      </w:r>
    </w:p>
    <w:p w:rsidR="00426A8D" w:rsidRDefault="00426A8D" w:rsidP="00D81042">
      <w:pPr>
        <w:pStyle w:val="ConsPlusNormal"/>
        <w:widowControl/>
        <w:ind w:firstLine="567"/>
        <w:jc w:val="both"/>
        <w:rPr>
          <w:sz w:val="24"/>
          <w:szCs w:val="26"/>
        </w:rPr>
      </w:pPr>
    </w:p>
    <w:p w:rsidR="00426A8D" w:rsidRDefault="00426A8D" w:rsidP="00D81042">
      <w:pPr>
        <w:rPr>
          <w:rFonts w:cs="Arial"/>
        </w:rPr>
      </w:pPr>
    </w:p>
    <w:p w:rsidR="00426A8D" w:rsidRPr="00E1707C" w:rsidRDefault="00426A8D" w:rsidP="00D81042">
      <w:pPr>
        <w:rPr>
          <w:rFonts w:cs="Arial"/>
        </w:rPr>
      </w:pPr>
    </w:p>
    <w:sectPr w:rsidR="00426A8D" w:rsidRPr="00E1707C" w:rsidSect="005146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134" w:left="1701" w:header="56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A8D" w:rsidRDefault="00426A8D">
      <w:r>
        <w:separator/>
      </w:r>
    </w:p>
  </w:endnote>
  <w:endnote w:type="continuationSeparator" w:id="0">
    <w:p w:rsidR="00426A8D" w:rsidRDefault="0042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A8D" w:rsidRDefault="00426A8D">
      <w:r>
        <w:separator/>
      </w:r>
    </w:p>
  </w:footnote>
  <w:footnote w:type="continuationSeparator" w:id="0">
    <w:p w:rsidR="00426A8D" w:rsidRDefault="0042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 w:rsidP="00CE79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6A8D" w:rsidRDefault="00426A8D" w:rsidP="00F81C1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 w:rsidP="00F81C13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8D" w:rsidRDefault="00426A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69E"/>
    <w:multiLevelType w:val="hybridMultilevel"/>
    <w:tmpl w:val="AF0AB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DB5C4C"/>
    <w:multiLevelType w:val="hybridMultilevel"/>
    <w:tmpl w:val="476A2A2A"/>
    <w:lvl w:ilvl="0" w:tplc="FAF06E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3820A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F48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2E3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3A71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1E18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3B69E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04E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46E9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C17F16"/>
    <w:multiLevelType w:val="multilevel"/>
    <w:tmpl w:val="D0083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5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B2A22AD"/>
    <w:multiLevelType w:val="hybridMultilevel"/>
    <w:tmpl w:val="B4780D2E"/>
    <w:lvl w:ilvl="0" w:tplc="91889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2CC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B6F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AA3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57CC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027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DEA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EC6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E8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A979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2020EF3"/>
    <w:multiLevelType w:val="hybridMultilevel"/>
    <w:tmpl w:val="961AE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38B6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3165369"/>
    <w:multiLevelType w:val="hybridMultilevel"/>
    <w:tmpl w:val="601A2F54"/>
    <w:lvl w:ilvl="0" w:tplc="EFB24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D29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44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76E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0A9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DAD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62B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14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9A8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095925"/>
    <w:multiLevelType w:val="hybridMultilevel"/>
    <w:tmpl w:val="A9049E98"/>
    <w:lvl w:ilvl="0" w:tplc="44A6F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4C6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A20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EC3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5E8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5E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4ED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E89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56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5637D9"/>
    <w:multiLevelType w:val="hybridMultilevel"/>
    <w:tmpl w:val="DEE0EE82"/>
    <w:lvl w:ilvl="0" w:tplc="BB8EC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50E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5AC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905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8A4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8C8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62C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FC1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1CD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6860F39"/>
    <w:multiLevelType w:val="hybridMultilevel"/>
    <w:tmpl w:val="C26A14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BF0595"/>
    <w:multiLevelType w:val="hybridMultilevel"/>
    <w:tmpl w:val="A2BC9AD4"/>
    <w:lvl w:ilvl="0" w:tplc="117AF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DC2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687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FAF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9A4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D8B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CDC7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4EB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2CD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B82C1E"/>
    <w:multiLevelType w:val="hybridMultilevel"/>
    <w:tmpl w:val="C88AEA76"/>
    <w:lvl w:ilvl="0" w:tplc="55D65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FAAD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EEB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C08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DAC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6E6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088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267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07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6D6A4FB5"/>
    <w:multiLevelType w:val="hybridMultilevel"/>
    <w:tmpl w:val="C464B158"/>
    <w:lvl w:ilvl="0" w:tplc="CA605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50D5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574A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1BEA6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82F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56F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2EC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7AB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7C7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6E3533DD"/>
    <w:multiLevelType w:val="hybridMultilevel"/>
    <w:tmpl w:val="016CD40C"/>
    <w:lvl w:ilvl="0" w:tplc="FE942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688D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3CA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706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3E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E83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8C3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245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0C9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>
    <w:nsid w:val="7B58233A"/>
    <w:multiLevelType w:val="multilevel"/>
    <w:tmpl w:val="1B2E3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25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D5F701C"/>
    <w:multiLevelType w:val="hybridMultilevel"/>
    <w:tmpl w:val="F1B0AA10"/>
    <w:lvl w:ilvl="0" w:tplc="5B78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E0207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16D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1C1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C62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681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F8EA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10EF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30C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25"/>
  </w:num>
  <w:num w:numId="9">
    <w:abstractNumId w:val="20"/>
  </w:num>
  <w:num w:numId="10">
    <w:abstractNumId w:val="16"/>
  </w:num>
  <w:num w:numId="11">
    <w:abstractNumId w:val="19"/>
  </w:num>
  <w:num w:numId="12">
    <w:abstractNumId w:val="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2"/>
  </w:num>
  <w:num w:numId="16">
    <w:abstractNumId w:val="11"/>
  </w:num>
  <w:num w:numId="17">
    <w:abstractNumId w:val="10"/>
  </w:num>
  <w:num w:numId="18">
    <w:abstractNumId w:val="21"/>
  </w:num>
  <w:num w:numId="19">
    <w:abstractNumId w:val="18"/>
  </w:num>
  <w:num w:numId="20">
    <w:abstractNumId w:val="6"/>
  </w:num>
  <w:num w:numId="21">
    <w:abstractNumId w:val="26"/>
  </w:num>
  <w:num w:numId="22">
    <w:abstractNumId w:val="7"/>
  </w:num>
  <w:num w:numId="23">
    <w:abstractNumId w:val="8"/>
  </w:num>
  <w:num w:numId="24">
    <w:abstractNumId w:val="24"/>
  </w:num>
  <w:num w:numId="25">
    <w:abstractNumId w:val="17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543"/>
    <w:rsid w:val="00003F83"/>
    <w:rsid w:val="0002408A"/>
    <w:rsid w:val="00025542"/>
    <w:rsid w:val="000261AB"/>
    <w:rsid w:val="000475F2"/>
    <w:rsid w:val="00050BDB"/>
    <w:rsid w:val="0009177D"/>
    <w:rsid w:val="000E5280"/>
    <w:rsid w:val="00133AEE"/>
    <w:rsid w:val="0018019C"/>
    <w:rsid w:val="00182A93"/>
    <w:rsid w:val="00222C05"/>
    <w:rsid w:val="002667CB"/>
    <w:rsid w:val="002864FE"/>
    <w:rsid w:val="002A57A0"/>
    <w:rsid w:val="002D40D5"/>
    <w:rsid w:val="002D54F3"/>
    <w:rsid w:val="00331199"/>
    <w:rsid w:val="0035424C"/>
    <w:rsid w:val="003703B2"/>
    <w:rsid w:val="00380561"/>
    <w:rsid w:val="00390D39"/>
    <w:rsid w:val="003F579D"/>
    <w:rsid w:val="003F63D9"/>
    <w:rsid w:val="00414EE6"/>
    <w:rsid w:val="00425F2A"/>
    <w:rsid w:val="00426A8D"/>
    <w:rsid w:val="00461FD5"/>
    <w:rsid w:val="00465367"/>
    <w:rsid w:val="00514645"/>
    <w:rsid w:val="0059438D"/>
    <w:rsid w:val="005E5543"/>
    <w:rsid w:val="005F7B2B"/>
    <w:rsid w:val="00633037"/>
    <w:rsid w:val="00647440"/>
    <w:rsid w:val="006B0556"/>
    <w:rsid w:val="006B2F2A"/>
    <w:rsid w:val="00705729"/>
    <w:rsid w:val="00744FE5"/>
    <w:rsid w:val="00762FDA"/>
    <w:rsid w:val="007677EA"/>
    <w:rsid w:val="00767CFE"/>
    <w:rsid w:val="007B52F5"/>
    <w:rsid w:val="007F05C1"/>
    <w:rsid w:val="0080441D"/>
    <w:rsid w:val="00807784"/>
    <w:rsid w:val="008725B6"/>
    <w:rsid w:val="00876389"/>
    <w:rsid w:val="008D2D27"/>
    <w:rsid w:val="008D69C0"/>
    <w:rsid w:val="009A6386"/>
    <w:rsid w:val="009B0D23"/>
    <w:rsid w:val="009C429C"/>
    <w:rsid w:val="009C6A91"/>
    <w:rsid w:val="009D2551"/>
    <w:rsid w:val="009F2203"/>
    <w:rsid w:val="009F32FB"/>
    <w:rsid w:val="009F762C"/>
    <w:rsid w:val="00A47A4B"/>
    <w:rsid w:val="00A7503A"/>
    <w:rsid w:val="00AD2C93"/>
    <w:rsid w:val="00B42C5C"/>
    <w:rsid w:val="00B668FB"/>
    <w:rsid w:val="00B944FF"/>
    <w:rsid w:val="00BD08C4"/>
    <w:rsid w:val="00BE14D4"/>
    <w:rsid w:val="00BE49B2"/>
    <w:rsid w:val="00C15F37"/>
    <w:rsid w:val="00C2077B"/>
    <w:rsid w:val="00C220A7"/>
    <w:rsid w:val="00C52317"/>
    <w:rsid w:val="00C9179C"/>
    <w:rsid w:val="00C92731"/>
    <w:rsid w:val="00C92A5F"/>
    <w:rsid w:val="00CE79E7"/>
    <w:rsid w:val="00D05601"/>
    <w:rsid w:val="00D24167"/>
    <w:rsid w:val="00D81042"/>
    <w:rsid w:val="00D81EC2"/>
    <w:rsid w:val="00E1707C"/>
    <w:rsid w:val="00E17517"/>
    <w:rsid w:val="00E270FB"/>
    <w:rsid w:val="00E5762B"/>
    <w:rsid w:val="00E75941"/>
    <w:rsid w:val="00E81809"/>
    <w:rsid w:val="00E82F5A"/>
    <w:rsid w:val="00F06874"/>
    <w:rsid w:val="00F47CBE"/>
    <w:rsid w:val="00F57E4D"/>
    <w:rsid w:val="00F614BB"/>
    <w:rsid w:val="00F81C13"/>
    <w:rsid w:val="00F97706"/>
    <w:rsid w:val="00F9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!Обычный текст документа"/>
    <w:qFormat/>
    <w:rsid w:val="00E81809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E818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E818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E81809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E81809"/>
    <w:pPr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49B2"/>
    <w:pPr>
      <w:numPr>
        <w:ilvl w:val="4"/>
        <w:numId w:val="1"/>
      </w:numPr>
      <w:spacing w:before="240" w:after="60"/>
      <w:ind w:firstLine="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49B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49B2"/>
    <w:pPr>
      <w:numPr>
        <w:ilvl w:val="6"/>
        <w:numId w:val="1"/>
      </w:numPr>
      <w:spacing w:before="240" w:after="60"/>
      <w:ind w:firstLine="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E49B2"/>
    <w:pPr>
      <w:numPr>
        <w:ilvl w:val="7"/>
        <w:numId w:val="1"/>
      </w:numPr>
      <w:spacing w:before="240" w:after="60"/>
      <w:ind w:firstLine="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49B2"/>
    <w:pPr>
      <w:numPr>
        <w:ilvl w:val="8"/>
        <w:numId w:val="1"/>
      </w:numPr>
      <w:spacing w:before="240" w:after="60"/>
      <w:ind w:firstLine="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BE49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49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a">
    <w:name w:val="Готовый"/>
    <w:basedOn w:val="Normal"/>
    <w:uiPriority w:val="99"/>
    <w:rsid w:val="00BE49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E81809"/>
    <w:rPr>
      <w:rFonts w:cs="Times New Roman"/>
      <w:color w:val="0000FF"/>
      <w:u w:val="none"/>
    </w:rPr>
  </w:style>
  <w:style w:type="character" w:styleId="FollowedHyperlink">
    <w:name w:val="FollowedHyperlink"/>
    <w:basedOn w:val="DefaultParagraphFont"/>
    <w:uiPriority w:val="99"/>
    <w:rsid w:val="00BE49B2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E49B2"/>
    <w:pPr>
      <w:ind w:left="576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49B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E49B2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E49B2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E49B2"/>
    <w:pPr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E49B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BE49B2"/>
    <w:rPr>
      <w:bCs/>
      <w:sz w:val="2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1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B66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2408A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PageNumber">
    <w:name w:val="page number"/>
    <w:basedOn w:val="DefaultParagraphFont"/>
    <w:uiPriority w:val="99"/>
    <w:rsid w:val="00F81C13"/>
    <w:rPr>
      <w:rFonts w:cs="Times New Roman"/>
    </w:rPr>
  </w:style>
  <w:style w:type="paragraph" w:customStyle="1" w:styleId="ConsPlusNormal">
    <w:name w:val="ConsPlusNormal"/>
    <w:uiPriority w:val="99"/>
    <w:rsid w:val="00E17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E81809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E81809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semiHidden/>
    <w:locked/>
    <w:rsid w:val="009C429C"/>
    <w:rPr>
      <w:rFonts w:ascii="Courier" w:hAnsi="Courier" w:cs="Times New Roman"/>
      <w:sz w:val="22"/>
    </w:rPr>
  </w:style>
  <w:style w:type="paragraph" w:customStyle="1" w:styleId="Title0">
    <w:name w:val="Title!Название НПА"/>
    <w:basedOn w:val="Normal"/>
    <w:uiPriority w:val="99"/>
    <w:rsid w:val="00E818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8180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8180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8180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81809"/>
    <w:pPr>
      <w:jc w:val="center"/>
    </w:pPr>
    <w:rPr>
      <w:rFonts w:ascii="Arial" w:hAnsi="Arial" w:cs="Arial"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0750d10-1abb-4912-b586-917bd777cbed.doc" TargetMode="External"/><Relationship Id="rId13" Type="http://schemas.openxmlformats.org/officeDocument/2006/relationships/hyperlink" Target="file:///C:\content\act\6cc2703f-4c44-42a2-bc2e-a44c6b05b8ff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content\act\6cc2703f-4c44-42a2-bc2e-a44c6b05b8ff.doc" TargetMode="External"/><Relationship Id="rId12" Type="http://schemas.openxmlformats.org/officeDocument/2006/relationships/hyperlink" Target="file:///C:\content\act\8af80f17-d50e-4ad8-a495-4322c693b185.do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4727f225-26f9-483b-93c1-d7ccc932fb64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ontent\act\8af80f17-d50e-4ad8-a495-4322c693b185.do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10750d10-1abb-4912-b586-917bd777cbed.doc" TargetMode="External"/><Relationship Id="rId14" Type="http://schemas.openxmlformats.org/officeDocument/2006/relationships/hyperlink" Target="file:///C:\content\act\10750d10-1abb-4912-b586-917bd777cbed.doc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10</TotalTime>
  <Pages>13</Pages>
  <Words>3231</Words>
  <Characters>18418</Characters>
  <Application>Microsoft Office Outlook</Application>
  <DocSecurity>0</DocSecurity>
  <Lines>0</Lines>
  <Paragraphs>0</Paragraphs>
  <ScaleCrop>false</ScaleCrop>
  <Company>Городская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Данскер Наталья Юрьевна</dc:creator>
  <cp:keywords/>
  <dc:description/>
  <cp:lastModifiedBy>MedvedevaON</cp:lastModifiedBy>
  <cp:revision>3</cp:revision>
  <cp:lastPrinted>2011-09-28T03:43:00Z</cp:lastPrinted>
  <dcterms:created xsi:type="dcterms:W3CDTF">2016-12-23T07:36:00Z</dcterms:created>
  <dcterms:modified xsi:type="dcterms:W3CDTF">2016-12-23T07:45:00Z</dcterms:modified>
</cp:coreProperties>
</file>