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6034A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22.06.2022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258-па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5C11D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="0078791A">
        <w:rPr>
          <w:spacing w:val="-10"/>
          <w:sz w:val="28"/>
          <w:szCs w:val="28"/>
        </w:rPr>
        <w:t xml:space="preserve">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EA6771" w:rsidRPr="00A425F0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893A4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5C11D4">
        <w:rPr>
          <w:bCs/>
          <w:sz w:val="28"/>
          <w:szCs w:val="28"/>
        </w:rPr>
        <w:t>следующее изменение</w:t>
      </w:r>
      <w:r w:rsidR="0078791A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E20A48" w:rsidRPr="00027C56" w:rsidRDefault="00E20A48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78791A" w:rsidRDefault="0078791A" w:rsidP="00F92F26">
      <w:pPr>
        <w:spacing w:line="360" w:lineRule="auto"/>
        <w:ind w:firstLine="709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lastRenderedPageBreak/>
        <w:t>1.</w:t>
      </w:r>
      <w:r>
        <w:rPr>
          <w:spacing w:val="-10"/>
          <w:sz w:val="28"/>
          <w:szCs w:val="28"/>
        </w:rPr>
        <w:t xml:space="preserve"> </w:t>
      </w:r>
      <w:r w:rsidR="006F4A9C">
        <w:rPr>
          <w:spacing w:val="-10"/>
          <w:sz w:val="28"/>
          <w:szCs w:val="28"/>
        </w:rPr>
        <w:t xml:space="preserve">Таблицу № </w:t>
      </w:r>
      <w:r w:rsidRPr="0078791A">
        <w:rPr>
          <w:sz w:val="28"/>
          <w:szCs w:val="28"/>
        </w:rPr>
        <w:t>1</w:t>
      </w:r>
      <w:r w:rsidR="006F4A9C">
        <w:rPr>
          <w:sz w:val="28"/>
          <w:szCs w:val="28"/>
        </w:rPr>
        <w:t xml:space="preserve"> </w:t>
      </w:r>
      <w:r w:rsidR="00F92F26">
        <w:rPr>
          <w:sz w:val="28"/>
          <w:szCs w:val="28"/>
        </w:rPr>
        <w:t>«</w:t>
      </w:r>
      <w:r w:rsidR="00F92F26" w:rsidRPr="00F92F26">
        <w:rPr>
          <w:sz w:val="28"/>
          <w:szCs w:val="28"/>
        </w:rPr>
        <w:t>Распределение финансовых ресурсов муниципальной программы (по годам)</w:t>
      </w:r>
      <w:r w:rsidR="00F92F26">
        <w:rPr>
          <w:sz w:val="28"/>
          <w:szCs w:val="28"/>
        </w:rPr>
        <w:t>» приложения к постановлению изложить в новой редакции согласно приложению</w:t>
      </w:r>
      <w:r w:rsidR="0028534D"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5C11D4" w:rsidRPr="00B906C2" w:rsidRDefault="005C11D4" w:rsidP="003B0314">
      <w:pPr>
        <w:jc w:val="both"/>
        <w:rPr>
          <w:sz w:val="28"/>
          <w:szCs w:val="28"/>
        </w:rPr>
      </w:pPr>
    </w:p>
    <w:p w:rsidR="00234541" w:rsidRDefault="005C11D4" w:rsidP="00B87D60">
      <w:pPr>
        <w:pStyle w:val="ae"/>
        <w:jc w:val="left"/>
      </w:pPr>
      <w:proofErr w:type="spellStart"/>
      <w:r>
        <w:t>И.о.г</w:t>
      </w:r>
      <w:r w:rsidR="00E1085A">
        <w:t>лав</w:t>
      </w:r>
      <w:r>
        <w:t>ы</w:t>
      </w:r>
      <w:proofErr w:type="spellEnd"/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</w:t>
      </w:r>
      <w:proofErr w:type="spellStart"/>
      <w:r>
        <w:t>Т.Н.Чулакова</w:t>
      </w:r>
      <w:proofErr w:type="spellEnd"/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</w:p>
    <w:p w:rsidR="005C11D4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к постановлению администрации</w:t>
      </w:r>
    </w:p>
    <w:p w:rsidR="005C11D4" w:rsidRDefault="005C11D4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234541" w:rsidRPr="00CE420B" w:rsidRDefault="006034AD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22.06.2022 № 258-па</w:t>
      </w:r>
      <w:bookmarkStart w:id="0" w:name="_GoBack"/>
      <w:bookmarkEnd w:id="0"/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48069B" w:rsidRDefault="00882A1D" w:rsidP="00543C20">
      <w:pPr>
        <w:autoSpaceDE w:val="0"/>
        <w:autoSpaceDN w:val="0"/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6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2"/>
        <w:gridCol w:w="2923"/>
        <w:gridCol w:w="2268"/>
        <w:gridCol w:w="2107"/>
        <w:gridCol w:w="1256"/>
        <w:gridCol w:w="1182"/>
        <w:gridCol w:w="1293"/>
        <w:gridCol w:w="1348"/>
        <w:gridCol w:w="1367"/>
        <w:gridCol w:w="1294"/>
      </w:tblGrid>
      <w:tr w:rsidR="00F92F26" w:rsidRPr="00F92F26" w:rsidTr="00F92F26">
        <w:trPr>
          <w:trHeight w:val="31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№ № 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Структурный </w:t>
            </w:r>
            <w:proofErr w:type="gramStart"/>
            <w:r w:rsidRPr="00F92F26">
              <w:rPr>
                <w:szCs w:val="18"/>
              </w:rPr>
              <w:t>элемент(</w:t>
            </w:r>
            <w:proofErr w:type="gramEnd"/>
            <w:r w:rsidRPr="00F92F26">
              <w:rPr>
                <w:szCs w:val="18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Ответственный исполнитель/соисполнитель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Источники финансирования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Финансовые затраты на реализацию (тыс. рублей)</w:t>
            </w:r>
          </w:p>
        </w:tc>
      </w:tr>
      <w:tr w:rsidR="00F92F26" w:rsidRPr="00F92F26" w:rsidTr="00F92F26">
        <w:trPr>
          <w:trHeight w:val="2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</w:tr>
      <w:tr w:rsidR="00F92F26" w:rsidRPr="00F92F26" w:rsidTr="00F92F26">
        <w:trPr>
          <w:trHeight w:val="58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2 022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2 024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2 025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2026-2030</w:t>
            </w:r>
          </w:p>
        </w:tc>
      </w:tr>
      <w:tr w:rsidR="00F92F26" w:rsidRPr="00F92F26" w:rsidTr="00F92F26">
        <w:trPr>
          <w:trHeight w:val="375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Подпрограмма I «Комплексное развитие территорий»</w:t>
            </w:r>
          </w:p>
        </w:tc>
      </w:tr>
      <w:tr w:rsidR="00F92F26" w:rsidRPr="00F92F26" w:rsidTr="00F92F26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1.1.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Региональный проект «Жилье»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Основное мероприятие «Реализация мероприятий по градостроительной деятельности»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46 065,2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12 680,9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3 200,0</w:t>
            </w:r>
          </w:p>
        </w:tc>
      </w:tr>
      <w:tr w:rsidR="00F92F26" w:rsidRPr="00F92F26" w:rsidTr="00F92F26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9 155,7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2 912,8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3 200,0</w:t>
            </w:r>
          </w:p>
        </w:tc>
      </w:tr>
      <w:tr w:rsidR="00F92F26" w:rsidRPr="00F92F26" w:rsidTr="00F92F26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1.2.1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12 020,9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520,9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1 000,0</w:t>
            </w:r>
          </w:p>
        </w:tc>
      </w:tr>
      <w:tr w:rsidR="00F92F26" w:rsidRPr="00F92F26" w:rsidTr="00F92F26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9 300,0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9 300,0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2 720,9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520,9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1 000,0</w:t>
            </w:r>
          </w:p>
        </w:tc>
      </w:tr>
      <w:tr w:rsidR="00F92F26" w:rsidRPr="00F92F26" w:rsidTr="00F92F26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622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1.2.2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5 937,5</w:t>
            </w:r>
          </w:p>
        </w:tc>
        <w:tc>
          <w:tcPr>
            <w:tcW w:w="1182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237,5</w:t>
            </w:r>
          </w:p>
        </w:tc>
        <w:tc>
          <w:tcPr>
            <w:tcW w:w="1293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5 000,0</w:t>
            </w:r>
          </w:p>
        </w:tc>
        <w:tc>
          <w:tcPr>
            <w:tcW w:w="1348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100,0</w:t>
            </w:r>
          </w:p>
        </w:tc>
        <w:tc>
          <w:tcPr>
            <w:tcW w:w="1367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100,0</w:t>
            </w:r>
          </w:p>
        </w:tc>
        <w:tc>
          <w:tcPr>
            <w:tcW w:w="1294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500,0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182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4 870,9</w:t>
            </w:r>
          </w:p>
        </w:tc>
        <w:tc>
          <w:tcPr>
            <w:tcW w:w="1182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220,9</w:t>
            </w:r>
          </w:p>
        </w:tc>
        <w:tc>
          <w:tcPr>
            <w:tcW w:w="1293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4 650,0</w:t>
            </w:r>
          </w:p>
        </w:tc>
        <w:tc>
          <w:tcPr>
            <w:tcW w:w="1348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1 066,6</w:t>
            </w:r>
          </w:p>
        </w:tc>
        <w:tc>
          <w:tcPr>
            <w:tcW w:w="1182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16,6</w:t>
            </w:r>
          </w:p>
        </w:tc>
        <w:tc>
          <w:tcPr>
            <w:tcW w:w="1293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350,0</w:t>
            </w:r>
          </w:p>
        </w:tc>
        <w:tc>
          <w:tcPr>
            <w:tcW w:w="1348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100,0</w:t>
            </w:r>
          </w:p>
        </w:tc>
        <w:tc>
          <w:tcPr>
            <w:tcW w:w="1367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100,0</w:t>
            </w:r>
          </w:p>
        </w:tc>
        <w:tc>
          <w:tcPr>
            <w:tcW w:w="1294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500,0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182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182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622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1.2.3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Разработка проекта планировки и межевания территории города Пыть-Яха (1,3)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26 506,8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11 922,5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14 184,3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200,0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200,0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22 738,6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9 547,2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13 191,4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3 768,2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2 375,3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992,9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200,0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200,0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1.2.4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1 000,0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1 000,0</w:t>
            </w:r>
          </w:p>
        </w:tc>
      </w:tr>
      <w:tr w:rsidR="00F92F26" w:rsidRPr="00F92F26" w:rsidTr="00F92F26">
        <w:trPr>
          <w:trHeight w:val="34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5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7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1 000,0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1 000,0</w:t>
            </w:r>
          </w:p>
        </w:tc>
      </w:tr>
      <w:tr w:rsidR="00F92F26" w:rsidRPr="00F92F26" w:rsidTr="00F92F26">
        <w:trPr>
          <w:trHeight w:val="42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6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7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1.2.5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Внедрение новой версии информационной системы обеспечения градостроительной деятельности (РИСОГД)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100,0</w:t>
            </w:r>
          </w:p>
        </w:tc>
      </w:tr>
      <w:tr w:rsidR="00F92F26" w:rsidRPr="00F92F26" w:rsidTr="00F92F26">
        <w:trPr>
          <w:trHeight w:val="3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100,0</w:t>
            </w:r>
          </w:p>
        </w:tc>
      </w:tr>
      <w:tr w:rsidR="00F92F26" w:rsidRPr="00F92F26" w:rsidTr="00F92F26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3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1.2.6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400,0</w:t>
            </w:r>
          </w:p>
        </w:tc>
      </w:tr>
      <w:tr w:rsidR="00F92F26" w:rsidRPr="00F92F26" w:rsidTr="00F92F26">
        <w:trPr>
          <w:trHeight w:val="37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400,0</w:t>
            </w:r>
          </w:p>
        </w:tc>
      </w:tr>
      <w:tr w:rsidR="00F92F26" w:rsidRPr="00F92F26" w:rsidTr="00F92F26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1.2.7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Внедрение целевой модели «Получение разрешения на строительство и территориальное планирование»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1.3.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Региональный проект «Обеспечение устойчивого сокращения непригодного для проживания жилищного фонда» (3,5)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Переселение граждан из жилых домов, признанных аварийными (3,5)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7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55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1.4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Основное мероприятие «Приобретение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помещения»,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518 502,2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7 087,4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17 976,0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54 995,4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73 073,9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365 369,5</w:t>
            </w:r>
          </w:p>
        </w:tc>
      </w:tr>
      <w:tr w:rsidR="00F92F26" w:rsidRPr="00F92F26" w:rsidTr="00F92F26">
        <w:trPr>
          <w:trHeight w:val="36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482 206,8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6 591,3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16 717,6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51 145,7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67 958,7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339 793,5</w:t>
            </w:r>
          </w:p>
        </w:tc>
      </w:tr>
      <w:tr w:rsidR="00F92F26" w:rsidRPr="00F92F26" w:rsidTr="00F92F26">
        <w:trPr>
          <w:trHeight w:val="33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36 295,4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496,1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1 258,4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3 849,7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5 115,2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25 576,0</w:t>
            </w:r>
          </w:p>
        </w:tc>
      </w:tr>
      <w:tr w:rsidR="00F92F26" w:rsidRPr="00F92F26" w:rsidTr="00F92F26">
        <w:trPr>
          <w:trHeight w:val="5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103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622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br w:type="page"/>
            </w:r>
            <w:r w:rsidRPr="00F92F26">
              <w:rPr>
                <w:szCs w:val="18"/>
              </w:rPr>
              <w:t>1.4.1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Приобретения жилья для переселения граждан из жилых домов, признанных аварийными, формирование </w:t>
            </w:r>
            <w:r w:rsidRPr="00F92F26">
              <w:rPr>
                <w:szCs w:val="18"/>
              </w:rPr>
              <w:lastRenderedPageBreak/>
              <w:t>маневренного жилищного фонда (5)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482 206,8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6 591,3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16 717,6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51 145,7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67 958,7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339 793,5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36 295,4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496,1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1 258,4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3 849,7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5 115,2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25 576,0</w:t>
            </w:r>
          </w:p>
        </w:tc>
      </w:tr>
      <w:tr w:rsidR="00F92F26" w:rsidRPr="00F92F26" w:rsidTr="00F92F26">
        <w:trPr>
          <w:trHeight w:val="58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lastRenderedPageBreak/>
              <w:br w:type="page"/>
            </w:r>
            <w:r w:rsidRPr="00F92F26">
              <w:rPr>
                <w:szCs w:val="18"/>
              </w:rPr>
              <w:t>1.4.2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58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1.4.3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9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1.4.4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52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1.5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Основное мероприятие «Демонтаж аварийного, непригодного жилищного фонда, в том числе строений, приспособленных для проживания» (4)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МКУ «Управление капитального строительства»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7 864,9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864,9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1 000,0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5 000,0</w:t>
            </w:r>
          </w:p>
        </w:tc>
      </w:tr>
      <w:tr w:rsidR="00F92F26" w:rsidRPr="00F92F26" w:rsidTr="00F92F26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7 864,9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864,9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1 000,0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5 000,0</w:t>
            </w:r>
          </w:p>
        </w:tc>
      </w:tr>
      <w:tr w:rsidR="00F92F26" w:rsidRPr="00F92F26" w:rsidTr="00F92F26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3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1.6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Основное мероприятие «Реализация полномочий в области жилищного строительства»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 администрации города/МКУ «Управление капитального строительства»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674,0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674,0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626,8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626,8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47,2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47,2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419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1.6.1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1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0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1.6.2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Мероприятие по освобождению земельных участков, планируемых для жилищного строительства и комплекса мероприятий по формированию </w:t>
            </w:r>
            <w:r w:rsidRPr="00F92F26">
              <w:rPr>
                <w:szCs w:val="18"/>
              </w:rPr>
              <w:lastRenderedPageBreak/>
              <w:t>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lastRenderedPageBreak/>
              <w:t xml:space="preserve">МКУ «Управление капитального строительства» 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674,0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674,0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626,8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47,2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52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color w:val="000000" w:themeColor="text1"/>
              </w:rPr>
            </w:pPr>
            <w:r w:rsidRPr="00E20A48">
              <w:rPr>
                <w:color w:val="000000" w:themeColor="text1"/>
              </w:rPr>
              <w:t>1.7.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color w:val="000000" w:themeColor="text1"/>
              </w:rPr>
            </w:pPr>
            <w:r w:rsidRPr="00E20A48">
              <w:rPr>
                <w:color w:val="000000" w:themeColor="text1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color w:val="000000" w:themeColor="text1"/>
              </w:rPr>
            </w:pPr>
            <w:r w:rsidRPr="00E20A48">
              <w:rPr>
                <w:color w:val="000000" w:themeColor="text1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color w:val="000000" w:themeColor="text1"/>
              </w:rPr>
            </w:pPr>
            <w:r w:rsidRPr="00E20A48">
              <w:rPr>
                <w:color w:val="000000" w:themeColor="text1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384,0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384,0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357,1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357,1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26,9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26,9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color w:val="000000" w:themeColor="text1"/>
              </w:rPr>
            </w:pPr>
            <w:r w:rsidRPr="00E20A48">
              <w:rPr>
                <w:color w:val="000000" w:themeColor="text1"/>
              </w:rPr>
              <w:t>1.7.1.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color w:val="000000" w:themeColor="text1"/>
              </w:rPr>
            </w:pPr>
            <w:r w:rsidRPr="00E20A48">
              <w:rPr>
                <w:color w:val="000000" w:themeColor="text1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color w:val="000000" w:themeColor="text1"/>
              </w:rPr>
            </w:pPr>
            <w:r w:rsidRPr="00E20A48">
              <w:rPr>
                <w:color w:val="000000" w:themeColor="text1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color w:val="000000" w:themeColor="text1"/>
              </w:rPr>
            </w:pPr>
            <w:r w:rsidRPr="00E20A48">
              <w:rPr>
                <w:color w:val="000000" w:themeColor="text1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384,0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384,0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  <w:color w:val="000000" w:themeColor="text1"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357,1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357,1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26,9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26,9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923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2F26" w:rsidRPr="00E20A48" w:rsidRDefault="00F92F26" w:rsidP="00F92F26">
            <w:pPr>
              <w:jc w:val="both"/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  <w:rPr>
                <w:bCs/>
              </w:rPr>
            </w:pPr>
            <w:r w:rsidRPr="00E20A48">
              <w:rPr>
                <w:bCs/>
                <w:color w:val="000000" w:themeColor="text1"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92F26" w:rsidRPr="00E20A48" w:rsidRDefault="00F92F26" w:rsidP="00F92F26">
            <w:pPr>
              <w:jc w:val="center"/>
            </w:pPr>
            <w:r w:rsidRPr="00E20A48">
              <w:rPr>
                <w:color w:val="000000" w:themeColor="text1"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2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Итого по подпрограмме 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573 490,3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21 691,2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47 160,3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56 795,4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74 273,9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373 569,5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520 100,2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17 343,3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43 859,0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51 145,7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67 958,7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339 793,5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53 390,1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4 347,9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3 301,3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5 649,7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6 315,2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33 776,0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20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F92F26" w:rsidRPr="00F92F26" w:rsidTr="00F92F26">
        <w:trPr>
          <w:trHeight w:val="37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2.1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Основное мероприятие «Улучшение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года»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  <w:r w:rsidRPr="00F92F26">
              <w:rPr>
                <w:szCs w:val="18"/>
              </w:rPr>
              <w:t>36 642,9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  <w:r w:rsidRPr="00F92F26">
              <w:rPr>
                <w:szCs w:val="18"/>
              </w:rPr>
              <w:t>12 214,3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  <w:r w:rsidRPr="00F92F26">
              <w:rPr>
                <w:szCs w:val="18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  <w:r w:rsidRPr="00F92F26">
              <w:rPr>
                <w:szCs w:val="18"/>
              </w:rPr>
              <w:t>12 214,3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  <w:r w:rsidRPr="00F92F26">
              <w:rPr>
                <w:szCs w:val="18"/>
              </w:rPr>
              <w:t>36 642,9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  <w:r w:rsidRPr="00F92F26">
              <w:rPr>
                <w:szCs w:val="18"/>
              </w:rPr>
              <w:t>12 214,3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  <w:r w:rsidRPr="00F92F26">
              <w:rPr>
                <w:szCs w:val="18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  <w:r w:rsidRPr="00F92F26">
              <w:rPr>
                <w:szCs w:val="18"/>
              </w:rPr>
              <w:t>12 214,3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52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 том числе ветеранов Великой Отечественной войны (3)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33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2.2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Основное мероприятие «Обеспечение жильем молодых семей»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67 398,4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8 293,6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7 827,3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7 799,1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7 246,4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36 232,0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1 392,1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395,1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485,1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62 875,8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7 483,8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6 924,0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6 924,0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6 924,0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34 620,0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3 130,5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414,7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1 612,0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0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2.3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Обеспечение жильем граждан, уволенных с военной службы (службы), и приравненных к ним лиц (3)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2.4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Реализация полномочий, указанных в пунктах 3.1, 3.2 статьи 2 Закона Ханты-Мансийского автономного округа-Югры от 31 марта 2009 года N 36-оз «О </w:t>
            </w:r>
            <w:r w:rsidRPr="00F92F26">
              <w:rPr>
                <w:szCs w:val="18"/>
              </w:rPr>
              <w:lastRenderedPageBreak/>
              <w:t>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lastRenderedPageBreak/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102,6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11,4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57,0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102,6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11,4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11,4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57,0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0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104 143,9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20 519,3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20 053,0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20 024,8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7 257,8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36 289,0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62 978,4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7 495,2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6 935,4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34 677,0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3 130,5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414,7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1 612,0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50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Подпрограмма III «Организационное обеспечение деятельности МКУ «Управление капитального строительства города Пыть-Яха»</w:t>
            </w:r>
          </w:p>
        </w:tc>
      </w:tr>
      <w:tr w:rsidR="00F92F26" w:rsidRPr="00F92F26" w:rsidTr="00F92F26">
        <w:trPr>
          <w:trHeight w:val="5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3.1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Основное мероприятие «Реализация функций заказчика по строительству объектов, </w:t>
            </w:r>
            <w:r w:rsidRPr="00F92F26">
              <w:rPr>
                <w:szCs w:val="18"/>
              </w:rPr>
              <w:lastRenderedPageBreak/>
              <w:t>выполнение проектных, проектно-изыскательских и строительно-монтажных работ»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lastRenderedPageBreak/>
              <w:t xml:space="preserve">МКУ «Управление капитального строительства»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121 362,5</w:t>
            </w:r>
          </w:p>
        </w:tc>
      </w:tr>
      <w:tr w:rsidR="00F92F26" w:rsidRPr="00F92F26" w:rsidTr="00F92F26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121 362,5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МКУ «Управление капитального строительства» 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227 576,3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26 473,9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27 743,2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27 752,8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24 243,9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121 362,5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227 576,3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26 473,9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27 743,2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27 752,8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24 243,9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121 362,5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905 210,5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68 684,4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94 956,5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104 573,0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105 775,6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531 221,0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583 078,6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24 838,5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374 470,5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284 096,9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31 236,5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156 750,5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Проектная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905 210,5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68 684,4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531 221,0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583 078,6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24 838,5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374 470,5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284 096,9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31 236,5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156 750,5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9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Инвестиции в объекты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518 502,2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7 087,4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365 369,5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482 206,8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6 591,3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339 793,5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36 295,4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25 576,0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3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</w:tr>
      <w:tr w:rsidR="00F92F26" w:rsidRPr="00F92F26" w:rsidTr="00F92F26">
        <w:trPr>
          <w:trHeight w:val="40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386 708,3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61 597,0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76 980,5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49 577,6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32 701,7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165 851,5</w:t>
            </w:r>
          </w:p>
        </w:tc>
      </w:tr>
      <w:tr w:rsidR="00F92F26" w:rsidRPr="00F92F26" w:rsidTr="00F92F26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100 871,8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18 247,2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34 076,8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34 677,0</w:t>
            </w:r>
          </w:p>
        </w:tc>
      </w:tr>
      <w:tr w:rsidR="00F92F26" w:rsidRPr="00F92F26" w:rsidTr="00F92F26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247 801,5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30 740,4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30 177,5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29 942,8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25 766,3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131 174,5</w:t>
            </w:r>
          </w:p>
        </w:tc>
      </w:tr>
      <w:tr w:rsidR="00F92F26" w:rsidRPr="00F92F26" w:rsidTr="00F92F26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1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lastRenderedPageBreak/>
              <w:t xml:space="preserve"> 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  <w:szCs w:val="18"/>
              </w:rPr>
            </w:pPr>
            <w:r w:rsidRPr="00F92F26">
              <w:rPr>
                <w:bCs/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622 646,1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27 606,7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38 029,0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75 020,2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80 331,7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401 658,5</w:t>
            </w:r>
          </w:p>
        </w:tc>
      </w:tr>
      <w:tr w:rsidR="00F92F26" w:rsidRPr="00F92F26" w:rsidTr="00F92F26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545 185,2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14 086,5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23 653,0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374 470,5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39 425,9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910,8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1 649,8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4 239,7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5 437,6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27 188,0</w:t>
            </w:r>
          </w:p>
        </w:tc>
      </w:tr>
      <w:tr w:rsidR="00F92F26" w:rsidRPr="00F92F26" w:rsidTr="00F92F26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0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46 065,2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12 680,9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29 184,3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800,0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200,0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3 200,0</w:t>
            </w:r>
          </w:p>
        </w:tc>
      </w:tr>
      <w:tr w:rsidR="00F92F26" w:rsidRPr="00F92F26" w:rsidTr="00F92F26">
        <w:trPr>
          <w:trHeight w:val="31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5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36 909,5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9 768,1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27 141,4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36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9 155,7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2 912,8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2 042,9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800,0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200,0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3 200,0</w:t>
            </w:r>
          </w:p>
        </w:tc>
      </w:tr>
      <w:tr w:rsidR="00F92F26" w:rsidRPr="00F92F26" w:rsidTr="00F92F26">
        <w:trPr>
          <w:trHeight w:val="52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rPr>
          <w:trHeight w:val="49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</w:pPr>
            <w:r w:rsidRPr="00F92F26"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22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МКУ «Управление капитального строительства» 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236 499,2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28 396,8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27 743,2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28 752,8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25 243,9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126 362,5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983,9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983,9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235 515,3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27 412,9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27 743,2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28 752,8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25 243,9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126 362,5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  <w:tr w:rsidR="00F92F26" w:rsidRPr="00F92F26" w:rsidTr="00F92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622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923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both"/>
              <w:rPr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szCs w:val="18"/>
              </w:rPr>
            </w:pPr>
            <w:r w:rsidRPr="00F92F26">
              <w:rPr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F92F26" w:rsidRPr="00F92F26" w:rsidRDefault="00F92F26" w:rsidP="00F92F26">
            <w:pPr>
              <w:jc w:val="center"/>
              <w:rPr>
                <w:bCs/>
              </w:rPr>
            </w:pPr>
            <w:r w:rsidRPr="00F92F26">
              <w:rPr>
                <w:bCs/>
              </w:rPr>
              <w:t>0,0</w:t>
            </w:r>
          </w:p>
        </w:tc>
      </w:tr>
    </w:tbl>
    <w:p w:rsidR="00F92F26" w:rsidRDefault="00F92F26" w:rsidP="00543C20">
      <w:pPr>
        <w:autoSpaceDE w:val="0"/>
        <w:autoSpaceDN w:val="0"/>
        <w:spacing w:line="360" w:lineRule="auto"/>
        <w:ind w:firstLine="708"/>
        <w:jc w:val="center"/>
        <w:rPr>
          <w:rFonts w:eastAsia="Calibri"/>
          <w:sz w:val="28"/>
          <w:szCs w:val="28"/>
        </w:rPr>
      </w:pPr>
    </w:p>
    <w:p w:rsidR="00F92F26" w:rsidRDefault="00F92F26" w:rsidP="00543C20">
      <w:pPr>
        <w:autoSpaceDE w:val="0"/>
        <w:autoSpaceDN w:val="0"/>
        <w:spacing w:line="360" w:lineRule="auto"/>
        <w:ind w:firstLine="708"/>
        <w:jc w:val="center"/>
        <w:rPr>
          <w:sz w:val="28"/>
          <w:szCs w:val="28"/>
        </w:rPr>
      </w:pPr>
    </w:p>
    <w:p w:rsidR="0048069B" w:rsidRPr="007E127A" w:rsidRDefault="0048069B" w:rsidP="000627B3">
      <w:pPr>
        <w:ind w:left="3400"/>
        <w:jc w:val="right"/>
        <w:rPr>
          <w:color w:val="FF0000"/>
          <w:sz w:val="28"/>
          <w:szCs w:val="28"/>
        </w:rPr>
      </w:pPr>
    </w:p>
    <w:sectPr w:rsidR="0048069B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47" w:rsidRDefault="00CA0447">
      <w:r>
        <w:separator/>
      </w:r>
    </w:p>
  </w:endnote>
  <w:endnote w:type="continuationSeparator" w:id="0">
    <w:p w:rsidR="00CA0447" w:rsidRDefault="00CA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47" w:rsidRDefault="00CA0447">
      <w:r>
        <w:separator/>
      </w:r>
    </w:p>
  </w:footnote>
  <w:footnote w:type="continuationSeparator" w:id="0">
    <w:p w:rsidR="00CA0447" w:rsidRDefault="00CA0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26" w:rsidRDefault="00F92F26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F26" w:rsidRDefault="00F92F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F26" w:rsidRDefault="00F92F26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34AD">
      <w:rPr>
        <w:rStyle w:val="a5"/>
        <w:noProof/>
      </w:rPr>
      <w:t>18</w:t>
    </w:r>
    <w:r>
      <w:rPr>
        <w:rStyle w:val="a5"/>
      </w:rPr>
      <w:fldChar w:fldCharType="end"/>
    </w:r>
  </w:p>
  <w:p w:rsidR="00F92F26" w:rsidRDefault="00F92F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F92F26" w:rsidRDefault="00CA0447" w:rsidP="00020598">
        <w:pPr>
          <w:pStyle w:val="a3"/>
          <w:jc w:val="center"/>
        </w:pPr>
      </w:p>
    </w:sdtContent>
  </w:sdt>
  <w:p w:rsidR="00F92F26" w:rsidRDefault="00F92F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31B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25D9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11D4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34AD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7E2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5B1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447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0A48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A2FCAA-2D67-48A7-82F6-5A7F194E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aliases w:val="!Главы документа"/>
    <w:basedOn w:val="a"/>
    <w:next w:val="a"/>
    <w:link w:val="30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aliases w:val="!Равноширинный текст документа"/>
    <w:basedOn w:val="a"/>
    <w:link w:val="11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aliases w:val="!Равноширинный текст документа Знак"/>
    <w:basedOn w:val="a0"/>
    <w:link w:val="af6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semiHidden/>
    <w:rsid w:val="00F92F26"/>
  </w:style>
  <w:style w:type="character" w:styleId="HTML2">
    <w:name w:val="HTML Variable"/>
    <w:aliases w:val="!Ссылки в документе"/>
    <w:locked/>
    <w:rsid w:val="00F92F26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F92F2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92F2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92F2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92F26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D5C0-A451-4D02-B68A-8FF3C20B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2927</Words>
  <Characters>16684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5</cp:revision>
  <cp:lastPrinted>2022-06-22T09:22:00Z</cp:lastPrinted>
  <dcterms:created xsi:type="dcterms:W3CDTF">2022-06-22T04:15:00Z</dcterms:created>
  <dcterms:modified xsi:type="dcterms:W3CDTF">2022-06-22T09:23:00Z</dcterms:modified>
</cp:coreProperties>
</file>