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78" w:rsidRPr="00810B6A" w:rsidRDefault="00156078" w:rsidP="00D770D2">
      <w:pPr>
        <w:jc w:val="center"/>
        <w:rPr>
          <w:rFonts w:cs="Arial"/>
          <w:b/>
          <w:bCs/>
          <w:kern w:val="32"/>
          <w:sz w:val="32"/>
          <w:szCs w:val="32"/>
        </w:rPr>
      </w:pPr>
      <w:bookmarkStart w:id="0" w:name="_GoBack"/>
      <w:bookmarkEnd w:id="0"/>
    </w:p>
    <w:p w:rsidR="00663EEA" w:rsidRPr="00810B6A" w:rsidRDefault="002E5207" w:rsidP="00D770D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0B6A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663EEA" w:rsidRPr="00810B6A" w:rsidRDefault="002E5207" w:rsidP="00D770D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0B6A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663EEA" w:rsidRPr="00810B6A" w:rsidRDefault="002E5207" w:rsidP="00810B6A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0B6A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663EEA" w:rsidRPr="00810B6A" w:rsidRDefault="002E5207" w:rsidP="00810B6A">
      <w:pPr>
        <w:pStyle w:val="10"/>
      </w:pPr>
      <w:r w:rsidRPr="00810B6A">
        <w:t>АДМИНИСТРАЦИЯ ГОРОДА</w:t>
      </w:r>
    </w:p>
    <w:p w:rsidR="00663EEA" w:rsidRPr="00810B6A" w:rsidRDefault="00663EEA" w:rsidP="00810B6A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C034E0" w:rsidRPr="00810B6A" w:rsidRDefault="002E5207" w:rsidP="00810B6A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0B6A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C034E0" w:rsidRDefault="00C034E0" w:rsidP="00810B6A"/>
    <w:p w:rsidR="00810B6A" w:rsidRPr="00810B6A" w:rsidRDefault="00810B6A" w:rsidP="00810B6A"/>
    <w:p w:rsidR="00663EEA" w:rsidRPr="00810B6A" w:rsidRDefault="00BC07C7" w:rsidP="00810B6A">
      <w:r w:rsidRPr="00810B6A">
        <w:t>От 07.11.2014</w:t>
      </w:r>
      <w:r w:rsidR="00C034E0" w:rsidRPr="00810B6A">
        <w:t xml:space="preserve"> </w:t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810B6A">
        <w:tab/>
      </w:r>
      <w:r w:rsidR="00C034E0" w:rsidRPr="00810B6A">
        <w:t xml:space="preserve">№ </w:t>
      </w:r>
      <w:r w:rsidRPr="00810B6A">
        <w:t>255-па</w:t>
      </w:r>
    </w:p>
    <w:p w:rsidR="001D6A8A" w:rsidRDefault="001D6A8A" w:rsidP="00810B6A"/>
    <w:p w:rsidR="00810B6A" w:rsidRPr="00810B6A" w:rsidRDefault="00810B6A" w:rsidP="00810B6A"/>
    <w:p w:rsidR="00C034E0" w:rsidRPr="00810B6A" w:rsidRDefault="00814895" w:rsidP="00810B6A">
      <w:pPr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t>Об утверждении</w:t>
      </w:r>
      <w:r w:rsidR="00C034E0" w:rsidRPr="00810B6A">
        <w:rPr>
          <w:rFonts w:cs="Arial"/>
          <w:b/>
          <w:bCs/>
          <w:kern w:val="28"/>
          <w:sz w:val="32"/>
          <w:szCs w:val="32"/>
        </w:rPr>
        <w:t xml:space="preserve"> </w:t>
      </w:r>
      <w:r w:rsidRPr="00810B6A">
        <w:rPr>
          <w:rFonts w:cs="Arial"/>
          <w:b/>
          <w:bCs/>
          <w:kern w:val="28"/>
          <w:sz w:val="32"/>
          <w:szCs w:val="32"/>
        </w:rPr>
        <w:t>п</w:t>
      </w:r>
      <w:r w:rsidR="0056350A" w:rsidRPr="00810B6A">
        <w:rPr>
          <w:rFonts w:cs="Arial"/>
          <w:b/>
          <w:bCs/>
          <w:kern w:val="28"/>
          <w:sz w:val="32"/>
          <w:szCs w:val="32"/>
        </w:rPr>
        <w:t xml:space="preserve">оложения об оплате и стимулировании труда работников </w:t>
      </w:r>
      <w:r w:rsidR="00532EBB" w:rsidRPr="00810B6A">
        <w:rPr>
          <w:rFonts w:cs="Arial"/>
          <w:b/>
          <w:bCs/>
          <w:kern w:val="28"/>
          <w:sz w:val="32"/>
          <w:szCs w:val="32"/>
        </w:rPr>
        <w:t>муниципальных учреждений физической культуры и спорта,</w:t>
      </w:r>
      <w:r w:rsidR="00C034E0" w:rsidRPr="00810B6A">
        <w:rPr>
          <w:rFonts w:cs="Arial"/>
          <w:b/>
          <w:bCs/>
          <w:kern w:val="28"/>
          <w:sz w:val="32"/>
          <w:szCs w:val="32"/>
        </w:rPr>
        <w:t xml:space="preserve"> </w:t>
      </w:r>
      <w:r w:rsidR="00532EBB" w:rsidRPr="00810B6A">
        <w:rPr>
          <w:rFonts w:cs="Arial"/>
          <w:b/>
          <w:bCs/>
          <w:kern w:val="28"/>
          <w:sz w:val="32"/>
          <w:szCs w:val="32"/>
        </w:rPr>
        <w:t>подведомственных отделу по физической</w:t>
      </w:r>
      <w:r w:rsidR="00810B6A" w:rsidRPr="00810B6A">
        <w:rPr>
          <w:rFonts w:cs="Arial"/>
          <w:b/>
          <w:bCs/>
          <w:kern w:val="28"/>
          <w:sz w:val="32"/>
          <w:szCs w:val="32"/>
        </w:rPr>
        <w:t xml:space="preserve"> </w:t>
      </w:r>
      <w:r w:rsidR="00532EBB" w:rsidRPr="00810B6A">
        <w:rPr>
          <w:rFonts w:cs="Arial"/>
          <w:b/>
          <w:bCs/>
          <w:kern w:val="28"/>
          <w:sz w:val="32"/>
          <w:szCs w:val="32"/>
        </w:rPr>
        <w:t>культуре и спорт</w:t>
      </w:r>
      <w:r w:rsidR="00712230" w:rsidRPr="00810B6A">
        <w:rPr>
          <w:rFonts w:cs="Arial"/>
          <w:b/>
          <w:bCs/>
          <w:kern w:val="28"/>
          <w:sz w:val="32"/>
          <w:szCs w:val="32"/>
        </w:rPr>
        <w:t>у а</w:t>
      </w:r>
      <w:r w:rsidR="00532EBB" w:rsidRPr="00810B6A">
        <w:rPr>
          <w:rFonts w:cs="Arial"/>
          <w:b/>
          <w:bCs/>
          <w:kern w:val="28"/>
          <w:sz w:val="32"/>
          <w:szCs w:val="32"/>
        </w:rPr>
        <w:t>дминистрации города Пыть-Яха</w:t>
      </w:r>
    </w:p>
    <w:p w:rsidR="00C034E0" w:rsidRPr="001F09C4" w:rsidRDefault="001F09C4" w:rsidP="00C034E0">
      <w:pPr>
        <w:pStyle w:val="ConsPlusTitle"/>
        <w:ind w:firstLine="567"/>
        <w:rPr>
          <w:rStyle w:val="aff4"/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r>
        <w:rPr>
          <w:rFonts w:ascii="Arial" w:hAnsi="Arial" w:cs="Arial"/>
          <w:b w:val="0"/>
          <w:sz w:val="24"/>
          <w:szCs w:val="28"/>
        </w:rPr>
        <w:fldChar w:fldCharType="begin"/>
      </w:r>
      <w:r w:rsidR="00C61BAC">
        <w:rPr>
          <w:rFonts w:ascii="Arial" w:hAnsi="Arial" w:cs="Arial"/>
          <w:b w:val="0"/>
          <w:sz w:val="24"/>
          <w:szCs w:val="28"/>
        </w:rPr>
        <w:instrText>HYPERLINK "C:\\content\\act\\83d4313c-10ec-4343-9cd0-f4a716915d8a.docx" \o "постановление от 29.08.2016 0:00:00 №222-па Администрация г. Пыть-Ях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О внесении изменений в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постановление администрации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города от 07.11.2014 № 255-па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\«Об утверждении положения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об оплате и стимулировании труда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работников муниципальных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учреждений физической культуры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и спорта, подведомственных отделу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 физической культуре и спорту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администрации города Пыть-Яха\»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"</w:instrText>
      </w:r>
      <w:r>
        <w:rPr>
          <w:rFonts w:ascii="Arial" w:hAnsi="Arial" w:cs="Arial"/>
          <w:b w:val="0"/>
          <w:sz w:val="24"/>
          <w:szCs w:val="28"/>
        </w:rPr>
        <w:fldChar w:fldCharType="separate"/>
      </w:r>
      <w:r w:rsidRPr="001F09C4">
        <w:rPr>
          <w:rStyle w:val="aff4"/>
          <w:rFonts w:ascii="Arial" w:hAnsi="Arial" w:cs="Arial"/>
          <w:b w:val="0"/>
          <w:sz w:val="24"/>
          <w:szCs w:val="28"/>
        </w:rPr>
        <w:t>от 29.08.2016 № 222-па)</w:t>
      </w:r>
    </w:p>
    <w:p w:rsidR="00810B6A" w:rsidRDefault="001F09C4" w:rsidP="00C034E0">
      <w:pPr>
        <w:pStyle w:val="ConsPlusTitle"/>
        <w:ind w:firstLine="567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fldChar w:fldCharType="end"/>
      </w:r>
      <w:r w:rsidR="0020185E">
        <w:rPr>
          <w:rFonts w:ascii="Arial" w:hAnsi="Arial"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7" w:tooltip="постановление от 28.05.2018 0:00:00 №131-па Администрация г. Пыть-Ях&#10;&#10;О внесении изменений в постановление администрации города от 07.11.2014 № 255-па " w:history="1">
        <w:r w:rsidR="0020185E" w:rsidRPr="0020185E">
          <w:rPr>
            <w:rStyle w:val="aff4"/>
            <w:rFonts w:ascii="Arial" w:hAnsi="Arial" w:cs="Arial"/>
            <w:b w:val="0"/>
            <w:sz w:val="24"/>
            <w:szCs w:val="28"/>
          </w:rPr>
          <w:t>от 28.05.2018 № 131-па</w:t>
        </w:r>
      </w:hyperlink>
      <w:r w:rsidR="0020185E">
        <w:rPr>
          <w:rFonts w:ascii="Arial" w:hAnsi="Arial" w:cs="Arial"/>
          <w:b w:val="0"/>
          <w:sz w:val="24"/>
          <w:szCs w:val="28"/>
        </w:rPr>
        <w:t>)</w:t>
      </w:r>
    </w:p>
    <w:p w:rsidR="0020185E" w:rsidRPr="00C034E0" w:rsidRDefault="00DD2C6C" w:rsidP="00C034E0">
      <w:pPr>
        <w:pStyle w:val="ConsPlusTitle"/>
        <w:ind w:firstLine="567"/>
        <w:rPr>
          <w:rFonts w:ascii="Arial" w:hAnsi="Arial" w:cs="Arial"/>
          <w:b w:val="0"/>
          <w:sz w:val="24"/>
          <w:szCs w:val="28"/>
        </w:rPr>
      </w:pPr>
      <w:r w:rsidRPr="00DD2C6C">
        <w:rPr>
          <w:rFonts w:ascii="Arial" w:hAnsi="Arial" w:cs="Arial"/>
          <w:b w:val="0"/>
          <w:sz w:val="24"/>
          <w:szCs w:val="28"/>
        </w:rPr>
        <w:t>(С изменениями, внесенными</w:t>
      </w:r>
      <w:r>
        <w:t xml:space="preserve"> </w:t>
      </w:r>
      <w:r w:rsidRPr="00DD2C6C">
        <w:rPr>
          <w:rFonts w:ascii="Arial" w:hAnsi="Arial" w:cs="Arial"/>
          <w:b w:val="0"/>
          <w:sz w:val="24"/>
          <w:szCs w:val="28"/>
        </w:rPr>
        <w:t xml:space="preserve">постановлением Администрации </w:t>
      </w:r>
      <w:hyperlink r:id="rId8" w:tooltip="постановление от 30.10.2018 0:00:00 №351-па Администрация г. Пыть-Ях&#10;&#10;О внесении изменений в постановление администрации города от 07.11.2014 № 255-па " w:history="1">
        <w:r w:rsidRPr="00DD2C6C">
          <w:rPr>
            <w:rStyle w:val="aff4"/>
            <w:rFonts w:ascii="Arial" w:hAnsi="Arial" w:cs="Arial"/>
            <w:b w:val="0"/>
            <w:sz w:val="24"/>
            <w:szCs w:val="28"/>
          </w:rPr>
          <w:t>от 30.10.2018 № 351-па</w:t>
        </w:r>
      </w:hyperlink>
      <w:r>
        <w:rPr>
          <w:rFonts w:ascii="Arial" w:hAnsi="Arial" w:cs="Arial"/>
          <w:b w:val="0"/>
          <w:sz w:val="24"/>
          <w:szCs w:val="28"/>
        </w:rPr>
        <w:t>)</w:t>
      </w:r>
    </w:p>
    <w:p w:rsidR="00C034E0" w:rsidRPr="00C034E0" w:rsidRDefault="00975E8A" w:rsidP="00C034E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8"/>
        </w:rPr>
      </w:pPr>
      <w:r w:rsidRPr="00C034E0">
        <w:rPr>
          <w:rFonts w:ascii="Arial" w:hAnsi="Arial" w:cs="Arial"/>
          <w:b w:val="0"/>
          <w:sz w:val="24"/>
          <w:szCs w:val="28"/>
        </w:rPr>
        <w:t xml:space="preserve">В соответствии </w:t>
      </w:r>
      <w:r w:rsidR="00532EBB" w:rsidRPr="00C034E0">
        <w:rPr>
          <w:rFonts w:ascii="Arial" w:hAnsi="Arial" w:cs="Arial"/>
          <w:b w:val="0"/>
          <w:sz w:val="24"/>
          <w:szCs w:val="28"/>
        </w:rPr>
        <w:t xml:space="preserve">со статьей 144 </w:t>
      </w:r>
      <w:hyperlink r:id="rId9" w:history="1">
        <w:r w:rsidR="00C034E0">
          <w:rPr>
            <w:rStyle w:val="aff4"/>
            <w:rFonts w:ascii="Arial" w:hAnsi="Arial" w:cs="Arial"/>
            <w:b w:val="0"/>
            <w:sz w:val="24"/>
            <w:szCs w:val="28"/>
          </w:rPr>
          <w:t>Трудового кодекса</w:t>
        </w:r>
      </w:hyperlink>
      <w:r w:rsidR="00532EBB" w:rsidRPr="00C034E0">
        <w:rPr>
          <w:rFonts w:ascii="Arial" w:hAnsi="Arial" w:cs="Arial"/>
          <w:b w:val="0"/>
          <w:sz w:val="24"/>
          <w:szCs w:val="28"/>
        </w:rPr>
        <w:t xml:space="preserve"> Российской Федерации, </w:t>
      </w:r>
      <w:r w:rsidR="001D6A8A" w:rsidRPr="00C034E0">
        <w:rPr>
          <w:rFonts w:ascii="Arial" w:hAnsi="Arial" w:cs="Arial"/>
          <w:b w:val="0"/>
          <w:sz w:val="24"/>
          <w:szCs w:val="28"/>
        </w:rPr>
        <w:t xml:space="preserve">руководствуясь </w:t>
      </w:r>
      <w:r w:rsidR="00532EBB" w:rsidRPr="00C034E0">
        <w:rPr>
          <w:rFonts w:ascii="Arial" w:hAnsi="Arial" w:cs="Arial"/>
          <w:b w:val="0"/>
          <w:sz w:val="24"/>
          <w:szCs w:val="28"/>
        </w:rPr>
        <w:t>постановлением Правительства Ханты-Мансийского автономного округа-Югры от 13.04.2007</w:t>
      </w:r>
      <w:r w:rsidR="00C034E0" w:rsidRPr="00C034E0">
        <w:rPr>
          <w:rFonts w:ascii="Arial" w:hAnsi="Arial" w:cs="Arial"/>
          <w:b w:val="0"/>
          <w:sz w:val="24"/>
          <w:szCs w:val="28"/>
        </w:rPr>
        <w:t xml:space="preserve"> </w:t>
      </w:r>
      <w:hyperlink r:id="rId10" w:history="1">
        <w:r w:rsidR="00C034E0" w:rsidRPr="00C034E0">
          <w:rPr>
            <w:rStyle w:val="aff4"/>
            <w:rFonts w:ascii="Arial" w:hAnsi="Arial" w:cs="Arial"/>
            <w:b w:val="0"/>
            <w:sz w:val="24"/>
            <w:szCs w:val="28"/>
          </w:rPr>
          <w:t xml:space="preserve">№ </w:t>
        </w:r>
        <w:r w:rsidR="00532EBB" w:rsidRPr="00C034E0">
          <w:rPr>
            <w:rStyle w:val="aff4"/>
            <w:rFonts w:ascii="Arial" w:hAnsi="Arial" w:cs="Arial"/>
            <w:b w:val="0"/>
            <w:sz w:val="24"/>
            <w:szCs w:val="28"/>
          </w:rPr>
          <w:t xml:space="preserve">97-п </w:t>
        </w:r>
        <w:r w:rsidR="00C034E0" w:rsidRPr="00C034E0">
          <w:rPr>
            <w:rStyle w:val="aff4"/>
            <w:rFonts w:ascii="Arial" w:hAnsi="Arial" w:cs="Arial"/>
            <w:b w:val="0"/>
            <w:sz w:val="24"/>
            <w:szCs w:val="28"/>
          </w:rPr>
          <w:t>«</w:t>
        </w:r>
        <w:r w:rsidR="00532EBB" w:rsidRPr="00C034E0">
          <w:rPr>
            <w:rStyle w:val="aff4"/>
            <w:rFonts w:ascii="Arial" w:hAnsi="Arial" w:cs="Arial"/>
            <w:b w:val="0"/>
            <w:sz w:val="24"/>
            <w:szCs w:val="28"/>
          </w:rPr>
          <w:t>Об утверждении Единых рекомендаций</w:t>
        </w:r>
      </w:hyperlink>
      <w:r w:rsidR="00532EBB" w:rsidRPr="00C034E0">
        <w:rPr>
          <w:rFonts w:ascii="Arial" w:hAnsi="Arial" w:cs="Arial"/>
          <w:b w:val="0"/>
          <w:sz w:val="24"/>
          <w:szCs w:val="28"/>
        </w:rPr>
        <w:t xml:space="preserve"> по построению отраслевых систем </w:t>
      </w:r>
      <w:r w:rsidR="00532EBB" w:rsidRPr="00C034E0">
        <w:rPr>
          <w:rFonts w:ascii="Arial" w:hAnsi="Arial" w:cs="Arial"/>
          <w:b w:val="0"/>
          <w:bCs w:val="0"/>
          <w:sz w:val="24"/>
        </w:rPr>
        <w:t>оплаты труда работников государственных учреждений, финансируемых из бюджета Ханты-Мансийского автономного округа</w:t>
      </w:r>
      <w:r w:rsidR="00C034E0" w:rsidRPr="00C034E0">
        <w:rPr>
          <w:rFonts w:ascii="Arial" w:hAnsi="Arial" w:cs="Arial"/>
          <w:b w:val="0"/>
          <w:bCs w:val="0"/>
          <w:sz w:val="24"/>
        </w:rPr>
        <w:t>-</w:t>
      </w:r>
      <w:r w:rsidR="00532EBB" w:rsidRPr="00C034E0">
        <w:rPr>
          <w:rFonts w:ascii="Arial" w:hAnsi="Arial" w:cs="Arial"/>
          <w:b w:val="0"/>
          <w:bCs w:val="0"/>
          <w:sz w:val="24"/>
        </w:rPr>
        <w:t>Югры</w:t>
      </w:r>
      <w:r w:rsidR="00C034E0" w:rsidRPr="00C034E0">
        <w:rPr>
          <w:rFonts w:ascii="Arial" w:hAnsi="Arial" w:cs="Arial"/>
          <w:b w:val="0"/>
          <w:bCs w:val="0"/>
          <w:sz w:val="24"/>
        </w:rPr>
        <w:t>»</w:t>
      </w:r>
      <w:r w:rsidR="00532EBB" w:rsidRPr="00C034E0">
        <w:rPr>
          <w:rFonts w:ascii="Arial" w:hAnsi="Arial" w:cs="Arial"/>
          <w:b w:val="0"/>
          <w:bCs w:val="0"/>
          <w:sz w:val="24"/>
        </w:rPr>
        <w:t xml:space="preserve">, </w:t>
      </w:r>
      <w:r w:rsidRPr="00C034E0">
        <w:rPr>
          <w:rFonts w:ascii="Arial" w:hAnsi="Arial" w:cs="Arial"/>
          <w:b w:val="0"/>
          <w:sz w:val="24"/>
          <w:szCs w:val="28"/>
        </w:rPr>
        <w:t>приказ</w:t>
      </w:r>
      <w:r w:rsidR="001D6A8A" w:rsidRPr="00C034E0">
        <w:rPr>
          <w:rFonts w:ascii="Arial" w:hAnsi="Arial" w:cs="Arial"/>
          <w:b w:val="0"/>
          <w:sz w:val="24"/>
          <w:szCs w:val="28"/>
        </w:rPr>
        <w:t>ом</w:t>
      </w:r>
      <w:r w:rsidRPr="00C034E0">
        <w:rPr>
          <w:rFonts w:ascii="Arial" w:hAnsi="Arial" w:cs="Arial"/>
          <w:b w:val="0"/>
          <w:sz w:val="24"/>
          <w:szCs w:val="28"/>
        </w:rPr>
        <w:t xml:space="preserve"> Департамента физической культуры и спорта от 17.01.2013</w:t>
      </w:r>
      <w:r w:rsidR="00C034E0" w:rsidRPr="00C034E0">
        <w:rPr>
          <w:rFonts w:ascii="Arial" w:hAnsi="Arial" w:cs="Arial"/>
          <w:b w:val="0"/>
          <w:sz w:val="24"/>
          <w:szCs w:val="28"/>
        </w:rPr>
        <w:t xml:space="preserve"> № </w:t>
      </w:r>
      <w:r w:rsidRPr="00C034E0">
        <w:rPr>
          <w:rFonts w:ascii="Arial" w:hAnsi="Arial" w:cs="Arial"/>
          <w:b w:val="0"/>
          <w:sz w:val="24"/>
          <w:szCs w:val="28"/>
        </w:rPr>
        <w:t xml:space="preserve">4-нп </w:t>
      </w:r>
      <w:r w:rsidR="00C034E0" w:rsidRPr="00C034E0">
        <w:rPr>
          <w:rFonts w:ascii="Arial" w:hAnsi="Arial" w:cs="Arial"/>
          <w:b w:val="0"/>
          <w:sz w:val="24"/>
          <w:szCs w:val="28"/>
        </w:rPr>
        <w:t>«</w:t>
      </w:r>
      <w:r w:rsidRPr="00C034E0">
        <w:rPr>
          <w:rFonts w:ascii="Arial" w:hAnsi="Arial" w:cs="Arial"/>
          <w:b w:val="0"/>
          <w:sz w:val="24"/>
          <w:szCs w:val="28"/>
        </w:rPr>
        <w:t>Об утверждении примерного положения об оплате и стимулировании труда работников государственных учреждений физической культуры и спорта Ханты-Мансийского автономного округа</w:t>
      </w:r>
      <w:r w:rsidR="00C034E0" w:rsidRPr="00C034E0">
        <w:rPr>
          <w:rFonts w:ascii="Arial" w:hAnsi="Arial" w:cs="Arial"/>
          <w:b w:val="0"/>
          <w:sz w:val="24"/>
          <w:szCs w:val="28"/>
        </w:rPr>
        <w:t>-</w:t>
      </w:r>
      <w:r w:rsidRPr="00C034E0">
        <w:rPr>
          <w:rFonts w:ascii="Arial" w:hAnsi="Arial" w:cs="Arial"/>
          <w:b w:val="0"/>
          <w:sz w:val="24"/>
          <w:szCs w:val="28"/>
        </w:rPr>
        <w:t>Югры</w:t>
      </w:r>
      <w:r w:rsidR="00C034E0" w:rsidRPr="00C034E0">
        <w:rPr>
          <w:rFonts w:ascii="Arial" w:hAnsi="Arial" w:cs="Arial"/>
          <w:b w:val="0"/>
          <w:sz w:val="24"/>
          <w:szCs w:val="28"/>
        </w:rPr>
        <w:t>»</w:t>
      </w:r>
      <w:r w:rsidR="00FA7155" w:rsidRPr="00C034E0">
        <w:rPr>
          <w:rFonts w:ascii="Arial" w:hAnsi="Arial" w:cs="Arial"/>
          <w:b w:val="0"/>
          <w:sz w:val="24"/>
          <w:szCs w:val="28"/>
        </w:rPr>
        <w:t>,</w:t>
      </w:r>
    </w:p>
    <w:p w:rsidR="00C034E0" w:rsidRPr="00C034E0" w:rsidRDefault="00C034E0" w:rsidP="00C034E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8"/>
        </w:rPr>
      </w:pPr>
    </w:p>
    <w:p w:rsidR="00C034E0" w:rsidRPr="00C034E0" w:rsidRDefault="00FA7155" w:rsidP="00C034E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8"/>
        </w:rPr>
      </w:pPr>
      <w:r w:rsidRPr="00C034E0">
        <w:rPr>
          <w:rFonts w:ascii="Arial" w:hAnsi="Arial" w:cs="Arial"/>
          <w:b w:val="0"/>
          <w:sz w:val="24"/>
          <w:szCs w:val="28"/>
        </w:rPr>
        <w:t>а</w:t>
      </w:r>
      <w:r w:rsidR="00663EEA" w:rsidRPr="00C034E0">
        <w:rPr>
          <w:rFonts w:ascii="Arial" w:hAnsi="Arial" w:cs="Arial"/>
          <w:b w:val="0"/>
          <w:sz w:val="24"/>
          <w:szCs w:val="28"/>
        </w:rPr>
        <w:t xml:space="preserve">дминистрация </w:t>
      </w:r>
      <w:r w:rsidRPr="00C034E0">
        <w:rPr>
          <w:rFonts w:ascii="Arial" w:hAnsi="Arial" w:cs="Arial"/>
          <w:b w:val="0"/>
          <w:sz w:val="24"/>
          <w:szCs w:val="28"/>
        </w:rPr>
        <w:t>города П</w:t>
      </w:r>
      <w:r w:rsidR="00663EEA" w:rsidRPr="00C034E0">
        <w:rPr>
          <w:rFonts w:ascii="Arial" w:hAnsi="Arial" w:cs="Arial"/>
          <w:b w:val="0"/>
          <w:sz w:val="24"/>
          <w:szCs w:val="28"/>
        </w:rPr>
        <w:t>ыть-Яха</w:t>
      </w:r>
      <w:r w:rsidR="00C034E0" w:rsidRPr="00C034E0">
        <w:rPr>
          <w:rFonts w:ascii="Arial" w:hAnsi="Arial" w:cs="Arial"/>
          <w:b w:val="0"/>
          <w:sz w:val="24"/>
          <w:szCs w:val="28"/>
        </w:rPr>
        <w:t xml:space="preserve"> </w:t>
      </w:r>
      <w:r w:rsidR="00663EEA" w:rsidRPr="00C034E0">
        <w:rPr>
          <w:rFonts w:ascii="Arial" w:hAnsi="Arial" w:cs="Arial"/>
          <w:b w:val="0"/>
          <w:sz w:val="24"/>
          <w:szCs w:val="28"/>
        </w:rPr>
        <w:t xml:space="preserve">п о с </w:t>
      </w:r>
      <w:proofErr w:type="gramStart"/>
      <w:r w:rsidR="00663EEA" w:rsidRPr="00C034E0">
        <w:rPr>
          <w:rFonts w:ascii="Arial" w:hAnsi="Arial" w:cs="Arial"/>
          <w:b w:val="0"/>
          <w:sz w:val="24"/>
          <w:szCs w:val="28"/>
        </w:rPr>
        <w:t>т</w:t>
      </w:r>
      <w:proofErr w:type="gramEnd"/>
      <w:r w:rsidR="00663EEA" w:rsidRPr="00C034E0">
        <w:rPr>
          <w:rFonts w:ascii="Arial" w:hAnsi="Arial" w:cs="Arial"/>
          <w:b w:val="0"/>
          <w:sz w:val="24"/>
          <w:szCs w:val="28"/>
        </w:rPr>
        <w:t xml:space="preserve"> а н о в л я е т:</w:t>
      </w:r>
    </w:p>
    <w:p w:rsidR="00C034E0" w:rsidRPr="00C034E0" w:rsidRDefault="00C034E0" w:rsidP="00C034E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8"/>
        </w:rPr>
      </w:pPr>
    </w:p>
    <w:p w:rsidR="008F12CB" w:rsidRPr="00C034E0" w:rsidRDefault="008F12CB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</w:t>
      </w:r>
      <w:r w:rsidR="00FA7155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="00663EEA" w:rsidRPr="00C034E0">
        <w:rPr>
          <w:rFonts w:cs="Arial"/>
          <w:szCs w:val="28"/>
        </w:rPr>
        <w:t>Утвердить п</w:t>
      </w:r>
      <w:r w:rsidR="00975E8A" w:rsidRPr="00C034E0">
        <w:rPr>
          <w:rFonts w:cs="Arial"/>
          <w:szCs w:val="28"/>
        </w:rPr>
        <w:t xml:space="preserve">оложение об оплате и стимулировании труда работников </w:t>
      </w:r>
      <w:r w:rsidR="00174228" w:rsidRPr="00C034E0">
        <w:rPr>
          <w:rFonts w:cs="Arial"/>
          <w:szCs w:val="28"/>
        </w:rPr>
        <w:t xml:space="preserve">муниципальных </w:t>
      </w:r>
      <w:r w:rsidR="00975E8A" w:rsidRPr="00C034E0">
        <w:rPr>
          <w:rFonts w:cs="Arial"/>
          <w:szCs w:val="28"/>
        </w:rPr>
        <w:t>учреждений физической культуры и спорта</w:t>
      </w:r>
      <w:r w:rsidR="00085596" w:rsidRPr="00C034E0">
        <w:rPr>
          <w:rFonts w:cs="Arial"/>
          <w:szCs w:val="28"/>
        </w:rPr>
        <w:t>,</w:t>
      </w:r>
      <w:r w:rsidR="00975E8A" w:rsidRPr="00C034E0">
        <w:rPr>
          <w:rFonts w:cs="Arial"/>
          <w:szCs w:val="28"/>
        </w:rPr>
        <w:t xml:space="preserve"> </w:t>
      </w:r>
      <w:r w:rsidR="00085596" w:rsidRPr="00C034E0">
        <w:rPr>
          <w:rFonts w:cs="Arial"/>
          <w:szCs w:val="28"/>
        </w:rPr>
        <w:t xml:space="preserve">подведомственных отделу по физической культуре и спорту </w:t>
      </w:r>
      <w:r w:rsidR="00712230" w:rsidRPr="00C034E0">
        <w:rPr>
          <w:rFonts w:cs="Arial"/>
          <w:szCs w:val="28"/>
        </w:rPr>
        <w:t>а</w:t>
      </w:r>
      <w:r w:rsidR="00532EBB" w:rsidRPr="00C034E0">
        <w:rPr>
          <w:rFonts w:cs="Arial"/>
          <w:szCs w:val="28"/>
        </w:rPr>
        <w:t xml:space="preserve">дминистрации </w:t>
      </w:r>
      <w:r w:rsidR="00975E8A" w:rsidRPr="00C034E0">
        <w:rPr>
          <w:rFonts w:cs="Arial"/>
          <w:szCs w:val="28"/>
        </w:rPr>
        <w:t>города Пыть-Ях</w:t>
      </w:r>
      <w:r w:rsidR="00085596" w:rsidRPr="00C034E0">
        <w:rPr>
          <w:rFonts w:cs="Arial"/>
          <w:szCs w:val="28"/>
        </w:rPr>
        <w:t>а</w:t>
      </w:r>
      <w:r w:rsidR="00975E8A" w:rsidRPr="00C034E0">
        <w:rPr>
          <w:rFonts w:cs="Arial"/>
          <w:szCs w:val="28"/>
        </w:rPr>
        <w:t xml:space="preserve"> </w:t>
      </w:r>
      <w:r w:rsidR="00663EEA" w:rsidRPr="00C034E0">
        <w:rPr>
          <w:rFonts w:cs="Arial"/>
          <w:szCs w:val="28"/>
        </w:rPr>
        <w:t>(приложение</w:t>
      </w:r>
      <w:r w:rsidR="00156078" w:rsidRPr="00C034E0">
        <w:rPr>
          <w:rFonts w:cs="Arial"/>
          <w:szCs w:val="28"/>
        </w:rPr>
        <w:t>).</w:t>
      </w:r>
      <w:r w:rsidR="00C034E0" w:rsidRPr="00C034E0">
        <w:rPr>
          <w:rFonts w:cs="Arial"/>
          <w:szCs w:val="28"/>
        </w:rPr>
        <w:t xml:space="preserve"> </w:t>
      </w:r>
    </w:p>
    <w:p w:rsidR="00071ADC" w:rsidRPr="00C034E0" w:rsidRDefault="00814895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2.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Сектору пресс-службы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управления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делами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(</w:t>
      </w:r>
      <w:proofErr w:type="spellStart"/>
      <w:r w:rsidR="00071ADC" w:rsidRPr="00C034E0">
        <w:rPr>
          <w:rFonts w:cs="Arial"/>
          <w:szCs w:val="28"/>
        </w:rPr>
        <w:t>О.В.Кулиш</w:t>
      </w:r>
      <w:proofErr w:type="spellEnd"/>
      <w:r w:rsidR="00071ADC" w:rsidRPr="00C034E0">
        <w:rPr>
          <w:rFonts w:cs="Arial"/>
          <w:szCs w:val="28"/>
        </w:rPr>
        <w:t>) опубликовать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постановление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в печатном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>средстве</w:t>
      </w:r>
      <w:r w:rsidR="00C034E0" w:rsidRPr="00C034E0">
        <w:rPr>
          <w:rFonts w:cs="Arial"/>
          <w:szCs w:val="28"/>
        </w:rPr>
        <w:t xml:space="preserve"> </w:t>
      </w:r>
      <w:r w:rsidR="00071ADC" w:rsidRPr="00C034E0">
        <w:rPr>
          <w:rFonts w:cs="Arial"/>
          <w:szCs w:val="28"/>
        </w:rPr>
        <w:t xml:space="preserve">массовой информации </w:t>
      </w:r>
      <w:r w:rsidR="00C034E0" w:rsidRPr="00C034E0">
        <w:rPr>
          <w:rFonts w:cs="Arial"/>
          <w:szCs w:val="28"/>
        </w:rPr>
        <w:t>«</w:t>
      </w:r>
      <w:r w:rsidR="00071ADC" w:rsidRPr="00C034E0">
        <w:rPr>
          <w:rFonts w:cs="Arial"/>
          <w:szCs w:val="28"/>
        </w:rPr>
        <w:t>Официальный вестник</w:t>
      </w:r>
      <w:r w:rsidR="00C034E0" w:rsidRPr="00C034E0">
        <w:rPr>
          <w:rFonts w:cs="Arial"/>
          <w:szCs w:val="28"/>
        </w:rPr>
        <w:t>»</w:t>
      </w:r>
      <w:r w:rsidR="00071ADC" w:rsidRPr="00C034E0">
        <w:rPr>
          <w:rFonts w:cs="Arial"/>
          <w:szCs w:val="28"/>
        </w:rPr>
        <w:t>.</w:t>
      </w:r>
    </w:p>
    <w:p w:rsidR="00814895" w:rsidRPr="00C034E0" w:rsidRDefault="00814895" w:rsidP="00C034E0">
      <w:pPr>
        <w:pStyle w:val="afe"/>
        <w:tabs>
          <w:tab w:val="left" w:pos="0"/>
        </w:tabs>
        <w:spacing w:line="240" w:lineRule="auto"/>
        <w:rPr>
          <w:rFonts w:ascii="Arial" w:hAnsi="Arial" w:cs="Arial"/>
          <w:sz w:val="24"/>
          <w:szCs w:val="28"/>
        </w:rPr>
      </w:pPr>
      <w:r w:rsidRPr="00C034E0">
        <w:rPr>
          <w:rFonts w:ascii="Arial" w:hAnsi="Arial" w:cs="Arial"/>
          <w:sz w:val="24"/>
          <w:szCs w:val="28"/>
        </w:rPr>
        <w:t xml:space="preserve">3. Отделу по информационным ресурсам (С.Г. </w:t>
      </w:r>
      <w:proofErr w:type="spellStart"/>
      <w:r w:rsidRPr="00C034E0">
        <w:rPr>
          <w:rFonts w:ascii="Arial" w:hAnsi="Arial" w:cs="Arial"/>
          <w:sz w:val="24"/>
          <w:szCs w:val="28"/>
        </w:rPr>
        <w:t>Карауш</w:t>
      </w:r>
      <w:proofErr w:type="spellEnd"/>
      <w:r w:rsidRPr="00C034E0">
        <w:rPr>
          <w:rFonts w:ascii="Arial" w:hAnsi="Arial" w:cs="Arial"/>
          <w:sz w:val="24"/>
          <w:szCs w:val="28"/>
        </w:rPr>
        <w:t>) разместить постановление на официальном сайте администрации города в сети Интернет.</w:t>
      </w:r>
    </w:p>
    <w:p w:rsidR="00C034E0" w:rsidRPr="00C034E0" w:rsidRDefault="00F27D58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4.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Настоящее постановление вступает в силу по истечению двух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месяцев с момента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его официального опубликования. </w:t>
      </w:r>
    </w:p>
    <w:p w:rsidR="00A45C01" w:rsidRPr="00C034E0" w:rsidRDefault="00E0496E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5.</w:t>
      </w:r>
      <w:r w:rsidR="00C034E0" w:rsidRPr="00C034E0">
        <w:rPr>
          <w:rFonts w:cs="Arial"/>
          <w:szCs w:val="28"/>
        </w:rPr>
        <w:t xml:space="preserve"> </w:t>
      </w:r>
      <w:r w:rsidR="00B20A61" w:rsidRPr="00C034E0">
        <w:rPr>
          <w:rFonts w:cs="Arial"/>
          <w:szCs w:val="28"/>
        </w:rPr>
        <w:t>Считать утратившим</w:t>
      </w:r>
      <w:r w:rsidR="00A45C01" w:rsidRPr="00C034E0">
        <w:rPr>
          <w:rFonts w:cs="Arial"/>
          <w:szCs w:val="28"/>
        </w:rPr>
        <w:t>и</w:t>
      </w:r>
      <w:r w:rsidR="00B20A61" w:rsidRPr="00C034E0">
        <w:rPr>
          <w:rFonts w:cs="Arial"/>
          <w:szCs w:val="28"/>
        </w:rPr>
        <w:t xml:space="preserve"> силу </w:t>
      </w:r>
      <w:r w:rsidR="00A45C01" w:rsidRPr="00C034E0">
        <w:rPr>
          <w:rFonts w:cs="Arial"/>
          <w:szCs w:val="28"/>
        </w:rPr>
        <w:t>п</w:t>
      </w:r>
      <w:r w:rsidR="00B20A61" w:rsidRPr="00C034E0">
        <w:rPr>
          <w:rFonts w:cs="Arial"/>
          <w:szCs w:val="28"/>
        </w:rPr>
        <w:t>остановления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администрации города</w:t>
      </w:r>
      <w:r w:rsidR="00B20A61" w:rsidRPr="00C034E0">
        <w:rPr>
          <w:rFonts w:cs="Arial"/>
          <w:szCs w:val="28"/>
        </w:rPr>
        <w:t>:</w:t>
      </w:r>
      <w:r w:rsidR="0052556A" w:rsidRPr="00C034E0">
        <w:rPr>
          <w:rFonts w:cs="Arial"/>
          <w:szCs w:val="28"/>
        </w:rPr>
        <w:t xml:space="preserve"> </w:t>
      </w:r>
    </w:p>
    <w:p w:rsidR="00A45C01" w:rsidRPr="00C034E0" w:rsidRDefault="00A45C01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lastRenderedPageBreak/>
        <w:t xml:space="preserve">- </w:t>
      </w:r>
      <w:hyperlink r:id="rId11" w:tgtFrame="Cancelling" w:tooltip="О переходе муниципальных учреждений физической культуры и спорта города Пыть-Яха на новую систему оплаты труда" w:history="1">
        <w:r w:rsidR="00E0496E" w:rsidRPr="00810B6A">
          <w:rPr>
            <w:rStyle w:val="aff4"/>
            <w:rFonts w:cs="Arial"/>
            <w:szCs w:val="28"/>
          </w:rPr>
          <w:t>от</w:t>
        </w:r>
        <w:r w:rsidR="00C034E0" w:rsidRPr="00810B6A">
          <w:rPr>
            <w:rStyle w:val="aff4"/>
            <w:rFonts w:cs="Arial"/>
            <w:szCs w:val="28"/>
          </w:rPr>
          <w:t xml:space="preserve"> </w:t>
        </w:r>
        <w:r w:rsidR="00E0496E" w:rsidRPr="00810B6A">
          <w:rPr>
            <w:rStyle w:val="aff4"/>
            <w:rFonts w:cs="Arial"/>
            <w:szCs w:val="28"/>
          </w:rPr>
          <w:t>06.12.2010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="00E0496E" w:rsidRPr="00810B6A">
          <w:rPr>
            <w:rStyle w:val="aff4"/>
            <w:rFonts w:cs="Arial"/>
            <w:szCs w:val="28"/>
          </w:rPr>
          <w:t>233-па</w:t>
        </w:r>
      </w:hyperlink>
      <w:r w:rsidR="00E0496E"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E0496E" w:rsidRPr="00C034E0">
        <w:rPr>
          <w:rFonts w:cs="Arial"/>
          <w:szCs w:val="28"/>
        </w:rPr>
        <w:t>О переходе муниципальных</w:t>
      </w:r>
      <w:r w:rsidR="00C034E0" w:rsidRPr="00C034E0">
        <w:rPr>
          <w:rFonts w:cs="Arial"/>
          <w:szCs w:val="28"/>
        </w:rPr>
        <w:t xml:space="preserve"> </w:t>
      </w:r>
      <w:r w:rsidR="00E0496E" w:rsidRPr="00C034E0">
        <w:rPr>
          <w:rFonts w:cs="Arial"/>
          <w:szCs w:val="28"/>
        </w:rPr>
        <w:t>учреждений физической культуры и спорта города Пыть-Яха</w:t>
      </w:r>
      <w:r w:rsidR="00B20A61" w:rsidRPr="00C034E0">
        <w:rPr>
          <w:rFonts w:cs="Arial"/>
          <w:szCs w:val="28"/>
        </w:rPr>
        <w:t xml:space="preserve"> на новую си</w:t>
      </w:r>
      <w:r w:rsidRPr="00C034E0">
        <w:rPr>
          <w:rFonts w:cs="Arial"/>
          <w:szCs w:val="28"/>
        </w:rPr>
        <w:t>стему оплаты труда</w:t>
      </w:r>
      <w:r w:rsidR="00C034E0" w:rsidRPr="00C034E0">
        <w:rPr>
          <w:rFonts w:cs="Arial"/>
          <w:szCs w:val="28"/>
        </w:rPr>
        <w:t>»</w:t>
      </w:r>
      <w:r w:rsidRPr="00C034E0">
        <w:rPr>
          <w:rFonts w:cs="Arial"/>
          <w:szCs w:val="28"/>
        </w:rPr>
        <w:t>;</w:t>
      </w:r>
    </w:p>
    <w:p w:rsidR="00A45C01" w:rsidRPr="00C034E0" w:rsidRDefault="00A45C01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C034E0" w:rsidRPr="00C034E0">
        <w:rPr>
          <w:rFonts w:cs="Arial"/>
          <w:szCs w:val="28"/>
        </w:rPr>
        <w:t xml:space="preserve"> </w:t>
      </w:r>
      <w:hyperlink r:id="rId12" w:tgtFrame="Cancelling" w:tooltip="Внесение изменений и дополнений в постановление Администрации города от 06.12.2010 № 233-па " w:history="1">
        <w:r w:rsidR="00B20A61" w:rsidRPr="00810B6A">
          <w:rPr>
            <w:rStyle w:val="aff4"/>
            <w:rFonts w:cs="Arial"/>
            <w:szCs w:val="28"/>
          </w:rPr>
          <w:t>от 04.03.2011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="00B20A61" w:rsidRPr="00810B6A">
          <w:rPr>
            <w:rStyle w:val="aff4"/>
            <w:rFonts w:cs="Arial"/>
            <w:szCs w:val="28"/>
          </w:rPr>
          <w:t>39-па</w:t>
        </w:r>
      </w:hyperlink>
      <w:r w:rsidR="00B20A61"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905811" w:rsidRPr="00C034E0">
        <w:rPr>
          <w:rFonts w:cs="Arial"/>
          <w:szCs w:val="28"/>
        </w:rPr>
        <w:t>О в</w:t>
      </w:r>
      <w:r w:rsidR="001D6A8A" w:rsidRPr="00C034E0">
        <w:rPr>
          <w:rFonts w:cs="Arial"/>
          <w:szCs w:val="28"/>
        </w:rPr>
        <w:t>несении</w:t>
      </w:r>
      <w:r w:rsidR="0052556A" w:rsidRPr="00C034E0">
        <w:rPr>
          <w:rFonts w:cs="Arial"/>
          <w:szCs w:val="28"/>
        </w:rPr>
        <w:t xml:space="preserve"> изменени</w:t>
      </w:r>
      <w:r w:rsidRPr="00C034E0">
        <w:rPr>
          <w:rFonts w:cs="Arial"/>
          <w:szCs w:val="28"/>
        </w:rPr>
        <w:t>й и дополнений в постановление а</w:t>
      </w:r>
      <w:r w:rsidR="0052556A" w:rsidRPr="00C034E0">
        <w:rPr>
          <w:rFonts w:cs="Arial"/>
          <w:szCs w:val="28"/>
        </w:rPr>
        <w:t>дминистрации гор</w:t>
      </w:r>
      <w:r w:rsidRPr="00C034E0">
        <w:rPr>
          <w:rFonts w:cs="Arial"/>
          <w:szCs w:val="28"/>
        </w:rPr>
        <w:t>ода от 06.12.2010</w:t>
      </w:r>
      <w:r w:rsidR="00C034E0" w:rsidRPr="00C034E0">
        <w:rPr>
          <w:rFonts w:cs="Arial"/>
          <w:szCs w:val="28"/>
        </w:rPr>
        <w:t xml:space="preserve"> № </w:t>
      </w:r>
      <w:r w:rsidRPr="00C034E0">
        <w:rPr>
          <w:rFonts w:cs="Arial"/>
          <w:szCs w:val="28"/>
        </w:rPr>
        <w:t>233-па</w:t>
      </w:r>
      <w:r w:rsidR="00C034E0" w:rsidRPr="00C034E0">
        <w:rPr>
          <w:rFonts w:cs="Arial"/>
          <w:szCs w:val="28"/>
        </w:rPr>
        <w:t>»</w:t>
      </w:r>
      <w:r w:rsidRPr="00C034E0">
        <w:rPr>
          <w:rFonts w:cs="Arial"/>
          <w:szCs w:val="28"/>
        </w:rPr>
        <w:t>;</w:t>
      </w:r>
    </w:p>
    <w:p w:rsidR="00A45C01" w:rsidRPr="00C034E0" w:rsidRDefault="00ED3EC8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от 25</w:t>
      </w:r>
      <w:r w:rsidR="00A45C01" w:rsidRPr="00C034E0">
        <w:rPr>
          <w:rFonts w:cs="Arial"/>
          <w:szCs w:val="28"/>
        </w:rPr>
        <w:t>.08.2011</w:t>
      </w:r>
      <w:r w:rsidR="00C034E0" w:rsidRPr="00C034E0">
        <w:rPr>
          <w:rFonts w:cs="Arial"/>
          <w:szCs w:val="28"/>
        </w:rPr>
        <w:t xml:space="preserve"> </w:t>
      </w:r>
      <w:hyperlink r:id="rId13" w:tgtFrame="Cancelling" w:tooltip="О внесение изменений в постановление администрации города от 06.12.2010 № 233-па (в ред. № 39-па от 04.03.2011) " w:history="1">
        <w:r w:rsidR="00C034E0" w:rsidRPr="00810B6A">
          <w:rPr>
            <w:rStyle w:val="aff4"/>
            <w:rFonts w:cs="Arial"/>
            <w:szCs w:val="28"/>
          </w:rPr>
          <w:t xml:space="preserve">№ </w:t>
        </w:r>
        <w:r w:rsidR="00A45C01" w:rsidRPr="00810B6A">
          <w:rPr>
            <w:rStyle w:val="aff4"/>
            <w:rFonts w:cs="Arial"/>
            <w:szCs w:val="28"/>
          </w:rPr>
          <w:t>167-па</w:t>
        </w:r>
      </w:hyperlink>
      <w:r w:rsidR="00A45C01"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B20A61" w:rsidRPr="00C034E0">
        <w:rPr>
          <w:rFonts w:cs="Arial"/>
          <w:szCs w:val="28"/>
        </w:rPr>
        <w:t>О</w:t>
      </w:r>
      <w:r w:rsidR="0052556A" w:rsidRPr="00C034E0">
        <w:rPr>
          <w:rFonts w:cs="Arial"/>
          <w:szCs w:val="28"/>
        </w:rPr>
        <w:t xml:space="preserve"> внесение изменений в постановление </w:t>
      </w:r>
      <w:r w:rsidR="00F15CD1" w:rsidRPr="00C034E0">
        <w:rPr>
          <w:rFonts w:cs="Arial"/>
          <w:szCs w:val="28"/>
        </w:rPr>
        <w:t>админис</w:t>
      </w:r>
      <w:r w:rsidR="00A45C01" w:rsidRPr="00C034E0">
        <w:rPr>
          <w:rFonts w:cs="Arial"/>
          <w:szCs w:val="28"/>
        </w:rPr>
        <w:t>трации города от 06.12.2010</w:t>
      </w:r>
      <w:r w:rsidR="00C034E0" w:rsidRPr="00C034E0">
        <w:rPr>
          <w:rFonts w:cs="Arial"/>
          <w:szCs w:val="28"/>
        </w:rPr>
        <w:t xml:space="preserve"> № </w:t>
      </w:r>
      <w:r w:rsidR="00A45C01" w:rsidRPr="00C034E0">
        <w:rPr>
          <w:rFonts w:cs="Arial"/>
          <w:szCs w:val="28"/>
        </w:rPr>
        <w:t>233-па</w:t>
      </w:r>
      <w:r w:rsidR="00C034E0" w:rsidRPr="00C034E0">
        <w:rPr>
          <w:rFonts w:cs="Arial"/>
          <w:szCs w:val="28"/>
        </w:rPr>
        <w:t>»</w:t>
      </w:r>
      <w:r w:rsidR="00A45C01" w:rsidRPr="00C034E0">
        <w:rPr>
          <w:rFonts w:cs="Arial"/>
          <w:szCs w:val="28"/>
        </w:rPr>
        <w:t>:</w:t>
      </w:r>
    </w:p>
    <w:p w:rsidR="00A45C01" w:rsidRPr="00C034E0" w:rsidRDefault="00A45C01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hyperlink r:id="rId14" w:tgtFrame="Cancelling" w:tooltip="О внесение изменений в постановление администрации города от 06.12.2010 № 233-па (в ред. от 04.03.2011 № 39-па, от 26.08.2011 № 167-па). " w:history="1">
        <w:r w:rsidR="00F15CD1" w:rsidRPr="00810B6A">
          <w:rPr>
            <w:rStyle w:val="aff4"/>
            <w:rFonts w:cs="Arial"/>
            <w:szCs w:val="28"/>
          </w:rPr>
          <w:t xml:space="preserve">от </w:t>
        </w:r>
        <w:r w:rsidRPr="00810B6A">
          <w:rPr>
            <w:rStyle w:val="aff4"/>
            <w:rFonts w:cs="Arial"/>
            <w:szCs w:val="28"/>
          </w:rPr>
          <w:t>24.10.2011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="00905811" w:rsidRPr="00810B6A">
          <w:rPr>
            <w:rStyle w:val="aff4"/>
            <w:rFonts w:cs="Arial"/>
            <w:szCs w:val="28"/>
          </w:rPr>
          <w:t>218</w:t>
        </w:r>
        <w:r w:rsidRPr="00810B6A">
          <w:rPr>
            <w:rStyle w:val="aff4"/>
            <w:rFonts w:cs="Arial"/>
            <w:szCs w:val="28"/>
          </w:rPr>
          <w:t>-па</w:t>
        </w:r>
      </w:hyperlink>
      <w:r w:rsidR="00905811"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1D6A8A" w:rsidRPr="00C034E0">
        <w:rPr>
          <w:rFonts w:cs="Arial"/>
          <w:szCs w:val="28"/>
        </w:rPr>
        <w:t>О внесении</w:t>
      </w:r>
      <w:r w:rsidR="00F15CD1" w:rsidRPr="00C034E0">
        <w:rPr>
          <w:rFonts w:cs="Arial"/>
          <w:szCs w:val="28"/>
        </w:rPr>
        <w:t xml:space="preserve"> изменения в постановление админис</w:t>
      </w:r>
      <w:r w:rsidRPr="00C034E0">
        <w:rPr>
          <w:rFonts w:cs="Arial"/>
          <w:szCs w:val="28"/>
        </w:rPr>
        <w:t>трации города от 06.12.2010</w:t>
      </w:r>
      <w:r w:rsidR="00C034E0" w:rsidRPr="00C034E0">
        <w:rPr>
          <w:rFonts w:cs="Arial"/>
          <w:szCs w:val="28"/>
        </w:rPr>
        <w:t xml:space="preserve"> № </w:t>
      </w:r>
      <w:r w:rsidRPr="00C034E0">
        <w:rPr>
          <w:rFonts w:cs="Arial"/>
          <w:szCs w:val="28"/>
        </w:rPr>
        <w:t>233-па</w:t>
      </w:r>
      <w:r w:rsidR="00C034E0" w:rsidRPr="00C034E0">
        <w:rPr>
          <w:rFonts w:cs="Arial"/>
          <w:szCs w:val="28"/>
        </w:rPr>
        <w:t>»</w:t>
      </w:r>
      <w:r w:rsidRPr="00C034E0">
        <w:rPr>
          <w:rFonts w:cs="Arial"/>
          <w:szCs w:val="28"/>
        </w:rPr>
        <w:t>;</w:t>
      </w:r>
    </w:p>
    <w:p w:rsidR="00A45C01" w:rsidRPr="00C034E0" w:rsidRDefault="00A45C01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C034E0" w:rsidRPr="00C034E0">
        <w:rPr>
          <w:rFonts w:cs="Arial"/>
          <w:szCs w:val="28"/>
        </w:rPr>
        <w:t xml:space="preserve"> </w:t>
      </w:r>
      <w:hyperlink r:id="rId15" w:tgtFrame="Cancelling" w:tooltip="О внесение изменений в постановление администрации города от 06.12.2010 № 233-па (в ред. от 04.03.2011 № 39-па, от 26.08.2011 № 167-па, от 24.10.2011 № 218-па) " w:history="1">
        <w:r w:rsidR="00F15CD1" w:rsidRPr="00810B6A">
          <w:rPr>
            <w:rStyle w:val="aff4"/>
            <w:rFonts w:cs="Arial"/>
            <w:szCs w:val="28"/>
          </w:rPr>
          <w:t>о</w:t>
        </w:r>
        <w:r w:rsidR="001D6A8A" w:rsidRPr="00810B6A">
          <w:rPr>
            <w:rStyle w:val="aff4"/>
            <w:rFonts w:cs="Arial"/>
            <w:szCs w:val="28"/>
          </w:rPr>
          <w:t>т 08.02.2012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="001D6A8A" w:rsidRPr="00810B6A">
          <w:rPr>
            <w:rStyle w:val="aff4"/>
            <w:rFonts w:cs="Arial"/>
            <w:szCs w:val="28"/>
          </w:rPr>
          <w:t>28-па</w:t>
        </w:r>
      </w:hyperlink>
      <w:r w:rsidR="00C034E0" w:rsidRPr="00C034E0">
        <w:rPr>
          <w:rFonts w:cs="Arial"/>
          <w:szCs w:val="28"/>
        </w:rPr>
        <w:t xml:space="preserve"> «</w:t>
      </w:r>
      <w:r w:rsidR="001D6A8A" w:rsidRPr="00C034E0">
        <w:rPr>
          <w:rFonts w:cs="Arial"/>
          <w:szCs w:val="28"/>
        </w:rPr>
        <w:t>О внесении</w:t>
      </w:r>
      <w:r w:rsidR="00F15CD1" w:rsidRPr="00C034E0">
        <w:rPr>
          <w:rFonts w:cs="Arial"/>
          <w:szCs w:val="28"/>
        </w:rPr>
        <w:t xml:space="preserve"> изменений в постановление админис</w:t>
      </w:r>
      <w:r w:rsidRPr="00C034E0">
        <w:rPr>
          <w:rFonts w:cs="Arial"/>
          <w:szCs w:val="28"/>
        </w:rPr>
        <w:t>трации города от 06.12.2010</w:t>
      </w:r>
      <w:r w:rsidR="00C034E0" w:rsidRPr="00C034E0">
        <w:rPr>
          <w:rFonts w:cs="Arial"/>
          <w:szCs w:val="28"/>
        </w:rPr>
        <w:t xml:space="preserve"> № </w:t>
      </w:r>
      <w:r w:rsidRPr="00C034E0">
        <w:rPr>
          <w:rFonts w:cs="Arial"/>
          <w:szCs w:val="28"/>
        </w:rPr>
        <w:t>233-па</w:t>
      </w:r>
      <w:r w:rsidR="00C034E0" w:rsidRPr="00C034E0">
        <w:rPr>
          <w:rFonts w:cs="Arial"/>
          <w:szCs w:val="28"/>
        </w:rPr>
        <w:t>»</w:t>
      </w:r>
      <w:r w:rsidRPr="00C034E0">
        <w:rPr>
          <w:rFonts w:cs="Arial"/>
          <w:szCs w:val="28"/>
        </w:rPr>
        <w:t>;</w:t>
      </w:r>
    </w:p>
    <w:p w:rsidR="00ED3EC8" w:rsidRPr="00C034E0" w:rsidRDefault="00ED3EC8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hyperlink r:id="rId16" w:tgtFrame="Cancelling" w:tooltip="О внесении изменения в постановление администрации города от 06.12.2010 № 233-па ( с изм. от 04.03.2011 № 39-па, от 25.08.2011 № 167-па, от 24.10.2011 № 218-па, от 08.02.2012 № 28-па)" w:history="1">
        <w:r w:rsidRPr="00810B6A">
          <w:rPr>
            <w:rStyle w:val="aff4"/>
            <w:rFonts w:cs="Arial"/>
            <w:szCs w:val="28"/>
          </w:rPr>
          <w:t>от 26.03.2012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Pr="00810B6A">
          <w:rPr>
            <w:rStyle w:val="aff4"/>
            <w:rFonts w:cs="Arial"/>
            <w:szCs w:val="28"/>
          </w:rPr>
          <w:t>72-па</w:t>
        </w:r>
      </w:hyperlink>
      <w:r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1D6A8A" w:rsidRPr="00C034E0">
        <w:rPr>
          <w:rFonts w:cs="Arial"/>
          <w:szCs w:val="28"/>
        </w:rPr>
        <w:t>О внесении</w:t>
      </w:r>
      <w:r w:rsidRPr="00C034E0">
        <w:rPr>
          <w:rFonts w:cs="Arial"/>
          <w:szCs w:val="28"/>
        </w:rPr>
        <w:t xml:space="preserve"> изменения в постановление администрации города от 06.12.2010</w:t>
      </w:r>
      <w:r w:rsidR="00C034E0" w:rsidRPr="00C034E0">
        <w:rPr>
          <w:rFonts w:cs="Arial"/>
          <w:szCs w:val="28"/>
        </w:rPr>
        <w:t xml:space="preserve"> № </w:t>
      </w:r>
      <w:r w:rsidRPr="00C034E0">
        <w:rPr>
          <w:rFonts w:cs="Arial"/>
          <w:szCs w:val="28"/>
        </w:rPr>
        <w:t>233-па</w:t>
      </w:r>
      <w:r w:rsidR="00C034E0" w:rsidRPr="00C034E0">
        <w:rPr>
          <w:rFonts w:cs="Arial"/>
          <w:szCs w:val="28"/>
        </w:rPr>
        <w:t>»</w:t>
      </w:r>
      <w:r w:rsidRPr="00C034E0">
        <w:rPr>
          <w:rFonts w:cs="Arial"/>
          <w:szCs w:val="28"/>
        </w:rPr>
        <w:t>;</w:t>
      </w:r>
    </w:p>
    <w:p w:rsidR="00B20A61" w:rsidRPr="00C034E0" w:rsidRDefault="00A45C01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F15CD1" w:rsidRPr="00C034E0">
        <w:rPr>
          <w:rFonts w:cs="Arial"/>
          <w:szCs w:val="28"/>
        </w:rPr>
        <w:t xml:space="preserve"> </w:t>
      </w:r>
      <w:hyperlink r:id="rId17" w:tgtFrame="Cancelling" w:tooltip="О внесении изменения в постановление администрации города от 06.12.2010 № 233-па " w:history="1">
        <w:r w:rsidRPr="00810B6A">
          <w:rPr>
            <w:rStyle w:val="aff4"/>
            <w:rFonts w:cs="Arial"/>
            <w:szCs w:val="28"/>
          </w:rPr>
          <w:t>от 17.01.2013</w:t>
        </w:r>
        <w:r w:rsidR="00C034E0" w:rsidRPr="00810B6A">
          <w:rPr>
            <w:rStyle w:val="aff4"/>
            <w:rFonts w:cs="Arial"/>
            <w:szCs w:val="28"/>
          </w:rPr>
          <w:t xml:space="preserve"> № </w:t>
        </w:r>
        <w:r w:rsidRPr="00810B6A">
          <w:rPr>
            <w:rStyle w:val="aff4"/>
            <w:rFonts w:cs="Arial"/>
            <w:szCs w:val="28"/>
          </w:rPr>
          <w:t>03-па</w:t>
        </w:r>
      </w:hyperlink>
      <w:r w:rsidRPr="00C034E0">
        <w:rPr>
          <w:rFonts w:cs="Arial"/>
          <w:szCs w:val="28"/>
        </w:rPr>
        <w:t xml:space="preserve"> </w:t>
      </w:r>
      <w:r w:rsidR="00C034E0" w:rsidRPr="00C034E0">
        <w:rPr>
          <w:rFonts w:cs="Arial"/>
          <w:szCs w:val="28"/>
        </w:rPr>
        <w:t>«</w:t>
      </w:r>
      <w:r w:rsidR="001D6A8A" w:rsidRPr="00C034E0">
        <w:rPr>
          <w:rFonts w:cs="Arial"/>
          <w:szCs w:val="28"/>
        </w:rPr>
        <w:t>О внесении</w:t>
      </w:r>
      <w:r w:rsidR="00F15CD1" w:rsidRPr="00C034E0">
        <w:rPr>
          <w:rFonts w:cs="Arial"/>
          <w:szCs w:val="28"/>
        </w:rPr>
        <w:t xml:space="preserve"> изменения в постановление админист</w:t>
      </w:r>
      <w:r w:rsidRPr="00C034E0">
        <w:rPr>
          <w:rFonts w:cs="Arial"/>
          <w:szCs w:val="28"/>
        </w:rPr>
        <w:t>рации города от 06.12.2010</w:t>
      </w:r>
      <w:r w:rsidR="00C034E0" w:rsidRPr="00C034E0">
        <w:rPr>
          <w:rFonts w:cs="Arial"/>
          <w:szCs w:val="28"/>
        </w:rPr>
        <w:t xml:space="preserve"> № </w:t>
      </w:r>
      <w:r w:rsidR="00F15CD1" w:rsidRPr="00C034E0">
        <w:rPr>
          <w:rFonts w:cs="Arial"/>
          <w:szCs w:val="28"/>
        </w:rPr>
        <w:t xml:space="preserve">233-па </w:t>
      </w:r>
      <w:r w:rsidR="00C034E0" w:rsidRPr="00C034E0">
        <w:rPr>
          <w:rFonts w:cs="Arial"/>
          <w:szCs w:val="28"/>
        </w:rPr>
        <w:t>«</w:t>
      </w:r>
      <w:r w:rsidR="00F15CD1" w:rsidRPr="00C034E0">
        <w:rPr>
          <w:rFonts w:cs="Arial"/>
          <w:szCs w:val="28"/>
        </w:rPr>
        <w:t xml:space="preserve">О </w:t>
      </w:r>
      <w:r w:rsidR="00B20A61" w:rsidRPr="00C034E0">
        <w:rPr>
          <w:rFonts w:cs="Arial"/>
          <w:szCs w:val="28"/>
        </w:rPr>
        <w:t>переходе муниципальных</w:t>
      </w:r>
      <w:r w:rsidR="00C034E0" w:rsidRPr="00C034E0">
        <w:rPr>
          <w:rFonts w:cs="Arial"/>
          <w:szCs w:val="28"/>
        </w:rPr>
        <w:t xml:space="preserve"> </w:t>
      </w:r>
      <w:r w:rsidR="00B20A61" w:rsidRPr="00C034E0">
        <w:rPr>
          <w:rFonts w:cs="Arial"/>
          <w:szCs w:val="28"/>
        </w:rPr>
        <w:t>учреждений физической культуры и спорта города Пыть-Яха на новую систему оплаты труда</w:t>
      </w:r>
      <w:r w:rsidR="00C034E0" w:rsidRPr="00C034E0">
        <w:rPr>
          <w:rFonts w:cs="Arial"/>
          <w:szCs w:val="28"/>
        </w:rPr>
        <w:t>»</w:t>
      </w:r>
      <w:r w:rsidR="00F15CD1" w:rsidRPr="00C034E0">
        <w:rPr>
          <w:rFonts w:cs="Arial"/>
          <w:szCs w:val="28"/>
        </w:rPr>
        <w:t>.</w:t>
      </w:r>
    </w:p>
    <w:p w:rsidR="00C034E0" w:rsidRPr="00C034E0" w:rsidRDefault="00E0496E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6</w:t>
      </w:r>
      <w:r w:rsidR="0056350A" w:rsidRPr="00C034E0">
        <w:rPr>
          <w:rFonts w:cs="Arial"/>
          <w:szCs w:val="28"/>
        </w:rPr>
        <w:t xml:space="preserve">. </w:t>
      </w:r>
      <w:r w:rsidR="00156078" w:rsidRPr="00C034E0">
        <w:rPr>
          <w:rFonts w:cs="Arial"/>
          <w:szCs w:val="28"/>
        </w:rPr>
        <w:t>Контр</w:t>
      </w:r>
      <w:r w:rsidR="00663EEA" w:rsidRPr="00C034E0">
        <w:rPr>
          <w:rFonts w:cs="Arial"/>
          <w:szCs w:val="28"/>
        </w:rPr>
        <w:t>оль за</w:t>
      </w:r>
      <w:r w:rsidR="00C034E0" w:rsidRPr="00C034E0">
        <w:rPr>
          <w:rFonts w:cs="Arial"/>
          <w:szCs w:val="28"/>
        </w:rPr>
        <w:t xml:space="preserve"> </w:t>
      </w:r>
      <w:r w:rsidR="00663EEA" w:rsidRPr="00C034E0">
        <w:rPr>
          <w:rFonts w:cs="Arial"/>
          <w:szCs w:val="28"/>
        </w:rPr>
        <w:t xml:space="preserve">выполнением постановления </w:t>
      </w:r>
      <w:r w:rsidR="00926EFA" w:rsidRPr="00C034E0">
        <w:rPr>
          <w:rFonts w:cs="Arial"/>
          <w:szCs w:val="28"/>
        </w:rPr>
        <w:t>возложить на первого заместителя гла</w:t>
      </w:r>
      <w:r w:rsidR="00071ADC" w:rsidRPr="00C034E0">
        <w:rPr>
          <w:rFonts w:cs="Arial"/>
          <w:szCs w:val="28"/>
        </w:rPr>
        <w:t>вы администрации города Бойко В.</w:t>
      </w:r>
      <w:r w:rsidR="00926EFA" w:rsidRPr="00C034E0">
        <w:rPr>
          <w:rFonts w:cs="Arial"/>
          <w:szCs w:val="28"/>
        </w:rPr>
        <w:t>П.</w:t>
      </w:r>
    </w:p>
    <w:p w:rsidR="00C034E0" w:rsidRDefault="00C034E0" w:rsidP="00C034E0">
      <w:pPr>
        <w:rPr>
          <w:rFonts w:cs="Arial"/>
          <w:szCs w:val="28"/>
        </w:rPr>
      </w:pPr>
    </w:p>
    <w:p w:rsidR="00810B6A" w:rsidRPr="00C034E0" w:rsidRDefault="00810B6A" w:rsidP="00C034E0">
      <w:pPr>
        <w:rPr>
          <w:rFonts w:cs="Arial"/>
          <w:szCs w:val="28"/>
        </w:rPr>
      </w:pPr>
    </w:p>
    <w:p w:rsidR="00E0496E" w:rsidRPr="00C034E0" w:rsidRDefault="00E0496E" w:rsidP="00C034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  <w:proofErr w:type="spellStart"/>
      <w:r w:rsidRPr="00C034E0">
        <w:rPr>
          <w:rFonts w:cs="Arial"/>
          <w:szCs w:val="28"/>
        </w:rPr>
        <w:t>И.о</w:t>
      </w:r>
      <w:proofErr w:type="spellEnd"/>
      <w:r w:rsidRPr="00C034E0">
        <w:rPr>
          <w:rFonts w:cs="Arial"/>
          <w:szCs w:val="28"/>
        </w:rPr>
        <w:t>. главы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администрации </w:t>
      </w:r>
    </w:p>
    <w:p w:rsidR="00C034E0" w:rsidRPr="00C034E0" w:rsidRDefault="00E0496E" w:rsidP="00C034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  <w:r w:rsidRPr="00C034E0">
        <w:rPr>
          <w:rFonts w:cs="Arial"/>
          <w:szCs w:val="28"/>
        </w:rPr>
        <w:t>города Пыть-Яха</w:t>
      </w:r>
      <w:r w:rsidR="00C034E0" w:rsidRPr="00C034E0">
        <w:rPr>
          <w:rFonts w:cs="Arial"/>
          <w:szCs w:val="28"/>
        </w:rPr>
        <w:t xml:space="preserve"> </w:t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="00810B6A">
        <w:rPr>
          <w:rFonts w:cs="Arial"/>
          <w:szCs w:val="28"/>
        </w:rPr>
        <w:tab/>
      </w:r>
      <w:r w:rsidRPr="00C034E0">
        <w:rPr>
          <w:rFonts w:cs="Arial"/>
          <w:szCs w:val="28"/>
        </w:rPr>
        <w:t>В.П. Бойко</w:t>
      </w:r>
    </w:p>
    <w:p w:rsidR="00C034E0" w:rsidRDefault="00C034E0" w:rsidP="00C034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8"/>
        </w:rPr>
      </w:pPr>
    </w:p>
    <w:p w:rsidR="00C034E0" w:rsidRPr="00810B6A" w:rsidRDefault="00810B6A" w:rsidP="00810B6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br w:type="page"/>
      </w:r>
    </w:p>
    <w:p w:rsidR="00263EEB" w:rsidRPr="00810B6A" w:rsidRDefault="00263EEB" w:rsidP="0020185E">
      <w:pPr>
        <w:widowControl w:val="0"/>
        <w:autoSpaceDE w:val="0"/>
        <w:autoSpaceDN w:val="0"/>
        <w:adjustRightInd w:val="0"/>
        <w:ind w:left="7788" w:hanging="133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663EEA" w:rsidRPr="00810B6A" w:rsidRDefault="00663EEA" w:rsidP="00810B6A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663EEA" w:rsidRPr="00810B6A" w:rsidRDefault="00663EEA" w:rsidP="00810B6A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C034E0" w:rsidRPr="00810B6A" w:rsidRDefault="00BC07C7" w:rsidP="00810B6A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810B6A">
        <w:rPr>
          <w:rFonts w:cs="Arial"/>
          <w:b/>
          <w:bCs/>
          <w:kern w:val="28"/>
          <w:sz w:val="32"/>
          <w:szCs w:val="32"/>
        </w:rPr>
        <w:t>от 07.11.2014</w:t>
      </w:r>
      <w:r w:rsidR="00C034E0" w:rsidRPr="00810B6A">
        <w:rPr>
          <w:rFonts w:cs="Arial"/>
          <w:b/>
          <w:bCs/>
          <w:kern w:val="28"/>
          <w:sz w:val="32"/>
          <w:szCs w:val="32"/>
        </w:rPr>
        <w:t xml:space="preserve"> № </w:t>
      </w:r>
      <w:r w:rsidRPr="00810B6A">
        <w:rPr>
          <w:rFonts w:cs="Arial"/>
          <w:b/>
          <w:bCs/>
          <w:kern w:val="28"/>
          <w:sz w:val="32"/>
          <w:szCs w:val="32"/>
        </w:rPr>
        <w:t>255-па</w:t>
      </w:r>
    </w:p>
    <w:p w:rsidR="00C034E0" w:rsidRPr="00810B6A" w:rsidRDefault="00C034E0" w:rsidP="00810B6A">
      <w:pPr>
        <w:widowControl w:val="0"/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263EEB" w:rsidRPr="00810B6A" w:rsidRDefault="00663EEA" w:rsidP="00810B6A">
      <w:pPr>
        <w:ind w:left="567" w:firstLine="0"/>
        <w:jc w:val="center"/>
        <w:rPr>
          <w:rFonts w:cs="Arial"/>
          <w:b/>
          <w:bCs/>
          <w:kern w:val="32"/>
          <w:sz w:val="32"/>
          <w:szCs w:val="32"/>
        </w:rPr>
      </w:pPr>
      <w:bookmarkStart w:id="1" w:name="Par42"/>
      <w:bookmarkEnd w:id="1"/>
      <w:r w:rsidRPr="00810B6A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C034E0" w:rsidRPr="00810B6A" w:rsidRDefault="0056350A" w:rsidP="00810B6A">
      <w:pPr>
        <w:ind w:left="567"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810B6A">
        <w:rPr>
          <w:rFonts w:cs="Arial"/>
          <w:b/>
          <w:bCs/>
          <w:kern w:val="32"/>
          <w:sz w:val="32"/>
          <w:szCs w:val="32"/>
        </w:rPr>
        <w:t>об оплате и стимулировании труда</w:t>
      </w:r>
      <w:r w:rsidR="00C034E0"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Pr="00810B6A">
        <w:rPr>
          <w:rFonts w:cs="Arial"/>
          <w:b/>
          <w:bCs/>
          <w:kern w:val="32"/>
          <w:sz w:val="32"/>
          <w:szCs w:val="32"/>
        </w:rPr>
        <w:t>работников</w:t>
      </w:r>
      <w:r w:rsidR="001012E3" w:rsidRPr="00810B6A">
        <w:rPr>
          <w:rFonts w:cs="Arial"/>
          <w:b/>
          <w:bCs/>
          <w:kern w:val="32"/>
          <w:sz w:val="32"/>
          <w:szCs w:val="32"/>
        </w:rPr>
        <w:t xml:space="preserve"> муниципальных</w:t>
      </w:r>
      <w:r w:rsidR="00C034E0"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Pr="00810B6A">
        <w:rPr>
          <w:rFonts w:cs="Arial"/>
          <w:b/>
          <w:bCs/>
          <w:kern w:val="32"/>
          <w:sz w:val="32"/>
          <w:szCs w:val="32"/>
        </w:rPr>
        <w:t>учреждений физической</w:t>
      </w:r>
      <w:r w:rsidR="001012E3"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Pr="00810B6A">
        <w:rPr>
          <w:rFonts w:cs="Arial"/>
          <w:b/>
          <w:bCs/>
          <w:kern w:val="32"/>
          <w:sz w:val="32"/>
          <w:szCs w:val="32"/>
        </w:rPr>
        <w:t>культуры и спорта</w:t>
      </w:r>
      <w:r w:rsidR="00663EEA" w:rsidRPr="00810B6A">
        <w:rPr>
          <w:rFonts w:cs="Arial"/>
          <w:b/>
          <w:bCs/>
          <w:kern w:val="32"/>
          <w:sz w:val="32"/>
          <w:szCs w:val="32"/>
        </w:rPr>
        <w:t>,</w:t>
      </w:r>
      <w:r w:rsidR="00C034E0"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="00663EEA" w:rsidRPr="00810B6A">
        <w:rPr>
          <w:rFonts w:cs="Arial"/>
          <w:b/>
          <w:bCs/>
          <w:kern w:val="32"/>
          <w:sz w:val="32"/>
          <w:szCs w:val="32"/>
        </w:rPr>
        <w:t>подведомственных отделу по физической</w:t>
      </w:r>
      <w:r w:rsidR="00810B6A"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="00663EEA" w:rsidRPr="00810B6A">
        <w:rPr>
          <w:rFonts w:cs="Arial"/>
          <w:b/>
          <w:bCs/>
          <w:kern w:val="32"/>
          <w:sz w:val="32"/>
          <w:szCs w:val="32"/>
        </w:rPr>
        <w:t>культур</w:t>
      </w:r>
      <w:r w:rsidR="00174228" w:rsidRPr="00810B6A">
        <w:rPr>
          <w:rFonts w:cs="Arial"/>
          <w:b/>
          <w:bCs/>
          <w:kern w:val="32"/>
          <w:sz w:val="32"/>
          <w:szCs w:val="32"/>
        </w:rPr>
        <w:t>е</w:t>
      </w:r>
      <w:r w:rsidR="00663EEA" w:rsidRPr="00810B6A">
        <w:rPr>
          <w:rFonts w:cs="Arial"/>
          <w:b/>
          <w:bCs/>
          <w:kern w:val="32"/>
          <w:sz w:val="32"/>
          <w:szCs w:val="32"/>
        </w:rPr>
        <w:t xml:space="preserve"> и спорт</w:t>
      </w:r>
      <w:r w:rsidR="00174228" w:rsidRPr="00810B6A">
        <w:rPr>
          <w:rFonts w:cs="Arial"/>
          <w:b/>
          <w:bCs/>
          <w:kern w:val="32"/>
          <w:sz w:val="32"/>
          <w:szCs w:val="32"/>
        </w:rPr>
        <w:t>у</w:t>
      </w:r>
      <w:r w:rsidR="00926EFA" w:rsidRPr="00810B6A">
        <w:rPr>
          <w:rFonts w:cs="Arial"/>
          <w:b/>
          <w:bCs/>
          <w:kern w:val="32"/>
          <w:sz w:val="32"/>
          <w:szCs w:val="32"/>
        </w:rPr>
        <w:t xml:space="preserve"> а</w:t>
      </w:r>
      <w:r w:rsidR="00663EEA" w:rsidRPr="00810B6A">
        <w:rPr>
          <w:rFonts w:cs="Arial"/>
          <w:b/>
          <w:bCs/>
          <w:kern w:val="32"/>
          <w:sz w:val="32"/>
          <w:szCs w:val="32"/>
        </w:rPr>
        <w:t>дминистрации</w:t>
      </w:r>
      <w:r w:rsidRPr="00810B6A">
        <w:rPr>
          <w:rFonts w:cs="Arial"/>
          <w:b/>
          <w:bCs/>
          <w:kern w:val="32"/>
          <w:sz w:val="32"/>
          <w:szCs w:val="32"/>
        </w:rPr>
        <w:t xml:space="preserve"> </w:t>
      </w:r>
      <w:r w:rsidR="00663EEA" w:rsidRPr="00810B6A">
        <w:rPr>
          <w:rFonts w:cs="Arial"/>
          <w:b/>
          <w:bCs/>
          <w:kern w:val="32"/>
          <w:sz w:val="32"/>
          <w:szCs w:val="32"/>
        </w:rPr>
        <w:t>города Пыть-Яха</w:t>
      </w:r>
    </w:p>
    <w:p w:rsidR="00C034E0" w:rsidRPr="00810B6A" w:rsidRDefault="00C034E0" w:rsidP="00810B6A">
      <w:pPr>
        <w:pStyle w:val="ConsPlusTitle"/>
        <w:ind w:firstLine="567"/>
        <w:jc w:val="both"/>
        <w:rPr>
          <w:rFonts w:ascii="Arial" w:hAnsi="Arial" w:cs="Times New Roman"/>
          <w:b w:val="0"/>
          <w:bCs w:val="0"/>
          <w:sz w:val="24"/>
          <w:szCs w:val="24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>I. Общие положения</w:t>
      </w:r>
    </w:p>
    <w:p w:rsidR="00263EEB" w:rsidRPr="00810B6A" w:rsidRDefault="00263EEB" w:rsidP="00810B6A">
      <w:pPr>
        <w:pStyle w:val="aa"/>
        <w:widowControl w:val="0"/>
        <w:autoSpaceDE w:val="0"/>
        <w:autoSpaceDN w:val="0"/>
        <w:adjustRightInd w:val="0"/>
        <w:ind w:left="0"/>
      </w:pPr>
    </w:p>
    <w:p w:rsidR="00263EEB" w:rsidRPr="00C034E0" w:rsidRDefault="00263EEB" w:rsidP="00C034E0">
      <w:pPr>
        <w:pStyle w:val="ConsPlusNormal"/>
        <w:tabs>
          <w:tab w:val="left" w:pos="1400"/>
        </w:tabs>
        <w:ind w:firstLine="567"/>
        <w:jc w:val="both"/>
        <w:rPr>
          <w:rFonts w:ascii="Arial" w:hAnsi="Arial" w:cs="Arial"/>
          <w:sz w:val="24"/>
          <w:szCs w:val="28"/>
        </w:rPr>
      </w:pPr>
      <w:r w:rsidRPr="00C034E0">
        <w:rPr>
          <w:rFonts w:ascii="Arial" w:hAnsi="Arial" w:cs="Arial"/>
          <w:sz w:val="24"/>
          <w:szCs w:val="28"/>
        </w:rPr>
        <w:t>1.1.</w:t>
      </w:r>
      <w:r w:rsidR="00C034E0" w:rsidRPr="00C034E0">
        <w:rPr>
          <w:rFonts w:ascii="Arial" w:hAnsi="Arial" w:cs="Arial"/>
          <w:sz w:val="24"/>
          <w:szCs w:val="28"/>
        </w:rPr>
        <w:t xml:space="preserve"> </w:t>
      </w:r>
      <w:r w:rsidRPr="00C034E0">
        <w:rPr>
          <w:rFonts w:ascii="Arial" w:hAnsi="Arial" w:cs="Arial"/>
          <w:sz w:val="24"/>
          <w:szCs w:val="28"/>
        </w:rPr>
        <w:t xml:space="preserve">Положение </w:t>
      </w:r>
      <w:r w:rsidR="00663EEA" w:rsidRPr="00C034E0">
        <w:rPr>
          <w:rFonts w:ascii="Arial" w:hAnsi="Arial" w:cs="Arial"/>
          <w:sz w:val="24"/>
          <w:szCs w:val="28"/>
        </w:rPr>
        <w:t xml:space="preserve">об оплате и стимулировании труда работников </w:t>
      </w:r>
      <w:r w:rsidR="00085596" w:rsidRPr="00C034E0">
        <w:rPr>
          <w:rFonts w:ascii="Arial" w:hAnsi="Arial" w:cs="Arial"/>
          <w:sz w:val="24"/>
          <w:szCs w:val="28"/>
        </w:rPr>
        <w:t xml:space="preserve">муниципальных </w:t>
      </w:r>
      <w:r w:rsidR="00663EEA" w:rsidRPr="00C034E0">
        <w:rPr>
          <w:rFonts w:ascii="Arial" w:hAnsi="Arial" w:cs="Arial"/>
          <w:sz w:val="24"/>
          <w:szCs w:val="28"/>
        </w:rPr>
        <w:t>учреждений физической культуры и</w:t>
      </w:r>
      <w:r w:rsidR="00C034E0" w:rsidRPr="00C034E0">
        <w:rPr>
          <w:rFonts w:ascii="Arial" w:hAnsi="Arial" w:cs="Arial"/>
          <w:sz w:val="24"/>
          <w:szCs w:val="28"/>
        </w:rPr>
        <w:t xml:space="preserve"> </w:t>
      </w:r>
      <w:r w:rsidR="00663EEA" w:rsidRPr="00C034E0">
        <w:rPr>
          <w:rFonts w:ascii="Arial" w:hAnsi="Arial" w:cs="Arial"/>
          <w:sz w:val="24"/>
          <w:szCs w:val="28"/>
        </w:rPr>
        <w:t>спорта, подведомственных отделу по физической культур</w:t>
      </w:r>
      <w:r w:rsidR="00085596" w:rsidRPr="00C034E0">
        <w:rPr>
          <w:rFonts w:ascii="Arial" w:hAnsi="Arial" w:cs="Arial"/>
          <w:sz w:val="24"/>
          <w:szCs w:val="28"/>
        </w:rPr>
        <w:t>е</w:t>
      </w:r>
      <w:r w:rsidR="00663EEA" w:rsidRPr="00C034E0">
        <w:rPr>
          <w:rFonts w:ascii="Arial" w:hAnsi="Arial" w:cs="Arial"/>
          <w:sz w:val="24"/>
          <w:szCs w:val="28"/>
        </w:rPr>
        <w:t xml:space="preserve"> и спорт</w:t>
      </w:r>
      <w:r w:rsidR="00085596" w:rsidRPr="00C034E0">
        <w:rPr>
          <w:rFonts w:ascii="Arial" w:hAnsi="Arial" w:cs="Arial"/>
          <w:sz w:val="24"/>
          <w:szCs w:val="28"/>
        </w:rPr>
        <w:t>у</w:t>
      </w:r>
      <w:r w:rsidR="00926EFA" w:rsidRPr="00C034E0">
        <w:rPr>
          <w:rFonts w:ascii="Arial" w:hAnsi="Arial" w:cs="Arial"/>
          <w:sz w:val="24"/>
          <w:szCs w:val="28"/>
        </w:rPr>
        <w:t xml:space="preserve"> а</w:t>
      </w:r>
      <w:r w:rsidR="00663EEA" w:rsidRPr="00C034E0">
        <w:rPr>
          <w:rFonts w:ascii="Arial" w:hAnsi="Arial" w:cs="Arial"/>
          <w:sz w:val="24"/>
          <w:szCs w:val="28"/>
        </w:rPr>
        <w:t>дминистрации</w:t>
      </w:r>
      <w:r w:rsidR="00C034E0" w:rsidRPr="00C034E0">
        <w:rPr>
          <w:rFonts w:ascii="Arial" w:hAnsi="Arial" w:cs="Arial"/>
          <w:sz w:val="24"/>
          <w:szCs w:val="28"/>
        </w:rPr>
        <w:t xml:space="preserve"> </w:t>
      </w:r>
      <w:r w:rsidR="00663EEA" w:rsidRPr="00C034E0">
        <w:rPr>
          <w:rFonts w:ascii="Arial" w:hAnsi="Arial" w:cs="Arial"/>
          <w:sz w:val="24"/>
          <w:szCs w:val="28"/>
        </w:rPr>
        <w:t>города Пыть-Яха (далее</w:t>
      </w:r>
      <w:r w:rsidR="00C034E0" w:rsidRPr="00C034E0">
        <w:rPr>
          <w:rFonts w:ascii="Arial" w:hAnsi="Arial" w:cs="Arial"/>
          <w:sz w:val="24"/>
          <w:szCs w:val="28"/>
        </w:rPr>
        <w:t>-</w:t>
      </w:r>
      <w:r w:rsidR="00663EEA" w:rsidRPr="00C034E0">
        <w:rPr>
          <w:rFonts w:ascii="Arial" w:hAnsi="Arial" w:cs="Arial"/>
          <w:sz w:val="24"/>
          <w:szCs w:val="28"/>
        </w:rPr>
        <w:t xml:space="preserve">положение) </w:t>
      </w:r>
      <w:r w:rsidRPr="00C034E0">
        <w:rPr>
          <w:rFonts w:ascii="Arial" w:hAnsi="Arial" w:cs="Arial"/>
          <w:sz w:val="24"/>
          <w:szCs w:val="28"/>
        </w:rPr>
        <w:t xml:space="preserve">регулирует порядок и условия оплаты труда работников </w:t>
      </w:r>
      <w:r w:rsidR="00085596" w:rsidRPr="00C034E0">
        <w:rPr>
          <w:rFonts w:ascii="Arial" w:hAnsi="Arial" w:cs="Arial"/>
          <w:sz w:val="24"/>
          <w:szCs w:val="28"/>
        </w:rPr>
        <w:t xml:space="preserve">муниципальных </w:t>
      </w:r>
      <w:r w:rsidRPr="00C034E0">
        <w:rPr>
          <w:rFonts w:ascii="Arial" w:hAnsi="Arial" w:cs="Arial"/>
          <w:sz w:val="24"/>
          <w:szCs w:val="28"/>
        </w:rPr>
        <w:t xml:space="preserve">учреждений физической культуры и спорта, подведомственных </w:t>
      </w:r>
      <w:r w:rsidR="009A161B" w:rsidRPr="00C034E0">
        <w:rPr>
          <w:rFonts w:ascii="Arial" w:hAnsi="Arial" w:cs="Arial"/>
          <w:sz w:val="24"/>
          <w:szCs w:val="28"/>
        </w:rPr>
        <w:t xml:space="preserve">отделу по </w:t>
      </w:r>
      <w:r w:rsidRPr="00C034E0">
        <w:rPr>
          <w:rFonts w:ascii="Arial" w:hAnsi="Arial" w:cs="Arial"/>
          <w:sz w:val="24"/>
          <w:szCs w:val="28"/>
        </w:rPr>
        <w:t>физической культур</w:t>
      </w:r>
      <w:r w:rsidR="00085596" w:rsidRPr="00C034E0">
        <w:rPr>
          <w:rFonts w:ascii="Arial" w:hAnsi="Arial" w:cs="Arial"/>
          <w:sz w:val="24"/>
          <w:szCs w:val="28"/>
        </w:rPr>
        <w:t>е</w:t>
      </w:r>
      <w:r w:rsidRPr="00C034E0">
        <w:rPr>
          <w:rFonts w:ascii="Arial" w:hAnsi="Arial" w:cs="Arial"/>
          <w:sz w:val="24"/>
          <w:szCs w:val="28"/>
        </w:rPr>
        <w:t xml:space="preserve"> </w:t>
      </w:r>
      <w:r w:rsidR="009A161B" w:rsidRPr="00C034E0">
        <w:rPr>
          <w:rFonts w:ascii="Arial" w:hAnsi="Arial" w:cs="Arial"/>
          <w:sz w:val="24"/>
          <w:szCs w:val="28"/>
        </w:rPr>
        <w:t>и спорт</w:t>
      </w:r>
      <w:r w:rsidR="00085596" w:rsidRPr="00C034E0">
        <w:rPr>
          <w:rFonts w:ascii="Arial" w:hAnsi="Arial" w:cs="Arial"/>
          <w:sz w:val="24"/>
          <w:szCs w:val="28"/>
        </w:rPr>
        <w:t>у</w:t>
      </w:r>
      <w:r w:rsidR="00532EBB" w:rsidRPr="00C034E0">
        <w:rPr>
          <w:rFonts w:ascii="Arial" w:hAnsi="Arial" w:cs="Arial"/>
          <w:sz w:val="24"/>
          <w:szCs w:val="28"/>
        </w:rPr>
        <w:t xml:space="preserve"> </w:t>
      </w:r>
      <w:r w:rsidR="00926EFA" w:rsidRPr="00C034E0">
        <w:rPr>
          <w:rFonts w:ascii="Arial" w:hAnsi="Arial" w:cs="Arial"/>
          <w:sz w:val="24"/>
          <w:szCs w:val="28"/>
        </w:rPr>
        <w:t>а</w:t>
      </w:r>
      <w:r w:rsidR="00CA59AE" w:rsidRPr="00C034E0">
        <w:rPr>
          <w:rFonts w:ascii="Arial" w:hAnsi="Arial" w:cs="Arial"/>
          <w:sz w:val="24"/>
          <w:szCs w:val="28"/>
        </w:rPr>
        <w:t>дминистрации города Пыть-Ях</w:t>
      </w:r>
      <w:r w:rsidR="00FA7155" w:rsidRPr="00C034E0">
        <w:rPr>
          <w:rFonts w:ascii="Arial" w:hAnsi="Arial" w:cs="Arial"/>
          <w:sz w:val="24"/>
          <w:szCs w:val="28"/>
        </w:rPr>
        <w:t>а</w:t>
      </w:r>
      <w:r w:rsidR="009A161B" w:rsidRPr="00C034E0">
        <w:rPr>
          <w:rFonts w:ascii="Arial" w:hAnsi="Arial" w:cs="Arial"/>
          <w:sz w:val="24"/>
          <w:szCs w:val="28"/>
        </w:rPr>
        <w:t xml:space="preserve"> </w:t>
      </w:r>
      <w:r w:rsidRPr="00C034E0">
        <w:rPr>
          <w:rFonts w:ascii="Arial" w:hAnsi="Arial" w:cs="Arial"/>
          <w:sz w:val="24"/>
          <w:szCs w:val="28"/>
        </w:rPr>
        <w:t>(далее</w:t>
      </w:r>
      <w:r w:rsidR="00C034E0" w:rsidRPr="00C034E0">
        <w:rPr>
          <w:rFonts w:ascii="Arial" w:hAnsi="Arial" w:cs="Arial"/>
          <w:sz w:val="24"/>
          <w:szCs w:val="28"/>
        </w:rPr>
        <w:t>-</w:t>
      </w:r>
      <w:r w:rsidRPr="00C034E0">
        <w:rPr>
          <w:rFonts w:ascii="Arial" w:hAnsi="Arial" w:cs="Arial"/>
          <w:color w:val="000000"/>
          <w:sz w:val="24"/>
          <w:szCs w:val="28"/>
        </w:rPr>
        <w:t>учреждения)</w:t>
      </w:r>
      <w:r w:rsidR="00C73883" w:rsidRPr="00C034E0">
        <w:rPr>
          <w:rFonts w:ascii="Arial" w:hAnsi="Arial" w:cs="Arial"/>
          <w:color w:val="000000"/>
          <w:sz w:val="24"/>
          <w:szCs w:val="28"/>
        </w:rPr>
        <w:t>.</w:t>
      </w:r>
      <w:r w:rsidRPr="00C034E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C034E0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1.2.В настоящем Положении используются следующие определения:</w:t>
      </w:r>
    </w:p>
    <w:p w:rsidR="00C73883" w:rsidRPr="00C034E0" w:rsidRDefault="001D71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C73883" w:rsidRPr="00C034E0">
        <w:rPr>
          <w:rFonts w:cs="Arial"/>
          <w:szCs w:val="28"/>
        </w:rPr>
        <w:t>профессиональные квалификационные группы работников</w:t>
      </w:r>
      <w:r w:rsidR="00C034E0" w:rsidRPr="00C034E0">
        <w:rPr>
          <w:rFonts w:cs="Arial"/>
          <w:szCs w:val="28"/>
        </w:rPr>
        <w:t>-</w:t>
      </w:r>
      <w:r w:rsidR="00C73883" w:rsidRPr="00C034E0">
        <w:rPr>
          <w:rFonts w:cs="Arial"/>
          <w:szCs w:val="28"/>
        </w:rPr>
        <w:t>группы профессий рабочих и должностей служащих, сформированные с учетом сферы деятельности на основе требований к уровню квалификации, необходимых для осуществления соответствующе</w:t>
      </w:r>
      <w:r w:rsidR="00926EFA" w:rsidRPr="00C034E0">
        <w:rPr>
          <w:rFonts w:cs="Arial"/>
          <w:szCs w:val="28"/>
        </w:rPr>
        <w:t>й профессиональной деятельности;</w:t>
      </w:r>
    </w:p>
    <w:p w:rsidR="001F09C4" w:rsidRPr="001F09C4" w:rsidRDefault="001F09C4" w:rsidP="001F09C4">
      <w:pPr>
        <w:pStyle w:val="ConsPlusTitle"/>
        <w:ind w:firstLine="567"/>
        <w:rPr>
          <w:rStyle w:val="aff4"/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(В абзаце 2 пункта 1.2 слова «профессиональной подготовке и» исключены постановлением Администрации </w:t>
      </w:r>
      <w:r>
        <w:rPr>
          <w:rFonts w:ascii="Arial" w:hAnsi="Arial" w:cs="Arial"/>
          <w:b w:val="0"/>
          <w:sz w:val="24"/>
          <w:szCs w:val="28"/>
        </w:rPr>
        <w:fldChar w:fldCharType="begin"/>
      </w:r>
      <w:r w:rsidR="00C61BAC">
        <w:rPr>
          <w:rFonts w:ascii="Arial" w:hAnsi="Arial" w:cs="Arial"/>
          <w:b w:val="0"/>
          <w:sz w:val="24"/>
          <w:szCs w:val="28"/>
        </w:rPr>
        <w:instrText>HYPERLINK "C:\\content\\act\\83d4313c-10ec-4343-9cd0-f4a716915d8a.docx" \o "постановление от 29.08.2016 0:00:00 №222-па Администрация г. Пыть-Ях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О внесении изменений в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постановление администрации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города от 07.11.2014 № 255-па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\«Об утверждении положения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об оплате и стимулировании труда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работников муниципальных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учреждений физической культуры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и спорта, подведомственных отделу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 физической культуре и спорту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администрации города Пыть-Яха\»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"</w:instrText>
      </w:r>
      <w:r>
        <w:rPr>
          <w:rFonts w:ascii="Arial" w:hAnsi="Arial" w:cs="Arial"/>
          <w:b w:val="0"/>
          <w:sz w:val="24"/>
          <w:szCs w:val="28"/>
        </w:rPr>
        <w:fldChar w:fldCharType="separate"/>
      </w:r>
      <w:r w:rsidRPr="001F09C4">
        <w:rPr>
          <w:rStyle w:val="aff4"/>
          <w:rFonts w:ascii="Arial" w:hAnsi="Arial" w:cs="Arial"/>
          <w:b w:val="0"/>
          <w:sz w:val="24"/>
          <w:szCs w:val="28"/>
        </w:rPr>
        <w:t>от 29.08.2016 № 222-па)</w:t>
      </w:r>
    </w:p>
    <w:p w:rsidR="00C73883" w:rsidRPr="00C034E0" w:rsidRDefault="001F09C4" w:rsidP="001F09C4">
      <w:pPr>
        <w:rPr>
          <w:rFonts w:cs="Arial"/>
          <w:szCs w:val="28"/>
        </w:rPr>
      </w:pPr>
      <w:r>
        <w:rPr>
          <w:rFonts w:cs="Arial"/>
          <w:b/>
          <w:szCs w:val="28"/>
        </w:rPr>
        <w:fldChar w:fldCharType="end"/>
      </w:r>
      <w:r w:rsidR="00C73883" w:rsidRPr="00C034E0">
        <w:rPr>
          <w:rFonts w:cs="Arial"/>
          <w:szCs w:val="28"/>
        </w:rPr>
        <w:t>- квалификационные уровни профессиональной квалификационной группы работников</w:t>
      </w:r>
      <w:r w:rsidR="00C034E0" w:rsidRPr="00C034E0">
        <w:rPr>
          <w:rFonts w:cs="Arial"/>
          <w:szCs w:val="28"/>
        </w:rPr>
        <w:t>-</w:t>
      </w:r>
      <w:r w:rsidR="00C73883" w:rsidRPr="00C034E0">
        <w:rPr>
          <w:rFonts w:cs="Arial"/>
          <w:szCs w:val="28"/>
        </w:rPr>
        <w:t>профессии рабочих и должности служащих, сгруппированные внутри профессиональной квалификационной группы работников по уровню должностной (профессиональной) компетенции (совокупности знаний, умений, профессиональных навыков, ответственности в принятии решений), необходимой для выполнения работы (далее - квалификационные уровни);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должностной оклад (оклад) по профессиональной квалификационной группе работников</w:t>
      </w:r>
      <w:r w:rsidR="00C034E0" w:rsidRPr="00C034E0">
        <w:rPr>
          <w:rFonts w:cs="Arial"/>
          <w:szCs w:val="28"/>
        </w:rPr>
        <w:t>-</w:t>
      </w:r>
      <w:r w:rsidRPr="00C034E0">
        <w:rPr>
          <w:rFonts w:cs="Arial"/>
          <w:szCs w:val="28"/>
        </w:rPr>
        <w:t>оклад работника учреждения, без учета компенсационных, стимулирующих выплат (далее</w:t>
      </w:r>
      <w:r w:rsidR="00C034E0" w:rsidRPr="00C034E0">
        <w:rPr>
          <w:rFonts w:cs="Arial"/>
          <w:szCs w:val="28"/>
        </w:rPr>
        <w:t>-</w:t>
      </w:r>
      <w:r w:rsidRPr="00C034E0">
        <w:rPr>
          <w:rFonts w:cs="Arial"/>
          <w:szCs w:val="28"/>
        </w:rPr>
        <w:t>должностной оклад);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выплаты компенсационного характера</w:t>
      </w:r>
      <w:r w:rsidR="00C034E0" w:rsidRPr="00C034E0">
        <w:rPr>
          <w:rFonts w:cs="Arial"/>
          <w:szCs w:val="28"/>
        </w:rPr>
        <w:t>-</w:t>
      </w:r>
      <w:r w:rsidRPr="00C034E0">
        <w:rPr>
          <w:rFonts w:cs="Arial"/>
          <w:szCs w:val="28"/>
        </w:rPr>
        <w:t>выплаты, обеспечивающие оплату труда в повышенном размере работникам учреждений, занятым на работах с вредными и (или) опасными условиями труда; на работах в местностях с особыми климатическими условиями, а также иные выплаты, в соответствии с перечнем выплат компенсационного характера, установленным законодательством Российской Федерации;</w:t>
      </w:r>
    </w:p>
    <w:p w:rsidR="001F09C4" w:rsidRPr="001F09C4" w:rsidRDefault="001F09C4" w:rsidP="001F09C4">
      <w:pPr>
        <w:pStyle w:val="ConsPlusTitle"/>
        <w:ind w:firstLine="567"/>
        <w:rPr>
          <w:rStyle w:val="aff4"/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(В абзаце 5 пункта 1.2 слова «тяжелых работах,» и «и иными особыми» исключены постановлением Администрации </w:t>
      </w:r>
      <w:r>
        <w:rPr>
          <w:rFonts w:ascii="Arial" w:hAnsi="Arial" w:cs="Arial"/>
          <w:b w:val="0"/>
          <w:sz w:val="24"/>
          <w:szCs w:val="28"/>
        </w:rPr>
        <w:fldChar w:fldCharType="begin"/>
      </w:r>
      <w:r w:rsidR="00C61BAC">
        <w:rPr>
          <w:rFonts w:ascii="Arial" w:hAnsi="Arial" w:cs="Arial"/>
          <w:b w:val="0"/>
          <w:sz w:val="24"/>
          <w:szCs w:val="28"/>
        </w:rPr>
        <w:instrText>HYPERLINK "C:\\content\\act\\83d4313c-10ec-4343-9cd0-f4a716915d8a.docx" \o "постановление от 29.08.2016 0:00:00 №222-па Администрация г. Пыть-Ях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О внесении изменений в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постановление администрации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города от 07.11.2014 № 255-па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\«Об утверждении положения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об оплате и стимулировании труда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работников муниципальных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учреждений физической культуры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и спорта, подведомственных отделу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 физической культуре и спорту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администрации города Пыть-Яха\»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"</w:instrText>
      </w:r>
      <w:r>
        <w:rPr>
          <w:rFonts w:ascii="Arial" w:hAnsi="Arial" w:cs="Arial"/>
          <w:b w:val="0"/>
          <w:sz w:val="24"/>
          <w:szCs w:val="28"/>
        </w:rPr>
        <w:fldChar w:fldCharType="separate"/>
      </w:r>
      <w:r w:rsidRPr="001F09C4">
        <w:rPr>
          <w:rStyle w:val="aff4"/>
          <w:rFonts w:ascii="Arial" w:hAnsi="Arial" w:cs="Arial"/>
          <w:b w:val="0"/>
          <w:sz w:val="24"/>
          <w:szCs w:val="28"/>
        </w:rPr>
        <w:t>от 29.08.2016 № 222-па)</w:t>
      </w:r>
    </w:p>
    <w:p w:rsidR="00C73883" w:rsidRPr="00C034E0" w:rsidRDefault="001F09C4" w:rsidP="001F09C4">
      <w:pPr>
        <w:rPr>
          <w:rFonts w:cs="Arial"/>
          <w:szCs w:val="28"/>
        </w:rPr>
      </w:pPr>
      <w:r>
        <w:rPr>
          <w:rFonts w:cs="Arial"/>
          <w:b/>
          <w:szCs w:val="28"/>
        </w:rPr>
        <w:fldChar w:fldCharType="end"/>
      </w:r>
      <w:r w:rsidR="00C73883" w:rsidRPr="00C034E0">
        <w:rPr>
          <w:rFonts w:cs="Arial"/>
          <w:szCs w:val="28"/>
        </w:rPr>
        <w:t>- выплаты стимулирующего характера</w:t>
      </w:r>
      <w:r w:rsidR="00C034E0" w:rsidRPr="00C034E0">
        <w:rPr>
          <w:rFonts w:cs="Arial"/>
          <w:szCs w:val="28"/>
        </w:rPr>
        <w:t>-</w:t>
      </w:r>
      <w:r w:rsidR="00C73883" w:rsidRPr="00C034E0">
        <w:rPr>
          <w:rFonts w:cs="Arial"/>
          <w:szCs w:val="28"/>
        </w:rPr>
        <w:t>выплаты, предусматриваемые с целью</w:t>
      </w:r>
      <w:r w:rsidR="000B65A3" w:rsidRPr="00C034E0">
        <w:rPr>
          <w:rFonts w:cs="Arial"/>
          <w:szCs w:val="28"/>
        </w:rPr>
        <w:t xml:space="preserve"> повышения мотивации работника у</w:t>
      </w:r>
      <w:r w:rsidR="00C73883" w:rsidRPr="00C034E0">
        <w:rPr>
          <w:rFonts w:cs="Arial"/>
          <w:szCs w:val="28"/>
        </w:rPr>
        <w:t>чреждения к качественному, результативному труду.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lastRenderedPageBreak/>
        <w:t>1.3</w:t>
      </w:r>
      <w:r w:rsidR="000B65A3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="000B65A3" w:rsidRPr="00C034E0">
        <w:rPr>
          <w:rFonts w:cs="Arial"/>
          <w:szCs w:val="28"/>
        </w:rPr>
        <w:t>Фонд оплаты труда в у</w:t>
      </w:r>
      <w:r w:rsidRPr="00C034E0">
        <w:rPr>
          <w:rFonts w:cs="Arial"/>
          <w:szCs w:val="28"/>
        </w:rPr>
        <w:t>чреждениях формируется на календарный год исходя из разм</w:t>
      </w:r>
      <w:r w:rsidR="000B65A3" w:rsidRPr="00C034E0">
        <w:rPr>
          <w:rFonts w:cs="Arial"/>
          <w:szCs w:val="28"/>
        </w:rPr>
        <w:t>еров субсидий, предоставленных у</w:t>
      </w:r>
      <w:r w:rsidRPr="00C034E0">
        <w:rPr>
          <w:rFonts w:cs="Arial"/>
          <w:szCs w:val="28"/>
        </w:rPr>
        <w:t>чреждению на возмещение нормативных затрат, связанных с оказанием им в соответствии с муниципальным заданием, муниципальных услуг (выполнением работ) и средств, поступающих от платной и иной приносящей доход деятельности.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1.4.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С</w:t>
      </w:r>
      <w:r w:rsidR="000B65A3" w:rsidRPr="00C034E0">
        <w:rPr>
          <w:rFonts w:cs="Arial"/>
          <w:szCs w:val="28"/>
        </w:rPr>
        <w:t>истема оплаты труда работников у</w:t>
      </w:r>
      <w:r w:rsidRPr="00C034E0">
        <w:rPr>
          <w:rFonts w:cs="Arial"/>
          <w:szCs w:val="28"/>
        </w:rPr>
        <w:t xml:space="preserve">чреждений устанавливается коллективными договорами, соглашениями, </w:t>
      </w:r>
      <w:r w:rsidR="000B65A3" w:rsidRPr="00C034E0">
        <w:rPr>
          <w:rFonts w:cs="Arial"/>
          <w:szCs w:val="28"/>
        </w:rPr>
        <w:t>локальными нормативными актами у</w:t>
      </w:r>
      <w:r w:rsidRPr="00C034E0">
        <w:rPr>
          <w:rFonts w:cs="Arial"/>
          <w:szCs w:val="28"/>
        </w:rPr>
        <w:t>чреждения с учетом мнения выборного органа первичной профсоюзной организации или иного представительного органа работников в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соответствии с федеральными законами и иными нормативными правовыми актами Российской Федерации, законами Ханты-Мансийского автономного округа - Югры, содержащими нормы трудового права, а также настоящим Положением.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1.5</w:t>
      </w:r>
      <w:r w:rsidR="000B65A3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="000B65A3" w:rsidRPr="00C034E0">
        <w:rPr>
          <w:rFonts w:cs="Arial"/>
          <w:szCs w:val="28"/>
        </w:rPr>
        <w:t>Заработная плата работникам у</w:t>
      </w:r>
      <w:r w:rsidRPr="00C034E0">
        <w:rPr>
          <w:rFonts w:cs="Arial"/>
          <w:szCs w:val="28"/>
        </w:rPr>
        <w:t>чреждений устанавливается трудовыми договорами в соответствии с действующими в учреждениях системами оплаты труда.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Заработная плата работников учреждений состоит из:</w:t>
      </w:r>
    </w:p>
    <w:p w:rsidR="00C73883" w:rsidRPr="00C034E0" w:rsidRDefault="00926E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C73883" w:rsidRPr="00C034E0">
        <w:rPr>
          <w:rFonts w:cs="Arial"/>
          <w:szCs w:val="28"/>
        </w:rPr>
        <w:t>должностного оклада (оклада);</w:t>
      </w:r>
    </w:p>
    <w:p w:rsidR="00C73883" w:rsidRPr="00C034E0" w:rsidRDefault="00926E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071ADC" w:rsidRPr="00C034E0">
        <w:rPr>
          <w:rFonts w:cs="Arial"/>
          <w:szCs w:val="28"/>
        </w:rPr>
        <w:t>повышающего коэффициента</w:t>
      </w:r>
      <w:r w:rsidR="00C73883" w:rsidRPr="00C034E0">
        <w:rPr>
          <w:rFonts w:cs="Arial"/>
          <w:szCs w:val="28"/>
        </w:rPr>
        <w:t>;</w:t>
      </w:r>
    </w:p>
    <w:p w:rsidR="00C73883" w:rsidRPr="00C034E0" w:rsidRDefault="00926E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C73883" w:rsidRPr="00C034E0">
        <w:rPr>
          <w:rFonts w:cs="Arial"/>
          <w:szCs w:val="28"/>
        </w:rPr>
        <w:t>компенсационных выплат;</w:t>
      </w:r>
    </w:p>
    <w:p w:rsidR="00C73883" w:rsidRPr="00C034E0" w:rsidRDefault="00926E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C73883" w:rsidRPr="00C034E0">
        <w:rPr>
          <w:rFonts w:cs="Arial"/>
          <w:szCs w:val="28"/>
        </w:rPr>
        <w:t>стимулирующих выплат;</w:t>
      </w:r>
    </w:p>
    <w:p w:rsidR="00C73883" w:rsidRPr="00C034E0" w:rsidRDefault="00926EFA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C73883" w:rsidRPr="00C034E0">
        <w:rPr>
          <w:rFonts w:cs="Arial"/>
          <w:szCs w:val="28"/>
        </w:rPr>
        <w:t>иных выплат, установленных настоящим Положением.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1.6.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Разм</w:t>
      </w:r>
      <w:r w:rsidR="000B65A3" w:rsidRPr="00C034E0">
        <w:rPr>
          <w:rFonts w:cs="Arial"/>
          <w:szCs w:val="28"/>
        </w:rPr>
        <w:t>ер заработной платы работников у</w:t>
      </w:r>
      <w:r w:rsidRPr="00C034E0">
        <w:rPr>
          <w:rFonts w:cs="Arial"/>
          <w:szCs w:val="28"/>
        </w:rPr>
        <w:t>чреждений не может быть ниже размера минимальной заработной платы, установленной в Ханты-Мансийском автономном округе</w:t>
      </w:r>
      <w:r w:rsidR="00C034E0" w:rsidRPr="00C034E0">
        <w:rPr>
          <w:rFonts w:cs="Arial"/>
          <w:szCs w:val="28"/>
        </w:rPr>
        <w:t>-</w:t>
      </w:r>
      <w:r w:rsidRPr="00C034E0">
        <w:rPr>
          <w:rFonts w:cs="Arial"/>
          <w:szCs w:val="28"/>
        </w:rPr>
        <w:t>Югре.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В случае если размер заработной платы не достигает данного размера, при условии выполнения работниками нормы труда и отработки месячной нор</w:t>
      </w:r>
      <w:r w:rsidR="000B65A3" w:rsidRPr="00C034E0">
        <w:rPr>
          <w:rFonts w:cs="Arial"/>
          <w:szCs w:val="28"/>
        </w:rPr>
        <w:t>мы рабочего времени, работнику у</w:t>
      </w:r>
      <w:r w:rsidRPr="00C034E0">
        <w:rPr>
          <w:rFonts w:cs="Arial"/>
          <w:szCs w:val="28"/>
        </w:rPr>
        <w:t>чреждения производится доплата</w:t>
      </w:r>
      <w:r w:rsidR="00F84EB6" w:rsidRPr="00C034E0">
        <w:rPr>
          <w:rFonts w:cs="Arial"/>
          <w:szCs w:val="28"/>
        </w:rPr>
        <w:t xml:space="preserve"> в пределах </w:t>
      </w:r>
      <w:r w:rsidR="001D6A8A" w:rsidRPr="00C034E0">
        <w:rPr>
          <w:rFonts w:cs="Arial"/>
          <w:szCs w:val="28"/>
        </w:rPr>
        <w:t>фонда оплаты труда</w:t>
      </w:r>
      <w:r w:rsidR="00F84EB6" w:rsidRPr="00C034E0">
        <w:rPr>
          <w:rFonts w:cs="Arial"/>
          <w:szCs w:val="28"/>
        </w:rPr>
        <w:t xml:space="preserve"> учреждения и средств поступивших от приносящей доход деятельности</w:t>
      </w:r>
      <w:r w:rsidRPr="00C034E0">
        <w:rPr>
          <w:rFonts w:cs="Arial"/>
          <w:szCs w:val="28"/>
        </w:rPr>
        <w:t>.</w:t>
      </w:r>
    </w:p>
    <w:p w:rsidR="00C73883" w:rsidRPr="00C034E0" w:rsidRDefault="00C7388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1.7</w:t>
      </w:r>
      <w:r w:rsidR="000B65A3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="000B65A3" w:rsidRPr="00C034E0">
        <w:rPr>
          <w:rFonts w:cs="Arial"/>
          <w:szCs w:val="28"/>
        </w:rPr>
        <w:t>Руководители у</w:t>
      </w:r>
      <w:r w:rsidRPr="00C034E0">
        <w:rPr>
          <w:rFonts w:cs="Arial"/>
          <w:szCs w:val="28"/>
        </w:rPr>
        <w:t>чреждений несут ответственность за своевременную и правильную оплату труда, нарушение предоставления гарантий по оплате труда работников в соответствии с действующим законодательством.</w:t>
      </w:r>
    </w:p>
    <w:p w:rsidR="00E26B84" w:rsidRPr="00C034E0" w:rsidRDefault="00E26B84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1.8.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Средства, полученные от предпринимательской и иной, приносящей доход деятельност</w:t>
      </w:r>
      <w:r w:rsidR="000B65A3" w:rsidRPr="00C034E0">
        <w:rPr>
          <w:rFonts w:cs="Arial"/>
          <w:szCs w:val="28"/>
        </w:rPr>
        <w:t xml:space="preserve">и, предусмотренные </w:t>
      </w:r>
      <w:r w:rsidRPr="00C034E0">
        <w:rPr>
          <w:rFonts w:cs="Arial"/>
          <w:szCs w:val="28"/>
        </w:rPr>
        <w:t>на оплату труда работников, направляются на оплату труда и осуществление выплат стимулирующего хара</w:t>
      </w:r>
      <w:r w:rsidR="000B65A3" w:rsidRPr="00C034E0">
        <w:rPr>
          <w:rFonts w:cs="Arial"/>
          <w:szCs w:val="28"/>
        </w:rPr>
        <w:t>ктера и иные выплаты работнику у</w:t>
      </w:r>
      <w:r w:rsidRPr="00C034E0">
        <w:rPr>
          <w:rFonts w:cs="Arial"/>
          <w:szCs w:val="28"/>
        </w:rPr>
        <w:t>чреждения, которые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устанав</w:t>
      </w:r>
      <w:r w:rsidR="000B65A3" w:rsidRPr="00C034E0">
        <w:rPr>
          <w:rFonts w:cs="Arial"/>
          <w:szCs w:val="28"/>
        </w:rPr>
        <w:t>ливаются приказом руководителя у</w:t>
      </w:r>
      <w:r w:rsidRPr="00C034E0">
        <w:rPr>
          <w:rFonts w:cs="Arial"/>
          <w:szCs w:val="28"/>
        </w:rPr>
        <w:t>чреждения.</w:t>
      </w:r>
    </w:p>
    <w:p w:rsidR="00085596" w:rsidRPr="00C034E0" w:rsidRDefault="00085596" w:rsidP="00C034E0">
      <w:pPr>
        <w:widowControl w:val="0"/>
        <w:tabs>
          <w:tab w:val="left" w:pos="1400"/>
        </w:tabs>
        <w:autoSpaceDE w:val="0"/>
        <w:autoSpaceDN w:val="0"/>
        <w:adjustRightInd w:val="0"/>
        <w:outlineLvl w:val="1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tabs>
          <w:tab w:val="left" w:pos="1400"/>
        </w:tabs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II. </w:t>
      </w:r>
      <w:r w:rsidR="00174228" w:rsidRPr="00810B6A">
        <w:rPr>
          <w:rFonts w:cs="Arial"/>
          <w:b/>
          <w:bCs/>
          <w:iCs/>
          <w:sz w:val="30"/>
          <w:szCs w:val="28"/>
        </w:rPr>
        <w:t>П</w:t>
      </w:r>
      <w:r w:rsidRPr="00810B6A">
        <w:rPr>
          <w:rFonts w:cs="Arial"/>
          <w:b/>
          <w:bCs/>
          <w:iCs/>
          <w:sz w:val="30"/>
          <w:szCs w:val="28"/>
        </w:rPr>
        <w:t>орядок и условия оплаты труда</w:t>
      </w:r>
      <w:r w:rsidR="00810B6A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Pr="00810B6A">
        <w:rPr>
          <w:rFonts w:cs="Arial"/>
          <w:b/>
          <w:bCs/>
          <w:iCs/>
          <w:sz w:val="30"/>
          <w:szCs w:val="28"/>
        </w:rPr>
        <w:t>работников учреждений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8D7270" w:rsidRPr="00C034E0" w:rsidRDefault="000B65A3" w:rsidP="00C034E0">
      <w:pPr>
        <w:pStyle w:val="ConsPlusNormal"/>
        <w:ind w:firstLine="567"/>
        <w:jc w:val="both"/>
        <w:rPr>
          <w:rFonts w:ascii="Arial" w:hAnsi="Arial" w:cs="Arial"/>
          <w:sz w:val="24"/>
          <w:szCs w:val="28"/>
        </w:rPr>
      </w:pPr>
      <w:r w:rsidRPr="00C034E0">
        <w:rPr>
          <w:rFonts w:ascii="Arial" w:hAnsi="Arial" w:cs="Arial"/>
          <w:sz w:val="24"/>
          <w:szCs w:val="28"/>
        </w:rPr>
        <w:t>2.1. Работникам у</w:t>
      </w:r>
      <w:r w:rsidR="008D7270" w:rsidRPr="00C034E0">
        <w:rPr>
          <w:rFonts w:ascii="Arial" w:hAnsi="Arial" w:cs="Arial"/>
          <w:sz w:val="24"/>
          <w:szCs w:val="28"/>
        </w:rPr>
        <w:t>чреждений оклады (должностные оклады)</w:t>
      </w:r>
      <w:r w:rsidRPr="00C034E0">
        <w:rPr>
          <w:rFonts w:ascii="Arial" w:hAnsi="Arial" w:cs="Arial"/>
          <w:sz w:val="24"/>
          <w:szCs w:val="28"/>
        </w:rPr>
        <w:t xml:space="preserve"> устанавливаются руководителем у</w:t>
      </w:r>
      <w:r w:rsidR="008D7270" w:rsidRPr="00C034E0">
        <w:rPr>
          <w:rFonts w:ascii="Arial" w:hAnsi="Arial" w:cs="Arial"/>
          <w:sz w:val="24"/>
          <w:szCs w:val="28"/>
        </w:rPr>
        <w:t>чреждения на основе требований к профессиональной подготовке и уровню квалификации, которые необходимы для осуществления профессиональной деятельности, с учетом сложности и объема выполняемой работы.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Размер </w:t>
      </w:r>
      <w:r w:rsidR="000B65A3" w:rsidRPr="00C034E0">
        <w:rPr>
          <w:rFonts w:cs="Arial"/>
          <w:szCs w:val="28"/>
        </w:rPr>
        <w:t>должностных окладов работникам у</w:t>
      </w:r>
      <w:r w:rsidRPr="00C034E0">
        <w:rPr>
          <w:rFonts w:cs="Arial"/>
          <w:szCs w:val="28"/>
        </w:rPr>
        <w:t>чреждения устанавливается на основе отнесения занимаемых ими должностей служащих к профессиональным квалификационным группам, утвержденным приказами Министерства здравоохранения и социального развития Российской Федерации:</w:t>
      </w:r>
    </w:p>
    <w:p w:rsidR="008D7270" w:rsidRPr="00C034E0" w:rsidRDefault="00926EFA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8D7270" w:rsidRPr="00C034E0">
        <w:rPr>
          <w:rFonts w:cs="Arial"/>
          <w:color w:val="000000"/>
          <w:szCs w:val="28"/>
        </w:rPr>
        <w:t>от 05.05.2008</w:t>
      </w:r>
      <w:r w:rsidR="00C034E0" w:rsidRPr="00C034E0">
        <w:rPr>
          <w:rFonts w:cs="Arial"/>
          <w:color w:val="000000"/>
          <w:szCs w:val="28"/>
        </w:rPr>
        <w:t xml:space="preserve"> № </w:t>
      </w:r>
      <w:r w:rsidR="008D7270" w:rsidRPr="00C034E0">
        <w:rPr>
          <w:rFonts w:cs="Arial"/>
          <w:color w:val="000000"/>
          <w:szCs w:val="28"/>
        </w:rPr>
        <w:t xml:space="preserve">216н </w:t>
      </w:r>
      <w:r w:rsidR="00C034E0" w:rsidRPr="00C034E0">
        <w:rPr>
          <w:rFonts w:cs="Arial"/>
          <w:color w:val="000000"/>
          <w:szCs w:val="28"/>
        </w:rPr>
        <w:t>«</w:t>
      </w:r>
      <w:r w:rsidR="008D7270" w:rsidRPr="00C034E0">
        <w:rPr>
          <w:rFonts w:cs="Arial"/>
          <w:color w:val="000000"/>
          <w:szCs w:val="28"/>
        </w:rPr>
        <w:t>Об утверждении профессиональных квалификационных групп должностей работников образования</w:t>
      </w:r>
      <w:r w:rsidR="00C034E0" w:rsidRPr="00C034E0">
        <w:rPr>
          <w:rFonts w:cs="Arial"/>
          <w:color w:val="000000"/>
          <w:szCs w:val="28"/>
        </w:rPr>
        <w:t>»</w:t>
      </w:r>
      <w:r w:rsidR="008D7270" w:rsidRPr="00C034E0">
        <w:rPr>
          <w:rFonts w:cs="Arial"/>
          <w:color w:val="000000"/>
          <w:szCs w:val="28"/>
        </w:rPr>
        <w:t>;</w:t>
      </w:r>
    </w:p>
    <w:p w:rsidR="008D7270" w:rsidRPr="00C034E0" w:rsidRDefault="00926EFA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8D7270" w:rsidRPr="00C034E0">
        <w:rPr>
          <w:rFonts w:cs="Arial"/>
          <w:color w:val="000000"/>
          <w:szCs w:val="28"/>
        </w:rPr>
        <w:t xml:space="preserve">от </w:t>
      </w:r>
      <w:proofErr w:type="gramStart"/>
      <w:r w:rsidR="008D7270" w:rsidRPr="00C034E0">
        <w:rPr>
          <w:rFonts w:cs="Arial"/>
          <w:color w:val="000000"/>
          <w:szCs w:val="28"/>
        </w:rPr>
        <w:t xml:space="preserve">29.05.2008 </w:t>
      </w:r>
      <w:hyperlink r:id="rId18" w:history="1">
        <w:r w:rsidR="00C034E0" w:rsidRPr="00C034E0">
          <w:rPr>
            <w:rFonts w:cs="Arial"/>
            <w:color w:val="000000"/>
            <w:szCs w:val="28"/>
          </w:rPr>
          <w:t xml:space="preserve"> №</w:t>
        </w:r>
        <w:proofErr w:type="gramEnd"/>
        <w:r w:rsidR="00C034E0" w:rsidRPr="00C034E0">
          <w:rPr>
            <w:rFonts w:cs="Arial"/>
            <w:color w:val="000000"/>
            <w:szCs w:val="28"/>
          </w:rPr>
          <w:t xml:space="preserve"> </w:t>
        </w:r>
        <w:r w:rsidR="008D7270" w:rsidRPr="00C034E0">
          <w:rPr>
            <w:rFonts w:cs="Arial"/>
            <w:color w:val="000000"/>
            <w:szCs w:val="28"/>
          </w:rPr>
          <w:t>247н</w:t>
        </w:r>
      </w:hyperlink>
      <w:r w:rsidR="008D7270" w:rsidRPr="00C034E0">
        <w:rPr>
          <w:rFonts w:cs="Arial"/>
          <w:color w:val="000000"/>
          <w:szCs w:val="28"/>
        </w:rPr>
        <w:t xml:space="preserve"> </w:t>
      </w:r>
      <w:r w:rsidR="00C034E0" w:rsidRPr="00C034E0">
        <w:rPr>
          <w:rFonts w:cs="Arial"/>
          <w:color w:val="000000"/>
          <w:szCs w:val="28"/>
        </w:rPr>
        <w:t>«</w:t>
      </w:r>
      <w:r w:rsidR="008D7270" w:rsidRPr="00C034E0">
        <w:rPr>
          <w:rFonts w:cs="Arial"/>
          <w:color w:val="000000"/>
          <w:szCs w:val="28"/>
        </w:rPr>
        <w:t xml:space="preserve">Об утверждении профессиональных </w:t>
      </w:r>
      <w:r w:rsidR="008D7270" w:rsidRPr="00C034E0">
        <w:rPr>
          <w:rFonts w:cs="Arial"/>
          <w:color w:val="000000"/>
          <w:szCs w:val="28"/>
        </w:rPr>
        <w:lastRenderedPageBreak/>
        <w:t>квалификационных групп должностей руководителей, специалистов и служащих</w:t>
      </w:r>
      <w:r w:rsidR="00C034E0" w:rsidRPr="00C034E0">
        <w:rPr>
          <w:rFonts w:cs="Arial"/>
          <w:color w:val="000000"/>
          <w:szCs w:val="28"/>
        </w:rPr>
        <w:t>»</w:t>
      </w:r>
      <w:r w:rsidR="008D7270" w:rsidRPr="00C034E0">
        <w:rPr>
          <w:rFonts w:cs="Arial"/>
          <w:color w:val="000000"/>
          <w:szCs w:val="28"/>
        </w:rPr>
        <w:t>;</w:t>
      </w:r>
    </w:p>
    <w:p w:rsidR="00C034E0" w:rsidRPr="00C034E0" w:rsidRDefault="00926EFA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8D7270" w:rsidRPr="00C034E0">
        <w:rPr>
          <w:rFonts w:cs="Arial"/>
          <w:color w:val="000000"/>
          <w:szCs w:val="28"/>
        </w:rPr>
        <w:t xml:space="preserve">от </w:t>
      </w:r>
      <w:proofErr w:type="gramStart"/>
      <w:r w:rsidR="008D7270" w:rsidRPr="00C034E0">
        <w:rPr>
          <w:rFonts w:cs="Arial"/>
          <w:color w:val="000000"/>
          <w:szCs w:val="28"/>
        </w:rPr>
        <w:t xml:space="preserve">29.05.2008 </w:t>
      </w:r>
      <w:hyperlink r:id="rId19" w:history="1">
        <w:r w:rsidR="00C034E0" w:rsidRPr="00C034E0">
          <w:rPr>
            <w:rFonts w:cs="Arial"/>
            <w:color w:val="000000"/>
            <w:szCs w:val="28"/>
          </w:rPr>
          <w:t xml:space="preserve"> №</w:t>
        </w:r>
        <w:proofErr w:type="gramEnd"/>
        <w:r w:rsidR="00C034E0" w:rsidRPr="00C034E0">
          <w:rPr>
            <w:rFonts w:cs="Arial"/>
            <w:color w:val="000000"/>
            <w:szCs w:val="28"/>
          </w:rPr>
          <w:t xml:space="preserve"> </w:t>
        </w:r>
        <w:r w:rsidR="008D7270" w:rsidRPr="00C034E0">
          <w:rPr>
            <w:rFonts w:cs="Arial"/>
            <w:color w:val="000000"/>
            <w:szCs w:val="28"/>
          </w:rPr>
          <w:t>248н</w:t>
        </w:r>
      </w:hyperlink>
      <w:r w:rsidR="008D7270" w:rsidRPr="00C034E0">
        <w:rPr>
          <w:rFonts w:cs="Arial"/>
          <w:color w:val="000000"/>
          <w:szCs w:val="28"/>
        </w:rPr>
        <w:t xml:space="preserve"> </w:t>
      </w:r>
      <w:r w:rsidR="00C034E0" w:rsidRPr="00C034E0">
        <w:rPr>
          <w:rFonts w:cs="Arial"/>
          <w:color w:val="000000"/>
          <w:szCs w:val="28"/>
        </w:rPr>
        <w:t>«</w:t>
      </w:r>
      <w:r w:rsidR="008D7270" w:rsidRPr="00C034E0">
        <w:rPr>
          <w:rFonts w:cs="Arial"/>
          <w:color w:val="000000"/>
          <w:szCs w:val="28"/>
        </w:rPr>
        <w:t>Об утверждении профессиональных квалификационных групп общеотрас</w:t>
      </w:r>
      <w:r w:rsidR="00071ADC" w:rsidRPr="00C034E0">
        <w:rPr>
          <w:rFonts w:cs="Arial"/>
          <w:color w:val="000000"/>
          <w:szCs w:val="28"/>
        </w:rPr>
        <w:t>левых профессий рабочих</w:t>
      </w:r>
      <w:r w:rsidR="00C034E0" w:rsidRPr="00C034E0">
        <w:rPr>
          <w:rFonts w:cs="Arial"/>
          <w:color w:val="000000"/>
          <w:szCs w:val="28"/>
        </w:rPr>
        <w:t>»</w:t>
      </w:r>
      <w:r w:rsidR="00071ADC" w:rsidRPr="00C034E0">
        <w:rPr>
          <w:rFonts w:cs="Arial"/>
          <w:color w:val="000000"/>
          <w:szCs w:val="28"/>
        </w:rPr>
        <w:t>;</w:t>
      </w:r>
    </w:p>
    <w:p w:rsidR="00C034E0" w:rsidRPr="00C034E0" w:rsidRDefault="00A1341C" w:rsidP="00C034E0">
      <w:pPr>
        <w:widowControl w:val="0"/>
        <w:autoSpaceDE w:val="0"/>
        <w:autoSpaceDN w:val="0"/>
        <w:adjustRightInd w:val="0"/>
        <w:rPr>
          <w:rFonts w:cs="Arial"/>
          <w:szCs w:val="28"/>
          <w:shd w:val="clear" w:color="auto" w:fill="FFFFFF"/>
        </w:rPr>
      </w:pPr>
      <w:r w:rsidRPr="00C034E0">
        <w:rPr>
          <w:rStyle w:val="apple-converted-space"/>
          <w:rFonts w:cs="Arial"/>
          <w:szCs w:val="28"/>
          <w:shd w:val="clear" w:color="auto" w:fill="FFFFFF"/>
        </w:rPr>
        <w:t xml:space="preserve">- </w:t>
      </w:r>
      <w:r w:rsidR="009B16B1" w:rsidRPr="00C034E0">
        <w:rPr>
          <w:rFonts w:cs="Arial"/>
          <w:szCs w:val="28"/>
          <w:shd w:val="clear" w:color="auto" w:fill="FFFFFF"/>
        </w:rPr>
        <w:t xml:space="preserve">от </w:t>
      </w:r>
      <w:r w:rsidRPr="00C034E0">
        <w:rPr>
          <w:rFonts w:cs="Arial"/>
          <w:szCs w:val="28"/>
          <w:shd w:val="clear" w:color="auto" w:fill="FFFFFF"/>
        </w:rPr>
        <w:t>2</w:t>
      </w:r>
      <w:r w:rsidR="009B16B1" w:rsidRPr="00C034E0">
        <w:rPr>
          <w:rFonts w:cs="Arial"/>
          <w:szCs w:val="28"/>
          <w:shd w:val="clear" w:color="auto" w:fill="FFFFFF"/>
        </w:rPr>
        <w:t>7.02.2012</w:t>
      </w:r>
      <w:r w:rsidR="00C034E0" w:rsidRPr="00C034E0">
        <w:rPr>
          <w:rFonts w:cs="Arial"/>
          <w:szCs w:val="28"/>
          <w:shd w:val="clear" w:color="auto" w:fill="FFFFFF"/>
        </w:rPr>
        <w:t xml:space="preserve"> № </w:t>
      </w:r>
      <w:r w:rsidR="009B16B1" w:rsidRPr="00C034E0">
        <w:rPr>
          <w:rFonts w:cs="Arial"/>
          <w:szCs w:val="28"/>
          <w:shd w:val="clear" w:color="auto" w:fill="FFFFFF"/>
        </w:rPr>
        <w:t>16</w:t>
      </w:r>
      <w:r w:rsidR="00D30444" w:rsidRPr="00C034E0">
        <w:rPr>
          <w:rFonts w:cs="Arial"/>
          <w:szCs w:val="28"/>
          <w:shd w:val="clear" w:color="auto" w:fill="FFFFFF"/>
        </w:rPr>
        <w:t xml:space="preserve">5н </w:t>
      </w:r>
      <w:r w:rsidR="00C034E0" w:rsidRPr="00C034E0">
        <w:rPr>
          <w:rFonts w:cs="Arial"/>
          <w:szCs w:val="28"/>
          <w:shd w:val="clear" w:color="auto" w:fill="FFFFFF"/>
        </w:rPr>
        <w:t>«</w:t>
      </w:r>
      <w:r w:rsidRPr="00C034E0">
        <w:rPr>
          <w:rFonts w:cs="Arial"/>
          <w:szCs w:val="28"/>
          <w:shd w:val="clear" w:color="auto" w:fill="FFFFFF"/>
        </w:rPr>
        <w:t>Об утверждении профессиональных квалификационных групп должностей работник</w:t>
      </w:r>
      <w:r w:rsidR="00D30444" w:rsidRPr="00C034E0">
        <w:rPr>
          <w:rFonts w:cs="Arial"/>
          <w:szCs w:val="28"/>
          <w:shd w:val="clear" w:color="auto" w:fill="FFFFFF"/>
        </w:rPr>
        <w:t>ов физической культуры и спорта</w:t>
      </w:r>
      <w:r w:rsidR="00C034E0" w:rsidRPr="00C034E0">
        <w:rPr>
          <w:rFonts w:cs="Arial"/>
          <w:szCs w:val="28"/>
          <w:shd w:val="clear" w:color="auto" w:fill="FFFFFF"/>
        </w:rPr>
        <w:t>»</w:t>
      </w:r>
      <w:r w:rsidRPr="00C034E0">
        <w:rPr>
          <w:rFonts w:cs="Arial"/>
          <w:szCs w:val="28"/>
          <w:shd w:val="clear" w:color="auto" w:fill="FFFFFF"/>
        </w:rPr>
        <w:t>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В случае несоотве</w:t>
      </w:r>
      <w:r w:rsidR="000B65A3" w:rsidRPr="00C034E0">
        <w:rPr>
          <w:rFonts w:cs="Arial"/>
          <w:color w:val="000000"/>
          <w:szCs w:val="28"/>
        </w:rPr>
        <w:t>тствия должностей, указанных в т</w:t>
      </w:r>
      <w:r w:rsidRPr="00C034E0">
        <w:rPr>
          <w:rFonts w:cs="Arial"/>
          <w:color w:val="000000"/>
          <w:szCs w:val="28"/>
        </w:rPr>
        <w:t xml:space="preserve">аблицах 1, 2 и 3, с перечнем должностей в штатных расписаниях учреждений необходимо </w:t>
      </w:r>
      <w:r w:rsidR="00EF0B12" w:rsidRPr="00C034E0">
        <w:rPr>
          <w:rFonts w:cs="Arial"/>
          <w:color w:val="000000"/>
          <w:szCs w:val="28"/>
        </w:rPr>
        <w:t xml:space="preserve">привести в соответствие штатные расписания учреждений с </w:t>
      </w:r>
      <w:r w:rsidRPr="00C034E0">
        <w:rPr>
          <w:rFonts w:cs="Arial"/>
          <w:color w:val="000000"/>
          <w:szCs w:val="28"/>
        </w:rPr>
        <w:t>утвержденными квалификационными справочниками должностей руководителей, специалистов и других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служащих, а также Единым тарифно-квалификационном справочником работ и профессий рабочих.</w:t>
      </w:r>
      <w:r w:rsidR="00C034E0" w:rsidRPr="00C034E0">
        <w:rPr>
          <w:rFonts w:cs="Arial"/>
          <w:color w:val="000000"/>
          <w:szCs w:val="28"/>
        </w:rPr>
        <w:t xml:space="preserve"> </w:t>
      </w:r>
    </w:p>
    <w:p w:rsidR="008D7270" w:rsidRPr="00C034E0" w:rsidRDefault="008D7270" w:rsidP="00C034E0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2.</w:t>
      </w:r>
      <w:r w:rsidR="00EF0B12" w:rsidRPr="00C034E0">
        <w:rPr>
          <w:rFonts w:cs="Arial"/>
          <w:color w:val="000000"/>
          <w:szCs w:val="28"/>
        </w:rPr>
        <w:t>2. Должностные оклады (оклады) работникам</w:t>
      </w:r>
      <w:r w:rsidR="00486284" w:rsidRPr="00C034E0">
        <w:rPr>
          <w:rFonts w:cs="Arial"/>
          <w:color w:val="000000"/>
          <w:szCs w:val="28"/>
        </w:rPr>
        <w:t xml:space="preserve"> учреждений</w:t>
      </w:r>
      <w:r w:rsidR="00EF0B12" w:rsidRPr="00C034E0">
        <w:rPr>
          <w:rFonts w:cs="Arial"/>
          <w:color w:val="000000"/>
          <w:szCs w:val="28"/>
        </w:rPr>
        <w:t xml:space="preserve">, занимающим общеотраслевые должности служащих, устанавливаются </w:t>
      </w:r>
      <w:r w:rsidR="00EF0B12" w:rsidRPr="00C034E0">
        <w:rPr>
          <w:rFonts w:cs="Arial"/>
          <w:szCs w:val="28"/>
        </w:rPr>
        <w:t xml:space="preserve">в следующих размерах </w:t>
      </w:r>
      <w:r w:rsidRPr="00C034E0">
        <w:rPr>
          <w:rFonts w:cs="Arial"/>
          <w:color w:val="000000"/>
          <w:szCs w:val="28"/>
        </w:rPr>
        <w:t>в соответствии с таблицей 1.</w:t>
      </w:r>
    </w:p>
    <w:p w:rsidR="006B7C6D" w:rsidRPr="00C034E0" w:rsidRDefault="000B65A3" w:rsidP="00C034E0">
      <w:pPr>
        <w:autoSpaceDE w:val="0"/>
        <w:autoSpaceDN w:val="0"/>
        <w:adjustRightInd w:val="0"/>
        <w:ind w:left="7080"/>
        <w:jc w:val="center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т</w:t>
      </w:r>
      <w:r w:rsidR="006B7C6D" w:rsidRPr="00C034E0">
        <w:rPr>
          <w:rFonts w:cs="Arial"/>
          <w:color w:val="000000"/>
          <w:szCs w:val="28"/>
        </w:rPr>
        <w:t>аблица 1</w:t>
      </w:r>
    </w:p>
    <w:tbl>
      <w:tblPr>
        <w:tblpPr w:leftFromText="180" w:rightFromText="180" w:vertAnchor="text" w:horzAnchor="margin" w:tblpY="2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37"/>
        <w:gridCol w:w="5127"/>
        <w:gridCol w:w="1984"/>
      </w:tblGrid>
      <w:tr w:rsidR="0020185E" w:rsidRPr="0020185E" w:rsidTr="00D05710">
        <w:trPr>
          <w:trHeight w:val="684"/>
        </w:trPr>
        <w:tc>
          <w:tcPr>
            <w:tcW w:w="2599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Квалификационные уровни</w:t>
            </w:r>
          </w:p>
        </w:tc>
        <w:tc>
          <w:tcPr>
            <w:tcW w:w="5164" w:type="dxa"/>
            <w:gridSpan w:val="2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Наименование должностей и требования к квалификации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Минимальный должностной оклад</w:t>
            </w:r>
          </w:p>
        </w:tc>
      </w:tr>
      <w:tr w:rsidR="0020185E" w:rsidRPr="0020185E" w:rsidTr="00D05710">
        <w:trPr>
          <w:trHeight w:val="207"/>
        </w:trPr>
        <w:tc>
          <w:tcPr>
            <w:tcW w:w="2599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1</w:t>
            </w:r>
          </w:p>
        </w:tc>
        <w:tc>
          <w:tcPr>
            <w:tcW w:w="5164" w:type="dxa"/>
            <w:gridSpan w:val="2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2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3</w:t>
            </w:r>
          </w:p>
        </w:tc>
      </w:tr>
      <w:tr w:rsidR="0020185E" w:rsidRPr="0020185E" w:rsidTr="00D05710">
        <w:trPr>
          <w:trHeight w:val="366"/>
        </w:trPr>
        <w:tc>
          <w:tcPr>
            <w:tcW w:w="7763" w:type="dxa"/>
            <w:gridSpan w:val="3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</w:p>
        </w:tc>
      </w:tr>
      <w:tr w:rsidR="0020185E" w:rsidRPr="0020185E" w:rsidTr="00D05710">
        <w:trPr>
          <w:trHeight w:val="574"/>
        </w:trPr>
        <w:tc>
          <w:tcPr>
            <w:tcW w:w="2636" w:type="dxa"/>
            <w:gridSpan w:val="2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Arial"/>
              </w:rPr>
            </w:pPr>
            <w:proofErr w:type="gramStart"/>
            <w:r w:rsidRPr="0020185E">
              <w:rPr>
                <w:rFonts w:cs="Arial"/>
              </w:rPr>
              <w:t xml:space="preserve">Делопроизводитель;   </w:t>
            </w:r>
            <w:proofErr w:type="gramEnd"/>
            <w:r w:rsidRPr="0020185E">
              <w:rPr>
                <w:rFonts w:cs="Arial"/>
              </w:rPr>
              <w:t xml:space="preserve">                                     кассир; секретарь.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4013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>Должности служащих первого                     квалификационного уровня, по которым                                      может устанавливаться производное                                      должностное наименование "старший"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4215</w:t>
            </w:r>
          </w:p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</w:p>
        </w:tc>
      </w:tr>
      <w:tr w:rsidR="0020185E" w:rsidRPr="0020185E" w:rsidTr="00D05710">
        <w:tc>
          <w:tcPr>
            <w:tcW w:w="9747" w:type="dxa"/>
            <w:gridSpan w:val="4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Общеотраслевые должности служащих второго уровня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Администратор; инспектор по </w:t>
            </w:r>
            <w:proofErr w:type="gramStart"/>
            <w:r w:rsidRPr="0020185E">
              <w:rPr>
                <w:rFonts w:cs="Arial"/>
              </w:rPr>
              <w:t xml:space="preserve">кадрам.   </w:t>
            </w:r>
            <w:proofErr w:type="gramEnd"/>
            <w:r w:rsidRPr="0020185E">
              <w:rPr>
                <w:rFonts w:cs="Arial"/>
              </w:rPr>
              <w:t xml:space="preserve">                              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4392</w:t>
            </w:r>
          </w:p>
        </w:tc>
      </w:tr>
      <w:tr w:rsidR="0020185E" w:rsidRPr="0020185E" w:rsidTr="00D05710">
        <w:tc>
          <w:tcPr>
            <w:tcW w:w="2636" w:type="dxa"/>
            <w:gridSpan w:val="2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>Заведующий складом; заведующий хозяйством.</w:t>
            </w:r>
          </w:p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                                     Должности служащих первого квалификационного уровня, по которым устанавливается II </w:t>
            </w:r>
            <w:proofErr w:type="spellStart"/>
            <w:r w:rsidRPr="0020185E">
              <w:rPr>
                <w:rFonts w:cs="Arial"/>
              </w:rPr>
              <w:t>внутридолжностная</w:t>
            </w:r>
            <w:proofErr w:type="spellEnd"/>
            <w:r w:rsidRPr="0020185E">
              <w:rPr>
                <w:rFonts w:cs="Arial"/>
              </w:rPr>
              <w:t xml:space="preserve"> категория.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4612</w:t>
            </w:r>
          </w:p>
        </w:tc>
      </w:tr>
      <w:tr w:rsidR="0020185E" w:rsidRPr="0020185E" w:rsidTr="00D05710">
        <w:trPr>
          <w:trHeight w:val="1495"/>
        </w:trPr>
        <w:tc>
          <w:tcPr>
            <w:tcW w:w="2636" w:type="dxa"/>
            <w:gridSpan w:val="2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Начальник хозяйственного отдела.                                Должности служащих первого квалификационного уровня, по которым </w:t>
            </w:r>
          </w:p>
          <w:p w:rsidR="0020185E" w:rsidRPr="0020185E" w:rsidRDefault="0020185E" w:rsidP="002018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устанавливается I </w:t>
            </w:r>
            <w:proofErr w:type="spellStart"/>
            <w:r w:rsidRPr="0020185E">
              <w:rPr>
                <w:rFonts w:cs="Arial"/>
              </w:rPr>
              <w:t>внутридолжностная</w:t>
            </w:r>
            <w:proofErr w:type="spellEnd"/>
            <w:r w:rsidRPr="0020185E">
              <w:rPr>
                <w:rFonts w:cs="Arial"/>
              </w:rPr>
              <w:t xml:space="preserve"> категория.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4841</w:t>
            </w:r>
          </w:p>
        </w:tc>
      </w:tr>
      <w:tr w:rsidR="0020185E" w:rsidRPr="0020185E" w:rsidTr="00D05710">
        <w:tc>
          <w:tcPr>
            <w:tcW w:w="2636" w:type="dxa"/>
            <w:gridSpan w:val="2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>Механик.</w:t>
            </w:r>
          </w:p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Должности служащих первого квалификационного уровня, по </w:t>
            </w:r>
            <w:proofErr w:type="gramStart"/>
            <w:r w:rsidRPr="0020185E">
              <w:rPr>
                <w:rFonts w:cs="Arial"/>
              </w:rPr>
              <w:t>которым  может</w:t>
            </w:r>
            <w:proofErr w:type="gramEnd"/>
            <w:r w:rsidRPr="0020185E">
              <w:rPr>
                <w:rFonts w:cs="Arial"/>
              </w:rPr>
              <w:t xml:space="preserve"> устанавливаться производное должностное наименование "ведущий".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val="en-US" w:eastAsia="en-US"/>
              </w:rPr>
            </w:pPr>
            <w:r w:rsidRPr="0020185E">
              <w:rPr>
                <w:rFonts w:cs="Arial"/>
                <w:lang w:eastAsia="en-US"/>
              </w:rPr>
              <w:t>5088</w:t>
            </w:r>
          </w:p>
        </w:tc>
      </w:tr>
      <w:tr w:rsidR="0020185E" w:rsidRPr="0020185E" w:rsidTr="00D05710">
        <w:trPr>
          <w:trHeight w:val="220"/>
        </w:trPr>
        <w:tc>
          <w:tcPr>
            <w:tcW w:w="9747" w:type="dxa"/>
            <w:gridSpan w:val="4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Общеотраслевые должности служащих третьего уровня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Специалист по охране труда; юрисконсульт; специалист по </w:t>
            </w:r>
            <w:proofErr w:type="gramStart"/>
            <w:r w:rsidRPr="0020185E">
              <w:rPr>
                <w:rFonts w:cs="Arial"/>
              </w:rPr>
              <w:t xml:space="preserve">кадрам;   </w:t>
            </w:r>
            <w:proofErr w:type="spellStart"/>
            <w:proofErr w:type="gramEnd"/>
            <w:r w:rsidRPr="0020185E">
              <w:rPr>
                <w:rFonts w:cs="Arial"/>
              </w:rPr>
              <w:t>документовед</w:t>
            </w:r>
            <w:proofErr w:type="spellEnd"/>
            <w:r w:rsidRPr="0020185E">
              <w:rPr>
                <w:rFonts w:cs="Arial"/>
              </w:rPr>
              <w:t>;  экономист по договорной и претензионной работе.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val="en-US" w:eastAsia="en-US"/>
              </w:rPr>
            </w:pPr>
            <w:r w:rsidRPr="0020185E">
              <w:rPr>
                <w:rFonts w:cs="Arial"/>
                <w:lang w:eastAsia="en-US"/>
              </w:rPr>
              <w:t>5600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>Должности служащих первого квалификационного уровня, по которым   может устанавливаться II внутри должностная категория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val="en-US" w:eastAsia="en-US"/>
              </w:rPr>
            </w:pPr>
            <w:r w:rsidRPr="0020185E">
              <w:rPr>
                <w:rFonts w:cs="Arial"/>
                <w:lang w:eastAsia="en-US"/>
              </w:rPr>
              <w:t>5881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Должности служащих </w:t>
            </w:r>
            <w:proofErr w:type="gramStart"/>
            <w:r w:rsidRPr="0020185E">
              <w:rPr>
                <w:rFonts w:cs="Arial"/>
              </w:rPr>
              <w:t>первого  квалификационного</w:t>
            </w:r>
            <w:proofErr w:type="gramEnd"/>
            <w:r w:rsidRPr="0020185E">
              <w:rPr>
                <w:rFonts w:cs="Arial"/>
              </w:rPr>
              <w:t xml:space="preserve"> уровня, по которым  может устанавливаться I </w:t>
            </w:r>
            <w:proofErr w:type="spellStart"/>
            <w:r w:rsidRPr="0020185E">
              <w:rPr>
                <w:rFonts w:cs="Arial"/>
              </w:rPr>
              <w:t>внутридолжностная</w:t>
            </w:r>
            <w:proofErr w:type="spellEnd"/>
            <w:r w:rsidRPr="0020185E">
              <w:rPr>
                <w:rFonts w:cs="Arial"/>
              </w:rPr>
              <w:t xml:space="preserve"> категория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val="en-US" w:eastAsia="en-US"/>
              </w:rPr>
            </w:pPr>
            <w:r w:rsidRPr="0020185E">
              <w:rPr>
                <w:rFonts w:cs="Arial"/>
                <w:lang w:eastAsia="en-US"/>
              </w:rPr>
              <w:t>6172</w:t>
            </w:r>
          </w:p>
        </w:tc>
      </w:tr>
      <w:tr w:rsidR="0020185E" w:rsidRPr="0020185E" w:rsidTr="00D05710">
        <w:tc>
          <w:tcPr>
            <w:tcW w:w="2636" w:type="dxa"/>
            <w:gridSpan w:val="2"/>
            <w:tcBorders>
              <w:bottom w:val="nil"/>
            </w:tcBorders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 xml:space="preserve">Должности служащих первого квалификационного уровня, по </w:t>
            </w:r>
            <w:proofErr w:type="gramStart"/>
            <w:r w:rsidRPr="0020185E">
              <w:rPr>
                <w:rFonts w:cs="Arial"/>
              </w:rPr>
              <w:t>которым  может</w:t>
            </w:r>
            <w:proofErr w:type="gramEnd"/>
            <w:r w:rsidRPr="0020185E">
              <w:rPr>
                <w:rFonts w:cs="Arial"/>
              </w:rPr>
              <w:t xml:space="preserve"> устанавливаться производное  должностное наименование "ведущий"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6481</w:t>
            </w:r>
          </w:p>
        </w:tc>
      </w:tr>
      <w:tr w:rsidR="0020185E" w:rsidRPr="0020185E" w:rsidTr="00D05710">
        <w:tc>
          <w:tcPr>
            <w:tcW w:w="9747" w:type="dxa"/>
            <w:gridSpan w:val="4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Общеотраслевые должности служащих четвертого уровня</w:t>
            </w:r>
          </w:p>
        </w:tc>
      </w:tr>
      <w:tr w:rsidR="0020185E" w:rsidRPr="0020185E" w:rsidTr="00D05710">
        <w:tc>
          <w:tcPr>
            <w:tcW w:w="2636" w:type="dxa"/>
            <w:gridSpan w:val="2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20185E" w:rsidRPr="0020185E" w:rsidRDefault="0020185E" w:rsidP="0020185E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20185E">
              <w:rPr>
                <w:rFonts w:cs="Arial"/>
              </w:rPr>
              <w:t>Директор; заведующий спортивным залом; руководитель спортивного клуба.</w:t>
            </w:r>
          </w:p>
        </w:tc>
        <w:tc>
          <w:tcPr>
            <w:tcW w:w="1984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9550</w:t>
            </w:r>
          </w:p>
        </w:tc>
      </w:tr>
    </w:tbl>
    <w:p w:rsidR="0020185E" w:rsidRPr="0020185E" w:rsidRDefault="0020185E" w:rsidP="0020185E">
      <w:pPr>
        <w:pStyle w:val="ConsPlusTitle"/>
        <w:ind w:firstLine="567"/>
        <w:rPr>
          <w:rFonts w:ascii="Arial" w:hAnsi="Arial" w:cs="Arial"/>
          <w:b w:val="0"/>
          <w:sz w:val="24"/>
          <w:szCs w:val="24"/>
        </w:rPr>
      </w:pPr>
      <w:r w:rsidRPr="0020185E">
        <w:rPr>
          <w:rFonts w:ascii="Arial" w:hAnsi="Arial" w:cs="Arial"/>
          <w:b w:val="0"/>
          <w:color w:val="000000"/>
          <w:sz w:val="24"/>
          <w:szCs w:val="24"/>
        </w:rPr>
        <w:t xml:space="preserve"> (Таблица 1 пункта 2.2. раздела II приложения к постановлению изложена в новой редакции</w:t>
      </w:r>
      <w:r w:rsidRPr="0020185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20185E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</w:t>
      </w:r>
      <w:hyperlink r:id="rId20" w:tooltip="постановление от 28.05.2018 0:00:00 №131-па Администрация г. Пыть-Ях&#10;&#10;О внесении изменений в постановление администрации города от 07.11.2014 № 255-па " w:history="1">
        <w:r w:rsidRPr="0020185E">
          <w:rPr>
            <w:rFonts w:ascii="Arial" w:hAnsi="Arial" w:cs="Arial"/>
            <w:b w:val="0"/>
            <w:color w:val="0000FF"/>
            <w:sz w:val="24"/>
            <w:szCs w:val="24"/>
          </w:rPr>
          <w:t>от 28.05.2018 № 131-па</w:t>
        </w:r>
      </w:hyperlink>
      <w:r w:rsidRPr="0020185E">
        <w:rPr>
          <w:rFonts w:ascii="Arial" w:hAnsi="Arial" w:cs="Arial"/>
          <w:b w:val="0"/>
          <w:sz w:val="24"/>
          <w:szCs w:val="24"/>
        </w:rPr>
        <w:t>)</w:t>
      </w:r>
    </w:p>
    <w:p w:rsidR="0020185E" w:rsidRPr="0020185E" w:rsidRDefault="0020185E" w:rsidP="0020185E">
      <w:pPr>
        <w:widowControl w:val="0"/>
        <w:autoSpaceDE w:val="0"/>
        <w:autoSpaceDN w:val="0"/>
        <w:adjustRightInd w:val="0"/>
        <w:jc w:val="left"/>
        <w:rPr>
          <w:rFonts w:cs="Arial"/>
          <w:bCs/>
          <w:szCs w:val="28"/>
        </w:rPr>
      </w:pPr>
    </w:p>
    <w:p w:rsidR="00486284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2.3.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6B7C6D" w:rsidRPr="00C034E0">
        <w:rPr>
          <w:rFonts w:cs="Arial"/>
          <w:color w:val="000000"/>
          <w:szCs w:val="28"/>
        </w:rPr>
        <w:t>Должностные оклады (оклады) работникам</w:t>
      </w:r>
      <w:r w:rsidR="00486284" w:rsidRPr="00C034E0">
        <w:rPr>
          <w:rFonts w:cs="Arial"/>
          <w:color w:val="000000"/>
          <w:szCs w:val="28"/>
        </w:rPr>
        <w:t xml:space="preserve"> учреждений</w:t>
      </w:r>
      <w:r w:rsidR="006B7C6D" w:rsidRPr="00C034E0">
        <w:rPr>
          <w:rFonts w:cs="Arial"/>
          <w:color w:val="000000"/>
          <w:szCs w:val="28"/>
        </w:rPr>
        <w:t>,</w:t>
      </w:r>
      <w:r w:rsidR="006B7C6D" w:rsidRPr="00C034E0">
        <w:rPr>
          <w:rFonts w:cs="Arial"/>
          <w:szCs w:val="28"/>
        </w:rPr>
        <w:t xml:space="preserve"> занимающим должности работников физической культуры и спорта, устанавливаются в следующих размерах </w:t>
      </w:r>
      <w:hyperlink r:id="rId21" w:history="1">
        <w:r w:rsidR="006B7C6D" w:rsidRPr="00C034E0">
          <w:rPr>
            <w:rFonts w:cs="Arial"/>
            <w:szCs w:val="28"/>
          </w:rPr>
          <w:t>(таблица 2)</w:t>
        </w:r>
      </w:hyperlink>
      <w:r w:rsidRPr="00C034E0">
        <w:rPr>
          <w:rFonts w:cs="Arial"/>
          <w:szCs w:val="28"/>
        </w:rPr>
        <w:t>:</w:t>
      </w:r>
      <w:r w:rsidR="00C034E0" w:rsidRPr="00C034E0">
        <w:rPr>
          <w:rFonts w:cs="Arial"/>
          <w:szCs w:val="28"/>
        </w:rPr>
        <w:t xml:space="preserve"> </w:t>
      </w:r>
    </w:p>
    <w:p w:rsidR="008D7270" w:rsidRDefault="000B65A3" w:rsidP="00C034E0">
      <w:pPr>
        <w:widowControl w:val="0"/>
        <w:autoSpaceDE w:val="0"/>
        <w:autoSpaceDN w:val="0"/>
        <w:adjustRightInd w:val="0"/>
        <w:ind w:left="7080"/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8D7270" w:rsidRPr="00C034E0">
        <w:rPr>
          <w:rFonts w:cs="Arial"/>
          <w:szCs w:val="28"/>
        </w:rPr>
        <w:t>аблица 2</w:t>
      </w:r>
    </w:p>
    <w:p w:rsidR="00DD2C6C" w:rsidRPr="00C034E0" w:rsidRDefault="00DD2C6C" w:rsidP="00C034E0">
      <w:pPr>
        <w:widowControl w:val="0"/>
        <w:autoSpaceDE w:val="0"/>
        <w:autoSpaceDN w:val="0"/>
        <w:adjustRightInd w:val="0"/>
        <w:ind w:left="7080"/>
        <w:jc w:val="right"/>
        <w:rPr>
          <w:rFonts w:cs="Arial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1985"/>
      </w:tblGrid>
      <w:tr w:rsidR="00DD2C6C" w:rsidRPr="008556ED" w:rsidTr="00F27F0A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rPr>
                <w:bCs/>
              </w:rPr>
              <w:t>Минимальный должностной (оклад)</w:t>
            </w:r>
          </w:p>
        </w:tc>
      </w:tr>
      <w:tr w:rsidR="00DD2C6C" w:rsidRPr="008556ED" w:rsidTr="00F27F0A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/>
                <w:bCs/>
              </w:rPr>
            </w:pPr>
            <w:r w:rsidRPr="008556ED">
              <w:rPr>
                <w:b/>
                <w:bCs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/>
                <w:bCs/>
              </w:rPr>
            </w:pPr>
            <w:r w:rsidRPr="008556ED"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/>
                <w:bCs/>
              </w:rPr>
            </w:pPr>
            <w:r w:rsidRPr="008556ED">
              <w:rPr>
                <w:b/>
                <w:bCs/>
              </w:rPr>
              <w:t>3</w:t>
            </w:r>
          </w:p>
        </w:tc>
      </w:tr>
      <w:tr w:rsidR="00DD2C6C" w:rsidRPr="008556ED" w:rsidTr="00F27F0A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 w:rsidRPr="008556ED"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DD2C6C" w:rsidRPr="008556ED" w:rsidTr="00F27F0A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>
              <w:rPr>
                <w:bCs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4493</w:t>
            </w:r>
          </w:p>
        </w:tc>
      </w:tr>
      <w:tr w:rsidR="00DD2C6C" w:rsidRPr="008556ED" w:rsidTr="00F27F0A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>
              <w:rPr>
                <w:bCs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4514</w:t>
            </w:r>
          </w:p>
        </w:tc>
      </w:tr>
      <w:tr w:rsidR="00DD2C6C" w:rsidRPr="008556ED" w:rsidTr="00F27F0A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 w:rsidRPr="008556ED">
              <w:t xml:space="preserve">Профессиональная квалификационная группа должностей работников физической культуры и спорта </w:t>
            </w:r>
            <w:r w:rsidRPr="008556ED">
              <w:rPr>
                <w:bCs/>
              </w:rPr>
              <w:t>второго уровня</w:t>
            </w:r>
          </w:p>
        </w:tc>
      </w:tr>
      <w:tr w:rsidR="00DD2C6C" w:rsidRPr="008556ED" w:rsidTr="00F27F0A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 w:rsidRPr="008556ED">
              <w:rPr>
                <w:bCs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4544</w:t>
            </w:r>
          </w:p>
        </w:tc>
      </w:tr>
      <w:tr w:rsidR="00DD2C6C" w:rsidRPr="008556ED" w:rsidTr="00F27F0A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  <w:rPr>
                <w:bCs/>
              </w:rPr>
            </w:pPr>
            <w:r w:rsidRPr="008556ED">
              <w:rPr>
                <w:bCs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5926</w:t>
            </w:r>
          </w:p>
          <w:p w:rsidR="00DD2C6C" w:rsidRPr="008556ED" w:rsidRDefault="00DD2C6C" w:rsidP="00DD2C6C">
            <w:pPr>
              <w:ind w:firstLine="0"/>
            </w:pPr>
          </w:p>
        </w:tc>
      </w:tr>
      <w:tr w:rsidR="00DD2C6C" w:rsidRPr="008556ED" w:rsidTr="00F27F0A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Default="00DD2C6C" w:rsidP="00DD2C6C">
            <w:pPr>
              <w:ind w:firstLine="0"/>
              <w:rPr>
                <w:bCs/>
              </w:rPr>
            </w:pPr>
            <w:r w:rsidRPr="008556ED">
              <w:rPr>
                <w:bCs/>
              </w:rPr>
              <w:t>Старший инструктор-методист по адаптивной физической </w:t>
            </w:r>
            <w:proofErr w:type="gramStart"/>
            <w:r w:rsidRPr="008556ED">
              <w:rPr>
                <w:bCs/>
              </w:rPr>
              <w:t xml:space="preserve">культуре;  </w:t>
            </w:r>
            <w:r w:rsidRPr="008556ED">
              <w:rPr>
                <w:bCs/>
              </w:rPr>
              <w:lastRenderedPageBreak/>
              <w:t>старший</w:t>
            </w:r>
            <w:proofErr w:type="gramEnd"/>
            <w:r w:rsidRPr="008556ED">
              <w:rPr>
                <w:bCs/>
              </w:rPr>
              <w:t xml:space="preserve"> инструктор-м</w:t>
            </w:r>
            <w:r>
              <w:rPr>
                <w:bCs/>
              </w:rPr>
              <w:t xml:space="preserve">етодист физкультурно-спортивных </w:t>
            </w:r>
            <w:r w:rsidRPr="008556ED">
              <w:rPr>
                <w:bCs/>
              </w:rPr>
              <w:t>организаций; старший тренер, старший тренер преподаватель по спорту</w:t>
            </w:r>
            <w:r>
              <w:rPr>
                <w:bCs/>
              </w:rPr>
              <w:t>.</w:t>
            </w:r>
          </w:p>
          <w:p w:rsidR="00DD2C6C" w:rsidRPr="008556ED" w:rsidRDefault="00DD2C6C" w:rsidP="00DD2C6C">
            <w:pPr>
              <w:ind w:firstLine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C6C" w:rsidRPr="008556ED" w:rsidRDefault="00DD2C6C" w:rsidP="00DD2C6C">
            <w:pPr>
              <w:ind w:firstLine="0"/>
            </w:pPr>
            <w:r w:rsidRPr="008556ED">
              <w:lastRenderedPageBreak/>
              <w:t>6385</w:t>
            </w:r>
          </w:p>
        </w:tc>
      </w:tr>
    </w:tbl>
    <w:p w:rsidR="00DD2C6C" w:rsidRDefault="00DD2C6C" w:rsidP="0020185E">
      <w:pPr>
        <w:pStyle w:val="ConsPlusTitle"/>
        <w:ind w:firstLine="567"/>
        <w:rPr>
          <w:rFonts w:ascii="Arial" w:hAnsi="Arial" w:cs="Arial"/>
          <w:b w:val="0"/>
          <w:color w:val="000000"/>
          <w:sz w:val="24"/>
          <w:szCs w:val="24"/>
        </w:rPr>
      </w:pPr>
    </w:p>
    <w:p w:rsidR="0020185E" w:rsidRPr="0020185E" w:rsidRDefault="0020185E" w:rsidP="0020185E">
      <w:pPr>
        <w:pStyle w:val="ConsPlusTitle"/>
        <w:ind w:firstLine="567"/>
        <w:rPr>
          <w:rFonts w:ascii="Arial" w:hAnsi="Arial" w:cs="Arial"/>
          <w:b w:val="0"/>
          <w:sz w:val="24"/>
          <w:szCs w:val="24"/>
        </w:rPr>
      </w:pPr>
      <w:r w:rsidRPr="0020185E">
        <w:rPr>
          <w:rFonts w:ascii="Arial" w:hAnsi="Arial" w:cs="Arial"/>
          <w:b w:val="0"/>
          <w:color w:val="000000"/>
          <w:sz w:val="24"/>
          <w:szCs w:val="24"/>
        </w:rPr>
        <w:t xml:space="preserve">(Таблица </w:t>
      </w:r>
      <w:r>
        <w:rPr>
          <w:rFonts w:ascii="Arial" w:hAnsi="Arial" w:cs="Arial"/>
          <w:b w:val="0"/>
          <w:color w:val="000000"/>
          <w:sz w:val="24"/>
          <w:szCs w:val="24"/>
        </w:rPr>
        <w:t>2</w:t>
      </w:r>
      <w:r w:rsidRPr="0020185E">
        <w:rPr>
          <w:rFonts w:ascii="Arial" w:hAnsi="Arial" w:cs="Arial"/>
          <w:b w:val="0"/>
          <w:color w:val="000000"/>
          <w:sz w:val="24"/>
          <w:szCs w:val="24"/>
        </w:rPr>
        <w:t xml:space="preserve"> пункта 2.</w:t>
      </w:r>
      <w:r>
        <w:rPr>
          <w:rFonts w:ascii="Arial" w:hAnsi="Arial" w:cs="Arial"/>
          <w:b w:val="0"/>
          <w:color w:val="000000"/>
          <w:sz w:val="24"/>
          <w:szCs w:val="24"/>
        </w:rPr>
        <w:t>3</w:t>
      </w:r>
      <w:r w:rsidRPr="0020185E">
        <w:rPr>
          <w:rFonts w:ascii="Arial" w:hAnsi="Arial" w:cs="Arial"/>
          <w:b w:val="0"/>
          <w:color w:val="000000"/>
          <w:sz w:val="24"/>
          <w:szCs w:val="24"/>
        </w:rPr>
        <w:t>. раздела II приложения к постановлению изложена в новой редакции</w:t>
      </w:r>
      <w:r w:rsidRPr="0020185E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20185E">
        <w:rPr>
          <w:rFonts w:ascii="Arial" w:hAnsi="Arial" w:cs="Arial"/>
          <w:b w:val="0"/>
          <w:sz w:val="24"/>
          <w:szCs w:val="24"/>
        </w:rPr>
        <w:t xml:space="preserve">постановлением Администрации </w:t>
      </w:r>
      <w:hyperlink r:id="rId22" w:tooltip="постановление от 28.05.2018 0:00:00 №131-па Администрация г. Пыть-Ях&#10;&#10;О внесении изменений в постановление администрации города от 07.11.2014 № 255-па " w:history="1">
        <w:r w:rsidRPr="0020185E">
          <w:rPr>
            <w:rFonts w:ascii="Arial" w:hAnsi="Arial" w:cs="Arial"/>
            <w:b w:val="0"/>
            <w:color w:val="0000FF"/>
            <w:sz w:val="24"/>
            <w:szCs w:val="24"/>
          </w:rPr>
          <w:t>от 28.05.2018 № 131-па</w:t>
        </w:r>
      </w:hyperlink>
      <w:r w:rsidRPr="0020185E">
        <w:rPr>
          <w:rFonts w:ascii="Arial" w:hAnsi="Arial" w:cs="Arial"/>
          <w:b w:val="0"/>
          <w:sz w:val="24"/>
          <w:szCs w:val="24"/>
        </w:rPr>
        <w:t>)</w:t>
      </w:r>
    </w:p>
    <w:p w:rsidR="0020185E" w:rsidRDefault="00DD2C6C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>(Таблица 2 пункта 2.3. изложена</w:t>
      </w:r>
      <w:r w:rsidRPr="00DD2C6C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 xml:space="preserve">новой редакции постановлением Администрации </w:t>
      </w:r>
      <w:hyperlink r:id="rId23" w:tooltip="постановление от 30.10.2018 0:00:00 №351-па Администрация г. Пыть-Ях&#10;&#10;О внесении изменений в постановление администрации города от 07.11.2014 № 255-па " w:history="1">
        <w:r>
          <w:rPr>
            <w:rStyle w:val="aff4"/>
            <w:rFonts w:cs="Arial"/>
            <w:szCs w:val="28"/>
          </w:rPr>
          <w:t>от 30.10.2018 № 351-па</w:t>
        </w:r>
      </w:hyperlink>
      <w:r>
        <w:rPr>
          <w:rFonts w:cs="Arial"/>
          <w:b/>
          <w:szCs w:val="28"/>
        </w:rPr>
        <w:t>)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2.4.</w:t>
      </w:r>
      <w:r w:rsidR="00486284" w:rsidRPr="00C034E0">
        <w:rPr>
          <w:rFonts w:cs="Arial"/>
          <w:color w:val="000000"/>
          <w:szCs w:val="28"/>
        </w:rPr>
        <w:t xml:space="preserve"> Должностные оклады (оклады) работникам учреждений,</w:t>
      </w:r>
      <w:r w:rsidR="00486284" w:rsidRPr="00C034E0">
        <w:rPr>
          <w:rFonts w:cs="Arial"/>
          <w:szCs w:val="28"/>
        </w:rPr>
        <w:t xml:space="preserve"> занимающим должности </w:t>
      </w:r>
      <w:r w:rsidRPr="00C034E0">
        <w:rPr>
          <w:rFonts w:cs="Arial"/>
          <w:szCs w:val="28"/>
        </w:rPr>
        <w:t xml:space="preserve">по профессиям рабочих, </w:t>
      </w:r>
      <w:r w:rsidRPr="00C034E0">
        <w:rPr>
          <w:rFonts w:cs="Arial"/>
          <w:color w:val="000000"/>
          <w:szCs w:val="28"/>
        </w:rPr>
        <w:t xml:space="preserve">устанавливаются </w:t>
      </w:r>
      <w:r w:rsidRPr="00C034E0">
        <w:rPr>
          <w:rFonts w:cs="Arial"/>
          <w:szCs w:val="28"/>
        </w:rPr>
        <w:t xml:space="preserve">в следующих размерах </w:t>
      </w:r>
      <w:hyperlink w:anchor="Par93" w:history="1">
        <w:r w:rsidRPr="00C034E0">
          <w:rPr>
            <w:rFonts w:cs="Arial"/>
            <w:szCs w:val="28"/>
          </w:rPr>
          <w:t>(таблица 3)</w:t>
        </w:r>
      </w:hyperlink>
      <w:r w:rsidRPr="00C034E0">
        <w:rPr>
          <w:rFonts w:cs="Arial"/>
          <w:szCs w:val="28"/>
        </w:rPr>
        <w:t>:</w:t>
      </w:r>
    </w:p>
    <w:p w:rsidR="008D7270" w:rsidRPr="00C034E0" w:rsidRDefault="000B65A3" w:rsidP="00C034E0">
      <w:pPr>
        <w:pStyle w:val="af0"/>
        <w:ind w:left="7080"/>
        <w:jc w:val="center"/>
        <w:rPr>
          <w:rFonts w:ascii="Arial" w:hAnsi="Arial" w:cs="Arial"/>
          <w:sz w:val="24"/>
          <w:szCs w:val="28"/>
        </w:rPr>
      </w:pPr>
      <w:r w:rsidRPr="00C034E0">
        <w:rPr>
          <w:rFonts w:ascii="Arial" w:hAnsi="Arial" w:cs="Arial"/>
          <w:sz w:val="24"/>
          <w:szCs w:val="28"/>
        </w:rPr>
        <w:t>т</w:t>
      </w:r>
      <w:r w:rsidR="008D7270" w:rsidRPr="00C034E0">
        <w:rPr>
          <w:rFonts w:ascii="Arial" w:hAnsi="Arial" w:cs="Arial"/>
          <w:sz w:val="24"/>
          <w:szCs w:val="28"/>
        </w:rPr>
        <w:t>аблица 3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632"/>
        <w:gridCol w:w="1972"/>
      </w:tblGrid>
      <w:tr w:rsidR="0020185E" w:rsidRPr="0020185E" w:rsidTr="00D05710">
        <w:trPr>
          <w:trHeight w:val="515"/>
        </w:trPr>
        <w:tc>
          <w:tcPr>
            <w:tcW w:w="2943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Квалификационные уровни</w:t>
            </w:r>
          </w:p>
        </w:tc>
        <w:tc>
          <w:tcPr>
            <w:tcW w:w="4632" w:type="dxa"/>
            <w:noWrap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Наименование должности (профессии)</w:t>
            </w:r>
          </w:p>
        </w:tc>
        <w:tc>
          <w:tcPr>
            <w:tcW w:w="1972" w:type="dxa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bCs/>
                <w:lang w:eastAsia="en-US"/>
              </w:rPr>
              <w:t>Должностной оклад</w:t>
            </w:r>
          </w:p>
        </w:tc>
      </w:tr>
      <w:tr w:rsidR="0020185E" w:rsidRPr="0020185E" w:rsidTr="00D05710">
        <w:trPr>
          <w:trHeight w:val="90"/>
        </w:trPr>
        <w:tc>
          <w:tcPr>
            <w:tcW w:w="9547" w:type="dxa"/>
            <w:gridSpan w:val="3"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bCs/>
                <w:lang w:eastAsia="en-US"/>
              </w:rPr>
              <w:t>Профессиональная квалификационная группа профессий рабочих первого уровня</w:t>
            </w:r>
          </w:p>
        </w:tc>
      </w:tr>
      <w:tr w:rsidR="0020185E" w:rsidRPr="0020185E" w:rsidTr="00D05710">
        <w:trPr>
          <w:trHeight w:val="1459"/>
        </w:trPr>
        <w:tc>
          <w:tcPr>
            <w:tcW w:w="2943" w:type="dxa"/>
          </w:tcPr>
          <w:p w:rsidR="0020185E" w:rsidRPr="0020185E" w:rsidRDefault="0020185E" w:rsidP="0020185E">
            <w:pPr>
              <w:ind w:firstLine="0"/>
              <w:jc w:val="left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</w:tcPr>
          <w:p w:rsidR="0020185E" w:rsidRPr="0020185E" w:rsidRDefault="0020185E" w:rsidP="0020185E">
            <w:pPr>
              <w:ind w:firstLine="0"/>
              <w:jc w:val="left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 xml:space="preserve">Гардеробщик; дворник; приемщик пункта проката; </w:t>
            </w:r>
            <w:proofErr w:type="spellStart"/>
            <w:r w:rsidRPr="0020185E">
              <w:rPr>
                <w:rFonts w:cs="Arial"/>
                <w:lang w:eastAsia="en-US"/>
              </w:rPr>
              <w:t>ремонтировщик</w:t>
            </w:r>
            <w:proofErr w:type="spellEnd"/>
            <w:r w:rsidRPr="0020185E">
              <w:rPr>
                <w:rFonts w:cs="Arial"/>
                <w:lang w:eastAsia="en-US"/>
              </w:rPr>
              <w:t xml:space="preserve"> </w:t>
            </w:r>
            <w:proofErr w:type="spellStart"/>
            <w:r w:rsidRPr="0020185E">
              <w:rPr>
                <w:rFonts w:cs="Arial"/>
                <w:lang w:eastAsia="en-US"/>
              </w:rPr>
              <w:t>плосткостных</w:t>
            </w:r>
            <w:proofErr w:type="spellEnd"/>
            <w:r w:rsidRPr="0020185E">
              <w:rPr>
                <w:rFonts w:cs="Arial"/>
                <w:lang w:eastAsia="en-US"/>
              </w:rPr>
              <w:t xml:space="preserve"> спортивных сооружений; сторож (вахтер); уборщик служебных помещений.</w:t>
            </w:r>
          </w:p>
        </w:tc>
        <w:tc>
          <w:tcPr>
            <w:tcW w:w="1972" w:type="dxa"/>
            <w:noWrap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highlight w:val="yellow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4493</w:t>
            </w:r>
          </w:p>
        </w:tc>
      </w:tr>
      <w:tr w:rsidR="0020185E" w:rsidRPr="0020185E" w:rsidTr="00D05710">
        <w:trPr>
          <w:trHeight w:val="90"/>
        </w:trPr>
        <w:tc>
          <w:tcPr>
            <w:tcW w:w="9547" w:type="dxa"/>
            <w:gridSpan w:val="3"/>
          </w:tcPr>
          <w:p w:rsidR="0020185E" w:rsidRPr="0020185E" w:rsidRDefault="0020185E" w:rsidP="0020185E">
            <w:pPr>
              <w:ind w:firstLine="0"/>
              <w:jc w:val="left"/>
              <w:rPr>
                <w:rFonts w:cs="Arial"/>
                <w:bCs/>
                <w:lang w:eastAsia="en-US"/>
              </w:rPr>
            </w:pPr>
            <w:r w:rsidRPr="0020185E">
              <w:rPr>
                <w:rFonts w:cs="Arial"/>
                <w:bCs/>
                <w:lang w:eastAsia="en-US"/>
              </w:rPr>
              <w:t>Профессиональная квалификационная группа профессий рабочих второго уровня</w:t>
            </w:r>
          </w:p>
        </w:tc>
      </w:tr>
      <w:tr w:rsidR="0020185E" w:rsidRPr="0020185E" w:rsidTr="00D05710">
        <w:trPr>
          <w:trHeight w:val="1194"/>
        </w:trPr>
        <w:tc>
          <w:tcPr>
            <w:tcW w:w="2943" w:type="dxa"/>
          </w:tcPr>
          <w:p w:rsidR="0020185E" w:rsidRPr="0020185E" w:rsidRDefault="0020185E" w:rsidP="0020185E">
            <w:pPr>
              <w:ind w:firstLine="0"/>
              <w:jc w:val="left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Рабочий по комплексному обслуживанию; рабочий по комплексному обслуживанию лыжных трасс; водитель автомобиля.</w:t>
            </w:r>
          </w:p>
        </w:tc>
        <w:tc>
          <w:tcPr>
            <w:tcW w:w="1972" w:type="dxa"/>
            <w:noWrap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4596</w:t>
            </w:r>
          </w:p>
        </w:tc>
      </w:tr>
      <w:tr w:rsidR="0020185E" w:rsidRPr="0020185E" w:rsidTr="00D05710">
        <w:trPr>
          <w:trHeight w:val="837"/>
        </w:trPr>
        <w:tc>
          <w:tcPr>
            <w:tcW w:w="2943" w:type="dxa"/>
          </w:tcPr>
          <w:p w:rsidR="0020185E" w:rsidRPr="0020185E" w:rsidRDefault="0020185E" w:rsidP="0020185E">
            <w:pPr>
              <w:ind w:firstLine="0"/>
              <w:jc w:val="left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2 квалификационный уровень</w:t>
            </w:r>
          </w:p>
        </w:tc>
        <w:tc>
          <w:tcPr>
            <w:tcW w:w="4632" w:type="dxa"/>
          </w:tcPr>
          <w:p w:rsidR="0020185E" w:rsidRPr="0020185E" w:rsidRDefault="0020185E" w:rsidP="0020185E">
            <w:pPr>
              <w:ind w:firstLine="0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Слесарь ремонтник спортинвентаря (на 200 пар коньков, или 250 пар лыж, или на 100 роликовых коньков).</w:t>
            </w:r>
          </w:p>
        </w:tc>
        <w:tc>
          <w:tcPr>
            <w:tcW w:w="1972" w:type="dxa"/>
            <w:noWrap/>
          </w:tcPr>
          <w:p w:rsidR="0020185E" w:rsidRPr="0020185E" w:rsidRDefault="0020185E" w:rsidP="0020185E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20185E">
              <w:rPr>
                <w:rFonts w:cs="Arial"/>
                <w:lang w:eastAsia="en-US"/>
              </w:rPr>
              <w:t>4648</w:t>
            </w:r>
          </w:p>
        </w:tc>
      </w:tr>
    </w:tbl>
    <w:p w:rsidR="0020185E" w:rsidRDefault="0020185E" w:rsidP="0020185E">
      <w:pPr>
        <w:pStyle w:val="ConsPlusTitle"/>
        <w:ind w:firstLine="567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(Таблица 3 пункта 2.4. раздела II приложения к постановлению изложена в новой редакции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постановлением Администрации </w:t>
      </w:r>
      <w:hyperlink r:id="rId24" w:tooltip="постановление от 28.05.2018 0:00:00 №131-па Администрация г. Пыть-Ях&#10;&#10;О внесении изменений в постановление администрации города от 07.11.2014 № 255-па " w:history="1">
        <w:r>
          <w:rPr>
            <w:rStyle w:val="aff4"/>
            <w:rFonts w:ascii="Arial" w:hAnsi="Arial" w:cs="Arial"/>
            <w:b w:val="0"/>
            <w:sz w:val="24"/>
            <w:szCs w:val="24"/>
          </w:rPr>
          <w:t>от 28.05.2018 № 131-па</w:t>
        </w:r>
      </w:hyperlink>
      <w:r>
        <w:rPr>
          <w:rFonts w:ascii="Arial" w:hAnsi="Arial" w:cs="Arial"/>
          <w:b w:val="0"/>
          <w:sz w:val="24"/>
          <w:szCs w:val="24"/>
        </w:rPr>
        <w:t>)</w:t>
      </w:r>
    </w:p>
    <w:p w:rsidR="0020185E" w:rsidRPr="00C034E0" w:rsidRDefault="0020185E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D7270" w:rsidRPr="00C034E0" w:rsidRDefault="008D7270" w:rsidP="00C034E0">
      <w:pPr>
        <w:autoSpaceDE w:val="0"/>
        <w:autoSpaceDN w:val="0"/>
        <w:adjustRightInd w:val="0"/>
        <w:outlineLvl w:val="0"/>
        <w:rPr>
          <w:rFonts w:cs="Arial"/>
          <w:szCs w:val="28"/>
        </w:rPr>
      </w:pPr>
      <w:r w:rsidRPr="00C034E0">
        <w:rPr>
          <w:rFonts w:cs="Arial"/>
          <w:szCs w:val="28"/>
        </w:rPr>
        <w:t>2.5. Должностной оклад (оклад) работник</w:t>
      </w:r>
      <w:r w:rsidR="000B65A3" w:rsidRPr="00C034E0">
        <w:rPr>
          <w:rFonts w:cs="Arial"/>
          <w:szCs w:val="28"/>
        </w:rPr>
        <w:t>у у</w:t>
      </w:r>
      <w:r w:rsidRPr="00C034E0">
        <w:rPr>
          <w:rFonts w:cs="Arial"/>
          <w:szCs w:val="28"/>
        </w:rPr>
        <w:t>чреждения устанав</w:t>
      </w:r>
      <w:r w:rsidR="000B65A3" w:rsidRPr="00C034E0">
        <w:rPr>
          <w:rFonts w:cs="Arial"/>
          <w:szCs w:val="28"/>
        </w:rPr>
        <w:t>ливается приказом руководителя у</w:t>
      </w:r>
      <w:r w:rsidRPr="00C034E0">
        <w:rPr>
          <w:rFonts w:cs="Arial"/>
          <w:szCs w:val="28"/>
        </w:rPr>
        <w:t xml:space="preserve">чреждения, </w:t>
      </w:r>
      <w:r w:rsidR="007674B2" w:rsidRPr="00C034E0">
        <w:rPr>
          <w:rFonts w:cs="Arial"/>
          <w:szCs w:val="28"/>
        </w:rPr>
        <w:t>и оформляется трудовым договором</w:t>
      </w:r>
      <w:r w:rsidRPr="00C034E0">
        <w:rPr>
          <w:rFonts w:cs="Arial"/>
          <w:szCs w:val="28"/>
        </w:rPr>
        <w:t xml:space="preserve">. 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 xml:space="preserve">2.6. К должностным окладам (окладам) по соответствующим профессиональным квалификационным группам, с учетом обеспечения финансовыми средствами, рекомендуется </w:t>
      </w:r>
      <w:r w:rsidRPr="00C034E0">
        <w:rPr>
          <w:rFonts w:cs="Arial"/>
          <w:szCs w:val="28"/>
        </w:rPr>
        <w:t>применять следующие повышающие коэффициенты:</w:t>
      </w:r>
    </w:p>
    <w:p w:rsidR="00767AC5" w:rsidRPr="00C034E0" w:rsidRDefault="00261057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F84EB6" w:rsidRPr="00C034E0">
        <w:rPr>
          <w:rFonts w:cs="Arial"/>
          <w:szCs w:val="28"/>
        </w:rPr>
        <w:t xml:space="preserve">персональный </w:t>
      </w:r>
      <w:r w:rsidR="00767AC5" w:rsidRPr="00C034E0">
        <w:rPr>
          <w:rFonts w:cs="Arial"/>
          <w:szCs w:val="28"/>
        </w:rPr>
        <w:t>повышающий коэффициент;</w:t>
      </w:r>
    </w:p>
    <w:p w:rsidR="008D7270" w:rsidRPr="00C034E0" w:rsidRDefault="00261057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8D7270" w:rsidRPr="00C034E0">
        <w:rPr>
          <w:rFonts w:cs="Arial"/>
          <w:szCs w:val="28"/>
        </w:rPr>
        <w:t>коэффициент квалификации;</w:t>
      </w:r>
    </w:p>
    <w:p w:rsidR="00F84EB6" w:rsidRPr="00C034E0" w:rsidRDefault="00261057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F84EB6" w:rsidRPr="00C034E0">
        <w:rPr>
          <w:rFonts w:cs="Arial"/>
          <w:szCs w:val="28"/>
        </w:rPr>
        <w:t>коэффициент за выслугу лет;</w:t>
      </w:r>
    </w:p>
    <w:p w:rsidR="008D7270" w:rsidRPr="00C034E0" w:rsidRDefault="00261057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8D7270" w:rsidRPr="00C034E0">
        <w:rPr>
          <w:rFonts w:cs="Arial"/>
          <w:szCs w:val="28"/>
        </w:rPr>
        <w:t>коэффициент специфики работы</w:t>
      </w:r>
      <w:r w:rsidR="00F84EB6" w:rsidRPr="00C034E0">
        <w:rPr>
          <w:rFonts w:cs="Arial"/>
          <w:szCs w:val="28"/>
        </w:rPr>
        <w:t>.</w:t>
      </w:r>
    </w:p>
    <w:p w:rsidR="00F84EB6" w:rsidRPr="00C034E0" w:rsidRDefault="00F84EB6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Повышающие коэффициенты к должностным окладам (окладам) устанавливаются на определенный период времени в течение соответствующего календарного года.</w:t>
      </w:r>
    </w:p>
    <w:p w:rsidR="00F84EB6" w:rsidRPr="00C034E0" w:rsidRDefault="008D7270" w:rsidP="00C034E0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szCs w:val="28"/>
        </w:rPr>
        <w:t xml:space="preserve">Применение всех повышающих коэффициентов к должностным окладам </w:t>
      </w:r>
      <w:r w:rsidRPr="00C034E0">
        <w:rPr>
          <w:rFonts w:cs="Arial"/>
          <w:color w:val="000000"/>
          <w:szCs w:val="28"/>
        </w:rPr>
        <w:t>(окладам), ставкам заработной платы работников не образует новый должностной оклад (оклад) работника и не учитывается при начислении стимулирующих выплат. Установленные повышающие коэффициенты, при их применении, между собой складываются (не умножаются).</w:t>
      </w:r>
      <w:r w:rsidR="00C034E0" w:rsidRPr="00C034E0">
        <w:rPr>
          <w:rFonts w:cs="Arial"/>
          <w:color w:val="000000"/>
          <w:szCs w:val="28"/>
        </w:rPr>
        <w:t xml:space="preserve"> </w:t>
      </w:r>
    </w:p>
    <w:p w:rsidR="00F84EB6" w:rsidRPr="00C034E0" w:rsidRDefault="00F84EB6" w:rsidP="00C034E0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lastRenderedPageBreak/>
        <w:t>2.7. Персональный повышающий коэффициент к должностному окладу (окладу) устанавливается работнику с учетом сложности и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F84EB6" w:rsidRPr="00C034E0" w:rsidRDefault="00F84EB6" w:rsidP="00C034E0">
      <w:pPr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Решение об установлении персонального повышающего коэффициента к должностному окладу (окладу) и его размерах принимается руководителем учреждения персонально в отношении конкретного работника. Размер персонального повышающего коэффициента</w:t>
      </w:r>
      <w:r w:rsidR="00C034E0" w:rsidRPr="00C034E0">
        <w:rPr>
          <w:rFonts w:cs="Arial"/>
          <w:color w:val="000000"/>
          <w:szCs w:val="28"/>
        </w:rPr>
        <w:t>-</w:t>
      </w:r>
      <w:r w:rsidRPr="00C034E0">
        <w:rPr>
          <w:rFonts w:cs="Arial"/>
          <w:color w:val="000000"/>
          <w:szCs w:val="28"/>
        </w:rPr>
        <w:t>до 3.</w:t>
      </w:r>
    </w:p>
    <w:p w:rsidR="008D7270" w:rsidRPr="00C034E0" w:rsidRDefault="008D7270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2.</w:t>
      </w:r>
      <w:r w:rsidR="006D30EF" w:rsidRPr="00C034E0">
        <w:rPr>
          <w:rFonts w:cs="Arial"/>
          <w:color w:val="000000"/>
          <w:szCs w:val="28"/>
        </w:rPr>
        <w:t>8</w:t>
      </w:r>
      <w:r w:rsidRPr="00C034E0">
        <w:rPr>
          <w:rFonts w:cs="Arial"/>
          <w:color w:val="000000"/>
          <w:szCs w:val="28"/>
        </w:rPr>
        <w:t>.</w:t>
      </w:r>
      <w:r w:rsidRPr="00C034E0">
        <w:rPr>
          <w:rFonts w:cs="Arial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Р</w:t>
      </w:r>
      <w:r w:rsidRPr="00C034E0">
        <w:rPr>
          <w:rFonts w:cs="Arial"/>
          <w:szCs w:val="28"/>
        </w:rPr>
        <w:t xml:space="preserve">азмеры коэффициента квалификации для работников, занимающих должности работников физической культуры и спорта, приведены в </w:t>
      </w:r>
      <w:hyperlink r:id="rId25" w:history="1">
        <w:r w:rsidRPr="00C034E0">
          <w:rPr>
            <w:rFonts w:cs="Arial"/>
            <w:szCs w:val="28"/>
          </w:rPr>
          <w:t xml:space="preserve">таблице </w:t>
        </w:r>
      </w:hyperlink>
      <w:r w:rsidRPr="00C034E0">
        <w:rPr>
          <w:rFonts w:cs="Arial"/>
          <w:szCs w:val="28"/>
        </w:rPr>
        <w:t>4.</w:t>
      </w:r>
    </w:p>
    <w:p w:rsidR="008D7270" w:rsidRPr="00C034E0" w:rsidRDefault="000B65A3" w:rsidP="00C034E0">
      <w:pPr>
        <w:autoSpaceDE w:val="0"/>
        <w:autoSpaceDN w:val="0"/>
        <w:adjustRightInd w:val="0"/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8D7270" w:rsidRPr="00C034E0">
        <w:rPr>
          <w:rFonts w:cs="Arial"/>
          <w:szCs w:val="28"/>
        </w:rPr>
        <w:t>аблица 4</w:t>
      </w:r>
    </w:p>
    <w:tbl>
      <w:tblPr>
        <w:tblW w:w="93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0"/>
        <w:gridCol w:w="4556"/>
      </w:tblGrid>
      <w:tr w:rsidR="008D7270" w:rsidRPr="00C034E0" w:rsidTr="00810B6A">
        <w:trPr>
          <w:trHeight w:val="400"/>
          <w:tblCellSpacing w:w="5" w:type="nil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0"/>
            </w:pPr>
            <w:r w:rsidRPr="00C034E0">
              <w:t>Уровень квалификации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F84EB6" w:rsidP="00810B6A">
            <w:pPr>
              <w:pStyle w:val="Table0"/>
              <w:rPr>
                <w:color w:val="FF0000"/>
              </w:rPr>
            </w:pPr>
            <w:r w:rsidRPr="00C034E0">
              <w:t>Р</w:t>
            </w:r>
            <w:r w:rsidR="008D7270" w:rsidRPr="00C034E0">
              <w:t>азмер</w:t>
            </w:r>
            <w:r w:rsidR="008D7270" w:rsidRPr="00C034E0">
              <w:br/>
              <w:t xml:space="preserve">повышающего коэффициента </w:t>
            </w:r>
            <w:r w:rsidR="008D7270" w:rsidRPr="00C034E0">
              <w:rPr>
                <w:color w:val="000000"/>
              </w:rPr>
              <w:t>квалификации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высшая категория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254495" w:rsidP="00810B6A">
            <w:pPr>
              <w:pStyle w:val="Table"/>
            </w:pPr>
            <w:r w:rsidRPr="00C034E0">
              <w:t xml:space="preserve">до </w:t>
            </w:r>
            <w:r w:rsidR="009D76A4" w:rsidRPr="00C034E0">
              <w:t>0,8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первая категория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254495" w:rsidP="00810B6A">
            <w:pPr>
              <w:pStyle w:val="Table"/>
            </w:pPr>
            <w:r w:rsidRPr="00C034E0">
              <w:t xml:space="preserve">до </w:t>
            </w:r>
            <w:r w:rsidR="009D76A4" w:rsidRPr="00C034E0">
              <w:t>0,5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 xml:space="preserve">вторая категория 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254495" w:rsidP="00810B6A">
            <w:pPr>
              <w:pStyle w:val="Table"/>
            </w:pPr>
            <w:r w:rsidRPr="00C034E0">
              <w:t xml:space="preserve">до </w:t>
            </w:r>
            <w:r w:rsidR="009D76A4" w:rsidRPr="00C034E0">
              <w:t>0,3</w:t>
            </w:r>
          </w:p>
        </w:tc>
      </w:tr>
    </w:tbl>
    <w:p w:rsidR="00C034E0" w:rsidRPr="00C034E0" w:rsidRDefault="00C034E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6D30EF" w:rsidRPr="00C034E0" w:rsidRDefault="006D30EF" w:rsidP="00C034E0">
      <w:pPr>
        <w:widowControl w:val="0"/>
        <w:autoSpaceDE w:val="0"/>
        <w:autoSpaceDN w:val="0"/>
        <w:adjustRightInd w:val="0"/>
        <w:rPr>
          <w:rFonts w:cs="Arial"/>
          <w:i/>
          <w:szCs w:val="28"/>
        </w:rPr>
      </w:pPr>
      <w:r w:rsidRPr="00C034E0">
        <w:rPr>
          <w:rFonts w:cs="Arial"/>
          <w:i/>
          <w:szCs w:val="28"/>
        </w:rPr>
        <w:t>Примечание:</w:t>
      </w:r>
      <w:r w:rsidR="002E70A6" w:rsidRPr="00C034E0">
        <w:rPr>
          <w:rFonts w:cs="Arial"/>
          <w:i/>
          <w:szCs w:val="28"/>
        </w:rPr>
        <w:t xml:space="preserve"> На основании приказа Департамента образования и молодежной политики Ханты - Мансийского автономного округа</w:t>
      </w:r>
      <w:r w:rsidR="00C034E0" w:rsidRPr="00C034E0">
        <w:rPr>
          <w:rFonts w:cs="Arial"/>
          <w:i/>
          <w:szCs w:val="28"/>
        </w:rPr>
        <w:t>-</w:t>
      </w:r>
      <w:r w:rsidR="002E70A6" w:rsidRPr="00C034E0">
        <w:rPr>
          <w:rFonts w:cs="Arial"/>
          <w:i/>
          <w:szCs w:val="28"/>
        </w:rPr>
        <w:t>Югры</w:t>
      </w:r>
      <w:r w:rsidR="00C034E0" w:rsidRPr="00C034E0">
        <w:rPr>
          <w:rFonts w:cs="Arial"/>
          <w:i/>
          <w:szCs w:val="28"/>
        </w:rPr>
        <w:t xml:space="preserve"> </w:t>
      </w:r>
      <w:r w:rsidR="004D1E35" w:rsidRPr="00C034E0">
        <w:rPr>
          <w:rFonts w:cs="Arial"/>
          <w:i/>
          <w:szCs w:val="28"/>
        </w:rPr>
        <w:t>от 23.09.2013</w:t>
      </w:r>
      <w:r w:rsidR="00C034E0" w:rsidRPr="00C034E0">
        <w:rPr>
          <w:rFonts w:cs="Arial"/>
          <w:i/>
          <w:szCs w:val="28"/>
        </w:rPr>
        <w:t xml:space="preserve"> № </w:t>
      </w:r>
      <w:r w:rsidR="004D1E35" w:rsidRPr="00C034E0">
        <w:rPr>
          <w:rFonts w:cs="Arial"/>
          <w:i/>
          <w:szCs w:val="28"/>
        </w:rPr>
        <w:t>861</w:t>
      </w:r>
      <w:r w:rsidR="00C034E0" w:rsidRPr="00C034E0">
        <w:rPr>
          <w:rFonts w:cs="Arial"/>
          <w:i/>
          <w:szCs w:val="28"/>
        </w:rPr>
        <w:t xml:space="preserve"> </w:t>
      </w:r>
      <w:r w:rsidRPr="00C034E0">
        <w:rPr>
          <w:rFonts w:cs="Arial"/>
          <w:i/>
          <w:szCs w:val="28"/>
        </w:rPr>
        <w:t>п</w:t>
      </w:r>
      <w:r w:rsidR="008D7270" w:rsidRPr="00C034E0">
        <w:rPr>
          <w:rFonts w:cs="Arial"/>
          <w:i/>
          <w:szCs w:val="28"/>
        </w:rPr>
        <w:t>рисвоение работникам</w:t>
      </w:r>
      <w:r w:rsidR="0066481C" w:rsidRPr="00C034E0">
        <w:rPr>
          <w:rFonts w:cs="Arial"/>
          <w:i/>
          <w:szCs w:val="28"/>
        </w:rPr>
        <w:t xml:space="preserve"> учреждений</w:t>
      </w:r>
      <w:r w:rsidR="008D7270" w:rsidRPr="00C034E0">
        <w:rPr>
          <w:rFonts w:cs="Arial"/>
          <w:i/>
          <w:szCs w:val="28"/>
        </w:rPr>
        <w:t xml:space="preserve"> </w:t>
      </w:r>
      <w:r w:rsidR="0066481C" w:rsidRPr="00C034E0">
        <w:rPr>
          <w:rFonts w:cs="Arial"/>
          <w:i/>
          <w:szCs w:val="28"/>
        </w:rPr>
        <w:t xml:space="preserve">дополнительного образования детей </w:t>
      </w:r>
      <w:proofErr w:type="gramStart"/>
      <w:r w:rsidR="008D7270" w:rsidRPr="00C034E0">
        <w:rPr>
          <w:rFonts w:cs="Arial"/>
          <w:i/>
          <w:szCs w:val="28"/>
        </w:rPr>
        <w:t>квалификационных категорий</w:t>
      </w:r>
      <w:proofErr w:type="gramEnd"/>
      <w:r w:rsidR="004D1E35" w:rsidRPr="00C034E0">
        <w:rPr>
          <w:rFonts w:cs="Arial"/>
          <w:i/>
          <w:szCs w:val="28"/>
        </w:rPr>
        <w:t xml:space="preserve"> приведенных в таблице 4</w:t>
      </w:r>
      <w:r w:rsidR="00C034E0" w:rsidRPr="00C034E0">
        <w:rPr>
          <w:rFonts w:cs="Arial"/>
          <w:i/>
          <w:szCs w:val="28"/>
        </w:rPr>
        <w:t xml:space="preserve"> </w:t>
      </w:r>
      <w:r w:rsidR="008D7270" w:rsidRPr="00C034E0">
        <w:rPr>
          <w:rFonts w:cs="Arial"/>
          <w:i/>
          <w:szCs w:val="28"/>
        </w:rPr>
        <w:t>осуществляется аттестационной комиссией Департамента образования Ханты -</w:t>
      </w:r>
      <w:r w:rsidR="00ED05E2" w:rsidRPr="00C034E0">
        <w:rPr>
          <w:rFonts w:cs="Arial"/>
          <w:i/>
          <w:szCs w:val="28"/>
        </w:rPr>
        <w:t xml:space="preserve"> </w:t>
      </w:r>
      <w:r w:rsidR="008D7270" w:rsidRPr="00C034E0">
        <w:rPr>
          <w:rFonts w:cs="Arial"/>
          <w:i/>
          <w:szCs w:val="28"/>
        </w:rPr>
        <w:t>Мансийского автономного округа</w:t>
      </w:r>
      <w:r w:rsidR="00C034E0" w:rsidRPr="00C034E0">
        <w:rPr>
          <w:rFonts w:cs="Arial"/>
          <w:i/>
          <w:szCs w:val="28"/>
        </w:rPr>
        <w:t>-</w:t>
      </w:r>
      <w:r w:rsidR="008D7270" w:rsidRPr="00C034E0">
        <w:rPr>
          <w:rFonts w:cs="Arial"/>
          <w:i/>
          <w:szCs w:val="28"/>
        </w:rPr>
        <w:t>Югры с учетом требований к результатам их работы, рекомендованных Министерством спорта Российской Федерации.</w:t>
      </w:r>
    </w:p>
    <w:p w:rsidR="00CF766A" w:rsidRPr="00C034E0" w:rsidRDefault="00CF766A" w:rsidP="00C034E0">
      <w:pPr>
        <w:widowControl w:val="0"/>
        <w:autoSpaceDE w:val="0"/>
        <w:autoSpaceDN w:val="0"/>
        <w:adjustRightInd w:val="0"/>
        <w:rPr>
          <w:rFonts w:cs="Arial"/>
        </w:rPr>
      </w:pPr>
      <w:r w:rsidRPr="00C034E0">
        <w:rPr>
          <w:rFonts w:cs="Arial"/>
          <w:color w:val="000000"/>
        </w:rPr>
        <w:t>2.9.</w:t>
      </w:r>
      <w:r w:rsidR="00C034E0" w:rsidRPr="00C034E0">
        <w:rPr>
          <w:rFonts w:cs="Arial"/>
          <w:color w:val="000000"/>
        </w:rPr>
        <w:t xml:space="preserve"> </w:t>
      </w:r>
      <w:r w:rsidRPr="00C034E0">
        <w:rPr>
          <w:rFonts w:cs="Arial"/>
          <w:color w:val="000000"/>
          <w:szCs w:val="28"/>
        </w:rPr>
        <w:t>Повышающий коэффициент п</w:t>
      </w:r>
      <w:r w:rsidRPr="00C034E0">
        <w:rPr>
          <w:rFonts w:cs="Arial"/>
          <w:color w:val="000000"/>
        </w:rPr>
        <w:t xml:space="preserve">о </w:t>
      </w:r>
      <w:r w:rsidRPr="00C034E0">
        <w:rPr>
          <w:rFonts w:cs="Arial"/>
        </w:rPr>
        <w:t xml:space="preserve">должностям </w:t>
      </w:r>
      <w:r w:rsidR="00C034E0" w:rsidRPr="00C034E0">
        <w:rPr>
          <w:rFonts w:cs="Arial"/>
        </w:rPr>
        <w:t>«</w:t>
      </w:r>
      <w:r w:rsidRPr="00C034E0">
        <w:rPr>
          <w:rFonts w:cs="Arial"/>
        </w:rPr>
        <w:t>спортсмен</w:t>
      </w:r>
      <w:r w:rsidR="00C034E0" w:rsidRPr="00C034E0">
        <w:rPr>
          <w:rFonts w:cs="Arial"/>
        </w:rPr>
        <w:t>»</w:t>
      </w:r>
      <w:r w:rsidRPr="00C034E0">
        <w:rPr>
          <w:rFonts w:cs="Arial"/>
        </w:rPr>
        <w:t xml:space="preserve"> и </w:t>
      </w:r>
      <w:r w:rsidR="00C034E0" w:rsidRPr="00C034E0">
        <w:rPr>
          <w:rFonts w:cs="Arial"/>
        </w:rPr>
        <w:t>«</w:t>
      </w:r>
      <w:r w:rsidRPr="00C034E0">
        <w:rPr>
          <w:rFonts w:cs="Arial"/>
        </w:rPr>
        <w:t>спортсмен-инструктор</w:t>
      </w:r>
      <w:r w:rsidR="00C034E0" w:rsidRPr="00C034E0">
        <w:rPr>
          <w:rFonts w:cs="Arial"/>
        </w:rPr>
        <w:t>»</w:t>
      </w:r>
      <w:r w:rsidRPr="00C034E0">
        <w:rPr>
          <w:rFonts w:cs="Arial"/>
        </w:rPr>
        <w:t xml:space="preserve"> устанавливается по коэффициенту квалификации в зависимости от</w:t>
      </w:r>
      <w:r w:rsidR="00C034E0" w:rsidRPr="00C034E0">
        <w:rPr>
          <w:rFonts w:cs="Arial"/>
        </w:rPr>
        <w:t xml:space="preserve"> </w:t>
      </w:r>
      <w:r w:rsidRPr="00C034E0">
        <w:rPr>
          <w:rFonts w:cs="Arial"/>
        </w:rPr>
        <w:t xml:space="preserve">показанных спортивных результатов на соревнованиях различного уровня, </w:t>
      </w:r>
      <w:r w:rsidR="002C0F88" w:rsidRPr="00C034E0">
        <w:rPr>
          <w:rFonts w:cs="Arial"/>
          <w:szCs w:val="28"/>
        </w:rPr>
        <w:t xml:space="preserve">размеры коэффициентов квалификации для должностей </w:t>
      </w:r>
      <w:r w:rsidR="00C034E0" w:rsidRPr="00C034E0">
        <w:rPr>
          <w:rFonts w:cs="Arial"/>
          <w:szCs w:val="28"/>
        </w:rPr>
        <w:t>«</w:t>
      </w:r>
      <w:r w:rsidR="002C0F88" w:rsidRPr="00C034E0">
        <w:rPr>
          <w:rFonts w:cs="Arial"/>
          <w:szCs w:val="28"/>
        </w:rPr>
        <w:t>спортсмен</w:t>
      </w:r>
      <w:r w:rsidR="00C034E0" w:rsidRPr="00C034E0">
        <w:rPr>
          <w:rFonts w:cs="Arial"/>
          <w:szCs w:val="28"/>
        </w:rPr>
        <w:t>»</w:t>
      </w:r>
      <w:r w:rsidR="002C0F88" w:rsidRPr="00C034E0">
        <w:rPr>
          <w:rFonts w:cs="Arial"/>
          <w:szCs w:val="28"/>
        </w:rPr>
        <w:t xml:space="preserve"> и </w:t>
      </w:r>
      <w:r w:rsidR="00C034E0" w:rsidRPr="00C034E0">
        <w:rPr>
          <w:rFonts w:cs="Arial"/>
          <w:szCs w:val="28"/>
        </w:rPr>
        <w:t>«</w:t>
      </w:r>
      <w:r w:rsidR="002C0F88" w:rsidRPr="00C034E0">
        <w:rPr>
          <w:rFonts w:cs="Arial"/>
          <w:szCs w:val="28"/>
        </w:rPr>
        <w:t>спортсмен-инструктор</w:t>
      </w:r>
      <w:r w:rsidR="00C034E0" w:rsidRPr="00C034E0">
        <w:rPr>
          <w:rFonts w:cs="Arial"/>
          <w:szCs w:val="28"/>
        </w:rPr>
        <w:t>»</w:t>
      </w:r>
      <w:r w:rsidR="002C0F88" w:rsidRPr="00C034E0">
        <w:rPr>
          <w:rFonts w:cs="Arial"/>
          <w:szCs w:val="28"/>
        </w:rPr>
        <w:t xml:space="preserve"> приведены в </w:t>
      </w:r>
      <w:r w:rsidRPr="00C034E0">
        <w:rPr>
          <w:rFonts w:cs="Arial"/>
        </w:rPr>
        <w:t>таблице 5.</w:t>
      </w:r>
    </w:p>
    <w:p w:rsidR="00CF766A" w:rsidRPr="00C034E0" w:rsidRDefault="007977A3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CF766A" w:rsidRPr="00C034E0">
        <w:rPr>
          <w:rFonts w:cs="Arial"/>
          <w:szCs w:val="28"/>
        </w:rPr>
        <w:t>аблица 5</w:t>
      </w:r>
    </w:p>
    <w:p w:rsidR="00CF766A" w:rsidRPr="00C034E0" w:rsidRDefault="00CF766A" w:rsidP="00C034E0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800"/>
        <w:gridCol w:w="2331"/>
        <w:gridCol w:w="2169"/>
      </w:tblGrid>
      <w:tr w:rsidR="00CF766A" w:rsidRPr="00810B6A" w:rsidTr="00810B6A">
        <w:trPr>
          <w:trHeight w:val="70"/>
          <w:tblCellSpacing w:w="5" w:type="nil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0"/>
            </w:pPr>
            <w:bookmarkStart w:id="2" w:name="Par284"/>
            <w:bookmarkEnd w:id="2"/>
            <w:r w:rsidRPr="00810B6A">
              <w:t>Размер повышающего коэффициента квалификации</w:t>
            </w:r>
          </w:p>
        </w:tc>
      </w:tr>
      <w:tr w:rsidR="00CF766A" w:rsidRPr="00810B6A" w:rsidTr="00810B6A">
        <w:trPr>
          <w:trHeight w:val="1260"/>
          <w:tblCellSpacing w:w="5" w:type="nil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0"/>
            </w:pPr>
            <w:r w:rsidRPr="00810B6A">
              <w:t>Кандидат в мастера спорта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0"/>
            </w:pPr>
            <w:r w:rsidRPr="00810B6A">
              <w:t>Мастер спорта России, гроссмейстер России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0"/>
            </w:pPr>
            <w:r w:rsidRPr="00810B6A">
              <w:t>Мастер спорта России</w:t>
            </w:r>
            <w:r w:rsidRPr="00810B6A">
              <w:br/>
            </w:r>
            <w:proofErr w:type="spellStart"/>
            <w:r w:rsidRPr="00810B6A">
              <w:t>международ</w:t>
            </w:r>
            <w:proofErr w:type="spellEnd"/>
            <w:r w:rsidRPr="00810B6A">
              <w:t>-</w:t>
            </w:r>
          </w:p>
          <w:p w:rsidR="00CF766A" w:rsidRPr="00810B6A" w:rsidRDefault="00CF766A" w:rsidP="00810B6A">
            <w:pPr>
              <w:pStyle w:val="Table"/>
            </w:pPr>
            <w:proofErr w:type="spellStart"/>
            <w:r w:rsidRPr="00810B6A">
              <w:t>ного</w:t>
            </w:r>
            <w:proofErr w:type="spellEnd"/>
            <w:r w:rsidRPr="00810B6A">
              <w:t xml:space="preserve"> класса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Мастер спорта России</w:t>
            </w:r>
            <w:r w:rsidRPr="00810B6A">
              <w:br/>
              <w:t>международного класса - призер всероссийских соревнований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Мастер спорта России международного класса - призер международных соревнований</w:t>
            </w:r>
          </w:p>
        </w:tc>
      </w:tr>
      <w:tr w:rsidR="00CF766A" w:rsidRPr="00810B6A" w:rsidTr="00810B6A">
        <w:trPr>
          <w:tblCellSpacing w:w="5" w:type="nil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3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4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CF766A" w:rsidP="00810B6A">
            <w:pPr>
              <w:pStyle w:val="Table"/>
            </w:pPr>
            <w:r w:rsidRPr="00810B6A">
              <w:t>5</w:t>
            </w:r>
          </w:p>
        </w:tc>
      </w:tr>
      <w:tr w:rsidR="00CF766A" w:rsidRPr="00810B6A" w:rsidTr="00810B6A">
        <w:trPr>
          <w:tblCellSpacing w:w="5" w:type="nil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4A71DC" w:rsidP="00810B6A">
            <w:pPr>
              <w:pStyle w:val="Table"/>
            </w:pPr>
            <w:r w:rsidRPr="00810B6A">
              <w:t>д</w:t>
            </w:r>
            <w:r w:rsidR="00215177" w:rsidRPr="00810B6A">
              <w:t xml:space="preserve">о </w:t>
            </w:r>
            <w:r w:rsidR="002C0F88" w:rsidRPr="00810B6A"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4A71DC" w:rsidP="00810B6A">
            <w:pPr>
              <w:pStyle w:val="Table"/>
            </w:pPr>
            <w:r w:rsidRPr="00810B6A">
              <w:t>д</w:t>
            </w:r>
            <w:r w:rsidR="00215177" w:rsidRPr="00810B6A">
              <w:t xml:space="preserve">о </w:t>
            </w:r>
            <w:r w:rsidR="00CF766A" w:rsidRPr="00810B6A">
              <w:t>1</w:t>
            </w:r>
            <w:r w:rsidR="002C0F88" w:rsidRPr="00810B6A">
              <w:t>,5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4A71DC" w:rsidP="00810B6A">
            <w:pPr>
              <w:pStyle w:val="Table"/>
            </w:pPr>
            <w:r w:rsidRPr="00810B6A">
              <w:t>д</w:t>
            </w:r>
            <w:r w:rsidR="00215177" w:rsidRPr="00810B6A">
              <w:t xml:space="preserve">о </w:t>
            </w:r>
            <w:r w:rsidR="002C0F88" w:rsidRPr="00810B6A">
              <w:t>2</w:t>
            </w:r>
          </w:p>
        </w:tc>
        <w:tc>
          <w:tcPr>
            <w:tcW w:w="2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4A71DC" w:rsidP="00810B6A">
            <w:pPr>
              <w:pStyle w:val="Table"/>
            </w:pPr>
            <w:r w:rsidRPr="00810B6A">
              <w:t xml:space="preserve">до </w:t>
            </w:r>
            <w:r w:rsidR="00CF766A" w:rsidRPr="00810B6A">
              <w:t>2</w:t>
            </w:r>
            <w:r w:rsidR="002C0F88" w:rsidRPr="00810B6A">
              <w:t>,5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6A" w:rsidRPr="00810B6A" w:rsidRDefault="004A71DC" w:rsidP="00810B6A">
            <w:pPr>
              <w:pStyle w:val="Table"/>
            </w:pPr>
            <w:r w:rsidRPr="00810B6A">
              <w:t xml:space="preserve">до </w:t>
            </w:r>
            <w:r w:rsidR="002C0F88" w:rsidRPr="00810B6A">
              <w:t>3,5</w:t>
            </w:r>
          </w:p>
        </w:tc>
      </w:tr>
    </w:tbl>
    <w:p w:rsidR="00CF766A" w:rsidRPr="00C034E0" w:rsidRDefault="00CF766A" w:rsidP="00C034E0">
      <w:pPr>
        <w:widowControl w:val="0"/>
        <w:autoSpaceDE w:val="0"/>
        <w:autoSpaceDN w:val="0"/>
        <w:adjustRightInd w:val="0"/>
        <w:rPr>
          <w:rFonts w:cs="Arial"/>
          <w:color w:val="FF0000"/>
          <w:szCs w:val="28"/>
        </w:rPr>
      </w:pPr>
    </w:p>
    <w:p w:rsidR="0066481C" w:rsidRPr="00C034E0" w:rsidRDefault="008D7270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2.</w:t>
      </w:r>
      <w:r w:rsidR="002C0F88" w:rsidRPr="00C034E0">
        <w:rPr>
          <w:rFonts w:cs="Arial"/>
          <w:szCs w:val="28"/>
        </w:rPr>
        <w:t>10</w:t>
      </w:r>
      <w:r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Повышающий </w:t>
      </w:r>
      <w:r w:rsidR="006D30EF" w:rsidRPr="00C034E0">
        <w:rPr>
          <w:rFonts w:cs="Arial"/>
          <w:szCs w:val="28"/>
        </w:rPr>
        <w:t xml:space="preserve">коэффициент квалификации </w:t>
      </w:r>
      <w:r w:rsidR="002C0F88" w:rsidRPr="00C034E0">
        <w:rPr>
          <w:rFonts w:cs="Arial"/>
          <w:szCs w:val="28"/>
        </w:rPr>
        <w:t>для работников</w:t>
      </w:r>
      <w:r w:rsidRPr="00C034E0">
        <w:rPr>
          <w:rFonts w:cs="Arial"/>
          <w:szCs w:val="28"/>
        </w:rPr>
        <w:t>, занимающих должности работников физической культуры и спорта и работников, занимающих общеотраслевые должности служащих,</w:t>
      </w:r>
      <w:r w:rsidR="002C0F88" w:rsidRPr="00C034E0">
        <w:rPr>
          <w:rFonts w:cs="Arial"/>
          <w:szCs w:val="28"/>
        </w:rPr>
        <w:t xml:space="preserve"> размеры коэффициентов</w:t>
      </w:r>
      <w:r w:rsidRPr="00C034E0">
        <w:rPr>
          <w:rFonts w:cs="Arial"/>
          <w:szCs w:val="28"/>
        </w:rPr>
        <w:t xml:space="preserve"> приведены в таблице 5.</w:t>
      </w:r>
      <w:r w:rsidR="002C0F88" w:rsidRPr="00C034E0">
        <w:rPr>
          <w:rFonts w:cs="Arial"/>
          <w:szCs w:val="28"/>
        </w:rPr>
        <w:t>1.</w:t>
      </w:r>
      <w:r w:rsidRPr="00C034E0">
        <w:rPr>
          <w:rFonts w:cs="Arial"/>
          <w:szCs w:val="28"/>
        </w:rPr>
        <w:t xml:space="preserve"> </w:t>
      </w:r>
    </w:p>
    <w:p w:rsidR="008D7270" w:rsidRPr="00C034E0" w:rsidRDefault="007977A3" w:rsidP="00C034E0">
      <w:pPr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8D7270" w:rsidRPr="00C034E0">
        <w:rPr>
          <w:rFonts w:cs="Arial"/>
          <w:szCs w:val="28"/>
        </w:rPr>
        <w:t>аблица 5</w:t>
      </w:r>
      <w:r w:rsidR="002C0F88" w:rsidRPr="00C034E0">
        <w:rPr>
          <w:rFonts w:cs="Arial"/>
          <w:szCs w:val="28"/>
        </w:rPr>
        <w:t>.1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2940"/>
        <w:gridCol w:w="2638"/>
      </w:tblGrid>
      <w:tr w:rsidR="008D7270" w:rsidRPr="00C034E0" w:rsidTr="00810B6A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7270" w:rsidRPr="00C034E0" w:rsidRDefault="006D30EF" w:rsidP="00810B6A">
            <w:pPr>
              <w:pStyle w:val="Table0"/>
            </w:pPr>
            <w:r w:rsidRPr="00C034E0">
              <w:t>Р</w:t>
            </w:r>
            <w:r w:rsidR="008D7270" w:rsidRPr="00C034E0">
              <w:t>азмер повышающего коэффициента квалификации</w:t>
            </w:r>
          </w:p>
        </w:tc>
      </w:tr>
      <w:tr w:rsidR="008D7270" w:rsidRPr="00C034E0" w:rsidTr="00810B6A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0"/>
            </w:pPr>
            <w:r w:rsidRPr="00C034E0">
              <w:t xml:space="preserve">начальное </w:t>
            </w:r>
            <w:proofErr w:type="spellStart"/>
            <w:proofErr w:type="gramStart"/>
            <w:r w:rsidRPr="00C034E0">
              <w:t>профессио-нальное</w:t>
            </w:r>
            <w:proofErr w:type="spellEnd"/>
            <w:proofErr w:type="gramEnd"/>
            <w:r w:rsidRPr="00C034E0">
              <w:t xml:space="preserve"> образование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0"/>
            </w:pPr>
            <w:r w:rsidRPr="00C034E0">
              <w:t xml:space="preserve">неполное высшее образование, среднее </w:t>
            </w:r>
            <w:proofErr w:type="spellStart"/>
            <w:r w:rsidRPr="00C034E0">
              <w:lastRenderedPageBreak/>
              <w:t>профессио</w:t>
            </w:r>
            <w:proofErr w:type="spellEnd"/>
            <w:r w:rsidRPr="00C034E0">
              <w:t>-</w:t>
            </w:r>
          </w:p>
          <w:p w:rsidR="008D7270" w:rsidRPr="00C034E0" w:rsidRDefault="008D7270" w:rsidP="00810B6A">
            <w:pPr>
              <w:pStyle w:val="Table"/>
            </w:pPr>
            <w:proofErr w:type="spellStart"/>
            <w:r w:rsidRPr="00C034E0">
              <w:t>нальное</w:t>
            </w:r>
            <w:proofErr w:type="spellEnd"/>
            <w:r w:rsidRPr="00C034E0">
              <w:t xml:space="preserve"> образование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lastRenderedPageBreak/>
              <w:t xml:space="preserve">высшее профессиональное образование, подтверждаемое </w:t>
            </w:r>
            <w:r w:rsidRPr="00C034E0">
              <w:lastRenderedPageBreak/>
              <w:t xml:space="preserve">присвоением лицу, успешно прошедшему итоговую аттестацию, квалификации (степени) </w:t>
            </w:r>
            <w:r w:rsidR="00C034E0" w:rsidRPr="00C034E0">
              <w:t>«</w:t>
            </w:r>
            <w:r w:rsidRPr="00C034E0">
              <w:t>бакалавр</w:t>
            </w:r>
            <w:r w:rsidR="00C034E0" w:rsidRPr="00C034E0">
              <w:t>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lastRenderedPageBreak/>
              <w:t xml:space="preserve">высшее профессиональное образование, подтверждаемое </w:t>
            </w:r>
            <w:r w:rsidRPr="00C034E0">
              <w:lastRenderedPageBreak/>
              <w:t xml:space="preserve">присвоением лицу, успешно прошедшему итоговую аттестацию, квалификации (степени) </w:t>
            </w:r>
            <w:r w:rsidR="00C034E0" w:rsidRPr="00C034E0">
              <w:t>«</w:t>
            </w:r>
            <w:r w:rsidRPr="00C034E0">
              <w:t>специалист</w:t>
            </w:r>
            <w:r w:rsidR="00C034E0" w:rsidRPr="00C034E0">
              <w:t>»</w:t>
            </w:r>
            <w:r w:rsidRPr="00C034E0">
              <w:t xml:space="preserve"> или квалификации (степени) </w:t>
            </w:r>
            <w:r w:rsidR="00C034E0" w:rsidRPr="00C034E0">
              <w:t>«</w:t>
            </w:r>
            <w:r w:rsidRPr="00C034E0">
              <w:t>магистр</w:t>
            </w:r>
            <w:r w:rsidR="00C034E0" w:rsidRPr="00C034E0">
              <w:t>»</w:t>
            </w:r>
          </w:p>
        </w:tc>
      </w:tr>
      <w:tr w:rsidR="008D7270" w:rsidRPr="00C034E0" w:rsidTr="00810B6A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lastRenderedPageBreak/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4</w:t>
            </w:r>
          </w:p>
        </w:tc>
      </w:tr>
      <w:tr w:rsidR="008D7270" w:rsidRPr="00C034E0" w:rsidTr="00810B6A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0,05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0,10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0,15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270" w:rsidRPr="00C034E0" w:rsidRDefault="008D7270" w:rsidP="00810B6A">
            <w:pPr>
              <w:pStyle w:val="Table"/>
            </w:pPr>
            <w:r w:rsidRPr="00C034E0">
              <w:t>0,20</w:t>
            </w:r>
          </w:p>
        </w:tc>
      </w:tr>
    </w:tbl>
    <w:p w:rsidR="00C034E0" w:rsidRPr="00C034E0" w:rsidRDefault="00C034E0" w:rsidP="00C034E0">
      <w:pPr>
        <w:widowControl w:val="0"/>
        <w:autoSpaceDE w:val="0"/>
        <w:autoSpaceDN w:val="0"/>
        <w:adjustRightInd w:val="0"/>
        <w:rPr>
          <w:rFonts w:cs="Arial"/>
        </w:rPr>
      </w:pPr>
    </w:p>
    <w:p w:rsidR="006D30EF" w:rsidRPr="00C034E0" w:rsidRDefault="006D30EF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2.11. Повышающий коэффициент за стаж работы, выслугу лет выплачивается в обязательном порядке</w:t>
      </w:r>
      <w:r w:rsidR="00ED05E2" w:rsidRPr="00C034E0">
        <w:rPr>
          <w:rFonts w:cs="Arial"/>
          <w:szCs w:val="28"/>
        </w:rPr>
        <w:t>. П</w:t>
      </w:r>
      <w:r w:rsidRPr="00C034E0">
        <w:rPr>
          <w:rFonts w:cs="Arial"/>
          <w:szCs w:val="28"/>
        </w:rPr>
        <w:t>о должностям работников физической куль</w:t>
      </w:r>
      <w:r w:rsidR="00ED05E2" w:rsidRPr="00C034E0">
        <w:rPr>
          <w:rFonts w:cs="Arial"/>
          <w:szCs w:val="28"/>
        </w:rPr>
        <w:t>туры и спорта учитывается</w:t>
      </w:r>
      <w:r w:rsidR="00C034E0" w:rsidRPr="00C034E0">
        <w:rPr>
          <w:rFonts w:cs="Arial"/>
          <w:szCs w:val="28"/>
        </w:rPr>
        <w:t xml:space="preserve"> </w:t>
      </w:r>
      <w:r w:rsidR="00ED05E2" w:rsidRPr="00C034E0">
        <w:rPr>
          <w:rFonts w:cs="Arial"/>
          <w:szCs w:val="28"/>
        </w:rPr>
        <w:t>период</w:t>
      </w:r>
      <w:r w:rsidR="00606AED" w:rsidRPr="00C034E0">
        <w:rPr>
          <w:rFonts w:cs="Arial"/>
          <w:szCs w:val="28"/>
        </w:rPr>
        <w:t xml:space="preserve"> работы в у</w:t>
      </w:r>
      <w:r w:rsidRPr="00C034E0">
        <w:rPr>
          <w:rFonts w:cs="Arial"/>
          <w:szCs w:val="28"/>
        </w:rPr>
        <w:t>чреждениях физической культ</w:t>
      </w:r>
      <w:r w:rsidR="00ED05E2" w:rsidRPr="00C034E0">
        <w:rPr>
          <w:rFonts w:cs="Arial"/>
          <w:szCs w:val="28"/>
        </w:rPr>
        <w:t>уры и спорта.</w:t>
      </w:r>
    </w:p>
    <w:p w:rsidR="006D30EF" w:rsidRPr="00C034E0" w:rsidRDefault="006D30EF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 xml:space="preserve">Размеры </w:t>
      </w:r>
      <w:r w:rsidRPr="00C034E0">
        <w:rPr>
          <w:rFonts w:cs="Arial"/>
          <w:szCs w:val="28"/>
        </w:rPr>
        <w:t>коэффициент</w:t>
      </w:r>
      <w:r w:rsidRPr="00C034E0">
        <w:rPr>
          <w:rFonts w:cs="Arial"/>
          <w:color w:val="000000"/>
          <w:szCs w:val="28"/>
        </w:rPr>
        <w:t>ов</w:t>
      </w:r>
      <w:r w:rsidRPr="00C034E0">
        <w:rPr>
          <w:rFonts w:cs="Arial"/>
          <w:szCs w:val="28"/>
        </w:rPr>
        <w:t xml:space="preserve"> за стаж работы, выслугу лет приведен</w:t>
      </w:r>
      <w:r w:rsidRPr="00C034E0">
        <w:rPr>
          <w:rFonts w:cs="Arial"/>
          <w:color w:val="000000"/>
          <w:szCs w:val="28"/>
        </w:rPr>
        <w:t>ы</w:t>
      </w:r>
      <w:r w:rsidRPr="00C034E0">
        <w:rPr>
          <w:rFonts w:cs="Arial"/>
          <w:szCs w:val="28"/>
        </w:rPr>
        <w:t xml:space="preserve"> в </w:t>
      </w:r>
      <w:hyperlink w:anchor="Par575" w:history="1">
        <w:r w:rsidRPr="00C034E0">
          <w:rPr>
            <w:rFonts w:cs="Arial"/>
            <w:szCs w:val="28"/>
          </w:rPr>
          <w:t>таблице</w:t>
        </w:r>
      </w:hyperlink>
      <w:r w:rsidRPr="00C034E0">
        <w:rPr>
          <w:rFonts w:cs="Arial"/>
          <w:szCs w:val="28"/>
        </w:rPr>
        <w:t xml:space="preserve"> 6.</w:t>
      </w:r>
    </w:p>
    <w:p w:rsidR="006D30EF" w:rsidRPr="00C034E0" w:rsidRDefault="00606AED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6D30EF" w:rsidRPr="00C034E0">
        <w:rPr>
          <w:rFonts w:cs="Arial"/>
          <w:szCs w:val="28"/>
        </w:rPr>
        <w:t>аблица 6</w:t>
      </w:r>
    </w:p>
    <w:tbl>
      <w:tblPr>
        <w:tblW w:w="94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6618"/>
      </w:tblGrid>
      <w:tr w:rsidR="006D30EF" w:rsidRPr="00C034E0" w:rsidTr="00810B6A">
        <w:trPr>
          <w:trHeight w:val="360"/>
          <w:tblCellSpacing w:w="5" w:type="nil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0"/>
              <w:rPr>
                <w:color w:val="FF0000"/>
              </w:rPr>
            </w:pPr>
            <w:r w:rsidRPr="00C034E0">
              <w:t>Показатель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0"/>
            </w:pPr>
            <w:r w:rsidRPr="00C034E0">
              <w:t>Размер коэффициента за стаж работы, выслугу лет,</w:t>
            </w:r>
            <w:r w:rsidR="00C034E0" w:rsidRPr="00C034E0">
              <w:t xml:space="preserve"> </w:t>
            </w:r>
            <w:r w:rsidRPr="00C034E0">
              <w:t>в процентах к должностному</w:t>
            </w:r>
            <w:r w:rsidR="00C034E0" w:rsidRPr="00C034E0">
              <w:t xml:space="preserve"> </w:t>
            </w:r>
            <w:r w:rsidRPr="00C034E0">
              <w:t>окладу (окладу)</w:t>
            </w:r>
          </w:p>
        </w:tc>
      </w:tr>
      <w:tr w:rsidR="006D30EF" w:rsidRPr="00C034E0" w:rsidTr="00810B6A">
        <w:trPr>
          <w:trHeight w:val="352"/>
          <w:tblCellSpacing w:w="5" w:type="nil"/>
          <w:jc w:val="center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от 1 до 5 лет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10</w:t>
            </w:r>
          </w:p>
        </w:tc>
      </w:tr>
      <w:tr w:rsidR="006D30EF" w:rsidRPr="00C034E0" w:rsidTr="00810B6A">
        <w:trPr>
          <w:tblCellSpacing w:w="5" w:type="nil"/>
          <w:jc w:val="center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от 5 до 10 лет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15</w:t>
            </w:r>
          </w:p>
        </w:tc>
      </w:tr>
      <w:tr w:rsidR="006D30EF" w:rsidRPr="00C034E0" w:rsidTr="00810B6A">
        <w:trPr>
          <w:tblCellSpacing w:w="5" w:type="nil"/>
          <w:jc w:val="center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от 10 до 20 лет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20</w:t>
            </w:r>
          </w:p>
        </w:tc>
      </w:tr>
      <w:tr w:rsidR="006D30EF" w:rsidRPr="00C034E0" w:rsidTr="00810B6A">
        <w:trPr>
          <w:tblCellSpacing w:w="5" w:type="nil"/>
          <w:jc w:val="center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свыше 20 лет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0EF" w:rsidRPr="00C034E0" w:rsidRDefault="006D30EF" w:rsidP="00810B6A">
            <w:pPr>
              <w:pStyle w:val="Table"/>
            </w:pPr>
            <w:r w:rsidRPr="00C034E0">
              <w:t>30</w:t>
            </w:r>
          </w:p>
        </w:tc>
      </w:tr>
    </w:tbl>
    <w:p w:rsidR="006D30EF" w:rsidRPr="00C034E0" w:rsidRDefault="006D30EF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9552D8" w:rsidRPr="00C034E0" w:rsidRDefault="008D7270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2</w:t>
      </w:r>
      <w:r w:rsidRPr="00C034E0">
        <w:rPr>
          <w:rFonts w:cs="Arial"/>
          <w:color w:val="000000"/>
          <w:szCs w:val="28"/>
        </w:rPr>
        <w:t>.1</w:t>
      </w:r>
      <w:r w:rsidR="006D30EF" w:rsidRPr="00C034E0">
        <w:rPr>
          <w:rFonts w:cs="Arial"/>
          <w:color w:val="000000"/>
          <w:szCs w:val="28"/>
        </w:rPr>
        <w:t>2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9552D8" w:rsidRPr="00C034E0">
        <w:rPr>
          <w:rFonts w:cs="Arial"/>
          <w:color w:val="000000"/>
          <w:szCs w:val="28"/>
        </w:rPr>
        <w:t xml:space="preserve">Повышающий 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внутри учреждения. Коэффициент специфики работы для работников специализированных по олимпийским видам спорта отделений учреждений, осуществляющих спортивную подготовку, рекомендуется устанавливать в размере 15 процентов к должностному окладу (окладу) тренерского состава, имеющих непосредственное отношение к организации работы указанного специализированного отделения (отделений) при </w:t>
      </w:r>
      <w:r w:rsidR="006550C5" w:rsidRPr="00C034E0">
        <w:rPr>
          <w:rFonts w:cs="Arial"/>
          <w:color w:val="000000"/>
          <w:szCs w:val="28"/>
        </w:rPr>
        <w:t>условии,</w:t>
      </w:r>
      <w:r w:rsidR="009552D8" w:rsidRPr="00C034E0">
        <w:rPr>
          <w:rFonts w:cs="Arial"/>
          <w:color w:val="000000"/>
          <w:szCs w:val="28"/>
        </w:rPr>
        <w:t xml:space="preserve"> что данный вид деятельности включен в перечень основных видов деятельности учреждения, предусмотренных Уставом.</w:t>
      </w:r>
      <w:r w:rsidR="006550C5" w:rsidRPr="00C034E0">
        <w:rPr>
          <w:rFonts w:cs="Arial"/>
          <w:color w:val="000000"/>
          <w:szCs w:val="28"/>
        </w:rPr>
        <w:t xml:space="preserve"> </w:t>
      </w:r>
    </w:p>
    <w:p w:rsidR="009552D8" w:rsidRPr="00C034E0" w:rsidRDefault="006550C5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2.13</w:t>
      </w:r>
      <w:r w:rsidR="009552D8"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9552D8" w:rsidRPr="00C034E0">
        <w:rPr>
          <w:rFonts w:cs="Arial"/>
          <w:color w:val="000000"/>
          <w:szCs w:val="28"/>
        </w:rPr>
        <w:t xml:space="preserve">Коэффициент специфики работы для работников учреждений, осуществляющих </w:t>
      </w:r>
      <w:r w:rsidR="009552D8" w:rsidRPr="00C034E0">
        <w:rPr>
          <w:rFonts w:cs="Arial"/>
          <w:szCs w:val="28"/>
        </w:rPr>
        <w:t>деятельность по адаптивному спорту и адаптивной физической культуре, устанавливается до 20 процентов к должностному окладу (окладу)</w:t>
      </w:r>
      <w:r w:rsidRPr="00C034E0">
        <w:rPr>
          <w:rFonts w:cs="Arial"/>
          <w:color w:val="000000"/>
          <w:szCs w:val="28"/>
        </w:rPr>
        <w:t xml:space="preserve"> при условии, что данный вид деятельности включен в перечень основных видов деятельности учреждения, предусмотренных Уставом. 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III. </w:t>
      </w:r>
      <w:r w:rsidR="00A312A0" w:rsidRPr="00810B6A">
        <w:rPr>
          <w:rFonts w:cs="Arial"/>
          <w:b/>
          <w:bCs/>
          <w:iCs/>
          <w:sz w:val="30"/>
          <w:szCs w:val="28"/>
        </w:rPr>
        <w:t>П</w:t>
      </w:r>
      <w:r w:rsidRPr="00810B6A">
        <w:rPr>
          <w:rFonts w:cs="Arial"/>
          <w:b/>
          <w:bCs/>
          <w:iCs/>
          <w:sz w:val="30"/>
          <w:szCs w:val="28"/>
        </w:rPr>
        <w:t>орядок и условия установления выплат</w:t>
      </w:r>
      <w:r w:rsidR="00810B6A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Pr="00810B6A">
        <w:rPr>
          <w:rFonts w:cs="Arial"/>
          <w:b/>
          <w:bCs/>
          <w:iCs/>
          <w:sz w:val="30"/>
          <w:szCs w:val="28"/>
        </w:rPr>
        <w:t>компенсационного характера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3.1.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К выплатам компенсационного характера относятся:</w:t>
      </w:r>
    </w:p>
    <w:p w:rsidR="00263EEB" w:rsidRPr="00C034E0" w:rsidRDefault="00226C8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263EEB" w:rsidRPr="00C034E0">
        <w:rPr>
          <w:rFonts w:cs="Arial"/>
          <w:szCs w:val="28"/>
        </w:rPr>
        <w:t>выплаты работникам, занятым на работах с вредными и (или) опасными условиями труда;</w:t>
      </w:r>
    </w:p>
    <w:p w:rsidR="001F09C4" w:rsidRPr="001F09C4" w:rsidRDefault="001F09C4" w:rsidP="001F09C4">
      <w:pPr>
        <w:pStyle w:val="ConsPlusTitle"/>
        <w:ind w:firstLine="567"/>
        <w:rPr>
          <w:rStyle w:val="aff4"/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(В абзаце 2 пункта 3.1. слова «тяжелых работах,» и «и иными особыми» исключены постановлением Администрации </w:t>
      </w:r>
      <w:r>
        <w:rPr>
          <w:rFonts w:ascii="Arial" w:hAnsi="Arial" w:cs="Arial"/>
          <w:b w:val="0"/>
          <w:sz w:val="24"/>
          <w:szCs w:val="28"/>
        </w:rPr>
        <w:fldChar w:fldCharType="begin"/>
      </w:r>
      <w:r w:rsidR="00C61BAC">
        <w:rPr>
          <w:rFonts w:ascii="Arial" w:hAnsi="Arial" w:cs="Arial"/>
          <w:b w:val="0"/>
          <w:sz w:val="24"/>
          <w:szCs w:val="28"/>
        </w:rPr>
        <w:instrText>HYPERLINK "C:\\content\\act\\83d4313c-10ec-4343-9cd0-f4a716915d8a.docx" \o "постановление от 29.08.2016 0:00:00 №222-па Администрация г. Пыть-Ях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О внесении изменений в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постановление администрации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города от 07.11.2014 № 255-па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\«Об утверждении положения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об оплате и стимулировании труда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работников муниципальных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учреждений физической культуры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и спорта, подведомственных отделу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 физической культуре и спорту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администрации города Пыть-Яха\»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"</w:instrText>
      </w:r>
      <w:r>
        <w:rPr>
          <w:rFonts w:ascii="Arial" w:hAnsi="Arial" w:cs="Arial"/>
          <w:b w:val="0"/>
          <w:sz w:val="24"/>
          <w:szCs w:val="28"/>
        </w:rPr>
        <w:fldChar w:fldCharType="separate"/>
      </w:r>
      <w:r w:rsidRPr="001F09C4">
        <w:rPr>
          <w:rStyle w:val="aff4"/>
          <w:rFonts w:ascii="Arial" w:hAnsi="Arial" w:cs="Arial"/>
          <w:b w:val="0"/>
          <w:sz w:val="24"/>
          <w:szCs w:val="28"/>
        </w:rPr>
        <w:t>от 29.08.2016 № 222-па)</w:t>
      </w:r>
    </w:p>
    <w:p w:rsidR="00263EEB" w:rsidRPr="00C034E0" w:rsidRDefault="001F09C4" w:rsidP="001F09C4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b/>
          <w:szCs w:val="28"/>
        </w:rPr>
        <w:fldChar w:fldCharType="end"/>
      </w:r>
      <w:r w:rsidR="00226C83" w:rsidRPr="00C034E0">
        <w:rPr>
          <w:rFonts w:cs="Arial"/>
          <w:szCs w:val="28"/>
        </w:rPr>
        <w:t xml:space="preserve">- </w:t>
      </w:r>
      <w:r w:rsidR="00263EEB" w:rsidRPr="00C034E0">
        <w:rPr>
          <w:rFonts w:cs="Arial"/>
          <w:szCs w:val="28"/>
        </w:rPr>
        <w:t>выплаты за работу в местностях с особыми климатическими условиями (за работу в районах Крайнего Севера и приравненных к ним местностях);</w:t>
      </w:r>
    </w:p>
    <w:p w:rsidR="00263EEB" w:rsidRPr="00C034E0" w:rsidRDefault="00226C8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lastRenderedPageBreak/>
        <w:t xml:space="preserve">- </w:t>
      </w:r>
      <w:r w:rsidR="00263EEB" w:rsidRPr="00C034E0">
        <w:rPr>
          <w:rFonts w:cs="Arial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3.2.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Выплаты работникам, зан</w:t>
      </w:r>
      <w:r w:rsidR="001F09C4">
        <w:rPr>
          <w:rFonts w:cs="Arial"/>
          <w:szCs w:val="28"/>
        </w:rPr>
        <w:t>ятым на работах</w:t>
      </w:r>
      <w:r w:rsidRPr="00C034E0">
        <w:rPr>
          <w:rFonts w:cs="Arial"/>
          <w:szCs w:val="28"/>
        </w:rPr>
        <w:t xml:space="preserve"> с вредными и (или) опасными условиями труда, устанавливаются в соответствии со </w:t>
      </w:r>
      <w:hyperlink r:id="rId26" w:history="1">
        <w:r w:rsidRPr="00C034E0">
          <w:rPr>
            <w:rFonts w:cs="Arial"/>
            <w:szCs w:val="28"/>
          </w:rPr>
          <w:t>статьей 147</w:t>
        </w:r>
      </w:hyperlink>
      <w:r w:rsidRPr="00C034E0">
        <w:rPr>
          <w:rFonts w:cs="Arial"/>
          <w:szCs w:val="28"/>
        </w:rPr>
        <w:t xml:space="preserve"> </w:t>
      </w:r>
      <w:hyperlink r:id="rId27" w:history="1">
        <w:r w:rsidR="00C034E0">
          <w:rPr>
            <w:rStyle w:val="aff4"/>
            <w:rFonts w:cs="Arial"/>
            <w:szCs w:val="28"/>
          </w:rPr>
          <w:t>Трудового кодекса</w:t>
        </w:r>
      </w:hyperlink>
      <w:r w:rsidRPr="00C034E0">
        <w:rPr>
          <w:rFonts w:cs="Arial"/>
          <w:szCs w:val="28"/>
        </w:rPr>
        <w:t xml:space="preserve"> Российской Федерации по результатам </w:t>
      </w:r>
      <w:r w:rsidR="001F09C4">
        <w:rPr>
          <w:rFonts w:cs="Arial"/>
          <w:szCs w:val="28"/>
        </w:rPr>
        <w:t>специальной оценки условий труда.</w:t>
      </w:r>
    </w:p>
    <w:p w:rsidR="001F09C4" w:rsidRPr="001F09C4" w:rsidRDefault="001F09C4" w:rsidP="001F09C4">
      <w:pPr>
        <w:pStyle w:val="ConsPlusTitle"/>
        <w:ind w:firstLine="567"/>
        <w:rPr>
          <w:rStyle w:val="aff4"/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(Пункт 3.2. изложен в новой редакции постановлением Администрации </w:t>
      </w:r>
      <w:r>
        <w:rPr>
          <w:rFonts w:ascii="Arial" w:hAnsi="Arial" w:cs="Arial"/>
          <w:b w:val="0"/>
          <w:sz w:val="24"/>
          <w:szCs w:val="28"/>
        </w:rPr>
        <w:fldChar w:fldCharType="begin"/>
      </w:r>
      <w:r w:rsidR="00C61BAC">
        <w:rPr>
          <w:rFonts w:ascii="Arial" w:hAnsi="Arial" w:cs="Arial"/>
          <w:b w:val="0"/>
          <w:sz w:val="24"/>
          <w:szCs w:val="28"/>
        </w:rPr>
        <w:instrText>HYPERLINK "C:\\content\\act\\83d4313c-10ec-4343-9cd0-f4a716915d8a.docx" \o "постановление от 29.08.2016 0:00:00 №222-па Администрация г. Пыть-Ях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 О внесении изменений в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постановление администрации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города от 07.11.2014 № 255-па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\«Об утверждении положения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об оплате и стимулировании труда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работников муниципальных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учреждений физической культуры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и спорта, подведомственных отделу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 xml:space="preserve">по физической культуре и спорту 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администрации города Пыть-Яха\»</w:instrText>
      </w:r>
      <w:r w:rsidR="00C61BAC">
        <w:rPr>
          <w:rFonts w:ascii="Arial" w:hAnsi="Arial" w:cs="Arial"/>
          <w:b w:val="0"/>
          <w:sz w:val="24"/>
          <w:szCs w:val="28"/>
        </w:rPr>
        <w:cr/>
        <w:instrText>"</w:instrText>
      </w:r>
      <w:r>
        <w:rPr>
          <w:rFonts w:ascii="Arial" w:hAnsi="Arial" w:cs="Arial"/>
          <w:b w:val="0"/>
          <w:sz w:val="24"/>
          <w:szCs w:val="28"/>
        </w:rPr>
        <w:fldChar w:fldCharType="separate"/>
      </w:r>
      <w:r w:rsidRPr="001F09C4">
        <w:rPr>
          <w:rStyle w:val="aff4"/>
          <w:rFonts w:ascii="Arial" w:hAnsi="Arial" w:cs="Arial"/>
          <w:b w:val="0"/>
          <w:sz w:val="24"/>
          <w:szCs w:val="28"/>
        </w:rPr>
        <w:t>от 29.08.2016 № 222-па)</w:t>
      </w:r>
    </w:p>
    <w:p w:rsidR="00263EEB" w:rsidRPr="00C034E0" w:rsidRDefault="001F09C4" w:rsidP="001F09C4">
      <w:pPr>
        <w:widowControl w:val="0"/>
        <w:autoSpaceDE w:val="0"/>
        <w:autoSpaceDN w:val="0"/>
        <w:adjustRightInd w:val="0"/>
        <w:rPr>
          <w:rFonts w:cs="Arial"/>
          <w:color w:val="FF0000"/>
          <w:szCs w:val="28"/>
        </w:rPr>
      </w:pPr>
      <w:r>
        <w:rPr>
          <w:rFonts w:cs="Arial"/>
          <w:b/>
          <w:szCs w:val="28"/>
        </w:rPr>
        <w:fldChar w:fldCharType="end"/>
      </w:r>
      <w:r w:rsidR="00263EEB" w:rsidRPr="00C034E0">
        <w:rPr>
          <w:rFonts w:cs="Arial"/>
          <w:color w:val="000000"/>
          <w:szCs w:val="28"/>
        </w:rPr>
        <w:t>3.3.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263EEB" w:rsidRPr="00C034E0">
        <w:rPr>
          <w:rFonts w:cs="Arial"/>
          <w:color w:val="000000"/>
          <w:szCs w:val="28"/>
        </w:rPr>
        <w:t xml:space="preserve">Выплаты за работу в районах Крайнего Севера и приравненных к ним местностях устанавливаются в соответствии со </w:t>
      </w:r>
      <w:hyperlink r:id="rId28" w:history="1">
        <w:r w:rsidR="00263EEB" w:rsidRPr="00C034E0">
          <w:rPr>
            <w:rFonts w:cs="Arial"/>
            <w:color w:val="000000"/>
            <w:szCs w:val="28"/>
          </w:rPr>
          <w:t>статьей 148</w:t>
        </w:r>
      </w:hyperlink>
      <w:r w:rsidR="00263EEB" w:rsidRPr="00C034E0">
        <w:rPr>
          <w:rFonts w:cs="Arial"/>
          <w:color w:val="000000"/>
          <w:szCs w:val="28"/>
        </w:rPr>
        <w:t xml:space="preserve"> </w:t>
      </w:r>
      <w:hyperlink r:id="rId29" w:history="1">
        <w:r w:rsidR="00C034E0">
          <w:rPr>
            <w:rStyle w:val="aff4"/>
            <w:rFonts w:cs="Arial"/>
            <w:szCs w:val="28"/>
          </w:rPr>
          <w:t>Трудового кодекса</w:t>
        </w:r>
      </w:hyperlink>
      <w:r w:rsidR="00263EEB" w:rsidRPr="00C034E0">
        <w:rPr>
          <w:rFonts w:cs="Arial"/>
          <w:color w:val="000000"/>
          <w:szCs w:val="28"/>
        </w:rPr>
        <w:t xml:space="preserve"> Российской Федерации</w:t>
      </w:r>
      <w:r w:rsidR="00636292" w:rsidRPr="00C034E0">
        <w:rPr>
          <w:rFonts w:cs="Arial"/>
          <w:color w:val="000000"/>
          <w:szCs w:val="28"/>
        </w:rPr>
        <w:t>,</w:t>
      </w:r>
      <w:r w:rsidR="00D4361C" w:rsidRPr="00C034E0">
        <w:rPr>
          <w:rFonts w:cs="Arial"/>
          <w:color w:val="000000"/>
          <w:szCs w:val="28"/>
        </w:rPr>
        <w:t xml:space="preserve"> </w:t>
      </w:r>
      <w:r w:rsidR="00ED05E2" w:rsidRPr="00C034E0">
        <w:rPr>
          <w:rFonts w:cs="Arial"/>
          <w:color w:val="000000"/>
          <w:szCs w:val="28"/>
        </w:rPr>
        <w:t>р</w:t>
      </w:r>
      <w:r w:rsidR="00FD606E" w:rsidRPr="00C034E0">
        <w:rPr>
          <w:rFonts w:cs="Arial"/>
          <w:szCs w:val="28"/>
        </w:rPr>
        <w:t>ешения Д</w:t>
      </w:r>
      <w:r w:rsidR="00636292" w:rsidRPr="00C034E0">
        <w:rPr>
          <w:rFonts w:cs="Arial"/>
          <w:szCs w:val="28"/>
        </w:rPr>
        <w:t xml:space="preserve">умы </w:t>
      </w:r>
      <w:r w:rsidR="00697AC7" w:rsidRPr="00C034E0">
        <w:rPr>
          <w:rFonts w:cs="Arial"/>
          <w:szCs w:val="28"/>
        </w:rPr>
        <w:t>города Пыть-Яха от 17.06.2006</w:t>
      </w:r>
      <w:r w:rsidR="00C034E0" w:rsidRPr="00C034E0">
        <w:rPr>
          <w:rFonts w:cs="Arial"/>
          <w:szCs w:val="28"/>
        </w:rPr>
        <w:t xml:space="preserve"> № </w:t>
      </w:r>
      <w:r w:rsidR="00697AC7" w:rsidRPr="00C034E0">
        <w:rPr>
          <w:rFonts w:cs="Arial"/>
          <w:szCs w:val="28"/>
        </w:rPr>
        <w:t xml:space="preserve">635 </w:t>
      </w:r>
      <w:r w:rsidR="00C034E0" w:rsidRPr="00C034E0">
        <w:rPr>
          <w:rFonts w:cs="Arial"/>
          <w:szCs w:val="28"/>
        </w:rPr>
        <w:t>«</w:t>
      </w:r>
      <w:r w:rsidR="00697AC7" w:rsidRPr="00C034E0">
        <w:rPr>
          <w:rFonts w:cs="Arial"/>
          <w:szCs w:val="28"/>
        </w:rPr>
        <w:t xml:space="preserve">О гарантиях, компенсациях и выплатах социального характера для лиц проживающих в городе </w:t>
      </w:r>
      <w:proofErr w:type="spellStart"/>
      <w:r w:rsidR="00697AC7" w:rsidRPr="00C034E0">
        <w:rPr>
          <w:rFonts w:cs="Arial"/>
          <w:szCs w:val="28"/>
        </w:rPr>
        <w:t>Пыть-Яхе</w:t>
      </w:r>
      <w:proofErr w:type="spellEnd"/>
      <w:r w:rsidR="00697AC7" w:rsidRPr="00C034E0">
        <w:rPr>
          <w:rFonts w:cs="Arial"/>
          <w:szCs w:val="28"/>
        </w:rPr>
        <w:t xml:space="preserve"> и работающих в организациях</w:t>
      </w:r>
      <w:r w:rsidR="00ED05E2" w:rsidRPr="00C034E0">
        <w:rPr>
          <w:rFonts w:cs="Arial"/>
          <w:szCs w:val="28"/>
        </w:rPr>
        <w:t>,</w:t>
      </w:r>
      <w:r w:rsidR="00697AC7" w:rsidRPr="00C034E0">
        <w:rPr>
          <w:rFonts w:cs="Arial"/>
          <w:szCs w:val="28"/>
        </w:rPr>
        <w:t xml:space="preserve"> финансируемых из городского бюд</w:t>
      </w:r>
      <w:r w:rsidR="00ED05E2" w:rsidRPr="00C034E0">
        <w:rPr>
          <w:rFonts w:cs="Arial"/>
          <w:szCs w:val="28"/>
        </w:rPr>
        <w:t>жета</w:t>
      </w:r>
      <w:r w:rsidR="00C034E0" w:rsidRPr="00C034E0">
        <w:rPr>
          <w:rFonts w:cs="Arial"/>
          <w:szCs w:val="28"/>
        </w:rPr>
        <w:t>»</w:t>
      </w:r>
      <w:r w:rsidR="00697AC7" w:rsidRPr="00C034E0">
        <w:rPr>
          <w:rFonts w:cs="Arial"/>
          <w:szCs w:val="28"/>
        </w:rPr>
        <w:t>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3.4.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Выплаты за работу в условиях, отклоняющихся от нормальных, 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нормальных, устанавливаются с учетом </w:t>
      </w:r>
      <w:hyperlink r:id="rId30" w:history="1">
        <w:r w:rsidR="00630AAA" w:rsidRPr="00C034E0">
          <w:rPr>
            <w:rFonts w:cs="Arial"/>
            <w:color w:val="000000"/>
            <w:szCs w:val="28"/>
          </w:rPr>
          <w:t>статей</w:t>
        </w:r>
        <w:r w:rsidRPr="00C034E0">
          <w:rPr>
            <w:rFonts w:cs="Arial"/>
            <w:color w:val="000000"/>
            <w:szCs w:val="28"/>
          </w:rPr>
          <w:t xml:space="preserve"> 149</w:t>
        </w:r>
      </w:hyperlink>
      <w:r w:rsidRPr="00C034E0">
        <w:rPr>
          <w:rFonts w:cs="Arial"/>
          <w:color w:val="000000"/>
          <w:szCs w:val="28"/>
        </w:rPr>
        <w:t xml:space="preserve"> </w:t>
      </w:r>
      <w:r w:rsidR="00CA40E2" w:rsidRPr="00C034E0">
        <w:rPr>
          <w:rFonts w:cs="Arial"/>
          <w:color w:val="000000"/>
          <w:szCs w:val="28"/>
        </w:rPr>
        <w:t xml:space="preserve">-154 </w:t>
      </w:r>
      <w:hyperlink r:id="rId31" w:history="1">
        <w:r w:rsidR="00C034E0">
          <w:rPr>
            <w:rStyle w:val="aff4"/>
            <w:rFonts w:cs="Arial"/>
            <w:szCs w:val="28"/>
          </w:rPr>
          <w:t>Трудового кодекса</w:t>
        </w:r>
      </w:hyperlink>
      <w:r w:rsidRPr="00C034E0">
        <w:rPr>
          <w:rFonts w:cs="Arial"/>
          <w:color w:val="000000"/>
          <w:szCs w:val="28"/>
        </w:rPr>
        <w:t xml:space="preserve"> Российской Федерации.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При определении минимальных размеров повышения оплаты труда за работу в ночное время учитываются положения </w:t>
      </w:r>
      <w:hyperlink r:id="rId32" w:history="1">
        <w:r w:rsidRPr="00C034E0">
          <w:rPr>
            <w:rFonts w:cs="Arial"/>
            <w:color w:val="000000"/>
            <w:szCs w:val="28"/>
          </w:rPr>
          <w:t>статьи 154</w:t>
        </w:r>
      </w:hyperlink>
      <w:r w:rsidRPr="00C034E0">
        <w:rPr>
          <w:rFonts w:cs="Arial"/>
          <w:color w:val="000000"/>
          <w:szCs w:val="28"/>
        </w:rPr>
        <w:t xml:space="preserve"> </w:t>
      </w:r>
      <w:hyperlink r:id="rId33" w:history="1">
        <w:r w:rsidR="00C034E0">
          <w:rPr>
            <w:rStyle w:val="aff4"/>
            <w:rFonts w:cs="Arial"/>
            <w:szCs w:val="28"/>
          </w:rPr>
          <w:t>Трудового кодекса</w:t>
        </w:r>
      </w:hyperlink>
      <w:r w:rsidRPr="00C034E0">
        <w:rPr>
          <w:rFonts w:cs="Arial"/>
          <w:color w:val="000000"/>
          <w:szCs w:val="28"/>
        </w:rPr>
        <w:t xml:space="preserve"> Российской Федерации (</w:t>
      </w:r>
      <w:hyperlink r:id="rId34" w:history="1">
        <w:r w:rsidR="00ED05E2" w:rsidRPr="00C034E0">
          <w:rPr>
            <w:rFonts w:cs="Arial"/>
            <w:color w:val="000000"/>
            <w:szCs w:val="28"/>
          </w:rPr>
          <w:t>п</w:t>
        </w:r>
        <w:r w:rsidRPr="00C034E0">
          <w:rPr>
            <w:rFonts w:cs="Arial"/>
            <w:color w:val="000000"/>
            <w:szCs w:val="28"/>
          </w:rPr>
          <w:t>остановление</w:t>
        </w:r>
      </w:hyperlink>
      <w:r w:rsidRPr="00C034E0">
        <w:rPr>
          <w:rFonts w:cs="Arial"/>
          <w:color w:val="000000"/>
          <w:szCs w:val="28"/>
        </w:rPr>
        <w:t xml:space="preserve"> Правительства Российской Федерации от 22</w:t>
      </w:r>
      <w:r w:rsidR="00226C83" w:rsidRPr="00C034E0">
        <w:rPr>
          <w:rFonts w:cs="Arial"/>
          <w:color w:val="000000"/>
          <w:szCs w:val="28"/>
        </w:rPr>
        <w:t>.07.2008</w:t>
      </w:r>
      <w:r w:rsidR="00C034E0" w:rsidRPr="00C034E0">
        <w:rPr>
          <w:rFonts w:cs="Arial"/>
          <w:color w:val="000000"/>
          <w:szCs w:val="28"/>
        </w:rPr>
        <w:t xml:space="preserve"> № </w:t>
      </w:r>
      <w:r w:rsidRPr="00C034E0">
        <w:rPr>
          <w:rFonts w:cs="Arial"/>
          <w:color w:val="000000"/>
          <w:szCs w:val="28"/>
        </w:rPr>
        <w:t xml:space="preserve">554 </w:t>
      </w:r>
      <w:r w:rsidR="00C034E0" w:rsidRPr="00C034E0">
        <w:rPr>
          <w:rFonts w:cs="Arial"/>
          <w:color w:val="000000"/>
          <w:szCs w:val="28"/>
        </w:rPr>
        <w:t>«</w:t>
      </w:r>
      <w:r w:rsidRPr="00C034E0">
        <w:rPr>
          <w:rFonts w:cs="Arial"/>
          <w:color w:val="000000"/>
          <w:szCs w:val="28"/>
        </w:rPr>
        <w:t>О минимальном размере повышения оплаты труда за работу в ночное время</w:t>
      </w:r>
      <w:r w:rsidR="00C034E0" w:rsidRPr="00C034E0">
        <w:rPr>
          <w:rFonts w:cs="Arial"/>
          <w:color w:val="000000"/>
          <w:szCs w:val="28"/>
        </w:rPr>
        <w:t>»</w:t>
      </w:r>
      <w:r w:rsidRPr="00C034E0">
        <w:rPr>
          <w:rFonts w:cs="Arial"/>
          <w:color w:val="000000"/>
          <w:szCs w:val="28"/>
        </w:rPr>
        <w:t>).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3.5.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Выплаты, указанные в настоящем разделе, осуществляются в пределах бюджетных ассигнований на оплату труда работников учреждения.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Порядок, и условия выплат, указанных в настоящем разделе, устанавливаются коллективным договором или иным локальным нормативным актом учреждения, с учетом мнения выборного органа первичной профсоюзной организации либо иного представительного органа работников.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3.6.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Размер выплат, указанных в настоящем разделе, оформляется трудовым договором и приказом директора учреждения.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3.7.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Выплаты, указанные в настоящем разделе, начисляются к должностному окладу (окладу) и не образуют увеличения должностного оклада (оклада) для начисления других выплат, надбавок, доплат, кроме районного коэффициента и процентной надбавки за работу в районах Крайнего Севера и приравненных к ним местностях.</w:t>
      </w:r>
    </w:p>
    <w:p w:rsidR="00AE0B52" w:rsidRPr="00C034E0" w:rsidRDefault="00AE0B52" w:rsidP="00C034E0">
      <w:pPr>
        <w:widowControl w:val="0"/>
        <w:autoSpaceDE w:val="0"/>
        <w:autoSpaceDN w:val="0"/>
        <w:adjustRightInd w:val="0"/>
        <w:outlineLvl w:val="1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IV. </w:t>
      </w:r>
      <w:r w:rsidR="00952320" w:rsidRPr="00810B6A">
        <w:rPr>
          <w:rFonts w:cs="Arial"/>
          <w:b/>
          <w:bCs/>
          <w:iCs/>
          <w:sz w:val="30"/>
          <w:szCs w:val="28"/>
        </w:rPr>
        <w:t>П</w:t>
      </w:r>
      <w:r w:rsidRPr="00810B6A">
        <w:rPr>
          <w:rFonts w:cs="Arial"/>
          <w:b/>
          <w:bCs/>
          <w:iCs/>
          <w:sz w:val="30"/>
          <w:szCs w:val="28"/>
        </w:rPr>
        <w:t>орядок и условия установления выплат</w:t>
      </w:r>
      <w:r w:rsidR="00810B6A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Pr="00810B6A">
        <w:rPr>
          <w:rFonts w:cs="Arial"/>
          <w:b/>
          <w:bCs/>
          <w:iCs/>
          <w:sz w:val="30"/>
          <w:szCs w:val="28"/>
        </w:rPr>
        <w:t>стимулирующего характера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4.1.</w:t>
      </w:r>
      <w:r w:rsidR="00C034E0" w:rsidRPr="00C034E0">
        <w:rPr>
          <w:rFonts w:cs="Arial"/>
          <w:szCs w:val="28"/>
        </w:rPr>
        <w:t xml:space="preserve"> </w:t>
      </w:r>
      <w:r w:rsidR="003510CB" w:rsidRPr="00C034E0">
        <w:rPr>
          <w:rFonts w:cs="Arial"/>
          <w:szCs w:val="28"/>
        </w:rPr>
        <w:t>Р</w:t>
      </w:r>
      <w:r w:rsidR="00A94E02" w:rsidRPr="00C034E0">
        <w:rPr>
          <w:rFonts w:cs="Arial"/>
          <w:szCs w:val="28"/>
        </w:rPr>
        <w:t>а</w:t>
      </w:r>
      <w:r w:rsidRPr="00C034E0">
        <w:rPr>
          <w:rFonts w:cs="Arial"/>
          <w:szCs w:val="28"/>
        </w:rPr>
        <w:t xml:space="preserve">змер выплат стимулирующего характера </w:t>
      </w:r>
      <w:r w:rsidR="003510CB" w:rsidRPr="00C034E0">
        <w:rPr>
          <w:rFonts w:cs="Arial"/>
          <w:szCs w:val="28"/>
        </w:rPr>
        <w:t>устанавливается в пределах утвержденного</w:t>
      </w:r>
      <w:r w:rsidR="005F72AD" w:rsidRPr="00C034E0">
        <w:rPr>
          <w:rFonts w:cs="Arial"/>
          <w:szCs w:val="28"/>
        </w:rPr>
        <w:t xml:space="preserve"> </w:t>
      </w:r>
      <w:r w:rsidR="003510CB" w:rsidRPr="00C034E0">
        <w:rPr>
          <w:rFonts w:cs="Arial"/>
          <w:szCs w:val="28"/>
        </w:rPr>
        <w:t>фонда оплаты труда.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4.2.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Выплаты стимулирующего характера, установленные в процентном отношении, применяются к должностному окладу (окладу) по соответствующим профессиональным квалификационным группам </w:t>
      </w:r>
      <w:r w:rsidRPr="00C034E0">
        <w:rPr>
          <w:rFonts w:cs="Arial"/>
          <w:szCs w:val="28"/>
        </w:rPr>
        <w:t>без учета повышающих коэффициентов.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4.3.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Выплаты стимулирующего характера осуществляются по решению руководителя учреждения на основании локального нормативного акта учреждения, в котором указываются порядок, условия, размеры и периодичность выплат, а также перечень критериев оценки деятельности работников.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Выплаты стимулирующего характера осуществляются за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счет </w:t>
      </w:r>
      <w:r w:rsidR="00D816B9" w:rsidRPr="00C034E0">
        <w:rPr>
          <w:rFonts w:cs="Arial"/>
          <w:color w:val="000000"/>
          <w:szCs w:val="28"/>
        </w:rPr>
        <w:t xml:space="preserve">средств субсидии </w:t>
      </w:r>
      <w:r w:rsidR="00D816B9" w:rsidRPr="00C034E0">
        <w:rPr>
          <w:rFonts w:cs="Arial"/>
          <w:color w:val="000000"/>
          <w:szCs w:val="28"/>
        </w:rPr>
        <w:lastRenderedPageBreak/>
        <w:t>на выполнение муниципального</w:t>
      </w:r>
      <w:r w:rsidRPr="00C034E0">
        <w:rPr>
          <w:rFonts w:cs="Arial"/>
          <w:color w:val="000000"/>
          <w:szCs w:val="28"/>
        </w:rPr>
        <w:t xml:space="preserve"> задания на оказание </w:t>
      </w:r>
      <w:r w:rsidR="00D816B9" w:rsidRPr="00C034E0">
        <w:rPr>
          <w:rFonts w:cs="Arial"/>
          <w:color w:val="000000"/>
          <w:szCs w:val="28"/>
        </w:rPr>
        <w:t xml:space="preserve">муниципальных </w:t>
      </w:r>
      <w:r w:rsidRPr="00C034E0">
        <w:rPr>
          <w:rFonts w:cs="Arial"/>
          <w:color w:val="000000"/>
          <w:szCs w:val="28"/>
        </w:rPr>
        <w:t>услуг</w:t>
      </w:r>
      <w:r w:rsidR="00D4361C" w:rsidRPr="00C034E0">
        <w:rPr>
          <w:rFonts w:cs="Arial"/>
          <w:color w:val="000000"/>
          <w:szCs w:val="28"/>
        </w:rPr>
        <w:t xml:space="preserve"> (работ)</w:t>
      </w:r>
      <w:r w:rsidRPr="00C034E0">
        <w:rPr>
          <w:rFonts w:cs="Arial"/>
          <w:color w:val="000000"/>
          <w:szCs w:val="28"/>
        </w:rPr>
        <w:t>, а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также средств, поступающих от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платной и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иной приносящей доход деятельности, если эта деятельность предусмотрена уставом учреждения.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Порядок и условия распределения средств от платной и иной приносящей доход деятельности, направленных на выплаты стимулирующего характера, устанавливаются в соответствии с коллективными договорами, локальными нормативными актами </w:t>
      </w:r>
      <w:r w:rsidR="00D4230D" w:rsidRPr="00C034E0">
        <w:rPr>
          <w:rFonts w:cs="Arial"/>
          <w:szCs w:val="28"/>
        </w:rPr>
        <w:t>с учетом мнения профсоюзной организации или иного представительного органа работников</w:t>
      </w:r>
      <w:r w:rsidR="00D4230D" w:rsidRPr="00C034E0">
        <w:rPr>
          <w:rFonts w:cs="Arial"/>
          <w:color w:val="000000"/>
          <w:szCs w:val="28"/>
        </w:rPr>
        <w:t xml:space="preserve"> </w:t>
      </w:r>
      <w:r w:rsidR="00085596" w:rsidRPr="00C034E0">
        <w:rPr>
          <w:rFonts w:cs="Arial"/>
          <w:color w:val="000000"/>
          <w:szCs w:val="28"/>
        </w:rPr>
        <w:t xml:space="preserve">муниципального </w:t>
      </w:r>
      <w:r w:rsidRPr="00C034E0">
        <w:rPr>
          <w:rFonts w:cs="Arial"/>
          <w:color w:val="000000"/>
          <w:szCs w:val="28"/>
        </w:rPr>
        <w:t xml:space="preserve">учреждения, принимаемыми по согласованию с </w:t>
      </w:r>
      <w:r w:rsidR="00D816B9" w:rsidRPr="00C034E0">
        <w:rPr>
          <w:rFonts w:cs="Arial"/>
          <w:color w:val="000000"/>
          <w:szCs w:val="28"/>
        </w:rPr>
        <w:t xml:space="preserve">отделом по </w:t>
      </w:r>
      <w:r w:rsidRPr="00C034E0">
        <w:rPr>
          <w:rFonts w:cs="Arial"/>
          <w:color w:val="000000"/>
          <w:szCs w:val="28"/>
        </w:rPr>
        <w:t>физической культур</w:t>
      </w:r>
      <w:r w:rsidR="00B311DD" w:rsidRPr="00C034E0">
        <w:rPr>
          <w:rFonts w:cs="Arial"/>
          <w:color w:val="000000"/>
          <w:szCs w:val="28"/>
        </w:rPr>
        <w:t>е</w:t>
      </w:r>
      <w:r w:rsidRPr="00C034E0">
        <w:rPr>
          <w:rFonts w:cs="Arial"/>
          <w:color w:val="000000"/>
          <w:szCs w:val="28"/>
        </w:rPr>
        <w:t xml:space="preserve"> и спорт</w:t>
      </w:r>
      <w:r w:rsidR="00B311DD" w:rsidRPr="00C034E0">
        <w:rPr>
          <w:rFonts w:cs="Arial"/>
          <w:color w:val="000000"/>
          <w:szCs w:val="28"/>
        </w:rPr>
        <w:t>у</w:t>
      </w:r>
      <w:r w:rsidRPr="00C034E0">
        <w:rPr>
          <w:rFonts w:cs="Arial"/>
          <w:color w:val="000000"/>
          <w:szCs w:val="28"/>
        </w:rPr>
        <w:t xml:space="preserve"> </w:t>
      </w:r>
      <w:r w:rsidR="00085596" w:rsidRPr="00C034E0">
        <w:rPr>
          <w:rFonts w:cs="Arial"/>
          <w:color w:val="000000"/>
          <w:szCs w:val="28"/>
        </w:rPr>
        <w:t>а</w:t>
      </w:r>
      <w:r w:rsidR="00D816B9" w:rsidRPr="00C034E0">
        <w:rPr>
          <w:rFonts w:cs="Arial"/>
          <w:color w:val="000000"/>
          <w:szCs w:val="28"/>
        </w:rPr>
        <w:t>дминистрации города Пыть-Ях</w:t>
      </w:r>
      <w:r w:rsidR="00085596" w:rsidRPr="00C034E0">
        <w:rPr>
          <w:rFonts w:cs="Arial"/>
          <w:color w:val="000000"/>
          <w:szCs w:val="28"/>
        </w:rPr>
        <w:t>а</w:t>
      </w:r>
      <w:r w:rsidRPr="00C034E0">
        <w:rPr>
          <w:rFonts w:cs="Arial"/>
          <w:color w:val="000000"/>
          <w:szCs w:val="28"/>
        </w:rPr>
        <w:t>.</w:t>
      </w:r>
    </w:p>
    <w:p w:rsidR="00C034E0" w:rsidRPr="00C034E0" w:rsidRDefault="00263EEB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4.4.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В целях поощрения работников учреждения за выполненную работу устанавливаются следующие виды выплат стимулирующего характера:</w:t>
      </w:r>
    </w:p>
    <w:p w:rsidR="00263EEB" w:rsidRPr="00C034E0" w:rsidRDefault="00D4230D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263EEB" w:rsidRPr="00C034E0">
        <w:rPr>
          <w:rFonts w:cs="Arial"/>
          <w:color w:val="000000"/>
          <w:szCs w:val="28"/>
        </w:rPr>
        <w:t>за участие в подготовке спортсмена высокого класса;</w:t>
      </w:r>
    </w:p>
    <w:p w:rsidR="008D7270" w:rsidRPr="00C034E0" w:rsidRDefault="00D4230D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263EEB" w:rsidRPr="00C034E0">
        <w:rPr>
          <w:rFonts w:cs="Arial"/>
          <w:color w:val="000000"/>
          <w:szCs w:val="28"/>
        </w:rPr>
        <w:t>интенсивность и высокие результаты работы;</w:t>
      </w:r>
    </w:p>
    <w:p w:rsidR="00263EEB" w:rsidRPr="00C034E0" w:rsidRDefault="00D4230D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- </w:t>
      </w:r>
      <w:r w:rsidR="00263EEB" w:rsidRPr="00C034E0">
        <w:rPr>
          <w:rFonts w:cs="Arial"/>
          <w:color w:val="000000"/>
          <w:szCs w:val="28"/>
        </w:rPr>
        <w:t>премиальные выплаты по итогам работы (</w:t>
      </w:r>
      <w:r w:rsidR="00B1329C" w:rsidRPr="00C034E0">
        <w:rPr>
          <w:rFonts w:cs="Arial"/>
          <w:color w:val="000000"/>
          <w:szCs w:val="28"/>
        </w:rPr>
        <w:t xml:space="preserve">месяц, </w:t>
      </w:r>
      <w:r w:rsidR="00CA40E2" w:rsidRPr="00C034E0">
        <w:rPr>
          <w:rFonts w:cs="Arial"/>
          <w:color w:val="000000"/>
          <w:szCs w:val="28"/>
        </w:rPr>
        <w:t>год);</w:t>
      </w:r>
    </w:p>
    <w:p w:rsidR="00CA40E2" w:rsidRPr="00C034E0" w:rsidRDefault="00CA40E2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- коэффициент эффективности деятельности работника.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</w:t>
      </w:r>
      <w:r w:rsidR="00D4361C" w:rsidRPr="00C034E0">
        <w:rPr>
          <w:rFonts w:cs="Arial"/>
          <w:color w:val="000000"/>
          <w:szCs w:val="28"/>
        </w:rPr>
        <w:t>5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Стимулирующие выплаты устанавливаются к должностному окладу (окладу) работника за участие в подготовке спортсмена высокого класса, прохо</w:t>
      </w:r>
      <w:r w:rsidR="00606AED" w:rsidRPr="00C034E0">
        <w:rPr>
          <w:rFonts w:cs="Arial"/>
          <w:color w:val="000000"/>
          <w:szCs w:val="28"/>
        </w:rPr>
        <w:t>дящего спортивную подготовку в у</w:t>
      </w:r>
      <w:r w:rsidRPr="00C034E0">
        <w:rPr>
          <w:rFonts w:cs="Arial"/>
          <w:color w:val="000000"/>
          <w:szCs w:val="28"/>
        </w:rPr>
        <w:t>чреждении.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4.</w:t>
      </w:r>
      <w:r w:rsidR="00D4361C" w:rsidRPr="00C034E0">
        <w:rPr>
          <w:rFonts w:cs="Arial"/>
          <w:color w:val="000000"/>
          <w:szCs w:val="28"/>
        </w:rPr>
        <w:t>6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Размеры стимулирующей выплаты работникам за участие в подготовке спортсмена высокого класса, проходящего спортивную подготовку в учреждении в спортивных дисциплинах, включенных в программу Олимпийских игр, </w:t>
      </w:r>
      <w:r w:rsidRPr="00C034E0">
        <w:rPr>
          <w:rFonts w:cs="Arial"/>
          <w:szCs w:val="28"/>
        </w:rPr>
        <w:t xml:space="preserve">приведены в </w:t>
      </w:r>
      <w:hyperlink w:anchor="Par575" w:history="1">
        <w:r w:rsidRPr="00C034E0">
          <w:rPr>
            <w:rFonts w:cs="Arial"/>
            <w:szCs w:val="28"/>
          </w:rPr>
          <w:t>таблице</w:t>
        </w:r>
      </w:hyperlink>
      <w:r w:rsidRPr="00C034E0">
        <w:rPr>
          <w:rFonts w:cs="Arial"/>
          <w:szCs w:val="28"/>
        </w:rPr>
        <w:t xml:space="preserve"> 7.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 xml:space="preserve">Размеры стимулирующей выплаты работникам за участие в подготовке спортсмена высокого класса, проходящего спортивную подготовку в учреждении, по адаптивному спорту в спортивных дисциплинах, включенных в программу </w:t>
      </w:r>
      <w:proofErr w:type="spellStart"/>
      <w:r w:rsidRPr="00C034E0">
        <w:rPr>
          <w:rFonts w:cs="Arial"/>
          <w:color w:val="000000"/>
          <w:szCs w:val="28"/>
        </w:rPr>
        <w:t>Паралимпийских</w:t>
      </w:r>
      <w:proofErr w:type="spellEnd"/>
      <w:r w:rsidRPr="00C034E0">
        <w:rPr>
          <w:rFonts w:cs="Arial"/>
          <w:color w:val="000000"/>
          <w:szCs w:val="28"/>
        </w:rPr>
        <w:t xml:space="preserve"> игр, а также иным работникам, непосредственно участвующим в подготовке спортсмена, приведены в </w:t>
      </w:r>
      <w:hyperlink w:anchor="Par575" w:history="1">
        <w:r w:rsidRPr="00C034E0">
          <w:rPr>
            <w:rFonts w:cs="Arial"/>
            <w:szCs w:val="28"/>
          </w:rPr>
          <w:t>таблице</w:t>
        </w:r>
      </w:hyperlink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8.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Размеры стимулирующей выплаты работникам за участие в подготовке спортсмена высокого класса по видам спорта (спортивным дисциплинам), </w:t>
      </w:r>
      <w:r w:rsidRPr="00C034E0">
        <w:rPr>
          <w:rFonts w:cs="Arial"/>
          <w:szCs w:val="28"/>
        </w:rPr>
        <w:t xml:space="preserve">включенным во Всероссийский </w:t>
      </w:r>
      <w:hyperlink r:id="rId35" w:history="1">
        <w:r w:rsidRPr="00C034E0">
          <w:rPr>
            <w:rFonts w:cs="Arial"/>
            <w:szCs w:val="28"/>
          </w:rPr>
          <w:t>реестр</w:t>
        </w:r>
      </w:hyperlink>
      <w:r w:rsidRPr="00C034E0">
        <w:rPr>
          <w:rFonts w:cs="Arial"/>
          <w:szCs w:val="28"/>
        </w:rPr>
        <w:t xml:space="preserve"> видов спорта, но не включенным в программу Олимпийских игр, устанавливаются в размере на </w:t>
      </w:r>
      <w:r w:rsidR="004A71DC" w:rsidRPr="00C034E0">
        <w:rPr>
          <w:rFonts w:cs="Arial"/>
          <w:szCs w:val="28"/>
        </w:rPr>
        <w:t>25-</w:t>
      </w:r>
      <w:r w:rsidR="00630AAA" w:rsidRPr="00C034E0">
        <w:rPr>
          <w:rFonts w:cs="Arial"/>
          <w:szCs w:val="28"/>
        </w:rPr>
        <w:t>5</w:t>
      </w:r>
      <w:r w:rsidR="004A71DC" w:rsidRPr="00C034E0">
        <w:rPr>
          <w:rFonts w:cs="Arial"/>
          <w:szCs w:val="28"/>
        </w:rPr>
        <w:t>0</w:t>
      </w:r>
      <w:r w:rsidR="005F72AD" w:rsidRPr="00C034E0">
        <w:rPr>
          <w:rFonts w:cs="Arial"/>
          <w:szCs w:val="28"/>
        </w:rPr>
        <w:t xml:space="preserve">% </w:t>
      </w:r>
      <w:r w:rsidRPr="00C034E0">
        <w:rPr>
          <w:rFonts w:cs="Arial"/>
          <w:szCs w:val="28"/>
        </w:rPr>
        <w:t>ниже размера, установленного для видов спорта (спортивных дисциплин</w:t>
      </w:r>
      <w:r w:rsidRPr="00C034E0">
        <w:rPr>
          <w:rFonts w:cs="Arial"/>
          <w:color w:val="000000"/>
          <w:szCs w:val="28"/>
        </w:rPr>
        <w:t>), включенных в программу Олимпийских игр.</w:t>
      </w:r>
    </w:p>
    <w:p w:rsidR="0094430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В перечень работников, непосредственно участвующих в подготовке спортсмена высокого класса, в</w:t>
      </w:r>
      <w:r w:rsidR="00944300" w:rsidRPr="00C034E0">
        <w:rPr>
          <w:rFonts w:cs="Arial"/>
          <w:color w:val="000000"/>
          <w:szCs w:val="28"/>
        </w:rPr>
        <w:t>ключаются инструкторы-методисты</w:t>
      </w:r>
      <w:r w:rsidR="0066481C" w:rsidRPr="00C034E0">
        <w:rPr>
          <w:rFonts w:cs="Arial"/>
          <w:color w:val="000000"/>
          <w:szCs w:val="28"/>
        </w:rPr>
        <w:t>, тренеры-преподаватели.</w:t>
      </w:r>
    </w:p>
    <w:p w:rsidR="008D7270" w:rsidRPr="00C034E0" w:rsidRDefault="00606AED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т</w:t>
      </w:r>
      <w:r w:rsidR="008D7270" w:rsidRPr="00C034E0">
        <w:rPr>
          <w:rFonts w:cs="Arial"/>
          <w:color w:val="000000"/>
          <w:szCs w:val="28"/>
        </w:rPr>
        <w:t>аблица 7</w:t>
      </w:r>
    </w:p>
    <w:tbl>
      <w:tblPr>
        <w:tblW w:w="94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134"/>
        <w:gridCol w:w="1755"/>
        <w:gridCol w:w="1843"/>
      </w:tblGrid>
      <w:tr w:rsidR="008D7270" w:rsidRPr="00C034E0" w:rsidTr="00810B6A">
        <w:trPr>
          <w:trHeight w:val="12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C034E0" w:rsidP="00810B6A">
            <w:pPr>
              <w:pStyle w:val="Table0"/>
            </w:pPr>
            <w:r w:rsidRPr="00C034E0">
              <w:t xml:space="preserve"> № </w:t>
            </w:r>
            <w:r w:rsidR="008D7270" w:rsidRPr="00C034E0">
              <w:br/>
              <w:t>п/п</w:t>
            </w:r>
          </w:p>
        </w:tc>
        <w:tc>
          <w:tcPr>
            <w:tcW w:w="3969" w:type="dxa"/>
            <w:vMerge w:val="restart"/>
          </w:tcPr>
          <w:p w:rsidR="008D7270" w:rsidRPr="00C034E0" w:rsidRDefault="008D7270" w:rsidP="00810B6A">
            <w:pPr>
              <w:pStyle w:val="Table0"/>
            </w:pPr>
            <w:r w:rsidRPr="00C034E0">
              <w:t>Статус официального спортивного соревнования</w:t>
            </w:r>
          </w:p>
        </w:tc>
        <w:tc>
          <w:tcPr>
            <w:tcW w:w="1134" w:type="dxa"/>
            <w:vMerge w:val="restart"/>
          </w:tcPr>
          <w:p w:rsidR="008D7270" w:rsidRPr="00C034E0" w:rsidRDefault="008D7270" w:rsidP="00810B6A">
            <w:pPr>
              <w:pStyle w:val="Table0"/>
            </w:pPr>
            <w:r w:rsidRPr="00C034E0">
              <w:t>Занятое место</w:t>
            </w:r>
          </w:p>
        </w:tc>
        <w:tc>
          <w:tcPr>
            <w:tcW w:w="3598" w:type="dxa"/>
            <w:gridSpan w:val="2"/>
          </w:tcPr>
          <w:p w:rsidR="008D7270" w:rsidRPr="00C034E0" w:rsidRDefault="008D7270" w:rsidP="00810B6A">
            <w:pPr>
              <w:pStyle w:val="Table0"/>
            </w:pPr>
            <w:r w:rsidRPr="00C034E0">
              <w:t>Размер стимулирующей выплаты в % к должностному окладу (окладу) за подготовку и (или) участие в подготовке одного спортсмена</w:t>
            </w: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134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755" w:type="dxa"/>
          </w:tcPr>
          <w:p w:rsidR="008D7270" w:rsidRPr="00C034E0" w:rsidRDefault="008D7270" w:rsidP="00810B6A">
            <w:pPr>
              <w:pStyle w:val="Table"/>
            </w:pPr>
            <w:r w:rsidRPr="00C034E0">
              <w:t xml:space="preserve">постоянный состав </w:t>
            </w:r>
          </w:p>
        </w:tc>
        <w:tc>
          <w:tcPr>
            <w:tcW w:w="1843" w:type="dxa"/>
          </w:tcPr>
          <w:p w:rsidR="008D7270" w:rsidRPr="00C034E0" w:rsidRDefault="008D7270" w:rsidP="00810B6A">
            <w:pPr>
              <w:pStyle w:val="Table"/>
            </w:pPr>
            <w:r w:rsidRPr="00C034E0">
              <w:t xml:space="preserve">переменный состав 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2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755" w:type="dxa"/>
          </w:tcPr>
          <w:p w:rsidR="008D7270" w:rsidRPr="00C034E0" w:rsidRDefault="008D7270" w:rsidP="00810B6A">
            <w:pPr>
              <w:pStyle w:val="Table"/>
            </w:pPr>
            <w:r w:rsidRPr="00C034E0">
              <w:t>4</w:t>
            </w:r>
          </w:p>
        </w:tc>
        <w:tc>
          <w:tcPr>
            <w:tcW w:w="1843" w:type="dxa"/>
          </w:tcPr>
          <w:p w:rsidR="008D7270" w:rsidRPr="00C034E0" w:rsidRDefault="008D7270" w:rsidP="00810B6A">
            <w:pPr>
              <w:pStyle w:val="Table"/>
            </w:pPr>
            <w:r w:rsidRPr="00C034E0">
              <w:t>5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9410" w:type="dxa"/>
            <w:gridSpan w:val="5"/>
          </w:tcPr>
          <w:p w:rsidR="008D7270" w:rsidRPr="00C034E0" w:rsidRDefault="008D7270" w:rsidP="00810B6A">
            <w:pPr>
              <w:pStyle w:val="Table"/>
            </w:pPr>
            <w:r w:rsidRPr="00C034E0">
              <w:t>1. Личные соревнования, включая эстафеты, группы, пары, экипажи и т.п.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1.1.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15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7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1.2.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10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мира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1.3.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10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мира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</w:t>
            </w:r>
            <w:r w:rsidR="00C034E0" w:rsidRPr="00C034E0">
              <w:t>-</w:t>
            </w:r>
            <w:r w:rsidRPr="00C034E0">
              <w:t>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</w:t>
            </w:r>
            <w:r w:rsidR="00C034E0" w:rsidRPr="00C034E0">
              <w:t>-</w:t>
            </w:r>
            <w:r w:rsidRPr="00C034E0">
              <w:t>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России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  <w:r w:rsidR="00C034E0" w:rsidRPr="00C034E0">
              <w:t>-</w:t>
            </w:r>
            <w:r w:rsidRPr="00C034E0">
              <w:t>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России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1.4.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8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3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 соревнования (мужчины, женщины)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1.5.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России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8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3</w:t>
            </w: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 соревнования (мужчины, женщины)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России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мира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Европы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1.6.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всероссийские спортивные</w:t>
            </w:r>
            <w:r w:rsidRPr="00C034E0">
              <w:br/>
              <w:t>соревнования (мужчины, женщины)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2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России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России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</w:tcPr>
          <w:p w:rsidR="008D7270" w:rsidRPr="00C034E0" w:rsidRDefault="008D7270" w:rsidP="00810B6A">
            <w:pPr>
              <w:pStyle w:val="Table"/>
            </w:pPr>
            <w:r w:rsidRPr="00C034E0">
              <w:t>1.7.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России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  <w:tc>
          <w:tcPr>
            <w:tcW w:w="1843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9410" w:type="dxa"/>
            <w:gridSpan w:val="5"/>
          </w:tcPr>
          <w:p w:rsidR="008D7270" w:rsidRPr="00C034E0" w:rsidRDefault="008D7270" w:rsidP="00810B6A">
            <w:pPr>
              <w:pStyle w:val="Table"/>
            </w:pPr>
            <w:r w:rsidRPr="00C034E0">
              <w:t>2. Соревнования в командных игровых видах спорта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2.1.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15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7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2.2.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10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2.3.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</w:t>
            </w:r>
            <w:r w:rsidRPr="00C034E0">
              <w:br/>
              <w:t>соревнования (мужчины, женщины)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8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2.4.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</w:t>
            </w:r>
            <w:r w:rsidRPr="00C034E0">
              <w:br/>
              <w:t>соревнования (мужчины, женщины)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8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3</w:t>
            </w: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мира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Первенство Европы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</w:tcPr>
          <w:p w:rsidR="008D7270" w:rsidRPr="00C034E0" w:rsidRDefault="008D7270" w:rsidP="00810B6A">
            <w:pPr>
              <w:pStyle w:val="Table"/>
            </w:pPr>
            <w:r w:rsidRPr="00C034E0">
              <w:t>2.5.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</w:t>
            </w:r>
            <w:r w:rsidRPr="00C034E0">
              <w:br/>
              <w:t>соревнования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</w:tcPr>
          <w:p w:rsidR="008D7270" w:rsidRPr="00C034E0" w:rsidRDefault="008D7270" w:rsidP="00810B6A">
            <w:pPr>
              <w:pStyle w:val="Table"/>
            </w:pPr>
            <w:r w:rsidRPr="00C034E0">
              <w:t>до 6</w:t>
            </w:r>
          </w:p>
        </w:tc>
        <w:tc>
          <w:tcPr>
            <w:tcW w:w="1843" w:type="dxa"/>
          </w:tcPr>
          <w:p w:rsidR="008D7270" w:rsidRPr="00C034E0" w:rsidRDefault="008D7270" w:rsidP="00810B6A">
            <w:pPr>
              <w:pStyle w:val="Table"/>
            </w:pPr>
            <w:r w:rsidRPr="00C034E0">
              <w:t>до 2</w:t>
            </w: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709" w:type="dxa"/>
          </w:tcPr>
          <w:p w:rsidR="008D7270" w:rsidRPr="00C034E0" w:rsidRDefault="008D7270" w:rsidP="00810B6A">
            <w:pPr>
              <w:pStyle w:val="Table"/>
            </w:pPr>
            <w:r w:rsidRPr="00C034E0">
              <w:t>2.6.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международные спортивные</w:t>
            </w:r>
            <w:r w:rsidRPr="00C034E0">
              <w:br/>
              <w:t>соревнования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</w:tcPr>
          <w:p w:rsidR="008D7270" w:rsidRPr="00C034E0" w:rsidRDefault="008D7270" w:rsidP="00810B6A">
            <w:pPr>
              <w:pStyle w:val="Table"/>
            </w:pPr>
            <w:r w:rsidRPr="00C034E0">
              <w:t>до 5</w:t>
            </w:r>
          </w:p>
        </w:tc>
        <w:tc>
          <w:tcPr>
            <w:tcW w:w="1843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2.7.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 xml:space="preserve">За подготовку команды (членов команды), занявшей </w:t>
            </w:r>
            <w:proofErr w:type="gramStart"/>
            <w:r w:rsidRPr="00C034E0">
              <w:t>места:</w:t>
            </w:r>
            <w:r w:rsidRPr="00C034E0">
              <w:br/>
              <w:t>на</w:t>
            </w:r>
            <w:proofErr w:type="gramEnd"/>
            <w:r w:rsidRPr="00C034E0">
              <w:t xml:space="preserve"> чемпионате России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6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2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на первенстве России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1 - 2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на первенстве России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709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2.8.</w:t>
            </w: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 xml:space="preserve">За подготовку команды (членов команды), занявшей </w:t>
            </w:r>
            <w:proofErr w:type="gramStart"/>
            <w:r w:rsidRPr="00C034E0">
              <w:t>места:</w:t>
            </w:r>
            <w:r w:rsidRPr="00C034E0">
              <w:br/>
              <w:t>на</w:t>
            </w:r>
            <w:proofErr w:type="gramEnd"/>
            <w:r w:rsidRPr="00C034E0">
              <w:t xml:space="preserve"> чемпионате России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1755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до 4</w:t>
            </w:r>
          </w:p>
        </w:tc>
        <w:tc>
          <w:tcPr>
            <w:tcW w:w="1843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на первенстве России (юниоры)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3 - 4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709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3969" w:type="dxa"/>
          </w:tcPr>
          <w:p w:rsidR="008D7270" w:rsidRPr="00C034E0" w:rsidRDefault="008D7270" w:rsidP="00810B6A">
            <w:pPr>
              <w:pStyle w:val="Table"/>
            </w:pPr>
            <w:r w:rsidRPr="00C034E0">
              <w:t>на первенстве России (юноши старшей возрастной группы)</w:t>
            </w:r>
          </w:p>
        </w:tc>
        <w:tc>
          <w:tcPr>
            <w:tcW w:w="1134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  <w:tc>
          <w:tcPr>
            <w:tcW w:w="1755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  <w:tc>
          <w:tcPr>
            <w:tcW w:w="1843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</w:tbl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 xml:space="preserve">Примечание: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в соответствующей возрастной группе. Всемирная универсиада приравнивается к официальным международным спортивным соревнованиям. Всероссийская универсиада приравнивается к официальным всероссийским спортивным соревнованиям. Спартакиада </w:t>
      </w:r>
      <w:proofErr w:type="gramStart"/>
      <w:r w:rsidRPr="00C034E0">
        <w:rPr>
          <w:rFonts w:cs="Arial"/>
          <w:color w:val="000000"/>
          <w:szCs w:val="28"/>
        </w:rPr>
        <w:t>учащихся</w:t>
      </w:r>
      <w:proofErr w:type="gramEnd"/>
      <w:r w:rsidRPr="00C034E0">
        <w:rPr>
          <w:rFonts w:cs="Arial"/>
          <w:color w:val="000000"/>
          <w:szCs w:val="28"/>
        </w:rPr>
        <w:t xml:space="preserve"> и спартакиада молодежи приравниваются к первенству России в соответствующей возрастной группе.</w:t>
      </w:r>
    </w:p>
    <w:p w:rsidR="008D7270" w:rsidRPr="00C034E0" w:rsidRDefault="00606AED" w:rsidP="00C034E0">
      <w:pPr>
        <w:widowControl w:val="0"/>
        <w:autoSpaceDE w:val="0"/>
        <w:autoSpaceDN w:val="0"/>
        <w:adjustRightInd w:val="0"/>
        <w:ind w:left="7788"/>
        <w:outlineLvl w:val="2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т</w:t>
      </w:r>
      <w:r w:rsidR="008D7270" w:rsidRPr="00C034E0">
        <w:rPr>
          <w:rFonts w:cs="Arial"/>
          <w:color w:val="000000"/>
          <w:szCs w:val="28"/>
        </w:rPr>
        <w:t>аблица 8</w:t>
      </w:r>
    </w:p>
    <w:tbl>
      <w:tblPr>
        <w:tblW w:w="9498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1080"/>
        <w:gridCol w:w="2298"/>
      </w:tblGrid>
      <w:tr w:rsidR="008D7270" w:rsidRPr="00C034E0" w:rsidTr="00810B6A">
        <w:trPr>
          <w:trHeight w:val="1800"/>
          <w:tblCellSpacing w:w="5" w:type="nil"/>
          <w:jc w:val="center"/>
        </w:trPr>
        <w:tc>
          <w:tcPr>
            <w:tcW w:w="600" w:type="dxa"/>
          </w:tcPr>
          <w:p w:rsidR="008D7270" w:rsidRPr="00C034E0" w:rsidRDefault="00C034E0" w:rsidP="00810B6A">
            <w:pPr>
              <w:pStyle w:val="Table0"/>
            </w:pPr>
            <w:r w:rsidRPr="00C034E0">
              <w:lastRenderedPageBreak/>
              <w:t xml:space="preserve"> № </w:t>
            </w:r>
            <w:r w:rsidR="008D7270" w:rsidRPr="00C034E0">
              <w:br/>
              <w:t>п/п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0"/>
            </w:pPr>
            <w:r w:rsidRPr="00C034E0">
              <w:t>Статус официального спортивного соревнования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0"/>
            </w:pPr>
            <w:r w:rsidRPr="00C034E0">
              <w:t>Занятое</w:t>
            </w:r>
            <w:r w:rsidRPr="00C034E0">
              <w:br/>
              <w:t>место</w:t>
            </w:r>
          </w:p>
        </w:tc>
        <w:tc>
          <w:tcPr>
            <w:tcW w:w="2298" w:type="dxa"/>
          </w:tcPr>
          <w:p w:rsidR="008D7270" w:rsidRPr="00C034E0" w:rsidRDefault="008D7270" w:rsidP="00810B6A">
            <w:pPr>
              <w:pStyle w:val="Table0"/>
            </w:pPr>
            <w:r w:rsidRPr="00C034E0">
              <w:t>Размер стимулирующей выплаты в % к должностному окладу (окладу) за подготовку и (или) участие в подготовке одного спортсмена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1.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proofErr w:type="spellStart"/>
            <w:r w:rsidRPr="00C034E0">
              <w:t>Паралимпийские</w:t>
            </w:r>
            <w:proofErr w:type="spellEnd"/>
            <w:r w:rsidRPr="00C034E0">
              <w:t xml:space="preserve"> и </w:t>
            </w:r>
            <w:proofErr w:type="spellStart"/>
            <w:r w:rsidRPr="00C034E0">
              <w:t>Сурдлимпийские</w:t>
            </w:r>
            <w:proofErr w:type="spellEnd"/>
            <w:r w:rsidRPr="00C034E0">
              <w:t xml:space="preserve"> </w:t>
            </w:r>
            <w:proofErr w:type="gramStart"/>
            <w:r w:rsidRPr="00C034E0">
              <w:t>игры,</w:t>
            </w:r>
            <w:r w:rsidRPr="00C034E0">
              <w:br/>
              <w:t>чемпионаты</w:t>
            </w:r>
            <w:proofErr w:type="gramEnd"/>
            <w:r w:rsidRPr="00C034E0">
              <w:t xml:space="preserve"> мира и Европы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1</w:t>
            </w:r>
          </w:p>
        </w:tc>
        <w:tc>
          <w:tcPr>
            <w:tcW w:w="2298" w:type="dxa"/>
          </w:tcPr>
          <w:p w:rsidR="008D7270" w:rsidRPr="00C034E0" w:rsidRDefault="008D7270" w:rsidP="00810B6A">
            <w:pPr>
              <w:pStyle w:val="Table"/>
            </w:pPr>
            <w:r w:rsidRPr="00C034E0">
              <w:t>11 - 15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2.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proofErr w:type="spellStart"/>
            <w:r w:rsidRPr="00C034E0">
              <w:t>Паралимпийские</w:t>
            </w:r>
            <w:proofErr w:type="spellEnd"/>
            <w:r w:rsidRPr="00C034E0">
              <w:t xml:space="preserve"> и </w:t>
            </w:r>
            <w:proofErr w:type="spellStart"/>
            <w:r w:rsidRPr="00C034E0">
              <w:t>Сурдлимпийские</w:t>
            </w:r>
            <w:proofErr w:type="spellEnd"/>
            <w:r w:rsidRPr="00C034E0">
              <w:t xml:space="preserve"> </w:t>
            </w:r>
            <w:proofErr w:type="gramStart"/>
            <w:r w:rsidRPr="00C034E0">
              <w:t>игры,</w:t>
            </w:r>
            <w:r w:rsidRPr="00C034E0">
              <w:br/>
              <w:t>чемпионаты</w:t>
            </w:r>
            <w:proofErr w:type="gramEnd"/>
            <w:r w:rsidRPr="00C034E0">
              <w:t xml:space="preserve"> мира и Европы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2 - 6</w:t>
            </w:r>
          </w:p>
        </w:tc>
        <w:tc>
          <w:tcPr>
            <w:tcW w:w="2298" w:type="dxa"/>
          </w:tcPr>
          <w:p w:rsidR="008D7270" w:rsidRPr="00C034E0" w:rsidRDefault="008D7270" w:rsidP="00810B6A">
            <w:pPr>
              <w:pStyle w:val="Table"/>
            </w:pPr>
            <w:r w:rsidRPr="00C034E0">
              <w:t>9 - 10</w:t>
            </w:r>
          </w:p>
        </w:tc>
      </w:tr>
      <w:tr w:rsidR="008D7270" w:rsidRPr="00C034E0" w:rsidTr="00810B6A">
        <w:trPr>
          <w:trHeight w:val="54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3.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proofErr w:type="spellStart"/>
            <w:r w:rsidRPr="00C034E0">
              <w:t>Паралимпийские</w:t>
            </w:r>
            <w:proofErr w:type="spellEnd"/>
            <w:r w:rsidRPr="00C034E0">
              <w:t xml:space="preserve"> и </w:t>
            </w:r>
            <w:proofErr w:type="spellStart"/>
            <w:r w:rsidRPr="00C034E0">
              <w:t>Сурдлимпийские</w:t>
            </w:r>
            <w:proofErr w:type="spellEnd"/>
            <w:r w:rsidRPr="00C034E0">
              <w:t xml:space="preserve"> </w:t>
            </w:r>
            <w:proofErr w:type="gramStart"/>
            <w:r w:rsidRPr="00C034E0">
              <w:t>игры,</w:t>
            </w:r>
            <w:r w:rsidRPr="00C034E0">
              <w:br/>
              <w:t>чемпионаты</w:t>
            </w:r>
            <w:proofErr w:type="gramEnd"/>
            <w:r w:rsidRPr="00C034E0">
              <w:t xml:space="preserve"> мира и Европы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2298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6 - 8</w:t>
            </w: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4.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</w:t>
            </w:r>
            <w:r w:rsidR="004872BD" w:rsidRPr="00C034E0">
              <w:t xml:space="preserve">ые международные соревнования с </w:t>
            </w:r>
            <w:r w:rsidRPr="00C034E0">
              <w:t>участием сборной команды России (основной состав), Чемпионаты России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2298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5.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</w:t>
            </w:r>
            <w:r w:rsidR="004872BD" w:rsidRPr="00C034E0">
              <w:t xml:space="preserve">ые международные соревнования с </w:t>
            </w:r>
            <w:r w:rsidRPr="00C034E0">
              <w:t>участием сборной команды России (основной состав), Чемпионаты России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2298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6.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Финалы официальных всероссийских Спартакиад, Первенства России, финалы официальных всероссийских соревнований среди спортивных школ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1 - 3</w:t>
            </w:r>
          </w:p>
        </w:tc>
        <w:tc>
          <w:tcPr>
            <w:tcW w:w="2298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90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7.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Финалы официальных всероссийских Спартакиад, Первенства России, финалы официальных всероссийских соревнований среди спортивных школ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4 - 6</w:t>
            </w:r>
          </w:p>
        </w:tc>
        <w:tc>
          <w:tcPr>
            <w:tcW w:w="2298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4 - 5</w:t>
            </w: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8.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всероссийские соревнования (включенные в Единый календарный план) в составе сборной команды субъекта Российской Федерации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1 - 6</w:t>
            </w:r>
          </w:p>
        </w:tc>
        <w:tc>
          <w:tcPr>
            <w:tcW w:w="2298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  <w:tr w:rsidR="008D7270" w:rsidRPr="00C034E0" w:rsidTr="00810B6A">
        <w:trPr>
          <w:trHeight w:val="72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9.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Официальные всероссийские и международные соревнования, включенные в Единый календарный план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2298" w:type="dxa"/>
            <w:vMerge w:val="restart"/>
          </w:tcPr>
          <w:p w:rsidR="008D7270" w:rsidRPr="00C034E0" w:rsidRDefault="008D7270" w:rsidP="00810B6A">
            <w:pPr>
              <w:pStyle w:val="Table"/>
            </w:pPr>
            <w:r w:rsidRPr="00C034E0">
              <w:t>2 - 3</w:t>
            </w:r>
          </w:p>
        </w:tc>
      </w:tr>
      <w:tr w:rsidR="008D7270" w:rsidRPr="00C034E0" w:rsidTr="00810B6A">
        <w:trPr>
          <w:trHeight w:val="360"/>
          <w:tblCellSpacing w:w="5" w:type="nil"/>
          <w:jc w:val="center"/>
        </w:trPr>
        <w:tc>
          <w:tcPr>
            <w:tcW w:w="600" w:type="dxa"/>
          </w:tcPr>
          <w:p w:rsidR="008D7270" w:rsidRPr="00C034E0" w:rsidRDefault="008D7270" w:rsidP="00810B6A">
            <w:pPr>
              <w:pStyle w:val="Table"/>
            </w:pPr>
            <w:r w:rsidRPr="00C034E0">
              <w:t>10.</w:t>
            </w:r>
          </w:p>
        </w:tc>
        <w:tc>
          <w:tcPr>
            <w:tcW w:w="5520" w:type="dxa"/>
          </w:tcPr>
          <w:p w:rsidR="008D7270" w:rsidRPr="00C034E0" w:rsidRDefault="008D7270" w:rsidP="00810B6A">
            <w:pPr>
              <w:pStyle w:val="Table"/>
            </w:pPr>
            <w:r w:rsidRPr="00C034E0">
              <w:t>Чемпионаты и первенства субъекта Российской Федерации</w:t>
            </w:r>
          </w:p>
        </w:tc>
        <w:tc>
          <w:tcPr>
            <w:tcW w:w="1080" w:type="dxa"/>
          </w:tcPr>
          <w:p w:rsidR="008D7270" w:rsidRPr="00C034E0" w:rsidRDefault="008D7270" w:rsidP="00810B6A">
            <w:pPr>
              <w:pStyle w:val="Table"/>
            </w:pPr>
            <w:r w:rsidRPr="00C034E0">
              <w:t>1 - 6</w:t>
            </w:r>
          </w:p>
        </w:tc>
        <w:tc>
          <w:tcPr>
            <w:tcW w:w="2298" w:type="dxa"/>
            <w:vMerge/>
          </w:tcPr>
          <w:p w:rsidR="008D7270" w:rsidRPr="00C034E0" w:rsidRDefault="008D7270" w:rsidP="00810B6A">
            <w:pPr>
              <w:pStyle w:val="Table"/>
            </w:pPr>
          </w:p>
        </w:tc>
      </w:tr>
    </w:tbl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</w:t>
      </w:r>
      <w:r w:rsidR="00D4361C" w:rsidRPr="00C034E0">
        <w:rPr>
          <w:rFonts w:cs="Arial"/>
          <w:color w:val="000000"/>
          <w:szCs w:val="28"/>
        </w:rPr>
        <w:t>7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Стимулирующая выплата к должностному окладу (окладу) работника за участие в подготовке занимающегося, спортсмена высокого класса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и действует </w:t>
      </w:r>
      <w:proofErr w:type="gramStart"/>
      <w:r w:rsidRPr="00C034E0">
        <w:rPr>
          <w:rFonts w:cs="Arial"/>
          <w:color w:val="000000"/>
          <w:szCs w:val="28"/>
        </w:rPr>
        <w:t>с момента</w:t>
      </w:r>
      <w:proofErr w:type="gramEnd"/>
      <w:r w:rsidRPr="00C034E0">
        <w:rPr>
          <w:rFonts w:cs="Arial"/>
          <w:color w:val="000000"/>
          <w:szCs w:val="28"/>
        </w:rPr>
        <w:t xml:space="preserve"> показанного спортсменом спортивного результата или с начала (финансового) года (соответственно сдвигая срок действия) в течение одного календарного года. По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международным спортивным соревнованиям</w:t>
      </w:r>
      <w:r w:rsidR="00C034E0" w:rsidRPr="00C034E0">
        <w:rPr>
          <w:rFonts w:cs="Arial"/>
          <w:color w:val="000000"/>
          <w:szCs w:val="28"/>
        </w:rPr>
        <w:t>-</w:t>
      </w:r>
      <w:r w:rsidRPr="00C034E0">
        <w:rPr>
          <w:rFonts w:cs="Arial"/>
          <w:color w:val="000000"/>
          <w:szCs w:val="28"/>
        </w:rPr>
        <w:t>до проведения следующих международных спортивных соревнований данного статуса (за исключением случаев их проведения в том же календарном году, в котором показан спортивный результат).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</w:t>
      </w:r>
      <w:r w:rsidR="00D4361C" w:rsidRPr="00C034E0">
        <w:rPr>
          <w:rFonts w:cs="Arial"/>
          <w:color w:val="000000"/>
          <w:szCs w:val="28"/>
        </w:rPr>
        <w:t>8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Если в период действия установленной стимулирующей выплаты к должностному окладу (окладу) работника спортсмен улучшил спортивный результат, </w:t>
      </w:r>
      <w:r w:rsidRPr="00C034E0">
        <w:rPr>
          <w:rFonts w:cs="Arial"/>
          <w:color w:val="000000"/>
          <w:szCs w:val="28"/>
        </w:rPr>
        <w:lastRenderedPageBreak/>
        <w:t>размер стимулирующей выплаты соответственно увеличивается и устанавливается новое исчисление срока его действия.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</w:t>
      </w:r>
      <w:r w:rsidR="00D4361C" w:rsidRPr="00C034E0">
        <w:rPr>
          <w:rFonts w:cs="Arial"/>
          <w:color w:val="000000"/>
          <w:szCs w:val="28"/>
        </w:rPr>
        <w:t>9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Выплата за интенсивность и высокие результаты работы.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При установлении выплаты за интенсивность и высокие результаты работы работникам учреждения учитываются:</w:t>
      </w:r>
    </w:p>
    <w:p w:rsidR="008D7270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-</w:t>
      </w:r>
      <w:r w:rsidR="008D7270" w:rsidRPr="00C034E0">
        <w:rPr>
          <w:rFonts w:cs="Arial"/>
          <w:color w:val="000000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8D7270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-</w:t>
      </w:r>
      <w:r w:rsidR="008D7270" w:rsidRPr="00C034E0">
        <w:rPr>
          <w:rFonts w:cs="Arial"/>
          <w:color w:val="000000"/>
          <w:szCs w:val="28"/>
        </w:rPr>
        <w:t>участие в течение определенного периода в выполнении важных работ, мероприятий, не определенных трудовым договором работника;</w:t>
      </w:r>
    </w:p>
    <w:p w:rsidR="008D7270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-</w:t>
      </w:r>
      <w:r w:rsidR="008D7270" w:rsidRPr="00C034E0">
        <w:rPr>
          <w:rFonts w:cs="Arial"/>
          <w:color w:val="000000"/>
          <w:szCs w:val="28"/>
        </w:rPr>
        <w:t>выполнение особо важных и срочных работ;</w:t>
      </w:r>
    </w:p>
    <w:p w:rsidR="008D7270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-</w:t>
      </w:r>
      <w:r w:rsidR="008D7270" w:rsidRPr="00C034E0">
        <w:rPr>
          <w:rFonts w:cs="Arial"/>
          <w:color w:val="000000"/>
          <w:szCs w:val="28"/>
        </w:rPr>
        <w:t>интен</w:t>
      </w:r>
      <w:r w:rsidRPr="00C034E0">
        <w:rPr>
          <w:rFonts w:cs="Arial"/>
          <w:color w:val="000000"/>
          <w:szCs w:val="28"/>
        </w:rPr>
        <w:t>сивность и напряженность работы.</w:t>
      </w:r>
    </w:p>
    <w:p w:rsidR="008D7270" w:rsidRPr="00C034E0" w:rsidRDefault="008D727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4.1</w:t>
      </w:r>
      <w:r w:rsidR="00D4361C" w:rsidRPr="00C034E0">
        <w:rPr>
          <w:rFonts w:cs="Arial"/>
          <w:color w:val="000000"/>
          <w:szCs w:val="28"/>
        </w:rPr>
        <w:t>0</w:t>
      </w:r>
      <w:r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Перечень специалистов, которым устанавливается стимулирующая выплата за интенсивность и высокие результаты работы, определяется решением руководителя на основании приказа с учетом непосредственного вклада работника в достижение результатов.</w:t>
      </w:r>
    </w:p>
    <w:p w:rsidR="00CA40E2" w:rsidRPr="00C034E0" w:rsidRDefault="00CA40E2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4.11.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>Премиальные выплаты по итогам работы (месяц, год) выплачиваются с целью поощрения работников за общие результаты труда за отчетный период.</w:t>
      </w:r>
    </w:p>
    <w:p w:rsidR="00C034E0" w:rsidRPr="00C034E0" w:rsidRDefault="00CA40E2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4.12.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Pr="00C034E0">
        <w:rPr>
          <w:rFonts w:cs="Arial"/>
          <w:color w:val="000000"/>
          <w:szCs w:val="28"/>
        </w:rPr>
        <w:t xml:space="preserve">Ежемесячное премирование за качество выполняемых работ осуществляется работникам учреждений к должностному окладу (окладу) по основному месту работы по основной занимаемой должности за качественное исполнение должностных обязанностей, соблюдение трудовой </w:t>
      </w:r>
      <w:r w:rsidRPr="00C034E0">
        <w:rPr>
          <w:rFonts w:cs="Arial"/>
          <w:szCs w:val="28"/>
        </w:rPr>
        <w:t>дисциплины.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4.1</w:t>
      </w:r>
      <w:r w:rsidR="00D4361C" w:rsidRPr="00C034E0">
        <w:rPr>
          <w:rFonts w:cs="Arial"/>
          <w:szCs w:val="28"/>
        </w:rPr>
        <w:t>3</w:t>
      </w:r>
      <w:r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Премирование</w:t>
      </w:r>
      <w:r w:rsidR="00606AED" w:rsidRPr="00C034E0">
        <w:rPr>
          <w:rFonts w:cs="Arial"/>
          <w:szCs w:val="28"/>
        </w:rPr>
        <w:t xml:space="preserve"> работников у</w:t>
      </w:r>
      <w:r w:rsidRPr="00C034E0">
        <w:rPr>
          <w:rFonts w:cs="Arial"/>
          <w:szCs w:val="28"/>
        </w:rPr>
        <w:t xml:space="preserve">чреждения по итогам работы за год осуществляется на </w:t>
      </w:r>
      <w:r w:rsidR="00606AED" w:rsidRPr="00C034E0">
        <w:rPr>
          <w:rFonts w:cs="Arial"/>
          <w:szCs w:val="28"/>
        </w:rPr>
        <w:t>основании приказа руководителя у</w:t>
      </w:r>
      <w:r w:rsidRPr="00C034E0">
        <w:rPr>
          <w:rFonts w:cs="Arial"/>
          <w:szCs w:val="28"/>
        </w:rPr>
        <w:t>чреждения</w:t>
      </w:r>
      <w:r w:rsidR="008B76E2" w:rsidRPr="00C034E0">
        <w:rPr>
          <w:rFonts w:cs="Arial"/>
          <w:szCs w:val="28"/>
        </w:rPr>
        <w:t xml:space="preserve"> в пределах фонда оплаты труда у</w:t>
      </w:r>
      <w:r w:rsidRPr="00C034E0">
        <w:rPr>
          <w:rFonts w:cs="Arial"/>
          <w:szCs w:val="28"/>
        </w:rPr>
        <w:t xml:space="preserve">чреждения по согласованию с </w:t>
      </w:r>
      <w:r w:rsidR="002B7648" w:rsidRPr="00C034E0">
        <w:rPr>
          <w:rFonts w:cs="Arial"/>
          <w:szCs w:val="28"/>
        </w:rPr>
        <w:t>о</w:t>
      </w:r>
      <w:r w:rsidR="008B76E2" w:rsidRPr="00C034E0">
        <w:rPr>
          <w:rFonts w:cs="Arial"/>
          <w:szCs w:val="28"/>
        </w:rPr>
        <w:t>т</w:t>
      </w:r>
      <w:r w:rsidR="00AB508B" w:rsidRPr="00C034E0">
        <w:rPr>
          <w:rFonts w:cs="Arial"/>
          <w:szCs w:val="28"/>
        </w:rPr>
        <w:t xml:space="preserve">делом </w:t>
      </w:r>
      <w:r w:rsidRPr="00C034E0">
        <w:rPr>
          <w:rFonts w:cs="Arial"/>
          <w:szCs w:val="28"/>
        </w:rPr>
        <w:t>по физической культуре</w:t>
      </w:r>
      <w:r w:rsidR="00AB508B" w:rsidRPr="00C034E0">
        <w:rPr>
          <w:rFonts w:cs="Arial"/>
          <w:szCs w:val="28"/>
        </w:rPr>
        <w:t xml:space="preserve"> и</w:t>
      </w:r>
      <w:r w:rsidR="00A55B03" w:rsidRPr="00C034E0">
        <w:rPr>
          <w:rFonts w:cs="Arial"/>
          <w:szCs w:val="28"/>
        </w:rPr>
        <w:t xml:space="preserve"> спорту а</w:t>
      </w:r>
      <w:r w:rsidRPr="00C034E0">
        <w:rPr>
          <w:rFonts w:cs="Arial"/>
          <w:szCs w:val="28"/>
        </w:rPr>
        <w:t xml:space="preserve">дминистрации города </w:t>
      </w:r>
      <w:r w:rsidR="00AB508B" w:rsidRPr="00C034E0">
        <w:rPr>
          <w:rFonts w:cs="Arial"/>
          <w:szCs w:val="28"/>
        </w:rPr>
        <w:t>Пыть-Яха</w:t>
      </w:r>
      <w:r w:rsidRPr="00C034E0">
        <w:rPr>
          <w:rFonts w:cs="Arial"/>
          <w:szCs w:val="28"/>
        </w:rPr>
        <w:t xml:space="preserve">, с учетом обоснованной экономии средств по фонду оплаты труда. Размер премии не может превышать одного месячного фонда оплаты труда и выплачивается по основной занимаемой должности не позднее квартала, следующего за отчетным годом. Премия выплачивается работникам, которые состояли в трудовых отношениях полный календарный год. Премия выплачивается так </w:t>
      </w:r>
      <w:r w:rsidR="008B76E2" w:rsidRPr="00C034E0">
        <w:rPr>
          <w:rFonts w:cs="Arial"/>
          <w:szCs w:val="28"/>
        </w:rPr>
        <w:t>же работникам, проработавшим в у</w:t>
      </w:r>
      <w:r w:rsidRPr="00C034E0">
        <w:rPr>
          <w:rFonts w:cs="Arial"/>
          <w:szCs w:val="28"/>
        </w:rPr>
        <w:t>чреждении неполный календарный год по следующим причинам: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случае принятия на работу в текущем календарном году;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связи с призывом на воинскую службу;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связи с выходом на пенсию;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иных случаях увольнения по уважительным причинам (ликвидация, сокращение численности или штата работников, в случае признания работника полностью не способным к трудовой деятельности в соответствии с медицинскими заключениями, в случае смерти работника). Премия выплачивается за фактически отработанное время в календарном году. В отработанное время в календарном году для расчета премии включается время работы по табелю рабочего времени. При наличии у работника в календарном году случаев привлечения к дисциплинарной ответственности, размер премии по результатам работы за год снижается на 50%. Премия не выплачивается работникам, уволен</w:t>
      </w:r>
      <w:r w:rsidR="00761395" w:rsidRPr="00C034E0">
        <w:rPr>
          <w:rFonts w:cs="Arial"/>
          <w:szCs w:val="28"/>
        </w:rPr>
        <w:t>ным по иным, кроме вышеуказанных</w:t>
      </w:r>
      <w:r w:rsidRPr="00C034E0">
        <w:rPr>
          <w:rFonts w:cs="Arial"/>
          <w:szCs w:val="28"/>
        </w:rPr>
        <w:t xml:space="preserve"> причин и лицам</w:t>
      </w:r>
      <w:r w:rsidR="00761395" w:rsidRPr="00C034E0">
        <w:rPr>
          <w:rFonts w:cs="Arial"/>
          <w:szCs w:val="28"/>
        </w:rPr>
        <w:t>,</w:t>
      </w:r>
      <w:r w:rsidRPr="00C034E0">
        <w:rPr>
          <w:rFonts w:cs="Arial"/>
          <w:szCs w:val="28"/>
        </w:rPr>
        <w:t xml:space="preserve"> уволенным за виновные действия.</w:t>
      </w:r>
    </w:p>
    <w:p w:rsidR="008D7270" w:rsidRPr="00C034E0" w:rsidRDefault="008D7270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4.</w:t>
      </w:r>
      <w:r w:rsidR="00D4361C" w:rsidRPr="00C034E0">
        <w:rPr>
          <w:rFonts w:cs="Arial"/>
          <w:szCs w:val="28"/>
        </w:rPr>
        <w:t>14</w:t>
      </w:r>
      <w:r w:rsidR="00CA40E2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Выплаты, установленные </w:t>
      </w:r>
      <w:r w:rsidRPr="00C034E0">
        <w:rPr>
          <w:rFonts w:cs="Arial"/>
          <w:color w:val="000000"/>
          <w:szCs w:val="28"/>
        </w:rPr>
        <w:t xml:space="preserve">пунктом 4.4 настоящего Положения, </w:t>
      </w:r>
      <w:r w:rsidRPr="00C034E0">
        <w:rPr>
          <w:rFonts w:cs="Arial"/>
          <w:szCs w:val="28"/>
        </w:rPr>
        <w:t>осуществляются в пред</w:t>
      </w:r>
      <w:r w:rsidR="008B76E2" w:rsidRPr="00C034E0">
        <w:rPr>
          <w:rFonts w:cs="Arial"/>
          <w:szCs w:val="28"/>
        </w:rPr>
        <w:t>елах субсидий, предоставленных у</w:t>
      </w:r>
      <w:r w:rsidRPr="00C034E0">
        <w:rPr>
          <w:rFonts w:cs="Arial"/>
          <w:szCs w:val="28"/>
        </w:rPr>
        <w:t xml:space="preserve">чреждению на возмещение нормативных затрат, связанных с оказанием им в соответствии с муниципальным заданием муниципальных услуг (выполнением работ), объемов </w:t>
      </w:r>
      <w:proofErr w:type="gramStart"/>
      <w:r w:rsidRPr="00C034E0">
        <w:rPr>
          <w:rFonts w:cs="Arial"/>
          <w:szCs w:val="28"/>
        </w:rPr>
        <w:t>средств</w:t>
      </w:r>
      <w:proofErr w:type="gramEnd"/>
      <w:r w:rsidRPr="00C034E0">
        <w:rPr>
          <w:rFonts w:cs="Arial"/>
          <w:szCs w:val="28"/>
        </w:rPr>
        <w:t xml:space="preserve"> поступающих от платной и иной приносящей доход деятельности.</w:t>
      </w:r>
    </w:p>
    <w:p w:rsidR="00CA40E2" w:rsidRPr="00C034E0" w:rsidRDefault="00CA40E2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4.15.</w:t>
      </w:r>
      <w:r w:rsidR="00C034E0" w:rsidRPr="00C034E0">
        <w:rPr>
          <w:rFonts w:cs="Arial"/>
          <w:szCs w:val="28"/>
        </w:rPr>
        <w:t xml:space="preserve"> </w:t>
      </w:r>
      <w:r w:rsidR="00C81767" w:rsidRPr="00C034E0">
        <w:rPr>
          <w:rFonts w:cs="Arial"/>
          <w:szCs w:val="28"/>
        </w:rPr>
        <w:t>Отдельным категориям работников муници</w:t>
      </w:r>
      <w:r w:rsidR="00761395" w:rsidRPr="00C034E0">
        <w:rPr>
          <w:rFonts w:cs="Arial"/>
          <w:szCs w:val="28"/>
        </w:rPr>
        <w:t>пальных учреждений устанавливается</w:t>
      </w:r>
      <w:r w:rsidR="00C81767" w:rsidRPr="00C034E0">
        <w:rPr>
          <w:rFonts w:cs="Arial"/>
          <w:szCs w:val="28"/>
        </w:rPr>
        <w:t xml:space="preserve"> коэффициент эффективности деятельности работника (далее - КЭД) в</w:t>
      </w:r>
      <w:r w:rsidR="00547F8A" w:rsidRPr="00C034E0">
        <w:rPr>
          <w:rFonts w:cs="Arial"/>
          <w:szCs w:val="28"/>
        </w:rPr>
        <w:t xml:space="preserve"> целях реализации Указа Президент</w:t>
      </w:r>
      <w:r w:rsidR="00761395" w:rsidRPr="00C034E0">
        <w:rPr>
          <w:rFonts w:cs="Arial"/>
          <w:szCs w:val="28"/>
        </w:rPr>
        <w:t>а Российской Федерации от 01.06.</w:t>
      </w:r>
      <w:r w:rsidR="00547F8A" w:rsidRPr="00C034E0">
        <w:rPr>
          <w:rFonts w:cs="Arial"/>
          <w:szCs w:val="28"/>
        </w:rPr>
        <w:t xml:space="preserve">2012 </w:t>
      </w:r>
      <w:r w:rsidR="00547F8A" w:rsidRPr="00C034E0">
        <w:rPr>
          <w:rFonts w:cs="Arial"/>
          <w:szCs w:val="28"/>
        </w:rPr>
        <w:lastRenderedPageBreak/>
        <w:t>года</w:t>
      </w:r>
      <w:hyperlink r:id="rId36" w:history="1">
        <w:r w:rsidR="00C034E0" w:rsidRPr="00C034E0">
          <w:rPr>
            <w:rStyle w:val="aff4"/>
            <w:rFonts w:cs="Arial"/>
            <w:szCs w:val="28"/>
          </w:rPr>
          <w:t xml:space="preserve"> № </w:t>
        </w:r>
        <w:r w:rsidR="00547F8A" w:rsidRPr="00C034E0">
          <w:rPr>
            <w:rStyle w:val="aff4"/>
            <w:rFonts w:cs="Arial"/>
            <w:szCs w:val="28"/>
          </w:rPr>
          <w:t xml:space="preserve">761 </w:t>
        </w:r>
        <w:r w:rsidR="00C034E0" w:rsidRPr="00C034E0">
          <w:rPr>
            <w:rStyle w:val="aff4"/>
            <w:rFonts w:cs="Arial"/>
            <w:szCs w:val="28"/>
          </w:rPr>
          <w:t>«</w:t>
        </w:r>
        <w:r w:rsidR="00547F8A" w:rsidRPr="00C034E0">
          <w:rPr>
            <w:rStyle w:val="aff4"/>
            <w:rFonts w:cs="Arial"/>
            <w:szCs w:val="28"/>
          </w:rPr>
          <w:t>О национальной</w:t>
        </w:r>
      </w:hyperlink>
      <w:r w:rsidR="00547F8A" w:rsidRPr="00C034E0">
        <w:rPr>
          <w:rFonts w:cs="Arial"/>
          <w:szCs w:val="28"/>
        </w:rPr>
        <w:t xml:space="preserve"> стратегии действий в интересах детей на 2012-2017 годы</w:t>
      </w:r>
      <w:r w:rsidR="00C034E0" w:rsidRPr="00C034E0">
        <w:rPr>
          <w:rFonts w:cs="Arial"/>
          <w:szCs w:val="28"/>
        </w:rPr>
        <w:t>»</w:t>
      </w:r>
      <w:r w:rsidR="00547F8A" w:rsidRPr="00C034E0">
        <w:rPr>
          <w:rFonts w:cs="Arial"/>
          <w:szCs w:val="28"/>
        </w:rPr>
        <w:t xml:space="preserve">, достижения значений соотношений средней заработной платы </w:t>
      </w:r>
      <w:r w:rsidR="00C81767" w:rsidRPr="00C034E0">
        <w:rPr>
          <w:rFonts w:cs="Arial"/>
          <w:szCs w:val="28"/>
        </w:rPr>
        <w:t>отдельных категорий работников муниципальных учреждений к средней заработной плате по Ханты-Мансийскому автономному округу</w:t>
      </w:r>
      <w:r w:rsidR="00C034E0" w:rsidRPr="00C034E0">
        <w:rPr>
          <w:rFonts w:cs="Arial"/>
          <w:szCs w:val="28"/>
        </w:rPr>
        <w:t>-</w:t>
      </w:r>
      <w:r w:rsidR="00C81767" w:rsidRPr="00C034E0">
        <w:rPr>
          <w:rFonts w:cs="Arial"/>
          <w:szCs w:val="28"/>
        </w:rPr>
        <w:t>Югре, установленных распоряжен</w:t>
      </w:r>
      <w:r w:rsidR="00606AED" w:rsidRPr="00C034E0">
        <w:rPr>
          <w:rFonts w:cs="Arial"/>
          <w:szCs w:val="28"/>
        </w:rPr>
        <w:t>ием администрации города от 29.</w:t>
      </w:r>
      <w:r w:rsidR="00C81767" w:rsidRPr="00C034E0">
        <w:rPr>
          <w:rFonts w:cs="Arial"/>
          <w:szCs w:val="28"/>
        </w:rPr>
        <w:t>0</w:t>
      </w:r>
      <w:r w:rsidR="00606AED" w:rsidRPr="00C034E0">
        <w:rPr>
          <w:rFonts w:cs="Arial"/>
          <w:szCs w:val="28"/>
        </w:rPr>
        <w:t>1</w:t>
      </w:r>
      <w:r w:rsidR="00C81767" w:rsidRPr="00C034E0">
        <w:rPr>
          <w:rFonts w:cs="Arial"/>
          <w:szCs w:val="28"/>
        </w:rPr>
        <w:t>.2013</w:t>
      </w:r>
      <w:r w:rsidR="00C034E0" w:rsidRPr="00C034E0">
        <w:rPr>
          <w:rFonts w:cs="Arial"/>
          <w:szCs w:val="28"/>
        </w:rPr>
        <w:t xml:space="preserve"> № </w:t>
      </w:r>
      <w:r w:rsidR="00C81767" w:rsidRPr="00C034E0">
        <w:rPr>
          <w:rFonts w:cs="Arial"/>
          <w:szCs w:val="28"/>
        </w:rPr>
        <w:t>159-ра.</w:t>
      </w:r>
    </w:p>
    <w:p w:rsidR="00C81767" w:rsidRPr="00C034E0" w:rsidRDefault="00C81767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Перечень должностей работников муниципальных учреждений, в отношении которых реализуется план мероприятий по поэтапному повышению заработной платы (далее - отдельные категории работников), порядок и условия повышения оплаты труда отдельным категориям работников, а также размер применения (установления) КЭД устанавливается распоряжением администрации города Пыть-Ях</w:t>
      </w:r>
      <w:r w:rsidR="00761395" w:rsidRPr="00C034E0">
        <w:rPr>
          <w:rFonts w:cs="Arial"/>
          <w:szCs w:val="28"/>
        </w:rPr>
        <w:t>а</w:t>
      </w:r>
      <w:r w:rsidRPr="00C034E0">
        <w:rPr>
          <w:rFonts w:cs="Arial"/>
          <w:szCs w:val="28"/>
        </w:rPr>
        <w:t>.</w:t>
      </w:r>
    </w:p>
    <w:p w:rsidR="00263EEB" w:rsidRPr="00C034E0" w:rsidRDefault="00263EEB" w:rsidP="00C034E0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>V.</w:t>
      </w:r>
      <w:r w:rsidR="0098411B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="00363D5D" w:rsidRPr="00810B6A">
        <w:rPr>
          <w:rFonts w:cs="Arial"/>
          <w:b/>
          <w:bCs/>
          <w:iCs/>
          <w:sz w:val="30"/>
          <w:szCs w:val="28"/>
        </w:rPr>
        <w:t>О</w:t>
      </w:r>
      <w:r w:rsidRPr="00810B6A">
        <w:rPr>
          <w:rFonts w:cs="Arial"/>
          <w:b/>
          <w:bCs/>
          <w:iCs/>
          <w:sz w:val="30"/>
          <w:szCs w:val="28"/>
        </w:rPr>
        <w:t>собенности порядка и условий оплаты труда</w:t>
      </w:r>
      <w:r w:rsidR="00810B6A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Pr="00810B6A">
        <w:rPr>
          <w:rFonts w:cs="Arial"/>
          <w:b/>
          <w:bCs/>
          <w:iCs/>
          <w:sz w:val="30"/>
          <w:szCs w:val="28"/>
        </w:rPr>
        <w:t>тренеров, тренеров-преподавателей</w:t>
      </w:r>
    </w:p>
    <w:p w:rsidR="00AA223C" w:rsidRPr="00C034E0" w:rsidRDefault="00AA223C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263EEB" w:rsidRPr="00C034E0" w:rsidRDefault="000B4699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5.1. Оплата труда тренеров, тренеров-преподавателей осуществляется по нормативам оплаты труда за одного занимающегося на этапах спортивной подготовки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(таблица 11, 12)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исходя из установленного размера должностного оклада (оклада).</w:t>
      </w:r>
    </w:p>
    <w:p w:rsidR="00AB508B" w:rsidRPr="00C034E0" w:rsidRDefault="00AB508B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5.</w:t>
      </w:r>
      <w:r w:rsidR="00EF14C3" w:rsidRPr="00C034E0">
        <w:rPr>
          <w:rFonts w:cs="Arial"/>
          <w:szCs w:val="28"/>
        </w:rPr>
        <w:t>2</w:t>
      </w:r>
      <w:r w:rsidRPr="00C034E0">
        <w:rPr>
          <w:rFonts w:cs="Arial"/>
          <w:szCs w:val="28"/>
        </w:rPr>
        <w:t>. Наполняемость учебных групп и объем учебно-тренировочной нагрузки определяется с учетом техники безопасности в соответствии с образовательной программой.</w:t>
      </w:r>
    </w:p>
    <w:p w:rsidR="00AB508B" w:rsidRPr="00C034E0" w:rsidRDefault="00AB508B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5.</w:t>
      </w:r>
      <w:r w:rsidR="00EF14C3" w:rsidRPr="00C034E0">
        <w:rPr>
          <w:rFonts w:cs="Arial"/>
          <w:szCs w:val="28"/>
        </w:rPr>
        <w:t>3</w:t>
      </w:r>
      <w:r w:rsidRPr="00C034E0">
        <w:rPr>
          <w:rFonts w:cs="Arial"/>
          <w:szCs w:val="28"/>
        </w:rPr>
        <w:t>. Наполняемость учебных групп и максимальный объем учебно-тренировочной нагрузки приведены в таблице 9.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Объем учебно-тренировочной нагрузки по адаптивной физической культуре и адаптивному спорту приведены в таблице 10.</w:t>
      </w:r>
    </w:p>
    <w:p w:rsidR="00AB508B" w:rsidRPr="00C034E0" w:rsidRDefault="008B76E2" w:rsidP="00C034E0">
      <w:pPr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AB508B" w:rsidRPr="00C034E0">
        <w:rPr>
          <w:rFonts w:cs="Arial"/>
          <w:szCs w:val="28"/>
        </w:rPr>
        <w:t>аблица 9</w:t>
      </w:r>
    </w:p>
    <w:tbl>
      <w:tblPr>
        <w:tblW w:w="981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35"/>
        <w:gridCol w:w="1320"/>
        <w:gridCol w:w="1973"/>
        <w:gridCol w:w="1920"/>
        <w:gridCol w:w="1800"/>
      </w:tblGrid>
      <w:tr w:rsidR="00EF14C3" w:rsidRPr="00C034E0" w:rsidTr="00810B6A">
        <w:trPr>
          <w:trHeight w:val="1260"/>
          <w:tblCellSpacing w:w="5" w:type="nil"/>
          <w:jc w:val="center"/>
        </w:trPr>
        <w:tc>
          <w:tcPr>
            <w:tcW w:w="568" w:type="dxa"/>
          </w:tcPr>
          <w:p w:rsidR="00EF14C3" w:rsidRPr="00C034E0" w:rsidRDefault="00C034E0" w:rsidP="00810B6A">
            <w:pPr>
              <w:pStyle w:val="Table0"/>
            </w:pPr>
            <w:r w:rsidRPr="00C034E0">
              <w:t xml:space="preserve"> № </w:t>
            </w:r>
            <w:r w:rsidR="00EF14C3" w:rsidRPr="00C034E0">
              <w:br/>
              <w:t>п/п</w:t>
            </w:r>
          </w:p>
        </w:tc>
        <w:tc>
          <w:tcPr>
            <w:tcW w:w="2235" w:type="dxa"/>
          </w:tcPr>
          <w:p w:rsidR="00EF14C3" w:rsidRPr="00C034E0" w:rsidRDefault="00EF14C3" w:rsidP="00810B6A">
            <w:pPr>
              <w:pStyle w:val="Table0"/>
            </w:pPr>
            <w:r w:rsidRPr="00C034E0">
              <w:t>Этапы многолетней подготовки спортсменов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0"/>
            </w:pPr>
            <w:r w:rsidRPr="00C034E0">
              <w:t>Период</w:t>
            </w:r>
            <w:r w:rsidRPr="00C034E0">
              <w:br/>
              <w:t>обучения</w:t>
            </w:r>
            <w:r w:rsidRPr="00C034E0">
              <w:br/>
              <w:t>(лет)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0"/>
            </w:pPr>
            <w:r w:rsidRPr="00C034E0">
              <w:t>Минимальная</w:t>
            </w:r>
            <w:r w:rsidRPr="00C034E0">
              <w:br/>
              <w:t>наполняемость</w:t>
            </w:r>
            <w:r w:rsidRPr="00C034E0">
              <w:br/>
              <w:t>групп</w:t>
            </w:r>
            <w:r w:rsidRPr="00C034E0">
              <w:br/>
              <w:t>(человек)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0"/>
            </w:pPr>
            <w:r w:rsidRPr="00C034E0">
              <w:t>Максимальный</w:t>
            </w:r>
            <w:r w:rsidRPr="00C034E0">
              <w:br/>
              <w:t>количественный</w:t>
            </w:r>
            <w:r w:rsidRPr="00C034E0">
              <w:br/>
              <w:t>состав группы</w:t>
            </w:r>
            <w:r w:rsidRPr="00C034E0">
              <w:br/>
              <w:t>(человек)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0"/>
            </w:pPr>
            <w:r w:rsidRPr="00C034E0">
              <w:t>Максимальный</w:t>
            </w:r>
            <w:r w:rsidRPr="00C034E0">
              <w:br/>
              <w:t>объем учебно-тренировочной</w:t>
            </w:r>
            <w:r w:rsidRPr="00C034E0">
              <w:br/>
            </w:r>
            <w:proofErr w:type="gramStart"/>
            <w:r w:rsidRPr="00C034E0">
              <w:t>нагрузки</w:t>
            </w:r>
            <w:r w:rsidRPr="00C034E0">
              <w:br/>
              <w:t>(</w:t>
            </w:r>
            <w:proofErr w:type="gramEnd"/>
            <w:r w:rsidRPr="00C034E0">
              <w:t>учебных часов за неделю)</w:t>
            </w:r>
          </w:p>
        </w:tc>
      </w:tr>
      <w:tr w:rsidR="00EF14C3" w:rsidRPr="00C034E0" w:rsidTr="00810B6A">
        <w:trPr>
          <w:tblCellSpacing w:w="5" w:type="nil"/>
          <w:jc w:val="center"/>
        </w:trPr>
        <w:tc>
          <w:tcPr>
            <w:tcW w:w="568" w:type="dxa"/>
          </w:tcPr>
          <w:p w:rsidR="00EF14C3" w:rsidRPr="00C034E0" w:rsidRDefault="00EF14C3" w:rsidP="00810B6A">
            <w:pPr>
              <w:pStyle w:val="Table"/>
            </w:pPr>
            <w:r w:rsidRPr="00C034E0">
              <w:t>1</w:t>
            </w:r>
          </w:p>
        </w:tc>
        <w:tc>
          <w:tcPr>
            <w:tcW w:w="2235" w:type="dxa"/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4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</w:tr>
      <w:tr w:rsidR="00EF14C3" w:rsidRPr="00C034E0" w:rsidTr="00810B6A">
        <w:trPr>
          <w:trHeight w:val="360"/>
          <w:tblCellSpacing w:w="5" w:type="nil"/>
          <w:jc w:val="center"/>
        </w:trPr>
        <w:tc>
          <w:tcPr>
            <w:tcW w:w="568" w:type="dxa"/>
          </w:tcPr>
          <w:p w:rsidR="00EF14C3" w:rsidRPr="00C034E0" w:rsidRDefault="00EF14C3" w:rsidP="00810B6A">
            <w:pPr>
              <w:pStyle w:val="Table"/>
            </w:pPr>
            <w:r w:rsidRPr="00C034E0">
              <w:t>1</w:t>
            </w:r>
          </w:p>
        </w:tc>
        <w:tc>
          <w:tcPr>
            <w:tcW w:w="2235" w:type="dxa"/>
          </w:tcPr>
          <w:p w:rsidR="00EF14C3" w:rsidRPr="00C034E0" w:rsidRDefault="00EF14C3" w:rsidP="00810B6A">
            <w:pPr>
              <w:pStyle w:val="Table"/>
            </w:pPr>
            <w:r w:rsidRPr="00C034E0">
              <w:t>спортивно-оздоровительный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15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30</w:t>
            </w:r>
          </w:p>
        </w:tc>
        <w:tc>
          <w:tcPr>
            <w:tcW w:w="1800" w:type="dxa"/>
          </w:tcPr>
          <w:p w:rsidR="00EF14C3" w:rsidRPr="00C034E0" w:rsidRDefault="00C73083" w:rsidP="00810B6A">
            <w:pPr>
              <w:pStyle w:val="Table"/>
            </w:pPr>
            <w:r w:rsidRPr="00C034E0">
              <w:t>до 6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2235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начальной подготовки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первый год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15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30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второй год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24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9</w:t>
            </w:r>
          </w:p>
        </w:tc>
      </w:tr>
      <w:tr w:rsidR="00EF14C3" w:rsidRPr="00C034E0" w:rsidTr="00810B6A">
        <w:trPr>
          <w:trHeight w:val="36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третий год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24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9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2235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учебно-тренировочный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первый год</w:t>
            </w:r>
          </w:p>
        </w:tc>
        <w:tc>
          <w:tcPr>
            <w:tcW w:w="1973" w:type="dxa"/>
          </w:tcPr>
          <w:p w:rsidR="00EF14C3" w:rsidRPr="00C034E0" w:rsidRDefault="00EF14C3" w:rsidP="00810B6A">
            <w:pPr>
              <w:pStyle w:val="Table"/>
            </w:pPr>
            <w:r w:rsidRPr="00C034E0">
              <w:t>10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20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второй год</w:t>
            </w:r>
          </w:p>
        </w:tc>
        <w:tc>
          <w:tcPr>
            <w:tcW w:w="1973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устанавливается учреждением</w:t>
            </w: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20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14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третий год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16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16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четвертый год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16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18</w:t>
            </w:r>
          </w:p>
        </w:tc>
      </w:tr>
      <w:tr w:rsidR="00EF14C3" w:rsidRPr="00C034E0" w:rsidTr="00810B6A">
        <w:trPr>
          <w:trHeight w:val="36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пятый год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16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20</w:t>
            </w:r>
          </w:p>
        </w:tc>
      </w:tr>
      <w:tr w:rsidR="00EF14C3" w:rsidRPr="00C034E0" w:rsidTr="00810B6A">
        <w:trPr>
          <w:trHeight w:val="360"/>
          <w:tblCellSpacing w:w="5" w:type="nil"/>
          <w:jc w:val="center"/>
        </w:trPr>
        <w:tc>
          <w:tcPr>
            <w:tcW w:w="568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4</w:t>
            </w:r>
          </w:p>
        </w:tc>
        <w:tc>
          <w:tcPr>
            <w:tcW w:w="2235" w:type="dxa"/>
            <w:vMerge w:val="restart"/>
          </w:tcPr>
          <w:p w:rsidR="00EF14C3" w:rsidRPr="00C034E0" w:rsidRDefault="00EF14C3" w:rsidP="00810B6A">
            <w:pPr>
              <w:pStyle w:val="Table"/>
            </w:pPr>
            <w:r w:rsidRPr="00C034E0">
              <w:t>совершенствования</w:t>
            </w:r>
            <w:r w:rsidRPr="00C034E0">
              <w:br/>
              <w:t>спортивного мастерства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14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24</w:t>
            </w:r>
          </w:p>
        </w:tc>
      </w:tr>
      <w:tr w:rsidR="00EF14C3" w:rsidRPr="00C034E0" w:rsidTr="00810B6A">
        <w:trPr>
          <w:trHeight w:val="540"/>
          <w:tblCellSpacing w:w="5" w:type="nil"/>
          <w:jc w:val="center"/>
        </w:trPr>
        <w:tc>
          <w:tcPr>
            <w:tcW w:w="568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235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28</w:t>
            </w:r>
          </w:p>
        </w:tc>
      </w:tr>
      <w:tr w:rsidR="00EF14C3" w:rsidRPr="00C034E0" w:rsidTr="00810B6A">
        <w:trPr>
          <w:trHeight w:val="360"/>
          <w:tblCellSpacing w:w="5" w:type="nil"/>
          <w:jc w:val="center"/>
        </w:trPr>
        <w:tc>
          <w:tcPr>
            <w:tcW w:w="568" w:type="dxa"/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2235" w:type="dxa"/>
          </w:tcPr>
          <w:p w:rsidR="00EF14C3" w:rsidRPr="00C034E0" w:rsidRDefault="00EF14C3" w:rsidP="00810B6A">
            <w:pPr>
              <w:pStyle w:val="Table"/>
            </w:pPr>
            <w:r w:rsidRPr="00C034E0">
              <w:t>высшего спортивного</w:t>
            </w:r>
            <w:r w:rsidRPr="00C034E0">
              <w:br/>
              <w:t>мастерства</w:t>
            </w:r>
          </w:p>
        </w:tc>
        <w:tc>
          <w:tcPr>
            <w:tcW w:w="1320" w:type="dxa"/>
          </w:tcPr>
          <w:p w:rsidR="00EF14C3" w:rsidRPr="00C034E0" w:rsidRDefault="00EF14C3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1973" w:type="dxa"/>
            <w:vMerge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920" w:type="dxa"/>
          </w:tcPr>
          <w:p w:rsidR="00EF14C3" w:rsidRPr="00C034E0" w:rsidRDefault="00EF14C3" w:rsidP="00810B6A">
            <w:pPr>
              <w:pStyle w:val="Table"/>
            </w:pPr>
            <w:r w:rsidRPr="00C034E0">
              <w:t>8</w:t>
            </w:r>
          </w:p>
        </w:tc>
        <w:tc>
          <w:tcPr>
            <w:tcW w:w="1800" w:type="dxa"/>
          </w:tcPr>
          <w:p w:rsidR="00EF14C3" w:rsidRPr="00C034E0" w:rsidRDefault="00EF14C3" w:rsidP="00810B6A">
            <w:pPr>
              <w:pStyle w:val="Table"/>
            </w:pPr>
            <w:r w:rsidRPr="00C034E0">
              <w:t>32</w:t>
            </w:r>
          </w:p>
        </w:tc>
      </w:tr>
    </w:tbl>
    <w:p w:rsidR="00254495" w:rsidRPr="00C034E0" w:rsidRDefault="00254495" w:rsidP="00C034E0">
      <w:pPr>
        <w:widowControl w:val="0"/>
        <w:autoSpaceDE w:val="0"/>
        <w:autoSpaceDN w:val="0"/>
        <w:adjustRightInd w:val="0"/>
        <w:outlineLvl w:val="2"/>
        <w:rPr>
          <w:rFonts w:cs="Arial"/>
          <w:szCs w:val="28"/>
        </w:rPr>
      </w:pPr>
    </w:p>
    <w:p w:rsidR="00EF14C3" w:rsidRPr="00C034E0" w:rsidRDefault="00EF14C3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szCs w:val="28"/>
        </w:rPr>
      </w:pPr>
      <w:r w:rsidRPr="00C034E0">
        <w:rPr>
          <w:rFonts w:cs="Arial"/>
          <w:szCs w:val="28"/>
        </w:rPr>
        <w:t>Таблица 10</w:t>
      </w:r>
    </w:p>
    <w:p w:rsidR="00EF14C3" w:rsidRPr="00C034E0" w:rsidRDefault="00EF14C3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szCs w:val="28"/>
        </w:rPr>
      </w:pPr>
    </w:p>
    <w:tbl>
      <w:tblPr>
        <w:tblW w:w="107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657"/>
        <w:gridCol w:w="906"/>
        <w:gridCol w:w="822"/>
        <w:gridCol w:w="1485"/>
        <w:gridCol w:w="1450"/>
        <w:gridCol w:w="2225"/>
      </w:tblGrid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0"/>
            </w:pPr>
            <w:r w:rsidRPr="00C034E0">
              <w:t>Этап многолетней подготовки спортсменов</w:t>
            </w: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0"/>
            </w:pPr>
            <w:r w:rsidRPr="00C034E0">
              <w:t>Период обучения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0"/>
            </w:pPr>
            <w:r w:rsidRPr="00C034E0">
              <w:t>Оптимальная наполняемость групп, человек</w:t>
            </w:r>
          </w:p>
        </w:tc>
        <w:tc>
          <w:tcPr>
            <w:tcW w:w="2006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0"/>
            </w:pPr>
            <w:r w:rsidRPr="00C034E0">
              <w:t>Максимальный объем учебно-тренировочной нагрузки (учебных часов за неделю),</w:t>
            </w:r>
            <w:r w:rsidR="00C034E0" w:rsidRPr="00C034E0">
              <w:t xml:space="preserve"> </w:t>
            </w:r>
            <w:r w:rsidRPr="00C034E0">
              <w:t xml:space="preserve">в </w:t>
            </w:r>
            <w:proofErr w:type="spellStart"/>
            <w:r w:rsidRPr="00C034E0">
              <w:t>т.ч</w:t>
            </w:r>
            <w:proofErr w:type="spellEnd"/>
            <w:r w:rsidRPr="00C034E0">
              <w:t>. по индивидуальным планам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0"/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4C3" w:rsidRPr="00C034E0" w:rsidRDefault="00EF14C3" w:rsidP="00810B6A">
            <w:pPr>
              <w:pStyle w:val="Table0"/>
            </w:pP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спорт слепых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спорт глухих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спорт лиц с поражением ОДА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спорт ментальных инвалидов</w:t>
            </w:r>
          </w:p>
        </w:tc>
        <w:tc>
          <w:tcPr>
            <w:tcW w:w="2006" w:type="dxa"/>
            <w:vMerge/>
            <w:tcBorders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спортивно-оздоровительный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10</w:t>
            </w:r>
          </w:p>
        </w:tc>
        <w:tc>
          <w:tcPr>
            <w:tcW w:w="2006" w:type="dxa"/>
            <w:tcBorders>
              <w:top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до 6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начальной подготовки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первый год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10</w:t>
            </w:r>
          </w:p>
        </w:tc>
        <w:tc>
          <w:tcPr>
            <w:tcW w:w="2006" w:type="dxa"/>
            <w:tcBorders>
              <w:top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второй год и последующие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4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9</w:t>
            </w:r>
          </w:p>
        </w:tc>
        <w:tc>
          <w:tcPr>
            <w:tcW w:w="2006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9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учебно-тренировочный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первый год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8</w:t>
            </w:r>
          </w:p>
        </w:tc>
        <w:tc>
          <w:tcPr>
            <w:tcW w:w="20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12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второй и третий год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  <w:tc>
          <w:tcPr>
            <w:tcW w:w="2006" w:type="dxa"/>
            <w:tcBorders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18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четвертый год и последующие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5</w:t>
            </w:r>
          </w:p>
        </w:tc>
        <w:tc>
          <w:tcPr>
            <w:tcW w:w="2006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20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совершенствования спортивного мастерства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89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4-5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3-4</w:t>
            </w:r>
          </w:p>
        </w:tc>
        <w:tc>
          <w:tcPr>
            <w:tcW w:w="2006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24 (до 6)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895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1435" w:type="dxa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F14C3" w:rsidRPr="00C034E0" w:rsidRDefault="00EF14C3" w:rsidP="00810B6A">
            <w:pPr>
              <w:pStyle w:val="Table"/>
            </w:pPr>
          </w:p>
        </w:tc>
        <w:tc>
          <w:tcPr>
            <w:tcW w:w="2006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28 (до 10)</w:t>
            </w:r>
          </w:p>
        </w:tc>
      </w:tr>
      <w:tr w:rsidR="00EF14C3" w:rsidRPr="00C034E0" w:rsidTr="00810B6A">
        <w:trPr>
          <w:tblCellSpacing w:w="0" w:type="dxa"/>
          <w:jc w:val="center"/>
        </w:trPr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высшего спортивного мастерства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89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2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</w:t>
            </w:r>
          </w:p>
        </w:tc>
        <w:tc>
          <w:tcPr>
            <w:tcW w:w="20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EF14C3" w:rsidRPr="00C034E0" w:rsidRDefault="00EF14C3" w:rsidP="00810B6A">
            <w:pPr>
              <w:pStyle w:val="Table"/>
            </w:pPr>
            <w:r w:rsidRPr="00C034E0">
              <w:t>32 (до 12)</w:t>
            </w:r>
          </w:p>
        </w:tc>
      </w:tr>
    </w:tbl>
    <w:p w:rsidR="00C73083" w:rsidRPr="00C034E0" w:rsidRDefault="00C73083" w:rsidP="00C034E0">
      <w:pPr>
        <w:rPr>
          <w:rFonts w:cs="Arial"/>
          <w:szCs w:val="28"/>
        </w:rPr>
      </w:pPr>
    </w:p>
    <w:p w:rsidR="00AB508B" w:rsidRPr="00C034E0" w:rsidRDefault="00AB508B" w:rsidP="00C034E0">
      <w:pPr>
        <w:rPr>
          <w:rFonts w:cs="Arial"/>
          <w:i/>
          <w:szCs w:val="28"/>
        </w:rPr>
      </w:pPr>
      <w:r w:rsidRPr="00C034E0">
        <w:rPr>
          <w:rFonts w:cs="Arial"/>
          <w:i/>
          <w:szCs w:val="28"/>
        </w:rPr>
        <w:t xml:space="preserve">Примечание: Недельный режим учебно-тренировочной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</w:t>
      </w:r>
      <w:proofErr w:type="spellStart"/>
      <w:r w:rsidRPr="00C034E0">
        <w:rPr>
          <w:rFonts w:cs="Arial"/>
          <w:i/>
          <w:szCs w:val="28"/>
        </w:rPr>
        <w:t>Общегодовой</w:t>
      </w:r>
      <w:proofErr w:type="spellEnd"/>
      <w:r w:rsidRPr="00C034E0">
        <w:rPr>
          <w:rFonts w:cs="Arial"/>
          <w:i/>
          <w:szCs w:val="28"/>
        </w:rPr>
        <w:t xml:space="preserve"> объем учебно-тренировочной работы, предусмотренный указанными режимами работы, начиная с учебно-тренировочного этапа подготовки, может быть сокращен не более чем на 25%.</w:t>
      </w:r>
    </w:p>
    <w:p w:rsidR="00DD2C6C" w:rsidRPr="00DD2C6C" w:rsidRDefault="00DD2C6C" w:rsidP="00DD2C6C">
      <w:pPr>
        <w:tabs>
          <w:tab w:val="left" w:pos="5160"/>
        </w:tabs>
        <w:rPr>
          <w:rFonts w:cs="Arial"/>
          <w:szCs w:val="28"/>
        </w:rPr>
      </w:pPr>
      <w:r w:rsidRPr="00DD2C6C">
        <w:rPr>
          <w:rFonts w:cs="Arial"/>
          <w:szCs w:val="28"/>
        </w:rPr>
        <w:lastRenderedPageBreak/>
        <w:t>5.4. В соответствии с законодательством Российской Федерации норма часов работы за ставку заработной платы составляет:</w:t>
      </w:r>
    </w:p>
    <w:p w:rsidR="00DD2C6C" w:rsidRPr="00DD2C6C" w:rsidRDefault="00DD2C6C" w:rsidP="00DD2C6C">
      <w:pPr>
        <w:tabs>
          <w:tab w:val="left" w:pos="5160"/>
        </w:tabs>
        <w:rPr>
          <w:rFonts w:cs="Arial"/>
          <w:szCs w:val="28"/>
        </w:rPr>
      </w:pPr>
      <w:r w:rsidRPr="00DD2C6C">
        <w:rPr>
          <w:rFonts w:cs="Arial"/>
          <w:szCs w:val="28"/>
        </w:rPr>
        <w:t>- тренерам-преподавателям в объеме 18 часов в неделю (преподавательской работы);</w:t>
      </w:r>
    </w:p>
    <w:p w:rsidR="00DD2C6C" w:rsidRDefault="00DD2C6C" w:rsidP="00DD2C6C">
      <w:pPr>
        <w:tabs>
          <w:tab w:val="left" w:pos="5160"/>
        </w:tabs>
        <w:rPr>
          <w:rFonts w:cs="Arial"/>
          <w:szCs w:val="28"/>
        </w:rPr>
      </w:pPr>
      <w:r w:rsidRPr="00DD2C6C">
        <w:rPr>
          <w:rFonts w:cs="Arial"/>
          <w:szCs w:val="28"/>
        </w:rPr>
        <w:t>- тренерам в объеме 24 часа в неделю (тренировочной работы).»</w:t>
      </w:r>
    </w:p>
    <w:p w:rsidR="00DD2C6C" w:rsidRPr="00C034E0" w:rsidRDefault="00DD2C6C" w:rsidP="00DD2C6C">
      <w:pPr>
        <w:tabs>
          <w:tab w:val="left" w:pos="5160"/>
        </w:tabs>
        <w:ind w:firstLine="0"/>
        <w:rPr>
          <w:rFonts w:cs="Arial"/>
          <w:szCs w:val="28"/>
        </w:rPr>
      </w:pPr>
      <w:r>
        <w:rPr>
          <w:rFonts w:cs="Arial"/>
          <w:szCs w:val="28"/>
        </w:rPr>
        <w:t>(Пункт 5.4. изложен</w:t>
      </w:r>
      <w:r w:rsidRPr="00DD2C6C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DD2C6C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постановлением Администрации </w:t>
      </w:r>
      <w:hyperlink r:id="rId37" w:tooltip="постановление от 30.10.2018 0:00:00 №351-па Администрация г. Пыть-Ях&#10;&#10;О внесении изменений в постановление администрации города от 07.11.2014 № 255-па " w:history="1">
        <w:r>
          <w:rPr>
            <w:rStyle w:val="aff4"/>
            <w:rFonts w:cs="Arial"/>
            <w:szCs w:val="28"/>
          </w:rPr>
          <w:t>от 30.10.2018 № 351-па</w:t>
        </w:r>
      </w:hyperlink>
      <w:r>
        <w:rPr>
          <w:rFonts w:cs="Arial"/>
          <w:b/>
          <w:szCs w:val="28"/>
        </w:rPr>
        <w:t>)</w:t>
      </w:r>
    </w:p>
    <w:p w:rsidR="00AB508B" w:rsidRPr="00C034E0" w:rsidRDefault="00AB508B" w:rsidP="00C034E0">
      <w:pPr>
        <w:tabs>
          <w:tab w:val="left" w:pos="5160"/>
        </w:tabs>
        <w:rPr>
          <w:rStyle w:val="50"/>
          <w:rFonts w:ascii="Arial" w:eastAsia="Calibri" w:hAnsi="Arial" w:cs="Arial"/>
          <w:sz w:val="24"/>
        </w:rPr>
      </w:pPr>
      <w:r w:rsidRPr="00C034E0">
        <w:rPr>
          <w:rFonts w:cs="Arial"/>
          <w:szCs w:val="28"/>
        </w:rPr>
        <w:t>5.</w:t>
      </w:r>
      <w:r w:rsidR="00C73083" w:rsidRPr="00C034E0">
        <w:rPr>
          <w:rFonts w:cs="Arial"/>
          <w:szCs w:val="28"/>
        </w:rPr>
        <w:t>5</w:t>
      </w:r>
      <w:r w:rsidRPr="00C034E0">
        <w:rPr>
          <w:rFonts w:cs="Arial"/>
          <w:szCs w:val="28"/>
        </w:rPr>
        <w:t>. В целях обеспечения эффективности и повышения качества учебно-тренировочного процесса</w:t>
      </w:r>
      <w:r w:rsidR="00C73083" w:rsidRPr="00C034E0">
        <w:rPr>
          <w:rFonts w:cs="Arial"/>
          <w:szCs w:val="28"/>
        </w:rPr>
        <w:t>,</w:t>
      </w:r>
      <w:r w:rsidRPr="00C034E0">
        <w:rPr>
          <w:rFonts w:cs="Arial"/>
          <w:szCs w:val="28"/>
        </w:rPr>
        <w:t xml:space="preserve"> </w:t>
      </w:r>
      <w:r w:rsidR="00C73083" w:rsidRPr="00C034E0">
        <w:rPr>
          <w:rStyle w:val="esummary111"/>
          <w:rFonts w:cs="Arial"/>
          <w:color w:val="auto"/>
          <w:sz w:val="24"/>
          <w:szCs w:val="28"/>
        </w:rPr>
        <w:t xml:space="preserve">согласно ст. 333 </w:t>
      </w:r>
      <w:hyperlink r:id="rId38" w:history="1">
        <w:r w:rsidR="00C034E0">
          <w:rPr>
            <w:rStyle w:val="aff4"/>
            <w:rFonts w:cs="Arial"/>
            <w:szCs w:val="28"/>
          </w:rPr>
          <w:t>Трудового кодекса</w:t>
        </w:r>
      </w:hyperlink>
      <w:r w:rsidR="00C73083" w:rsidRPr="00C034E0">
        <w:rPr>
          <w:rStyle w:val="esummary111"/>
          <w:rFonts w:cs="Arial"/>
          <w:color w:val="auto"/>
          <w:sz w:val="24"/>
          <w:szCs w:val="28"/>
        </w:rPr>
        <w:t xml:space="preserve"> РФ,</w:t>
      </w:r>
      <w:r w:rsidR="00C73083" w:rsidRPr="00C034E0">
        <w:rPr>
          <w:rStyle w:val="esummary111"/>
          <w:rFonts w:cs="Arial"/>
          <w:sz w:val="24"/>
        </w:rPr>
        <w:t xml:space="preserve"> </w:t>
      </w:r>
      <w:r w:rsidRPr="00C034E0">
        <w:rPr>
          <w:rFonts w:cs="Arial"/>
          <w:szCs w:val="28"/>
        </w:rPr>
        <w:t>ограничить верхний предел учебной нагрузки до двух ставок (не более 36 часов)</w:t>
      </w:r>
      <w:r w:rsidR="00C73083" w:rsidRPr="00C034E0">
        <w:rPr>
          <w:rFonts w:cs="Arial"/>
          <w:szCs w:val="28"/>
        </w:rPr>
        <w:t>.</w:t>
      </w:r>
      <w:r w:rsidR="00C73083" w:rsidRPr="00C034E0">
        <w:rPr>
          <w:rStyle w:val="50"/>
          <w:rFonts w:ascii="Arial" w:eastAsia="Calibri" w:hAnsi="Arial" w:cs="Arial"/>
          <w:sz w:val="24"/>
        </w:rPr>
        <w:t xml:space="preserve"> </w:t>
      </w:r>
    </w:p>
    <w:p w:rsidR="000B4699" w:rsidRPr="00C034E0" w:rsidRDefault="008B76E2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0B4699" w:rsidRPr="00C034E0">
        <w:rPr>
          <w:rFonts w:cs="Arial"/>
          <w:szCs w:val="28"/>
        </w:rPr>
        <w:t>аблица 11</w:t>
      </w:r>
    </w:p>
    <w:p w:rsidR="000B4699" w:rsidRPr="00C034E0" w:rsidRDefault="000B4699" w:rsidP="00C034E0">
      <w:pPr>
        <w:widowControl w:val="0"/>
        <w:autoSpaceDE w:val="0"/>
        <w:autoSpaceDN w:val="0"/>
        <w:adjustRightInd w:val="0"/>
        <w:jc w:val="right"/>
        <w:rPr>
          <w:rFonts w:cs="Arial"/>
        </w:rPr>
      </w:pPr>
    </w:p>
    <w:tbl>
      <w:tblPr>
        <w:tblW w:w="955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9"/>
        <w:gridCol w:w="2520"/>
        <w:gridCol w:w="2040"/>
        <w:gridCol w:w="2280"/>
        <w:gridCol w:w="1920"/>
      </w:tblGrid>
      <w:tr w:rsidR="000B4699" w:rsidRPr="00C034E0" w:rsidTr="00810B6A">
        <w:trPr>
          <w:trHeight w:val="1200"/>
          <w:tblCellSpacing w:w="5" w:type="nil"/>
          <w:jc w:val="center"/>
        </w:trPr>
        <w:tc>
          <w:tcPr>
            <w:tcW w:w="799" w:type="dxa"/>
            <w:vMerge w:val="restart"/>
          </w:tcPr>
          <w:p w:rsidR="000B4699" w:rsidRPr="00C034E0" w:rsidRDefault="00C034E0" w:rsidP="00810B6A">
            <w:pPr>
              <w:pStyle w:val="Table0"/>
            </w:pPr>
            <w:r w:rsidRPr="00C034E0">
              <w:t xml:space="preserve"> № </w:t>
            </w:r>
            <w:r w:rsidR="000B4699" w:rsidRPr="00C034E0">
              <w:br/>
              <w:t>п/п</w:t>
            </w:r>
          </w:p>
        </w:tc>
        <w:tc>
          <w:tcPr>
            <w:tcW w:w="2520" w:type="dxa"/>
            <w:vMerge w:val="restart"/>
          </w:tcPr>
          <w:p w:rsidR="000B4699" w:rsidRPr="00C034E0" w:rsidRDefault="000B4699" w:rsidP="00810B6A">
            <w:pPr>
              <w:pStyle w:val="Table0"/>
            </w:pPr>
            <w:r w:rsidRPr="00C034E0">
              <w:t>Этапы многолетней</w:t>
            </w:r>
            <w:r w:rsidRPr="00C034E0">
              <w:br/>
              <w:t>подготовки</w:t>
            </w:r>
            <w:r w:rsidRPr="00C034E0">
              <w:br/>
              <w:t>спортсменов</w:t>
            </w:r>
          </w:p>
        </w:tc>
        <w:tc>
          <w:tcPr>
            <w:tcW w:w="2040" w:type="dxa"/>
            <w:vMerge w:val="restart"/>
          </w:tcPr>
          <w:p w:rsidR="000B4699" w:rsidRPr="00C034E0" w:rsidRDefault="000B4699" w:rsidP="00810B6A">
            <w:pPr>
              <w:pStyle w:val="Table0"/>
            </w:pPr>
            <w:r w:rsidRPr="00C034E0">
              <w:t>Период</w:t>
            </w:r>
            <w:r w:rsidRPr="00C034E0">
              <w:br/>
              <w:t>подготовки</w:t>
            </w:r>
            <w:r w:rsidRPr="00C034E0">
              <w:br/>
              <w:t>(лет)</w:t>
            </w:r>
          </w:p>
        </w:tc>
        <w:tc>
          <w:tcPr>
            <w:tcW w:w="4200" w:type="dxa"/>
            <w:gridSpan w:val="2"/>
          </w:tcPr>
          <w:p w:rsidR="000B4699" w:rsidRPr="00C034E0" w:rsidRDefault="000B4699" w:rsidP="00810B6A">
            <w:pPr>
              <w:pStyle w:val="Table0"/>
            </w:pPr>
            <w:r w:rsidRPr="00C034E0">
              <w:t>Рекомендуемый размер норматива</w:t>
            </w:r>
            <w:r w:rsidRPr="00C034E0">
              <w:br/>
              <w:t>оплаты труда, в % от должностного оклада (оклада) тренера, тренера-преподавателя за подготовку одного спортсмена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52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04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4200" w:type="dxa"/>
            <w:gridSpan w:val="2"/>
          </w:tcPr>
          <w:p w:rsidR="000B4699" w:rsidRPr="00C034E0" w:rsidRDefault="000B4699" w:rsidP="00810B6A">
            <w:pPr>
              <w:pStyle w:val="Table"/>
            </w:pPr>
            <w:r w:rsidRPr="00C034E0">
              <w:t>группы видов спорта</w:t>
            </w:r>
          </w:p>
        </w:tc>
      </w:tr>
      <w:tr w:rsidR="000B4699" w:rsidRPr="00C034E0" w:rsidTr="00810B6A">
        <w:trPr>
          <w:tblCellSpacing w:w="5" w:type="nil"/>
          <w:jc w:val="center"/>
        </w:trPr>
        <w:tc>
          <w:tcPr>
            <w:tcW w:w="799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52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04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I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II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</w:tcPr>
          <w:p w:rsidR="000B4699" w:rsidRPr="00C034E0" w:rsidRDefault="000B4699" w:rsidP="00810B6A">
            <w:pPr>
              <w:pStyle w:val="Table"/>
            </w:pPr>
            <w:r w:rsidRPr="00C034E0">
              <w:t>1.</w:t>
            </w:r>
          </w:p>
        </w:tc>
        <w:tc>
          <w:tcPr>
            <w:tcW w:w="2520" w:type="dxa"/>
          </w:tcPr>
          <w:p w:rsidR="000B4699" w:rsidRPr="00C034E0" w:rsidRDefault="000B4699" w:rsidP="00810B6A">
            <w:pPr>
              <w:pStyle w:val="Table"/>
            </w:pPr>
            <w:r w:rsidRPr="00C034E0">
              <w:t>высшего спортивного мастерства</w:t>
            </w: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4200" w:type="dxa"/>
            <w:gridSpan w:val="2"/>
          </w:tcPr>
          <w:p w:rsidR="000B4699" w:rsidRPr="00C034E0" w:rsidRDefault="000B4699" w:rsidP="00810B6A">
            <w:pPr>
              <w:pStyle w:val="Table"/>
            </w:pPr>
            <w:r w:rsidRPr="00C034E0">
              <w:t>устанавливается учреждением в пределах от 20 до 30%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2.</w:t>
            </w:r>
          </w:p>
        </w:tc>
        <w:tc>
          <w:tcPr>
            <w:tcW w:w="2520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совершенствования спортивного мастерства</w:t>
            </w: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12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10,5</w:t>
            </w:r>
          </w:p>
        </w:tc>
      </w:tr>
      <w:tr w:rsidR="000B4699" w:rsidRPr="00C034E0" w:rsidTr="00810B6A">
        <w:trPr>
          <w:tblCellSpacing w:w="5" w:type="nil"/>
          <w:jc w:val="center"/>
        </w:trPr>
        <w:tc>
          <w:tcPr>
            <w:tcW w:w="799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52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19,5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16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3.</w:t>
            </w:r>
          </w:p>
        </w:tc>
        <w:tc>
          <w:tcPr>
            <w:tcW w:w="2520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тренировочный (этап спортивной специализации)</w:t>
            </w: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до 2-х лет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4,5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4</w:t>
            </w:r>
          </w:p>
        </w:tc>
      </w:tr>
      <w:tr w:rsidR="000B4699" w:rsidRPr="00C034E0" w:rsidTr="00810B6A">
        <w:trPr>
          <w:tblCellSpacing w:w="5" w:type="nil"/>
          <w:jc w:val="center"/>
        </w:trPr>
        <w:tc>
          <w:tcPr>
            <w:tcW w:w="799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52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свыше 2-х лет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7,5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6,5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4.</w:t>
            </w:r>
          </w:p>
        </w:tc>
        <w:tc>
          <w:tcPr>
            <w:tcW w:w="2520" w:type="dxa"/>
            <w:vMerge w:val="restart"/>
          </w:tcPr>
          <w:p w:rsidR="000B4699" w:rsidRPr="00C034E0" w:rsidRDefault="000B4699" w:rsidP="00810B6A">
            <w:pPr>
              <w:pStyle w:val="Table"/>
            </w:pPr>
            <w:r w:rsidRPr="00C034E0">
              <w:t>начальной подготовки</w:t>
            </w: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1,5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1,5</w:t>
            </w:r>
          </w:p>
        </w:tc>
      </w:tr>
      <w:tr w:rsidR="000B4699" w:rsidRPr="00C034E0" w:rsidTr="00810B6A">
        <w:trPr>
          <w:tblCellSpacing w:w="5" w:type="nil"/>
          <w:jc w:val="center"/>
        </w:trPr>
        <w:tc>
          <w:tcPr>
            <w:tcW w:w="799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520" w:type="dxa"/>
            <w:vMerge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2,5</w:t>
            </w:r>
          </w:p>
        </w:tc>
      </w:tr>
      <w:tr w:rsidR="000B4699" w:rsidRPr="00C034E0" w:rsidTr="00810B6A">
        <w:trPr>
          <w:trHeight w:val="400"/>
          <w:tblCellSpacing w:w="5" w:type="nil"/>
          <w:jc w:val="center"/>
        </w:trPr>
        <w:tc>
          <w:tcPr>
            <w:tcW w:w="799" w:type="dxa"/>
          </w:tcPr>
          <w:p w:rsidR="000B4699" w:rsidRPr="00C034E0" w:rsidRDefault="000B4699" w:rsidP="00810B6A">
            <w:pPr>
              <w:pStyle w:val="Table"/>
            </w:pPr>
            <w:r w:rsidRPr="00C034E0">
              <w:t>5.</w:t>
            </w:r>
          </w:p>
        </w:tc>
        <w:tc>
          <w:tcPr>
            <w:tcW w:w="2520" w:type="dxa"/>
          </w:tcPr>
          <w:p w:rsidR="000B4699" w:rsidRPr="00C034E0" w:rsidRDefault="000B4699" w:rsidP="00810B6A">
            <w:pPr>
              <w:pStyle w:val="Table"/>
            </w:pPr>
            <w:r w:rsidRPr="00C034E0">
              <w:t>спортивно-оздоровительный</w:t>
            </w:r>
          </w:p>
        </w:tc>
        <w:tc>
          <w:tcPr>
            <w:tcW w:w="2040" w:type="dxa"/>
          </w:tcPr>
          <w:p w:rsidR="000B4699" w:rsidRPr="00C034E0" w:rsidRDefault="000B4699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2280" w:type="dxa"/>
          </w:tcPr>
          <w:p w:rsidR="000B4699" w:rsidRPr="00C034E0" w:rsidRDefault="000B4699" w:rsidP="00810B6A">
            <w:pPr>
              <w:pStyle w:val="Table"/>
            </w:pPr>
            <w:r w:rsidRPr="00C034E0">
              <w:t>1,1</w:t>
            </w:r>
          </w:p>
        </w:tc>
        <w:tc>
          <w:tcPr>
            <w:tcW w:w="1920" w:type="dxa"/>
          </w:tcPr>
          <w:p w:rsidR="000B4699" w:rsidRPr="00C034E0" w:rsidRDefault="000B4699" w:rsidP="00810B6A">
            <w:pPr>
              <w:pStyle w:val="Table"/>
            </w:pPr>
            <w:r w:rsidRPr="00C034E0">
              <w:t>1,1</w:t>
            </w:r>
          </w:p>
        </w:tc>
      </w:tr>
    </w:tbl>
    <w:p w:rsidR="000B4699" w:rsidRPr="00C034E0" w:rsidRDefault="008B76E2" w:rsidP="00C034E0">
      <w:pPr>
        <w:spacing w:before="100" w:beforeAutospacing="1" w:after="100" w:afterAutospacing="1"/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0B4699" w:rsidRPr="00C034E0">
        <w:rPr>
          <w:rFonts w:cs="Arial"/>
          <w:szCs w:val="28"/>
        </w:rPr>
        <w:t>аблица 12</w:t>
      </w:r>
    </w:p>
    <w:tbl>
      <w:tblPr>
        <w:tblW w:w="490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1656"/>
        <w:gridCol w:w="1034"/>
        <w:gridCol w:w="932"/>
        <w:gridCol w:w="1485"/>
        <w:gridCol w:w="1460"/>
      </w:tblGrid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 w:val="restart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0"/>
            </w:pPr>
            <w:r w:rsidRPr="00C034E0">
              <w:t>Этап многолетней подготовки спортсменов</w:t>
            </w:r>
          </w:p>
        </w:tc>
        <w:tc>
          <w:tcPr>
            <w:tcW w:w="1732" w:type="dxa"/>
            <w:vMerge w:val="restart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0"/>
            </w:pPr>
            <w:r w:rsidRPr="00C034E0">
              <w:t>Период обучения (лет)</w:t>
            </w:r>
          </w:p>
        </w:tc>
        <w:tc>
          <w:tcPr>
            <w:tcW w:w="4723" w:type="dxa"/>
            <w:gridSpan w:val="4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0"/>
            </w:pPr>
            <w:r w:rsidRPr="00C034E0">
              <w:t>Рекомендуемый размер норматива оплаты труда, в % от должностного оклада (оклада) тренера-преподавателя за подготовку одного занимающегося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/>
            <w:vAlign w:val="center"/>
          </w:tcPr>
          <w:p w:rsidR="000B4699" w:rsidRPr="00C034E0" w:rsidRDefault="000B4699" w:rsidP="00810B6A">
            <w:pPr>
              <w:pStyle w:val="Table0"/>
            </w:pPr>
          </w:p>
        </w:tc>
        <w:tc>
          <w:tcPr>
            <w:tcW w:w="1732" w:type="dxa"/>
            <w:vMerge/>
            <w:vAlign w:val="center"/>
          </w:tcPr>
          <w:p w:rsidR="000B4699" w:rsidRPr="00C034E0" w:rsidRDefault="000B4699" w:rsidP="00810B6A">
            <w:pPr>
              <w:pStyle w:val="Table0"/>
            </w:pP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спорт слепых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спорт глухих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спорт лиц с поражением ОДА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спорт ментальных инвалидов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спортивно-оздоровительный</w:t>
            </w: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E5243A" w:rsidRPr="00C034E0" w:rsidRDefault="00E5243A" w:rsidP="00810B6A">
            <w:pPr>
              <w:pStyle w:val="Table"/>
            </w:pPr>
            <w:r w:rsidRPr="00C034E0">
              <w:t>2,8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E5243A" w:rsidRPr="00C034E0" w:rsidRDefault="00E5243A" w:rsidP="00810B6A">
            <w:pPr>
              <w:pStyle w:val="Table"/>
            </w:pPr>
            <w:r w:rsidRPr="00C034E0">
              <w:t>1,4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3,4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1,7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 w:val="restart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начальной подготовки</w:t>
            </w: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3,4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1,4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3,4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1,7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/>
            <w:vAlign w:val="center"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5,0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2,5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6,3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2,8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 w:val="restart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lastRenderedPageBreak/>
              <w:t>учебно-тренировочный</w:t>
            </w: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8,4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3,7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11,1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4,3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/>
            <w:vAlign w:val="center"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второй и третий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16,7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6,3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16,7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8,4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/>
            <w:vAlign w:val="center"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свыше 3 лет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18,5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9,3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27,5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11,1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 w:val="restart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совершенствования спортивного мастерства</w:t>
            </w: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до года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25,0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</w:t>
            </w:r>
            <w:r w:rsidR="000B4699" w:rsidRPr="00C034E0">
              <w:t>2</w:t>
            </w:r>
            <w:r w:rsidRPr="00C034E0">
              <w:t>,</w:t>
            </w:r>
            <w:r w:rsidR="000B4699" w:rsidRPr="00C034E0">
              <w:t>5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25,0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16,7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vMerge/>
            <w:vAlign w:val="center"/>
          </w:tcPr>
          <w:p w:rsidR="000B4699" w:rsidRPr="00C034E0" w:rsidRDefault="000B4699" w:rsidP="00810B6A">
            <w:pPr>
              <w:pStyle w:val="Table"/>
            </w:pP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свыше года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25,0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16,7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25,0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E5243A" w:rsidP="00810B6A">
            <w:pPr>
              <w:pStyle w:val="Table"/>
            </w:pPr>
            <w:r w:rsidRPr="00C034E0">
              <w:t>16,7</w:t>
            </w:r>
          </w:p>
        </w:tc>
      </w:tr>
      <w:tr w:rsidR="000B4699" w:rsidRPr="00C034E0" w:rsidTr="00810B6A">
        <w:trPr>
          <w:tblCellSpacing w:w="0" w:type="dxa"/>
          <w:jc w:val="center"/>
        </w:trPr>
        <w:tc>
          <w:tcPr>
            <w:tcW w:w="3095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высшего спортивного мастерства</w:t>
            </w:r>
          </w:p>
        </w:tc>
        <w:tc>
          <w:tcPr>
            <w:tcW w:w="173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0B4699" w:rsidP="00810B6A">
            <w:pPr>
              <w:pStyle w:val="Table"/>
            </w:pPr>
            <w:r w:rsidRPr="00C034E0">
              <w:t>весь период</w:t>
            </w:r>
          </w:p>
        </w:tc>
        <w:tc>
          <w:tcPr>
            <w:tcW w:w="105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4E7E59" w:rsidP="00810B6A">
            <w:pPr>
              <w:pStyle w:val="Table"/>
            </w:pPr>
            <w:r w:rsidRPr="00C034E0">
              <w:t>27,5</w:t>
            </w:r>
          </w:p>
        </w:tc>
        <w:tc>
          <w:tcPr>
            <w:tcW w:w="952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4E7E59" w:rsidP="00810B6A">
            <w:pPr>
              <w:pStyle w:val="Table"/>
            </w:pPr>
            <w:r w:rsidRPr="00C034E0">
              <w:t>22,5</w:t>
            </w:r>
          </w:p>
        </w:tc>
        <w:tc>
          <w:tcPr>
            <w:tcW w:w="1399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4E7E59" w:rsidP="00810B6A">
            <w:pPr>
              <w:pStyle w:val="Table"/>
            </w:pPr>
            <w:r w:rsidRPr="00C034E0">
              <w:t>27,5</w:t>
            </w:r>
          </w:p>
        </w:tc>
        <w:tc>
          <w:tcPr>
            <w:tcW w:w="1316" w:type="dxa"/>
            <w:tcMar>
              <w:top w:w="0" w:type="dxa"/>
              <w:left w:w="0" w:type="dxa"/>
              <w:bottom w:w="75" w:type="dxa"/>
              <w:right w:w="75" w:type="dxa"/>
            </w:tcMar>
          </w:tcPr>
          <w:p w:rsidR="000B4699" w:rsidRPr="00C034E0" w:rsidRDefault="004E7E59" w:rsidP="00810B6A">
            <w:pPr>
              <w:pStyle w:val="Table"/>
            </w:pPr>
            <w:r w:rsidRPr="00C034E0">
              <w:t>22,5</w:t>
            </w:r>
          </w:p>
        </w:tc>
      </w:tr>
    </w:tbl>
    <w:p w:rsidR="000B4699" w:rsidRPr="00C034E0" w:rsidRDefault="000B4699" w:rsidP="00C034E0">
      <w:pPr>
        <w:tabs>
          <w:tab w:val="left" w:pos="5160"/>
        </w:tabs>
        <w:rPr>
          <w:rStyle w:val="50"/>
          <w:rFonts w:ascii="Arial" w:eastAsia="Calibri" w:hAnsi="Arial" w:cs="Arial"/>
          <w:sz w:val="24"/>
        </w:rPr>
      </w:pPr>
    </w:p>
    <w:p w:rsidR="00BB34CC" w:rsidRPr="00C034E0" w:rsidRDefault="00AB508B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5.</w:t>
      </w:r>
      <w:r w:rsidR="00C73083" w:rsidRPr="00C034E0">
        <w:rPr>
          <w:rFonts w:cs="Arial"/>
          <w:szCs w:val="28"/>
        </w:rPr>
        <w:t>6</w:t>
      </w:r>
      <w:r w:rsidR="005E4523" w:rsidRPr="00C034E0">
        <w:rPr>
          <w:rFonts w:cs="Arial"/>
          <w:szCs w:val="28"/>
        </w:rPr>
        <w:t>. Возраст занимающихся в группах</w:t>
      </w:r>
      <w:r w:rsidR="00C034E0" w:rsidRPr="00C034E0">
        <w:rPr>
          <w:rFonts w:cs="Arial"/>
          <w:szCs w:val="28"/>
        </w:rPr>
        <w:t>-</w:t>
      </w:r>
      <w:r w:rsidR="005E4523" w:rsidRPr="00C034E0">
        <w:rPr>
          <w:rFonts w:cs="Arial"/>
          <w:szCs w:val="28"/>
        </w:rPr>
        <w:t>6</w:t>
      </w:r>
      <w:r w:rsidR="00C034E0" w:rsidRPr="00C034E0">
        <w:rPr>
          <w:rFonts w:cs="Arial"/>
          <w:szCs w:val="28"/>
        </w:rPr>
        <w:t xml:space="preserve"> </w:t>
      </w:r>
      <w:r w:rsidR="005E4523" w:rsidRPr="00C034E0">
        <w:rPr>
          <w:rFonts w:cs="Arial"/>
          <w:szCs w:val="28"/>
        </w:rPr>
        <w:t>-</w:t>
      </w:r>
      <w:r w:rsidR="00C034E0" w:rsidRPr="00C034E0">
        <w:rPr>
          <w:rFonts w:cs="Arial"/>
          <w:szCs w:val="28"/>
        </w:rPr>
        <w:t xml:space="preserve"> </w:t>
      </w:r>
      <w:r w:rsidR="005E4523" w:rsidRPr="00C034E0">
        <w:rPr>
          <w:rFonts w:cs="Arial"/>
          <w:szCs w:val="28"/>
        </w:rPr>
        <w:t>18 лет и учащаяся молодежь до 23 лет, а также спортсмены-инвалиды без ограничения возраста.</w:t>
      </w:r>
      <w:r w:rsidR="00BB34CC" w:rsidRPr="00C034E0">
        <w:rPr>
          <w:rFonts w:cs="Arial"/>
          <w:szCs w:val="28"/>
        </w:rPr>
        <w:t xml:space="preserve"> Решение о проведении занятий с детьми </w:t>
      </w:r>
      <w:r w:rsidR="00374982" w:rsidRPr="00C034E0">
        <w:rPr>
          <w:rFonts w:cs="Arial"/>
          <w:szCs w:val="28"/>
        </w:rPr>
        <w:t>дошкольного возраста принимает р</w:t>
      </w:r>
      <w:r w:rsidR="00BB34CC" w:rsidRPr="00C034E0">
        <w:rPr>
          <w:rFonts w:cs="Arial"/>
          <w:szCs w:val="28"/>
        </w:rPr>
        <w:t>уководител</w:t>
      </w:r>
      <w:r w:rsidR="00793042" w:rsidRPr="00C034E0">
        <w:rPr>
          <w:rFonts w:cs="Arial"/>
          <w:szCs w:val="28"/>
        </w:rPr>
        <w:t>ь учреждения по согласованию с о</w:t>
      </w:r>
      <w:r w:rsidR="00BB34CC" w:rsidRPr="00C034E0">
        <w:rPr>
          <w:rFonts w:cs="Arial"/>
          <w:szCs w:val="28"/>
        </w:rPr>
        <w:t>тделом по физической культуре и спорту администрации города Пыть-Яха при соблюдении обеспечения организационно-методических и медицинских требований в соответствии с возрастными особенностями юных спортсменов, а также при наличии оформленного в</w:t>
      </w:r>
      <w:r w:rsidR="00C034E0" w:rsidRPr="00C034E0">
        <w:rPr>
          <w:rFonts w:cs="Arial"/>
          <w:szCs w:val="28"/>
        </w:rPr>
        <w:t xml:space="preserve"> </w:t>
      </w:r>
      <w:r w:rsidR="00BB34CC" w:rsidRPr="00C034E0">
        <w:rPr>
          <w:rFonts w:cs="Arial"/>
          <w:szCs w:val="28"/>
        </w:rPr>
        <w:t>письменной форме согласия одного из родителей (законного представителя) ребенка.</w:t>
      </w:r>
    </w:p>
    <w:p w:rsidR="00DD2C6C" w:rsidRDefault="00DD2C6C" w:rsidP="00DD2C6C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5.7. </w:t>
      </w:r>
      <w:r w:rsidRPr="00DD2C6C">
        <w:rPr>
          <w:rFonts w:cs="Arial"/>
          <w:szCs w:val="28"/>
        </w:rPr>
        <w:t>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спорта, приказом учреждения на основании порядка, утвержденного локальны</w:t>
      </w:r>
      <w:r>
        <w:rPr>
          <w:rFonts w:cs="Arial"/>
          <w:szCs w:val="28"/>
        </w:rPr>
        <w:t>м нормативным актом учреждения.</w:t>
      </w:r>
    </w:p>
    <w:p w:rsidR="00DD2C6C" w:rsidRPr="00DD2C6C" w:rsidRDefault="00DD2C6C" w:rsidP="00DD2C6C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(Пункт 5.7. изложен</w:t>
      </w:r>
      <w:r w:rsidRPr="00DD2C6C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 xml:space="preserve">новой редакции постановлением Администрации </w:t>
      </w:r>
      <w:hyperlink r:id="rId39" w:tooltip="постановление от 30.10.2018 0:00:00 №351-па Администрация г. Пыть-Ях&#10;&#10;О внесении изменений в постановление администрации города от 07.11.2014 № 255-па " w:history="1">
        <w:r>
          <w:rPr>
            <w:rStyle w:val="aff4"/>
            <w:rFonts w:cs="Arial"/>
            <w:szCs w:val="28"/>
          </w:rPr>
          <w:t>от 30.10.2018 № 351-па</w:t>
        </w:r>
      </w:hyperlink>
      <w:r>
        <w:rPr>
          <w:rFonts w:cs="Arial"/>
          <w:b/>
          <w:szCs w:val="28"/>
        </w:rPr>
        <w:t>)</w:t>
      </w:r>
    </w:p>
    <w:p w:rsidR="00AB508B" w:rsidRPr="00C034E0" w:rsidRDefault="00AB508B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5.</w:t>
      </w:r>
      <w:r w:rsidR="00C73083" w:rsidRPr="00C034E0">
        <w:rPr>
          <w:rFonts w:cs="Arial"/>
          <w:szCs w:val="28"/>
        </w:rPr>
        <w:t>8</w:t>
      </w:r>
      <w:r w:rsidRPr="00C034E0">
        <w:rPr>
          <w:rFonts w:cs="Arial"/>
          <w:szCs w:val="28"/>
        </w:rPr>
        <w:t xml:space="preserve">. Учащиеся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в соответствии с </w:t>
      </w:r>
      <w:r w:rsidR="00512199" w:rsidRPr="00C034E0">
        <w:rPr>
          <w:rFonts w:cs="Arial"/>
          <w:szCs w:val="28"/>
        </w:rPr>
        <w:t>реализуемыми программами спортивной подготовки, установленными федеральными стандартами спортивной подготовки по выбранным виду или видам спорта (спортивным дисциплинам).</w:t>
      </w:r>
    </w:p>
    <w:p w:rsidR="00DD2C6C" w:rsidRDefault="00DD2C6C" w:rsidP="00DD2C6C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5.9. </w:t>
      </w:r>
      <w:r w:rsidRPr="00DD2C6C">
        <w:rPr>
          <w:rFonts w:cs="Arial"/>
          <w:szCs w:val="28"/>
        </w:rPr>
        <w:t>В учреждении развиваются те виды спорта, по которым в установленном порядке утверждены прог</w:t>
      </w:r>
      <w:r>
        <w:rPr>
          <w:rFonts w:cs="Arial"/>
          <w:szCs w:val="28"/>
        </w:rPr>
        <w:t>раммы по спортивной подготовке.</w:t>
      </w:r>
    </w:p>
    <w:p w:rsidR="00DD2C6C" w:rsidRPr="00DD2C6C" w:rsidRDefault="00DD2C6C" w:rsidP="00DD2C6C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>(Пункт 5.9. изложен</w:t>
      </w:r>
      <w:r w:rsidRPr="00DD2C6C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 xml:space="preserve">новой редакции постановлением Администрации </w:t>
      </w:r>
      <w:hyperlink r:id="rId40" w:tooltip="постановление от 30.10.2018 0:00:00 №351-па Администрация г. Пыть-Ях&#10;&#10;О внесении изменений в постановление администрации города от 07.11.2014 № 255-па " w:history="1">
        <w:r>
          <w:rPr>
            <w:rStyle w:val="aff4"/>
            <w:rFonts w:cs="Arial"/>
            <w:szCs w:val="28"/>
          </w:rPr>
          <w:t>от 30.10.2018 № 351-па</w:t>
        </w:r>
      </w:hyperlink>
      <w:r>
        <w:rPr>
          <w:rFonts w:cs="Arial"/>
          <w:b/>
          <w:szCs w:val="28"/>
        </w:rPr>
        <w:t>)</w:t>
      </w:r>
    </w:p>
    <w:p w:rsidR="00512199" w:rsidRPr="00C034E0" w:rsidRDefault="00512199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5.10. Нормативы оплаты труда тренеров, тренеров-преподавателей за подготовку спортсмена высокого класса устанавливаются в соответствии с </w:t>
      </w:r>
      <w:hyperlink w:anchor="Par800" w:history="1">
        <w:r w:rsidRPr="00C034E0">
          <w:rPr>
            <w:rFonts w:cs="Arial"/>
            <w:szCs w:val="28"/>
          </w:rPr>
          <w:t>таблицей 1</w:t>
        </w:r>
      </w:hyperlink>
      <w:r w:rsidR="00123F20" w:rsidRPr="00C034E0">
        <w:rPr>
          <w:rFonts w:cs="Arial"/>
          <w:szCs w:val="28"/>
        </w:rPr>
        <w:t>3</w:t>
      </w:r>
      <w:r w:rsidRPr="00C034E0">
        <w:rPr>
          <w:rFonts w:cs="Arial"/>
          <w:szCs w:val="28"/>
        </w:rPr>
        <w:t>.</w:t>
      </w:r>
      <w:bookmarkStart w:id="3" w:name="Par800"/>
      <w:bookmarkEnd w:id="3"/>
    </w:p>
    <w:p w:rsidR="00512199" w:rsidRPr="00C034E0" w:rsidRDefault="008B76E2" w:rsidP="00C034E0">
      <w:pPr>
        <w:widowControl w:val="0"/>
        <w:autoSpaceDE w:val="0"/>
        <w:autoSpaceDN w:val="0"/>
        <w:adjustRightInd w:val="0"/>
        <w:ind w:left="7788"/>
        <w:outlineLvl w:val="2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123F20" w:rsidRPr="00C034E0">
        <w:rPr>
          <w:rFonts w:cs="Arial"/>
          <w:szCs w:val="28"/>
        </w:rPr>
        <w:t>аблица 13</w:t>
      </w:r>
    </w:p>
    <w:p w:rsidR="00512199" w:rsidRPr="00C034E0" w:rsidRDefault="00512199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"/>
        <w:gridCol w:w="4071"/>
        <w:gridCol w:w="1148"/>
        <w:gridCol w:w="3856"/>
      </w:tblGrid>
      <w:tr w:rsidR="00512199" w:rsidRPr="00C034E0" w:rsidTr="00810B6A">
        <w:trPr>
          <w:trHeight w:val="140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C034E0" w:rsidP="00810B6A">
            <w:pPr>
              <w:pStyle w:val="Table0"/>
            </w:pPr>
            <w:r w:rsidRPr="00C034E0">
              <w:t xml:space="preserve"> № </w:t>
            </w:r>
            <w:r w:rsidR="00512199" w:rsidRPr="00C034E0">
              <w:t>п/п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0"/>
            </w:pPr>
            <w:r w:rsidRPr="00C034E0">
              <w:t>Статус официального спортивного соревнования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0"/>
            </w:pPr>
            <w:r w:rsidRPr="00C034E0">
              <w:t>Занятое место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0"/>
            </w:pPr>
            <w:r w:rsidRPr="00C034E0">
              <w:t>норматива оплаты труда, в % от должностного</w:t>
            </w:r>
            <w:r w:rsidR="00C034E0" w:rsidRPr="00C034E0">
              <w:t xml:space="preserve"> </w:t>
            </w:r>
            <w:r w:rsidRPr="00C034E0">
              <w:t>оклада (оклада) тренера-преподавателя за подготовку одного спортсмена высокого класса</w:t>
            </w:r>
          </w:p>
        </w:tc>
      </w:tr>
      <w:tr w:rsidR="00512199" w:rsidRPr="00C034E0" w:rsidTr="00810B6A">
        <w:trPr>
          <w:trHeight w:val="304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9435" w:type="dxa"/>
            <w:gridSpan w:val="4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</w:t>
            </w:r>
            <w:r w:rsidR="00C034E0" w:rsidRPr="00C034E0">
              <w:t xml:space="preserve"> </w:t>
            </w:r>
            <w:r w:rsidRPr="00C034E0">
              <w:t>Личные соревнования, включая эстафеты, группы, пары, экипажи и т.п.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1.1.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1</w:t>
            </w:r>
            <w:r w:rsidRPr="00C034E0">
              <w:t>00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1.2.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75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мира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1.3.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60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мира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России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России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1.4.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50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участие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Кубок Европы (сумма этапов или финал)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1.5.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1.6.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России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40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</w:t>
            </w:r>
            <w:r w:rsidR="00C034E0" w:rsidRPr="00C034E0">
              <w:t xml:space="preserve"> </w:t>
            </w:r>
            <w:r w:rsidRPr="00C034E0">
              <w:t>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1.7.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России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мира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Европы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1.8.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всероссийские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30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1.9.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России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1.10.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25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1.11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 (юниоры, 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22,5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9435" w:type="dxa"/>
            <w:gridSpan w:val="4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</w:t>
            </w:r>
            <w:r w:rsidR="00C034E0" w:rsidRPr="00C034E0">
              <w:t xml:space="preserve"> </w:t>
            </w:r>
            <w:r w:rsidRPr="00C034E0">
              <w:t>Соревнования в командных игровых видах спорта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2.1.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100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2.2.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Олимпийские игры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75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мира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Чемпионат Европы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2.3.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50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2.4.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мира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Европы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85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2.5.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40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2.6.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мира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Первенство Европы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2.7.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Официальные международные спортивные соревнования (юниоры) Официальные международные спортивные соревнования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35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2.8.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За подготовку команды (членов команды), занявшей места:</w:t>
            </w:r>
          </w:p>
          <w:p w:rsidR="00512199" w:rsidRPr="00C034E0" w:rsidRDefault="00512199" w:rsidP="00810B6A">
            <w:pPr>
              <w:pStyle w:val="Table"/>
            </w:pPr>
            <w:r w:rsidRPr="00C034E0">
              <w:t>на чемпионате России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 xml:space="preserve">до </w:t>
            </w:r>
            <w:r w:rsidR="00B354C9" w:rsidRPr="00C034E0">
              <w:t>35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на первенстве России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1-2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на первенстве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 w:val="restart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2.9.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За подготовку команды (членов команды), занявшей места:</w:t>
            </w:r>
          </w:p>
          <w:p w:rsidR="00512199" w:rsidRPr="00C034E0" w:rsidRDefault="00512199" w:rsidP="00810B6A">
            <w:pPr>
              <w:pStyle w:val="Table"/>
            </w:pPr>
            <w:r w:rsidRPr="00C034E0">
              <w:t>на чемпионате России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4-6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B354C9" w:rsidP="00810B6A">
            <w:pPr>
              <w:pStyle w:val="Table"/>
            </w:pPr>
            <w:r w:rsidRPr="00C034E0">
              <w:t>д</w:t>
            </w:r>
            <w:r w:rsidR="00512199" w:rsidRPr="00C034E0">
              <w:t>о</w:t>
            </w:r>
            <w:r w:rsidRPr="00C034E0">
              <w:t>30</w:t>
            </w: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на первенстве России (юниоры)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3-4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  <w:tr w:rsidR="00512199" w:rsidRPr="00C034E0" w:rsidTr="00810B6A">
        <w:trPr>
          <w:trHeight w:val="170"/>
          <w:jc w:val="center"/>
        </w:trPr>
        <w:tc>
          <w:tcPr>
            <w:tcW w:w="0" w:type="auto"/>
            <w:vMerge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на первенстве России (юноши старшей возрастной группы)</w:t>
            </w:r>
          </w:p>
        </w:tc>
        <w:tc>
          <w:tcPr>
            <w:tcW w:w="0" w:type="auto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  <w:r w:rsidRPr="00C034E0">
              <w:t>2-3</w:t>
            </w:r>
          </w:p>
        </w:tc>
        <w:tc>
          <w:tcPr>
            <w:tcW w:w="3856" w:type="dxa"/>
            <w:shd w:val="clear" w:color="auto" w:fill="FFFFFF"/>
          </w:tcPr>
          <w:p w:rsidR="00512199" w:rsidRPr="00C034E0" w:rsidRDefault="00512199" w:rsidP="00810B6A">
            <w:pPr>
              <w:pStyle w:val="Table"/>
            </w:pPr>
          </w:p>
        </w:tc>
      </w:tr>
    </w:tbl>
    <w:p w:rsidR="00512199" w:rsidRPr="00C034E0" w:rsidRDefault="00512199" w:rsidP="00C034E0">
      <w:pPr>
        <w:widowControl w:val="0"/>
        <w:autoSpaceDE w:val="0"/>
        <w:autoSpaceDN w:val="0"/>
        <w:adjustRightInd w:val="0"/>
        <w:rPr>
          <w:rFonts w:cs="Arial"/>
        </w:rPr>
      </w:pPr>
    </w:p>
    <w:p w:rsidR="00263EEB" w:rsidRPr="00C034E0" w:rsidRDefault="00512199" w:rsidP="00C034E0">
      <w:pPr>
        <w:widowControl w:val="0"/>
        <w:autoSpaceDE w:val="0"/>
        <w:autoSpaceDN w:val="0"/>
        <w:adjustRightInd w:val="0"/>
        <w:rPr>
          <w:rFonts w:cs="Arial"/>
          <w:i/>
          <w:szCs w:val="28"/>
        </w:rPr>
      </w:pPr>
      <w:r w:rsidRPr="00C034E0">
        <w:rPr>
          <w:rFonts w:cs="Arial"/>
          <w:i/>
          <w:szCs w:val="28"/>
        </w:rPr>
        <w:t xml:space="preserve">Примечание.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в соответствующей возрастной группе. Всемирная универсиада приравнивается к официальным международным спортивным соревнованиям. Всероссийская универсиада приравнивается к официальным всероссийским спортивным соревнованиям. Спартакиада </w:t>
      </w:r>
      <w:proofErr w:type="gramStart"/>
      <w:r w:rsidRPr="00C034E0">
        <w:rPr>
          <w:rFonts w:cs="Arial"/>
          <w:i/>
          <w:szCs w:val="28"/>
        </w:rPr>
        <w:t>учащихся</w:t>
      </w:r>
      <w:proofErr w:type="gramEnd"/>
      <w:r w:rsidRPr="00C034E0">
        <w:rPr>
          <w:rFonts w:cs="Arial"/>
          <w:i/>
          <w:szCs w:val="28"/>
        </w:rPr>
        <w:t xml:space="preserve"> и спартакиада молодежи приравниваются к первенству России в соответствующей возрастной группе.</w:t>
      </w:r>
    </w:p>
    <w:p w:rsidR="00226C83" w:rsidRPr="00C034E0" w:rsidRDefault="00226C8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VI. </w:t>
      </w:r>
      <w:r w:rsidR="00174228" w:rsidRPr="00810B6A">
        <w:rPr>
          <w:rFonts w:cs="Arial"/>
          <w:b/>
          <w:bCs/>
          <w:iCs/>
          <w:sz w:val="30"/>
          <w:szCs w:val="28"/>
        </w:rPr>
        <w:t>Порядок установления и р</w:t>
      </w:r>
      <w:r w:rsidRPr="00810B6A">
        <w:rPr>
          <w:rFonts w:cs="Arial"/>
          <w:b/>
          <w:bCs/>
          <w:iCs/>
          <w:sz w:val="30"/>
          <w:szCs w:val="28"/>
        </w:rPr>
        <w:t>азмеры иных выплат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6.1.</w:t>
      </w:r>
      <w:r w:rsidR="00C034E0" w:rsidRPr="00C034E0">
        <w:rPr>
          <w:rFonts w:cs="Arial"/>
          <w:szCs w:val="28"/>
        </w:rPr>
        <w:t xml:space="preserve"> </w:t>
      </w:r>
      <w:r w:rsidR="008B76E2" w:rsidRPr="00C034E0">
        <w:rPr>
          <w:rFonts w:cs="Arial"/>
          <w:szCs w:val="28"/>
        </w:rPr>
        <w:t>Работникам у</w:t>
      </w:r>
      <w:r w:rsidRPr="00C034E0">
        <w:rPr>
          <w:rFonts w:cs="Arial"/>
          <w:szCs w:val="28"/>
        </w:rPr>
        <w:t>чреждения предусмотрены иные выплаты, не зависящие от их результатов деятельности: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материальная помощь к отпуску на профилактику заболеваний;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надбавка за почетные звания, государственные награды, за наличие ученой степени;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lastRenderedPageBreak/>
        <w:t>-</w:t>
      </w:r>
      <w:r w:rsidR="001511F3" w:rsidRPr="00C034E0">
        <w:rPr>
          <w:rFonts w:cs="Arial"/>
          <w:szCs w:val="28"/>
        </w:rPr>
        <w:t>доплата водителям за классность;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выплаты молодым специалистам;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материальная помощь на погребение в связи со смертью близких родственников (родители, муж (жена), дети), рождением ребенка, трудной жизненной ситуацией;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единовременное премирование к юбилейным и праздничным датам.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color w:val="000000"/>
          <w:szCs w:val="28"/>
        </w:rPr>
        <w:t>Иные выплаты произв</w:t>
      </w:r>
      <w:r w:rsidR="008B76E2" w:rsidRPr="00C034E0">
        <w:rPr>
          <w:rFonts w:cs="Arial"/>
          <w:color w:val="000000"/>
          <w:szCs w:val="28"/>
        </w:rPr>
        <w:t>одятся по решению руководителя у</w:t>
      </w:r>
      <w:r w:rsidRPr="00C034E0">
        <w:rPr>
          <w:rFonts w:cs="Arial"/>
          <w:color w:val="000000"/>
          <w:szCs w:val="28"/>
        </w:rPr>
        <w:t xml:space="preserve">чреждения в </w:t>
      </w:r>
      <w:r w:rsidRPr="00C034E0">
        <w:rPr>
          <w:rFonts w:cs="Arial"/>
          <w:szCs w:val="28"/>
        </w:rPr>
        <w:t>пределах выделенных бюджетных ассигнований и средств от платной и иной приносящей доход деятельности за счет обоснованной экономии по фонду оплаты труда, кроме материальной помощи к отпуску на профилактику заболеваний.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6.2.</w:t>
      </w:r>
      <w:r w:rsidR="00C034E0" w:rsidRPr="00C034E0">
        <w:rPr>
          <w:rFonts w:cs="Arial"/>
          <w:szCs w:val="28"/>
        </w:rPr>
        <w:t xml:space="preserve"> </w:t>
      </w:r>
      <w:r w:rsidR="008B76E2" w:rsidRPr="00C034E0">
        <w:rPr>
          <w:rFonts w:cs="Arial"/>
          <w:szCs w:val="28"/>
        </w:rPr>
        <w:t>Работникам у</w:t>
      </w:r>
      <w:r w:rsidRPr="00C034E0">
        <w:rPr>
          <w:rFonts w:cs="Arial"/>
          <w:szCs w:val="28"/>
        </w:rPr>
        <w:t>чреждений один раз в календарном году выплачивается материальная помощь на профилактику заболеваний.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Материальная помощь выплачивается при уходе работника в ежегодный оплачиваемый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отпуск, а вновь принятым материальная помощь выплачивается пропорционально отработанному времени в календарном году. В случае увольнения пе</w:t>
      </w:r>
      <w:r w:rsidR="008B76E2" w:rsidRPr="00C034E0">
        <w:rPr>
          <w:rFonts w:cs="Arial"/>
          <w:szCs w:val="28"/>
        </w:rPr>
        <w:t>реводом в другое муниципальное у</w:t>
      </w:r>
      <w:r w:rsidRPr="00C034E0">
        <w:rPr>
          <w:rFonts w:cs="Arial"/>
          <w:szCs w:val="28"/>
        </w:rPr>
        <w:t>чреждение, материальная помощь при предоставлении очередного оплачиваемого отпуска выплачивается в полном размере при условии предоставления справки с прежнего места работы о неполучении материальной помощи к отпуску в календарном году.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Выплата материальной помощи производится на основании письменного заявления работника по основному месту работы и основной занимаемой должности.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Материальная помощь на профилактику заболеваний выплачивается в размере до двух месячных фондов оплаты труда. Сумма материальной помощи исчисляется из расчета месячного фонда оплаты труд</w:t>
      </w:r>
      <w:r w:rsidR="00984BB1" w:rsidRPr="00C034E0">
        <w:rPr>
          <w:rFonts w:cs="Arial"/>
          <w:szCs w:val="28"/>
        </w:rPr>
        <w:t>а, установленного тарификацией у</w:t>
      </w:r>
      <w:r w:rsidRPr="00C034E0">
        <w:rPr>
          <w:rFonts w:cs="Arial"/>
          <w:szCs w:val="28"/>
        </w:rPr>
        <w:t>чреждения по основной занимаемой должности.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Выплата материальной помощи не зависит от итогов оценки труда работника.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В случае разделения очередного ежегодного отпуска в установленном порядке на части, материальная помощь выплачивается при предоставлении любой из частей указанного отпуска, продолжительностью не менее 14 календарных дней.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Материальная помощь не выплачивается:</w:t>
      </w:r>
    </w:p>
    <w:p w:rsidR="001511F3" w:rsidRPr="00C034E0" w:rsidRDefault="001511F3" w:rsidP="00C034E0">
      <w:pPr>
        <w:numPr>
          <w:ilvl w:val="1"/>
          <w:numId w:val="3"/>
        </w:numPr>
        <w:tabs>
          <w:tab w:val="clear" w:pos="360"/>
        </w:tabs>
        <w:ind w:left="0" w:firstLine="567"/>
        <w:rPr>
          <w:rFonts w:cs="Arial"/>
          <w:szCs w:val="28"/>
        </w:rPr>
      </w:pPr>
      <w:r w:rsidRPr="00C034E0">
        <w:rPr>
          <w:rFonts w:cs="Arial"/>
          <w:szCs w:val="28"/>
        </w:rPr>
        <w:t>работникам, принятым по совместительству;</w:t>
      </w:r>
    </w:p>
    <w:p w:rsidR="001511F3" w:rsidRPr="00C034E0" w:rsidRDefault="001511F3" w:rsidP="00C034E0">
      <w:pPr>
        <w:numPr>
          <w:ilvl w:val="1"/>
          <w:numId w:val="3"/>
        </w:numPr>
        <w:tabs>
          <w:tab w:val="clear" w:pos="360"/>
        </w:tabs>
        <w:ind w:left="0" w:firstLine="567"/>
        <w:rPr>
          <w:rFonts w:cs="Arial"/>
          <w:szCs w:val="28"/>
        </w:rPr>
      </w:pPr>
      <w:r w:rsidRPr="00C034E0">
        <w:rPr>
          <w:rFonts w:cs="Arial"/>
          <w:szCs w:val="28"/>
        </w:rPr>
        <w:t>работникам, заключившим срочный трудовой договор сроком до двух месяцев;</w:t>
      </w:r>
    </w:p>
    <w:p w:rsidR="001511F3" w:rsidRPr="00C034E0" w:rsidRDefault="001511F3" w:rsidP="00C034E0">
      <w:pPr>
        <w:numPr>
          <w:ilvl w:val="1"/>
          <w:numId w:val="3"/>
        </w:numPr>
        <w:tabs>
          <w:tab w:val="clear" w:pos="360"/>
        </w:tabs>
        <w:ind w:left="0" w:firstLine="567"/>
        <w:rPr>
          <w:rFonts w:cs="Arial"/>
          <w:szCs w:val="28"/>
        </w:rPr>
      </w:pPr>
      <w:r w:rsidRPr="00C034E0">
        <w:rPr>
          <w:rFonts w:cs="Arial"/>
          <w:szCs w:val="28"/>
        </w:rPr>
        <w:t>работникам, уволенным в течение календарного года по собственному желанию и за виновные действия.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При выходе работника в отпуск с последующим увольнением материальная помощь выплачивается пропорционально отработанному времени в календарном году.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szCs w:val="28"/>
        </w:rPr>
        <w:t>6.3.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Надбавка за почетные звания, государственные награды, за наличие ученой степени устанавливается работникам, имеющим почетные звания, государственные награды, а также награжденным отраслевыми почетными и нагрудными знаками и медалями в процентах к </w:t>
      </w:r>
      <w:r w:rsidRPr="00C034E0">
        <w:rPr>
          <w:rFonts w:cs="Arial"/>
          <w:color w:val="000000"/>
          <w:szCs w:val="28"/>
        </w:rPr>
        <w:t>должностному окладу (окладу).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При наличии нескольких оснований для установления надбавки определяется по одному (наивысшему) основанию.</w:t>
      </w:r>
    </w:p>
    <w:p w:rsidR="00C034E0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szCs w:val="28"/>
        </w:rPr>
        <w:t xml:space="preserve">Рекомендуемые размеры выплаты за почетные звания, государственные награды приведены в </w:t>
      </w:r>
      <w:r w:rsidR="00934F78" w:rsidRPr="00C034E0">
        <w:rPr>
          <w:rFonts w:cs="Arial"/>
          <w:color w:val="000000"/>
          <w:szCs w:val="28"/>
        </w:rPr>
        <w:t>таблице</w:t>
      </w:r>
      <w:r w:rsidR="00934F78" w:rsidRPr="00C034E0">
        <w:rPr>
          <w:rFonts w:cs="Arial"/>
          <w:szCs w:val="28"/>
        </w:rPr>
        <w:t xml:space="preserve"> 1</w:t>
      </w:r>
      <w:r w:rsidR="00123F20" w:rsidRPr="00C034E0">
        <w:rPr>
          <w:rFonts w:cs="Arial"/>
          <w:szCs w:val="28"/>
        </w:rPr>
        <w:t>4</w:t>
      </w:r>
      <w:r w:rsidRPr="00C034E0">
        <w:rPr>
          <w:rFonts w:cs="Arial"/>
          <w:szCs w:val="28"/>
        </w:rPr>
        <w:t>.</w:t>
      </w:r>
    </w:p>
    <w:p w:rsidR="001511F3" w:rsidRPr="00C034E0" w:rsidRDefault="00984BB1" w:rsidP="00C034E0">
      <w:pPr>
        <w:widowControl w:val="0"/>
        <w:autoSpaceDE w:val="0"/>
        <w:autoSpaceDN w:val="0"/>
        <w:adjustRightInd w:val="0"/>
        <w:jc w:val="right"/>
        <w:outlineLvl w:val="2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т</w:t>
      </w:r>
      <w:r w:rsidR="001511F3" w:rsidRPr="00C034E0">
        <w:rPr>
          <w:rFonts w:cs="Arial"/>
          <w:color w:val="000000"/>
          <w:szCs w:val="28"/>
        </w:rPr>
        <w:t>аблица 1</w:t>
      </w:r>
      <w:r w:rsidR="00123F20" w:rsidRPr="00C034E0">
        <w:rPr>
          <w:rFonts w:cs="Arial"/>
          <w:color w:val="000000"/>
          <w:szCs w:val="28"/>
        </w:rPr>
        <w:t>4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1511F3" w:rsidRPr="00C034E0" w:rsidTr="00810B6A">
        <w:trPr>
          <w:cantSplit/>
          <w:trHeight w:val="72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0"/>
            </w:pPr>
            <w:r w:rsidRPr="00C034E0">
              <w:t>Наименование выплаты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0"/>
            </w:pPr>
            <w:r w:rsidRPr="00C034E0">
              <w:t>Рекомендуемый размер выплаты в процентах к должностному окладу (окладу)</w:t>
            </w:r>
          </w:p>
        </w:tc>
      </w:tr>
      <w:tr w:rsidR="001511F3" w:rsidRPr="00C034E0" w:rsidTr="00810B6A">
        <w:trPr>
          <w:cantSplit/>
          <w:trHeight w:val="24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2</w:t>
            </w:r>
          </w:p>
        </w:tc>
      </w:tr>
      <w:tr w:rsidR="001511F3" w:rsidRPr="00C034E0" w:rsidTr="00810B6A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lastRenderedPageBreak/>
              <w:t>Награды, почетные звания, знаки отличия в труде Российской Федерации в области физической культуры и спорта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30%</w:t>
            </w:r>
          </w:p>
        </w:tc>
      </w:tr>
      <w:tr w:rsidR="001511F3" w:rsidRPr="00C034E0" w:rsidTr="00810B6A">
        <w:trPr>
          <w:cantSplit/>
          <w:trHeight w:val="36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  <w:rPr>
                <w:rStyle w:val="af"/>
                <w:szCs w:val="24"/>
              </w:rPr>
            </w:pPr>
            <w:r w:rsidRPr="00C034E0">
              <w:t>Ведомственные награды Министерства спорта Российской Федерации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20%</w:t>
            </w:r>
          </w:p>
        </w:tc>
      </w:tr>
      <w:tr w:rsidR="001511F3" w:rsidRPr="00C034E0" w:rsidTr="00810B6A">
        <w:trPr>
          <w:cantSplit/>
          <w:trHeight w:val="480"/>
          <w:jc w:val="center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Награды, почетные звания, знаки отличия в труде</w:t>
            </w:r>
          </w:p>
          <w:p w:rsidR="001511F3" w:rsidRPr="00C034E0" w:rsidRDefault="001511F3" w:rsidP="00810B6A">
            <w:pPr>
              <w:pStyle w:val="Table"/>
            </w:pPr>
            <w:r w:rsidRPr="00C034E0">
              <w:t>Ханты-Мансийского автономного округа</w:t>
            </w:r>
            <w:r w:rsidR="00C034E0" w:rsidRPr="00C034E0">
              <w:t>-</w:t>
            </w:r>
            <w:r w:rsidRPr="00C034E0">
              <w:t>Югры в области физической культуры и спорта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F3" w:rsidRPr="00C034E0" w:rsidRDefault="001511F3" w:rsidP="00810B6A">
            <w:pPr>
              <w:pStyle w:val="Table"/>
            </w:pPr>
            <w:r w:rsidRPr="00C034E0">
              <w:t>10%</w:t>
            </w:r>
          </w:p>
        </w:tc>
      </w:tr>
    </w:tbl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6.4.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</w:t>
      </w:r>
      <w:r w:rsidR="00984BB1" w:rsidRPr="00C034E0">
        <w:rPr>
          <w:rFonts w:cs="Arial"/>
          <w:szCs w:val="28"/>
        </w:rPr>
        <w:t>отником работы и деятельности уч</w:t>
      </w:r>
      <w:r w:rsidRPr="00C034E0">
        <w:rPr>
          <w:rFonts w:cs="Arial"/>
          <w:szCs w:val="28"/>
        </w:rPr>
        <w:t>реждения, с момента (дня) присвоения ученой степени: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за ученую степень доктора наук</w:t>
      </w:r>
      <w:r w:rsidR="00C034E0"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в размере 30 процентов;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за ученую степень кандидата наук</w:t>
      </w:r>
      <w:r w:rsidR="00C034E0"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в размере 20 процентов.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6.5.</w:t>
      </w:r>
      <w:r w:rsidR="00C034E0" w:rsidRPr="00C034E0">
        <w:rPr>
          <w:rFonts w:cs="Arial"/>
          <w:szCs w:val="28"/>
        </w:rPr>
        <w:t xml:space="preserve"> </w:t>
      </w:r>
      <w:r w:rsidR="00984BB1" w:rsidRPr="00C034E0">
        <w:rPr>
          <w:rFonts w:cs="Arial"/>
          <w:szCs w:val="28"/>
        </w:rPr>
        <w:t>Водителю у</w:t>
      </w:r>
      <w:r w:rsidRPr="00C034E0">
        <w:rPr>
          <w:rFonts w:cs="Arial"/>
          <w:szCs w:val="28"/>
        </w:rPr>
        <w:t>чреждения устанавливается ежемесячная доплата за классность к должностному окладу (окладу):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имеющим 2-й класс</w:t>
      </w:r>
      <w:r w:rsidR="00C034E0"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до 10 процентов;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имеющим 1-й класс</w:t>
      </w:r>
      <w:r w:rsidR="00C034E0"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до 25 процентов.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При работе на нескольких видах транспортных средств, выполнении функций механика и слесаря при отсутствии их в штате</w:t>
      </w:r>
      <w:r w:rsidR="00C034E0" w:rsidRPr="00C034E0">
        <w:rPr>
          <w:rFonts w:cs="Arial"/>
          <w:szCs w:val="28"/>
        </w:rPr>
        <w:t>-</w:t>
      </w:r>
      <w:r w:rsidRPr="00C034E0">
        <w:rPr>
          <w:rFonts w:cs="Arial"/>
          <w:szCs w:val="28"/>
        </w:rPr>
        <w:t>до 30 процентов.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6.6.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Выплаты молодым специалистам выплачиваются в целях привлечения и укрепления кадрового, тренерско-преподавательского состава: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в размере до 30 процентов к должностному окладу (окладу) тренерам, тренерам-преподавателям, инструкторам-методистам в возрасте до 30 лет, впервые вступившим в трудовые отношения, если они отвечают одновременно следующим требованиям: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получили впервые высшее или среднее профессиональное образование, соответствующее должности, независимо от формы получения образования, и приступили к работе по специальности не позднее 3 месяцев после получения соответствующего диплома государственного образца;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с</w:t>
      </w:r>
      <w:r w:rsidR="00984BB1" w:rsidRPr="00C034E0">
        <w:rPr>
          <w:rFonts w:cs="Arial"/>
          <w:szCs w:val="28"/>
        </w:rPr>
        <w:t>остоят в трудовых отношениях с у</w:t>
      </w:r>
      <w:r w:rsidR="001511F3" w:rsidRPr="00C034E0">
        <w:rPr>
          <w:rFonts w:cs="Arial"/>
          <w:szCs w:val="28"/>
        </w:rPr>
        <w:t>чреждением;</w:t>
      </w:r>
    </w:p>
    <w:p w:rsidR="001511F3" w:rsidRPr="00C034E0" w:rsidRDefault="00A55B0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-</w:t>
      </w:r>
      <w:r w:rsidR="001511F3" w:rsidRPr="00C034E0">
        <w:rPr>
          <w:rFonts w:cs="Arial"/>
          <w:szCs w:val="28"/>
        </w:rPr>
        <w:t>имеют по основному месту работы не менее установленной действующим законодательством нормы часов педагогической работы за ставку заработной платы.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6.7.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1511F3" w:rsidRPr="00C034E0" w:rsidRDefault="001511F3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6.8.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Материальная помощь на погребение в связи со смертью близких родственников (родители, муж (жена), дети), трудной жизненной ситуацией выплачивается раб</w:t>
      </w:r>
      <w:r w:rsidR="00984BB1" w:rsidRPr="00C034E0">
        <w:rPr>
          <w:rFonts w:cs="Arial"/>
          <w:szCs w:val="28"/>
        </w:rPr>
        <w:t>отнику по решению руководителя у</w:t>
      </w:r>
      <w:r w:rsidRPr="00C034E0">
        <w:rPr>
          <w:rFonts w:cs="Arial"/>
          <w:szCs w:val="28"/>
        </w:rPr>
        <w:t>чреждения. Материальная помощь выплачивается работникам за счет бюджетных и внебюджетных источников при наличии экономии по фонду оплаты труда</w:t>
      </w:r>
      <w:r w:rsidR="00315044" w:rsidRPr="00C034E0">
        <w:rPr>
          <w:rFonts w:cs="Arial"/>
          <w:szCs w:val="28"/>
        </w:rPr>
        <w:t>, в пределах утвержденного фонда оплаты труда</w:t>
      </w:r>
      <w:r w:rsidRPr="00C034E0">
        <w:rPr>
          <w:rFonts w:cs="Arial"/>
          <w:szCs w:val="28"/>
        </w:rPr>
        <w:t>: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случае смерти близких родственников (муж, жена, дети, родители) в размере 10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000 рублей;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- в случае непредвиденных ситуаций (затопление, пожар квартиры и др.) в размере 10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000 рублей.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В связи со смертью работника оказывается материальная помощь близким родственникам (муж, жена, родители, дети) в размере </w:t>
      </w:r>
      <w:r w:rsidR="00315044" w:rsidRPr="00C034E0">
        <w:rPr>
          <w:rFonts w:cs="Arial"/>
          <w:szCs w:val="28"/>
        </w:rPr>
        <w:t>1</w:t>
      </w:r>
      <w:r w:rsidRPr="00C034E0">
        <w:rPr>
          <w:rFonts w:cs="Arial"/>
          <w:szCs w:val="28"/>
        </w:rPr>
        <w:t>0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000 рублей за счет бюджетных и внебюджетных источников.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lastRenderedPageBreak/>
        <w:t>6.9. Единовременное премирование производится:</w:t>
      </w:r>
    </w:p>
    <w:p w:rsidR="001511F3" w:rsidRPr="00C034E0" w:rsidRDefault="00315044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1511F3" w:rsidRPr="00C034E0">
        <w:rPr>
          <w:rFonts w:cs="Arial"/>
          <w:szCs w:val="28"/>
        </w:rPr>
        <w:t>к праздничным датам</w:t>
      </w:r>
      <w:r w:rsidRPr="00C034E0">
        <w:rPr>
          <w:rFonts w:cs="Arial"/>
          <w:szCs w:val="28"/>
        </w:rPr>
        <w:t>;</w:t>
      </w:r>
    </w:p>
    <w:p w:rsidR="00E15A79" w:rsidRPr="00C034E0" w:rsidRDefault="00315044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 xml:space="preserve">- </w:t>
      </w:r>
      <w:r w:rsidR="001511F3" w:rsidRPr="00C034E0">
        <w:rPr>
          <w:rFonts w:cs="Arial"/>
          <w:szCs w:val="28"/>
        </w:rPr>
        <w:t>к юбилейным датам</w:t>
      </w:r>
      <w:r w:rsidRPr="00C034E0">
        <w:rPr>
          <w:rFonts w:cs="Arial"/>
          <w:szCs w:val="28"/>
        </w:rPr>
        <w:t>.</w:t>
      </w:r>
    </w:p>
    <w:p w:rsidR="001511F3" w:rsidRPr="00C034E0" w:rsidRDefault="001511F3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6.10 Порядок, условия и размер выплат, указанных в настоящем разделе, устанавливаются коллективным договором или ин</w:t>
      </w:r>
      <w:r w:rsidR="00984BB1" w:rsidRPr="00C034E0">
        <w:rPr>
          <w:rFonts w:cs="Arial"/>
          <w:szCs w:val="28"/>
        </w:rPr>
        <w:t>ым локальным нормативным актом у</w:t>
      </w:r>
      <w:r w:rsidRPr="00C034E0">
        <w:rPr>
          <w:rFonts w:cs="Arial"/>
          <w:szCs w:val="28"/>
        </w:rPr>
        <w:t>чреждения</w:t>
      </w:r>
      <w:r w:rsidR="002438D5" w:rsidRPr="00C034E0">
        <w:rPr>
          <w:rFonts w:cs="Arial"/>
          <w:szCs w:val="28"/>
        </w:rPr>
        <w:t>, при наличии экономии по фонду оплаты труда в пределах утвержденного фонда оплаты труда</w:t>
      </w:r>
      <w:r w:rsidRPr="00C034E0">
        <w:rPr>
          <w:rFonts w:cs="Arial"/>
          <w:szCs w:val="28"/>
        </w:rPr>
        <w:t>.</w:t>
      </w:r>
    </w:p>
    <w:p w:rsidR="00944300" w:rsidRPr="00C034E0" w:rsidRDefault="00944300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VII. </w:t>
      </w:r>
      <w:r w:rsidR="00215DCD" w:rsidRPr="00810B6A">
        <w:rPr>
          <w:rFonts w:cs="Arial"/>
          <w:b/>
          <w:bCs/>
          <w:iCs/>
          <w:sz w:val="30"/>
          <w:szCs w:val="28"/>
        </w:rPr>
        <w:t xml:space="preserve">Условия </w:t>
      </w:r>
      <w:r w:rsidRPr="00810B6A">
        <w:rPr>
          <w:rFonts w:cs="Arial"/>
          <w:b/>
          <w:bCs/>
          <w:iCs/>
          <w:sz w:val="30"/>
          <w:szCs w:val="28"/>
        </w:rPr>
        <w:t>оплаты труда руководителя</w:t>
      </w:r>
      <w:r w:rsidR="00215DCD" w:rsidRPr="00810B6A">
        <w:rPr>
          <w:rFonts w:cs="Arial"/>
          <w:b/>
          <w:bCs/>
          <w:iCs/>
          <w:sz w:val="30"/>
          <w:szCs w:val="28"/>
        </w:rPr>
        <w:t xml:space="preserve"> (директора)</w:t>
      </w:r>
      <w:r w:rsidRPr="00810B6A">
        <w:rPr>
          <w:rFonts w:cs="Arial"/>
          <w:b/>
          <w:bCs/>
          <w:iCs/>
          <w:sz w:val="30"/>
          <w:szCs w:val="28"/>
        </w:rPr>
        <w:t>,</w:t>
      </w:r>
      <w:r w:rsidR="00810B6A" w:rsidRPr="00810B6A">
        <w:rPr>
          <w:rFonts w:cs="Arial"/>
          <w:b/>
          <w:bCs/>
          <w:iCs/>
          <w:sz w:val="30"/>
          <w:szCs w:val="28"/>
        </w:rPr>
        <w:t xml:space="preserve"> </w:t>
      </w:r>
      <w:r w:rsidRPr="00810B6A">
        <w:rPr>
          <w:rFonts w:cs="Arial"/>
          <w:b/>
          <w:bCs/>
          <w:iCs/>
          <w:sz w:val="30"/>
          <w:szCs w:val="28"/>
        </w:rPr>
        <w:t>его заместителей</w:t>
      </w:r>
    </w:p>
    <w:p w:rsidR="00E15A79" w:rsidRPr="00C034E0" w:rsidRDefault="00E15A79" w:rsidP="00C034E0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0C3CBA" w:rsidRPr="00C034E0" w:rsidRDefault="00E15A79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7.1.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Должностной оклад (оклад), </w:t>
      </w:r>
      <w:r w:rsidRPr="00C034E0">
        <w:rPr>
          <w:rFonts w:cs="Arial"/>
          <w:color w:val="000000"/>
          <w:szCs w:val="28"/>
        </w:rPr>
        <w:t>виды и размеры выплат компенсационного, стимулирующего характера,</w:t>
      </w:r>
      <w:r w:rsidR="00FC3FD0" w:rsidRPr="00C034E0">
        <w:rPr>
          <w:rFonts w:cs="Arial"/>
          <w:color w:val="000000"/>
          <w:szCs w:val="28"/>
        </w:rPr>
        <w:t xml:space="preserve"> а также иные выплаты, предусмотренные настоящим Положением, руководителям учреждений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A55B03" w:rsidRPr="00C034E0">
        <w:rPr>
          <w:rFonts w:cs="Arial"/>
          <w:color w:val="000000"/>
          <w:szCs w:val="28"/>
        </w:rPr>
        <w:t>устанавливаются распоряжением а</w:t>
      </w:r>
      <w:r w:rsidRPr="00C034E0">
        <w:rPr>
          <w:rFonts w:cs="Arial"/>
          <w:color w:val="000000"/>
          <w:szCs w:val="28"/>
        </w:rPr>
        <w:t>дминистрации города Пыть-Яха</w:t>
      </w:r>
      <w:r w:rsidRPr="00C034E0">
        <w:rPr>
          <w:rFonts w:cs="Arial"/>
          <w:szCs w:val="28"/>
        </w:rPr>
        <w:t xml:space="preserve">, </w:t>
      </w:r>
      <w:r w:rsidR="007674B2" w:rsidRPr="00C034E0">
        <w:rPr>
          <w:rFonts w:cs="Arial"/>
          <w:szCs w:val="28"/>
        </w:rPr>
        <w:t>и оформляются трудовым договором</w:t>
      </w:r>
      <w:r w:rsidRPr="00C034E0">
        <w:rPr>
          <w:rFonts w:cs="Arial"/>
          <w:szCs w:val="28"/>
        </w:rPr>
        <w:t>.</w:t>
      </w:r>
      <w:r w:rsidR="000C3CBA" w:rsidRPr="00C034E0">
        <w:rPr>
          <w:rFonts w:cs="Arial"/>
          <w:szCs w:val="28"/>
        </w:rPr>
        <w:t xml:space="preserve"> </w:t>
      </w:r>
    </w:p>
    <w:p w:rsidR="000C3CBA" w:rsidRPr="00C034E0" w:rsidRDefault="000C3CBA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Предельный уровень соотношения средней заработной платы труда руководителей муниципальных учреждений и средней заработной платы работников муниципальных учреждений за отчетный год до 8 кратности.</w:t>
      </w:r>
    </w:p>
    <w:p w:rsidR="00E15A79" w:rsidRPr="00C034E0" w:rsidRDefault="00E15A79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Размер должностного оклада (оклада) руков</w:t>
      </w:r>
      <w:r w:rsidR="00984BB1" w:rsidRPr="00C034E0">
        <w:rPr>
          <w:rFonts w:cs="Arial"/>
          <w:szCs w:val="28"/>
        </w:rPr>
        <w:t>одителя у</w:t>
      </w:r>
      <w:r w:rsidRPr="00C034E0">
        <w:rPr>
          <w:rFonts w:cs="Arial"/>
          <w:szCs w:val="28"/>
        </w:rPr>
        <w:t>чреждения устанавливается в кратном отношении к средней заработной плате работников, которые относятся к основно</w:t>
      </w:r>
      <w:r w:rsidR="00984BB1" w:rsidRPr="00C034E0">
        <w:rPr>
          <w:rFonts w:cs="Arial"/>
          <w:szCs w:val="28"/>
        </w:rPr>
        <w:t>му персоналу возглавляемого им у</w:t>
      </w:r>
      <w:r w:rsidRPr="00C034E0">
        <w:rPr>
          <w:rFonts w:cs="Arial"/>
          <w:szCs w:val="28"/>
        </w:rPr>
        <w:t>чреждения</w:t>
      </w:r>
      <w:r w:rsidR="000C3CBA" w:rsidRPr="00C034E0">
        <w:rPr>
          <w:rFonts w:cs="Arial"/>
          <w:szCs w:val="28"/>
        </w:rPr>
        <w:t>.</w:t>
      </w:r>
    </w:p>
    <w:p w:rsidR="00FC3FD0" w:rsidRPr="00C034E0" w:rsidRDefault="00E15A79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7.2.</w:t>
      </w:r>
      <w:r w:rsidR="00C034E0" w:rsidRPr="00C034E0">
        <w:rPr>
          <w:rFonts w:cs="Arial"/>
          <w:szCs w:val="28"/>
        </w:rPr>
        <w:t xml:space="preserve"> </w:t>
      </w:r>
      <w:r w:rsidR="00984BB1" w:rsidRPr="00C034E0">
        <w:rPr>
          <w:rFonts w:cs="Arial"/>
          <w:szCs w:val="28"/>
        </w:rPr>
        <w:t>К основному персоналу у</w:t>
      </w:r>
      <w:r w:rsidRPr="00C034E0">
        <w:rPr>
          <w:rFonts w:cs="Arial"/>
          <w:szCs w:val="28"/>
        </w:rPr>
        <w:t>чреждения относятся работники, непосредственно обеспечивающие выполнение основных функций</w:t>
      </w:r>
      <w:r w:rsidR="00315044" w:rsidRPr="00C034E0">
        <w:rPr>
          <w:rFonts w:cs="Arial"/>
          <w:szCs w:val="28"/>
        </w:rPr>
        <w:t xml:space="preserve"> </w:t>
      </w:r>
      <w:r w:rsidR="00984BB1" w:rsidRPr="00C034E0">
        <w:rPr>
          <w:rFonts w:cs="Arial"/>
          <w:szCs w:val="28"/>
        </w:rPr>
        <w:t>для реализации которых создано у</w:t>
      </w:r>
      <w:r w:rsidRPr="00C034E0">
        <w:rPr>
          <w:rFonts w:cs="Arial"/>
          <w:szCs w:val="28"/>
        </w:rPr>
        <w:t>чреждение</w:t>
      </w:r>
      <w:r w:rsidR="00426979" w:rsidRPr="00C034E0">
        <w:rPr>
          <w:rFonts w:cs="Arial"/>
          <w:szCs w:val="28"/>
        </w:rPr>
        <w:t xml:space="preserve">. Перечень </w:t>
      </w:r>
      <w:proofErr w:type="gramStart"/>
      <w:r w:rsidR="00426979" w:rsidRPr="00C034E0">
        <w:rPr>
          <w:rFonts w:cs="Arial"/>
          <w:szCs w:val="28"/>
        </w:rPr>
        <w:t>работников</w:t>
      </w:r>
      <w:proofErr w:type="gramEnd"/>
      <w:r w:rsidR="00426979" w:rsidRPr="00C034E0">
        <w:rPr>
          <w:rFonts w:cs="Arial"/>
          <w:szCs w:val="28"/>
        </w:rPr>
        <w:t xml:space="preserve"> отнесенных к основному персоналу отражен в </w:t>
      </w:r>
      <w:r w:rsidR="00A142AE" w:rsidRPr="00C034E0">
        <w:rPr>
          <w:rFonts w:cs="Arial"/>
          <w:szCs w:val="28"/>
        </w:rPr>
        <w:t>таблиц</w:t>
      </w:r>
      <w:r w:rsidR="00426979" w:rsidRPr="00C034E0">
        <w:rPr>
          <w:rFonts w:cs="Arial"/>
          <w:szCs w:val="28"/>
        </w:rPr>
        <w:t>е</w:t>
      </w:r>
      <w:r w:rsidR="00A142AE" w:rsidRPr="00C034E0">
        <w:rPr>
          <w:rFonts w:cs="Arial"/>
          <w:szCs w:val="28"/>
        </w:rPr>
        <w:t xml:space="preserve"> 1</w:t>
      </w:r>
      <w:r w:rsidR="00123F20" w:rsidRPr="00C034E0">
        <w:rPr>
          <w:rFonts w:cs="Arial"/>
          <w:szCs w:val="28"/>
        </w:rPr>
        <w:t>5</w:t>
      </w:r>
      <w:r w:rsidR="00A142AE" w:rsidRPr="00C034E0">
        <w:rPr>
          <w:rFonts w:cs="Arial"/>
          <w:szCs w:val="28"/>
        </w:rPr>
        <w:t>.</w:t>
      </w:r>
    </w:p>
    <w:p w:rsidR="00A142AE" w:rsidRPr="00C034E0" w:rsidRDefault="00984BB1" w:rsidP="00C034E0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A142AE" w:rsidRPr="00C034E0">
        <w:rPr>
          <w:rFonts w:cs="Arial"/>
          <w:szCs w:val="28"/>
        </w:rPr>
        <w:t>аблица 1</w:t>
      </w:r>
      <w:r w:rsidR="00123F20" w:rsidRPr="00C034E0">
        <w:rPr>
          <w:rFonts w:cs="Arial"/>
          <w:szCs w:val="28"/>
        </w:rPr>
        <w:t>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0"/>
      </w:tblGrid>
      <w:tr w:rsidR="00A142AE" w:rsidRPr="00C034E0" w:rsidTr="00A142AE">
        <w:trPr>
          <w:tblCellSpacing w:w="0" w:type="dxa"/>
          <w:jc w:val="center"/>
        </w:trPr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E7B" w:rsidRPr="00C034E0" w:rsidRDefault="00A142AE" w:rsidP="00810B6A">
            <w:pPr>
              <w:pStyle w:val="Table0"/>
            </w:pPr>
            <w:r w:rsidRPr="00C034E0">
              <w:t>Перечень должностей работников, относимых к основному персоналу</w:t>
            </w:r>
          </w:p>
        </w:tc>
      </w:tr>
      <w:tr w:rsidR="00A142AE" w:rsidRPr="00C034E0" w:rsidTr="00A142AE">
        <w:trPr>
          <w:tblCellSpacing w:w="0" w:type="dxa"/>
          <w:jc w:val="center"/>
        </w:trPr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2AE" w:rsidRPr="00C034E0" w:rsidRDefault="00A142AE" w:rsidP="00810B6A">
            <w:pPr>
              <w:pStyle w:val="Table"/>
            </w:pPr>
            <w:r w:rsidRPr="00C034E0">
              <w:t xml:space="preserve">Инструктор по спорту </w:t>
            </w:r>
          </w:p>
          <w:p w:rsidR="00A142AE" w:rsidRPr="00C034E0" w:rsidRDefault="00A142AE" w:rsidP="00810B6A">
            <w:pPr>
              <w:pStyle w:val="Table"/>
            </w:pPr>
            <w:r w:rsidRPr="00C034E0">
              <w:t>Тренер</w:t>
            </w:r>
          </w:p>
          <w:p w:rsidR="00A142AE" w:rsidRPr="00C034E0" w:rsidRDefault="00A142AE" w:rsidP="00810B6A">
            <w:pPr>
              <w:pStyle w:val="Table"/>
            </w:pPr>
            <w:r w:rsidRPr="00C034E0">
              <w:t xml:space="preserve">Тренер - преподаватель </w:t>
            </w:r>
          </w:p>
          <w:p w:rsidR="00426979" w:rsidRPr="00C034E0" w:rsidRDefault="00426979" w:rsidP="00810B6A">
            <w:pPr>
              <w:pStyle w:val="Table"/>
            </w:pPr>
            <w:r w:rsidRPr="00C034E0">
              <w:t>Инструктор по адаптивной физкультуре</w:t>
            </w:r>
          </w:p>
          <w:p w:rsidR="00A142AE" w:rsidRPr="00C034E0" w:rsidRDefault="00A142AE" w:rsidP="00810B6A">
            <w:pPr>
              <w:pStyle w:val="Table"/>
            </w:pPr>
            <w:r w:rsidRPr="00C034E0">
              <w:t>Старший инструктор-методист</w:t>
            </w:r>
          </w:p>
          <w:p w:rsidR="00426979" w:rsidRPr="00C034E0" w:rsidRDefault="00426979" w:rsidP="00810B6A">
            <w:pPr>
              <w:pStyle w:val="Table"/>
            </w:pPr>
            <w:r w:rsidRPr="00C034E0">
              <w:t>Инструктор-методист</w:t>
            </w:r>
          </w:p>
          <w:p w:rsidR="00650E7B" w:rsidRPr="00C034E0" w:rsidRDefault="00A142AE" w:rsidP="00810B6A">
            <w:pPr>
              <w:pStyle w:val="Table"/>
            </w:pPr>
            <w:r w:rsidRPr="00C034E0">
              <w:t xml:space="preserve">Старший тренер - преподаватель </w:t>
            </w:r>
          </w:p>
          <w:p w:rsidR="00426979" w:rsidRPr="00C034E0" w:rsidRDefault="00426979" w:rsidP="00810B6A">
            <w:pPr>
              <w:pStyle w:val="Table"/>
            </w:pPr>
            <w:r w:rsidRPr="00C034E0">
              <w:t>Спортсмен-инструктор</w:t>
            </w:r>
          </w:p>
        </w:tc>
      </w:tr>
    </w:tbl>
    <w:p w:rsidR="00FC3FD0" w:rsidRPr="00C034E0" w:rsidRDefault="00FC3FD0" w:rsidP="00C034E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E15A79" w:rsidRPr="00C034E0" w:rsidRDefault="00FC3FD0" w:rsidP="00C034E0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C034E0">
        <w:rPr>
          <w:rFonts w:cs="Arial"/>
          <w:color w:val="000000"/>
          <w:szCs w:val="28"/>
        </w:rPr>
        <w:t>7.3</w:t>
      </w:r>
      <w:r w:rsidR="00E15A79" w:rsidRPr="00C034E0">
        <w:rPr>
          <w:rFonts w:cs="Arial"/>
          <w:color w:val="000000"/>
          <w:szCs w:val="28"/>
        </w:rPr>
        <w:t>.</w:t>
      </w:r>
      <w:r w:rsidR="00C034E0" w:rsidRPr="00C034E0">
        <w:rPr>
          <w:rFonts w:cs="Arial"/>
          <w:color w:val="000000"/>
          <w:szCs w:val="28"/>
        </w:rPr>
        <w:t xml:space="preserve"> </w:t>
      </w:r>
      <w:r w:rsidR="00E15A79" w:rsidRPr="00C034E0">
        <w:rPr>
          <w:rFonts w:cs="Arial"/>
          <w:color w:val="000000"/>
          <w:szCs w:val="28"/>
        </w:rPr>
        <w:t xml:space="preserve">Порядок исчисления средней заработной платы основного персонала для определения размера должностного оклада (оклада) </w:t>
      </w:r>
      <w:r w:rsidR="00984BB1" w:rsidRPr="00C034E0">
        <w:rPr>
          <w:rFonts w:cs="Arial"/>
          <w:szCs w:val="28"/>
        </w:rPr>
        <w:t>руководителя у</w:t>
      </w:r>
      <w:r w:rsidR="00E15A79" w:rsidRPr="00C034E0">
        <w:rPr>
          <w:rFonts w:cs="Arial"/>
          <w:szCs w:val="28"/>
        </w:rPr>
        <w:t xml:space="preserve">чреждения осуществляется в </w:t>
      </w:r>
      <w:hyperlink r:id="rId41" w:history="1">
        <w:r w:rsidR="00E15A79" w:rsidRPr="00C034E0">
          <w:rPr>
            <w:rFonts w:cs="Arial"/>
            <w:szCs w:val="28"/>
          </w:rPr>
          <w:t>порядке</w:t>
        </w:r>
      </w:hyperlink>
      <w:r w:rsidR="00E15A79" w:rsidRPr="00C034E0">
        <w:rPr>
          <w:rFonts w:cs="Arial"/>
          <w:szCs w:val="28"/>
        </w:rPr>
        <w:t xml:space="preserve">, установленном приказом Министерства здравоохранения и социального развития </w:t>
      </w:r>
      <w:r w:rsidR="00E15A79" w:rsidRPr="00C034E0">
        <w:rPr>
          <w:rFonts w:cs="Arial"/>
          <w:color w:val="000000"/>
          <w:szCs w:val="28"/>
        </w:rPr>
        <w:t>Российской Федерации от 08.04.2008</w:t>
      </w:r>
      <w:r w:rsidR="00C034E0" w:rsidRPr="00C034E0">
        <w:rPr>
          <w:rFonts w:cs="Arial"/>
          <w:color w:val="000000"/>
          <w:szCs w:val="28"/>
        </w:rPr>
        <w:t xml:space="preserve"> № </w:t>
      </w:r>
      <w:r w:rsidR="00E15A79" w:rsidRPr="00C034E0">
        <w:rPr>
          <w:rFonts w:cs="Arial"/>
          <w:color w:val="000000"/>
          <w:szCs w:val="28"/>
        </w:rPr>
        <w:t xml:space="preserve">167-н </w:t>
      </w:r>
      <w:r w:rsidR="00C034E0" w:rsidRPr="00C034E0">
        <w:rPr>
          <w:rFonts w:cs="Arial"/>
          <w:color w:val="000000"/>
          <w:szCs w:val="28"/>
        </w:rPr>
        <w:t>«</w:t>
      </w:r>
      <w:r w:rsidR="00E15A79" w:rsidRPr="00C034E0">
        <w:rPr>
          <w:rFonts w:cs="Arial"/>
          <w:color w:val="000000"/>
          <w:szCs w:val="28"/>
        </w:rPr>
        <w:t>Об утверждении Порядка исчисления размера средней заработной платы для определения размера оклада руководителя федерального бюджетного учреждения</w:t>
      </w:r>
      <w:r w:rsidR="00C034E0" w:rsidRPr="00C034E0">
        <w:rPr>
          <w:rFonts w:cs="Arial"/>
          <w:color w:val="000000"/>
          <w:szCs w:val="28"/>
        </w:rPr>
        <w:t>»</w:t>
      </w:r>
      <w:r w:rsidR="00E15A79" w:rsidRPr="00C034E0">
        <w:rPr>
          <w:rFonts w:cs="Arial"/>
          <w:color w:val="000000"/>
          <w:szCs w:val="28"/>
        </w:rPr>
        <w:t>.</w:t>
      </w:r>
    </w:p>
    <w:p w:rsidR="00E15A79" w:rsidRPr="00C034E0" w:rsidRDefault="000C3CBA" w:rsidP="00C034E0">
      <w:pPr>
        <w:pStyle w:val="ab"/>
        <w:spacing w:after="0"/>
        <w:contextualSpacing/>
        <w:rPr>
          <w:rFonts w:ascii="Arial" w:hAnsi="Arial" w:cs="Arial"/>
          <w:szCs w:val="28"/>
        </w:rPr>
      </w:pPr>
      <w:r w:rsidRPr="00C034E0">
        <w:rPr>
          <w:rFonts w:ascii="Arial" w:hAnsi="Arial" w:cs="Arial"/>
          <w:szCs w:val="28"/>
        </w:rPr>
        <w:t>7.</w:t>
      </w:r>
      <w:r w:rsidR="006D554B" w:rsidRPr="00C034E0">
        <w:rPr>
          <w:rFonts w:ascii="Arial" w:hAnsi="Arial" w:cs="Arial"/>
          <w:szCs w:val="28"/>
        </w:rPr>
        <w:t>4</w:t>
      </w:r>
      <w:r w:rsidR="00E15A79" w:rsidRPr="00C034E0">
        <w:rPr>
          <w:rFonts w:ascii="Arial" w:hAnsi="Arial" w:cs="Arial"/>
          <w:szCs w:val="28"/>
        </w:rPr>
        <w:t xml:space="preserve">. </w:t>
      </w:r>
      <w:r w:rsidRPr="00C034E0">
        <w:rPr>
          <w:rFonts w:ascii="Arial" w:hAnsi="Arial" w:cs="Arial"/>
          <w:szCs w:val="28"/>
        </w:rPr>
        <w:t xml:space="preserve">Выплаты за интенсивность и высокие результаты работы, качество выполняемых работ устанавливаются </w:t>
      </w:r>
      <w:r w:rsidR="00DE66DD" w:rsidRPr="00C034E0">
        <w:rPr>
          <w:rFonts w:ascii="Arial" w:hAnsi="Arial" w:cs="Arial"/>
          <w:szCs w:val="28"/>
        </w:rPr>
        <w:t xml:space="preserve">руководителю учреждения </w:t>
      </w:r>
      <w:r w:rsidRPr="00C034E0">
        <w:rPr>
          <w:rFonts w:ascii="Arial" w:hAnsi="Arial" w:cs="Arial"/>
          <w:szCs w:val="28"/>
        </w:rPr>
        <w:t>с целью поощрения за интенсивность и</w:t>
      </w:r>
      <w:r w:rsidR="00C034E0" w:rsidRPr="00C034E0">
        <w:rPr>
          <w:rFonts w:ascii="Arial" w:hAnsi="Arial" w:cs="Arial"/>
          <w:szCs w:val="28"/>
        </w:rPr>
        <w:t xml:space="preserve"> </w:t>
      </w:r>
      <w:r w:rsidRPr="00C034E0">
        <w:rPr>
          <w:rFonts w:ascii="Arial" w:hAnsi="Arial" w:cs="Arial"/>
          <w:szCs w:val="28"/>
        </w:rPr>
        <w:t xml:space="preserve">качественный результат работы, </w:t>
      </w:r>
      <w:r w:rsidR="00E15A79" w:rsidRPr="00C034E0">
        <w:rPr>
          <w:rFonts w:ascii="Arial" w:hAnsi="Arial" w:cs="Arial"/>
          <w:szCs w:val="28"/>
        </w:rPr>
        <w:t>на основании служебной записки начальника отдела по физической культуре и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E15A79" w:rsidRPr="00C034E0">
        <w:rPr>
          <w:rFonts w:ascii="Arial" w:hAnsi="Arial" w:cs="Arial"/>
          <w:szCs w:val="28"/>
        </w:rPr>
        <w:t>спорту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4872BD" w:rsidRPr="00C034E0">
        <w:rPr>
          <w:rFonts w:ascii="Arial" w:hAnsi="Arial" w:cs="Arial"/>
          <w:szCs w:val="28"/>
        </w:rPr>
        <w:t>а</w:t>
      </w:r>
      <w:r w:rsidR="00E15A79" w:rsidRPr="00C034E0">
        <w:rPr>
          <w:rFonts w:ascii="Arial" w:hAnsi="Arial" w:cs="Arial"/>
          <w:szCs w:val="28"/>
        </w:rPr>
        <w:t>дминистрации города Пыть-Яха.</w:t>
      </w:r>
    </w:p>
    <w:p w:rsidR="00E15A79" w:rsidRPr="00C034E0" w:rsidRDefault="000C3CBA" w:rsidP="00C034E0">
      <w:pPr>
        <w:pStyle w:val="ab"/>
        <w:spacing w:after="0"/>
        <w:contextualSpacing/>
        <w:rPr>
          <w:rFonts w:ascii="Arial" w:hAnsi="Arial" w:cs="Arial"/>
          <w:szCs w:val="28"/>
        </w:rPr>
      </w:pPr>
      <w:r w:rsidRPr="00C034E0">
        <w:rPr>
          <w:rFonts w:ascii="Arial" w:hAnsi="Arial" w:cs="Arial"/>
          <w:szCs w:val="28"/>
        </w:rPr>
        <w:lastRenderedPageBreak/>
        <w:t>7.</w:t>
      </w:r>
      <w:r w:rsidR="006D554B" w:rsidRPr="00C034E0">
        <w:rPr>
          <w:rFonts w:ascii="Arial" w:hAnsi="Arial" w:cs="Arial"/>
          <w:szCs w:val="28"/>
        </w:rPr>
        <w:t>5</w:t>
      </w:r>
      <w:r w:rsidR="00E15A79" w:rsidRPr="00C034E0">
        <w:rPr>
          <w:rFonts w:ascii="Arial" w:hAnsi="Arial" w:cs="Arial"/>
          <w:szCs w:val="28"/>
        </w:rPr>
        <w:t>. Премирование по итогам работы за год производится с учетом выполнения результатов,</w:t>
      </w:r>
      <w:r w:rsidR="00944300" w:rsidRPr="00C034E0">
        <w:rPr>
          <w:rFonts w:ascii="Arial" w:hAnsi="Arial" w:cs="Arial"/>
          <w:szCs w:val="28"/>
        </w:rPr>
        <w:t xml:space="preserve"> целевых показателей муниципального задания, эффективности работы учреждения,</w:t>
      </w:r>
      <w:r w:rsidR="00E15A79" w:rsidRPr="00C034E0">
        <w:rPr>
          <w:rFonts w:ascii="Arial" w:hAnsi="Arial" w:cs="Arial"/>
          <w:szCs w:val="28"/>
        </w:rPr>
        <w:t xml:space="preserve"> а также личного вклада в осуществление основных задач и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984BB1" w:rsidRPr="00C034E0">
        <w:rPr>
          <w:rFonts w:ascii="Arial" w:hAnsi="Arial" w:cs="Arial"/>
          <w:szCs w:val="28"/>
        </w:rPr>
        <w:t>функций, определенных уставом у</w:t>
      </w:r>
      <w:r w:rsidR="00E15A79" w:rsidRPr="00C034E0">
        <w:rPr>
          <w:rFonts w:ascii="Arial" w:hAnsi="Arial" w:cs="Arial"/>
          <w:szCs w:val="28"/>
        </w:rPr>
        <w:t>чреждения, а также выполнения обязанностей, предусмотренных трудовым договором</w:t>
      </w:r>
      <w:r w:rsidR="001A64D3" w:rsidRPr="00C034E0">
        <w:rPr>
          <w:rFonts w:ascii="Arial" w:hAnsi="Arial" w:cs="Arial"/>
          <w:szCs w:val="28"/>
        </w:rPr>
        <w:t>,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E15A79" w:rsidRPr="00C034E0">
        <w:rPr>
          <w:rFonts w:ascii="Arial" w:hAnsi="Arial" w:cs="Arial"/>
          <w:szCs w:val="28"/>
        </w:rPr>
        <w:t xml:space="preserve">в соответствии с главой </w:t>
      </w:r>
      <w:r w:rsidR="00E15A79" w:rsidRPr="00C034E0">
        <w:rPr>
          <w:rFonts w:ascii="Arial" w:hAnsi="Arial" w:cs="Arial"/>
          <w:szCs w:val="28"/>
          <w:lang w:val="en-US"/>
        </w:rPr>
        <w:t>IV</w:t>
      </w:r>
      <w:r w:rsidR="00E15A79" w:rsidRPr="00C034E0">
        <w:rPr>
          <w:rFonts w:ascii="Arial" w:hAnsi="Arial" w:cs="Arial"/>
          <w:szCs w:val="28"/>
        </w:rPr>
        <w:t xml:space="preserve"> настоящего Положения. </w:t>
      </w:r>
    </w:p>
    <w:p w:rsidR="00E15A79" w:rsidRPr="00C034E0" w:rsidRDefault="000C3CBA" w:rsidP="00C034E0">
      <w:pPr>
        <w:pStyle w:val="ab"/>
        <w:spacing w:after="0"/>
        <w:contextualSpacing/>
        <w:rPr>
          <w:rFonts w:ascii="Arial" w:hAnsi="Arial" w:cs="Arial"/>
          <w:szCs w:val="28"/>
        </w:rPr>
      </w:pPr>
      <w:r w:rsidRPr="00C034E0">
        <w:rPr>
          <w:rFonts w:ascii="Arial" w:hAnsi="Arial" w:cs="Arial"/>
          <w:szCs w:val="28"/>
        </w:rPr>
        <w:t>7.</w:t>
      </w:r>
      <w:r w:rsidR="006D554B" w:rsidRPr="00C034E0">
        <w:rPr>
          <w:rFonts w:ascii="Arial" w:hAnsi="Arial" w:cs="Arial"/>
          <w:szCs w:val="28"/>
        </w:rPr>
        <w:t>6</w:t>
      </w:r>
      <w:r w:rsidRPr="00C034E0">
        <w:rPr>
          <w:rFonts w:ascii="Arial" w:hAnsi="Arial" w:cs="Arial"/>
          <w:szCs w:val="28"/>
        </w:rPr>
        <w:t>.</w:t>
      </w:r>
      <w:r w:rsidR="00E15A79" w:rsidRPr="00C034E0">
        <w:rPr>
          <w:rFonts w:ascii="Arial" w:hAnsi="Arial" w:cs="Arial"/>
          <w:szCs w:val="28"/>
        </w:rPr>
        <w:t xml:space="preserve"> </w:t>
      </w:r>
      <w:r w:rsidR="0069405A" w:rsidRPr="00C034E0">
        <w:rPr>
          <w:rFonts w:ascii="Arial" w:hAnsi="Arial" w:cs="Arial"/>
          <w:color w:val="000000"/>
          <w:szCs w:val="28"/>
        </w:rPr>
        <w:t xml:space="preserve">Единовременная премия выплачивается </w:t>
      </w:r>
      <w:r w:rsidR="00426979" w:rsidRPr="00C034E0">
        <w:rPr>
          <w:rFonts w:ascii="Arial" w:hAnsi="Arial" w:cs="Arial"/>
          <w:color w:val="000000"/>
          <w:szCs w:val="28"/>
        </w:rPr>
        <w:t xml:space="preserve">по итогам работы за год </w:t>
      </w:r>
      <w:r w:rsidR="0069405A" w:rsidRPr="00C034E0">
        <w:rPr>
          <w:rFonts w:ascii="Arial" w:hAnsi="Arial" w:cs="Arial"/>
          <w:color w:val="000000"/>
          <w:szCs w:val="28"/>
        </w:rPr>
        <w:t>с целью поощрения за оперативность и</w:t>
      </w:r>
      <w:r w:rsidR="00C034E0" w:rsidRPr="00C034E0">
        <w:rPr>
          <w:rFonts w:ascii="Arial" w:hAnsi="Arial" w:cs="Arial"/>
          <w:color w:val="000000"/>
          <w:szCs w:val="28"/>
        </w:rPr>
        <w:t xml:space="preserve"> </w:t>
      </w:r>
      <w:r w:rsidR="0069405A" w:rsidRPr="00C034E0">
        <w:rPr>
          <w:rFonts w:ascii="Arial" w:hAnsi="Arial" w:cs="Arial"/>
          <w:color w:val="000000"/>
          <w:szCs w:val="28"/>
        </w:rPr>
        <w:t xml:space="preserve">качественный результат труда, </w:t>
      </w:r>
      <w:r w:rsidR="00E15A79" w:rsidRPr="00C034E0">
        <w:rPr>
          <w:rFonts w:ascii="Arial" w:hAnsi="Arial" w:cs="Arial"/>
          <w:szCs w:val="28"/>
        </w:rPr>
        <w:t>определя</w:t>
      </w:r>
      <w:r w:rsidR="0069405A" w:rsidRPr="00C034E0">
        <w:rPr>
          <w:rFonts w:ascii="Arial" w:hAnsi="Arial" w:cs="Arial"/>
          <w:szCs w:val="28"/>
        </w:rPr>
        <w:t>е</w:t>
      </w:r>
      <w:r w:rsidR="00E15A79" w:rsidRPr="00C034E0">
        <w:rPr>
          <w:rFonts w:ascii="Arial" w:hAnsi="Arial" w:cs="Arial"/>
          <w:szCs w:val="28"/>
        </w:rPr>
        <w:t>тся в соответствии с критериями оценки и целевым по</w:t>
      </w:r>
      <w:r w:rsidR="00984BB1" w:rsidRPr="00C034E0">
        <w:rPr>
          <w:rFonts w:ascii="Arial" w:hAnsi="Arial" w:cs="Arial"/>
          <w:szCs w:val="28"/>
        </w:rPr>
        <w:t xml:space="preserve">казателем эффективности </w:t>
      </w:r>
      <w:proofErr w:type="gramStart"/>
      <w:r w:rsidR="00984BB1" w:rsidRPr="00C034E0">
        <w:rPr>
          <w:rFonts w:ascii="Arial" w:hAnsi="Arial" w:cs="Arial"/>
          <w:szCs w:val="28"/>
        </w:rPr>
        <w:t>работы у</w:t>
      </w:r>
      <w:r w:rsidR="00E15A79" w:rsidRPr="00C034E0">
        <w:rPr>
          <w:rFonts w:ascii="Arial" w:hAnsi="Arial" w:cs="Arial"/>
          <w:szCs w:val="28"/>
        </w:rPr>
        <w:t>чреждения</w:t>
      </w:r>
      <w:proofErr w:type="gramEnd"/>
      <w:r w:rsidR="00E15A79" w:rsidRPr="00C034E0">
        <w:rPr>
          <w:rFonts w:ascii="Arial" w:hAnsi="Arial" w:cs="Arial"/>
          <w:szCs w:val="28"/>
        </w:rPr>
        <w:t xml:space="preserve"> указанных в таблицах 1</w:t>
      </w:r>
      <w:r w:rsidR="00123F20" w:rsidRPr="00C034E0">
        <w:rPr>
          <w:rFonts w:ascii="Arial" w:hAnsi="Arial" w:cs="Arial"/>
          <w:szCs w:val="28"/>
        </w:rPr>
        <w:t>6</w:t>
      </w:r>
      <w:r w:rsidR="00E15A79" w:rsidRPr="00C034E0">
        <w:rPr>
          <w:rFonts w:ascii="Arial" w:hAnsi="Arial" w:cs="Arial"/>
          <w:szCs w:val="28"/>
        </w:rPr>
        <w:t xml:space="preserve"> и </w:t>
      </w:r>
      <w:r w:rsidR="00A142AE" w:rsidRPr="00C034E0">
        <w:rPr>
          <w:rFonts w:ascii="Arial" w:hAnsi="Arial" w:cs="Arial"/>
          <w:szCs w:val="28"/>
        </w:rPr>
        <w:t>1</w:t>
      </w:r>
      <w:r w:rsidR="00123F20" w:rsidRPr="00C034E0">
        <w:rPr>
          <w:rFonts w:ascii="Arial" w:hAnsi="Arial" w:cs="Arial"/>
          <w:szCs w:val="28"/>
        </w:rPr>
        <w:t>7</w:t>
      </w:r>
      <w:r w:rsidR="00E15A79" w:rsidRPr="00C034E0">
        <w:rPr>
          <w:rFonts w:ascii="Arial" w:hAnsi="Arial" w:cs="Arial"/>
          <w:szCs w:val="28"/>
        </w:rPr>
        <w:t xml:space="preserve">. </w:t>
      </w:r>
    </w:p>
    <w:p w:rsidR="00E15A79" w:rsidRPr="00C034E0" w:rsidRDefault="00E15A79" w:rsidP="00C034E0">
      <w:pPr>
        <w:rPr>
          <w:rFonts w:cs="Arial"/>
          <w:szCs w:val="28"/>
        </w:rPr>
      </w:pPr>
    </w:p>
    <w:p w:rsidR="00E15A79" w:rsidRPr="00C034E0" w:rsidRDefault="00984BB1" w:rsidP="00C034E0">
      <w:pPr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E15A79" w:rsidRPr="00C034E0">
        <w:rPr>
          <w:rFonts w:cs="Arial"/>
          <w:szCs w:val="28"/>
        </w:rPr>
        <w:t>аблица 1</w:t>
      </w:r>
      <w:r w:rsidR="00123F20" w:rsidRPr="00C034E0">
        <w:rPr>
          <w:rFonts w:cs="Arial"/>
          <w:szCs w:val="28"/>
        </w:rPr>
        <w:t>6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3179"/>
        <w:gridCol w:w="2328"/>
        <w:gridCol w:w="1599"/>
      </w:tblGrid>
      <w:tr w:rsidR="00E15A79" w:rsidRPr="00C034E0" w:rsidTr="00810B6A">
        <w:trPr>
          <w:trHeight w:val="1036"/>
          <w:jc w:val="center"/>
        </w:trPr>
        <w:tc>
          <w:tcPr>
            <w:tcW w:w="2539" w:type="dxa"/>
            <w:vAlign w:val="center"/>
          </w:tcPr>
          <w:p w:rsidR="00E15A79" w:rsidRPr="00C034E0" w:rsidRDefault="00E15A79" w:rsidP="00810B6A">
            <w:pPr>
              <w:pStyle w:val="Table0"/>
            </w:pPr>
            <w:r w:rsidRPr="00C034E0">
              <w:t>Целевые показатели</w:t>
            </w:r>
          </w:p>
        </w:tc>
        <w:tc>
          <w:tcPr>
            <w:tcW w:w="3179" w:type="dxa"/>
            <w:vAlign w:val="center"/>
          </w:tcPr>
          <w:p w:rsidR="00E15A79" w:rsidRPr="00C034E0" w:rsidRDefault="00E15A79" w:rsidP="00810B6A">
            <w:pPr>
              <w:pStyle w:val="Table0"/>
            </w:pPr>
            <w:r w:rsidRPr="00C034E0">
              <w:t>Критерии оценки</w:t>
            </w:r>
          </w:p>
        </w:tc>
        <w:tc>
          <w:tcPr>
            <w:tcW w:w="2328" w:type="dxa"/>
            <w:vAlign w:val="center"/>
          </w:tcPr>
          <w:p w:rsidR="00E15A79" w:rsidRPr="00C034E0" w:rsidRDefault="00E15A79" w:rsidP="00810B6A">
            <w:pPr>
              <w:pStyle w:val="Table0"/>
            </w:pPr>
            <w:r w:rsidRPr="00C034E0">
              <w:t>Условия</w:t>
            </w:r>
          </w:p>
        </w:tc>
        <w:tc>
          <w:tcPr>
            <w:tcW w:w="1599" w:type="dxa"/>
            <w:vAlign w:val="center"/>
          </w:tcPr>
          <w:p w:rsidR="00E15A79" w:rsidRPr="00C034E0" w:rsidRDefault="00E15A79" w:rsidP="00810B6A">
            <w:pPr>
              <w:pStyle w:val="Table0"/>
            </w:pPr>
            <w:r w:rsidRPr="00C034E0">
              <w:t>Количество</w:t>
            </w:r>
          </w:p>
          <w:p w:rsidR="00E15A79" w:rsidRPr="00C034E0" w:rsidRDefault="00E15A79" w:rsidP="00810B6A">
            <w:pPr>
              <w:pStyle w:val="Table"/>
            </w:pPr>
            <w:r w:rsidRPr="00C034E0">
              <w:t>баллов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</w:tcPr>
          <w:p w:rsidR="00E15A79" w:rsidRPr="00C034E0" w:rsidRDefault="00E15A79" w:rsidP="00810B6A">
            <w:pPr>
              <w:pStyle w:val="Table"/>
            </w:pPr>
            <w:r w:rsidRPr="00C034E0">
              <w:t>1</w:t>
            </w:r>
          </w:p>
        </w:tc>
        <w:tc>
          <w:tcPr>
            <w:tcW w:w="3179" w:type="dxa"/>
            <w:vAlign w:val="center"/>
          </w:tcPr>
          <w:p w:rsidR="00E15A79" w:rsidRPr="00C034E0" w:rsidRDefault="00E15A79" w:rsidP="00810B6A">
            <w:pPr>
              <w:pStyle w:val="Table"/>
            </w:pPr>
            <w:r w:rsidRPr="00C034E0">
              <w:t>2</w:t>
            </w:r>
          </w:p>
        </w:tc>
        <w:tc>
          <w:tcPr>
            <w:tcW w:w="2328" w:type="dxa"/>
            <w:vAlign w:val="center"/>
          </w:tcPr>
          <w:p w:rsidR="00E15A79" w:rsidRPr="00C034E0" w:rsidRDefault="00E15A79" w:rsidP="00810B6A">
            <w:pPr>
              <w:pStyle w:val="Table"/>
            </w:pPr>
            <w:r w:rsidRPr="00C034E0">
              <w:t>3</w:t>
            </w:r>
          </w:p>
        </w:tc>
        <w:tc>
          <w:tcPr>
            <w:tcW w:w="1599" w:type="dxa"/>
            <w:vAlign w:val="center"/>
          </w:tcPr>
          <w:p w:rsidR="00E15A79" w:rsidRPr="00C034E0" w:rsidRDefault="00E15A79" w:rsidP="00810B6A">
            <w:pPr>
              <w:pStyle w:val="Table"/>
            </w:pPr>
            <w:r w:rsidRPr="00C034E0">
              <w:t>4</w:t>
            </w:r>
          </w:p>
        </w:tc>
      </w:tr>
      <w:tr w:rsidR="00E15A79" w:rsidRPr="00C034E0" w:rsidTr="00810B6A">
        <w:trPr>
          <w:jc w:val="center"/>
        </w:trPr>
        <w:tc>
          <w:tcPr>
            <w:tcW w:w="9645" w:type="dxa"/>
            <w:gridSpan w:val="4"/>
          </w:tcPr>
          <w:p w:rsidR="00E15A79" w:rsidRPr="00C034E0" w:rsidRDefault="00E15A79" w:rsidP="00810B6A">
            <w:pPr>
              <w:pStyle w:val="Table"/>
            </w:pPr>
            <w:r w:rsidRPr="00C034E0">
              <w:t>1. Нормативное обеспечение деятельности учреждения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1.1.Наличие нормативной базы в полном объеме и ее соответствие действующему законодательству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устав и своевременно внесенные изменения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приведен в соответствие;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приведен в соответствие;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коллективный договор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лицензия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свидетельство об аккредитации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должностные инструкции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приведены в соответствие;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приведены в соответствие;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трудовые договоры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положение об оплате труда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соответствует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соответствует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положение о внебюджетной деятельности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соответствует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соответствует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программа развития учреждения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образовательная программа учреждения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отсутствие;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9645" w:type="dxa"/>
            <w:gridSpan w:val="4"/>
          </w:tcPr>
          <w:p w:rsidR="00E15A79" w:rsidRPr="00C034E0" w:rsidRDefault="00E15A79" w:rsidP="00810B6A">
            <w:pPr>
              <w:pStyle w:val="Table"/>
            </w:pPr>
            <w:r w:rsidRPr="00C034E0">
              <w:t>2. Ресурсное обеспечение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2.1.Обеспечение безопасности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организация устранения предписаний надзорных органов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замечаний текущего характера (бездействие)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 замечаний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- организация </w:t>
            </w:r>
            <w:r w:rsidRPr="00C034E0">
              <w:lastRenderedPageBreak/>
              <w:t>антитеррористической деятельности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lastRenderedPageBreak/>
              <w:t xml:space="preserve">- наличие плана и </w:t>
            </w:r>
            <w:r w:rsidRPr="00C034E0">
              <w:lastRenderedPageBreak/>
              <w:t>его исполнение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lastRenderedPageBreak/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создание условий для осуществления медицинской деятельности (оборудование кабинетов)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лицензии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 лицензии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организация деятельности по охране труда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несчастных случаев с воспитанниками и работниками по вине учреждения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 травматизма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2.2.Энергоресурсы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мероприятия по обеспечению энергосбережения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- наличие существенной экономии </w:t>
            </w:r>
          </w:p>
          <w:p w:rsidR="00E15A79" w:rsidRPr="00C034E0" w:rsidRDefault="00E15A79" w:rsidP="00810B6A">
            <w:pPr>
              <w:pStyle w:val="Table"/>
            </w:pPr>
            <w:r w:rsidRPr="00C034E0">
              <w:t>(свыше 100 тысяч рублей)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экономии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 экономии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перерасход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минус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2.3.Кадровое обеспечение</w:t>
            </w:r>
          </w:p>
        </w:tc>
        <w:tc>
          <w:tcPr>
            <w:tcW w:w="3179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Укомплектованность педагогическими кадрами:</w:t>
            </w:r>
          </w:p>
        </w:tc>
        <w:tc>
          <w:tcPr>
            <w:tcW w:w="2328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1599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составление штатного расписания в соответствии с нормативами</w:t>
            </w:r>
          </w:p>
        </w:tc>
        <w:tc>
          <w:tcPr>
            <w:tcW w:w="2328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соответствует</w:t>
            </w:r>
          </w:p>
        </w:tc>
        <w:tc>
          <w:tcPr>
            <w:tcW w:w="1599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соответствует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педагогов с высшим образованием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более 50 %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менее 50 %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уровень квалификации педагогических работников</w:t>
            </w:r>
          </w:p>
        </w:tc>
        <w:tc>
          <w:tcPr>
            <w:tcW w:w="2328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процент педагогов, имеющих высшую и первую </w:t>
            </w:r>
            <w:proofErr w:type="spellStart"/>
            <w:r w:rsidRPr="00C034E0">
              <w:t>квалификацион</w:t>
            </w:r>
            <w:proofErr w:type="spellEnd"/>
            <w:r w:rsidRPr="00C034E0">
              <w:t xml:space="preserve"> </w:t>
            </w:r>
            <w:proofErr w:type="spellStart"/>
            <w:r w:rsidRPr="00C034E0">
              <w:t>ную</w:t>
            </w:r>
            <w:proofErr w:type="spellEnd"/>
            <w:r w:rsidRPr="00C034E0">
              <w:t xml:space="preserve"> категорию:</w:t>
            </w:r>
          </w:p>
        </w:tc>
        <w:tc>
          <w:tcPr>
            <w:tcW w:w="1599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свыше 30 %</w:t>
            </w:r>
          </w:p>
        </w:tc>
        <w:tc>
          <w:tcPr>
            <w:tcW w:w="1599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- 20</w:t>
            </w:r>
            <w:r w:rsidR="00C034E0" w:rsidRPr="00C034E0">
              <w:t>-</w:t>
            </w:r>
            <w:r w:rsidRPr="00C034E0">
              <w:t>30 %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менее 20 %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2.4.Развитие материально-технической базы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привлечение внебюджетных средств на развитие материально-технической базы</w:t>
            </w:r>
          </w:p>
        </w:tc>
        <w:tc>
          <w:tcPr>
            <w:tcW w:w="2328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% от бюджетных средств:</w:t>
            </w:r>
          </w:p>
        </w:tc>
        <w:tc>
          <w:tcPr>
            <w:tcW w:w="1599" w:type="dxa"/>
            <w:tcBorders>
              <w:bottom w:val="nil"/>
            </w:tcBorders>
          </w:tcPr>
          <w:p w:rsidR="00E15A79" w:rsidRPr="00C034E0" w:rsidRDefault="00E15A79" w:rsidP="00810B6A">
            <w:pPr>
              <w:pStyle w:val="Table"/>
            </w:pPr>
          </w:p>
        </w:tc>
      </w:tr>
      <w:tr w:rsidR="00E15A79" w:rsidRPr="00C034E0" w:rsidTr="00810B6A">
        <w:trPr>
          <w:trHeight w:val="448"/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- более 10</w:t>
            </w:r>
          </w:p>
        </w:tc>
        <w:tc>
          <w:tcPr>
            <w:tcW w:w="1599" w:type="dxa"/>
            <w:tcBorders>
              <w:top w:val="nil"/>
            </w:tcBorders>
          </w:tcPr>
          <w:p w:rsidR="00E15A79" w:rsidRPr="00C034E0" w:rsidRDefault="00E15A79" w:rsidP="00810B6A">
            <w:pPr>
              <w:pStyle w:val="Table"/>
            </w:pPr>
            <w:r w:rsidRPr="00C034E0">
              <w:t>до 7</w:t>
            </w:r>
          </w:p>
        </w:tc>
      </w:tr>
      <w:tr w:rsidR="00E15A79" w:rsidRPr="00C034E0" w:rsidTr="00810B6A">
        <w:trPr>
          <w:trHeight w:val="361"/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до 10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2</w:t>
            </w:r>
          </w:p>
        </w:tc>
      </w:tr>
      <w:tr w:rsidR="00E15A79" w:rsidRPr="00C034E0" w:rsidTr="00810B6A">
        <w:trPr>
          <w:trHeight w:val="343"/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trHeight w:val="315"/>
          <w:jc w:val="center"/>
        </w:trPr>
        <w:tc>
          <w:tcPr>
            <w:tcW w:w="9645" w:type="dxa"/>
            <w:gridSpan w:val="4"/>
          </w:tcPr>
          <w:p w:rsidR="00E15A79" w:rsidRPr="00C034E0" w:rsidRDefault="00E15A79" w:rsidP="00810B6A">
            <w:pPr>
              <w:pStyle w:val="Table"/>
            </w:pPr>
            <w:r w:rsidRPr="00C034E0">
              <w:t>3.Эффективность образовательного процесса</w:t>
            </w:r>
          </w:p>
        </w:tc>
      </w:tr>
      <w:tr w:rsidR="00E15A79" w:rsidRPr="00C034E0" w:rsidTr="00810B6A">
        <w:trPr>
          <w:trHeight w:val="571"/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lastRenderedPageBreak/>
              <w:t>3.1.Достижения в инновационной деятельности учреждения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грантов в городских, окружных и федеральных конкурсах для учреждений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имеются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trHeight w:val="702"/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не имеются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3.2.Сохранность контингента воспитанников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 - количество учащихся систематически посещающих учебно-тренировочные занятия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- 90-100 %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15 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- 80-90 %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- 70-80 %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до 70 %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3.3.Достижения воспитанников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победители и призеры соревнований различного уровня (личные виды спорта)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международных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10 за каждого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всероссийских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5 за каждого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региональных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3 за каждого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окружных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2 за каждого 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победители и призеры соревнований различного уровня (игровые виды спорта)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международных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15 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всероссийских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10 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региональных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5 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окружных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 xml:space="preserve">3 </w:t>
            </w:r>
          </w:p>
        </w:tc>
      </w:tr>
      <w:tr w:rsidR="00E15A79" w:rsidRPr="00C034E0" w:rsidTr="00810B6A">
        <w:trPr>
          <w:jc w:val="center"/>
        </w:trPr>
        <w:tc>
          <w:tcPr>
            <w:tcW w:w="9645" w:type="dxa"/>
            <w:gridSpan w:val="4"/>
          </w:tcPr>
          <w:p w:rsidR="00E15A79" w:rsidRPr="00C034E0" w:rsidRDefault="00E15A79" w:rsidP="00810B6A">
            <w:pPr>
              <w:pStyle w:val="Table"/>
            </w:pPr>
            <w:r w:rsidRPr="00C034E0">
              <w:t>4. Финансово-хозяйственная деятельность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4.1.Исполнение бюджета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процент исполнения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- 100 %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более 97 %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- 95-97 %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3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- 80-95 %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менее 80 %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минус 20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4.2.Качество ведения бухгалтерского учета и отчетности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допущение просроченной дебиторской и кредиторской задолженности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отсутствие задолженности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задолженности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качественное предоставление отчетности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качественное предоставление отчетности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4.3.Эффективное исполнение штатного расписания</w:t>
            </w:r>
          </w:p>
        </w:tc>
        <w:tc>
          <w:tcPr>
            <w:tcW w:w="3179" w:type="dxa"/>
            <w:vMerge w:val="restart"/>
          </w:tcPr>
          <w:p w:rsidR="00E15A79" w:rsidRPr="00C034E0" w:rsidRDefault="00E15A79" w:rsidP="00810B6A">
            <w:pPr>
              <w:pStyle w:val="Table"/>
            </w:pPr>
            <w:r w:rsidRPr="00C034E0">
              <w:t>- в соответствие с нормами новой системы оплаты труда</w:t>
            </w: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коэффициент совмещения до 1,5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5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коэффициент совмещения до 1,2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до 10</w:t>
            </w:r>
          </w:p>
        </w:tc>
      </w:tr>
      <w:tr w:rsidR="00E15A79" w:rsidRPr="00C034E0" w:rsidTr="00810B6A">
        <w:trPr>
          <w:jc w:val="center"/>
        </w:trPr>
        <w:tc>
          <w:tcPr>
            <w:tcW w:w="253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3179" w:type="dxa"/>
            <w:vMerge/>
          </w:tcPr>
          <w:p w:rsidR="00E15A79" w:rsidRPr="00C034E0" w:rsidRDefault="00E15A79" w:rsidP="00810B6A">
            <w:pPr>
              <w:pStyle w:val="Table"/>
            </w:pPr>
          </w:p>
        </w:tc>
        <w:tc>
          <w:tcPr>
            <w:tcW w:w="2328" w:type="dxa"/>
          </w:tcPr>
          <w:p w:rsidR="00E15A79" w:rsidRPr="00C034E0" w:rsidRDefault="00E15A79" w:rsidP="00810B6A">
            <w:pPr>
              <w:pStyle w:val="Table"/>
            </w:pPr>
            <w:r w:rsidRPr="00C034E0">
              <w:t>- наличие вакансий</w:t>
            </w:r>
          </w:p>
        </w:tc>
        <w:tc>
          <w:tcPr>
            <w:tcW w:w="1599" w:type="dxa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</w:tbl>
    <w:p w:rsidR="00E15A79" w:rsidRPr="00C034E0" w:rsidRDefault="00E15A79" w:rsidP="00C034E0">
      <w:pPr>
        <w:rPr>
          <w:rFonts w:cs="Arial"/>
          <w:szCs w:val="26"/>
        </w:rPr>
      </w:pPr>
    </w:p>
    <w:p w:rsidR="00E15A79" w:rsidRPr="00C034E0" w:rsidRDefault="00E15A79" w:rsidP="00C034E0">
      <w:pPr>
        <w:rPr>
          <w:rFonts w:cs="Arial"/>
          <w:szCs w:val="28"/>
        </w:rPr>
      </w:pPr>
      <w:r w:rsidRPr="00C034E0">
        <w:rPr>
          <w:rFonts w:cs="Arial"/>
          <w:szCs w:val="28"/>
        </w:rPr>
        <w:t>Шкала переводов баллов в процент указана в таблице 1</w:t>
      </w:r>
      <w:r w:rsidR="00123F20" w:rsidRPr="00C034E0">
        <w:rPr>
          <w:rFonts w:cs="Arial"/>
          <w:szCs w:val="28"/>
        </w:rPr>
        <w:t>7</w:t>
      </w:r>
      <w:r w:rsidRPr="00C034E0">
        <w:rPr>
          <w:rFonts w:cs="Arial"/>
          <w:szCs w:val="28"/>
        </w:rPr>
        <w:t>.</w:t>
      </w:r>
    </w:p>
    <w:p w:rsidR="00E15A79" w:rsidRPr="00C034E0" w:rsidRDefault="00E3127E" w:rsidP="00C034E0">
      <w:pPr>
        <w:jc w:val="right"/>
        <w:rPr>
          <w:rFonts w:cs="Arial"/>
          <w:szCs w:val="28"/>
        </w:rPr>
      </w:pPr>
      <w:r w:rsidRPr="00C034E0">
        <w:rPr>
          <w:rFonts w:cs="Arial"/>
          <w:szCs w:val="28"/>
        </w:rPr>
        <w:t>т</w:t>
      </w:r>
      <w:r w:rsidR="00E15A79" w:rsidRPr="00C034E0">
        <w:rPr>
          <w:rFonts w:cs="Arial"/>
          <w:szCs w:val="28"/>
        </w:rPr>
        <w:t>аблица 1</w:t>
      </w:r>
      <w:r w:rsidR="00123F20" w:rsidRPr="00C034E0">
        <w:rPr>
          <w:rFonts w:cs="Arial"/>
          <w:szCs w:val="28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3039"/>
      </w:tblGrid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0"/>
            </w:pPr>
            <w:r w:rsidRPr="00C034E0">
              <w:t>Баллы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0"/>
            </w:pPr>
            <w:r w:rsidRPr="00C034E0">
              <w:t xml:space="preserve">Процент </w:t>
            </w:r>
          </w:p>
          <w:p w:rsidR="00E15A79" w:rsidRPr="00C034E0" w:rsidRDefault="0069405A" w:rsidP="00810B6A">
            <w:pPr>
              <w:pStyle w:val="Table"/>
            </w:pPr>
            <w:r w:rsidRPr="00C034E0">
              <w:t>Единовременной премии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t>0-100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0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t>101-150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10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t>151-200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15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t>201-250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20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lastRenderedPageBreak/>
              <w:t>251-300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25</w:t>
            </w:r>
          </w:p>
        </w:tc>
      </w:tr>
      <w:tr w:rsidR="00E15A79" w:rsidRPr="00C034E0" w:rsidTr="009413DC">
        <w:trPr>
          <w:jc w:val="center"/>
        </w:trPr>
        <w:tc>
          <w:tcPr>
            <w:tcW w:w="2726" w:type="dxa"/>
          </w:tcPr>
          <w:p w:rsidR="00E15A79" w:rsidRPr="00C034E0" w:rsidRDefault="00E15A79" w:rsidP="00810B6A">
            <w:pPr>
              <w:pStyle w:val="Table"/>
            </w:pPr>
            <w:r w:rsidRPr="00C034E0">
              <w:t>более 300</w:t>
            </w:r>
          </w:p>
        </w:tc>
        <w:tc>
          <w:tcPr>
            <w:tcW w:w="0" w:type="auto"/>
          </w:tcPr>
          <w:p w:rsidR="00E15A79" w:rsidRPr="00C034E0" w:rsidRDefault="00E15A79" w:rsidP="00810B6A">
            <w:pPr>
              <w:pStyle w:val="Table"/>
            </w:pPr>
            <w:r w:rsidRPr="00C034E0">
              <w:t>30</w:t>
            </w:r>
          </w:p>
        </w:tc>
      </w:tr>
    </w:tbl>
    <w:p w:rsidR="00E15A79" w:rsidRPr="00C034E0" w:rsidRDefault="00E15A79" w:rsidP="00C034E0">
      <w:pPr>
        <w:rPr>
          <w:rFonts w:cs="Arial"/>
          <w:szCs w:val="28"/>
        </w:rPr>
      </w:pPr>
    </w:p>
    <w:p w:rsidR="00E15A79" w:rsidRPr="00C034E0" w:rsidRDefault="006D554B" w:rsidP="00C034E0">
      <w:pPr>
        <w:pStyle w:val="ab"/>
        <w:spacing w:after="0"/>
        <w:contextualSpacing/>
        <w:rPr>
          <w:rFonts w:ascii="Arial" w:hAnsi="Arial" w:cs="Arial"/>
          <w:color w:val="000000"/>
          <w:szCs w:val="28"/>
        </w:rPr>
      </w:pPr>
      <w:r w:rsidRPr="00C034E0">
        <w:rPr>
          <w:rFonts w:ascii="Arial" w:hAnsi="Arial" w:cs="Arial"/>
          <w:color w:val="000000"/>
          <w:szCs w:val="28"/>
        </w:rPr>
        <w:t>7.8</w:t>
      </w:r>
      <w:r w:rsidR="00E15A79" w:rsidRPr="00C034E0">
        <w:rPr>
          <w:rFonts w:ascii="Arial" w:hAnsi="Arial" w:cs="Arial"/>
          <w:color w:val="000000"/>
          <w:szCs w:val="28"/>
        </w:rPr>
        <w:t>. Размеры должностных окладов заместителей руководителя учреждения устанавливаются на 10 - 30 процентов ниже должностного оклада (оклада) руководителя и устанав</w:t>
      </w:r>
      <w:r w:rsidR="00E3127E" w:rsidRPr="00C034E0">
        <w:rPr>
          <w:rFonts w:ascii="Arial" w:hAnsi="Arial" w:cs="Arial"/>
          <w:color w:val="000000"/>
          <w:szCs w:val="28"/>
        </w:rPr>
        <w:t>ливаются приказом руководителя у</w:t>
      </w:r>
      <w:r w:rsidR="00E15A79" w:rsidRPr="00C034E0">
        <w:rPr>
          <w:rFonts w:ascii="Arial" w:hAnsi="Arial" w:cs="Arial"/>
          <w:color w:val="000000"/>
          <w:szCs w:val="28"/>
        </w:rPr>
        <w:t>чреждения по согласованию с начальником отдела</w:t>
      </w:r>
      <w:r w:rsidR="00E15A79" w:rsidRPr="00C034E0">
        <w:rPr>
          <w:rFonts w:ascii="Arial" w:hAnsi="Arial" w:cs="Arial"/>
          <w:szCs w:val="28"/>
        </w:rPr>
        <w:t xml:space="preserve"> по физической культуре и спорту </w:t>
      </w:r>
      <w:r w:rsidR="004872BD" w:rsidRPr="00C034E0">
        <w:rPr>
          <w:rFonts w:ascii="Arial" w:hAnsi="Arial" w:cs="Arial"/>
          <w:szCs w:val="28"/>
        </w:rPr>
        <w:t>а</w:t>
      </w:r>
      <w:r w:rsidR="00E15A79" w:rsidRPr="00C034E0">
        <w:rPr>
          <w:rFonts w:ascii="Arial" w:hAnsi="Arial" w:cs="Arial"/>
          <w:szCs w:val="28"/>
        </w:rPr>
        <w:t>дминистрации города Пыть-Яха</w:t>
      </w:r>
      <w:r w:rsidR="00E15A79" w:rsidRPr="00C034E0">
        <w:rPr>
          <w:rFonts w:ascii="Arial" w:hAnsi="Arial" w:cs="Arial"/>
          <w:color w:val="000000"/>
          <w:szCs w:val="28"/>
        </w:rPr>
        <w:t>.</w:t>
      </w:r>
    </w:p>
    <w:p w:rsidR="00E15A79" w:rsidRPr="00C034E0" w:rsidRDefault="006D554B" w:rsidP="00C034E0">
      <w:pPr>
        <w:pStyle w:val="ab"/>
        <w:spacing w:after="0"/>
        <w:contextualSpacing/>
        <w:rPr>
          <w:rFonts w:ascii="Arial" w:hAnsi="Arial" w:cs="Arial"/>
          <w:color w:val="000000"/>
          <w:szCs w:val="28"/>
        </w:rPr>
      </w:pPr>
      <w:r w:rsidRPr="00C034E0">
        <w:rPr>
          <w:rFonts w:ascii="Arial" w:hAnsi="Arial" w:cs="Arial"/>
          <w:color w:val="000000"/>
          <w:szCs w:val="28"/>
        </w:rPr>
        <w:t>7.9</w:t>
      </w:r>
      <w:r w:rsidR="00E15A79" w:rsidRPr="00C034E0">
        <w:rPr>
          <w:rFonts w:ascii="Arial" w:hAnsi="Arial" w:cs="Arial"/>
          <w:color w:val="000000"/>
          <w:szCs w:val="28"/>
        </w:rPr>
        <w:t>. Повышающие коэффициенты руководителю, заместит</w:t>
      </w:r>
      <w:r w:rsidR="00E3127E" w:rsidRPr="00C034E0">
        <w:rPr>
          <w:rFonts w:ascii="Arial" w:hAnsi="Arial" w:cs="Arial"/>
          <w:color w:val="000000"/>
          <w:szCs w:val="28"/>
        </w:rPr>
        <w:t>елям руководителя у</w:t>
      </w:r>
      <w:r w:rsidR="00E15A79" w:rsidRPr="00C034E0">
        <w:rPr>
          <w:rFonts w:ascii="Arial" w:hAnsi="Arial" w:cs="Arial"/>
          <w:color w:val="000000"/>
          <w:szCs w:val="28"/>
        </w:rPr>
        <w:t>чреждения не</w:t>
      </w:r>
      <w:r w:rsidR="00C034E0" w:rsidRPr="00C034E0">
        <w:rPr>
          <w:rFonts w:ascii="Arial" w:hAnsi="Arial" w:cs="Arial"/>
          <w:color w:val="000000"/>
          <w:szCs w:val="28"/>
        </w:rPr>
        <w:t xml:space="preserve"> </w:t>
      </w:r>
      <w:r w:rsidR="00E15A79" w:rsidRPr="00C034E0">
        <w:rPr>
          <w:rFonts w:ascii="Arial" w:hAnsi="Arial" w:cs="Arial"/>
          <w:color w:val="000000"/>
          <w:szCs w:val="28"/>
        </w:rPr>
        <w:t>устанавливаются.</w:t>
      </w:r>
    </w:p>
    <w:p w:rsidR="00E15A79" w:rsidRPr="00C034E0" w:rsidRDefault="006D554B" w:rsidP="00C034E0">
      <w:pPr>
        <w:pStyle w:val="ab"/>
        <w:spacing w:after="0"/>
        <w:contextualSpacing/>
        <w:rPr>
          <w:rFonts w:ascii="Arial" w:hAnsi="Arial" w:cs="Arial"/>
          <w:color w:val="000000"/>
          <w:szCs w:val="28"/>
        </w:rPr>
      </w:pPr>
      <w:r w:rsidRPr="00C034E0">
        <w:rPr>
          <w:rFonts w:ascii="Arial" w:hAnsi="Arial" w:cs="Arial"/>
          <w:color w:val="000000"/>
          <w:szCs w:val="28"/>
        </w:rPr>
        <w:t>7.10</w:t>
      </w:r>
      <w:r w:rsidR="00E15A79" w:rsidRPr="00C034E0">
        <w:rPr>
          <w:rFonts w:ascii="Arial" w:hAnsi="Arial" w:cs="Arial"/>
          <w:color w:val="000000"/>
          <w:szCs w:val="28"/>
        </w:rPr>
        <w:t>. С учетом условий т</w:t>
      </w:r>
      <w:r w:rsidR="00E3127E" w:rsidRPr="00C034E0">
        <w:rPr>
          <w:rFonts w:ascii="Arial" w:hAnsi="Arial" w:cs="Arial"/>
          <w:color w:val="000000"/>
          <w:szCs w:val="28"/>
        </w:rPr>
        <w:t>руда заместителям руководителя у</w:t>
      </w:r>
      <w:r w:rsidR="00E15A79" w:rsidRPr="00C034E0">
        <w:rPr>
          <w:rFonts w:ascii="Arial" w:hAnsi="Arial" w:cs="Arial"/>
          <w:color w:val="000000"/>
          <w:szCs w:val="28"/>
        </w:rPr>
        <w:t xml:space="preserve">чреждения устанавливаются компенсационные выплаты в соответствии с главой </w:t>
      </w:r>
      <w:r w:rsidR="00E15A79" w:rsidRPr="00C034E0">
        <w:rPr>
          <w:rFonts w:ascii="Arial" w:hAnsi="Arial" w:cs="Arial"/>
          <w:color w:val="000000"/>
          <w:szCs w:val="28"/>
          <w:lang w:val="en-US"/>
        </w:rPr>
        <w:t>III</w:t>
      </w:r>
      <w:r w:rsidR="00E15A79" w:rsidRPr="00C034E0">
        <w:rPr>
          <w:rFonts w:ascii="Arial" w:hAnsi="Arial" w:cs="Arial"/>
          <w:color w:val="000000"/>
          <w:szCs w:val="28"/>
        </w:rPr>
        <w:t xml:space="preserve"> настоящего Положения, на </w:t>
      </w:r>
      <w:r w:rsidR="00E3127E" w:rsidRPr="00C034E0">
        <w:rPr>
          <w:rFonts w:ascii="Arial" w:hAnsi="Arial" w:cs="Arial"/>
          <w:color w:val="000000"/>
          <w:szCs w:val="28"/>
        </w:rPr>
        <w:t>основании приказа руководителя у</w:t>
      </w:r>
      <w:r w:rsidR="00E15A79" w:rsidRPr="00C034E0">
        <w:rPr>
          <w:rFonts w:ascii="Arial" w:hAnsi="Arial" w:cs="Arial"/>
          <w:color w:val="000000"/>
          <w:szCs w:val="28"/>
        </w:rPr>
        <w:t>чреждения. Руков</w:t>
      </w:r>
      <w:r w:rsidR="00E3127E" w:rsidRPr="00C034E0">
        <w:rPr>
          <w:rFonts w:ascii="Arial" w:hAnsi="Arial" w:cs="Arial"/>
          <w:color w:val="000000"/>
          <w:szCs w:val="28"/>
        </w:rPr>
        <w:t>одителям у</w:t>
      </w:r>
      <w:r w:rsidR="00E15A79" w:rsidRPr="00C034E0">
        <w:rPr>
          <w:rFonts w:ascii="Arial" w:hAnsi="Arial" w:cs="Arial"/>
          <w:color w:val="000000"/>
          <w:szCs w:val="28"/>
        </w:rPr>
        <w:t>чреждений данные выплаты</w:t>
      </w:r>
      <w:r w:rsidR="004872BD" w:rsidRPr="00C034E0">
        <w:rPr>
          <w:rFonts w:ascii="Arial" w:hAnsi="Arial" w:cs="Arial"/>
          <w:color w:val="000000"/>
          <w:szCs w:val="28"/>
        </w:rPr>
        <w:t xml:space="preserve"> устанавливаются распоряжением а</w:t>
      </w:r>
      <w:r w:rsidR="00E15A79" w:rsidRPr="00C034E0">
        <w:rPr>
          <w:rFonts w:ascii="Arial" w:hAnsi="Arial" w:cs="Arial"/>
          <w:color w:val="000000"/>
          <w:szCs w:val="28"/>
        </w:rPr>
        <w:t>дминистрации города Пыть-Яха на основании служебной записки начальника</w:t>
      </w:r>
      <w:r w:rsidR="00C034E0" w:rsidRPr="00C034E0">
        <w:rPr>
          <w:rFonts w:ascii="Arial" w:hAnsi="Arial" w:cs="Arial"/>
          <w:color w:val="000000"/>
          <w:szCs w:val="28"/>
        </w:rPr>
        <w:t xml:space="preserve"> </w:t>
      </w:r>
      <w:r w:rsidR="00E15A79" w:rsidRPr="00C034E0">
        <w:rPr>
          <w:rFonts w:ascii="Arial" w:hAnsi="Arial" w:cs="Arial"/>
          <w:color w:val="000000"/>
          <w:szCs w:val="28"/>
        </w:rPr>
        <w:t>отдела</w:t>
      </w:r>
      <w:r w:rsidR="00E15A79" w:rsidRPr="00C034E0">
        <w:rPr>
          <w:rFonts w:ascii="Arial" w:hAnsi="Arial" w:cs="Arial"/>
          <w:szCs w:val="28"/>
        </w:rPr>
        <w:t xml:space="preserve"> по физической культуре и спорту </w:t>
      </w:r>
      <w:r w:rsidR="004872BD" w:rsidRPr="00C034E0">
        <w:rPr>
          <w:rFonts w:ascii="Arial" w:hAnsi="Arial" w:cs="Arial"/>
          <w:szCs w:val="28"/>
        </w:rPr>
        <w:t>а</w:t>
      </w:r>
      <w:r w:rsidR="00E15A79" w:rsidRPr="00C034E0">
        <w:rPr>
          <w:rFonts w:ascii="Arial" w:hAnsi="Arial" w:cs="Arial"/>
          <w:szCs w:val="28"/>
        </w:rPr>
        <w:t>дминистрации города Пыть-Яха</w:t>
      </w:r>
      <w:r w:rsidR="00E15A79" w:rsidRPr="00C034E0">
        <w:rPr>
          <w:rFonts w:ascii="Arial" w:hAnsi="Arial" w:cs="Arial"/>
          <w:color w:val="000000"/>
          <w:szCs w:val="28"/>
        </w:rPr>
        <w:t>.</w:t>
      </w:r>
    </w:p>
    <w:p w:rsidR="00B56F49" w:rsidRPr="00C034E0" w:rsidRDefault="006D554B" w:rsidP="00C034E0">
      <w:pPr>
        <w:pStyle w:val="ab"/>
        <w:spacing w:after="0"/>
        <w:contextualSpacing/>
        <w:rPr>
          <w:rFonts w:ascii="Arial" w:hAnsi="Arial" w:cs="Arial"/>
          <w:color w:val="000000"/>
          <w:szCs w:val="28"/>
        </w:rPr>
      </w:pPr>
      <w:r w:rsidRPr="00C034E0">
        <w:rPr>
          <w:rFonts w:ascii="Arial" w:hAnsi="Arial" w:cs="Arial"/>
          <w:color w:val="000000"/>
          <w:szCs w:val="28"/>
        </w:rPr>
        <w:t>7.11</w:t>
      </w:r>
      <w:r w:rsidR="00E15A79" w:rsidRPr="00C034E0">
        <w:rPr>
          <w:rFonts w:ascii="Arial" w:hAnsi="Arial" w:cs="Arial"/>
          <w:color w:val="000000"/>
          <w:szCs w:val="28"/>
        </w:rPr>
        <w:t>. Стимулирующие вып</w:t>
      </w:r>
      <w:r w:rsidR="0069405A" w:rsidRPr="00C034E0">
        <w:rPr>
          <w:rFonts w:ascii="Arial" w:hAnsi="Arial" w:cs="Arial"/>
          <w:color w:val="000000"/>
          <w:szCs w:val="28"/>
        </w:rPr>
        <w:t xml:space="preserve">латы заместителям руководителя </w:t>
      </w:r>
      <w:r w:rsidR="00E3127E" w:rsidRPr="00C034E0">
        <w:rPr>
          <w:rFonts w:ascii="Arial" w:hAnsi="Arial" w:cs="Arial"/>
          <w:color w:val="000000"/>
          <w:szCs w:val="28"/>
        </w:rPr>
        <w:t>у</w:t>
      </w:r>
      <w:r w:rsidR="00E15A79" w:rsidRPr="00C034E0">
        <w:rPr>
          <w:rFonts w:ascii="Arial" w:hAnsi="Arial" w:cs="Arial"/>
          <w:color w:val="000000"/>
          <w:szCs w:val="28"/>
        </w:rPr>
        <w:t>чреждения</w:t>
      </w:r>
      <w:r w:rsidR="00E3127E" w:rsidRPr="00C034E0">
        <w:rPr>
          <w:rFonts w:ascii="Arial" w:hAnsi="Arial" w:cs="Arial"/>
          <w:color w:val="000000"/>
          <w:szCs w:val="28"/>
        </w:rPr>
        <w:t xml:space="preserve"> устанавливаются руководителем у</w:t>
      </w:r>
      <w:r w:rsidR="00E15A79" w:rsidRPr="00C034E0">
        <w:rPr>
          <w:rFonts w:ascii="Arial" w:hAnsi="Arial" w:cs="Arial"/>
          <w:color w:val="000000"/>
          <w:szCs w:val="28"/>
        </w:rPr>
        <w:t>чреждения в</w:t>
      </w:r>
      <w:r w:rsidR="00C034E0" w:rsidRPr="00C034E0">
        <w:rPr>
          <w:rFonts w:ascii="Arial" w:hAnsi="Arial" w:cs="Arial"/>
          <w:color w:val="000000"/>
          <w:szCs w:val="28"/>
        </w:rPr>
        <w:t xml:space="preserve"> </w:t>
      </w:r>
      <w:r w:rsidR="00E15A79" w:rsidRPr="00C034E0">
        <w:rPr>
          <w:rFonts w:ascii="Arial" w:hAnsi="Arial" w:cs="Arial"/>
          <w:color w:val="000000"/>
          <w:szCs w:val="28"/>
        </w:rPr>
        <w:t xml:space="preserve">соответствии с главой </w:t>
      </w:r>
      <w:r w:rsidR="00E15A79" w:rsidRPr="00C034E0">
        <w:rPr>
          <w:rFonts w:ascii="Arial" w:hAnsi="Arial" w:cs="Arial"/>
          <w:color w:val="000000"/>
          <w:szCs w:val="28"/>
          <w:lang w:val="en-US"/>
        </w:rPr>
        <w:t>IV</w:t>
      </w:r>
      <w:r w:rsidR="00E15A79" w:rsidRPr="00C034E0">
        <w:rPr>
          <w:rFonts w:ascii="Arial" w:hAnsi="Arial" w:cs="Arial"/>
          <w:color w:val="000000"/>
          <w:szCs w:val="28"/>
        </w:rPr>
        <w:t xml:space="preserve"> насто</w:t>
      </w:r>
      <w:r w:rsidR="00E3127E" w:rsidRPr="00C034E0">
        <w:rPr>
          <w:rFonts w:ascii="Arial" w:hAnsi="Arial" w:cs="Arial"/>
          <w:color w:val="000000"/>
          <w:szCs w:val="28"/>
        </w:rPr>
        <w:t>ящего Положения. Руководителям у</w:t>
      </w:r>
      <w:r w:rsidR="00E15A79" w:rsidRPr="00C034E0">
        <w:rPr>
          <w:rFonts w:ascii="Arial" w:hAnsi="Arial" w:cs="Arial"/>
          <w:color w:val="000000"/>
          <w:szCs w:val="28"/>
        </w:rPr>
        <w:t>чреждений данные выплаты</w:t>
      </w:r>
      <w:r w:rsidR="004872BD" w:rsidRPr="00C034E0">
        <w:rPr>
          <w:rFonts w:ascii="Arial" w:hAnsi="Arial" w:cs="Arial"/>
          <w:color w:val="000000"/>
          <w:szCs w:val="28"/>
        </w:rPr>
        <w:t xml:space="preserve"> устанавливаются распоряжением а</w:t>
      </w:r>
      <w:r w:rsidR="00E15A79" w:rsidRPr="00C034E0">
        <w:rPr>
          <w:rFonts w:ascii="Arial" w:hAnsi="Arial" w:cs="Arial"/>
          <w:color w:val="000000"/>
          <w:szCs w:val="28"/>
        </w:rPr>
        <w:t xml:space="preserve">дминистрации города </w:t>
      </w:r>
      <w:r w:rsidR="00B56F49" w:rsidRPr="00C034E0">
        <w:rPr>
          <w:rFonts w:ascii="Arial" w:hAnsi="Arial" w:cs="Arial"/>
          <w:color w:val="000000"/>
          <w:szCs w:val="28"/>
        </w:rPr>
        <w:t>Пыть-Яха</w:t>
      </w:r>
      <w:r w:rsidR="00E15A79" w:rsidRPr="00C034E0">
        <w:rPr>
          <w:rFonts w:ascii="Arial" w:hAnsi="Arial" w:cs="Arial"/>
          <w:color w:val="000000"/>
          <w:szCs w:val="28"/>
        </w:rPr>
        <w:t xml:space="preserve"> на основании служебной записки </w:t>
      </w:r>
      <w:r w:rsidR="00B56F49" w:rsidRPr="00C034E0">
        <w:rPr>
          <w:rFonts w:ascii="Arial" w:hAnsi="Arial" w:cs="Arial"/>
          <w:color w:val="000000"/>
          <w:szCs w:val="28"/>
        </w:rPr>
        <w:t>начальника отдела</w:t>
      </w:r>
      <w:r w:rsidR="00B56F49" w:rsidRPr="00C034E0">
        <w:rPr>
          <w:rFonts w:ascii="Arial" w:hAnsi="Arial" w:cs="Arial"/>
          <w:szCs w:val="28"/>
        </w:rPr>
        <w:t xml:space="preserve"> по </w:t>
      </w:r>
      <w:r w:rsidR="004872BD" w:rsidRPr="00C034E0">
        <w:rPr>
          <w:rFonts w:ascii="Arial" w:hAnsi="Arial" w:cs="Arial"/>
          <w:szCs w:val="28"/>
        </w:rPr>
        <w:t>физической культуре и спорту а</w:t>
      </w:r>
      <w:r w:rsidR="00B56F49" w:rsidRPr="00C034E0">
        <w:rPr>
          <w:rFonts w:ascii="Arial" w:hAnsi="Arial" w:cs="Arial"/>
          <w:szCs w:val="28"/>
        </w:rPr>
        <w:t>дминистрации города Пыть-Яха</w:t>
      </w:r>
      <w:r w:rsidR="00B56F49" w:rsidRPr="00C034E0">
        <w:rPr>
          <w:rFonts w:ascii="Arial" w:hAnsi="Arial" w:cs="Arial"/>
          <w:color w:val="000000"/>
          <w:szCs w:val="28"/>
        </w:rPr>
        <w:t>.</w:t>
      </w:r>
    </w:p>
    <w:p w:rsidR="00165CB8" w:rsidRPr="00C034E0" w:rsidRDefault="006D554B" w:rsidP="00C034E0">
      <w:pPr>
        <w:pStyle w:val="ab"/>
        <w:spacing w:after="0"/>
        <w:contextualSpacing/>
        <w:rPr>
          <w:rFonts w:ascii="Arial" w:hAnsi="Arial" w:cs="Arial"/>
          <w:color w:val="000000"/>
          <w:szCs w:val="28"/>
        </w:rPr>
      </w:pPr>
      <w:r w:rsidRPr="00C034E0">
        <w:rPr>
          <w:rFonts w:ascii="Arial" w:hAnsi="Arial" w:cs="Arial"/>
          <w:szCs w:val="28"/>
        </w:rPr>
        <w:t>7.12</w:t>
      </w:r>
      <w:r w:rsidR="00426979" w:rsidRPr="00C034E0">
        <w:rPr>
          <w:rFonts w:ascii="Arial" w:hAnsi="Arial" w:cs="Arial"/>
          <w:szCs w:val="28"/>
        </w:rPr>
        <w:t>. Иные выплаты</w:t>
      </w:r>
      <w:r w:rsidR="0069405A" w:rsidRPr="00C034E0">
        <w:rPr>
          <w:rFonts w:ascii="Arial" w:hAnsi="Arial" w:cs="Arial"/>
          <w:szCs w:val="28"/>
        </w:rPr>
        <w:t xml:space="preserve">, заместителям руководителя </w:t>
      </w:r>
      <w:r w:rsidR="00E3127E" w:rsidRPr="00C034E0">
        <w:rPr>
          <w:rFonts w:ascii="Arial" w:hAnsi="Arial" w:cs="Arial"/>
          <w:szCs w:val="28"/>
        </w:rPr>
        <w:t>у</w:t>
      </w:r>
      <w:r w:rsidR="00E15A79" w:rsidRPr="00C034E0">
        <w:rPr>
          <w:rFonts w:ascii="Arial" w:hAnsi="Arial" w:cs="Arial"/>
          <w:szCs w:val="28"/>
        </w:rPr>
        <w:t>чреждения</w:t>
      </w:r>
      <w:r w:rsidR="00E3127E" w:rsidRPr="00C034E0">
        <w:rPr>
          <w:rFonts w:ascii="Arial" w:hAnsi="Arial" w:cs="Arial"/>
          <w:szCs w:val="28"/>
        </w:rPr>
        <w:t xml:space="preserve"> устанавливаются руководителем у</w:t>
      </w:r>
      <w:r w:rsidR="00E15A79" w:rsidRPr="00C034E0">
        <w:rPr>
          <w:rFonts w:ascii="Arial" w:hAnsi="Arial" w:cs="Arial"/>
          <w:szCs w:val="28"/>
        </w:rPr>
        <w:t>чреждения в соответствии с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E15A79" w:rsidRPr="00C034E0">
        <w:rPr>
          <w:rFonts w:ascii="Arial" w:hAnsi="Arial" w:cs="Arial"/>
          <w:szCs w:val="28"/>
        </w:rPr>
        <w:t xml:space="preserve">главой </w:t>
      </w:r>
      <w:r w:rsidR="00E15A79" w:rsidRPr="00C034E0">
        <w:rPr>
          <w:rFonts w:ascii="Arial" w:hAnsi="Arial" w:cs="Arial"/>
          <w:szCs w:val="28"/>
          <w:lang w:val="en-US"/>
        </w:rPr>
        <w:t>VI</w:t>
      </w:r>
      <w:r w:rsidR="00E15A79" w:rsidRPr="00C034E0">
        <w:rPr>
          <w:rFonts w:ascii="Arial" w:hAnsi="Arial" w:cs="Arial"/>
          <w:szCs w:val="28"/>
        </w:rPr>
        <w:t xml:space="preserve"> настоящего Положения. Руководителям </w:t>
      </w:r>
      <w:r w:rsidR="00E3127E" w:rsidRPr="00C034E0">
        <w:rPr>
          <w:rFonts w:ascii="Arial" w:hAnsi="Arial" w:cs="Arial"/>
          <w:szCs w:val="28"/>
        </w:rPr>
        <w:t>у</w:t>
      </w:r>
      <w:r w:rsidR="00426979" w:rsidRPr="00C034E0">
        <w:rPr>
          <w:rFonts w:ascii="Arial" w:hAnsi="Arial" w:cs="Arial"/>
          <w:szCs w:val="28"/>
        </w:rPr>
        <w:t>чреждений</w:t>
      </w:r>
      <w:r w:rsidR="00E15A79" w:rsidRPr="00C034E0">
        <w:rPr>
          <w:rFonts w:ascii="Arial" w:hAnsi="Arial" w:cs="Arial"/>
          <w:szCs w:val="28"/>
        </w:rPr>
        <w:t xml:space="preserve"> данные выплаты</w:t>
      </w:r>
      <w:r w:rsidR="004872BD" w:rsidRPr="00C034E0">
        <w:rPr>
          <w:rFonts w:ascii="Arial" w:hAnsi="Arial" w:cs="Arial"/>
          <w:szCs w:val="28"/>
        </w:rPr>
        <w:t xml:space="preserve"> устанавливаются распоряжением а</w:t>
      </w:r>
      <w:r w:rsidR="00E15A79" w:rsidRPr="00C034E0">
        <w:rPr>
          <w:rFonts w:ascii="Arial" w:hAnsi="Arial" w:cs="Arial"/>
          <w:szCs w:val="28"/>
        </w:rPr>
        <w:t xml:space="preserve">дминистрации города </w:t>
      </w:r>
      <w:r w:rsidR="00B56F49" w:rsidRPr="00C034E0">
        <w:rPr>
          <w:rFonts w:ascii="Arial" w:hAnsi="Arial" w:cs="Arial"/>
          <w:szCs w:val="28"/>
        </w:rPr>
        <w:t>Пыть-Яха</w:t>
      </w:r>
      <w:r w:rsidR="00C034E0" w:rsidRPr="00C034E0">
        <w:rPr>
          <w:rFonts w:ascii="Arial" w:hAnsi="Arial" w:cs="Arial"/>
          <w:szCs w:val="28"/>
        </w:rPr>
        <w:t xml:space="preserve"> </w:t>
      </w:r>
      <w:r w:rsidR="00E15A79" w:rsidRPr="00C034E0">
        <w:rPr>
          <w:rFonts w:ascii="Arial" w:hAnsi="Arial" w:cs="Arial"/>
          <w:szCs w:val="28"/>
        </w:rPr>
        <w:t xml:space="preserve">на основании служебной записки </w:t>
      </w:r>
      <w:r w:rsidR="00B56F49" w:rsidRPr="00C034E0">
        <w:rPr>
          <w:rFonts w:ascii="Arial" w:hAnsi="Arial" w:cs="Arial"/>
          <w:color w:val="000000"/>
          <w:szCs w:val="28"/>
        </w:rPr>
        <w:t>начальника отдела</w:t>
      </w:r>
      <w:r w:rsidR="00B56F49" w:rsidRPr="00C034E0">
        <w:rPr>
          <w:rFonts w:ascii="Arial" w:hAnsi="Arial" w:cs="Arial"/>
          <w:szCs w:val="28"/>
        </w:rPr>
        <w:t xml:space="preserve"> по физической культуре </w:t>
      </w:r>
      <w:r w:rsidR="004872BD" w:rsidRPr="00C034E0">
        <w:rPr>
          <w:rFonts w:ascii="Arial" w:hAnsi="Arial" w:cs="Arial"/>
          <w:szCs w:val="28"/>
        </w:rPr>
        <w:t>и спорту а</w:t>
      </w:r>
      <w:r w:rsidR="00B56F49" w:rsidRPr="00C034E0">
        <w:rPr>
          <w:rFonts w:ascii="Arial" w:hAnsi="Arial" w:cs="Arial"/>
          <w:szCs w:val="28"/>
        </w:rPr>
        <w:t>дминистрации города Пыть-Яха</w:t>
      </w:r>
      <w:r w:rsidR="00B56F49" w:rsidRPr="00C034E0">
        <w:rPr>
          <w:rFonts w:ascii="Arial" w:hAnsi="Arial" w:cs="Arial"/>
          <w:color w:val="000000"/>
          <w:szCs w:val="28"/>
        </w:rPr>
        <w:t>.</w:t>
      </w:r>
    </w:p>
    <w:p w:rsidR="00B56F49" w:rsidRPr="00C034E0" w:rsidRDefault="00B56F49" w:rsidP="00C034E0">
      <w:pPr>
        <w:pStyle w:val="ab"/>
        <w:spacing w:after="0"/>
        <w:contextualSpacing/>
        <w:rPr>
          <w:rFonts w:ascii="Arial" w:hAnsi="Arial" w:cs="Arial"/>
          <w:szCs w:val="28"/>
        </w:rPr>
      </w:pPr>
    </w:p>
    <w:p w:rsidR="00263EEB" w:rsidRPr="00810B6A" w:rsidRDefault="00263EEB" w:rsidP="00810B6A">
      <w:pPr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810B6A">
        <w:rPr>
          <w:rFonts w:cs="Arial"/>
          <w:b/>
          <w:bCs/>
          <w:iCs/>
          <w:sz w:val="30"/>
          <w:szCs w:val="28"/>
        </w:rPr>
        <w:t xml:space="preserve">VIII. </w:t>
      </w:r>
      <w:r w:rsidR="007946A7" w:rsidRPr="00810B6A">
        <w:rPr>
          <w:rFonts w:cs="Arial"/>
          <w:b/>
          <w:bCs/>
          <w:iCs/>
          <w:sz w:val="30"/>
          <w:szCs w:val="28"/>
        </w:rPr>
        <w:t>Планирование</w:t>
      </w:r>
      <w:r w:rsidRPr="00810B6A">
        <w:rPr>
          <w:rFonts w:cs="Arial"/>
          <w:b/>
          <w:bCs/>
          <w:iCs/>
          <w:sz w:val="30"/>
          <w:szCs w:val="28"/>
        </w:rPr>
        <w:t xml:space="preserve"> фонда оплаты труда</w:t>
      </w:r>
    </w:p>
    <w:p w:rsidR="00B46D0E" w:rsidRPr="00C034E0" w:rsidRDefault="00B46D0E" w:rsidP="00C034E0">
      <w:pPr>
        <w:pStyle w:val="Heading"/>
        <w:ind w:firstLine="567"/>
        <w:jc w:val="both"/>
        <w:rPr>
          <w:rFonts w:ascii="Arial" w:hAnsi="Arial" w:cs="Arial"/>
          <w:b w:val="0"/>
          <w:szCs w:val="28"/>
        </w:rPr>
      </w:pPr>
    </w:p>
    <w:p w:rsidR="00B56F49" w:rsidRPr="00C034E0" w:rsidRDefault="00B56F49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8.1</w:t>
      </w:r>
      <w:r w:rsidR="00E3127E" w:rsidRPr="00C034E0">
        <w:rPr>
          <w:rFonts w:cs="Arial"/>
          <w:szCs w:val="28"/>
        </w:rPr>
        <w:t>.</w:t>
      </w:r>
      <w:r w:rsidR="00C034E0" w:rsidRPr="00C034E0">
        <w:rPr>
          <w:rFonts w:cs="Arial"/>
          <w:szCs w:val="28"/>
        </w:rPr>
        <w:t xml:space="preserve"> </w:t>
      </w:r>
      <w:r w:rsidR="00E3127E" w:rsidRPr="00C034E0">
        <w:rPr>
          <w:rFonts w:cs="Arial"/>
          <w:szCs w:val="28"/>
        </w:rPr>
        <w:t>Фонд оплаты труда работников у</w:t>
      </w:r>
      <w:r w:rsidRPr="00C034E0">
        <w:rPr>
          <w:rFonts w:cs="Arial"/>
          <w:szCs w:val="28"/>
        </w:rPr>
        <w:t>чреждений планируется на календарный год расчетным путем на основании утвержденной штатной численности и настоящего Положения.</w:t>
      </w:r>
    </w:p>
    <w:p w:rsidR="00B56F49" w:rsidRPr="00C034E0" w:rsidRDefault="00B56F49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8.2.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 xml:space="preserve">При планировании фонда оплаты труда ежегодно предусматривается до </w:t>
      </w:r>
      <w:r w:rsidR="00123F20" w:rsidRPr="00C034E0">
        <w:rPr>
          <w:rFonts w:cs="Arial"/>
          <w:szCs w:val="28"/>
        </w:rPr>
        <w:t>20</w:t>
      </w:r>
      <w:r w:rsidRPr="00C034E0">
        <w:rPr>
          <w:rFonts w:cs="Arial"/>
          <w:szCs w:val="28"/>
        </w:rPr>
        <w:t xml:space="preserve"> процентов </w:t>
      </w:r>
      <w:r w:rsidR="00E3127E" w:rsidRPr="00C034E0">
        <w:rPr>
          <w:rFonts w:cs="Arial"/>
          <w:szCs w:val="28"/>
        </w:rPr>
        <w:t>от годового фонда оплаты труда у</w:t>
      </w:r>
      <w:r w:rsidRPr="00C034E0">
        <w:rPr>
          <w:rFonts w:cs="Arial"/>
          <w:szCs w:val="28"/>
        </w:rPr>
        <w:t>чреждения на выплаты стимулирующего характера.</w:t>
      </w:r>
    </w:p>
    <w:p w:rsidR="00EE32F3" w:rsidRPr="00C034E0" w:rsidRDefault="00B56F49" w:rsidP="00C034E0">
      <w:pPr>
        <w:autoSpaceDE w:val="0"/>
        <w:autoSpaceDN w:val="0"/>
        <w:adjustRightInd w:val="0"/>
        <w:rPr>
          <w:rFonts w:cs="Arial"/>
          <w:szCs w:val="28"/>
        </w:rPr>
      </w:pPr>
      <w:r w:rsidRPr="00C034E0">
        <w:rPr>
          <w:rFonts w:cs="Arial"/>
          <w:szCs w:val="28"/>
        </w:rPr>
        <w:t>8.3.</w:t>
      </w:r>
      <w:r w:rsidR="00C034E0" w:rsidRPr="00C034E0">
        <w:rPr>
          <w:rFonts w:cs="Arial"/>
          <w:szCs w:val="28"/>
        </w:rPr>
        <w:t xml:space="preserve"> </w:t>
      </w:r>
      <w:r w:rsidRPr="00C034E0">
        <w:rPr>
          <w:rFonts w:cs="Arial"/>
          <w:szCs w:val="28"/>
        </w:rPr>
        <w:t>На единовременную выплату при предоставлении ежегодного оплачиваемого отпуска и выплату молодым специалистам планируется 10 процентов от годового расчетного фонда оплаты труда.</w:t>
      </w:r>
    </w:p>
    <w:sectPr w:rsidR="00EE32F3" w:rsidRPr="00C034E0" w:rsidSect="006E619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54" w:rsidRDefault="00222F54" w:rsidP="004F4B2E">
      <w:r>
        <w:separator/>
      </w:r>
    </w:p>
  </w:endnote>
  <w:endnote w:type="continuationSeparator" w:id="0">
    <w:p w:rsidR="00222F54" w:rsidRDefault="00222F54" w:rsidP="004F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54" w:rsidRDefault="00222F54" w:rsidP="004F4B2E">
      <w:r>
        <w:separator/>
      </w:r>
    </w:p>
  </w:footnote>
  <w:footnote w:type="continuationSeparator" w:id="0">
    <w:p w:rsidR="00222F54" w:rsidRDefault="00222F54" w:rsidP="004F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9C4" w:rsidRDefault="001F09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EB"/>
    <w:rsid w:val="0000223B"/>
    <w:rsid w:val="000050BF"/>
    <w:rsid w:val="000166C1"/>
    <w:rsid w:val="00032BE5"/>
    <w:rsid w:val="00032E2A"/>
    <w:rsid w:val="00035A83"/>
    <w:rsid w:val="00056271"/>
    <w:rsid w:val="00071ADC"/>
    <w:rsid w:val="00082742"/>
    <w:rsid w:val="000846CB"/>
    <w:rsid w:val="0008493E"/>
    <w:rsid w:val="00085596"/>
    <w:rsid w:val="00094993"/>
    <w:rsid w:val="000A3E0C"/>
    <w:rsid w:val="000A56C5"/>
    <w:rsid w:val="000A762B"/>
    <w:rsid w:val="000B4699"/>
    <w:rsid w:val="000B65A3"/>
    <w:rsid w:val="000B7AD5"/>
    <w:rsid w:val="000C239C"/>
    <w:rsid w:val="000C3CBA"/>
    <w:rsid w:val="000C3DAF"/>
    <w:rsid w:val="000D051E"/>
    <w:rsid w:val="000D5391"/>
    <w:rsid w:val="000E61E8"/>
    <w:rsid w:val="000F2696"/>
    <w:rsid w:val="001004BA"/>
    <w:rsid w:val="001012E3"/>
    <w:rsid w:val="00105C3B"/>
    <w:rsid w:val="00114E8F"/>
    <w:rsid w:val="00120301"/>
    <w:rsid w:val="00123F20"/>
    <w:rsid w:val="00141464"/>
    <w:rsid w:val="001429E5"/>
    <w:rsid w:val="001511F3"/>
    <w:rsid w:val="00156078"/>
    <w:rsid w:val="00165CB8"/>
    <w:rsid w:val="001719FA"/>
    <w:rsid w:val="00171C44"/>
    <w:rsid w:val="00174228"/>
    <w:rsid w:val="0018431E"/>
    <w:rsid w:val="00191D7B"/>
    <w:rsid w:val="001A64D3"/>
    <w:rsid w:val="001A7C07"/>
    <w:rsid w:val="001B4578"/>
    <w:rsid w:val="001B5739"/>
    <w:rsid w:val="001B6D01"/>
    <w:rsid w:val="001D6A8A"/>
    <w:rsid w:val="001D71FA"/>
    <w:rsid w:val="001E0D98"/>
    <w:rsid w:val="001F09C4"/>
    <w:rsid w:val="001F4DBE"/>
    <w:rsid w:val="001F7FE4"/>
    <w:rsid w:val="0020185E"/>
    <w:rsid w:val="00215177"/>
    <w:rsid w:val="002155A9"/>
    <w:rsid w:val="00215DCD"/>
    <w:rsid w:val="002229CB"/>
    <w:rsid w:val="00222F54"/>
    <w:rsid w:val="0022437E"/>
    <w:rsid w:val="0022488A"/>
    <w:rsid w:val="002255F1"/>
    <w:rsid w:val="002258F6"/>
    <w:rsid w:val="00226C83"/>
    <w:rsid w:val="00230A6B"/>
    <w:rsid w:val="00232232"/>
    <w:rsid w:val="002438D5"/>
    <w:rsid w:val="00254495"/>
    <w:rsid w:val="00261057"/>
    <w:rsid w:val="00263EEB"/>
    <w:rsid w:val="00265DA0"/>
    <w:rsid w:val="002707F5"/>
    <w:rsid w:val="00273594"/>
    <w:rsid w:val="00277E22"/>
    <w:rsid w:val="00291DD5"/>
    <w:rsid w:val="002947E9"/>
    <w:rsid w:val="00296D2E"/>
    <w:rsid w:val="002A4B71"/>
    <w:rsid w:val="002B7648"/>
    <w:rsid w:val="002C0F88"/>
    <w:rsid w:val="002C3663"/>
    <w:rsid w:val="002C6474"/>
    <w:rsid w:val="002C693C"/>
    <w:rsid w:val="002D129C"/>
    <w:rsid w:val="002E5207"/>
    <w:rsid w:val="002E5299"/>
    <w:rsid w:val="002E70A6"/>
    <w:rsid w:val="002E7BCA"/>
    <w:rsid w:val="002F3096"/>
    <w:rsid w:val="002F521A"/>
    <w:rsid w:val="002F7ED8"/>
    <w:rsid w:val="0030108D"/>
    <w:rsid w:val="00315044"/>
    <w:rsid w:val="00327850"/>
    <w:rsid w:val="003337BF"/>
    <w:rsid w:val="00334514"/>
    <w:rsid w:val="003504BC"/>
    <w:rsid w:val="003510CB"/>
    <w:rsid w:val="00355FBC"/>
    <w:rsid w:val="00363D5D"/>
    <w:rsid w:val="00367740"/>
    <w:rsid w:val="00371009"/>
    <w:rsid w:val="00374982"/>
    <w:rsid w:val="0038565C"/>
    <w:rsid w:val="00385F2A"/>
    <w:rsid w:val="00386F70"/>
    <w:rsid w:val="003A4409"/>
    <w:rsid w:val="003A4AE2"/>
    <w:rsid w:val="003B05F2"/>
    <w:rsid w:val="003C60F2"/>
    <w:rsid w:val="003D0945"/>
    <w:rsid w:val="003D721F"/>
    <w:rsid w:val="00403691"/>
    <w:rsid w:val="00414914"/>
    <w:rsid w:val="00423D8E"/>
    <w:rsid w:val="004265F2"/>
    <w:rsid w:val="00426979"/>
    <w:rsid w:val="00427C81"/>
    <w:rsid w:val="004324AF"/>
    <w:rsid w:val="00456803"/>
    <w:rsid w:val="00457FC2"/>
    <w:rsid w:val="004634F0"/>
    <w:rsid w:val="00476392"/>
    <w:rsid w:val="00486284"/>
    <w:rsid w:val="004872BD"/>
    <w:rsid w:val="00487566"/>
    <w:rsid w:val="004A5C57"/>
    <w:rsid w:val="004A71DC"/>
    <w:rsid w:val="004B1A09"/>
    <w:rsid w:val="004B798F"/>
    <w:rsid w:val="004C1C05"/>
    <w:rsid w:val="004D0470"/>
    <w:rsid w:val="004D1E35"/>
    <w:rsid w:val="004D3C48"/>
    <w:rsid w:val="004E07B7"/>
    <w:rsid w:val="004E7E59"/>
    <w:rsid w:val="004F4B2E"/>
    <w:rsid w:val="0050098E"/>
    <w:rsid w:val="00502149"/>
    <w:rsid w:val="0050372C"/>
    <w:rsid w:val="00512199"/>
    <w:rsid w:val="00520F3C"/>
    <w:rsid w:val="0052174C"/>
    <w:rsid w:val="00521F44"/>
    <w:rsid w:val="0052239B"/>
    <w:rsid w:val="0052556A"/>
    <w:rsid w:val="00532A49"/>
    <w:rsid w:val="00532EBB"/>
    <w:rsid w:val="00533C3A"/>
    <w:rsid w:val="005358F4"/>
    <w:rsid w:val="00544AF4"/>
    <w:rsid w:val="005465B4"/>
    <w:rsid w:val="00547F8A"/>
    <w:rsid w:val="005514B0"/>
    <w:rsid w:val="00552C07"/>
    <w:rsid w:val="00552C8D"/>
    <w:rsid w:val="0056350A"/>
    <w:rsid w:val="00574A18"/>
    <w:rsid w:val="00577107"/>
    <w:rsid w:val="005831E7"/>
    <w:rsid w:val="005879C2"/>
    <w:rsid w:val="00595BD3"/>
    <w:rsid w:val="005970F9"/>
    <w:rsid w:val="005A07B6"/>
    <w:rsid w:val="005A0B78"/>
    <w:rsid w:val="005A3664"/>
    <w:rsid w:val="005B0CC3"/>
    <w:rsid w:val="005B24AC"/>
    <w:rsid w:val="005D0C3E"/>
    <w:rsid w:val="005E1F13"/>
    <w:rsid w:val="005E4523"/>
    <w:rsid w:val="005E4D94"/>
    <w:rsid w:val="005F00F1"/>
    <w:rsid w:val="005F72AD"/>
    <w:rsid w:val="00605CE9"/>
    <w:rsid w:val="00606AED"/>
    <w:rsid w:val="00614332"/>
    <w:rsid w:val="00623107"/>
    <w:rsid w:val="006273F6"/>
    <w:rsid w:val="00630AAA"/>
    <w:rsid w:val="00636292"/>
    <w:rsid w:val="00650E7B"/>
    <w:rsid w:val="00654711"/>
    <w:rsid w:val="006550C5"/>
    <w:rsid w:val="00656000"/>
    <w:rsid w:val="00656712"/>
    <w:rsid w:val="006577B9"/>
    <w:rsid w:val="00657A96"/>
    <w:rsid w:val="00663EEA"/>
    <w:rsid w:val="006642B7"/>
    <w:rsid w:val="0066481C"/>
    <w:rsid w:val="00666529"/>
    <w:rsid w:val="00666562"/>
    <w:rsid w:val="00680820"/>
    <w:rsid w:val="006939EE"/>
    <w:rsid w:val="0069405A"/>
    <w:rsid w:val="00697AC7"/>
    <w:rsid w:val="006A5CF0"/>
    <w:rsid w:val="006A65BD"/>
    <w:rsid w:val="006B30E6"/>
    <w:rsid w:val="006B7C6D"/>
    <w:rsid w:val="006C2DCE"/>
    <w:rsid w:val="006D2BD3"/>
    <w:rsid w:val="006D30EF"/>
    <w:rsid w:val="006D554B"/>
    <w:rsid w:val="006E6193"/>
    <w:rsid w:val="006F0177"/>
    <w:rsid w:val="007066F5"/>
    <w:rsid w:val="0070747E"/>
    <w:rsid w:val="00712230"/>
    <w:rsid w:val="0071445A"/>
    <w:rsid w:val="0071452D"/>
    <w:rsid w:val="00715ECC"/>
    <w:rsid w:val="00731353"/>
    <w:rsid w:val="007341CB"/>
    <w:rsid w:val="00745B75"/>
    <w:rsid w:val="00757F03"/>
    <w:rsid w:val="00761143"/>
    <w:rsid w:val="00761395"/>
    <w:rsid w:val="00764B74"/>
    <w:rsid w:val="007661F3"/>
    <w:rsid w:val="007674B2"/>
    <w:rsid w:val="00767AC5"/>
    <w:rsid w:val="007725D8"/>
    <w:rsid w:val="0078502E"/>
    <w:rsid w:val="00793042"/>
    <w:rsid w:val="00794353"/>
    <w:rsid w:val="007946A7"/>
    <w:rsid w:val="007961C5"/>
    <w:rsid w:val="007977A3"/>
    <w:rsid w:val="007B0F83"/>
    <w:rsid w:val="007B4222"/>
    <w:rsid w:val="007C2C1F"/>
    <w:rsid w:val="007D4679"/>
    <w:rsid w:val="007D467E"/>
    <w:rsid w:val="00810B6A"/>
    <w:rsid w:val="00812CBD"/>
    <w:rsid w:val="00814895"/>
    <w:rsid w:val="00815DB7"/>
    <w:rsid w:val="00827B89"/>
    <w:rsid w:val="00846929"/>
    <w:rsid w:val="0085309D"/>
    <w:rsid w:val="008549ED"/>
    <w:rsid w:val="0085628D"/>
    <w:rsid w:val="008620F2"/>
    <w:rsid w:val="00865516"/>
    <w:rsid w:val="00891257"/>
    <w:rsid w:val="00891377"/>
    <w:rsid w:val="00892724"/>
    <w:rsid w:val="008A421E"/>
    <w:rsid w:val="008B3B0D"/>
    <w:rsid w:val="008B76E2"/>
    <w:rsid w:val="008C5FD8"/>
    <w:rsid w:val="008C73C8"/>
    <w:rsid w:val="008D0AB0"/>
    <w:rsid w:val="008D7270"/>
    <w:rsid w:val="008D72D0"/>
    <w:rsid w:val="008E612E"/>
    <w:rsid w:val="008F12CB"/>
    <w:rsid w:val="008F62C0"/>
    <w:rsid w:val="00900712"/>
    <w:rsid w:val="0090105C"/>
    <w:rsid w:val="00904A99"/>
    <w:rsid w:val="00905811"/>
    <w:rsid w:val="00906542"/>
    <w:rsid w:val="00921138"/>
    <w:rsid w:val="00926EFA"/>
    <w:rsid w:val="00934F78"/>
    <w:rsid w:val="00935733"/>
    <w:rsid w:val="00936A1C"/>
    <w:rsid w:val="009413DC"/>
    <w:rsid w:val="00944300"/>
    <w:rsid w:val="0094750D"/>
    <w:rsid w:val="00952320"/>
    <w:rsid w:val="00953115"/>
    <w:rsid w:val="009552D8"/>
    <w:rsid w:val="0096038C"/>
    <w:rsid w:val="009677EB"/>
    <w:rsid w:val="00975590"/>
    <w:rsid w:val="00975E8A"/>
    <w:rsid w:val="00983014"/>
    <w:rsid w:val="0098411B"/>
    <w:rsid w:val="00984BB1"/>
    <w:rsid w:val="00996BCC"/>
    <w:rsid w:val="009A161B"/>
    <w:rsid w:val="009B16B1"/>
    <w:rsid w:val="009B73F6"/>
    <w:rsid w:val="009C0F4E"/>
    <w:rsid w:val="009C4C23"/>
    <w:rsid w:val="009D76A4"/>
    <w:rsid w:val="009E4698"/>
    <w:rsid w:val="009E6A55"/>
    <w:rsid w:val="009F24E1"/>
    <w:rsid w:val="009F4D2E"/>
    <w:rsid w:val="00A060D1"/>
    <w:rsid w:val="00A1341C"/>
    <w:rsid w:val="00A13CFE"/>
    <w:rsid w:val="00A142AE"/>
    <w:rsid w:val="00A312A0"/>
    <w:rsid w:val="00A45C01"/>
    <w:rsid w:val="00A50A2A"/>
    <w:rsid w:val="00A54E0C"/>
    <w:rsid w:val="00A55B03"/>
    <w:rsid w:val="00A606F8"/>
    <w:rsid w:val="00A90972"/>
    <w:rsid w:val="00A94E02"/>
    <w:rsid w:val="00A97EB2"/>
    <w:rsid w:val="00AA223C"/>
    <w:rsid w:val="00AA4F8C"/>
    <w:rsid w:val="00AB2FD2"/>
    <w:rsid w:val="00AB3739"/>
    <w:rsid w:val="00AB3C67"/>
    <w:rsid w:val="00AB508B"/>
    <w:rsid w:val="00AB700C"/>
    <w:rsid w:val="00AC04EB"/>
    <w:rsid w:val="00AC147D"/>
    <w:rsid w:val="00AC6E30"/>
    <w:rsid w:val="00AC71B7"/>
    <w:rsid w:val="00AD3DBF"/>
    <w:rsid w:val="00AE0B52"/>
    <w:rsid w:val="00B06C17"/>
    <w:rsid w:val="00B1215C"/>
    <w:rsid w:val="00B1329C"/>
    <w:rsid w:val="00B16DE2"/>
    <w:rsid w:val="00B20A61"/>
    <w:rsid w:val="00B2157F"/>
    <w:rsid w:val="00B226D9"/>
    <w:rsid w:val="00B23277"/>
    <w:rsid w:val="00B265B7"/>
    <w:rsid w:val="00B311DD"/>
    <w:rsid w:val="00B33FDF"/>
    <w:rsid w:val="00B354C9"/>
    <w:rsid w:val="00B44C0E"/>
    <w:rsid w:val="00B46D0E"/>
    <w:rsid w:val="00B503D7"/>
    <w:rsid w:val="00B52102"/>
    <w:rsid w:val="00B52458"/>
    <w:rsid w:val="00B54AE3"/>
    <w:rsid w:val="00B56F49"/>
    <w:rsid w:val="00B63F30"/>
    <w:rsid w:val="00B70C7D"/>
    <w:rsid w:val="00B72621"/>
    <w:rsid w:val="00B745A6"/>
    <w:rsid w:val="00B826F4"/>
    <w:rsid w:val="00B8669F"/>
    <w:rsid w:val="00B874A6"/>
    <w:rsid w:val="00B87FD8"/>
    <w:rsid w:val="00B960F6"/>
    <w:rsid w:val="00B97A69"/>
    <w:rsid w:val="00BB34CC"/>
    <w:rsid w:val="00BB5B2A"/>
    <w:rsid w:val="00BC07C7"/>
    <w:rsid w:val="00BC0B5F"/>
    <w:rsid w:val="00BD4921"/>
    <w:rsid w:val="00BE14F4"/>
    <w:rsid w:val="00BE4239"/>
    <w:rsid w:val="00BF108A"/>
    <w:rsid w:val="00C034E0"/>
    <w:rsid w:val="00C07EA6"/>
    <w:rsid w:val="00C12ECE"/>
    <w:rsid w:val="00C20AE7"/>
    <w:rsid w:val="00C22BFD"/>
    <w:rsid w:val="00C30ED8"/>
    <w:rsid w:val="00C31E2A"/>
    <w:rsid w:val="00C34B79"/>
    <w:rsid w:val="00C4234D"/>
    <w:rsid w:val="00C42881"/>
    <w:rsid w:val="00C5148F"/>
    <w:rsid w:val="00C54BC5"/>
    <w:rsid w:val="00C55F76"/>
    <w:rsid w:val="00C61BAC"/>
    <w:rsid w:val="00C67AE6"/>
    <w:rsid w:val="00C714A0"/>
    <w:rsid w:val="00C73083"/>
    <w:rsid w:val="00C73883"/>
    <w:rsid w:val="00C765E8"/>
    <w:rsid w:val="00C81767"/>
    <w:rsid w:val="00C84C1C"/>
    <w:rsid w:val="00C84FAD"/>
    <w:rsid w:val="00C86D59"/>
    <w:rsid w:val="00CA3EE4"/>
    <w:rsid w:val="00CA40E2"/>
    <w:rsid w:val="00CA59AE"/>
    <w:rsid w:val="00CB1E80"/>
    <w:rsid w:val="00CB28FF"/>
    <w:rsid w:val="00CD782C"/>
    <w:rsid w:val="00CD7BDD"/>
    <w:rsid w:val="00CF06E9"/>
    <w:rsid w:val="00CF6289"/>
    <w:rsid w:val="00CF766A"/>
    <w:rsid w:val="00D057DF"/>
    <w:rsid w:val="00D16B1C"/>
    <w:rsid w:val="00D25E04"/>
    <w:rsid w:val="00D30444"/>
    <w:rsid w:val="00D32AF0"/>
    <w:rsid w:val="00D4230D"/>
    <w:rsid w:val="00D42DAD"/>
    <w:rsid w:val="00D4361C"/>
    <w:rsid w:val="00D5146A"/>
    <w:rsid w:val="00D52795"/>
    <w:rsid w:val="00D52883"/>
    <w:rsid w:val="00D770D2"/>
    <w:rsid w:val="00D816B9"/>
    <w:rsid w:val="00DC2751"/>
    <w:rsid w:val="00DC432C"/>
    <w:rsid w:val="00DD2C6C"/>
    <w:rsid w:val="00DE40EB"/>
    <w:rsid w:val="00DE66DD"/>
    <w:rsid w:val="00E0496E"/>
    <w:rsid w:val="00E04B90"/>
    <w:rsid w:val="00E15A79"/>
    <w:rsid w:val="00E2340B"/>
    <w:rsid w:val="00E26B84"/>
    <w:rsid w:val="00E3127E"/>
    <w:rsid w:val="00E33233"/>
    <w:rsid w:val="00E47379"/>
    <w:rsid w:val="00E5243A"/>
    <w:rsid w:val="00E65209"/>
    <w:rsid w:val="00E70045"/>
    <w:rsid w:val="00E87800"/>
    <w:rsid w:val="00E90A60"/>
    <w:rsid w:val="00E925E1"/>
    <w:rsid w:val="00EA0352"/>
    <w:rsid w:val="00EA429B"/>
    <w:rsid w:val="00EA7A44"/>
    <w:rsid w:val="00EB7043"/>
    <w:rsid w:val="00EC3278"/>
    <w:rsid w:val="00EC6BF1"/>
    <w:rsid w:val="00EC7C8D"/>
    <w:rsid w:val="00ED05E2"/>
    <w:rsid w:val="00ED3EC8"/>
    <w:rsid w:val="00EE32F3"/>
    <w:rsid w:val="00EE48B7"/>
    <w:rsid w:val="00EF0B12"/>
    <w:rsid w:val="00EF14C3"/>
    <w:rsid w:val="00F01001"/>
    <w:rsid w:val="00F11CCE"/>
    <w:rsid w:val="00F135A2"/>
    <w:rsid w:val="00F15CD1"/>
    <w:rsid w:val="00F2055A"/>
    <w:rsid w:val="00F23474"/>
    <w:rsid w:val="00F24115"/>
    <w:rsid w:val="00F25083"/>
    <w:rsid w:val="00F25551"/>
    <w:rsid w:val="00F27C1C"/>
    <w:rsid w:val="00F27D58"/>
    <w:rsid w:val="00F45AD6"/>
    <w:rsid w:val="00F50B84"/>
    <w:rsid w:val="00F54B2C"/>
    <w:rsid w:val="00F57452"/>
    <w:rsid w:val="00F65F17"/>
    <w:rsid w:val="00F66AA1"/>
    <w:rsid w:val="00F72D9D"/>
    <w:rsid w:val="00F75FDB"/>
    <w:rsid w:val="00F84EB6"/>
    <w:rsid w:val="00F92493"/>
    <w:rsid w:val="00F95729"/>
    <w:rsid w:val="00FA2EA2"/>
    <w:rsid w:val="00FA7155"/>
    <w:rsid w:val="00FB046F"/>
    <w:rsid w:val="00FB1166"/>
    <w:rsid w:val="00FB1B94"/>
    <w:rsid w:val="00FB43B0"/>
    <w:rsid w:val="00FC26F2"/>
    <w:rsid w:val="00FC3179"/>
    <w:rsid w:val="00FC3FD0"/>
    <w:rsid w:val="00FD4654"/>
    <w:rsid w:val="00FD555A"/>
    <w:rsid w:val="00FD606E"/>
    <w:rsid w:val="00FD6F52"/>
    <w:rsid w:val="00FF0BCA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704C1-2A7C-4E6B-BA0A-329DAD53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D2C6C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DD2C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"/>
    <w:link w:val="21"/>
    <w:qFormat/>
    <w:rsid w:val="00DD2C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D2C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D2C6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263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263EEB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63EEB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63EE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63EEB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263EE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3EEB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63EEB"/>
    <w:rPr>
      <w:rFonts w:ascii="Tahoma" w:eastAsia="Calibri" w:hAnsi="Tahoma" w:cs="Tahoma"/>
      <w:sz w:val="16"/>
      <w:szCs w:val="16"/>
    </w:rPr>
  </w:style>
  <w:style w:type="paragraph" w:styleId="a9">
    <w:name w:val="No Spacing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34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63EEB"/>
    <w:pPr>
      <w:spacing w:after="144"/>
    </w:pPr>
    <w:rPr>
      <w:rFonts w:ascii="Times New Roman" w:hAnsi="Times New Roman"/>
    </w:rPr>
  </w:style>
  <w:style w:type="numbering" w:customStyle="1" w:styleId="1">
    <w:name w:val="Стиль1"/>
    <w:uiPriority w:val="99"/>
    <w:rsid w:val="00263EEB"/>
    <w:pPr>
      <w:numPr>
        <w:numId w:val="1"/>
      </w:numPr>
    </w:pPr>
  </w:style>
  <w:style w:type="numbering" w:customStyle="1" w:styleId="2">
    <w:name w:val="Стиль2"/>
    <w:uiPriority w:val="99"/>
    <w:rsid w:val="00263EEB"/>
    <w:pPr>
      <w:numPr>
        <w:numId w:val="2"/>
      </w:numPr>
    </w:pPr>
  </w:style>
  <w:style w:type="paragraph" w:styleId="ac">
    <w:name w:val="Body Text Indent"/>
    <w:basedOn w:val="a"/>
    <w:link w:val="ad"/>
    <w:semiHidden/>
    <w:rsid w:val="00263EEB"/>
    <w:pPr>
      <w:widowControl w:val="0"/>
      <w:autoSpaceDE w:val="0"/>
      <w:autoSpaceDN w:val="0"/>
      <w:adjustRightInd w:val="0"/>
    </w:pPr>
    <w:rPr>
      <w:rFonts w:ascii="Times New Roman" w:hAnsi="Times New Roman"/>
      <w:snapToGrid w:val="0"/>
      <w:color w:val="000000"/>
      <w:sz w:val="28"/>
      <w:szCs w:val="20"/>
      <w:lang w:val="x-none"/>
    </w:rPr>
  </w:style>
  <w:style w:type="character" w:customStyle="1" w:styleId="ad">
    <w:name w:val="Основной текст с отступом Знак"/>
    <w:link w:val="ac"/>
    <w:semiHidden/>
    <w:rsid w:val="00263EEB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</w:pPr>
    <w:rPr>
      <w:rFonts w:cs="Arial"/>
    </w:rPr>
  </w:style>
  <w:style w:type="character" w:styleId="af">
    <w:name w:val="Emphasis"/>
    <w:uiPriority w:val="20"/>
    <w:qFormat/>
    <w:rsid w:val="00263EEB"/>
    <w:rPr>
      <w:i/>
      <w:iCs/>
    </w:rPr>
  </w:style>
  <w:style w:type="character" w:customStyle="1" w:styleId="11">
    <w:name w:val="Заголовок 1 Знак"/>
    <w:aliases w:val="!Части документа Знак"/>
    <w:basedOn w:val="a0"/>
    <w:link w:val="10"/>
    <w:locked/>
    <w:rsid w:val="00520F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520F3C"/>
    <w:rPr>
      <w:rFonts w:ascii="Arial" w:eastAsia="Times New Roman" w:hAnsi="Arial" w:cs="Arial"/>
      <w:b/>
      <w:bCs/>
      <w:sz w:val="28"/>
      <w:szCs w:val="26"/>
    </w:rPr>
  </w:style>
  <w:style w:type="paragraph" w:customStyle="1" w:styleId="ConsPlusDocList">
    <w:name w:val="ConsPlusDocList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rsid w:val="00520F3C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locked/>
    <w:rsid w:val="00520F3C"/>
    <w:rPr>
      <w:rFonts w:ascii="Courier New" w:hAnsi="Courier New" w:cs="Courier New"/>
      <w:lang w:val="ru-RU" w:eastAsia="ru-RU" w:bidi="ar-SA"/>
    </w:rPr>
  </w:style>
  <w:style w:type="table" w:styleId="af2">
    <w:name w:val="Table Grid"/>
    <w:basedOn w:val="a1"/>
    <w:rsid w:val="00520F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Гипертекстовая ссылка"/>
    <w:basedOn w:val="a0"/>
    <w:rsid w:val="00520F3C"/>
    <w:rPr>
      <w:color w:val="008000"/>
      <w:sz w:val="20"/>
      <w:szCs w:val="20"/>
      <w:u w:val="single"/>
    </w:rPr>
  </w:style>
  <w:style w:type="paragraph" w:customStyle="1" w:styleId="af4">
    <w:name w:val="Комментарий"/>
    <w:basedOn w:val="a"/>
    <w:next w:val="a"/>
    <w:rsid w:val="00520F3C"/>
    <w:pPr>
      <w:widowControl w:val="0"/>
      <w:autoSpaceDE w:val="0"/>
      <w:autoSpaceDN w:val="0"/>
      <w:adjustRightInd w:val="0"/>
      <w:ind w:left="170"/>
    </w:pPr>
    <w:rPr>
      <w:rFonts w:cs="Arial"/>
      <w:i/>
      <w:iCs/>
      <w:color w:val="800080"/>
      <w:sz w:val="20"/>
      <w:szCs w:val="20"/>
    </w:rPr>
  </w:style>
  <w:style w:type="character" w:customStyle="1" w:styleId="af5">
    <w:name w:val="Цветовое выделение"/>
    <w:rsid w:val="00520F3C"/>
    <w:rPr>
      <w:b/>
      <w:bCs/>
      <w:color w:val="000080"/>
      <w:sz w:val="20"/>
      <w:szCs w:val="20"/>
    </w:rPr>
  </w:style>
  <w:style w:type="paragraph" w:customStyle="1" w:styleId="af6">
    <w:name w:val="Постоянная часть"/>
    <w:basedOn w:val="af7"/>
    <w:next w:val="a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rsid w:val="00520F3C"/>
    <w:pPr>
      <w:autoSpaceDE w:val="0"/>
      <w:autoSpaceDN w:val="0"/>
      <w:adjustRightInd w:val="0"/>
      <w:ind w:firstLine="720"/>
    </w:pPr>
    <w:rPr>
      <w:rFonts w:ascii="Verdana" w:hAnsi="Verdana" w:cs="Verdana"/>
      <w:sz w:val="20"/>
      <w:szCs w:val="20"/>
    </w:rPr>
  </w:style>
  <w:style w:type="character" w:styleId="af8">
    <w:name w:val="Strong"/>
    <w:basedOn w:val="a0"/>
    <w:qFormat/>
    <w:rsid w:val="00520F3C"/>
    <w:rPr>
      <w:b/>
      <w:bCs/>
    </w:rPr>
  </w:style>
  <w:style w:type="paragraph" w:styleId="af9">
    <w:name w:val="Document Map"/>
    <w:basedOn w:val="a"/>
    <w:link w:val="afa"/>
    <w:semiHidden/>
    <w:rsid w:val="00520F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locked/>
    <w:rsid w:val="00520F3C"/>
    <w:rPr>
      <w:rFonts w:ascii="Tahoma" w:hAnsi="Tahoma" w:cs="Tahoma"/>
      <w:lang w:val="ru-RU" w:eastAsia="ru-RU" w:bidi="ar-SA"/>
    </w:rPr>
  </w:style>
  <w:style w:type="character" w:styleId="afb">
    <w:name w:val="page number"/>
    <w:basedOn w:val="a0"/>
    <w:rsid w:val="00520F3C"/>
  </w:style>
  <w:style w:type="paragraph" w:customStyle="1" w:styleId="afc">
    <w:name w:val="Таблицы (моноширинный)"/>
    <w:basedOn w:val="a"/>
    <w:next w:val="a"/>
    <w:rsid w:val="00520F3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afd">
    <w:name w:val="Не вступил в силу"/>
    <w:basedOn w:val="af5"/>
    <w:rsid w:val="00520F3C"/>
    <w:rPr>
      <w:b/>
      <w:bCs/>
      <w:color w:val="008080"/>
      <w:sz w:val="18"/>
      <w:szCs w:val="18"/>
    </w:rPr>
  </w:style>
  <w:style w:type="paragraph" w:styleId="afe">
    <w:name w:val="Body Text"/>
    <w:basedOn w:val="a"/>
    <w:rsid w:val="00520F3C"/>
    <w:pPr>
      <w:spacing w:line="360" w:lineRule="auto"/>
    </w:pPr>
    <w:rPr>
      <w:rFonts w:ascii="Times New Roman" w:hAnsi="Times New Roman"/>
      <w:sz w:val="28"/>
      <w:szCs w:val="20"/>
    </w:rPr>
  </w:style>
  <w:style w:type="paragraph" w:styleId="22">
    <w:name w:val="Body Text Indent 2"/>
    <w:basedOn w:val="a"/>
    <w:rsid w:val="00520F3C"/>
    <w:pPr>
      <w:spacing w:after="120" w:line="480" w:lineRule="auto"/>
      <w:ind w:left="283"/>
    </w:pPr>
    <w:rPr>
      <w:rFonts w:ascii="Times New Roman" w:hAnsi="Times New Roman"/>
    </w:rPr>
  </w:style>
  <w:style w:type="paragraph" w:customStyle="1" w:styleId="ConsNormal">
    <w:name w:val="ConsNormal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rFonts w:ascii="Times New Roman" w:hAnsi="Times New Roman"/>
      <w:b/>
      <w:szCs w:val="20"/>
    </w:rPr>
  </w:style>
  <w:style w:type="paragraph" w:styleId="aff">
    <w:name w:val="footnote text"/>
    <w:basedOn w:val="a"/>
    <w:rsid w:val="00520F3C"/>
    <w:rPr>
      <w:rFonts w:ascii="Times New Roman" w:hAnsi="Times New Roman"/>
      <w:sz w:val="20"/>
      <w:szCs w:val="20"/>
    </w:rPr>
  </w:style>
  <w:style w:type="character" w:styleId="aff0">
    <w:name w:val="footnote reference"/>
    <w:basedOn w:val="a0"/>
    <w:rsid w:val="00520F3C"/>
    <w:rPr>
      <w:vertAlign w:val="superscript"/>
    </w:rPr>
  </w:style>
  <w:style w:type="paragraph" w:customStyle="1" w:styleId="Heading">
    <w:name w:val="Heading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3">
    <w:name w:val="Body Text 2"/>
    <w:basedOn w:val="a"/>
    <w:rsid w:val="00520F3C"/>
    <w:pPr>
      <w:spacing w:after="120" w:line="480" w:lineRule="auto"/>
    </w:pPr>
    <w:rPr>
      <w:rFonts w:ascii="Times New Roman" w:hAnsi="Times New Roman"/>
    </w:rPr>
  </w:style>
  <w:style w:type="paragraph" w:styleId="aff1">
    <w:name w:val="Title"/>
    <w:basedOn w:val="a"/>
    <w:qFormat/>
    <w:rsid w:val="00520F3C"/>
    <w:pPr>
      <w:jc w:val="center"/>
    </w:pPr>
    <w:rPr>
      <w:b/>
      <w:bCs/>
      <w:sz w:val="28"/>
    </w:rPr>
  </w:style>
  <w:style w:type="character" w:customStyle="1" w:styleId="12">
    <w:name w:val="Название Знак1"/>
    <w:basedOn w:val="a0"/>
    <w:rsid w:val="00520F3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rsid w:val="00520F3C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6">
    <w:name w:val="Знак Знак6"/>
    <w:basedOn w:val="a0"/>
    <w:semiHidden/>
    <w:locked/>
    <w:rsid w:val="00520F3C"/>
    <w:rPr>
      <w:rFonts w:ascii="Courier New" w:hAnsi="Courier New" w:cs="Courier New"/>
      <w:lang w:val="ru-RU" w:eastAsia="ru-RU" w:bidi="ar-SA"/>
    </w:rPr>
  </w:style>
  <w:style w:type="paragraph" w:customStyle="1" w:styleId="aff2">
    <w:name w:val="Знак"/>
    <w:basedOn w:val="a"/>
    <w:rsid w:val="00520F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semiHidden/>
    <w:rsid w:val="00156078"/>
    <w:pPr>
      <w:spacing w:after="160" w:line="240" w:lineRule="exact"/>
    </w:pPr>
    <w:rPr>
      <w:rFonts w:cs="Arial"/>
      <w:sz w:val="20"/>
      <w:szCs w:val="20"/>
      <w:lang w:val="en-US"/>
    </w:rPr>
  </w:style>
  <w:style w:type="character" w:customStyle="1" w:styleId="TextNPA">
    <w:name w:val="Text NPA"/>
    <w:basedOn w:val="a0"/>
    <w:rsid w:val="008C5FD8"/>
    <w:rPr>
      <w:rFonts w:ascii="Courier New" w:hAnsi="Courier New" w:cs="Courier New" w:hint="default"/>
    </w:rPr>
  </w:style>
  <w:style w:type="paragraph" w:customStyle="1" w:styleId="aff3">
    <w:name w:val="Знак"/>
    <w:basedOn w:val="a"/>
    <w:next w:val="a"/>
    <w:semiHidden/>
    <w:rsid w:val="008C5FD8"/>
    <w:pPr>
      <w:spacing w:after="160" w:line="240" w:lineRule="exact"/>
    </w:pPr>
    <w:rPr>
      <w:rFonts w:cs="Arial"/>
      <w:sz w:val="20"/>
      <w:szCs w:val="20"/>
      <w:lang w:val="en-US"/>
    </w:rPr>
  </w:style>
  <w:style w:type="character" w:styleId="aff4">
    <w:name w:val="Hyperlink"/>
    <w:rsid w:val="00DD2C6C"/>
    <w:rPr>
      <w:color w:val="0000FF"/>
      <w:u w:val="none"/>
    </w:rPr>
  </w:style>
  <w:style w:type="character" w:customStyle="1" w:styleId="esummary111">
    <w:name w:val="esummary1_11"/>
    <w:basedOn w:val="a0"/>
    <w:rsid w:val="00C73083"/>
    <w:rPr>
      <w:color w:val="868F96"/>
      <w:sz w:val="20"/>
      <w:szCs w:val="20"/>
    </w:rPr>
  </w:style>
  <w:style w:type="character" w:customStyle="1" w:styleId="apple-converted-space">
    <w:name w:val="apple-converted-space"/>
    <w:basedOn w:val="a0"/>
    <w:rsid w:val="00A1341C"/>
  </w:style>
  <w:style w:type="character" w:customStyle="1" w:styleId="21">
    <w:name w:val="Заголовок 2 Знак"/>
    <w:aliases w:val="!Разделы документа Знак"/>
    <w:basedOn w:val="a0"/>
    <w:link w:val="20"/>
    <w:rsid w:val="00810B6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10B6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DD2C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5">
    <w:name w:val="annotation text"/>
    <w:aliases w:val="!Равноширинный текст документа"/>
    <w:basedOn w:val="a"/>
    <w:link w:val="aff6"/>
    <w:semiHidden/>
    <w:rsid w:val="00DD2C6C"/>
    <w:rPr>
      <w:rFonts w:ascii="Courier" w:hAnsi="Courier"/>
      <w:sz w:val="22"/>
      <w:szCs w:val="20"/>
    </w:rPr>
  </w:style>
  <w:style w:type="character" w:customStyle="1" w:styleId="aff6">
    <w:name w:val="Текст примечания Знак"/>
    <w:aliases w:val="!Равноширинный текст документа Знак"/>
    <w:basedOn w:val="a0"/>
    <w:link w:val="aff5"/>
    <w:semiHidden/>
    <w:rsid w:val="00810B6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D2C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D2C6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D2C6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D2C6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770D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f7">
    <w:name w:val="FollowedHyperlink"/>
    <w:basedOn w:val="a0"/>
    <w:uiPriority w:val="99"/>
    <w:semiHidden/>
    <w:unhideWhenUsed/>
    <w:rsid w:val="009B7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28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014190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495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0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edition\27611f63-3dd6-4806-bb19-472155b7896f.doc" TargetMode="External"/><Relationship Id="rId18" Type="http://schemas.openxmlformats.org/officeDocument/2006/relationships/hyperlink" Target="consultantplus://offline/ref=55D271E6FA1E6B223057B3CA218699E72F05C748B35175A23B34FF1729D5B23DDB1A88075A7760xAIAI" TargetMode="External"/><Relationship Id="rId26" Type="http://schemas.openxmlformats.org/officeDocument/2006/relationships/hyperlink" Target="consultantplus://offline/ref=55D271E6FA1E6B223057B3CA218699E72602C54DB35828A8336DF3152EDAED2ADC5384065A7769ABxFI4I" TargetMode="External"/><Relationship Id="rId39" Type="http://schemas.openxmlformats.org/officeDocument/2006/relationships/hyperlink" Target="file:///C:\content\act\7cb201d0-c41a-4a67-a820-8518c9f02b4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7E43FF7FC8F8D1DEB01CAF00823795AF7EF28CE64459F4D336732A1E40F954F3C248A908DF9FE09L4H" TargetMode="External"/><Relationship Id="rId34" Type="http://schemas.openxmlformats.org/officeDocument/2006/relationships/hyperlink" Target="consultantplus://offline/ref=55D271E6FA1E6B223057B3CA218699E72009C04BBE5175A23B34FF17x2I9I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file:///C:\content\act\5a0e87cd-45d5-40a4-a4aa-e54a786bca5d.docx" TargetMode="External"/><Relationship Id="rId12" Type="http://schemas.openxmlformats.org/officeDocument/2006/relationships/hyperlink" Target="file:///C:\content\edition\24133f5a-dbe7-40b6-a03c-c01f452597a1.doc" TargetMode="External"/><Relationship Id="rId17" Type="http://schemas.openxmlformats.org/officeDocument/2006/relationships/hyperlink" Target="file:///C:\content\edition\99263042-7d14-45e6-a055-9ddc01e274a4.doc" TargetMode="External"/><Relationship Id="rId25" Type="http://schemas.openxmlformats.org/officeDocument/2006/relationships/hyperlink" Target="consultantplus://offline/ref=C7E43FF7FC8F8D1DEB01CAF00823795AF7EF28CE64459F4D336732A1E40F954F3C248A908DF9FD902C8E5703L3H" TargetMode="External"/><Relationship Id="rId33" Type="http://schemas.openxmlformats.org/officeDocument/2006/relationships/hyperlink" Target="file:///C:\content\act\b11798ff-43b9-49db-b06c-4223f9d555e2.html" TargetMode="External"/><Relationship Id="rId38" Type="http://schemas.openxmlformats.org/officeDocument/2006/relationships/hyperlink" Target="file:///C:\content\act\b11798ff-43b9-49db-b06c-4223f9d555e2.html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file:///C:\content\edition\b856a1d7-bc6d-43ce-a07d-a5c6bb904a6b.doc" TargetMode="External"/><Relationship Id="rId20" Type="http://schemas.openxmlformats.org/officeDocument/2006/relationships/hyperlink" Target="file:///C:\content\act\5a0e87cd-45d5-40a4-a4aa-e54a786bca5d.docx" TargetMode="External"/><Relationship Id="rId29" Type="http://schemas.openxmlformats.org/officeDocument/2006/relationships/hyperlink" Target="file:///C:\content\act\b11798ff-43b9-49db-b06c-4223f9d555e2.html" TargetMode="External"/><Relationship Id="rId41" Type="http://schemas.openxmlformats.org/officeDocument/2006/relationships/hyperlink" Target="consultantplus://offline/ref=55D271E6FA1E6B223057B3CA218699E72F00C046B25175A23B34FF1729D5B23DDB1A88075A7760xAI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edition\64e56880-a4a4-40c2-b811-466d56feb8d7.doc" TargetMode="External"/><Relationship Id="rId24" Type="http://schemas.openxmlformats.org/officeDocument/2006/relationships/hyperlink" Target="file:///C:\content\act\5a0e87cd-45d5-40a4-a4aa-e54a786bca5d.docx" TargetMode="External"/><Relationship Id="rId32" Type="http://schemas.openxmlformats.org/officeDocument/2006/relationships/hyperlink" Target="consultantplus://offline/ref=55D271E6FA1E6B223057B3CA218699E72602C54DB35828A8336DF3152EDAED2ADC5384065A7660A3xFIFI" TargetMode="External"/><Relationship Id="rId37" Type="http://schemas.openxmlformats.org/officeDocument/2006/relationships/hyperlink" Target="file:///C:\content\act\7cb201d0-c41a-4a67-a820-8518c9f02b44.docx" TargetMode="External"/><Relationship Id="rId40" Type="http://schemas.openxmlformats.org/officeDocument/2006/relationships/hyperlink" Target="file:///C:\content\act\7cb201d0-c41a-4a67-a820-8518c9f02b44.docx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C:\content\edition\9c690978-e04b-4d06-b756-ab370551f7d2.doc" TargetMode="External"/><Relationship Id="rId23" Type="http://schemas.openxmlformats.org/officeDocument/2006/relationships/hyperlink" Target="file:///C:\content\act\7cb201d0-c41a-4a67-a820-8518c9f02b44.docx" TargetMode="External"/><Relationship Id="rId28" Type="http://schemas.openxmlformats.org/officeDocument/2006/relationships/hyperlink" Target="consultantplus://offline/ref=55D271E6FA1E6B223057B3CA218699E72602C54DB35828A8336DF3152EDAED2ADC5384065A7769ABxFI0I" TargetMode="External"/><Relationship Id="rId36" Type="http://schemas.openxmlformats.org/officeDocument/2006/relationships/hyperlink" Target="file:///C:\content\act\91fa1bd2-a73a-4a79-9848-a4a0f53715d0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content\act\f060f348-2a49-4915-8709-b68412ce523f.html" TargetMode="External"/><Relationship Id="rId19" Type="http://schemas.openxmlformats.org/officeDocument/2006/relationships/hyperlink" Target="consultantplus://offline/ref=55D271E6FA1E6B223057B3CA218699E72008C349B75175A23B34FF1729D5B23DDB1A88075A7760xAIAI" TargetMode="External"/><Relationship Id="rId31" Type="http://schemas.openxmlformats.org/officeDocument/2006/relationships/hyperlink" Target="file:///C:\content\act\b11798ff-43b9-49db-b06c-4223f9d555e2.html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11798ff-43b9-49db-b06c-4223f9d555e2.html" TargetMode="External"/><Relationship Id="rId14" Type="http://schemas.openxmlformats.org/officeDocument/2006/relationships/hyperlink" Target="file:///C:\content\edition\cc27f1f9-f984-4015-b5d7-4dacac54b9e7.doc" TargetMode="External"/><Relationship Id="rId22" Type="http://schemas.openxmlformats.org/officeDocument/2006/relationships/hyperlink" Target="file:///C:\content\act\5a0e87cd-45d5-40a4-a4aa-e54a786bca5d.docx" TargetMode="External"/><Relationship Id="rId27" Type="http://schemas.openxmlformats.org/officeDocument/2006/relationships/hyperlink" Target="file:///C:\content\act\b11798ff-43b9-49db-b06c-4223f9d555e2.html" TargetMode="External"/><Relationship Id="rId30" Type="http://schemas.openxmlformats.org/officeDocument/2006/relationships/hyperlink" Target="consultantplus://offline/ref=55D271E6FA1E6B223057B3CA218699E72602C54DB35828A8336DF3152EDAED2ADC5384005Ax7I0I" TargetMode="External"/><Relationship Id="rId35" Type="http://schemas.openxmlformats.org/officeDocument/2006/relationships/hyperlink" Target="consultantplus://offline/ref=55D271E6FA1E6B223057B3CA218699E72603CF4BB05A28A8336DF3152ExDIAI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file:///C:\content\act\7cb201d0-c41a-4a67-a820-8518c9f02b44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28</Pages>
  <Words>10167</Words>
  <Characters>57955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67987</CharactersWithSpaces>
  <SharedDoc>false</SharedDoc>
  <HLinks>
    <vt:vector size="96" baseType="variant">
      <vt:variant>
        <vt:i4>5242890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consultantplus://offline/ref=55D271E6FA1E6B223057B3CA218699E72F00C046B25175A23B34FF1729D5B23DDB1A88075A7760xAIAI</vt:lpwstr>
      </vt:variant>
      <vt:variant>
        <vt:lpwstr/>
      </vt:variant>
      <vt:variant>
        <vt:i4>6881330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786440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consultantplus://offline/ref=55D271E6FA1E6B223057B3CA218699E72603CF4BB05A28A8336DF3152ExDIAI</vt:lpwstr>
      </vt:variant>
      <vt:variant>
        <vt:lpwstr/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Par575</vt:lpwstr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Par575</vt:lpwstr>
      </vt:variant>
      <vt:variant>
        <vt:i4>4063341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consultantplus://offline/ref=55D271E6FA1E6B223057B3CA218699E72009C04BBE5175A23B34FF17x2I9I</vt:lpwstr>
      </vt:variant>
      <vt:variant>
        <vt:lpwstr/>
      </vt:variant>
      <vt:variant>
        <vt:i4>3342433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consultantplus://offline/ref=55D271E6FA1E6B223057B3CA218699E72602C54DB35828A8336DF3152EDAED2ADC5384065A7660A3xFIFI</vt:lpwstr>
      </vt:variant>
      <vt:variant>
        <vt:lpwstr/>
      </vt:variant>
      <vt:variant>
        <vt:i4>5439573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consultantplus://offline/ref=55D271E6FA1E6B223057B3CA218699E72602C54DB35828A8336DF3152EDAED2ADC5384005Ax7I0I</vt:lpwstr>
      </vt:variant>
      <vt:variant>
        <vt:lpwstr/>
      </vt:variant>
      <vt:variant>
        <vt:i4>3342446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consultantplus://offline/ref=55D271E6FA1E6B223057B3CA218699E72602C54DB35828A8336DF3152EDAED2ADC5384065A7769ABxFI0I</vt:lpwstr>
      </vt:variant>
      <vt:variant>
        <vt:lpwstr/>
      </vt:variant>
      <vt:variant>
        <vt:i4>3342442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consultantplus://offline/ref=55D271E6FA1E6B223057B3CA218699E72602C54DB35828A8336DF3152EDAED2ADC5384065A7769ABxFI4I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Par575</vt:lpwstr>
      </vt:variant>
      <vt:variant>
        <vt:i4>4718672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consultantplus://offline/ref=C7E43FF7FC8F8D1DEB01CAF00823795AF7EF28CE64459F4D336732A1E40F954F3C248A908DF9FD902C8E5703L3H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5111901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consultantplus://offline/ref=C7E43FF7FC8F8D1DEB01CAF00823795AF7EF28CE64459F4D336732A1E40F954F3C248A908DF9FE09L4H</vt:lpwstr>
      </vt:variant>
      <vt:variant>
        <vt:lpwstr/>
      </vt:variant>
      <vt:variant>
        <vt:i4>5242973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consultantplus://offline/ref=55D271E6FA1E6B223057B3CA218699E72008C349B75175A23B34FF1729D5B23DDB1A88075A7760xAIAI</vt:lpwstr>
      </vt:variant>
      <vt:variant>
        <vt:lpwstr/>
      </vt:variant>
      <vt:variant>
        <vt:i4>5242887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consultantplus://offline/ref=55D271E6FA1E6B223057B3CA218699E72F05C748B35175A23B34FF1729D5B23DDB1A88075A7760xAIAI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dc:description/>
  <cp:lastModifiedBy>Ольга Медведева</cp:lastModifiedBy>
  <cp:revision>2</cp:revision>
  <cp:lastPrinted>2014-11-07T10:03:00Z</cp:lastPrinted>
  <dcterms:created xsi:type="dcterms:W3CDTF">2019-02-13T07:58:00Z</dcterms:created>
  <dcterms:modified xsi:type="dcterms:W3CDTF">2019-02-13T07:58:00Z</dcterms:modified>
</cp:coreProperties>
</file>