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Default="00B7199B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Ханты-Мансийский автономный округ-Югра</w:t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муниципальное образование</w:t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город Пыть-Ях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Pr="003109B5" w:rsidRDefault="00D22938" w:rsidP="009E77F0">
      <w:pPr>
        <w:jc w:val="center"/>
        <w:rPr>
          <w:sz w:val="36"/>
          <w:szCs w:val="36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D22938" w:rsidRPr="00593330" w:rsidRDefault="00D22938" w:rsidP="009E77F0">
      <w:pPr>
        <w:jc w:val="center"/>
        <w:rPr>
          <w:sz w:val="28"/>
          <w:szCs w:val="28"/>
        </w:rPr>
      </w:pPr>
    </w:p>
    <w:p w:rsidR="00D22938" w:rsidRDefault="00B24E4A" w:rsidP="00C96BEA">
      <w:pPr>
        <w:jc w:val="both"/>
        <w:rPr>
          <w:sz w:val="28"/>
          <w:szCs w:val="28"/>
        </w:rPr>
      </w:pPr>
      <w:r>
        <w:rPr>
          <w:sz w:val="28"/>
          <w:szCs w:val="28"/>
        </w:rPr>
        <w:t>От 28.01.2020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20-па</w:t>
      </w:r>
    </w:p>
    <w:p w:rsidR="00D22938" w:rsidRPr="00323203" w:rsidRDefault="00D22938" w:rsidP="009E77F0">
      <w:pPr>
        <w:jc w:val="center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10.12.2018 № 425-па </w:t>
      </w:r>
    </w:p>
    <w:p w:rsidR="008D555B" w:rsidRDefault="00D22938" w:rsidP="009E77F0">
      <w:pPr>
        <w:ind w:right="523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>
        <w:rPr>
          <w:bCs/>
          <w:sz w:val="28"/>
          <w:szCs w:val="28"/>
          <w:lang w:eastAsia="en-US"/>
        </w:rPr>
        <w:t xml:space="preserve"> (в ред. от 29.04.2019 № 141-па</w:t>
      </w:r>
      <w:r w:rsidR="008D555B">
        <w:rPr>
          <w:bCs/>
          <w:sz w:val="28"/>
          <w:szCs w:val="28"/>
          <w:lang w:eastAsia="en-US"/>
        </w:rPr>
        <w:t>;</w:t>
      </w:r>
    </w:p>
    <w:p w:rsidR="00D22938" w:rsidRPr="00AD5863" w:rsidRDefault="008D555B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  <w:lang w:eastAsia="en-US"/>
        </w:rPr>
        <w:t>от 16.12.2019 № 509-па)</w:t>
      </w: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E34DF3" w:rsidRDefault="00D22938" w:rsidP="009E77F0">
      <w:pPr>
        <w:jc w:val="both"/>
        <w:rPr>
          <w:color w:val="808000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30.08.2018</w:t>
      </w:r>
      <w:r w:rsidRPr="001433E9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259</w:t>
      </w:r>
      <w:r w:rsidRPr="001433E9">
        <w:rPr>
          <w:bCs/>
          <w:sz w:val="28"/>
          <w:szCs w:val="28"/>
        </w:rPr>
        <w:t xml:space="preserve">-па «О </w:t>
      </w:r>
      <w:r>
        <w:rPr>
          <w:bCs/>
          <w:sz w:val="28"/>
          <w:szCs w:val="28"/>
        </w:rPr>
        <w:t xml:space="preserve">модельной муниципальной </w:t>
      </w:r>
      <w:r w:rsidRPr="001433E9">
        <w:rPr>
          <w:bCs/>
          <w:sz w:val="28"/>
          <w:szCs w:val="28"/>
        </w:rPr>
        <w:t>программ</w:t>
      </w:r>
      <w:r>
        <w:rPr>
          <w:bCs/>
          <w:sz w:val="28"/>
          <w:szCs w:val="28"/>
        </w:rPr>
        <w:t>е</w:t>
      </w:r>
      <w:r w:rsidRPr="001433E9">
        <w:rPr>
          <w:bCs/>
          <w:sz w:val="28"/>
          <w:szCs w:val="28"/>
        </w:rPr>
        <w:t xml:space="preserve"> муниципального образования городской округ город Пыть-Ях</w:t>
      </w:r>
      <w:r>
        <w:rPr>
          <w:bCs/>
          <w:sz w:val="28"/>
          <w:szCs w:val="28"/>
        </w:rPr>
        <w:t>, порядке принятия решения о разработке муниципальных программ, их формирования, утверждения и реализации</w:t>
      </w:r>
      <w:r w:rsidRPr="001433E9">
        <w:rPr>
          <w:bCs/>
          <w:sz w:val="28"/>
          <w:szCs w:val="28"/>
        </w:rPr>
        <w:t xml:space="preserve">»,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</w:t>
      </w:r>
      <w:r>
        <w:rPr>
          <w:bCs/>
          <w:sz w:val="28"/>
          <w:szCs w:val="28"/>
        </w:rPr>
        <w:t>от 10.12.2018 № 425-па 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D22938" w:rsidRPr="00AD5863" w:rsidRDefault="00D2293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22938" w:rsidRDefault="00D22938" w:rsidP="009E77F0">
      <w:pPr>
        <w:spacing w:line="360" w:lineRule="auto"/>
        <w:ind w:firstLine="539"/>
        <w:jc w:val="both"/>
        <w:rPr>
          <w:sz w:val="28"/>
          <w:szCs w:val="28"/>
        </w:rPr>
      </w:pPr>
    </w:p>
    <w:p w:rsidR="00D22938" w:rsidRDefault="00D22938" w:rsidP="00A63A30">
      <w:pPr>
        <w:spacing w:line="360" w:lineRule="auto"/>
        <w:ind w:firstLine="431"/>
        <w:jc w:val="both"/>
        <w:rPr>
          <w:sz w:val="28"/>
          <w:szCs w:val="28"/>
        </w:rPr>
      </w:pPr>
    </w:p>
    <w:p w:rsidR="00D22938" w:rsidRPr="00485A91" w:rsidRDefault="00D22938" w:rsidP="008D555B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7B3CDD">
        <w:rPr>
          <w:sz w:val="28"/>
          <w:szCs w:val="28"/>
        </w:rPr>
        <w:tab/>
      </w:r>
      <w:r>
        <w:rPr>
          <w:sz w:val="28"/>
          <w:szCs w:val="28"/>
        </w:rPr>
        <w:t>Строк</w:t>
      </w:r>
      <w:r w:rsidR="008D555B">
        <w:rPr>
          <w:sz w:val="28"/>
          <w:szCs w:val="28"/>
        </w:rPr>
        <w:t>у</w:t>
      </w:r>
      <w:r>
        <w:rPr>
          <w:sz w:val="28"/>
          <w:szCs w:val="28"/>
        </w:rPr>
        <w:t xml:space="preserve"> «Целевые показатели муниципальной программы», паспорта муници</w:t>
      </w:r>
      <w:r w:rsidR="00B24E4A">
        <w:rPr>
          <w:sz w:val="28"/>
          <w:szCs w:val="28"/>
        </w:rPr>
        <w:t>пальной программы, Таблицы</w:t>
      </w:r>
      <w:r w:rsidR="008D555B">
        <w:rPr>
          <w:sz w:val="28"/>
          <w:szCs w:val="28"/>
        </w:rPr>
        <w:t xml:space="preserve"> № 1</w:t>
      </w:r>
      <w:r w:rsidR="00B24E4A">
        <w:rPr>
          <w:sz w:val="28"/>
          <w:szCs w:val="28"/>
        </w:rPr>
        <w:t xml:space="preserve">, </w:t>
      </w:r>
      <w:r w:rsidR="009A5C5D">
        <w:rPr>
          <w:sz w:val="28"/>
          <w:szCs w:val="28"/>
        </w:rPr>
        <w:t xml:space="preserve">№ </w:t>
      </w:r>
      <w:r w:rsidR="005F03B5">
        <w:rPr>
          <w:sz w:val="28"/>
          <w:szCs w:val="28"/>
        </w:rPr>
        <w:t>3</w:t>
      </w:r>
      <w:r>
        <w:rPr>
          <w:sz w:val="28"/>
          <w:szCs w:val="28"/>
        </w:rPr>
        <w:t xml:space="preserve"> приложения к постановлению изложить в новой редакции согласно приложению.</w:t>
      </w:r>
    </w:p>
    <w:p w:rsidR="00D22938" w:rsidRPr="003109B5" w:rsidRDefault="008D555B" w:rsidP="007B3CDD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3CDD" w:rsidRPr="003109B5">
        <w:rPr>
          <w:sz w:val="28"/>
          <w:szCs w:val="28"/>
        </w:rPr>
        <w:t xml:space="preserve">. </w:t>
      </w:r>
      <w:r w:rsidR="007B3CDD">
        <w:rPr>
          <w:sz w:val="28"/>
          <w:szCs w:val="28"/>
        </w:rPr>
        <w:tab/>
      </w:r>
      <w:r w:rsidR="00D22938">
        <w:rPr>
          <w:sz w:val="28"/>
          <w:szCs w:val="28"/>
        </w:rPr>
        <w:t>Отделу по наградам, связям с общественными организациями и СМИ</w:t>
      </w:r>
      <w:r w:rsidR="00D22938" w:rsidRPr="003109B5">
        <w:rPr>
          <w:sz w:val="28"/>
          <w:szCs w:val="28"/>
        </w:rPr>
        <w:t xml:space="preserve"> управления делами (</w:t>
      </w:r>
      <w:proofErr w:type="spellStart"/>
      <w:r w:rsidR="00D22938" w:rsidRPr="003109B5">
        <w:rPr>
          <w:sz w:val="28"/>
          <w:szCs w:val="28"/>
        </w:rPr>
        <w:t>О.В.Кулиш</w:t>
      </w:r>
      <w:proofErr w:type="spellEnd"/>
      <w:r w:rsidR="00D22938" w:rsidRPr="003109B5">
        <w:rPr>
          <w:sz w:val="28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D22938" w:rsidRPr="003109B5" w:rsidRDefault="008D555B" w:rsidP="00A63A30">
      <w:pPr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Отделу по информационным ресурсам (</w:t>
      </w:r>
      <w:r w:rsidR="00D22938">
        <w:rPr>
          <w:sz w:val="28"/>
          <w:szCs w:val="28"/>
        </w:rPr>
        <w:t>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8D555B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D22938" w:rsidRPr="003109B5" w:rsidRDefault="008D555B" w:rsidP="00A63A30">
      <w:pPr>
        <w:pStyle w:val="af8"/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Контроль за выполнением постановления возложить на замести</w:t>
      </w:r>
      <w:r w:rsidR="00D22938">
        <w:rPr>
          <w:sz w:val="28"/>
          <w:szCs w:val="28"/>
        </w:rPr>
        <w:t>теля главы города (направление деятельности -административно-правовые вопросы).</w:t>
      </w: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2AFF">
        <w:rPr>
          <w:rFonts w:ascii="Times New Roman" w:hAnsi="Times New Roman"/>
          <w:sz w:val="28"/>
          <w:szCs w:val="28"/>
        </w:rPr>
        <w:t>города  Пыть</w:t>
      </w:r>
      <w:proofErr w:type="gramEnd"/>
      <w:r w:rsidRPr="003E2AFF">
        <w:rPr>
          <w:rFonts w:ascii="Times New Roman" w:hAnsi="Times New Roman"/>
          <w:sz w:val="28"/>
          <w:szCs w:val="28"/>
        </w:rPr>
        <w:t xml:space="preserve">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D22938" w:rsidRPr="00801AA4" w:rsidRDefault="00D22938" w:rsidP="00B468CE">
      <w:pPr>
        <w:jc w:val="right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Pr="00801AA4" w:rsidRDefault="00D22938" w:rsidP="0048635B">
      <w:pPr>
        <w:jc w:val="right"/>
        <w:rPr>
          <w:sz w:val="28"/>
          <w:szCs w:val="28"/>
        </w:rPr>
      </w:pPr>
      <w:r w:rsidRPr="00801AA4">
        <w:rPr>
          <w:bCs/>
          <w:sz w:val="28"/>
          <w:szCs w:val="28"/>
        </w:rPr>
        <w:lastRenderedPageBreak/>
        <w:t>П</w:t>
      </w:r>
      <w:r w:rsidRPr="00801AA4">
        <w:rPr>
          <w:sz w:val="28"/>
          <w:szCs w:val="28"/>
        </w:rPr>
        <w:t>риложение</w:t>
      </w:r>
    </w:p>
    <w:p w:rsidR="00D22938" w:rsidRPr="00801AA4" w:rsidRDefault="00D22938" w:rsidP="0048635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01AA4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22938" w:rsidRPr="00801AA4" w:rsidRDefault="00D22938" w:rsidP="0048635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01AA4">
        <w:rPr>
          <w:rFonts w:ascii="Times New Roman" w:hAnsi="Times New Roman"/>
          <w:sz w:val="28"/>
          <w:szCs w:val="28"/>
        </w:rPr>
        <w:t>города Пыть-Яха</w:t>
      </w:r>
    </w:p>
    <w:p w:rsidR="00D22938" w:rsidRDefault="00B24E4A" w:rsidP="00B24E4A">
      <w:pPr>
        <w:autoSpaceDE w:val="0"/>
        <w:autoSpaceDN w:val="0"/>
        <w:adjustRightInd w:val="0"/>
        <w:spacing w:line="360" w:lineRule="auto"/>
        <w:ind w:left="5664" w:firstLine="708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28.01.2020 № 20-па</w:t>
      </w:r>
    </w:p>
    <w:p w:rsidR="00D22938" w:rsidRDefault="00D22938" w:rsidP="0048635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D22938" w:rsidRPr="00801AA4" w:rsidRDefault="00D22938" w:rsidP="0048635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801AA4">
        <w:rPr>
          <w:sz w:val="28"/>
          <w:szCs w:val="28"/>
        </w:rPr>
        <w:t>Муниципальная программа муниципального образования городской округ город Пыть-Ях «Профилактика правонарушений в городе Пыть-Яхе»</w:t>
      </w:r>
    </w:p>
    <w:p w:rsidR="00D22938" w:rsidRPr="00801AA4" w:rsidRDefault="00D22938" w:rsidP="0048635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22938" w:rsidRPr="00801AA4" w:rsidRDefault="00D22938" w:rsidP="0048635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1AA4">
        <w:rPr>
          <w:sz w:val="28"/>
          <w:szCs w:val="28"/>
        </w:rPr>
        <w:t>Паспорт муниципальной Программы</w:t>
      </w:r>
    </w:p>
    <w:p w:rsidR="00D22938" w:rsidRPr="00801AA4" w:rsidRDefault="00D22938" w:rsidP="0048635B">
      <w:pPr>
        <w:jc w:val="center"/>
        <w:rPr>
          <w:sz w:val="28"/>
          <w:szCs w:val="28"/>
        </w:rPr>
      </w:pPr>
    </w:p>
    <w:p w:rsidR="00D22938" w:rsidRPr="00801AA4" w:rsidRDefault="00D22938" w:rsidP="0048635B">
      <w:pPr>
        <w:jc w:val="center"/>
        <w:rPr>
          <w:sz w:val="28"/>
          <w:szCs w:val="28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6600"/>
      </w:tblGrid>
      <w:tr w:rsidR="00D22938" w:rsidRPr="00801AA4" w:rsidTr="00E53EF5">
        <w:tc>
          <w:tcPr>
            <w:tcW w:w="3348" w:type="dxa"/>
          </w:tcPr>
          <w:p w:rsidR="00D22938" w:rsidRPr="00433F0B" w:rsidRDefault="00D22938" w:rsidP="00E53EF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6600" w:type="dxa"/>
          </w:tcPr>
          <w:p w:rsidR="00D22938" w:rsidRPr="00433F0B" w:rsidRDefault="00D22938" w:rsidP="00E53EF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. Снижение уровня преступности (число зарегистрированных преступлений на 100 тыс. человек населения) с 1</w:t>
            </w:r>
            <w:r w:rsidR="00C374EA">
              <w:rPr>
                <w:rFonts w:ascii="Times New Roman" w:hAnsi="Times New Roman"/>
                <w:sz w:val="28"/>
                <w:szCs w:val="28"/>
                <w:lang w:eastAsia="en-US"/>
              </w:rPr>
              <w:t>306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280531">
              <w:rPr>
                <w:rFonts w:ascii="Times New Roman" w:hAnsi="Times New Roman"/>
                <w:sz w:val="28"/>
                <w:szCs w:val="28"/>
                <w:lang w:eastAsia="en-US"/>
              </w:rPr>
              <w:t>285</w:t>
            </w: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D22938" w:rsidRPr="00433F0B" w:rsidRDefault="00D22938" w:rsidP="00B7199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Pr="00433F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Снижение общей распространенности наркомании на 100 тыс. населения </w:t>
            </w:r>
            <w:r w:rsidRPr="00CA2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 </w:t>
            </w:r>
            <w:r w:rsidR="00B7199B">
              <w:rPr>
                <w:rFonts w:ascii="Times New Roman" w:hAnsi="Times New Roman"/>
                <w:color w:val="000000"/>
                <w:sz w:val="28"/>
                <w:szCs w:val="28"/>
              </w:rPr>
              <w:t>337,7</w:t>
            </w:r>
            <w:r w:rsidRPr="00CA2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200,8</w:t>
            </w:r>
          </w:p>
        </w:tc>
      </w:tr>
    </w:tbl>
    <w:p w:rsidR="00D22938" w:rsidRDefault="00D22938" w:rsidP="00B468CE">
      <w:pPr>
        <w:jc w:val="center"/>
        <w:rPr>
          <w:sz w:val="28"/>
          <w:szCs w:val="28"/>
        </w:rPr>
      </w:pPr>
    </w:p>
    <w:p w:rsidR="00D22938" w:rsidRPr="00801AA4" w:rsidRDefault="00D22938" w:rsidP="00B468CE">
      <w:pPr>
        <w:jc w:val="center"/>
        <w:rPr>
          <w:sz w:val="28"/>
          <w:szCs w:val="28"/>
        </w:rPr>
      </w:pPr>
    </w:p>
    <w:p w:rsidR="00D22938" w:rsidRPr="00801AA4" w:rsidRDefault="00D22938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  <w:sectPr w:rsidR="00D22938" w:rsidRPr="00801AA4" w:rsidSect="00DC4E74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22938" w:rsidRPr="00801AA4" w:rsidRDefault="00D22938" w:rsidP="00677D55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 w:rsidRPr="00801AA4">
        <w:rPr>
          <w:rFonts w:ascii="Times New Roman" w:hAnsi="Times New Roman"/>
          <w:sz w:val="26"/>
          <w:szCs w:val="26"/>
        </w:rPr>
        <w:lastRenderedPageBreak/>
        <w:t xml:space="preserve">Таблица </w:t>
      </w:r>
      <w:r>
        <w:rPr>
          <w:rFonts w:ascii="Times New Roman" w:hAnsi="Times New Roman"/>
          <w:sz w:val="26"/>
          <w:szCs w:val="26"/>
        </w:rPr>
        <w:t>1</w:t>
      </w:r>
    </w:p>
    <w:p w:rsidR="00D22938" w:rsidRDefault="00D22938" w:rsidP="00A11105">
      <w:pPr>
        <w:jc w:val="center"/>
        <w:rPr>
          <w:color w:val="000000"/>
          <w:sz w:val="26"/>
          <w:szCs w:val="26"/>
        </w:rPr>
      </w:pPr>
      <w:r w:rsidRPr="005E3DFA">
        <w:rPr>
          <w:color w:val="000000"/>
          <w:sz w:val="26"/>
          <w:szCs w:val="26"/>
        </w:rPr>
        <w:t xml:space="preserve">Целевые показатели </w:t>
      </w:r>
      <w:r>
        <w:rPr>
          <w:color w:val="000000"/>
          <w:sz w:val="26"/>
          <w:szCs w:val="26"/>
        </w:rPr>
        <w:t>муниципальной</w:t>
      </w:r>
      <w:r w:rsidRPr="005E3DFA">
        <w:rPr>
          <w:color w:val="000000"/>
          <w:sz w:val="26"/>
          <w:szCs w:val="26"/>
        </w:rPr>
        <w:t xml:space="preserve"> программы</w:t>
      </w:r>
    </w:p>
    <w:p w:rsidR="00D22938" w:rsidRDefault="00D22938" w:rsidP="00A11105">
      <w:pPr>
        <w:jc w:val="center"/>
        <w:rPr>
          <w:color w:val="000000"/>
          <w:sz w:val="26"/>
          <w:szCs w:val="26"/>
        </w:rPr>
      </w:pPr>
    </w:p>
    <w:p w:rsidR="00D22938" w:rsidRPr="005E3DFA" w:rsidRDefault="00D22938" w:rsidP="00A11105">
      <w:pPr>
        <w:jc w:val="center"/>
        <w:rPr>
          <w:color w:val="000000"/>
          <w:sz w:val="26"/>
          <w:szCs w:val="26"/>
        </w:rPr>
      </w:pPr>
    </w:p>
    <w:p w:rsidR="00D22938" w:rsidRDefault="00D22938" w:rsidP="00A11105"/>
    <w:tbl>
      <w:tblPr>
        <w:tblW w:w="15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827"/>
        <w:gridCol w:w="1559"/>
        <w:gridCol w:w="993"/>
        <w:gridCol w:w="992"/>
        <w:gridCol w:w="992"/>
        <w:gridCol w:w="992"/>
        <w:gridCol w:w="945"/>
        <w:gridCol w:w="898"/>
        <w:gridCol w:w="992"/>
        <w:gridCol w:w="2449"/>
      </w:tblGrid>
      <w:tr w:rsidR="00D22938" w:rsidRPr="0066378F" w:rsidTr="00A11105">
        <w:trPr>
          <w:trHeight w:val="1335"/>
        </w:trPr>
        <w:tc>
          <w:tcPr>
            <w:tcW w:w="568" w:type="dxa"/>
            <w:vMerge w:val="restart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№ показателя</w:t>
            </w:r>
          </w:p>
        </w:tc>
        <w:tc>
          <w:tcPr>
            <w:tcW w:w="3827" w:type="dxa"/>
            <w:vMerge w:val="restart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</w:tcPr>
          <w:p w:rsidR="00D22938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Базовый показатель на начало реализации муниципальной программы</w:t>
            </w:r>
          </w:p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(фактическое значение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color w:val="000000"/>
                  <w:sz w:val="18"/>
                  <w:szCs w:val="18"/>
                </w:rPr>
                <w:t>2018 г</w:t>
              </w:r>
            </w:smartTag>
            <w:r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6804" w:type="dxa"/>
            <w:gridSpan w:val="7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Значения показател</w:t>
            </w:r>
            <w:r>
              <w:rPr>
                <w:color w:val="000000"/>
                <w:sz w:val="18"/>
                <w:szCs w:val="18"/>
              </w:rPr>
              <w:t>я</w:t>
            </w:r>
            <w:r w:rsidRPr="0066378F">
              <w:rPr>
                <w:color w:val="000000"/>
                <w:sz w:val="18"/>
                <w:szCs w:val="18"/>
              </w:rPr>
              <w:t xml:space="preserve"> по годам</w:t>
            </w:r>
          </w:p>
        </w:tc>
        <w:tc>
          <w:tcPr>
            <w:tcW w:w="2449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D22938" w:rsidRPr="0066378F" w:rsidTr="00A11105">
        <w:trPr>
          <w:trHeight w:val="85"/>
        </w:trPr>
        <w:tc>
          <w:tcPr>
            <w:tcW w:w="568" w:type="dxa"/>
            <w:vMerge/>
          </w:tcPr>
          <w:p w:rsidR="00D22938" w:rsidRPr="0066378F" w:rsidRDefault="00D22938" w:rsidP="00A1110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D22938" w:rsidRPr="0066378F" w:rsidRDefault="00D22938" w:rsidP="00A1110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22938" w:rsidRPr="0066378F" w:rsidRDefault="00D22938" w:rsidP="00A1110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66378F">
                <w:rPr>
                  <w:color w:val="000000"/>
                  <w:sz w:val="18"/>
                  <w:szCs w:val="18"/>
                </w:rPr>
                <w:t>2019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66378F">
                <w:rPr>
                  <w:color w:val="000000"/>
                  <w:sz w:val="18"/>
                  <w:szCs w:val="18"/>
                </w:rPr>
                <w:t>2020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66378F">
                <w:rPr>
                  <w:color w:val="000000"/>
                  <w:sz w:val="18"/>
                  <w:szCs w:val="18"/>
                </w:rPr>
                <w:t>2021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66378F">
                <w:rPr>
                  <w:color w:val="000000"/>
                  <w:sz w:val="18"/>
                  <w:szCs w:val="18"/>
                </w:rPr>
                <w:t>2022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45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66378F">
                <w:rPr>
                  <w:color w:val="000000"/>
                  <w:sz w:val="18"/>
                  <w:szCs w:val="18"/>
                </w:rPr>
                <w:t>2023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98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66378F">
                <w:rPr>
                  <w:color w:val="000000"/>
                  <w:sz w:val="18"/>
                  <w:szCs w:val="18"/>
                </w:rPr>
                <w:t>2024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66378F">
                <w:rPr>
                  <w:color w:val="000000"/>
                  <w:sz w:val="18"/>
                  <w:szCs w:val="18"/>
                </w:rPr>
                <w:t>2025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49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2030</w:t>
            </w:r>
          </w:p>
        </w:tc>
      </w:tr>
      <w:tr w:rsidR="00D22938" w:rsidRPr="0066378F" w:rsidTr="00A11105">
        <w:trPr>
          <w:trHeight w:val="70"/>
        </w:trPr>
        <w:tc>
          <w:tcPr>
            <w:tcW w:w="568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45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98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449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11</w:t>
            </w:r>
          </w:p>
        </w:tc>
      </w:tr>
      <w:tr w:rsidR="00D22938" w:rsidRPr="0066378F" w:rsidTr="00A11105">
        <w:trPr>
          <w:trHeight w:val="705"/>
        </w:trPr>
        <w:tc>
          <w:tcPr>
            <w:tcW w:w="568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D22938" w:rsidRPr="0066378F" w:rsidRDefault="00D22938" w:rsidP="00A11105">
            <w:pPr>
              <w:jc w:val="both"/>
              <w:rPr>
                <w:color w:val="000000"/>
                <w:sz w:val="18"/>
                <w:szCs w:val="18"/>
                <w:vertAlign w:val="superscript"/>
              </w:rPr>
            </w:pPr>
            <w:r w:rsidRPr="0066378F">
              <w:rPr>
                <w:color w:val="000000"/>
                <w:sz w:val="18"/>
                <w:szCs w:val="18"/>
              </w:rPr>
              <w:t>Уровень преступности (число зарегистрированных преступлений на 100 тыс. человек населения), ед.</w:t>
            </w:r>
            <w:r w:rsidRPr="0066378F">
              <w:rPr>
                <w:rStyle w:val="ac"/>
                <w:color w:val="000000"/>
                <w:sz w:val="18"/>
                <w:szCs w:val="18"/>
              </w:rPr>
              <w:footnoteReference w:id="1"/>
            </w:r>
            <w:r w:rsidRPr="0066378F">
              <w:rPr>
                <w:color w:val="000000"/>
                <w:sz w:val="18"/>
                <w:szCs w:val="18"/>
              </w:rPr>
              <w:t>*</w:t>
            </w:r>
          </w:p>
          <w:p w:rsidR="00D22938" w:rsidRPr="0066378F" w:rsidRDefault="00D22938" w:rsidP="00A11105">
            <w:pPr>
              <w:jc w:val="both"/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559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1221</w:t>
            </w: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992" w:type="dxa"/>
          </w:tcPr>
          <w:p w:rsidR="00D22938" w:rsidRPr="0066378F" w:rsidRDefault="00C374EA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1306</w:t>
            </w:r>
            <w:r w:rsidR="00D22938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992" w:type="dxa"/>
          </w:tcPr>
          <w:p w:rsidR="00D22938" w:rsidRPr="0066378F" w:rsidRDefault="00C374EA" w:rsidP="00BB36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  <w:r w:rsidR="00BB368A">
              <w:rPr>
                <w:color w:val="000000"/>
                <w:sz w:val="18"/>
                <w:szCs w:val="18"/>
              </w:rPr>
              <w:t>6**</w:t>
            </w:r>
          </w:p>
        </w:tc>
        <w:tc>
          <w:tcPr>
            <w:tcW w:w="992" w:type="dxa"/>
          </w:tcPr>
          <w:p w:rsidR="00D22938" w:rsidRPr="0066378F" w:rsidRDefault="00C374EA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1306</w:t>
            </w:r>
            <w:r w:rsidR="00BB368A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945" w:type="dxa"/>
          </w:tcPr>
          <w:p w:rsidR="00D22938" w:rsidRPr="0066378F" w:rsidRDefault="00C374EA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1303</w:t>
            </w:r>
            <w:r w:rsidR="00BB368A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898" w:type="dxa"/>
          </w:tcPr>
          <w:p w:rsidR="00D22938" w:rsidRPr="0066378F" w:rsidRDefault="00C374EA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</w:t>
            </w:r>
            <w:r w:rsidR="00BB368A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992" w:type="dxa"/>
          </w:tcPr>
          <w:p w:rsidR="00D22938" w:rsidRPr="0066378F" w:rsidRDefault="00C374EA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1298</w:t>
            </w:r>
            <w:r w:rsidR="00BB368A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2449" w:type="dxa"/>
          </w:tcPr>
          <w:p w:rsidR="00D22938" w:rsidRPr="0066378F" w:rsidRDefault="00BB368A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1285**</w:t>
            </w:r>
          </w:p>
        </w:tc>
      </w:tr>
      <w:tr w:rsidR="00D22938" w:rsidRPr="0066378F" w:rsidTr="00A11105">
        <w:trPr>
          <w:trHeight w:val="430"/>
        </w:trPr>
        <w:tc>
          <w:tcPr>
            <w:tcW w:w="568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827" w:type="dxa"/>
          </w:tcPr>
          <w:p w:rsidR="00D22938" w:rsidRPr="0066378F" w:rsidRDefault="00D22938" w:rsidP="00A11105">
            <w:pPr>
              <w:jc w:val="both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 xml:space="preserve">Общая распространенность наркомании (на 100 тыс. населения), </w:t>
            </w:r>
            <w:proofErr w:type="spellStart"/>
            <w:r w:rsidRPr="0066378F">
              <w:rPr>
                <w:color w:val="000000"/>
                <w:sz w:val="18"/>
                <w:szCs w:val="18"/>
              </w:rPr>
              <w:t>ед</w:t>
            </w:r>
            <w:proofErr w:type="spellEnd"/>
            <w:r w:rsidRPr="0066378F">
              <w:rPr>
                <w:rStyle w:val="ac"/>
                <w:color w:val="000000"/>
                <w:sz w:val="18"/>
                <w:szCs w:val="18"/>
              </w:rPr>
              <w:footnoteReference w:id="2"/>
            </w:r>
          </w:p>
        </w:tc>
        <w:tc>
          <w:tcPr>
            <w:tcW w:w="1559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337,7</w:t>
            </w:r>
          </w:p>
        </w:tc>
        <w:tc>
          <w:tcPr>
            <w:tcW w:w="993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351,5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333,9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316,3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301,3</w:t>
            </w:r>
          </w:p>
        </w:tc>
        <w:tc>
          <w:tcPr>
            <w:tcW w:w="945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286,2</w:t>
            </w:r>
          </w:p>
        </w:tc>
        <w:tc>
          <w:tcPr>
            <w:tcW w:w="898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271,1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258,6</w:t>
            </w:r>
          </w:p>
        </w:tc>
        <w:tc>
          <w:tcPr>
            <w:tcW w:w="2449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200,8</w:t>
            </w:r>
          </w:p>
        </w:tc>
      </w:tr>
    </w:tbl>
    <w:p w:rsidR="00D22938" w:rsidRPr="00280531" w:rsidRDefault="00D22938" w:rsidP="00A11105">
      <w:pPr>
        <w:pStyle w:val="ConsPlusNormal"/>
        <w:jc w:val="both"/>
        <w:outlineLvl w:val="1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</w:p>
    <w:p w:rsidR="00D22938" w:rsidRPr="00280531" w:rsidRDefault="00D22938" w:rsidP="00280531">
      <w:pPr>
        <w:pStyle w:val="2"/>
        <w:shd w:val="clear" w:color="auto" w:fill="FFFFFF"/>
        <w:spacing w:before="0" w:after="255" w:line="300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280531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*</w:t>
      </w:r>
      <w:r w:rsidRPr="00280531">
        <w:rPr>
          <w:rFonts w:ascii="Times New Roman" w:hAnsi="Times New Roman"/>
          <w:color w:val="000000" w:themeColor="text1"/>
          <w:sz w:val="24"/>
          <w:szCs w:val="24"/>
        </w:rPr>
        <w:t>Указ През</w:t>
      </w:r>
      <w:r w:rsidR="00280531" w:rsidRPr="00280531">
        <w:rPr>
          <w:rFonts w:ascii="Times New Roman" w:hAnsi="Times New Roman"/>
          <w:color w:val="000000" w:themeColor="text1"/>
          <w:sz w:val="24"/>
          <w:szCs w:val="24"/>
        </w:rPr>
        <w:t>идента Российской Федерации от 25</w:t>
      </w:r>
      <w:r w:rsidRPr="002805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0531" w:rsidRPr="00280531">
        <w:rPr>
          <w:rFonts w:ascii="Times New Roman" w:hAnsi="Times New Roman"/>
          <w:color w:val="000000" w:themeColor="text1"/>
          <w:sz w:val="24"/>
          <w:szCs w:val="24"/>
        </w:rPr>
        <w:t>апреля</w:t>
      </w:r>
      <w:r w:rsidRPr="00280531">
        <w:rPr>
          <w:rFonts w:ascii="Times New Roman" w:hAnsi="Times New Roman"/>
          <w:color w:val="000000" w:themeColor="text1"/>
          <w:sz w:val="24"/>
          <w:szCs w:val="24"/>
        </w:rPr>
        <w:t xml:space="preserve"> 201</w:t>
      </w:r>
      <w:r w:rsidR="00280531" w:rsidRPr="00280531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280531">
        <w:rPr>
          <w:rFonts w:ascii="Times New Roman" w:hAnsi="Times New Roman"/>
          <w:color w:val="000000" w:themeColor="text1"/>
          <w:sz w:val="24"/>
          <w:szCs w:val="24"/>
        </w:rPr>
        <w:t xml:space="preserve"> года № </w:t>
      </w:r>
      <w:r w:rsidR="00280531" w:rsidRPr="00280531">
        <w:rPr>
          <w:rFonts w:ascii="Times New Roman" w:hAnsi="Times New Roman"/>
          <w:color w:val="000000" w:themeColor="text1"/>
          <w:sz w:val="24"/>
          <w:szCs w:val="24"/>
        </w:rPr>
        <w:t>193</w:t>
      </w:r>
      <w:r w:rsidRPr="00280531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280531" w:rsidRPr="00280531">
        <w:rPr>
          <w:rFonts w:ascii="Times New Roman" w:hAnsi="Times New Roman"/>
          <w:color w:val="000000" w:themeColor="text1"/>
          <w:sz w:val="24"/>
          <w:szCs w:val="24"/>
        </w:rPr>
        <w:t>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</w:r>
      <w:r w:rsidRPr="00280531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D22938" w:rsidRDefault="00D22938" w:rsidP="0033093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D22938" w:rsidRDefault="00D22938" w:rsidP="0033093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D22938" w:rsidRDefault="00D22938" w:rsidP="008D555B">
      <w:pPr>
        <w:rPr>
          <w:color w:val="000000"/>
          <w:sz w:val="26"/>
          <w:szCs w:val="26"/>
        </w:rPr>
      </w:pPr>
    </w:p>
    <w:p w:rsidR="009E44A3" w:rsidRDefault="009E44A3" w:rsidP="008D555B">
      <w:pPr>
        <w:rPr>
          <w:color w:val="000000"/>
          <w:sz w:val="26"/>
          <w:szCs w:val="26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4"/>
        <w:gridCol w:w="1863"/>
        <w:gridCol w:w="1765"/>
        <w:gridCol w:w="440"/>
        <w:gridCol w:w="550"/>
        <w:gridCol w:w="330"/>
        <w:gridCol w:w="440"/>
        <w:gridCol w:w="240"/>
        <w:gridCol w:w="485"/>
        <w:gridCol w:w="708"/>
        <w:gridCol w:w="709"/>
        <w:gridCol w:w="709"/>
        <w:gridCol w:w="709"/>
        <w:gridCol w:w="708"/>
        <w:gridCol w:w="392"/>
        <w:gridCol w:w="360"/>
        <w:gridCol w:w="480"/>
        <w:gridCol w:w="400"/>
        <w:gridCol w:w="636"/>
        <w:gridCol w:w="851"/>
        <w:gridCol w:w="995"/>
        <w:gridCol w:w="992"/>
      </w:tblGrid>
      <w:tr w:rsidR="009E44A3" w:rsidRPr="00FC1CE8" w:rsidTr="007511AB">
        <w:trPr>
          <w:trHeight w:val="302"/>
          <w:jc w:val="center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44A3" w:rsidRPr="00FC1CE8" w:rsidRDefault="009E44A3" w:rsidP="007511AB">
            <w:pPr>
              <w:rPr>
                <w:color w:val="000000"/>
                <w:sz w:val="26"/>
                <w:szCs w:val="26"/>
              </w:rPr>
            </w:pPr>
            <w:r w:rsidRPr="00FC1CE8">
              <w:rPr>
                <w:color w:val="000000"/>
                <w:sz w:val="26"/>
                <w:szCs w:val="26"/>
              </w:rPr>
              <w:t>Таблица 3</w:t>
            </w:r>
          </w:p>
        </w:tc>
      </w:tr>
      <w:tr w:rsidR="009E44A3" w:rsidRPr="00FC1CE8" w:rsidTr="007511AB">
        <w:trPr>
          <w:trHeight w:val="577"/>
          <w:jc w:val="center"/>
        </w:trPr>
        <w:tc>
          <w:tcPr>
            <w:tcW w:w="15876" w:type="dxa"/>
            <w:gridSpan w:val="22"/>
            <w:tcBorders>
              <w:top w:val="nil"/>
              <w:left w:val="nil"/>
              <w:right w:val="nil"/>
            </w:tcBorders>
          </w:tcPr>
          <w:p w:rsidR="009E44A3" w:rsidRPr="00412A6F" w:rsidRDefault="009E44A3" w:rsidP="007511AB">
            <w:pPr>
              <w:pStyle w:val="2"/>
              <w:jc w:val="center"/>
              <w:rPr>
                <w:rFonts w:ascii="Times New Roman" w:hAnsi="Times New Roman"/>
                <w:color w:val="000000"/>
              </w:rPr>
            </w:pPr>
            <w:r w:rsidRPr="00412A6F">
              <w:rPr>
                <w:rFonts w:ascii="Times New Roman" w:hAnsi="Times New Roman"/>
                <w:color w:val="000000"/>
              </w:rPr>
              <w:t xml:space="preserve">Оценка эффективности реализации муниципальной программы </w:t>
            </w:r>
          </w:p>
        </w:tc>
      </w:tr>
      <w:tr w:rsidR="009E44A3" w:rsidRPr="00FC1CE8" w:rsidTr="007511AB">
        <w:trPr>
          <w:trHeight w:val="465"/>
          <w:jc w:val="center"/>
        </w:trPr>
        <w:tc>
          <w:tcPr>
            <w:tcW w:w="1114" w:type="dxa"/>
            <w:vMerge w:val="restart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№</w:t>
            </w:r>
            <w:r w:rsidRPr="00FC1CE8">
              <w:rPr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863" w:type="dxa"/>
            <w:vMerge w:val="restart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Наименование</w:t>
            </w:r>
            <w:r w:rsidRPr="00FC1CE8">
              <w:rPr>
                <w:color w:val="000000"/>
                <w:sz w:val="18"/>
                <w:szCs w:val="18"/>
              </w:rPr>
              <w:br/>
              <w:t>целевых показателей</w:t>
            </w:r>
          </w:p>
        </w:tc>
        <w:tc>
          <w:tcPr>
            <w:tcW w:w="1765" w:type="dxa"/>
            <w:vMerge w:val="restart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</w:rPr>
              <w:t>Наименование</w:t>
            </w:r>
            <w:r w:rsidRPr="00FC1CE8">
              <w:rPr>
                <w:rFonts w:eastAsia="Batang"/>
                <w:sz w:val="18"/>
                <w:szCs w:val="18"/>
              </w:rPr>
              <w:br/>
              <w:t xml:space="preserve">мероприятий </w:t>
            </w:r>
            <w:r w:rsidRPr="00FC1CE8">
              <w:rPr>
                <w:rFonts w:eastAsia="Batang"/>
                <w:sz w:val="18"/>
                <w:szCs w:val="18"/>
              </w:rPr>
              <w:br/>
              <w:t xml:space="preserve">(комплекса </w:t>
            </w:r>
            <w:r w:rsidRPr="00FC1CE8">
              <w:rPr>
                <w:rFonts w:eastAsia="Batang"/>
                <w:sz w:val="18"/>
                <w:szCs w:val="18"/>
              </w:rPr>
              <w:br/>
              <w:t xml:space="preserve">мероприятий, подпрограмм), </w:t>
            </w:r>
            <w:r w:rsidRPr="00FC1CE8">
              <w:rPr>
                <w:rFonts w:eastAsia="Batang"/>
                <w:sz w:val="18"/>
                <w:szCs w:val="18"/>
              </w:rPr>
              <w:br/>
              <w:t xml:space="preserve">обеспечивающих </w:t>
            </w:r>
            <w:r w:rsidRPr="00FC1CE8">
              <w:rPr>
                <w:rFonts w:eastAsia="Batang"/>
                <w:sz w:val="18"/>
                <w:szCs w:val="18"/>
              </w:rPr>
              <w:br/>
              <w:t xml:space="preserve">достижение </w:t>
            </w:r>
            <w:r w:rsidRPr="00FC1CE8">
              <w:rPr>
                <w:rFonts w:eastAsia="Batang"/>
                <w:sz w:val="18"/>
                <w:szCs w:val="18"/>
              </w:rPr>
              <w:br/>
              <w:t>результата</w:t>
            </w:r>
          </w:p>
        </w:tc>
        <w:tc>
          <w:tcPr>
            <w:tcW w:w="990" w:type="dxa"/>
            <w:gridSpan w:val="2"/>
            <w:vMerge w:val="restart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  <w:lang w:eastAsia="ko-KR"/>
              </w:rPr>
              <w:t>Базовый показатель на начало реализации муниципальной программы</w:t>
            </w:r>
            <w:r>
              <w:rPr>
                <w:rFonts w:eastAsia="Batang"/>
                <w:sz w:val="18"/>
                <w:szCs w:val="18"/>
                <w:lang w:eastAsia="ko-KR"/>
              </w:rPr>
              <w:t xml:space="preserve"> 2018 г.</w:t>
            </w:r>
          </w:p>
        </w:tc>
        <w:tc>
          <w:tcPr>
            <w:tcW w:w="5038" w:type="dxa"/>
            <w:gridSpan w:val="9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FC1CE8">
              <w:rPr>
                <w:color w:val="000000"/>
                <w:sz w:val="18"/>
                <w:szCs w:val="18"/>
              </w:rPr>
              <w:t>Значения  показателя</w:t>
            </w:r>
            <w:proofErr w:type="gramEnd"/>
            <w:r w:rsidRPr="00FC1CE8">
              <w:rPr>
                <w:color w:val="000000"/>
                <w:sz w:val="18"/>
                <w:szCs w:val="18"/>
              </w:rPr>
              <w:t xml:space="preserve"> по годам</w:t>
            </w:r>
          </w:p>
        </w:tc>
        <w:tc>
          <w:tcPr>
            <w:tcW w:w="1232" w:type="dxa"/>
            <w:gridSpan w:val="3"/>
            <w:vMerge w:val="restart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FC1CE8">
              <w:rPr>
                <w:color w:val="000000"/>
                <w:sz w:val="18"/>
                <w:szCs w:val="18"/>
              </w:rPr>
              <w:t xml:space="preserve">Целевое  </w:t>
            </w:r>
            <w:r w:rsidRPr="00FC1CE8">
              <w:rPr>
                <w:color w:val="000000"/>
                <w:sz w:val="18"/>
                <w:szCs w:val="18"/>
              </w:rPr>
              <w:br/>
              <w:t>значение</w:t>
            </w:r>
            <w:proofErr w:type="gramEnd"/>
            <w:r w:rsidRPr="00FC1CE8">
              <w:rPr>
                <w:color w:val="000000"/>
                <w:sz w:val="18"/>
                <w:szCs w:val="18"/>
              </w:rPr>
              <w:t xml:space="preserve"> </w:t>
            </w:r>
            <w:r w:rsidRPr="00FC1CE8">
              <w:rPr>
                <w:color w:val="000000"/>
                <w:sz w:val="18"/>
                <w:szCs w:val="18"/>
              </w:rPr>
              <w:br/>
              <w:t>показателя</w:t>
            </w:r>
            <w:r w:rsidRPr="00FC1CE8">
              <w:rPr>
                <w:color w:val="000000"/>
                <w:sz w:val="18"/>
                <w:szCs w:val="18"/>
              </w:rPr>
              <w:br/>
              <w:t xml:space="preserve">на момент </w:t>
            </w:r>
            <w:r w:rsidRPr="00FC1CE8">
              <w:rPr>
                <w:color w:val="000000"/>
                <w:sz w:val="18"/>
                <w:szCs w:val="18"/>
              </w:rPr>
              <w:br/>
              <w:t xml:space="preserve">окончания </w:t>
            </w:r>
            <w:r w:rsidRPr="00FC1CE8">
              <w:rPr>
                <w:color w:val="000000"/>
                <w:sz w:val="18"/>
                <w:szCs w:val="18"/>
              </w:rPr>
              <w:br/>
              <w:t xml:space="preserve">действия </w:t>
            </w:r>
            <w:r w:rsidRPr="00FC1CE8">
              <w:rPr>
                <w:color w:val="000000"/>
                <w:sz w:val="18"/>
                <w:szCs w:val="18"/>
              </w:rPr>
              <w:br/>
              <w:t>программы 2030</w:t>
            </w:r>
          </w:p>
        </w:tc>
        <w:tc>
          <w:tcPr>
            <w:tcW w:w="3874" w:type="dxa"/>
            <w:gridSpan w:val="5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Соотношение затрат и результатов</w:t>
            </w:r>
            <w:r w:rsidRPr="00FC1CE8">
              <w:rPr>
                <w:color w:val="000000"/>
                <w:sz w:val="18"/>
                <w:szCs w:val="18"/>
              </w:rPr>
              <w:br/>
              <w:t xml:space="preserve"> (тыс. руб.)</w:t>
            </w:r>
          </w:p>
        </w:tc>
      </w:tr>
      <w:tr w:rsidR="009E44A3" w:rsidRPr="00FC1CE8" w:rsidTr="007511AB">
        <w:trPr>
          <w:trHeight w:val="255"/>
          <w:jc w:val="center"/>
        </w:trPr>
        <w:tc>
          <w:tcPr>
            <w:tcW w:w="1114" w:type="dxa"/>
            <w:vMerge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 w:val="restart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25" w:type="dxa"/>
            <w:gridSpan w:val="2"/>
            <w:vMerge w:val="restart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8" w:type="dxa"/>
            <w:vMerge w:val="restart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09" w:type="dxa"/>
            <w:vMerge w:val="restart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09" w:type="dxa"/>
            <w:vMerge w:val="restart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9" w:type="dxa"/>
            <w:vMerge w:val="restart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08" w:type="dxa"/>
            <w:vMerge w:val="restart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32" w:type="dxa"/>
            <w:gridSpan w:val="3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 w:val="restart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</w:rPr>
              <w:t xml:space="preserve">финансовые </w:t>
            </w:r>
            <w:r w:rsidRPr="00FC1CE8">
              <w:rPr>
                <w:rFonts w:eastAsia="Batang"/>
                <w:sz w:val="18"/>
                <w:szCs w:val="18"/>
              </w:rPr>
              <w:br/>
              <w:t>затраты на реализацию</w:t>
            </w:r>
            <w:r w:rsidRPr="00FC1CE8">
              <w:rPr>
                <w:rFonts w:eastAsia="Batang"/>
                <w:sz w:val="18"/>
                <w:szCs w:val="18"/>
              </w:rPr>
              <w:br/>
              <w:t>мероприятий</w:t>
            </w:r>
          </w:p>
        </w:tc>
        <w:tc>
          <w:tcPr>
            <w:tcW w:w="1846" w:type="dxa"/>
            <w:gridSpan w:val="2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FC1CE8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FC1CE8">
              <w:rPr>
                <w:color w:val="000000"/>
                <w:sz w:val="18"/>
                <w:szCs w:val="18"/>
              </w:rPr>
              <w:t xml:space="preserve">. бюджетные   </w:t>
            </w:r>
            <w:r w:rsidRPr="00FC1CE8">
              <w:rPr>
                <w:color w:val="000000"/>
                <w:sz w:val="18"/>
                <w:szCs w:val="18"/>
              </w:rPr>
              <w:br/>
              <w:t>затраты</w:t>
            </w:r>
          </w:p>
        </w:tc>
        <w:tc>
          <w:tcPr>
            <w:tcW w:w="992" w:type="dxa"/>
            <w:vMerge w:val="restart"/>
          </w:tcPr>
          <w:p w:rsidR="009E44A3" w:rsidRPr="00CA28B7" w:rsidRDefault="009E44A3" w:rsidP="007511AB">
            <w:pPr>
              <w:rPr>
                <w:color w:val="000000"/>
                <w:sz w:val="18"/>
                <w:szCs w:val="18"/>
              </w:rPr>
            </w:pPr>
          </w:p>
          <w:p w:rsidR="009E44A3" w:rsidRPr="00CA28B7" w:rsidRDefault="009E44A3" w:rsidP="007511AB">
            <w:pPr>
              <w:rPr>
                <w:color w:val="000000"/>
                <w:sz w:val="18"/>
                <w:szCs w:val="18"/>
              </w:rPr>
            </w:pPr>
            <w:r w:rsidRPr="00CA28B7">
              <w:rPr>
                <w:color w:val="000000"/>
                <w:sz w:val="18"/>
                <w:szCs w:val="18"/>
              </w:rPr>
              <w:t>внебюджетные источники</w:t>
            </w:r>
          </w:p>
          <w:p w:rsidR="009E44A3" w:rsidRPr="007A7351" w:rsidRDefault="009E44A3" w:rsidP="007511A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E44A3" w:rsidRPr="00FC1CE8" w:rsidTr="007511AB">
        <w:trPr>
          <w:trHeight w:val="870"/>
          <w:jc w:val="center"/>
        </w:trPr>
        <w:tc>
          <w:tcPr>
            <w:tcW w:w="1114" w:type="dxa"/>
            <w:vMerge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</w:rPr>
              <w:t>городского бюджета</w:t>
            </w:r>
          </w:p>
        </w:tc>
        <w:tc>
          <w:tcPr>
            <w:tcW w:w="995" w:type="dxa"/>
          </w:tcPr>
          <w:p w:rsidR="009E44A3" w:rsidRPr="00FC1CE8" w:rsidRDefault="009E44A3" w:rsidP="007511AB">
            <w:pPr>
              <w:jc w:val="center"/>
              <w:rPr>
                <w:rFonts w:eastAsia="Batang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</w:rPr>
              <w:t xml:space="preserve">федерального/ </w:t>
            </w:r>
          </w:p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</w:rPr>
              <w:t>окружного бюджета</w:t>
            </w:r>
          </w:p>
        </w:tc>
        <w:tc>
          <w:tcPr>
            <w:tcW w:w="992" w:type="dxa"/>
            <w:vMerge/>
          </w:tcPr>
          <w:p w:rsidR="009E44A3" w:rsidRPr="007A7351" w:rsidRDefault="009E44A3" w:rsidP="007511A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E44A3" w:rsidRPr="00FC1CE8" w:rsidTr="007511AB">
        <w:trPr>
          <w:trHeight w:val="255"/>
          <w:jc w:val="center"/>
        </w:trPr>
        <w:tc>
          <w:tcPr>
            <w:tcW w:w="1114" w:type="dxa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3" w:type="dxa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65" w:type="dxa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gridSpan w:val="2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70" w:type="dxa"/>
            <w:gridSpan w:val="2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25" w:type="dxa"/>
            <w:gridSpan w:val="2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32" w:type="dxa"/>
            <w:gridSpan w:val="3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6" w:type="dxa"/>
            <w:gridSpan w:val="2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5" w:type="dxa"/>
            <w:noWrap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9E44A3" w:rsidRPr="00FC1CE8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16</w:t>
            </w:r>
          </w:p>
        </w:tc>
      </w:tr>
      <w:tr w:rsidR="009E44A3" w:rsidRPr="00FC1CE8" w:rsidTr="007511AB">
        <w:trPr>
          <w:trHeight w:val="610"/>
          <w:jc w:val="center"/>
        </w:trPr>
        <w:tc>
          <w:tcPr>
            <w:tcW w:w="1114" w:type="dxa"/>
            <w:noWrap/>
          </w:tcPr>
          <w:p w:rsidR="009E44A3" w:rsidRPr="00CA28B7" w:rsidRDefault="009E44A3" w:rsidP="007511AB">
            <w:pPr>
              <w:rPr>
                <w:color w:val="000000"/>
                <w:sz w:val="18"/>
                <w:szCs w:val="18"/>
              </w:rPr>
            </w:pPr>
            <w:r w:rsidRPr="00CA28B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3" w:type="dxa"/>
          </w:tcPr>
          <w:p w:rsidR="009E44A3" w:rsidRPr="00FC1CE8" w:rsidRDefault="009E44A3" w:rsidP="007511AB">
            <w:pPr>
              <w:jc w:val="both"/>
              <w:rPr>
                <w:color w:val="000000"/>
                <w:sz w:val="18"/>
                <w:szCs w:val="18"/>
                <w:vertAlign w:val="superscript"/>
              </w:rPr>
            </w:pPr>
            <w:r w:rsidRPr="00FC1CE8">
              <w:rPr>
                <w:color w:val="000000"/>
                <w:sz w:val="18"/>
                <w:szCs w:val="18"/>
              </w:rPr>
              <w:t>Уровень преступности (число зарегистрированных преступлений на 100 тыс. человек населения), ед.</w:t>
            </w:r>
            <w:r w:rsidRPr="00FC1CE8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</w:tcPr>
          <w:p w:rsidR="009E44A3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 xml:space="preserve">Подпрограмма I -Профилактика правонарушений </w:t>
            </w:r>
          </w:p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 xml:space="preserve">1.1 </w:t>
            </w:r>
            <w:r w:rsidRPr="00FC1CE8">
              <w:rPr>
                <w:color w:val="000000"/>
                <w:sz w:val="18"/>
                <w:szCs w:val="18"/>
              </w:rPr>
              <w:t>Обеспечение функционирования и развития систем видеонаблюдения в наиболее криминогенных общественных местах и на улицах города Пыть-Яха</w:t>
            </w:r>
          </w:p>
          <w:p w:rsidR="009E44A3" w:rsidRPr="00FC1CE8" w:rsidRDefault="009E44A3" w:rsidP="007511AB">
            <w:pPr>
              <w:rPr>
                <w:sz w:val="18"/>
                <w:szCs w:val="18"/>
              </w:rPr>
            </w:pPr>
            <w:proofErr w:type="gramStart"/>
            <w:r w:rsidRPr="00FC1CE8">
              <w:rPr>
                <w:color w:val="000000"/>
                <w:sz w:val="18"/>
                <w:szCs w:val="18"/>
              </w:rPr>
              <w:t xml:space="preserve">1.2  </w:t>
            </w:r>
            <w:r w:rsidRPr="00FC1CE8">
              <w:rPr>
                <w:sz w:val="18"/>
                <w:szCs w:val="18"/>
              </w:rPr>
              <w:t>Создание</w:t>
            </w:r>
            <w:proofErr w:type="gramEnd"/>
            <w:r w:rsidRPr="00FC1CE8">
              <w:rPr>
                <w:sz w:val="18"/>
                <w:szCs w:val="18"/>
              </w:rPr>
              <w:t xml:space="preserve"> условий для деятельности народных дружин</w:t>
            </w:r>
          </w:p>
          <w:p w:rsidR="009E44A3" w:rsidRPr="00FC1CE8" w:rsidRDefault="009E44A3" w:rsidP="007511AB">
            <w:pPr>
              <w:rPr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 xml:space="preserve">1.3 </w:t>
            </w:r>
            <w:r w:rsidRPr="00FC1CE8">
              <w:rPr>
                <w:color w:val="000000"/>
                <w:sz w:val="18"/>
                <w:szCs w:val="18"/>
              </w:rPr>
              <w:t xml:space="preserve">Осуществление государственных полномочий по созданию и обеспечению деятельности административной комиссии </w:t>
            </w:r>
            <w:r w:rsidRPr="00FC1CE8">
              <w:rPr>
                <w:sz w:val="18"/>
                <w:szCs w:val="18"/>
              </w:rPr>
              <w:t xml:space="preserve"> </w:t>
            </w:r>
          </w:p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 xml:space="preserve">1.4 </w:t>
            </w:r>
            <w:r w:rsidRPr="00FC1CE8">
              <w:rPr>
                <w:color w:val="000000"/>
                <w:sz w:val="18"/>
                <w:szCs w:val="18"/>
              </w:rPr>
              <w:t xml:space="preserve">Осуществление государственных полномочий по составлению (изменению) списков кандидатов </w:t>
            </w:r>
            <w:r w:rsidRPr="00FC1CE8">
              <w:rPr>
                <w:color w:val="000000"/>
                <w:sz w:val="18"/>
                <w:szCs w:val="18"/>
              </w:rPr>
              <w:lastRenderedPageBreak/>
              <w:t>в присяжные заседатели федеральных судов общей юрисдикции</w:t>
            </w:r>
          </w:p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1.6 Профилактика рецидивных преступлений</w:t>
            </w:r>
          </w:p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1.7. Организация и проведение мероприятий, направленных на профилактику правонарушений в том числе</w:t>
            </w:r>
          </w:p>
          <w:p w:rsidR="009E44A3" w:rsidRPr="00FC1CE8" w:rsidRDefault="009E44A3" w:rsidP="007511AB">
            <w:pPr>
              <w:rPr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 xml:space="preserve">1.8 </w:t>
            </w:r>
            <w:r w:rsidRPr="00FC1CE8">
              <w:rPr>
                <w:sz w:val="18"/>
                <w:szCs w:val="18"/>
              </w:rPr>
              <w:t xml:space="preserve">Тематическая социальная реклама в сфере безопасности дорожного движения </w:t>
            </w:r>
          </w:p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>1.9 Проведение всероссийского Дня Трезвости</w:t>
            </w:r>
          </w:p>
        </w:tc>
        <w:tc>
          <w:tcPr>
            <w:tcW w:w="990" w:type="dxa"/>
            <w:gridSpan w:val="2"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1221</w:t>
            </w:r>
          </w:p>
        </w:tc>
        <w:tc>
          <w:tcPr>
            <w:tcW w:w="725" w:type="dxa"/>
            <w:gridSpan w:val="2"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708" w:type="dxa"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709" w:type="dxa"/>
            <w:vAlign w:val="center"/>
          </w:tcPr>
          <w:p w:rsidR="009E44A3" w:rsidRPr="00FC1CE8" w:rsidRDefault="009E44A3" w:rsidP="009E44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709" w:type="dxa"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1303</w:t>
            </w:r>
          </w:p>
        </w:tc>
        <w:tc>
          <w:tcPr>
            <w:tcW w:w="709" w:type="dxa"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708" w:type="dxa"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1298</w:t>
            </w:r>
          </w:p>
        </w:tc>
        <w:tc>
          <w:tcPr>
            <w:tcW w:w="1232" w:type="dxa"/>
            <w:gridSpan w:val="3"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1285</w:t>
            </w:r>
          </w:p>
        </w:tc>
        <w:tc>
          <w:tcPr>
            <w:tcW w:w="1036" w:type="dxa"/>
            <w:gridSpan w:val="2"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41011,3</w:t>
            </w:r>
          </w:p>
        </w:tc>
        <w:tc>
          <w:tcPr>
            <w:tcW w:w="851" w:type="dxa"/>
            <w:noWrap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18066,3</w:t>
            </w:r>
          </w:p>
        </w:tc>
        <w:tc>
          <w:tcPr>
            <w:tcW w:w="995" w:type="dxa"/>
            <w:noWrap/>
            <w:vAlign w:val="center"/>
          </w:tcPr>
          <w:p w:rsidR="009E44A3" w:rsidRPr="00FC1CE8" w:rsidRDefault="009E44A3" w:rsidP="00751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124,0/22821,0</w:t>
            </w:r>
          </w:p>
        </w:tc>
        <w:tc>
          <w:tcPr>
            <w:tcW w:w="992" w:type="dxa"/>
            <w:vAlign w:val="center"/>
          </w:tcPr>
          <w:p w:rsidR="009E44A3" w:rsidRPr="00FC1CE8" w:rsidRDefault="009E44A3" w:rsidP="007511AB">
            <w:pPr>
              <w:rPr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>0,0</w:t>
            </w:r>
          </w:p>
        </w:tc>
      </w:tr>
      <w:tr w:rsidR="009E44A3" w:rsidRPr="00FC1CE8" w:rsidTr="007511AB">
        <w:trPr>
          <w:trHeight w:val="1324"/>
          <w:jc w:val="center"/>
        </w:trPr>
        <w:tc>
          <w:tcPr>
            <w:tcW w:w="1114" w:type="dxa"/>
          </w:tcPr>
          <w:p w:rsidR="009E44A3" w:rsidRPr="007A7351" w:rsidRDefault="009E44A3" w:rsidP="007511AB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63" w:type="dxa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 xml:space="preserve">Общая распространенность наркомании (на 100 тыс. населения), </w:t>
            </w:r>
            <w:proofErr w:type="spellStart"/>
            <w:r w:rsidRPr="00FC1CE8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765" w:type="dxa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Подпрограмма II - Профилактика незаконного оборота и потребления наркотических средств и психотропных веществ</w:t>
            </w:r>
            <w:r w:rsidRPr="00FC1CE8">
              <w:rPr>
                <w:color w:val="000000"/>
                <w:sz w:val="18"/>
                <w:szCs w:val="18"/>
              </w:rPr>
              <w:br w:type="page"/>
              <w:t xml:space="preserve"> </w:t>
            </w:r>
          </w:p>
        </w:tc>
        <w:tc>
          <w:tcPr>
            <w:tcW w:w="990" w:type="dxa"/>
            <w:gridSpan w:val="2"/>
          </w:tcPr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Pr="0066378F" w:rsidRDefault="009E44A3" w:rsidP="007511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337,7</w:t>
            </w:r>
          </w:p>
        </w:tc>
        <w:tc>
          <w:tcPr>
            <w:tcW w:w="770" w:type="dxa"/>
            <w:gridSpan w:val="2"/>
          </w:tcPr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Pr="0066378F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351,5</w:t>
            </w:r>
          </w:p>
        </w:tc>
        <w:tc>
          <w:tcPr>
            <w:tcW w:w="725" w:type="dxa"/>
            <w:gridSpan w:val="2"/>
          </w:tcPr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Pr="0066378F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333,9</w:t>
            </w:r>
          </w:p>
        </w:tc>
        <w:tc>
          <w:tcPr>
            <w:tcW w:w="708" w:type="dxa"/>
          </w:tcPr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Pr="0066378F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316,3</w:t>
            </w:r>
          </w:p>
        </w:tc>
        <w:tc>
          <w:tcPr>
            <w:tcW w:w="709" w:type="dxa"/>
          </w:tcPr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Pr="0066378F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301,3</w:t>
            </w:r>
          </w:p>
        </w:tc>
        <w:tc>
          <w:tcPr>
            <w:tcW w:w="709" w:type="dxa"/>
          </w:tcPr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Pr="0066378F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286,2</w:t>
            </w:r>
          </w:p>
        </w:tc>
        <w:tc>
          <w:tcPr>
            <w:tcW w:w="709" w:type="dxa"/>
          </w:tcPr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Pr="0066378F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271,1</w:t>
            </w:r>
          </w:p>
        </w:tc>
        <w:tc>
          <w:tcPr>
            <w:tcW w:w="708" w:type="dxa"/>
          </w:tcPr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Pr="0066378F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258,6</w:t>
            </w:r>
          </w:p>
        </w:tc>
        <w:tc>
          <w:tcPr>
            <w:tcW w:w="1232" w:type="dxa"/>
            <w:gridSpan w:val="3"/>
          </w:tcPr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E44A3" w:rsidRPr="0066378F" w:rsidRDefault="009E44A3" w:rsidP="007511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200,8</w:t>
            </w:r>
          </w:p>
        </w:tc>
        <w:tc>
          <w:tcPr>
            <w:tcW w:w="1036" w:type="dxa"/>
            <w:gridSpan w:val="2"/>
            <w:noWrap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2940,0</w:t>
            </w:r>
          </w:p>
        </w:tc>
        <w:tc>
          <w:tcPr>
            <w:tcW w:w="851" w:type="dxa"/>
            <w:vAlign w:val="center"/>
          </w:tcPr>
          <w:p w:rsidR="009E44A3" w:rsidRPr="00FC1CE8" w:rsidRDefault="009E44A3" w:rsidP="007511AB">
            <w:pPr>
              <w:rPr>
                <w:bCs/>
                <w:color w:val="000000"/>
                <w:sz w:val="18"/>
                <w:szCs w:val="18"/>
              </w:rPr>
            </w:pPr>
            <w:r w:rsidRPr="00FC1CE8">
              <w:rPr>
                <w:bCs/>
                <w:color w:val="000000"/>
                <w:sz w:val="18"/>
                <w:szCs w:val="18"/>
              </w:rPr>
              <w:t>2940,0</w:t>
            </w:r>
          </w:p>
        </w:tc>
        <w:tc>
          <w:tcPr>
            <w:tcW w:w="995" w:type="dxa"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E44A3" w:rsidRPr="00FC1CE8" w:rsidTr="007511AB">
        <w:trPr>
          <w:trHeight w:val="555"/>
          <w:jc w:val="center"/>
        </w:trPr>
        <w:tc>
          <w:tcPr>
            <w:tcW w:w="1114" w:type="dxa"/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3" w:type="dxa"/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765" w:type="dxa"/>
            <w:noWrap/>
            <w:vAlign w:val="bottom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2"/>
            <w:noWrap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0" w:type="dxa"/>
            <w:gridSpan w:val="2"/>
            <w:noWrap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gridSpan w:val="2"/>
            <w:noWrap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noWrap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noWrap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2" w:type="dxa"/>
            <w:gridSpan w:val="3"/>
            <w:noWrap/>
            <w:vAlign w:val="center"/>
          </w:tcPr>
          <w:p w:rsidR="009E44A3" w:rsidRPr="00FC1CE8" w:rsidRDefault="009E44A3" w:rsidP="007511AB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gridSpan w:val="2"/>
            <w:noWrap/>
            <w:vAlign w:val="center"/>
          </w:tcPr>
          <w:p w:rsidR="009E44A3" w:rsidRPr="007A7351" w:rsidRDefault="009E44A3" w:rsidP="007511AB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43951,3</w:t>
            </w:r>
          </w:p>
        </w:tc>
        <w:tc>
          <w:tcPr>
            <w:tcW w:w="851" w:type="dxa"/>
            <w:noWrap/>
            <w:vAlign w:val="center"/>
          </w:tcPr>
          <w:p w:rsidR="009E44A3" w:rsidRPr="007A7351" w:rsidRDefault="009E44A3" w:rsidP="007511AB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21006,3</w:t>
            </w:r>
          </w:p>
        </w:tc>
        <w:tc>
          <w:tcPr>
            <w:tcW w:w="995" w:type="dxa"/>
            <w:noWrap/>
            <w:vAlign w:val="center"/>
          </w:tcPr>
          <w:p w:rsidR="009E44A3" w:rsidRPr="0024538E" w:rsidRDefault="009E44A3" w:rsidP="00751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124,0/22821,0</w:t>
            </w:r>
          </w:p>
        </w:tc>
        <w:tc>
          <w:tcPr>
            <w:tcW w:w="992" w:type="dxa"/>
            <w:vAlign w:val="center"/>
          </w:tcPr>
          <w:p w:rsidR="009E44A3" w:rsidRPr="0024538E" w:rsidRDefault="009E44A3" w:rsidP="007511AB">
            <w:pPr>
              <w:rPr>
                <w:sz w:val="18"/>
                <w:szCs w:val="18"/>
              </w:rPr>
            </w:pPr>
            <w:r w:rsidRPr="0024538E">
              <w:rPr>
                <w:sz w:val="18"/>
                <w:szCs w:val="18"/>
              </w:rPr>
              <w:t>0,0</w:t>
            </w:r>
          </w:p>
        </w:tc>
      </w:tr>
    </w:tbl>
    <w:p w:rsidR="009E44A3" w:rsidRDefault="009E44A3" w:rsidP="008D555B">
      <w:pPr>
        <w:rPr>
          <w:color w:val="000000"/>
          <w:sz w:val="26"/>
          <w:szCs w:val="26"/>
        </w:rPr>
      </w:pPr>
    </w:p>
    <w:sectPr w:rsidR="009E44A3" w:rsidSect="00A111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542" w:rsidRDefault="005D0542" w:rsidP="009030A0">
      <w:r>
        <w:separator/>
      </w:r>
    </w:p>
  </w:endnote>
  <w:endnote w:type="continuationSeparator" w:id="0">
    <w:p w:rsidR="005D0542" w:rsidRDefault="005D0542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Pr="00B1541E" w:rsidRDefault="00082FC3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Pr="008A4894" w:rsidRDefault="00082FC3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542" w:rsidRDefault="005D0542" w:rsidP="009030A0">
      <w:r>
        <w:separator/>
      </w:r>
    </w:p>
  </w:footnote>
  <w:footnote w:type="continuationSeparator" w:id="0">
    <w:p w:rsidR="005D0542" w:rsidRDefault="005D0542" w:rsidP="009030A0">
      <w:r>
        <w:continuationSeparator/>
      </w:r>
    </w:p>
  </w:footnote>
  <w:footnote w:id="1">
    <w:p w:rsidR="00082FC3" w:rsidRPr="00795700" w:rsidRDefault="00082FC3" w:rsidP="00A11105">
      <w:pPr>
        <w:pStyle w:val="aa"/>
        <w:rPr>
          <w:rFonts w:ascii="Times New Roman" w:hAnsi="Times New Roman"/>
          <w:color w:val="000000"/>
          <w:sz w:val="18"/>
          <w:szCs w:val="18"/>
        </w:rPr>
      </w:pPr>
      <w:r w:rsidRPr="00336444">
        <w:rPr>
          <w:rStyle w:val="ac"/>
          <w:rFonts w:ascii="Times New Roman" w:hAnsi="Times New Roman"/>
          <w:color w:val="000000"/>
          <w:sz w:val="18"/>
          <w:szCs w:val="18"/>
        </w:rPr>
        <w:footnoteRef/>
      </w:r>
      <w:r w:rsidRPr="00336444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795700">
        <w:rPr>
          <w:rFonts w:ascii="Times New Roman" w:hAnsi="Times New Roman"/>
          <w:color w:val="000000"/>
          <w:sz w:val="18"/>
          <w:szCs w:val="18"/>
        </w:rPr>
        <w:t>Рассчитывается как отношение числа зарегистрированных преступлений на 100 тыс. человек населения.</w:t>
      </w:r>
    </w:p>
    <w:p w:rsidR="00082FC3" w:rsidRPr="00795700" w:rsidRDefault="00082FC3" w:rsidP="00795700">
      <w:pPr>
        <w:pStyle w:val="aa"/>
        <w:rPr>
          <w:rFonts w:ascii="Times New Roman" w:hAnsi="Times New Roman"/>
          <w:sz w:val="18"/>
          <w:szCs w:val="18"/>
        </w:rPr>
      </w:pPr>
      <w:r w:rsidRPr="00795700">
        <w:rPr>
          <w:rFonts w:ascii="Times New Roman" w:hAnsi="Times New Roman"/>
          <w:color w:val="000000"/>
          <w:sz w:val="18"/>
          <w:szCs w:val="18"/>
        </w:rPr>
        <w:t>*</w:t>
      </w:r>
      <w:r w:rsidRPr="00795700">
        <w:rPr>
          <w:rFonts w:ascii="Times New Roman" w:hAnsi="Times New Roman"/>
          <w:sz w:val="18"/>
          <w:szCs w:val="18"/>
        </w:rPr>
        <w:t xml:space="preserve"> из расчёта численности населения на 01.01.2018 г. – 40 294 чел.</w:t>
      </w:r>
      <w:r>
        <w:rPr>
          <w:rFonts w:ascii="Times New Roman" w:hAnsi="Times New Roman"/>
          <w:sz w:val="18"/>
          <w:szCs w:val="18"/>
        </w:rPr>
        <w:t xml:space="preserve"> по данным </w:t>
      </w:r>
      <w:r w:rsidRPr="00795700">
        <w:rPr>
          <w:rFonts w:ascii="Times New Roman" w:hAnsi="Times New Roman"/>
          <w:sz w:val="18"/>
          <w:szCs w:val="18"/>
        </w:rPr>
        <w:t>Управления Федеральной службы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государственной статистики по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Тюменской области, Ханты-Мансийскому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автономному округу-Югре 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Ямало-Ненецкому автономному округу</w:t>
      </w:r>
    </w:p>
    <w:p w:rsidR="00082FC3" w:rsidRDefault="00082FC3" w:rsidP="00A11105">
      <w:pPr>
        <w:pStyle w:val="aa"/>
      </w:pPr>
      <w:r w:rsidRPr="00795700">
        <w:rPr>
          <w:rFonts w:ascii="Times New Roman" w:hAnsi="Times New Roman"/>
          <w:sz w:val="18"/>
          <w:szCs w:val="18"/>
        </w:rPr>
        <w:t>** из расчёта численности населения на 01.01.2019 – 39 831 чел.</w:t>
      </w:r>
      <w:r>
        <w:rPr>
          <w:rFonts w:ascii="Times New Roman" w:hAnsi="Times New Roman"/>
          <w:sz w:val="18"/>
          <w:szCs w:val="18"/>
        </w:rPr>
        <w:t xml:space="preserve"> по данным </w:t>
      </w:r>
      <w:r w:rsidRPr="00795700">
        <w:rPr>
          <w:rFonts w:ascii="Times New Roman" w:hAnsi="Times New Roman"/>
          <w:sz w:val="18"/>
          <w:szCs w:val="18"/>
        </w:rPr>
        <w:t>Управления Федеральной службы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государственной статистики по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Тюменской области, Ханты-Мансийскому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автономному округу-Югре 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Ямало-Ненецкому автономному округу</w:t>
      </w:r>
    </w:p>
  </w:footnote>
  <w:footnote w:id="2">
    <w:p w:rsidR="00082FC3" w:rsidRPr="00795700" w:rsidRDefault="00082FC3" w:rsidP="00A11105">
      <w:pPr>
        <w:jc w:val="both"/>
        <w:rPr>
          <w:color w:val="000000"/>
          <w:sz w:val="18"/>
          <w:szCs w:val="18"/>
        </w:rPr>
      </w:pPr>
      <w:r w:rsidRPr="00795700">
        <w:rPr>
          <w:rStyle w:val="ac"/>
          <w:color w:val="000000"/>
          <w:sz w:val="18"/>
          <w:szCs w:val="18"/>
        </w:rPr>
        <w:footnoteRef/>
      </w:r>
      <w:r w:rsidRPr="00795700">
        <w:rPr>
          <w:color w:val="000000"/>
          <w:sz w:val="18"/>
          <w:szCs w:val="18"/>
        </w:rPr>
        <w:t xml:space="preserve"> Рассчитывается по формуле:</w:t>
      </w:r>
    </w:p>
    <w:p w:rsidR="00082FC3" w:rsidRPr="00795700" w:rsidRDefault="00082FC3" w:rsidP="00A11105">
      <w:pPr>
        <w:jc w:val="both"/>
        <w:rPr>
          <w:color w:val="000000"/>
          <w:sz w:val="18"/>
          <w:szCs w:val="18"/>
        </w:rPr>
      </w:pPr>
      <w:r w:rsidRPr="00795700">
        <w:rPr>
          <w:color w:val="000000"/>
          <w:sz w:val="18"/>
          <w:szCs w:val="18"/>
        </w:rPr>
        <w:t>Z = A * 100000 / численность населения, где:</w:t>
      </w:r>
    </w:p>
    <w:p w:rsidR="00082FC3" w:rsidRDefault="00082FC3" w:rsidP="00A11105">
      <w:pPr>
        <w:pStyle w:val="aa"/>
      </w:pPr>
      <w:r w:rsidRPr="00795700">
        <w:rPr>
          <w:rFonts w:ascii="Times New Roman" w:hAnsi="Times New Roman"/>
          <w:color w:val="000000"/>
          <w:sz w:val="18"/>
          <w:szCs w:val="18"/>
        </w:rPr>
        <w:t>Z - общая распространенность наркомании в расчете на 100 тысяч человек,</w:t>
      </w:r>
      <w:r w:rsidRPr="00795700">
        <w:rPr>
          <w:rFonts w:ascii="Times New Roman" w:hAnsi="Times New Roman"/>
          <w:color w:val="000000"/>
          <w:sz w:val="18"/>
          <w:szCs w:val="18"/>
        </w:rPr>
        <w:br/>
        <w:t>A - число лиц, зарегистрированных в учреждениях здравоохранения с диагнозом наркомания (методика подсчета лиц, зарегистрированных с диагнозом наркомания, установлена Порядком составления сводных годовых статистических отчетов органами исполнительной власти субъектов Российской Федерации в сфере охраны здоровья)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Default="00082FC3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24E4A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Pr="00B1541E" w:rsidRDefault="00082FC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Pr="008A4894" w:rsidRDefault="00082FC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24E4A">
      <w:rPr>
        <w:noProof/>
      </w:rPr>
      <w:t>5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Default="00082FC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24E4A">
      <w:rPr>
        <w:noProof/>
      </w:rPr>
      <w:t>4</w:t>
    </w:r>
    <w:r>
      <w:rPr>
        <w:noProof/>
      </w:rPr>
      <w:fldChar w:fldCharType="end"/>
    </w:r>
  </w:p>
  <w:p w:rsidR="00082FC3" w:rsidRPr="00CC5952" w:rsidRDefault="00082FC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527C8"/>
    <w:rsid w:val="00054671"/>
    <w:rsid w:val="00063CA0"/>
    <w:rsid w:val="00066FED"/>
    <w:rsid w:val="000730CC"/>
    <w:rsid w:val="00074A83"/>
    <w:rsid w:val="00082D84"/>
    <w:rsid w:val="00082FC3"/>
    <w:rsid w:val="00087FAC"/>
    <w:rsid w:val="00092553"/>
    <w:rsid w:val="000A3B14"/>
    <w:rsid w:val="000B1DB9"/>
    <w:rsid w:val="000B41BD"/>
    <w:rsid w:val="000B4681"/>
    <w:rsid w:val="000C1B1B"/>
    <w:rsid w:val="000C3D88"/>
    <w:rsid w:val="000C75CB"/>
    <w:rsid w:val="000D26D2"/>
    <w:rsid w:val="000E1882"/>
    <w:rsid w:val="000E3A62"/>
    <w:rsid w:val="000F2F5A"/>
    <w:rsid w:val="00101106"/>
    <w:rsid w:val="00101D42"/>
    <w:rsid w:val="00107363"/>
    <w:rsid w:val="00110150"/>
    <w:rsid w:val="00113328"/>
    <w:rsid w:val="00126477"/>
    <w:rsid w:val="00134910"/>
    <w:rsid w:val="00135F79"/>
    <w:rsid w:val="001426AF"/>
    <w:rsid w:val="001428E7"/>
    <w:rsid w:val="001433E9"/>
    <w:rsid w:val="0014595B"/>
    <w:rsid w:val="00153992"/>
    <w:rsid w:val="00156F4F"/>
    <w:rsid w:val="00160391"/>
    <w:rsid w:val="001615F3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B2D01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79D8"/>
    <w:rsid w:val="00201415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63D2D"/>
    <w:rsid w:val="0026659E"/>
    <w:rsid w:val="00270247"/>
    <w:rsid w:val="0027115F"/>
    <w:rsid w:val="0027713F"/>
    <w:rsid w:val="00280531"/>
    <w:rsid w:val="0028262A"/>
    <w:rsid w:val="00283438"/>
    <w:rsid w:val="00286C31"/>
    <w:rsid w:val="00292D6E"/>
    <w:rsid w:val="002974A8"/>
    <w:rsid w:val="002A6820"/>
    <w:rsid w:val="002B6E6D"/>
    <w:rsid w:val="002C01CF"/>
    <w:rsid w:val="002C3EEC"/>
    <w:rsid w:val="002C6EFB"/>
    <w:rsid w:val="002D2E5E"/>
    <w:rsid w:val="002D48DC"/>
    <w:rsid w:val="002D730F"/>
    <w:rsid w:val="002E5050"/>
    <w:rsid w:val="002E5804"/>
    <w:rsid w:val="002F0C04"/>
    <w:rsid w:val="002F5AD7"/>
    <w:rsid w:val="00303F6B"/>
    <w:rsid w:val="003109B5"/>
    <w:rsid w:val="00311AAA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5AA3"/>
    <w:rsid w:val="003664EA"/>
    <w:rsid w:val="0036771A"/>
    <w:rsid w:val="0037368A"/>
    <w:rsid w:val="003760DA"/>
    <w:rsid w:val="00377CCD"/>
    <w:rsid w:val="003818A2"/>
    <w:rsid w:val="003876DE"/>
    <w:rsid w:val="003876ED"/>
    <w:rsid w:val="003926DE"/>
    <w:rsid w:val="00397149"/>
    <w:rsid w:val="003A40B8"/>
    <w:rsid w:val="003B31D8"/>
    <w:rsid w:val="003B32E2"/>
    <w:rsid w:val="003B3F35"/>
    <w:rsid w:val="003C1561"/>
    <w:rsid w:val="003C5C81"/>
    <w:rsid w:val="003D2F54"/>
    <w:rsid w:val="003D7748"/>
    <w:rsid w:val="003E2AFF"/>
    <w:rsid w:val="003F3DFB"/>
    <w:rsid w:val="003F6E12"/>
    <w:rsid w:val="00406C81"/>
    <w:rsid w:val="00412A6F"/>
    <w:rsid w:val="00422B05"/>
    <w:rsid w:val="00426D56"/>
    <w:rsid w:val="00431427"/>
    <w:rsid w:val="0043237F"/>
    <w:rsid w:val="004334D8"/>
    <w:rsid w:val="00433F0B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61CF1"/>
    <w:rsid w:val="00462332"/>
    <w:rsid w:val="00463CD3"/>
    <w:rsid w:val="00464B18"/>
    <w:rsid w:val="00485A91"/>
    <w:rsid w:val="0048635B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61DA"/>
    <w:rsid w:val="00506B1A"/>
    <w:rsid w:val="005125B5"/>
    <w:rsid w:val="00517298"/>
    <w:rsid w:val="00522532"/>
    <w:rsid w:val="00527DAC"/>
    <w:rsid w:val="00530B6E"/>
    <w:rsid w:val="005358A3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23FA"/>
    <w:rsid w:val="005B53AE"/>
    <w:rsid w:val="005B6F59"/>
    <w:rsid w:val="005C7545"/>
    <w:rsid w:val="005D0542"/>
    <w:rsid w:val="005D17C5"/>
    <w:rsid w:val="005D4D17"/>
    <w:rsid w:val="005E3106"/>
    <w:rsid w:val="005E3D6A"/>
    <w:rsid w:val="005E3DFA"/>
    <w:rsid w:val="005E3E62"/>
    <w:rsid w:val="005F03B5"/>
    <w:rsid w:val="005F6AF4"/>
    <w:rsid w:val="005F6EA9"/>
    <w:rsid w:val="00603C49"/>
    <w:rsid w:val="00612451"/>
    <w:rsid w:val="006213CD"/>
    <w:rsid w:val="006235F9"/>
    <w:rsid w:val="00627FB7"/>
    <w:rsid w:val="00630583"/>
    <w:rsid w:val="006313BE"/>
    <w:rsid w:val="00632944"/>
    <w:rsid w:val="00634803"/>
    <w:rsid w:val="00637DE4"/>
    <w:rsid w:val="00637E4C"/>
    <w:rsid w:val="00643F49"/>
    <w:rsid w:val="00646728"/>
    <w:rsid w:val="00652402"/>
    <w:rsid w:val="00653EF8"/>
    <w:rsid w:val="0065622E"/>
    <w:rsid w:val="00661211"/>
    <w:rsid w:val="0066378F"/>
    <w:rsid w:val="006639F3"/>
    <w:rsid w:val="006664F6"/>
    <w:rsid w:val="0067050C"/>
    <w:rsid w:val="0067308D"/>
    <w:rsid w:val="0067361E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6C9E"/>
    <w:rsid w:val="006F215D"/>
    <w:rsid w:val="006F52A7"/>
    <w:rsid w:val="0070225D"/>
    <w:rsid w:val="007034DA"/>
    <w:rsid w:val="00705696"/>
    <w:rsid w:val="007148F1"/>
    <w:rsid w:val="007218A1"/>
    <w:rsid w:val="0073109D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7351"/>
    <w:rsid w:val="007B213F"/>
    <w:rsid w:val="007B3CDD"/>
    <w:rsid w:val="007B78DA"/>
    <w:rsid w:val="007C110D"/>
    <w:rsid w:val="007C1507"/>
    <w:rsid w:val="007C543A"/>
    <w:rsid w:val="007D0FC0"/>
    <w:rsid w:val="007D1BE0"/>
    <w:rsid w:val="007E1F5E"/>
    <w:rsid w:val="007E2C24"/>
    <w:rsid w:val="007F0B81"/>
    <w:rsid w:val="007F0DA2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7461"/>
    <w:rsid w:val="0083778E"/>
    <w:rsid w:val="00837C28"/>
    <w:rsid w:val="0085528C"/>
    <w:rsid w:val="00855640"/>
    <w:rsid w:val="008650C1"/>
    <w:rsid w:val="00867CE1"/>
    <w:rsid w:val="00872F4B"/>
    <w:rsid w:val="00876E76"/>
    <w:rsid w:val="008834C9"/>
    <w:rsid w:val="008853E1"/>
    <w:rsid w:val="008858BB"/>
    <w:rsid w:val="008951D7"/>
    <w:rsid w:val="00897AE6"/>
    <w:rsid w:val="008A0027"/>
    <w:rsid w:val="008A130D"/>
    <w:rsid w:val="008A4894"/>
    <w:rsid w:val="008A5304"/>
    <w:rsid w:val="008A636D"/>
    <w:rsid w:val="008A7FA8"/>
    <w:rsid w:val="008B0B32"/>
    <w:rsid w:val="008B248E"/>
    <w:rsid w:val="008B4D90"/>
    <w:rsid w:val="008B5E30"/>
    <w:rsid w:val="008B79FF"/>
    <w:rsid w:val="008B7B93"/>
    <w:rsid w:val="008C5084"/>
    <w:rsid w:val="008D211D"/>
    <w:rsid w:val="008D555B"/>
    <w:rsid w:val="008D5C10"/>
    <w:rsid w:val="008D6FD7"/>
    <w:rsid w:val="008E012C"/>
    <w:rsid w:val="008E0978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0B53"/>
    <w:rsid w:val="00912957"/>
    <w:rsid w:val="0091644C"/>
    <w:rsid w:val="0091692C"/>
    <w:rsid w:val="00924B88"/>
    <w:rsid w:val="009263DA"/>
    <w:rsid w:val="009311A7"/>
    <w:rsid w:val="0093705C"/>
    <w:rsid w:val="00946F03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D3BE2"/>
    <w:rsid w:val="009D4D88"/>
    <w:rsid w:val="009D7A6E"/>
    <w:rsid w:val="009E20F2"/>
    <w:rsid w:val="009E44A3"/>
    <w:rsid w:val="009E5029"/>
    <w:rsid w:val="009E77F0"/>
    <w:rsid w:val="009F1EA9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6F98"/>
    <w:rsid w:val="00A30525"/>
    <w:rsid w:val="00A3168F"/>
    <w:rsid w:val="00A40776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C0315"/>
    <w:rsid w:val="00AC0343"/>
    <w:rsid w:val="00AD033F"/>
    <w:rsid w:val="00AD29EA"/>
    <w:rsid w:val="00AD344A"/>
    <w:rsid w:val="00AD4DFF"/>
    <w:rsid w:val="00AD5863"/>
    <w:rsid w:val="00AE12A1"/>
    <w:rsid w:val="00AE5D39"/>
    <w:rsid w:val="00AF6E06"/>
    <w:rsid w:val="00B01018"/>
    <w:rsid w:val="00B01026"/>
    <w:rsid w:val="00B10E2E"/>
    <w:rsid w:val="00B1541E"/>
    <w:rsid w:val="00B20061"/>
    <w:rsid w:val="00B22965"/>
    <w:rsid w:val="00B22B79"/>
    <w:rsid w:val="00B24E4A"/>
    <w:rsid w:val="00B2737B"/>
    <w:rsid w:val="00B3088C"/>
    <w:rsid w:val="00B33540"/>
    <w:rsid w:val="00B3567A"/>
    <w:rsid w:val="00B36C74"/>
    <w:rsid w:val="00B40E9C"/>
    <w:rsid w:val="00B468CE"/>
    <w:rsid w:val="00B470D9"/>
    <w:rsid w:val="00B470F6"/>
    <w:rsid w:val="00B63DDB"/>
    <w:rsid w:val="00B7199B"/>
    <w:rsid w:val="00B71D8A"/>
    <w:rsid w:val="00B7521D"/>
    <w:rsid w:val="00B803AA"/>
    <w:rsid w:val="00B83B60"/>
    <w:rsid w:val="00B83C89"/>
    <w:rsid w:val="00B87E53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7F0E"/>
    <w:rsid w:val="00C20668"/>
    <w:rsid w:val="00C2169E"/>
    <w:rsid w:val="00C275EF"/>
    <w:rsid w:val="00C348D4"/>
    <w:rsid w:val="00C35764"/>
    <w:rsid w:val="00C374EA"/>
    <w:rsid w:val="00C42DF4"/>
    <w:rsid w:val="00C43101"/>
    <w:rsid w:val="00C43C4A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6A9C"/>
    <w:rsid w:val="00CE7139"/>
    <w:rsid w:val="00CF62D0"/>
    <w:rsid w:val="00CF7B61"/>
    <w:rsid w:val="00D01ECB"/>
    <w:rsid w:val="00D04464"/>
    <w:rsid w:val="00D10072"/>
    <w:rsid w:val="00D17E35"/>
    <w:rsid w:val="00D22938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60662"/>
    <w:rsid w:val="00D61CE5"/>
    <w:rsid w:val="00D81DBD"/>
    <w:rsid w:val="00D910DF"/>
    <w:rsid w:val="00DA1D34"/>
    <w:rsid w:val="00DB1F48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288B"/>
    <w:rsid w:val="00E02D62"/>
    <w:rsid w:val="00E06BC8"/>
    <w:rsid w:val="00E21D3B"/>
    <w:rsid w:val="00E2490F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4866"/>
    <w:rsid w:val="00E44B08"/>
    <w:rsid w:val="00E53EF5"/>
    <w:rsid w:val="00E57FA6"/>
    <w:rsid w:val="00E6150E"/>
    <w:rsid w:val="00E6178B"/>
    <w:rsid w:val="00E70679"/>
    <w:rsid w:val="00E749A6"/>
    <w:rsid w:val="00E76499"/>
    <w:rsid w:val="00E77769"/>
    <w:rsid w:val="00E8513E"/>
    <w:rsid w:val="00E868FA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780C"/>
    <w:rsid w:val="00EF19C6"/>
    <w:rsid w:val="00EF3D4F"/>
    <w:rsid w:val="00F02CFB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A1E"/>
    <w:rsid w:val="00FE2E6E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4E91FA4-E436-49D7-B847-B2677C94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Светлана Асеева</cp:lastModifiedBy>
  <cp:revision>3</cp:revision>
  <cp:lastPrinted>2020-01-28T10:28:00Z</cp:lastPrinted>
  <dcterms:created xsi:type="dcterms:W3CDTF">2020-01-28T10:29:00Z</dcterms:created>
  <dcterms:modified xsi:type="dcterms:W3CDTF">2020-01-28T10:29:00Z</dcterms:modified>
</cp:coreProperties>
</file>