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0607" w:rsidRPr="00724B96" w:rsidRDefault="00A30607" w:rsidP="00A30607">
      <w:pPr>
        <w:pStyle w:val="1"/>
      </w:pPr>
      <w:bookmarkStart w:id="0" w:name="_GoBack"/>
      <w:bookmarkEnd w:id="0"/>
      <w:r w:rsidRPr="00724B96">
        <w:drawing>
          <wp:inline distT="0" distB="0" distL="0" distR="0">
            <wp:extent cx="600710" cy="791845"/>
            <wp:effectExtent l="0" t="0" r="8890" b="8255"/>
            <wp:docPr id="1" name="Рисунок 1" descr="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607" w:rsidRPr="00724B96" w:rsidRDefault="00A30607" w:rsidP="00A30607"/>
    <w:p w:rsidR="00A30607" w:rsidRPr="00724B96" w:rsidRDefault="00A30607" w:rsidP="00A30607">
      <w:pPr>
        <w:pStyle w:val="1"/>
        <w:rPr>
          <w:b/>
          <w:sz w:val="32"/>
        </w:rPr>
      </w:pPr>
      <w:r w:rsidRPr="00724B96">
        <w:rPr>
          <w:b/>
          <w:sz w:val="32"/>
        </w:rPr>
        <w:t>Ханты-Мансийский автономный округ-Югра</w:t>
      </w:r>
    </w:p>
    <w:p w:rsidR="00A30607" w:rsidRPr="00724B96" w:rsidRDefault="00A30607" w:rsidP="00A30607">
      <w:pPr>
        <w:jc w:val="center"/>
        <w:rPr>
          <w:b/>
          <w:sz w:val="36"/>
        </w:rPr>
      </w:pPr>
      <w:r w:rsidRPr="00724B96">
        <w:rPr>
          <w:b/>
          <w:sz w:val="36"/>
        </w:rPr>
        <w:t>муниципальное образование</w:t>
      </w:r>
    </w:p>
    <w:p w:rsidR="00A30607" w:rsidRPr="00724B96" w:rsidRDefault="00A30607" w:rsidP="00A30607">
      <w:pPr>
        <w:jc w:val="center"/>
        <w:rPr>
          <w:b/>
          <w:sz w:val="36"/>
          <w:szCs w:val="36"/>
        </w:rPr>
      </w:pPr>
      <w:r w:rsidRPr="00724B96">
        <w:rPr>
          <w:b/>
          <w:sz w:val="36"/>
          <w:szCs w:val="36"/>
        </w:rPr>
        <w:t>городской округ город Пыть-Ях</w:t>
      </w:r>
    </w:p>
    <w:p w:rsidR="00A30607" w:rsidRPr="00724B96" w:rsidRDefault="00A30607" w:rsidP="00A30607">
      <w:pPr>
        <w:jc w:val="center"/>
        <w:rPr>
          <w:b/>
          <w:sz w:val="40"/>
          <w:szCs w:val="40"/>
        </w:rPr>
      </w:pPr>
      <w:r w:rsidRPr="00724B96">
        <w:rPr>
          <w:b/>
          <w:sz w:val="40"/>
          <w:szCs w:val="40"/>
        </w:rPr>
        <w:t>АДМИНИСТРАЦИЯ ГОРОДА</w:t>
      </w:r>
    </w:p>
    <w:p w:rsidR="00A30607" w:rsidRPr="00724B96" w:rsidRDefault="00A30607" w:rsidP="00A30607">
      <w:pPr>
        <w:jc w:val="center"/>
        <w:rPr>
          <w:b/>
          <w:sz w:val="44"/>
        </w:rPr>
      </w:pPr>
    </w:p>
    <w:p w:rsidR="00A30607" w:rsidRPr="00724B96" w:rsidRDefault="00A30607" w:rsidP="00A30607">
      <w:pPr>
        <w:jc w:val="center"/>
        <w:rPr>
          <w:b/>
          <w:spacing w:val="20"/>
          <w:sz w:val="36"/>
          <w:szCs w:val="36"/>
        </w:rPr>
      </w:pPr>
      <w:r w:rsidRPr="00724B96">
        <w:rPr>
          <w:b/>
          <w:spacing w:val="20"/>
          <w:sz w:val="36"/>
          <w:szCs w:val="36"/>
        </w:rPr>
        <w:t>П О С Т А Н О В Л Е Н И Е</w:t>
      </w:r>
    </w:p>
    <w:p w:rsidR="00A30607" w:rsidRPr="005E36C9" w:rsidRDefault="00A30607" w:rsidP="00A30607">
      <w:pPr>
        <w:pStyle w:val="21"/>
        <w:rPr>
          <w:bCs/>
          <w:szCs w:val="28"/>
        </w:rPr>
      </w:pPr>
    </w:p>
    <w:p w:rsidR="00A30607" w:rsidRDefault="00771A3C" w:rsidP="00A30607">
      <w:pPr>
        <w:pStyle w:val="21"/>
        <w:jc w:val="left"/>
        <w:rPr>
          <w:bCs/>
          <w:szCs w:val="28"/>
        </w:rPr>
      </w:pPr>
      <w:r>
        <w:rPr>
          <w:bCs/>
          <w:szCs w:val="28"/>
        </w:rPr>
        <w:t>От 10.12.2019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№ 493-па</w:t>
      </w:r>
    </w:p>
    <w:p w:rsidR="00DF3CBD" w:rsidRPr="005E36C9" w:rsidRDefault="00DF3CBD" w:rsidP="00A30607">
      <w:pPr>
        <w:pStyle w:val="21"/>
        <w:jc w:val="left"/>
        <w:rPr>
          <w:bCs/>
          <w:szCs w:val="28"/>
        </w:rPr>
      </w:pPr>
    </w:p>
    <w:p w:rsidR="00954EFC" w:rsidRPr="00954EFC" w:rsidRDefault="00954EFC" w:rsidP="00A94CBC">
      <w:pPr>
        <w:pStyle w:val="af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954EFC">
        <w:rPr>
          <w:sz w:val="28"/>
          <w:szCs w:val="28"/>
        </w:rPr>
        <w:t>О порядке проведения обзоров</w:t>
      </w:r>
      <w:r w:rsidRPr="00954EFC">
        <w:rPr>
          <w:sz w:val="28"/>
          <w:szCs w:val="28"/>
        </w:rPr>
        <w:br/>
        <w:t>расходов бюджета городского</w:t>
      </w:r>
      <w:r w:rsidRPr="00954EFC">
        <w:rPr>
          <w:sz w:val="28"/>
          <w:szCs w:val="28"/>
        </w:rPr>
        <w:br/>
        <w:t>округа город</w:t>
      </w:r>
      <w:r>
        <w:rPr>
          <w:sz w:val="28"/>
          <w:szCs w:val="28"/>
        </w:rPr>
        <w:t>а Пыть-Яха</w:t>
      </w:r>
    </w:p>
    <w:p w:rsidR="00954EFC" w:rsidRPr="00A94CBC" w:rsidRDefault="00954EFC" w:rsidP="00A94CBC">
      <w:pPr>
        <w:pStyle w:val="af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94CBC" w:rsidRPr="00A94CBC" w:rsidRDefault="00A94CBC" w:rsidP="00A94CBC">
      <w:pPr>
        <w:pStyle w:val="af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A94CBC" w:rsidRPr="00A94CBC" w:rsidRDefault="00A94CBC" w:rsidP="00A94CBC">
      <w:pPr>
        <w:pStyle w:val="af6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EFC" w:rsidRDefault="00954EFC" w:rsidP="007601D3">
      <w:pPr>
        <w:pStyle w:val="a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54EFC">
        <w:rPr>
          <w:sz w:val="28"/>
          <w:szCs w:val="28"/>
        </w:rPr>
        <w:t>Руководствуясь </w:t>
      </w:r>
      <w:r>
        <w:rPr>
          <w:sz w:val="28"/>
          <w:szCs w:val="28"/>
        </w:rPr>
        <w:t xml:space="preserve">распоряжением </w:t>
      </w:r>
      <w:r w:rsidRPr="00954EFC">
        <w:rPr>
          <w:sz w:val="28"/>
          <w:szCs w:val="28"/>
        </w:rPr>
        <w:t>Правительства Российской Федерации от 31.01.2019 №</w:t>
      </w:r>
      <w:r w:rsidR="00AC1547">
        <w:rPr>
          <w:sz w:val="28"/>
          <w:szCs w:val="28"/>
        </w:rPr>
        <w:t xml:space="preserve"> </w:t>
      </w:r>
      <w:r w:rsidRPr="00954EFC">
        <w:rPr>
          <w:sz w:val="28"/>
          <w:szCs w:val="28"/>
        </w:rPr>
        <w:t>117-р «Об утверждении Концепции повышения эффективности бюджетных расходов в 2019-2024 годах», распоряжением Правительства Ханты-Мансийского автономного округа – Югры от 14.06.2019 №</w:t>
      </w:r>
      <w:r>
        <w:rPr>
          <w:sz w:val="28"/>
          <w:szCs w:val="28"/>
        </w:rPr>
        <w:t xml:space="preserve"> </w:t>
      </w:r>
      <w:r w:rsidRPr="00954EFC">
        <w:rPr>
          <w:sz w:val="28"/>
          <w:szCs w:val="28"/>
        </w:rPr>
        <w:t>295-рп «О Плане мероприятий по реализации Концепции повышения эффективности бюджетных расходов в 2019-2024 годах в Ханты-Мансийском автономном округе – Югре»:</w:t>
      </w:r>
    </w:p>
    <w:p w:rsidR="00DF3CBD" w:rsidRDefault="00DF3CBD" w:rsidP="00A94CB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3CBD" w:rsidRDefault="00DF3CBD" w:rsidP="00A94CB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3CBD" w:rsidRPr="00954EFC" w:rsidRDefault="00DF3CBD" w:rsidP="00A94CBC">
      <w:pPr>
        <w:pStyle w:val="af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94CBC" w:rsidRDefault="00954EFC" w:rsidP="00950C2A">
      <w:pPr>
        <w:pStyle w:val="af6"/>
        <w:numPr>
          <w:ilvl w:val="0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954EFC">
        <w:rPr>
          <w:sz w:val="28"/>
          <w:szCs w:val="28"/>
        </w:rPr>
        <w:t>Утвердить</w:t>
      </w:r>
      <w:r w:rsidR="00A94CBC">
        <w:rPr>
          <w:sz w:val="28"/>
          <w:szCs w:val="28"/>
        </w:rPr>
        <w:t xml:space="preserve">: </w:t>
      </w:r>
    </w:p>
    <w:p w:rsidR="00954EFC" w:rsidRDefault="00954EFC" w:rsidP="00A94CBC">
      <w:pPr>
        <w:pStyle w:val="af6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  <w:r w:rsidRPr="00954EFC">
        <w:rPr>
          <w:sz w:val="28"/>
          <w:szCs w:val="28"/>
        </w:rPr>
        <w:t>проведения обзоров расходов бюджета городского округа город</w:t>
      </w:r>
      <w:r>
        <w:rPr>
          <w:sz w:val="28"/>
          <w:szCs w:val="28"/>
        </w:rPr>
        <w:t>а Пыть-Яха</w:t>
      </w:r>
      <w:r w:rsidR="00420FB5">
        <w:rPr>
          <w:sz w:val="28"/>
          <w:szCs w:val="28"/>
        </w:rPr>
        <w:t>, согласно приложению №</w:t>
      </w:r>
      <w:r w:rsidR="00950C2A">
        <w:rPr>
          <w:sz w:val="28"/>
          <w:szCs w:val="28"/>
        </w:rPr>
        <w:t>1</w:t>
      </w:r>
      <w:r w:rsidRPr="00954EFC">
        <w:rPr>
          <w:sz w:val="28"/>
          <w:szCs w:val="28"/>
        </w:rPr>
        <w:t>.</w:t>
      </w:r>
    </w:p>
    <w:p w:rsidR="00950C2A" w:rsidRPr="00954EFC" w:rsidRDefault="00950C2A" w:rsidP="00A94CBC">
      <w:pPr>
        <w:pStyle w:val="af6"/>
        <w:numPr>
          <w:ilvl w:val="1"/>
          <w:numId w:val="14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Pr="006E0B9E">
        <w:rPr>
          <w:sz w:val="28"/>
          <w:szCs w:val="28"/>
        </w:rPr>
        <w:t>о комиссии по вопросам повышения эффективности бюджетных расходов</w:t>
      </w:r>
      <w:r>
        <w:rPr>
          <w:sz w:val="28"/>
          <w:szCs w:val="28"/>
        </w:rPr>
        <w:t xml:space="preserve"> </w:t>
      </w:r>
      <w:r w:rsidR="00420FB5">
        <w:rPr>
          <w:sz w:val="28"/>
          <w:szCs w:val="28"/>
        </w:rPr>
        <w:t>и ее состав, согласно приложениям</w:t>
      </w:r>
      <w:r>
        <w:rPr>
          <w:sz w:val="28"/>
          <w:szCs w:val="28"/>
        </w:rPr>
        <w:t xml:space="preserve"> </w:t>
      </w:r>
      <w:r w:rsidR="00420FB5">
        <w:rPr>
          <w:sz w:val="28"/>
          <w:szCs w:val="28"/>
        </w:rPr>
        <w:t>№№</w:t>
      </w:r>
      <w:r>
        <w:rPr>
          <w:sz w:val="28"/>
          <w:szCs w:val="28"/>
        </w:rPr>
        <w:t>2,3.</w:t>
      </w:r>
    </w:p>
    <w:p w:rsidR="00954EFC" w:rsidRPr="00954EFC" w:rsidRDefault="00950C2A" w:rsidP="00950C2A">
      <w:pPr>
        <w:pStyle w:val="af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54EFC" w:rsidRPr="00954EFC">
        <w:rPr>
          <w:sz w:val="28"/>
          <w:szCs w:val="28"/>
        </w:rPr>
        <w:t>.</w:t>
      </w:r>
      <w:r w:rsidR="00954EFC">
        <w:rPr>
          <w:sz w:val="28"/>
          <w:szCs w:val="28"/>
        </w:rPr>
        <w:tab/>
      </w:r>
      <w:r w:rsidR="00954EFC" w:rsidRPr="00954EFC">
        <w:rPr>
          <w:sz w:val="28"/>
          <w:szCs w:val="28"/>
        </w:rPr>
        <w:t xml:space="preserve">Определить </w:t>
      </w:r>
      <w:r w:rsidR="00A94CBC">
        <w:rPr>
          <w:sz w:val="28"/>
          <w:szCs w:val="28"/>
        </w:rPr>
        <w:t>к</w:t>
      </w:r>
      <w:r w:rsidR="00954EFC">
        <w:rPr>
          <w:sz w:val="28"/>
          <w:szCs w:val="28"/>
        </w:rPr>
        <w:t xml:space="preserve">омитет по </w:t>
      </w:r>
      <w:r w:rsidR="00954EFC" w:rsidRPr="00954EFC">
        <w:rPr>
          <w:sz w:val="28"/>
          <w:szCs w:val="28"/>
        </w:rPr>
        <w:t>финанс</w:t>
      </w:r>
      <w:r w:rsidR="00954EFC">
        <w:rPr>
          <w:sz w:val="28"/>
          <w:szCs w:val="28"/>
        </w:rPr>
        <w:t>ам</w:t>
      </w:r>
      <w:r w:rsidR="00954EFC" w:rsidRPr="00954EFC">
        <w:rPr>
          <w:sz w:val="28"/>
          <w:szCs w:val="28"/>
        </w:rPr>
        <w:t xml:space="preserve"> администрации города координатором проведения обзоров расходов бюджета городского округа город</w:t>
      </w:r>
      <w:r w:rsidR="00954EFC">
        <w:rPr>
          <w:sz w:val="28"/>
          <w:szCs w:val="28"/>
        </w:rPr>
        <w:t>а Пыть-Яха</w:t>
      </w:r>
      <w:r w:rsidR="00954EFC" w:rsidRPr="00954EFC">
        <w:rPr>
          <w:sz w:val="28"/>
          <w:szCs w:val="28"/>
        </w:rPr>
        <w:t>.</w:t>
      </w:r>
    </w:p>
    <w:p w:rsidR="00A30607" w:rsidRPr="0057202D" w:rsidRDefault="00950C2A" w:rsidP="00950C2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30607">
        <w:rPr>
          <w:sz w:val="28"/>
          <w:szCs w:val="28"/>
        </w:rPr>
        <w:t>.</w:t>
      </w:r>
      <w:r w:rsidR="00A30607">
        <w:rPr>
          <w:sz w:val="28"/>
          <w:szCs w:val="28"/>
        </w:rPr>
        <w:tab/>
      </w:r>
      <w:r w:rsidR="00A30607" w:rsidRPr="00FF1364">
        <w:rPr>
          <w:sz w:val="28"/>
          <w:szCs w:val="28"/>
        </w:rPr>
        <w:t>Отделу по наградам, связям с общественными организациями и СМИ управления делами (О.В. Кулиш) опубликовать</w:t>
      </w:r>
      <w:r w:rsidR="00A30607" w:rsidRPr="0057202D">
        <w:rPr>
          <w:sz w:val="28"/>
          <w:szCs w:val="28"/>
        </w:rPr>
        <w:t xml:space="preserve"> постановление в печатном средстве массовой информации «Официальный вестник».</w:t>
      </w:r>
    </w:p>
    <w:p w:rsidR="00A30607" w:rsidRPr="00817D27" w:rsidRDefault="00950C2A" w:rsidP="00A3060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30607" w:rsidRPr="0057202D">
        <w:rPr>
          <w:sz w:val="28"/>
          <w:szCs w:val="28"/>
        </w:rPr>
        <w:t>.</w:t>
      </w:r>
      <w:r w:rsidR="00A30607" w:rsidRPr="0057202D">
        <w:rPr>
          <w:sz w:val="28"/>
          <w:szCs w:val="28"/>
        </w:rPr>
        <w:tab/>
        <w:t>Отделу по информационным ресурсам (Мерзляков А.А.) разместить постановление на официальном сайте администрации города Пыть-Яха в информационно-телекоммуникационной сети «Интернет».</w:t>
      </w:r>
    </w:p>
    <w:p w:rsidR="00A30607" w:rsidRPr="00817D27" w:rsidRDefault="00950C2A" w:rsidP="00A30607">
      <w:pPr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30607" w:rsidRPr="00817D27">
        <w:rPr>
          <w:sz w:val="28"/>
          <w:szCs w:val="28"/>
        </w:rPr>
        <w:t>.</w:t>
      </w:r>
      <w:r w:rsidR="00A30607" w:rsidRPr="00817D27">
        <w:rPr>
          <w:sz w:val="28"/>
          <w:szCs w:val="28"/>
        </w:rPr>
        <w:tab/>
        <w:t xml:space="preserve">Настоящее постановление вступает в силу </w:t>
      </w:r>
      <w:r w:rsidR="00954EFC">
        <w:rPr>
          <w:sz w:val="28"/>
          <w:szCs w:val="28"/>
        </w:rPr>
        <w:t xml:space="preserve">с </w:t>
      </w:r>
      <w:r w:rsidR="00A94CBC">
        <w:rPr>
          <w:sz w:val="28"/>
          <w:szCs w:val="28"/>
        </w:rPr>
        <w:t>0</w:t>
      </w:r>
      <w:r w:rsidR="00954EFC">
        <w:rPr>
          <w:sz w:val="28"/>
          <w:szCs w:val="28"/>
        </w:rPr>
        <w:t>1</w:t>
      </w:r>
      <w:r w:rsidR="00A94CBC">
        <w:rPr>
          <w:sz w:val="28"/>
          <w:szCs w:val="28"/>
        </w:rPr>
        <w:t>.01.2020</w:t>
      </w:r>
      <w:r w:rsidR="00954EFC">
        <w:rPr>
          <w:sz w:val="28"/>
          <w:szCs w:val="28"/>
        </w:rPr>
        <w:t>.</w:t>
      </w:r>
    </w:p>
    <w:p w:rsidR="00A30607" w:rsidRPr="00D26A77" w:rsidRDefault="00950C2A" w:rsidP="00A30607">
      <w:pPr>
        <w:spacing w:line="360" w:lineRule="auto"/>
        <w:ind w:firstLine="703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30607" w:rsidRPr="00D26A77">
        <w:rPr>
          <w:sz w:val="28"/>
          <w:szCs w:val="28"/>
        </w:rPr>
        <w:t>.</w:t>
      </w:r>
      <w:r w:rsidR="00A30607" w:rsidRPr="00D26A77">
        <w:rPr>
          <w:sz w:val="28"/>
          <w:szCs w:val="28"/>
        </w:rPr>
        <w:tab/>
        <w:t xml:space="preserve">Контроль за выполнением постановления возложить на заместителя главы города </w:t>
      </w:r>
      <w:r w:rsidR="00954EFC">
        <w:rPr>
          <w:sz w:val="28"/>
          <w:szCs w:val="28"/>
        </w:rPr>
        <w:t>– председателя к</w:t>
      </w:r>
      <w:r w:rsidR="00A94CBC">
        <w:rPr>
          <w:sz w:val="28"/>
          <w:szCs w:val="28"/>
        </w:rPr>
        <w:t>омитета по финансам</w:t>
      </w:r>
      <w:r w:rsidR="00420FB5">
        <w:rPr>
          <w:sz w:val="28"/>
          <w:szCs w:val="28"/>
        </w:rPr>
        <w:t>.</w:t>
      </w:r>
    </w:p>
    <w:p w:rsidR="00A30607" w:rsidRDefault="00A30607" w:rsidP="00A30607">
      <w:pPr>
        <w:rPr>
          <w:sz w:val="28"/>
          <w:szCs w:val="28"/>
        </w:rPr>
      </w:pPr>
    </w:p>
    <w:p w:rsidR="00A30607" w:rsidRDefault="00A30607" w:rsidP="00A30607">
      <w:pPr>
        <w:rPr>
          <w:sz w:val="28"/>
          <w:szCs w:val="28"/>
        </w:rPr>
      </w:pPr>
    </w:p>
    <w:p w:rsidR="00A30607" w:rsidRDefault="00A30607" w:rsidP="00A30607">
      <w:pPr>
        <w:rPr>
          <w:sz w:val="28"/>
          <w:szCs w:val="28"/>
        </w:rPr>
      </w:pPr>
    </w:p>
    <w:p w:rsidR="00A30607" w:rsidRDefault="00A30607" w:rsidP="00A30607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C66BD3">
        <w:rPr>
          <w:sz w:val="28"/>
          <w:szCs w:val="28"/>
        </w:rPr>
        <w:t xml:space="preserve"> </w:t>
      </w:r>
      <w:r>
        <w:rPr>
          <w:sz w:val="28"/>
          <w:szCs w:val="28"/>
        </w:rPr>
        <w:t>главы</w:t>
      </w:r>
      <w:r w:rsidRPr="00724B96">
        <w:rPr>
          <w:sz w:val="28"/>
          <w:szCs w:val="28"/>
        </w:rPr>
        <w:t xml:space="preserve"> города Пыть-Яха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А.Ф.Золотухин </w:t>
      </w: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A30607" w:rsidRDefault="00A30607" w:rsidP="00A30607">
      <w:pPr>
        <w:spacing w:line="360" w:lineRule="auto"/>
        <w:rPr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954EFC" w:rsidRDefault="00954EFC" w:rsidP="00A30607">
      <w:pPr>
        <w:pStyle w:val="af4"/>
        <w:ind w:firstLine="4576"/>
        <w:jc w:val="right"/>
        <w:rPr>
          <w:b w:val="0"/>
          <w:sz w:val="28"/>
          <w:szCs w:val="28"/>
        </w:rPr>
      </w:pPr>
    </w:p>
    <w:p w:rsidR="00A30607" w:rsidRPr="00990A76" w:rsidRDefault="00A30607" w:rsidP="00A30607">
      <w:pPr>
        <w:pStyle w:val="af4"/>
        <w:ind w:firstLine="4576"/>
        <w:jc w:val="right"/>
        <w:rPr>
          <w:b w:val="0"/>
          <w:sz w:val="28"/>
          <w:szCs w:val="28"/>
        </w:rPr>
      </w:pPr>
      <w:r w:rsidRPr="00990A76">
        <w:rPr>
          <w:b w:val="0"/>
          <w:sz w:val="28"/>
          <w:szCs w:val="28"/>
        </w:rPr>
        <w:lastRenderedPageBreak/>
        <w:t>Приложение</w:t>
      </w:r>
      <w:r w:rsidR="000459D3">
        <w:rPr>
          <w:b w:val="0"/>
          <w:sz w:val="28"/>
          <w:szCs w:val="28"/>
        </w:rPr>
        <w:t xml:space="preserve"> </w:t>
      </w:r>
      <w:r w:rsidR="00420FB5">
        <w:rPr>
          <w:b w:val="0"/>
          <w:sz w:val="28"/>
          <w:szCs w:val="28"/>
        </w:rPr>
        <w:t>№</w:t>
      </w:r>
      <w:r w:rsidR="000459D3">
        <w:rPr>
          <w:b w:val="0"/>
          <w:sz w:val="28"/>
          <w:szCs w:val="28"/>
        </w:rPr>
        <w:t>1</w:t>
      </w:r>
    </w:p>
    <w:p w:rsidR="00A30607" w:rsidRPr="00990A76" w:rsidRDefault="00A30607" w:rsidP="00A30607">
      <w:pPr>
        <w:pStyle w:val="af4"/>
        <w:ind w:firstLine="4576"/>
        <w:jc w:val="right"/>
        <w:rPr>
          <w:b w:val="0"/>
          <w:sz w:val="28"/>
          <w:szCs w:val="28"/>
        </w:rPr>
      </w:pPr>
      <w:r w:rsidRPr="00990A76">
        <w:rPr>
          <w:b w:val="0"/>
          <w:sz w:val="28"/>
          <w:szCs w:val="28"/>
        </w:rPr>
        <w:t>к постановлению администрации</w:t>
      </w:r>
    </w:p>
    <w:p w:rsidR="00A30607" w:rsidRPr="00990A76" w:rsidRDefault="00A30607" w:rsidP="00A30607">
      <w:pPr>
        <w:pStyle w:val="af4"/>
        <w:ind w:firstLine="4576"/>
        <w:jc w:val="right"/>
        <w:rPr>
          <w:b w:val="0"/>
          <w:sz w:val="28"/>
          <w:szCs w:val="28"/>
        </w:rPr>
      </w:pPr>
      <w:r w:rsidRPr="00990A76">
        <w:rPr>
          <w:b w:val="0"/>
          <w:sz w:val="28"/>
          <w:szCs w:val="28"/>
        </w:rPr>
        <w:t xml:space="preserve">города Пыть-Яха </w:t>
      </w:r>
    </w:p>
    <w:p w:rsidR="00954EFC" w:rsidRDefault="00771A3C" w:rsidP="00771A3C">
      <w:pPr>
        <w:spacing w:line="360" w:lineRule="auto"/>
        <w:ind w:left="637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 10.12.2019 № 493-па</w:t>
      </w:r>
    </w:p>
    <w:p w:rsidR="00954EFC" w:rsidRPr="00420FB5" w:rsidRDefault="00954EFC" w:rsidP="00420FB5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20FB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954EFC" w:rsidRPr="00420FB5" w:rsidRDefault="00420FB5" w:rsidP="00420FB5">
      <w:pPr>
        <w:pStyle w:val="ConsPlusTitle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954EFC" w:rsidRPr="00420FB5">
        <w:rPr>
          <w:rFonts w:ascii="Times New Roman" w:hAnsi="Times New Roman" w:cs="Times New Roman"/>
          <w:b w:val="0"/>
          <w:sz w:val="28"/>
          <w:szCs w:val="28"/>
        </w:rPr>
        <w:t>роведения обзоров расходов бюджета городского округа города Пыть-Яха</w:t>
      </w:r>
    </w:p>
    <w:p w:rsidR="00420FB5" w:rsidRDefault="00420FB5" w:rsidP="00420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954EFC" w:rsidRPr="00420FB5" w:rsidRDefault="00954EFC" w:rsidP="00420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20FB5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1. Порядок определяет процедуру и сроки проведения обзоров расходов бюджета городского округа города Пыть-Яха (далее - городской округ).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2. В Порядке применяются следующие понятия и термины: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2.1. Обзоры расходов - систематический анализ базовых (постоянных) расходов бюджета городского округа, направленный на определение и сравнение различных вариантов экономии бюджетных средств, выбор и практическую реализацию наиболее приемлемого из них.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2.2. Объект обзора расходов - совокупность бюджетных ассигнований бюджета городского округа на реализацию мероприятий в отдельной сфере (направлении) деятельности, за исключением бюджетных ассигнований на предоставление межбюджетных трансфертов в форме дотаций, субвенций, субсидий и на обслуживание муниципального долга. 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3. Целью проведения обзоров расходов является определение и высвобождение неэффективно используемых ресурсов для их перенаправления на решение приоритетных задач.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4. Проведение обзоров расходов основывается на принципах: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4.1. Открытости информации: обязательность опубликования результатов обзоров расходов в виде отчета на официальном сайте администрации города.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4.2. Приемлемости: результаты обзоров расходов не должны противоречить целям политики и (или) приводить к ухудшению ожидаемых результатов социально-экономического развития городского округа.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4.3. Обязательности учета результатов: результаты обзоров расходов находят отражение при составлении проекта бюджета городского округа на </w:t>
      </w:r>
      <w:r w:rsidRPr="00420FB5">
        <w:rPr>
          <w:rFonts w:ascii="Times New Roman" w:hAnsi="Times New Roman" w:cs="Times New Roman"/>
          <w:sz w:val="28"/>
          <w:szCs w:val="28"/>
        </w:rPr>
        <w:lastRenderedPageBreak/>
        <w:t>очередной финансовый год и плановый период.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4.4. Вовлеченности заинтересованных органов и организаций: в проведении обзоров расходов участвуют </w:t>
      </w:r>
      <w:r w:rsidR="00347F26" w:rsidRPr="00420FB5">
        <w:rPr>
          <w:rFonts w:ascii="Times New Roman" w:hAnsi="Times New Roman" w:cs="Times New Roman"/>
          <w:sz w:val="28"/>
          <w:szCs w:val="28"/>
        </w:rPr>
        <w:t>структурные подразделения</w:t>
      </w:r>
      <w:r w:rsidRPr="00420FB5">
        <w:rPr>
          <w:rFonts w:ascii="Times New Roman" w:hAnsi="Times New Roman" w:cs="Times New Roman"/>
          <w:sz w:val="28"/>
          <w:szCs w:val="28"/>
        </w:rPr>
        <w:t xml:space="preserve"> администрации города, координаторы программ, главные распорядители бюджета городского округа, учреждения и организации.</w:t>
      </w:r>
    </w:p>
    <w:p w:rsidR="00954EFC" w:rsidRPr="00420FB5" w:rsidRDefault="00954EFC" w:rsidP="00420FB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EFC" w:rsidRPr="00420FB5" w:rsidRDefault="00954EFC" w:rsidP="00420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20FB5">
        <w:rPr>
          <w:rFonts w:ascii="Times New Roman" w:hAnsi="Times New Roman" w:cs="Times New Roman"/>
          <w:b w:val="0"/>
          <w:sz w:val="28"/>
          <w:szCs w:val="28"/>
        </w:rPr>
        <w:t>II. Формирование предложений по проведению обзоров расходов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53"/>
      <w:bookmarkEnd w:id="1"/>
      <w:r w:rsidRPr="00420FB5">
        <w:rPr>
          <w:rFonts w:ascii="Times New Roman" w:hAnsi="Times New Roman" w:cs="Times New Roman"/>
          <w:sz w:val="28"/>
          <w:szCs w:val="28"/>
        </w:rPr>
        <w:t xml:space="preserve">5. Комитет по финансам администрации города в срок не позднее 1 августа года, предшествующего текущему финансовому году, направляет в Комиссию по вопросам повышения эффективности бюджетных расходов (далее - Комиссия) проект перечня объектов обзоров расходов с учетом требований, установленных </w:t>
      </w:r>
      <w:hyperlink w:anchor="P156" w:history="1">
        <w:r w:rsidRPr="00420FB5">
          <w:rPr>
            <w:rFonts w:ascii="Times New Roman" w:hAnsi="Times New Roman" w:cs="Times New Roman"/>
            <w:sz w:val="28"/>
            <w:szCs w:val="28"/>
          </w:rPr>
          <w:t>пунктом 7</w:t>
        </w:r>
      </w:hyperlink>
      <w:r w:rsidRPr="00420FB5">
        <w:rPr>
          <w:rFonts w:ascii="Times New Roman" w:hAnsi="Times New Roman" w:cs="Times New Roman"/>
          <w:sz w:val="28"/>
          <w:szCs w:val="28"/>
        </w:rPr>
        <w:t xml:space="preserve"> Порядка. Перечень объектов обзоров расходов, состав рабочих групп и положения о них формируют главные распорядители бюджетных средств городского округа, </w:t>
      </w:r>
      <w:r w:rsidR="00420FB5">
        <w:rPr>
          <w:rFonts w:ascii="Times New Roman" w:hAnsi="Times New Roman" w:cs="Times New Roman"/>
          <w:sz w:val="28"/>
          <w:szCs w:val="28"/>
        </w:rPr>
        <w:t>ответственные исполнители муниципальных</w:t>
      </w:r>
      <w:r w:rsidRPr="00420FB5">
        <w:rPr>
          <w:rFonts w:ascii="Times New Roman" w:hAnsi="Times New Roman" w:cs="Times New Roman"/>
          <w:sz w:val="28"/>
          <w:szCs w:val="28"/>
        </w:rPr>
        <w:t xml:space="preserve"> программ, руководители </w:t>
      </w:r>
      <w:r w:rsidR="00A806DB" w:rsidRPr="00420FB5">
        <w:rPr>
          <w:rFonts w:ascii="Times New Roman" w:hAnsi="Times New Roman" w:cs="Times New Roman"/>
          <w:sz w:val="28"/>
          <w:szCs w:val="28"/>
        </w:rPr>
        <w:t xml:space="preserve">структурных </w:t>
      </w:r>
      <w:r w:rsidR="00420FB5">
        <w:rPr>
          <w:rFonts w:ascii="Times New Roman" w:hAnsi="Times New Roman" w:cs="Times New Roman"/>
          <w:sz w:val="28"/>
          <w:szCs w:val="28"/>
        </w:rPr>
        <w:t xml:space="preserve">подразделений </w:t>
      </w:r>
      <w:r w:rsidR="00A806DB" w:rsidRPr="00420FB5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Pr="00420FB5">
        <w:rPr>
          <w:rFonts w:ascii="Times New Roman" w:hAnsi="Times New Roman" w:cs="Times New Roman"/>
          <w:sz w:val="28"/>
          <w:szCs w:val="28"/>
        </w:rPr>
        <w:t xml:space="preserve"> и направляют в комитет по финансам администрации города не позднее 20 июля года, предшествующего текущему финансовому году.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6. Комиссия рассматривает документы, указанные в </w:t>
      </w:r>
      <w:hyperlink w:anchor="P153" w:history="1">
        <w:r w:rsidRPr="00420FB5">
          <w:rPr>
            <w:rFonts w:ascii="Times New Roman" w:hAnsi="Times New Roman" w:cs="Times New Roman"/>
            <w:sz w:val="28"/>
            <w:szCs w:val="28"/>
          </w:rPr>
          <w:t>пункте 5</w:t>
        </w:r>
      </w:hyperlink>
      <w:r w:rsidRPr="00420FB5">
        <w:rPr>
          <w:rFonts w:ascii="Times New Roman" w:hAnsi="Times New Roman" w:cs="Times New Roman"/>
          <w:sz w:val="28"/>
          <w:szCs w:val="28"/>
        </w:rPr>
        <w:t xml:space="preserve"> Порядка, в срок не позднее 15 августа года, предшествующего текущему финансовому году.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56"/>
      <w:bookmarkEnd w:id="2"/>
      <w:r w:rsidRPr="00420FB5">
        <w:rPr>
          <w:rFonts w:ascii="Times New Roman" w:hAnsi="Times New Roman" w:cs="Times New Roman"/>
          <w:sz w:val="28"/>
          <w:szCs w:val="28"/>
        </w:rPr>
        <w:t>7. Проект перечня объектов обзоров расходов должен содержать не менее 3 объектов обзоров расходов, в том числе: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7.1. Не менее 1 объекта обзора расходов соответствует конкретному главному распорядителю средств бюджета городского округа.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7.2. Не менее 1 объекта обзора расходов соответствует конкретной муниципальной программе городского округа (отдельной отрасли экономики или социальной сферы).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7.3. Не менее 1 объекта обзора расходов соответствует отдельному виду расходов (направлению деятельности).</w:t>
      </w:r>
    </w:p>
    <w:p w:rsidR="00954EFC" w:rsidRDefault="00954EFC" w:rsidP="00420FB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4CBC" w:rsidRPr="00420FB5" w:rsidRDefault="00A94CBC" w:rsidP="00420FB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54EFC" w:rsidRPr="00420FB5" w:rsidRDefault="00954EFC" w:rsidP="00420FB5">
      <w:pPr>
        <w:pStyle w:val="ConsPlusTitle"/>
        <w:spacing w:line="360" w:lineRule="auto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420FB5">
        <w:rPr>
          <w:rFonts w:ascii="Times New Roman" w:hAnsi="Times New Roman" w:cs="Times New Roman"/>
          <w:b w:val="0"/>
          <w:sz w:val="28"/>
          <w:szCs w:val="28"/>
        </w:rPr>
        <w:lastRenderedPageBreak/>
        <w:t>III. Проведение обзоров расходов и утверждение результатов</w:t>
      </w:r>
    </w:p>
    <w:p w:rsidR="00954EFC" w:rsidRPr="00420FB5" w:rsidRDefault="00954EFC" w:rsidP="0058534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8. </w:t>
      </w:r>
      <w:r w:rsidR="004B0425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 w:rsidR="004B0425" w:rsidRPr="004B0425">
        <w:rPr>
          <w:rFonts w:ascii="Times New Roman" w:hAnsi="Times New Roman" w:cs="Times New Roman"/>
          <w:sz w:val="28"/>
          <w:szCs w:val="28"/>
        </w:rPr>
        <w:t>о</w:t>
      </w:r>
      <w:r w:rsidR="00420FB5" w:rsidRPr="004B0425">
        <w:rPr>
          <w:rFonts w:ascii="Times New Roman" w:hAnsi="Times New Roman" w:cs="Times New Roman"/>
          <w:sz w:val="28"/>
          <w:szCs w:val="28"/>
        </w:rPr>
        <w:t xml:space="preserve">бзор </w:t>
      </w:r>
      <w:r w:rsidR="00420FB5" w:rsidRPr="00420FB5">
        <w:rPr>
          <w:rFonts w:ascii="Times New Roman" w:hAnsi="Times New Roman" w:cs="Times New Roman"/>
          <w:sz w:val="28"/>
          <w:szCs w:val="28"/>
        </w:rPr>
        <w:t>расходов о</w:t>
      </w:r>
      <w:r w:rsidR="00420FB5">
        <w:rPr>
          <w:rFonts w:ascii="Times New Roman" w:hAnsi="Times New Roman" w:cs="Times New Roman"/>
          <w:sz w:val="28"/>
          <w:szCs w:val="28"/>
        </w:rPr>
        <w:t xml:space="preserve">существляется рабочими группами, </w:t>
      </w:r>
      <w:proofErr w:type="gramStart"/>
      <w:r w:rsidR="00420FB5">
        <w:rPr>
          <w:rFonts w:ascii="Times New Roman" w:hAnsi="Times New Roman" w:cs="Times New Roman"/>
          <w:sz w:val="28"/>
          <w:szCs w:val="28"/>
        </w:rPr>
        <w:t>сформированными  главными</w:t>
      </w:r>
      <w:proofErr w:type="gramEnd"/>
      <w:r w:rsidR="00420FB5">
        <w:rPr>
          <w:rFonts w:ascii="Times New Roman" w:hAnsi="Times New Roman" w:cs="Times New Roman"/>
          <w:sz w:val="28"/>
          <w:szCs w:val="28"/>
        </w:rPr>
        <w:t xml:space="preserve"> распорядителями</w:t>
      </w:r>
      <w:r w:rsidR="00420FB5" w:rsidRPr="00420FB5">
        <w:rPr>
          <w:rFonts w:ascii="Times New Roman" w:hAnsi="Times New Roman" w:cs="Times New Roman"/>
          <w:sz w:val="28"/>
          <w:szCs w:val="28"/>
        </w:rPr>
        <w:t xml:space="preserve"> бюджетных средств городского округа, ответственны</w:t>
      </w:r>
      <w:r w:rsidR="00420FB5">
        <w:rPr>
          <w:rFonts w:ascii="Times New Roman" w:hAnsi="Times New Roman" w:cs="Times New Roman"/>
          <w:sz w:val="28"/>
          <w:szCs w:val="28"/>
        </w:rPr>
        <w:t>ми</w:t>
      </w:r>
      <w:r w:rsidR="00420FB5" w:rsidRPr="00420FB5">
        <w:rPr>
          <w:rFonts w:ascii="Times New Roman" w:hAnsi="Times New Roman" w:cs="Times New Roman"/>
          <w:sz w:val="28"/>
          <w:szCs w:val="28"/>
        </w:rPr>
        <w:t xml:space="preserve"> исполнител</w:t>
      </w:r>
      <w:r w:rsidR="00420FB5">
        <w:rPr>
          <w:rFonts w:ascii="Times New Roman" w:hAnsi="Times New Roman" w:cs="Times New Roman"/>
          <w:sz w:val="28"/>
          <w:szCs w:val="28"/>
        </w:rPr>
        <w:t>ями</w:t>
      </w:r>
      <w:r w:rsidR="00420FB5" w:rsidRPr="00420FB5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="00420FB5">
        <w:rPr>
          <w:rFonts w:ascii="Times New Roman" w:hAnsi="Times New Roman" w:cs="Times New Roman"/>
          <w:sz w:val="28"/>
          <w:szCs w:val="28"/>
        </w:rPr>
        <w:t xml:space="preserve"> программ, руководителями</w:t>
      </w:r>
      <w:r w:rsidR="00420FB5" w:rsidRPr="00420FB5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города</w:t>
      </w:r>
      <w:r w:rsidR="00420FB5">
        <w:rPr>
          <w:rFonts w:ascii="Times New Roman" w:hAnsi="Times New Roman" w:cs="Times New Roman"/>
          <w:sz w:val="28"/>
          <w:szCs w:val="28"/>
        </w:rPr>
        <w:t xml:space="preserve">. </w:t>
      </w:r>
      <w:r w:rsidR="0058534E">
        <w:rPr>
          <w:rFonts w:ascii="Times New Roman" w:hAnsi="Times New Roman" w:cs="Times New Roman"/>
          <w:sz w:val="28"/>
          <w:szCs w:val="28"/>
        </w:rPr>
        <w:t xml:space="preserve"> </w:t>
      </w:r>
      <w:r w:rsidRPr="0058534E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58534E" w:rsidRPr="004B0425">
        <w:rPr>
          <w:rFonts w:ascii="Times New Roman" w:hAnsi="Times New Roman" w:cs="Times New Roman"/>
          <w:sz w:val="28"/>
          <w:szCs w:val="28"/>
        </w:rPr>
        <w:t xml:space="preserve">(в виде протокола) </w:t>
      </w:r>
      <w:r w:rsidRPr="0058534E">
        <w:rPr>
          <w:rFonts w:ascii="Times New Roman" w:hAnsi="Times New Roman" w:cs="Times New Roman"/>
          <w:sz w:val="28"/>
          <w:szCs w:val="28"/>
        </w:rPr>
        <w:t>каждой рабочей группы в срок не позднее 1 октября года, предшествующего текущему финансовому году, определяются: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8.1. Состав информации и требования к информации, необходимой для проведения обзора расходов по конкретному объекту обзора расходов.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6"/>
      <w:bookmarkEnd w:id="3"/>
      <w:r w:rsidRPr="00420FB5">
        <w:rPr>
          <w:rFonts w:ascii="Times New Roman" w:hAnsi="Times New Roman" w:cs="Times New Roman"/>
          <w:sz w:val="28"/>
          <w:szCs w:val="28"/>
        </w:rPr>
        <w:t>8.2. График проведения обзора расходов по конкретному объекту обзора расходов.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8.3. Методика проведения обзора расходов по конкретному объекту обзора расходов.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68"/>
      <w:bookmarkEnd w:id="4"/>
      <w:r w:rsidRPr="00420FB5">
        <w:rPr>
          <w:rFonts w:ascii="Times New Roman" w:hAnsi="Times New Roman" w:cs="Times New Roman"/>
          <w:sz w:val="28"/>
          <w:szCs w:val="28"/>
        </w:rPr>
        <w:t>8.4. План работы рабочей группы.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69"/>
      <w:bookmarkEnd w:id="5"/>
      <w:r w:rsidRPr="00420FB5">
        <w:rPr>
          <w:rFonts w:ascii="Times New Roman" w:hAnsi="Times New Roman" w:cs="Times New Roman"/>
          <w:sz w:val="28"/>
          <w:szCs w:val="28"/>
        </w:rPr>
        <w:t xml:space="preserve">9. Комитет по финансам администрации города в срок не позднее 1 ноября года, </w:t>
      </w:r>
      <w:r w:rsidRPr="004B0425">
        <w:rPr>
          <w:rFonts w:ascii="Times New Roman" w:hAnsi="Times New Roman" w:cs="Times New Roman"/>
          <w:sz w:val="28"/>
          <w:szCs w:val="28"/>
        </w:rPr>
        <w:t>предшествующего текущему финансовому году</w:t>
      </w:r>
      <w:r w:rsidRPr="00420FB5">
        <w:rPr>
          <w:rFonts w:ascii="Times New Roman" w:hAnsi="Times New Roman" w:cs="Times New Roman"/>
          <w:sz w:val="28"/>
          <w:szCs w:val="28"/>
        </w:rPr>
        <w:t xml:space="preserve">, в соответствии с решениями рабочих групп направляет в Комиссию документы, указанные в </w:t>
      </w:r>
      <w:hyperlink w:anchor="P166" w:history="1">
        <w:r w:rsidRPr="00420FB5">
          <w:rPr>
            <w:rFonts w:ascii="Times New Roman" w:hAnsi="Times New Roman" w:cs="Times New Roman"/>
            <w:sz w:val="28"/>
            <w:szCs w:val="28"/>
          </w:rPr>
          <w:t>подпунктах 8.2</w:t>
        </w:r>
      </w:hyperlink>
      <w:r w:rsidRPr="00420FB5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68" w:history="1">
        <w:r w:rsidRPr="00420FB5">
          <w:rPr>
            <w:rFonts w:ascii="Times New Roman" w:hAnsi="Times New Roman" w:cs="Times New Roman"/>
            <w:sz w:val="28"/>
            <w:szCs w:val="28"/>
          </w:rPr>
          <w:t xml:space="preserve">8.4 пункта </w:t>
        </w:r>
      </w:hyperlink>
      <w:r w:rsidRPr="00420FB5">
        <w:rPr>
          <w:rFonts w:ascii="Times New Roman" w:hAnsi="Times New Roman" w:cs="Times New Roman"/>
          <w:sz w:val="28"/>
          <w:szCs w:val="28"/>
        </w:rPr>
        <w:t>8 Порядка.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 xml:space="preserve">10. Комиссия в срок до 01 декабря года, </w:t>
      </w:r>
      <w:r w:rsidRPr="004B0425">
        <w:rPr>
          <w:rFonts w:ascii="Times New Roman" w:hAnsi="Times New Roman" w:cs="Times New Roman"/>
          <w:sz w:val="28"/>
          <w:szCs w:val="28"/>
        </w:rPr>
        <w:t>предшествующего текущему</w:t>
      </w:r>
      <w:r w:rsidRPr="00420FB5">
        <w:rPr>
          <w:rFonts w:ascii="Times New Roman" w:hAnsi="Times New Roman" w:cs="Times New Roman"/>
          <w:sz w:val="28"/>
          <w:szCs w:val="28"/>
        </w:rPr>
        <w:t xml:space="preserve"> финансовому году, рассматривает представленные в соответствии с </w:t>
      </w:r>
      <w:hyperlink w:anchor="P169" w:history="1">
        <w:r w:rsidRPr="00420FB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420FB5">
        <w:rPr>
          <w:rFonts w:ascii="Times New Roman" w:hAnsi="Times New Roman" w:cs="Times New Roman"/>
          <w:sz w:val="28"/>
          <w:szCs w:val="28"/>
        </w:rPr>
        <w:t>9 Порядка документы и материалы.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1"/>
      <w:bookmarkEnd w:id="6"/>
      <w:r w:rsidRPr="00420FB5">
        <w:rPr>
          <w:rFonts w:ascii="Times New Roman" w:hAnsi="Times New Roman" w:cs="Times New Roman"/>
          <w:sz w:val="28"/>
          <w:szCs w:val="28"/>
        </w:rPr>
        <w:t>11. Решениями рабочих групп в срок до 15 марта утверждаются промежуточные результаты обзоров расходов по конкретным объектам обзоров расходов, в том числе варианты экономии бюджетных средств.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72"/>
      <w:bookmarkEnd w:id="7"/>
      <w:r w:rsidRPr="00420FB5">
        <w:rPr>
          <w:rFonts w:ascii="Times New Roman" w:hAnsi="Times New Roman" w:cs="Times New Roman"/>
          <w:sz w:val="28"/>
          <w:szCs w:val="28"/>
        </w:rPr>
        <w:t xml:space="preserve">12. </w:t>
      </w:r>
      <w:r w:rsidR="004B0425">
        <w:rPr>
          <w:rFonts w:ascii="Times New Roman" w:hAnsi="Times New Roman" w:cs="Times New Roman"/>
          <w:sz w:val="28"/>
          <w:szCs w:val="28"/>
        </w:rPr>
        <w:t xml:space="preserve"> </w:t>
      </w:r>
      <w:r w:rsidRPr="00420FB5">
        <w:rPr>
          <w:rFonts w:ascii="Times New Roman" w:hAnsi="Times New Roman" w:cs="Times New Roman"/>
          <w:sz w:val="28"/>
          <w:szCs w:val="28"/>
        </w:rPr>
        <w:t xml:space="preserve">Комитет по финансам администрации города в срок не </w:t>
      </w:r>
      <w:r w:rsidRPr="004B0425">
        <w:rPr>
          <w:rFonts w:ascii="Times New Roman" w:hAnsi="Times New Roman" w:cs="Times New Roman"/>
          <w:sz w:val="28"/>
          <w:szCs w:val="28"/>
        </w:rPr>
        <w:t>позднее 05 апреля текущего финансового года направляет в Комиссию утвержденные</w:t>
      </w:r>
      <w:r w:rsidRPr="00420FB5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hyperlink w:anchor="P171" w:history="1">
        <w:r w:rsidRPr="00420FB5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420FB5">
        <w:rPr>
          <w:rFonts w:ascii="Times New Roman" w:hAnsi="Times New Roman" w:cs="Times New Roman"/>
          <w:sz w:val="28"/>
          <w:szCs w:val="28"/>
        </w:rPr>
        <w:t>1 Порядка промежуточные результаты обзоров расходов по конкретным объектам обзоров расходов, в том числе варианты экономии бюджетных средств, с обоснованием достижения (не достижения) целевых значений оптимизации.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lastRenderedPageBreak/>
        <w:t xml:space="preserve">13. Комиссия в срок не позднее 1 мая текущего финансового года выбирает наиболее приемлемые варианты экономии бюджетных средств, представленные в соответствии с </w:t>
      </w:r>
      <w:hyperlink w:anchor="P172" w:history="1">
        <w:r w:rsidRPr="00420FB5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420FB5">
        <w:rPr>
          <w:rFonts w:ascii="Times New Roman" w:hAnsi="Times New Roman" w:cs="Times New Roman"/>
          <w:sz w:val="28"/>
          <w:szCs w:val="28"/>
        </w:rPr>
        <w:t>2 Порядка, и утверждает результаты обзоров расходов по конкретным объектам обзоров расходов.</w:t>
      </w:r>
    </w:p>
    <w:p w:rsidR="00954EFC" w:rsidRPr="00420FB5" w:rsidRDefault="00954EFC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20FB5">
        <w:rPr>
          <w:rFonts w:ascii="Times New Roman" w:hAnsi="Times New Roman" w:cs="Times New Roman"/>
          <w:sz w:val="28"/>
          <w:szCs w:val="28"/>
        </w:rPr>
        <w:t>1</w:t>
      </w:r>
      <w:r w:rsidR="008448CD">
        <w:rPr>
          <w:rFonts w:ascii="Times New Roman" w:hAnsi="Times New Roman" w:cs="Times New Roman"/>
          <w:sz w:val="28"/>
          <w:szCs w:val="28"/>
        </w:rPr>
        <w:t>4</w:t>
      </w:r>
      <w:r w:rsidRPr="00420FB5">
        <w:rPr>
          <w:rFonts w:ascii="Times New Roman" w:hAnsi="Times New Roman" w:cs="Times New Roman"/>
          <w:sz w:val="28"/>
          <w:szCs w:val="28"/>
        </w:rPr>
        <w:t>. Результаты обзоров расходов по конкретным объектам обзоров расходов могут быть распространены на иные аналогичные расходы бюджета городского округа.</w:t>
      </w:r>
    </w:p>
    <w:p w:rsidR="00954EFC" w:rsidRPr="00420FB5" w:rsidRDefault="008448CD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954EFC" w:rsidRPr="00420FB5">
        <w:rPr>
          <w:rFonts w:ascii="Times New Roman" w:hAnsi="Times New Roman" w:cs="Times New Roman"/>
          <w:sz w:val="28"/>
          <w:szCs w:val="28"/>
        </w:rPr>
        <w:t>. Результаты обзоров расходов по конкретным объектам обзоров расходов подлежат учету при составлении в установленном порядке проекта бюджета городского округа на очередной финансовый год и плановый период.</w:t>
      </w:r>
    </w:p>
    <w:p w:rsidR="00954EFC" w:rsidRPr="00420FB5" w:rsidRDefault="008448CD" w:rsidP="00420F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954EFC" w:rsidRPr="00420FB5">
        <w:rPr>
          <w:rFonts w:ascii="Times New Roman" w:hAnsi="Times New Roman" w:cs="Times New Roman"/>
          <w:sz w:val="28"/>
          <w:szCs w:val="28"/>
        </w:rPr>
        <w:t>. По результатам проведения обзоров расходов комитет по финансам администрации города подготавливает отчет, содержащий конкретные результаты проведения обзоров расходов, достигнутые за отчетный период, который размещается на официальном сайте администрации города.</w:t>
      </w:r>
    </w:p>
    <w:p w:rsidR="00954EFC" w:rsidRPr="00420FB5" w:rsidRDefault="00954EFC" w:rsidP="00420FB5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A30607">
      <w:pPr>
        <w:spacing w:line="360" w:lineRule="auto"/>
        <w:jc w:val="center"/>
        <w:rPr>
          <w:bCs/>
          <w:sz w:val="28"/>
          <w:szCs w:val="28"/>
        </w:rPr>
      </w:pPr>
    </w:p>
    <w:p w:rsidR="000459D3" w:rsidRDefault="000459D3" w:rsidP="00B7133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A806DB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>2</w:t>
      </w:r>
    </w:p>
    <w:p w:rsidR="00B7133E" w:rsidRPr="00990A76" w:rsidRDefault="00B7133E" w:rsidP="00B7133E">
      <w:pPr>
        <w:pStyle w:val="af4"/>
        <w:ind w:firstLine="4576"/>
        <w:jc w:val="right"/>
        <w:rPr>
          <w:b w:val="0"/>
          <w:sz w:val="28"/>
          <w:szCs w:val="28"/>
        </w:rPr>
      </w:pPr>
      <w:r w:rsidRPr="00990A76">
        <w:rPr>
          <w:b w:val="0"/>
          <w:sz w:val="28"/>
          <w:szCs w:val="28"/>
        </w:rPr>
        <w:t>к постановлению администрации</w:t>
      </w:r>
    </w:p>
    <w:p w:rsidR="00B7133E" w:rsidRDefault="00B7133E" w:rsidP="00B7133E">
      <w:pPr>
        <w:jc w:val="right"/>
        <w:rPr>
          <w:sz w:val="28"/>
          <w:szCs w:val="28"/>
        </w:rPr>
      </w:pPr>
      <w:r w:rsidRPr="00990A76">
        <w:rPr>
          <w:sz w:val="28"/>
          <w:szCs w:val="28"/>
        </w:rPr>
        <w:t>города Пыть-Яха</w:t>
      </w:r>
    </w:p>
    <w:p w:rsidR="00771A3C" w:rsidRDefault="00771A3C" w:rsidP="00B7133E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t>от 10.12.2019 № 493-па</w:t>
      </w:r>
    </w:p>
    <w:p w:rsidR="006E0B9E" w:rsidRPr="006E0B9E" w:rsidRDefault="006E0B9E" w:rsidP="004B0425">
      <w:pPr>
        <w:pStyle w:val="s3"/>
        <w:spacing w:before="0" w:beforeAutospacing="0" w:after="0" w:afterAutospacing="0" w:line="360" w:lineRule="auto"/>
        <w:ind w:firstLine="567"/>
        <w:jc w:val="center"/>
        <w:rPr>
          <w:sz w:val="28"/>
          <w:szCs w:val="28"/>
        </w:rPr>
      </w:pPr>
      <w:r w:rsidRPr="006E0B9E">
        <w:rPr>
          <w:sz w:val="28"/>
          <w:szCs w:val="28"/>
        </w:rPr>
        <w:t>Положение</w:t>
      </w:r>
      <w:r w:rsidRPr="006E0B9E">
        <w:rPr>
          <w:sz w:val="28"/>
          <w:szCs w:val="28"/>
        </w:rPr>
        <w:br/>
        <w:t>о комиссии по вопросам повышения эффективности бюджетных расходов</w:t>
      </w:r>
      <w:r>
        <w:rPr>
          <w:sz w:val="28"/>
          <w:szCs w:val="28"/>
        </w:rPr>
        <w:t xml:space="preserve"> </w:t>
      </w:r>
      <w:r w:rsidRPr="006E0B9E">
        <w:rPr>
          <w:sz w:val="28"/>
          <w:szCs w:val="28"/>
        </w:rPr>
        <w:t>(далее - Положение)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1. Комиссия по вопросам повышения эффективности бюджетных расходов (далее - Комиссия) является совещательным органом по подготовке </w:t>
      </w:r>
      <w:r w:rsidRPr="004B0425">
        <w:rPr>
          <w:sz w:val="28"/>
          <w:szCs w:val="28"/>
        </w:rPr>
        <w:t xml:space="preserve">предложений </w:t>
      </w:r>
      <w:r w:rsidR="004B0425" w:rsidRPr="004B0425">
        <w:rPr>
          <w:sz w:val="28"/>
          <w:szCs w:val="28"/>
        </w:rPr>
        <w:t>структурным подразделениям</w:t>
      </w:r>
      <w:r w:rsidR="00C66BD3" w:rsidRPr="004B0425">
        <w:rPr>
          <w:sz w:val="28"/>
          <w:szCs w:val="28"/>
        </w:rPr>
        <w:t xml:space="preserve"> администрации города </w:t>
      </w:r>
      <w:r w:rsidR="00A806DB" w:rsidRPr="004B0425">
        <w:rPr>
          <w:sz w:val="28"/>
          <w:szCs w:val="28"/>
        </w:rPr>
        <w:t xml:space="preserve">Пыть-Яха </w:t>
      </w:r>
      <w:r w:rsidRPr="004B0425">
        <w:rPr>
          <w:sz w:val="28"/>
          <w:szCs w:val="28"/>
        </w:rPr>
        <w:t>по</w:t>
      </w:r>
      <w:r w:rsidRPr="006E0B9E">
        <w:rPr>
          <w:sz w:val="28"/>
          <w:szCs w:val="28"/>
        </w:rPr>
        <w:t xml:space="preserve"> вопросам повышения эффективности бюджетных расходов.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2. Комиссия в своей деятельности руководствуется Конституцией Российской Федерации, законодательством Российской Федерации и </w:t>
      </w:r>
      <w:r w:rsidR="00D40CE0">
        <w:rPr>
          <w:sz w:val="28"/>
          <w:szCs w:val="28"/>
        </w:rPr>
        <w:t xml:space="preserve">Ханты-Мансийского </w:t>
      </w:r>
      <w:r w:rsidRPr="006E0B9E">
        <w:rPr>
          <w:sz w:val="28"/>
          <w:szCs w:val="28"/>
        </w:rPr>
        <w:t>автономного округа</w:t>
      </w:r>
      <w:r w:rsidR="00D40CE0">
        <w:rPr>
          <w:sz w:val="28"/>
          <w:szCs w:val="28"/>
        </w:rPr>
        <w:t>-Югры</w:t>
      </w:r>
      <w:r w:rsidRPr="006E0B9E">
        <w:rPr>
          <w:sz w:val="28"/>
          <w:szCs w:val="28"/>
        </w:rPr>
        <w:t xml:space="preserve">, </w:t>
      </w:r>
      <w:r w:rsidR="00D40CE0">
        <w:rPr>
          <w:sz w:val="28"/>
          <w:szCs w:val="28"/>
        </w:rPr>
        <w:t xml:space="preserve">настоящим </w:t>
      </w:r>
      <w:r w:rsidRPr="006E0B9E">
        <w:rPr>
          <w:sz w:val="28"/>
          <w:szCs w:val="28"/>
        </w:rPr>
        <w:t>Положением.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3. Задачей Комиссии является координация деятельности органов местного самоуправления </w:t>
      </w:r>
      <w:r w:rsidR="00D40CE0">
        <w:rPr>
          <w:sz w:val="28"/>
          <w:szCs w:val="28"/>
        </w:rPr>
        <w:t>муниципального образования</w:t>
      </w:r>
      <w:r w:rsidRPr="006E0B9E">
        <w:rPr>
          <w:sz w:val="28"/>
          <w:szCs w:val="28"/>
        </w:rPr>
        <w:t xml:space="preserve"> по вопросам: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а) оптимизации расходов бюджета </w:t>
      </w:r>
      <w:r w:rsidR="00C66BD3">
        <w:rPr>
          <w:sz w:val="28"/>
          <w:szCs w:val="28"/>
        </w:rPr>
        <w:t xml:space="preserve">городского </w:t>
      </w:r>
      <w:r w:rsidRPr="006E0B9E">
        <w:rPr>
          <w:sz w:val="28"/>
          <w:szCs w:val="28"/>
        </w:rPr>
        <w:t>округа;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б) использования высвобождающихся бюджетных ассигнований в соответствии с приоритетными направлениями </w:t>
      </w:r>
      <w:r w:rsidR="00C66BD3">
        <w:rPr>
          <w:sz w:val="28"/>
          <w:szCs w:val="28"/>
        </w:rPr>
        <w:t xml:space="preserve">бюджетной </w:t>
      </w:r>
      <w:r w:rsidRPr="006E0B9E">
        <w:rPr>
          <w:sz w:val="28"/>
          <w:szCs w:val="28"/>
        </w:rPr>
        <w:t xml:space="preserve">политики </w:t>
      </w:r>
      <w:r w:rsidR="00C66BD3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в) распределения дополнительных бюджетных ассигнований.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4. Комиссия для реализации возложенных на нее задач осуществляет следующие функции: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а) рассматривает перечень объектов обзоров расходов бюджета </w:t>
      </w:r>
      <w:r w:rsidR="00C66BD3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округа, предложения по составу рабочих групп, создаваемых в целях проведения обзоров расходов по каждому объекту обзора расходов (далее - рабочие группы); графики проведения обзоров расходов по конкретным объектам обзора расходов; методики проведения обзоров расходов по конкретным объектам обзоров бюджетных расходов; планы работы рабочих групп;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б) утверждает результаты обзоров расходов бюджета </w:t>
      </w:r>
      <w:r w:rsidR="00C66BD3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 по конкретным объектам обзоров расходов, достигнутые за отчетный период;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в) рассматривает предложения об оптимизации расходов бюджета </w:t>
      </w:r>
      <w:r w:rsidR="00C66BD3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 на основе проведенных обзоров бюджетных расходов;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г) рассматривает предложения об использовании высвобождающихся бюджетных ассигнований для финансового обеспечения приоритетных направлений и мероприятий </w:t>
      </w:r>
      <w:r w:rsidR="00C66BD3">
        <w:rPr>
          <w:sz w:val="28"/>
          <w:szCs w:val="28"/>
        </w:rPr>
        <w:t>бюджетной</w:t>
      </w:r>
      <w:r w:rsidRPr="006E0B9E">
        <w:rPr>
          <w:sz w:val="28"/>
          <w:szCs w:val="28"/>
        </w:rPr>
        <w:t xml:space="preserve"> политики</w:t>
      </w:r>
      <w:r w:rsidR="00C66BD3">
        <w:rPr>
          <w:sz w:val="28"/>
          <w:szCs w:val="28"/>
        </w:rPr>
        <w:t xml:space="preserve"> городского округа</w:t>
      </w:r>
      <w:r w:rsidRPr="006E0B9E">
        <w:rPr>
          <w:sz w:val="28"/>
          <w:szCs w:val="28"/>
        </w:rPr>
        <w:t>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д) рассматривает предложения по распределению дополнительных бюджетных ассигнований;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е) рассматривает иные вопросы, связанные с оптимизацией и повышением эффективности бюджетных расходов;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ж) осуществляет контроль за исполнением решений Комиссии.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5. Комиссия имеет право: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а) запрашивать и получать от главных распорядителей средств бюджета </w:t>
      </w:r>
      <w:r w:rsidR="00AC3A12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 и (или) ответственных исполнителей </w:t>
      </w:r>
      <w:r w:rsidR="00AC3A12">
        <w:rPr>
          <w:sz w:val="28"/>
          <w:szCs w:val="28"/>
        </w:rPr>
        <w:t>муниципальных</w:t>
      </w:r>
      <w:r w:rsidRPr="006E0B9E">
        <w:rPr>
          <w:sz w:val="28"/>
          <w:szCs w:val="28"/>
        </w:rPr>
        <w:t xml:space="preserve"> программ </w:t>
      </w:r>
      <w:r w:rsidR="00AC3A12">
        <w:rPr>
          <w:sz w:val="28"/>
          <w:szCs w:val="28"/>
        </w:rPr>
        <w:t>городского</w:t>
      </w:r>
      <w:r w:rsidR="00D40CE0">
        <w:rPr>
          <w:sz w:val="28"/>
          <w:szCs w:val="28"/>
        </w:rPr>
        <w:t xml:space="preserve"> округа</w:t>
      </w:r>
      <w:r w:rsidRPr="006E0B9E">
        <w:rPr>
          <w:sz w:val="28"/>
          <w:szCs w:val="28"/>
        </w:rPr>
        <w:t xml:space="preserve"> документы, материалы и информацию, необходимые для ее деятельности;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б) заслушивать на своих заседаниях представителей главных распорядителей средств бюджета </w:t>
      </w:r>
      <w:r w:rsidR="00AC3A12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 по вопросам, относящимся к компетенции Комиссии.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6. Комиссию возглавляет председатель.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7. Председатель Комиссии руководит деятельностью, осуществляет общий контроль за реализацией принятых Комиссией решений и рекомендаций.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8. Заседание считается правомочным, если на нем присутствуют не менее половины ее членов.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>9. 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председательствующего.</w:t>
      </w:r>
      <w:r w:rsidR="00D40CE0">
        <w:rPr>
          <w:sz w:val="28"/>
          <w:szCs w:val="28"/>
        </w:rPr>
        <w:t xml:space="preserve"> </w:t>
      </w:r>
      <w:r w:rsidRPr="006E0B9E">
        <w:rPr>
          <w:sz w:val="28"/>
          <w:szCs w:val="28"/>
        </w:rPr>
        <w:t>Решения К</w:t>
      </w:r>
      <w:r w:rsidR="004B0425">
        <w:rPr>
          <w:sz w:val="28"/>
          <w:szCs w:val="28"/>
        </w:rPr>
        <w:t>омиссии оформляются протоколами в течении 5 рабочих дней со дня проведения заседания.</w:t>
      </w:r>
    </w:p>
    <w:p w:rsidR="006E0B9E" w:rsidRPr="006E0B9E" w:rsidRDefault="006E0B9E" w:rsidP="004B0425">
      <w:pPr>
        <w:pStyle w:val="s1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6E0B9E">
        <w:rPr>
          <w:sz w:val="28"/>
          <w:szCs w:val="28"/>
        </w:rPr>
        <w:t xml:space="preserve">10. Решения Комиссии, принятые в пределах ее компетенции, являются обязательными для всех главных распорядителей средств бюджета </w:t>
      </w:r>
      <w:r w:rsidR="00AC3A12">
        <w:rPr>
          <w:sz w:val="28"/>
          <w:szCs w:val="28"/>
        </w:rPr>
        <w:t xml:space="preserve">городского </w:t>
      </w:r>
      <w:r w:rsidRPr="006E0B9E">
        <w:rPr>
          <w:sz w:val="28"/>
          <w:szCs w:val="28"/>
        </w:rPr>
        <w:t xml:space="preserve">округа и (или) ответственных исполнителей </w:t>
      </w:r>
      <w:r w:rsidR="00AC3A12">
        <w:rPr>
          <w:sz w:val="28"/>
          <w:szCs w:val="28"/>
        </w:rPr>
        <w:t>муниципальных</w:t>
      </w:r>
      <w:r w:rsidRPr="006E0B9E">
        <w:rPr>
          <w:sz w:val="28"/>
          <w:szCs w:val="28"/>
        </w:rPr>
        <w:t xml:space="preserve"> программ </w:t>
      </w:r>
      <w:r w:rsidR="00AC3A12">
        <w:rPr>
          <w:sz w:val="28"/>
          <w:szCs w:val="28"/>
        </w:rPr>
        <w:t>городского</w:t>
      </w:r>
      <w:r w:rsidRPr="006E0B9E">
        <w:rPr>
          <w:sz w:val="28"/>
          <w:szCs w:val="28"/>
        </w:rPr>
        <w:t xml:space="preserve"> округа.</w:t>
      </w:r>
    </w:p>
    <w:p w:rsidR="00B7133E" w:rsidRDefault="00B7133E" w:rsidP="004B0425">
      <w:pPr>
        <w:pStyle w:val="s37"/>
        <w:spacing w:before="0" w:beforeAutospacing="0" w:after="0" w:afterAutospacing="0" w:line="360" w:lineRule="auto"/>
        <w:ind w:firstLine="567"/>
        <w:jc w:val="right"/>
        <w:rPr>
          <w:sz w:val="28"/>
          <w:szCs w:val="28"/>
        </w:rPr>
      </w:pPr>
    </w:p>
    <w:p w:rsidR="004B0425" w:rsidRDefault="004B0425" w:rsidP="004B0425">
      <w:pPr>
        <w:spacing w:line="36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7133E" w:rsidRDefault="006E0B9E" w:rsidP="00B7133E">
      <w:pPr>
        <w:pStyle w:val="s37"/>
        <w:spacing w:before="0" w:beforeAutospacing="0" w:after="0" w:afterAutospacing="0"/>
        <w:jc w:val="right"/>
        <w:rPr>
          <w:sz w:val="28"/>
          <w:szCs w:val="28"/>
        </w:rPr>
      </w:pPr>
      <w:r w:rsidRPr="006E0B9E">
        <w:rPr>
          <w:sz w:val="28"/>
          <w:szCs w:val="28"/>
        </w:rPr>
        <w:t xml:space="preserve">Приложение </w:t>
      </w:r>
      <w:r w:rsidR="00D40CE0">
        <w:rPr>
          <w:sz w:val="28"/>
          <w:szCs w:val="28"/>
        </w:rPr>
        <w:t>№</w:t>
      </w:r>
      <w:r w:rsidR="00B7133E">
        <w:rPr>
          <w:sz w:val="28"/>
          <w:szCs w:val="28"/>
        </w:rPr>
        <w:t>3</w:t>
      </w:r>
      <w:r w:rsidRPr="006E0B9E">
        <w:rPr>
          <w:sz w:val="28"/>
          <w:szCs w:val="28"/>
        </w:rPr>
        <w:br/>
        <w:t xml:space="preserve">к постановлению </w:t>
      </w:r>
      <w:r w:rsidR="00B7133E">
        <w:rPr>
          <w:sz w:val="28"/>
          <w:szCs w:val="28"/>
        </w:rPr>
        <w:t>администрации</w:t>
      </w:r>
    </w:p>
    <w:p w:rsidR="00771A3C" w:rsidRDefault="00B7133E" w:rsidP="00771A3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города</w:t>
      </w:r>
      <w:r w:rsidR="00771A3C" w:rsidRPr="00771A3C">
        <w:rPr>
          <w:sz w:val="28"/>
          <w:szCs w:val="28"/>
        </w:rPr>
        <w:t xml:space="preserve"> </w:t>
      </w:r>
      <w:r w:rsidR="00771A3C">
        <w:rPr>
          <w:sz w:val="28"/>
          <w:szCs w:val="28"/>
        </w:rPr>
        <w:t>Пыть-Яха</w:t>
      </w:r>
    </w:p>
    <w:p w:rsidR="00771A3C" w:rsidRDefault="00771A3C" w:rsidP="00771A3C">
      <w:pPr>
        <w:jc w:val="right"/>
        <w:rPr>
          <w:bCs/>
          <w:sz w:val="28"/>
          <w:szCs w:val="28"/>
        </w:rPr>
      </w:pPr>
      <w:r>
        <w:rPr>
          <w:sz w:val="28"/>
          <w:szCs w:val="28"/>
        </w:rPr>
        <w:t>от 10.12.2019 № 493-па</w:t>
      </w:r>
    </w:p>
    <w:p w:rsidR="006E0B9E" w:rsidRPr="006E0B9E" w:rsidRDefault="006E0B9E" w:rsidP="00B7133E">
      <w:pPr>
        <w:pStyle w:val="s37"/>
        <w:spacing w:before="0" w:beforeAutospacing="0" w:after="0" w:afterAutospacing="0"/>
        <w:jc w:val="right"/>
        <w:rPr>
          <w:sz w:val="28"/>
          <w:szCs w:val="28"/>
        </w:rPr>
      </w:pPr>
    </w:p>
    <w:p w:rsidR="006E0B9E" w:rsidRPr="006E0B9E" w:rsidRDefault="006E0B9E" w:rsidP="00B7133E">
      <w:pPr>
        <w:pStyle w:val="s3"/>
        <w:jc w:val="center"/>
        <w:rPr>
          <w:sz w:val="28"/>
          <w:szCs w:val="28"/>
        </w:rPr>
      </w:pPr>
      <w:r w:rsidRPr="006E0B9E">
        <w:rPr>
          <w:sz w:val="28"/>
          <w:szCs w:val="28"/>
        </w:rPr>
        <w:t>Состав</w:t>
      </w:r>
      <w:r w:rsidRPr="006E0B9E">
        <w:rPr>
          <w:sz w:val="28"/>
          <w:szCs w:val="28"/>
        </w:rPr>
        <w:br/>
        <w:t>комиссии по вопросам повышения эффективности бюджетных расходов</w:t>
      </w:r>
    </w:p>
    <w:p w:rsidR="00B7133E" w:rsidRDefault="00B7133E" w:rsidP="006E0B9E">
      <w:pPr>
        <w:pStyle w:val="s1"/>
        <w:jc w:val="both"/>
        <w:rPr>
          <w:sz w:val="28"/>
          <w:szCs w:val="28"/>
        </w:rPr>
      </w:pPr>
    </w:p>
    <w:p w:rsidR="00AC3A12" w:rsidRDefault="00771A3C" w:rsidP="00771A3C">
      <w:pPr>
        <w:pStyle w:val="s1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C3A12">
        <w:rPr>
          <w:sz w:val="28"/>
          <w:szCs w:val="28"/>
        </w:rPr>
        <w:t>лава города,</w:t>
      </w:r>
      <w:r w:rsidR="00AC3A12" w:rsidRPr="00AC3A12">
        <w:rPr>
          <w:sz w:val="28"/>
          <w:szCs w:val="28"/>
        </w:rPr>
        <w:t xml:space="preserve"> </w:t>
      </w:r>
      <w:r w:rsidR="00AC3A12" w:rsidRPr="006E0B9E">
        <w:rPr>
          <w:sz w:val="28"/>
          <w:szCs w:val="28"/>
        </w:rPr>
        <w:t>председатель комиссии</w:t>
      </w:r>
    </w:p>
    <w:p w:rsidR="00771A3C" w:rsidRDefault="00771A3C" w:rsidP="00771A3C">
      <w:pPr>
        <w:pStyle w:val="s1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комитета по финансам, секретарь комиссии</w:t>
      </w:r>
    </w:p>
    <w:p w:rsidR="00771A3C" w:rsidRPr="006E0B9E" w:rsidRDefault="00771A3C" w:rsidP="00771A3C">
      <w:pPr>
        <w:pStyle w:val="s1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510B89" w:rsidRDefault="00771A3C" w:rsidP="00771A3C">
      <w:pPr>
        <w:pStyle w:val="s1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E0B9E" w:rsidRPr="006E0B9E">
        <w:rPr>
          <w:sz w:val="28"/>
          <w:szCs w:val="28"/>
        </w:rPr>
        <w:t xml:space="preserve">ервый заместитель </w:t>
      </w:r>
      <w:r w:rsidR="00AC3A12">
        <w:rPr>
          <w:sz w:val="28"/>
          <w:szCs w:val="28"/>
        </w:rPr>
        <w:t>главы города</w:t>
      </w:r>
    </w:p>
    <w:p w:rsidR="00510B89" w:rsidRDefault="00771A3C" w:rsidP="00771A3C">
      <w:pPr>
        <w:pStyle w:val="s1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510B89">
        <w:rPr>
          <w:sz w:val="28"/>
          <w:szCs w:val="28"/>
        </w:rPr>
        <w:t>аместитель главы города – пр</w:t>
      </w:r>
      <w:r w:rsidR="004B0425">
        <w:rPr>
          <w:sz w:val="28"/>
          <w:szCs w:val="28"/>
        </w:rPr>
        <w:t>едседатель комитета по финансам</w:t>
      </w:r>
    </w:p>
    <w:p w:rsidR="006E0B9E" w:rsidRPr="006E0B9E" w:rsidRDefault="00771A3C" w:rsidP="00771A3C">
      <w:pPr>
        <w:pStyle w:val="s1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E0B9E" w:rsidRPr="006E0B9E">
        <w:rPr>
          <w:sz w:val="28"/>
          <w:szCs w:val="28"/>
        </w:rPr>
        <w:t>аместител</w:t>
      </w:r>
      <w:r w:rsidR="00AC3A12">
        <w:rPr>
          <w:sz w:val="28"/>
          <w:szCs w:val="28"/>
        </w:rPr>
        <w:t>и</w:t>
      </w:r>
      <w:r w:rsidR="006E0B9E" w:rsidRPr="006E0B9E">
        <w:rPr>
          <w:sz w:val="28"/>
          <w:szCs w:val="28"/>
        </w:rPr>
        <w:t xml:space="preserve"> </w:t>
      </w:r>
      <w:r w:rsidR="00AC3A12">
        <w:rPr>
          <w:sz w:val="28"/>
          <w:szCs w:val="28"/>
        </w:rPr>
        <w:t>главы города по направлениям</w:t>
      </w:r>
      <w:r w:rsidR="00510B89">
        <w:rPr>
          <w:sz w:val="28"/>
          <w:szCs w:val="28"/>
        </w:rPr>
        <w:t xml:space="preserve"> </w:t>
      </w:r>
      <w:r w:rsidR="008A7DB6">
        <w:rPr>
          <w:sz w:val="28"/>
          <w:szCs w:val="28"/>
        </w:rPr>
        <w:t xml:space="preserve">своей </w:t>
      </w:r>
      <w:r w:rsidR="00510B89">
        <w:rPr>
          <w:sz w:val="28"/>
          <w:szCs w:val="28"/>
        </w:rPr>
        <w:t>деятельности</w:t>
      </w:r>
    </w:p>
    <w:p w:rsidR="006E0B9E" w:rsidRPr="006E0B9E" w:rsidRDefault="00771A3C" w:rsidP="00771A3C">
      <w:pPr>
        <w:pStyle w:val="s1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C3A12">
        <w:rPr>
          <w:sz w:val="28"/>
          <w:szCs w:val="28"/>
        </w:rPr>
        <w:t>а</w:t>
      </w:r>
      <w:r w:rsidR="004B0425">
        <w:rPr>
          <w:sz w:val="28"/>
          <w:szCs w:val="28"/>
        </w:rPr>
        <w:t>чальник управления по экономике</w:t>
      </w:r>
    </w:p>
    <w:p w:rsidR="006E0B9E" w:rsidRPr="006E0B9E" w:rsidRDefault="00771A3C" w:rsidP="00771A3C">
      <w:pPr>
        <w:pStyle w:val="s1"/>
        <w:ind w:left="3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C3A12">
        <w:rPr>
          <w:sz w:val="28"/>
          <w:szCs w:val="28"/>
        </w:rPr>
        <w:t>ачальник управле</w:t>
      </w:r>
      <w:r w:rsidR="004B0425">
        <w:rPr>
          <w:sz w:val="28"/>
          <w:szCs w:val="28"/>
        </w:rPr>
        <w:t>ния по муниципальному имуществу</w:t>
      </w:r>
    </w:p>
    <w:p w:rsidR="000459D3" w:rsidRPr="006E0B9E" w:rsidRDefault="000459D3" w:rsidP="006E0B9E">
      <w:pPr>
        <w:spacing w:line="360" w:lineRule="auto"/>
        <w:jc w:val="both"/>
        <w:rPr>
          <w:bCs/>
          <w:sz w:val="28"/>
          <w:szCs w:val="28"/>
        </w:rPr>
      </w:pPr>
    </w:p>
    <w:sectPr w:rsidR="000459D3" w:rsidRPr="006E0B9E" w:rsidSect="00096F05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F5E" w:rsidRDefault="00E40F5E">
      <w:r>
        <w:separator/>
      </w:r>
    </w:p>
  </w:endnote>
  <w:endnote w:type="continuationSeparator" w:id="0">
    <w:p w:rsidR="00E40F5E" w:rsidRDefault="00E40F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F5E" w:rsidRDefault="00E40F5E">
      <w:r>
        <w:separator/>
      </w:r>
    </w:p>
  </w:footnote>
  <w:footnote w:type="continuationSeparator" w:id="0">
    <w:p w:rsidR="00E40F5E" w:rsidRDefault="00E40F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9C" w:rsidRDefault="00A30607" w:rsidP="00D02E47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A279C" w:rsidRDefault="003137DC" w:rsidP="00CA279C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79C" w:rsidRDefault="00A30607" w:rsidP="00D02E47">
    <w:pPr>
      <w:pStyle w:val="aa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3137DC">
      <w:rPr>
        <w:rStyle w:val="af3"/>
        <w:noProof/>
      </w:rPr>
      <w:t>10</w:t>
    </w:r>
    <w:r>
      <w:rPr>
        <w:rStyle w:val="af3"/>
      </w:rPr>
      <w:fldChar w:fldCharType="end"/>
    </w:r>
  </w:p>
  <w:p w:rsidR="00CA279C" w:rsidRDefault="003137DC" w:rsidP="00CA279C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586"/>
    <w:multiLevelType w:val="multilevel"/>
    <w:tmpl w:val="666EEC12"/>
    <w:lvl w:ilvl="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06B62083"/>
    <w:multiLevelType w:val="multilevel"/>
    <w:tmpl w:val="0DCA653A"/>
    <w:lvl w:ilvl="0">
      <w:start w:val="8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1284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4B46095"/>
    <w:multiLevelType w:val="hybridMultilevel"/>
    <w:tmpl w:val="7006EF02"/>
    <w:lvl w:ilvl="0" w:tplc="D788354C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ADA65FA4">
      <w:start w:val="52"/>
      <w:numFmt w:val="decimal"/>
      <w:lvlText w:val="%2."/>
      <w:lvlJc w:val="left"/>
      <w:pPr>
        <w:tabs>
          <w:tab w:val="num" w:pos="2490"/>
        </w:tabs>
        <w:ind w:left="2490" w:hanging="14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8D5ACC"/>
    <w:multiLevelType w:val="hybridMultilevel"/>
    <w:tmpl w:val="384E6186"/>
    <w:lvl w:ilvl="0" w:tplc="A630275E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CBE4A2E0">
      <w:numFmt w:val="none"/>
      <w:lvlText w:val=""/>
      <w:lvlJc w:val="left"/>
      <w:pPr>
        <w:tabs>
          <w:tab w:val="num" w:pos="360"/>
        </w:tabs>
      </w:pPr>
    </w:lvl>
    <w:lvl w:ilvl="2" w:tplc="1CE620EA">
      <w:numFmt w:val="none"/>
      <w:lvlText w:val=""/>
      <w:lvlJc w:val="left"/>
      <w:pPr>
        <w:tabs>
          <w:tab w:val="num" w:pos="360"/>
        </w:tabs>
      </w:pPr>
    </w:lvl>
    <w:lvl w:ilvl="3" w:tplc="2926F8EE">
      <w:numFmt w:val="none"/>
      <w:lvlText w:val=""/>
      <w:lvlJc w:val="left"/>
      <w:pPr>
        <w:tabs>
          <w:tab w:val="num" w:pos="360"/>
        </w:tabs>
      </w:pPr>
    </w:lvl>
    <w:lvl w:ilvl="4" w:tplc="77D6BD9C">
      <w:numFmt w:val="none"/>
      <w:lvlText w:val=""/>
      <w:lvlJc w:val="left"/>
      <w:pPr>
        <w:tabs>
          <w:tab w:val="num" w:pos="360"/>
        </w:tabs>
      </w:pPr>
    </w:lvl>
    <w:lvl w:ilvl="5" w:tplc="C43CC3AA">
      <w:numFmt w:val="none"/>
      <w:lvlText w:val=""/>
      <w:lvlJc w:val="left"/>
      <w:pPr>
        <w:tabs>
          <w:tab w:val="num" w:pos="360"/>
        </w:tabs>
      </w:pPr>
    </w:lvl>
    <w:lvl w:ilvl="6" w:tplc="F402B602">
      <w:numFmt w:val="none"/>
      <w:lvlText w:val=""/>
      <w:lvlJc w:val="left"/>
      <w:pPr>
        <w:tabs>
          <w:tab w:val="num" w:pos="360"/>
        </w:tabs>
      </w:pPr>
    </w:lvl>
    <w:lvl w:ilvl="7" w:tplc="0B2E5F34">
      <w:numFmt w:val="none"/>
      <w:lvlText w:val=""/>
      <w:lvlJc w:val="left"/>
      <w:pPr>
        <w:tabs>
          <w:tab w:val="num" w:pos="360"/>
        </w:tabs>
      </w:pPr>
    </w:lvl>
    <w:lvl w:ilvl="8" w:tplc="B04CF90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4EA61AC"/>
    <w:multiLevelType w:val="hybridMultilevel"/>
    <w:tmpl w:val="FFFFFFFF"/>
    <w:lvl w:ilvl="0" w:tplc="C2E208FC">
      <w:start w:val="16"/>
      <w:numFmt w:val="decimal"/>
      <w:lvlText w:val="%1.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E6AE5486">
      <w:numFmt w:val="bullet"/>
      <w:lvlText w:val="•"/>
      <w:lvlJc w:val="left"/>
      <w:pPr>
        <w:ind w:left="1324" w:hanging="711"/>
      </w:pPr>
      <w:rPr>
        <w:rFonts w:hint="default"/>
      </w:rPr>
    </w:lvl>
    <w:lvl w:ilvl="2" w:tplc="2F12257C">
      <w:numFmt w:val="bullet"/>
      <w:lvlText w:val="•"/>
      <w:lvlJc w:val="left"/>
      <w:pPr>
        <w:ind w:left="2249" w:hanging="711"/>
      </w:pPr>
      <w:rPr>
        <w:rFonts w:hint="default"/>
      </w:rPr>
    </w:lvl>
    <w:lvl w:ilvl="3" w:tplc="5192C36C">
      <w:numFmt w:val="bullet"/>
      <w:lvlText w:val="•"/>
      <w:lvlJc w:val="left"/>
      <w:pPr>
        <w:ind w:left="3173" w:hanging="711"/>
      </w:pPr>
      <w:rPr>
        <w:rFonts w:hint="default"/>
      </w:rPr>
    </w:lvl>
    <w:lvl w:ilvl="4" w:tplc="C35C1AAC">
      <w:numFmt w:val="bullet"/>
      <w:lvlText w:val="•"/>
      <w:lvlJc w:val="left"/>
      <w:pPr>
        <w:ind w:left="4098" w:hanging="711"/>
      </w:pPr>
      <w:rPr>
        <w:rFonts w:hint="default"/>
      </w:rPr>
    </w:lvl>
    <w:lvl w:ilvl="5" w:tplc="A47E057A">
      <w:numFmt w:val="bullet"/>
      <w:lvlText w:val="•"/>
      <w:lvlJc w:val="left"/>
      <w:pPr>
        <w:ind w:left="5023" w:hanging="711"/>
      </w:pPr>
      <w:rPr>
        <w:rFonts w:hint="default"/>
      </w:rPr>
    </w:lvl>
    <w:lvl w:ilvl="6" w:tplc="9A90FE2C">
      <w:numFmt w:val="bullet"/>
      <w:lvlText w:val="•"/>
      <w:lvlJc w:val="left"/>
      <w:pPr>
        <w:ind w:left="5947" w:hanging="711"/>
      </w:pPr>
      <w:rPr>
        <w:rFonts w:hint="default"/>
      </w:rPr>
    </w:lvl>
    <w:lvl w:ilvl="7" w:tplc="619C3DBA">
      <w:numFmt w:val="bullet"/>
      <w:lvlText w:val="•"/>
      <w:lvlJc w:val="left"/>
      <w:pPr>
        <w:ind w:left="6872" w:hanging="711"/>
      </w:pPr>
      <w:rPr>
        <w:rFonts w:hint="default"/>
      </w:rPr>
    </w:lvl>
    <w:lvl w:ilvl="8" w:tplc="8F7032CE">
      <w:numFmt w:val="bullet"/>
      <w:lvlText w:val="•"/>
      <w:lvlJc w:val="left"/>
      <w:pPr>
        <w:ind w:left="7797" w:hanging="711"/>
      </w:pPr>
      <w:rPr>
        <w:rFonts w:hint="default"/>
      </w:rPr>
    </w:lvl>
  </w:abstractNum>
  <w:abstractNum w:abstractNumId="5" w15:restartNumberingAfterBreak="0">
    <w:nsid w:val="302E1170"/>
    <w:multiLevelType w:val="hybridMultilevel"/>
    <w:tmpl w:val="474CB8EC"/>
    <w:lvl w:ilvl="0" w:tplc="BB3A1556">
      <w:start w:val="1"/>
      <w:numFmt w:val="decimal"/>
      <w:lvlText w:val="%1)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F410D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E021ED4">
      <w:numFmt w:val="bullet"/>
      <w:lvlText w:val="•"/>
      <w:lvlJc w:val="left"/>
      <w:pPr>
        <w:ind w:left="2249" w:hanging="528"/>
      </w:pPr>
      <w:rPr>
        <w:rFonts w:hint="default"/>
      </w:rPr>
    </w:lvl>
    <w:lvl w:ilvl="3" w:tplc="EAF4435E">
      <w:numFmt w:val="bullet"/>
      <w:lvlText w:val="•"/>
      <w:lvlJc w:val="left"/>
      <w:pPr>
        <w:ind w:left="3173" w:hanging="528"/>
      </w:pPr>
      <w:rPr>
        <w:rFonts w:hint="default"/>
      </w:rPr>
    </w:lvl>
    <w:lvl w:ilvl="4" w:tplc="F5CE81F8">
      <w:numFmt w:val="bullet"/>
      <w:lvlText w:val="•"/>
      <w:lvlJc w:val="left"/>
      <w:pPr>
        <w:ind w:left="4098" w:hanging="528"/>
      </w:pPr>
      <w:rPr>
        <w:rFonts w:hint="default"/>
      </w:rPr>
    </w:lvl>
    <w:lvl w:ilvl="5" w:tplc="6A76BFB6">
      <w:numFmt w:val="bullet"/>
      <w:lvlText w:val="•"/>
      <w:lvlJc w:val="left"/>
      <w:pPr>
        <w:ind w:left="5023" w:hanging="528"/>
      </w:pPr>
      <w:rPr>
        <w:rFonts w:hint="default"/>
      </w:rPr>
    </w:lvl>
    <w:lvl w:ilvl="6" w:tplc="619AE4F0">
      <w:numFmt w:val="bullet"/>
      <w:lvlText w:val="•"/>
      <w:lvlJc w:val="left"/>
      <w:pPr>
        <w:ind w:left="5947" w:hanging="528"/>
      </w:pPr>
      <w:rPr>
        <w:rFonts w:hint="default"/>
      </w:rPr>
    </w:lvl>
    <w:lvl w:ilvl="7" w:tplc="7D2C6BF6">
      <w:numFmt w:val="bullet"/>
      <w:lvlText w:val="•"/>
      <w:lvlJc w:val="left"/>
      <w:pPr>
        <w:ind w:left="6872" w:hanging="528"/>
      </w:pPr>
      <w:rPr>
        <w:rFonts w:hint="default"/>
      </w:rPr>
    </w:lvl>
    <w:lvl w:ilvl="8" w:tplc="576A17C6">
      <w:numFmt w:val="bullet"/>
      <w:lvlText w:val="•"/>
      <w:lvlJc w:val="left"/>
      <w:pPr>
        <w:ind w:left="7797" w:hanging="528"/>
      </w:pPr>
      <w:rPr>
        <w:rFonts w:hint="default"/>
      </w:rPr>
    </w:lvl>
  </w:abstractNum>
  <w:abstractNum w:abstractNumId="6" w15:restartNumberingAfterBreak="0">
    <w:nsid w:val="305C0892"/>
    <w:multiLevelType w:val="hybridMultilevel"/>
    <w:tmpl w:val="019AE374"/>
    <w:lvl w:ilvl="0" w:tplc="C2142844">
      <w:start w:val="21"/>
      <w:numFmt w:val="decimal"/>
      <w:lvlText w:val="%1."/>
      <w:lvlJc w:val="left"/>
      <w:pPr>
        <w:tabs>
          <w:tab w:val="num" w:pos="1410"/>
        </w:tabs>
        <w:ind w:left="1410" w:hanging="5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 w15:restartNumberingAfterBreak="0">
    <w:nsid w:val="319C7722"/>
    <w:multiLevelType w:val="hybridMultilevel"/>
    <w:tmpl w:val="61127C10"/>
    <w:lvl w:ilvl="0" w:tplc="1376F554">
      <w:start w:val="20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8" w15:restartNumberingAfterBreak="0">
    <w:nsid w:val="42917AE8"/>
    <w:multiLevelType w:val="hybridMultilevel"/>
    <w:tmpl w:val="FFFFFFFF"/>
    <w:lvl w:ilvl="0" w:tplc="B8229C6E">
      <w:numFmt w:val="bullet"/>
      <w:lvlText w:val="-"/>
      <w:lvlJc w:val="left"/>
      <w:pPr>
        <w:ind w:left="400" w:hanging="274"/>
      </w:pPr>
      <w:rPr>
        <w:rFonts w:ascii="Times New Roman" w:eastAsia="Times New Roman" w:hAnsi="Times New Roman" w:hint="default"/>
        <w:w w:val="100"/>
        <w:sz w:val="28"/>
      </w:rPr>
    </w:lvl>
    <w:lvl w:ilvl="1" w:tplc="B9CAED66">
      <w:numFmt w:val="bullet"/>
      <w:lvlText w:val="•"/>
      <w:lvlJc w:val="left"/>
      <w:pPr>
        <w:ind w:left="1324" w:hanging="274"/>
      </w:pPr>
      <w:rPr>
        <w:rFonts w:hint="default"/>
      </w:rPr>
    </w:lvl>
    <w:lvl w:ilvl="2" w:tplc="07E42686">
      <w:numFmt w:val="bullet"/>
      <w:lvlText w:val="•"/>
      <w:lvlJc w:val="left"/>
      <w:pPr>
        <w:ind w:left="2249" w:hanging="274"/>
      </w:pPr>
      <w:rPr>
        <w:rFonts w:hint="default"/>
      </w:rPr>
    </w:lvl>
    <w:lvl w:ilvl="3" w:tplc="64521CAA">
      <w:numFmt w:val="bullet"/>
      <w:lvlText w:val="•"/>
      <w:lvlJc w:val="left"/>
      <w:pPr>
        <w:ind w:left="3173" w:hanging="274"/>
      </w:pPr>
      <w:rPr>
        <w:rFonts w:hint="default"/>
      </w:rPr>
    </w:lvl>
    <w:lvl w:ilvl="4" w:tplc="24E4C748">
      <w:numFmt w:val="bullet"/>
      <w:lvlText w:val="•"/>
      <w:lvlJc w:val="left"/>
      <w:pPr>
        <w:ind w:left="4098" w:hanging="274"/>
      </w:pPr>
      <w:rPr>
        <w:rFonts w:hint="default"/>
      </w:rPr>
    </w:lvl>
    <w:lvl w:ilvl="5" w:tplc="C0B67610">
      <w:numFmt w:val="bullet"/>
      <w:lvlText w:val="•"/>
      <w:lvlJc w:val="left"/>
      <w:pPr>
        <w:ind w:left="5023" w:hanging="274"/>
      </w:pPr>
      <w:rPr>
        <w:rFonts w:hint="default"/>
      </w:rPr>
    </w:lvl>
    <w:lvl w:ilvl="6" w:tplc="B90C9178">
      <w:numFmt w:val="bullet"/>
      <w:lvlText w:val="•"/>
      <w:lvlJc w:val="left"/>
      <w:pPr>
        <w:ind w:left="5947" w:hanging="274"/>
      </w:pPr>
      <w:rPr>
        <w:rFonts w:hint="default"/>
      </w:rPr>
    </w:lvl>
    <w:lvl w:ilvl="7" w:tplc="1402D7D0">
      <w:numFmt w:val="bullet"/>
      <w:lvlText w:val="•"/>
      <w:lvlJc w:val="left"/>
      <w:pPr>
        <w:ind w:left="6872" w:hanging="274"/>
      </w:pPr>
      <w:rPr>
        <w:rFonts w:hint="default"/>
      </w:rPr>
    </w:lvl>
    <w:lvl w:ilvl="8" w:tplc="FC4A335A">
      <w:numFmt w:val="bullet"/>
      <w:lvlText w:val="•"/>
      <w:lvlJc w:val="left"/>
      <w:pPr>
        <w:ind w:left="7797" w:hanging="274"/>
      </w:pPr>
      <w:rPr>
        <w:rFonts w:hint="default"/>
      </w:rPr>
    </w:lvl>
  </w:abstractNum>
  <w:abstractNum w:abstractNumId="9" w15:restartNumberingAfterBreak="0">
    <w:nsid w:val="45BF6C9C"/>
    <w:multiLevelType w:val="hybridMultilevel"/>
    <w:tmpl w:val="FFFFFFFF"/>
    <w:lvl w:ilvl="0" w:tplc="EDDC931C">
      <w:start w:val="1"/>
      <w:numFmt w:val="decimal"/>
      <w:lvlText w:val="%1."/>
      <w:lvlJc w:val="left"/>
      <w:pPr>
        <w:ind w:left="400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2176F8AA">
      <w:start w:val="1"/>
      <w:numFmt w:val="upperRoman"/>
      <w:lvlText w:val="%2."/>
      <w:lvlJc w:val="left"/>
      <w:pPr>
        <w:ind w:left="4116" w:hanging="70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</w:rPr>
    </w:lvl>
    <w:lvl w:ilvl="2" w:tplc="1EAAD0D4">
      <w:numFmt w:val="bullet"/>
      <w:lvlText w:val="•"/>
      <w:lvlJc w:val="left"/>
      <w:pPr>
        <w:ind w:left="4734" w:hanging="708"/>
      </w:pPr>
      <w:rPr>
        <w:rFonts w:hint="default"/>
      </w:rPr>
    </w:lvl>
    <w:lvl w:ilvl="3" w:tplc="D8061FEA">
      <w:numFmt w:val="bullet"/>
      <w:lvlText w:val="•"/>
      <w:lvlJc w:val="left"/>
      <w:pPr>
        <w:ind w:left="5348" w:hanging="708"/>
      </w:pPr>
      <w:rPr>
        <w:rFonts w:hint="default"/>
      </w:rPr>
    </w:lvl>
    <w:lvl w:ilvl="4" w:tplc="9586C364">
      <w:numFmt w:val="bullet"/>
      <w:lvlText w:val="•"/>
      <w:lvlJc w:val="left"/>
      <w:pPr>
        <w:ind w:left="5962" w:hanging="708"/>
      </w:pPr>
      <w:rPr>
        <w:rFonts w:hint="default"/>
      </w:rPr>
    </w:lvl>
    <w:lvl w:ilvl="5" w:tplc="534AD502">
      <w:numFmt w:val="bullet"/>
      <w:lvlText w:val="•"/>
      <w:lvlJc w:val="left"/>
      <w:pPr>
        <w:ind w:left="6576" w:hanging="708"/>
      </w:pPr>
      <w:rPr>
        <w:rFonts w:hint="default"/>
      </w:rPr>
    </w:lvl>
    <w:lvl w:ilvl="6" w:tplc="6024CC26">
      <w:numFmt w:val="bullet"/>
      <w:lvlText w:val="•"/>
      <w:lvlJc w:val="left"/>
      <w:pPr>
        <w:ind w:left="7190" w:hanging="708"/>
      </w:pPr>
      <w:rPr>
        <w:rFonts w:hint="default"/>
      </w:rPr>
    </w:lvl>
    <w:lvl w:ilvl="7" w:tplc="64188B0A">
      <w:numFmt w:val="bullet"/>
      <w:lvlText w:val="•"/>
      <w:lvlJc w:val="left"/>
      <w:pPr>
        <w:ind w:left="7804" w:hanging="708"/>
      </w:pPr>
      <w:rPr>
        <w:rFonts w:hint="default"/>
      </w:rPr>
    </w:lvl>
    <w:lvl w:ilvl="8" w:tplc="865CF092">
      <w:numFmt w:val="bullet"/>
      <w:lvlText w:val="•"/>
      <w:lvlJc w:val="left"/>
      <w:pPr>
        <w:ind w:left="8418" w:hanging="708"/>
      </w:pPr>
      <w:rPr>
        <w:rFonts w:hint="default"/>
      </w:rPr>
    </w:lvl>
  </w:abstractNum>
  <w:abstractNum w:abstractNumId="10" w15:restartNumberingAfterBreak="0">
    <w:nsid w:val="49DA7F5A"/>
    <w:multiLevelType w:val="multilevel"/>
    <w:tmpl w:val="FB441016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cs="Times New Roman" w:hint="default"/>
      </w:rPr>
    </w:lvl>
    <w:lvl w:ilvl="2">
      <w:start w:val="3"/>
      <w:numFmt w:val="decimal"/>
      <w:lvlText w:val="%3."/>
      <w:lvlJc w:val="left"/>
      <w:pPr>
        <w:ind w:left="2238" w:hanging="15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1" w15:restartNumberingAfterBreak="0">
    <w:nsid w:val="55A2764E"/>
    <w:multiLevelType w:val="hybridMultilevel"/>
    <w:tmpl w:val="667AB45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BC0F62"/>
    <w:multiLevelType w:val="multilevel"/>
    <w:tmpl w:val="FFB693BA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2064" w:hanging="1530"/>
      </w:pPr>
      <w:rPr>
        <w:rFonts w:cs="Times New Roman" w:hint="default"/>
      </w:rPr>
    </w:lvl>
    <w:lvl w:ilvl="2">
      <w:start w:val="9"/>
      <w:numFmt w:val="decimal"/>
      <w:lvlText w:val="%3."/>
      <w:lvlJc w:val="left"/>
      <w:pPr>
        <w:ind w:left="2238" w:hanging="153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12" w:hanging="153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86" w:hanging="153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60" w:hanging="153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cs="Times New Roman" w:hint="default"/>
      </w:rPr>
    </w:lvl>
  </w:abstractNum>
  <w:abstractNum w:abstractNumId="13" w15:restartNumberingAfterBreak="0">
    <w:nsid w:val="614D2032"/>
    <w:multiLevelType w:val="hybridMultilevel"/>
    <w:tmpl w:val="FFFFFFFF"/>
    <w:lvl w:ilvl="0" w:tplc="C8FCE2CC">
      <w:start w:val="48"/>
      <w:numFmt w:val="decimal"/>
      <w:lvlText w:val="%1."/>
      <w:lvlJc w:val="left"/>
      <w:pPr>
        <w:ind w:left="400" w:hanging="47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363AAD48">
      <w:numFmt w:val="bullet"/>
      <w:lvlText w:val="•"/>
      <w:lvlJc w:val="left"/>
      <w:pPr>
        <w:ind w:left="1324" w:hanging="470"/>
      </w:pPr>
      <w:rPr>
        <w:rFonts w:hint="default"/>
      </w:rPr>
    </w:lvl>
    <w:lvl w:ilvl="2" w:tplc="41605D28">
      <w:numFmt w:val="bullet"/>
      <w:lvlText w:val="•"/>
      <w:lvlJc w:val="left"/>
      <w:pPr>
        <w:ind w:left="2249" w:hanging="470"/>
      </w:pPr>
      <w:rPr>
        <w:rFonts w:hint="default"/>
      </w:rPr>
    </w:lvl>
    <w:lvl w:ilvl="3" w:tplc="2548C5FA">
      <w:numFmt w:val="bullet"/>
      <w:lvlText w:val="•"/>
      <w:lvlJc w:val="left"/>
      <w:pPr>
        <w:ind w:left="3173" w:hanging="470"/>
      </w:pPr>
      <w:rPr>
        <w:rFonts w:hint="default"/>
      </w:rPr>
    </w:lvl>
    <w:lvl w:ilvl="4" w:tplc="9696758E">
      <w:numFmt w:val="bullet"/>
      <w:lvlText w:val="•"/>
      <w:lvlJc w:val="left"/>
      <w:pPr>
        <w:ind w:left="4098" w:hanging="470"/>
      </w:pPr>
      <w:rPr>
        <w:rFonts w:hint="default"/>
      </w:rPr>
    </w:lvl>
    <w:lvl w:ilvl="5" w:tplc="6400CCB4">
      <w:numFmt w:val="bullet"/>
      <w:lvlText w:val="•"/>
      <w:lvlJc w:val="left"/>
      <w:pPr>
        <w:ind w:left="5023" w:hanging="470"/>
      </w:pPr>
      <w:rPr>
        <w:rFonts w:hint="default"/>
      </w:rPr>
    </w:lvl>
    <w:lvl w:ilvl="6" w:tplc="D438E58E">
      <w:numFmt w:val="bullet"/>
      <w:lvlText w:val="•"/>
      <w:lvlJc w:val="left"/>
      <w:pPr>
        <w:ind w:left="5947" w:hanging="470"/>
      </w:pPr>
      <w:rPr>
        <w:rFonts w:hint="default"/>
      </w:rPr>
    </w:lvl>
    <w:lvl w:ilvl="7" w:tplc="21504540">
      <w:numFmt w:val="bullet"/>
      <w:lvlText w:val="•"/>
      <w:lvlJc w:val="left"/>
      <w:pPr>
        <w:ind w:left="6872" w:hanging="470"/>
      </w:pPr>
      <w:rPr>
        <w:rFonts w:hint="default"/>
      </w:rPr>
    </w:lvl>
    <w:lvl w:ilvl="8" w:tplc="3B302818">
      <w:numFmt w:val="bullet"/>
      <w:lvlText w:val="•"/>
      <w:lvlJc w:val="left"/>
      <w:pPr>
        <w:ind w:left="7797" w:hanging="47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12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9"/>
  </w:num>
  <w:num w:numId="10">
    <w:abstractNumId w:val="2"/>
  </w:num>
  <w:num w:numId="11">
    <w:abstractNumId w:val="8"/>
  </w:num>
  <w:num w:numId="12">
    <w:abstractNumId w:val="13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607"/>
    <w:rsid w:val="000459D3"/>
    <w:rsid w:val="0011106E"/>
    <w:rsid w:val="0013785B"/>
    <w:rsid w:val="0020576E"/>
    <w:rsid w:val="003137DC"/>
    <w:rsid w:val="00347F26"/>
    <w:rsid w:val="00420FB5"/>
    <w:rsid w:val="004B0425"/>
    <w:rsid w:val="00510B89"/>
    <w:rsid w:val="00553608"/>
    <w:rsid w:val="0058534E"/>
    <w:rsid w:val="005D7A57"/>
    <w:rsid w:val="006E0B9E"/>
    <w:rsid w:val="007601D3"/>
    <w:rsid w:val="00771A3C"/>
    <w:rsid w:val="00785144"/>
    <w:rsid w:val="00842111"/>
    <w:rsid w:val="008448CD"/>
    <w:rsid w:val="008866BC"/>
    <w:rsid w:val="008A7DB6"/>
    <w:rsid w:val="00950C2A"/>
    <w:rsid w:val="00954EFC"/>
    <w:rsid w:val="00972CC2"/>
    <w:rsid w:val="00A30607"/>
    <w:rsid w:val="00A806DB"/>
    <w:rsid w:val="00A94CBC"/>
    <w:rsid w:val="00AC1547"/>
    <w:rsid w:val="00AC3A12"/>
    <w:rsid w:val="00B7133E"/>
    <w:rsid w:val="00C21E95"/>
    <w:rsid w:val="00C66BD3"/>
    <w:rsid w:val="00D40CE0"/>
    <w:rsid w:val="00DB3E61"/>
    <w:rsid w:val="00DF3CBD"/>
    <w:rsid w:val="00E40F5E"/>
    <w:rsid w:val="00EF2B6D"/>
    <w:rsid w:val="00F25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1D810B-59E0-41FC-B8A7-3AF08BD02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6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30607"/>
    <w:pPr>
      <w:keepNext/>
      <w:jc w:val="center"/>
      <w:outlineLvl w:val="0"/>
    </w:pPr>
    <w:rPr>
      <w:noProof/>
      <w:sz w:val="28"/>
      <w:szCs w:val="20"/>
    </w:rPr>
  </w:style>
  <w:style w:type="paragraph" w:styleId="2">
    <w:name w:val="heading 2"/>
    <w:basedOn w:val="a"/>
    <w:next w:val="a"/>
    <w:link w:val="20"/>
    <w:qFormat/>
    <w:rsid w:val="00A30607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30607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A30607"/>
    <w:pPr>
      <w:keepNext/>
      <w:jc w:val="center"/>
      <w:outlineLvl w:val="3"/>
    </w:pPr>
    <w:rPr>
      <w:b/>
      <w:lang w:val="x-none" w:eastAsia="x-none"/>
    </w:rPr>
  </w:style>
  <w:style w:type="paragraph" w:styleId="5">
    <w:name w:val="heading 5"/>
    <w:basedOn w:val="a"/>
    <w:next w:val="a"/>
    <w:link w:val="50"/>
    <w:qFormat/>
    <w:rsid w:val="00A30607"/>
    <w:pPr>
      <w:keepNext/>
      <w:jc w:val="center"/>
      <w:outlineLvl w:val="4"/>
    </w:pPr>
    <w:rPr>
      <w:b/>
      <w:b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0607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306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3060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30607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A30607"/>
    <w:rPr>
      <w:rFonts w:ascii="Times New Roman" w:eastAsia="Times New Roman" w:hAnsi="Times New Roman" w:cs="Times New Roman"/>
      <w:b/>
      <w:bCs/>
      <w:sz w:val="16"/>
      <w:szCs w:val="24"/>
      <w:lang w:eastAsia="ru-RU"/>
    </w:rPr>
  </w:style>
  <w:style w:type="paragraph" w:styleId="a3">
    <w:name w:val="Body Text"/>
    <w:basedOn w:val="a"/>
    <w:link w:val="a4"/>
    <w:rsid w:val="00A30607"/>
    <w:rPr>
      <w:b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A30607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1">
    <w:name w:val="Body Text 2"/>
    <w:basedOn w:val="a"/>
    <w:link w:val="22"/>
    <w:rsid w:val="00A30607"/>
    <w:pPr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3060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A30607"/>
    <w:rPr>
      <w:color w:val="0000FF"/>
      <w:u w:val="single"/>
    </w:rPr>
  </w:style>
  <w:style w:type="paragraph" w:styleId="a6">
    <w:name w:val="Body Text Indent"/>
    <w:basedOn w:val="a"/>
    <w:link w:val="a7"/>
    <w:rsid w:val="00A30607"/>
    <w:pPr>
      <w:ind w:firstLine="708"/>
      <w:jc w:val="both"/>
    </w:pPr>
    <w:rPr>
      <w:sz w:val="32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A30607"/>
    <w:rPr>
      <w:rFonts w:ascii="Times New Roman" w:eastAsia="Times New Roman" w:hAnsi="Times New Roman" w:cs="Times New Roman"/>
      <w:sz w:val="32"/>
      <w:szCs w:val="24"/>
      <w:lang w:val="x-none" w:eastAsia="x-none"/>
    </w:rPr>
  </w:style>
  <w:style w:type="character" w:styleId="a8">
    <w:name w:val="FollowedHyperlink"/>
    <w:rsid w:val="00A30607"/>
    <w:rPr>
      <w:color w:val="800080"/>
      <w:u w:val="single"/>
    </w:rPr>
  </w:style>
  <w:style w:type="paragraph" w:customStyle="1" w:styleId="Heading">
    <w:name w:val="Heading"/>
    <w:rsid w:val="00A30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a9">
    <w:name w:val="Table Grid"/>
    <w:basedOn w:val="a1"/>
    <w:rsid w:val="00A306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306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306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unhideWhenUsed/>
    <w:rsid w:val="00A3060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3060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Cell">
    <w:name w:val="ConsPlusCell"/>
    <w:uiPriority w:val="99"/>
    <w:rsid w:val="00A306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A306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306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30607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basedOn w:val="a0"/>
    <w:link w:val="ae"/>
    <w:uiPriority w:val="99"/>
    <w:semiHidden/>
    <w:rsid w:val="00A3060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af0">
    <w:name w:val="Знак Знак Знак Знак"/>
    <w:basedOn w:val="a"/>
    <w:rsid w:val="00A306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HTML">
    <w:name w:val="HTML Address"/>
    <w:basedOn w:val="a"/>
    <w:link w:val="HTML0"/>
    <w:rsid w:val="00A30607"/>
    <w:rPr>
      <w:i/>
      <w:iCs/>
    </w:rPr>
  </w:style>
  <w:style w:type="character" w:customStyle="1" w:styleId="HTML0">
    <w:name w:val="Адрес HTML Знак"/>
    <w:basedOn w:val="a0"/>
    <w:link w:val="HTML"/>
    <w:rsid w:val="00A3060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1">
    <w:name w:val="Document Map"/>
    <w:basedOn w:val="a"/>
    <w:link w:val="af2"/>
    <w:semiHidden/>
    <w:rsid w:val="00A3060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semiHidden/>
    <w:rsid w:val="00A3060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3">
    <w:name w:val="page number"/>
    <w:basedOn w:val="a0"/>
    <w:rsid w:val="00A30607"/>
  </w:style>
  <w:style w:type="paragraph" w:styleId="af4">
    <w:name w:val="Title"/>
    <w:basedOn w:val="a"/>
    <w:link w:val="af5"/>
    <w:qFormat/>
    <w:rsid w:val="00A30607"/>
    <w:pPr>
      <w:jc w:val="center"/>
    </w:pPr>
    <w:rPr>
      <w:b/>
      <w:bCs/>
      <w:sz w:val="32"/>
      <w:szCs w:val="20"/>
    </w:rPr>
  </w:style>
  <w:style w:type="character" w:customStyle="1" w:styleId="af5">
    <w:name w:val="Название Знак"/>
    <w:basedOn w:val="a0"/>
    <w:link w:val="af4"/>
    <w:rsid w:val="00A3060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f6">
    <w:name w:val="Normal (Web)"/>
    <w:basedOn w:val="a"/>
    <w:uiPriority w:val="99"/>
    <w:rsid w:val="00A30607"/>
    <w:pPr>
      <w:spacing w:before="100" w:beforeAutospacing="1" w:after="100" w:afterAutospacing="1"/>
    </w:pPr>
    <w:rPr>
      <w:rFonts w:eastAsia="Calibri"/>
    </w:rPr>
  </w:style>
  <w:style w:type="paragraph" w:customStyle="1" w:styleId="ConsPlusNonformat">
    <w:name w:val="ConsPlusNonformat"/>
    <w:rsid w:val="00A306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1">
    <w:name w:val="consplusnormal"/>
    <w:basedOn w:val="a"/>
    <w:rsid w:val="00A30607"/>
    <w:pPr>
      <w:suppressAutoHyphens/>
      <w:spacing w:before="280" w:after="280"/>
    </w:pPr>
    <w:rPr>
      <w:rFonts w:ascii="Arial" w:hAnsi="Arial" w:cs="Arial"/>
      <w:sz w:val="18"/>
      <w:szCs w:val="18"/>
      <w:lang w:eastAsia="ar-SA"/>
    </w:rPr>
  </w:style>
  <w:style w:type="paragraph" w:customStyle="1" w:styleId="ConsPlusTitleTimesNewRoman">
    <w:name w:val="ConsPlusTitle + Times New Roman"/>
    <w:aliases w:val="14 пт,не полужирный,По ширине,Первая стро..."/>
    <w:basedOn w:val="a"/>
    <w:rsid w:val="00A30607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customStyle="1" w:styleId="af7">
    <w:name w:val="Знак Знак Знак Знак Знак Знак Знак"/>
    <w:basedOn w:val="a"/>
    <w:rsid w:val="00A3060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7">
    <w:name w:val="Style7"/>
    <w:basedOn w:val="a"/>
    <w:rsid w:val="00A30607"/>
    <w:pPr>
      <w:widowControl w:val="0"/>
      <w:autoSpaceDE w:val="0"/>
      <w:autoSpaceDN w:val="0"/>
      <w:adjustRightInd w:val="0"/>
      <w:spacing w:line="831" w:lineRule="exact"/>
      <w:ind w:firstLine="1828"/>
      <w:jc w:val="both"/>
    </w:pPr>
  </w:style>
  <w:style w:type="character" w:styleId="af8">
    <w:name w:val="Strong"/>
    <w:qFormat/>
    <w:rsid w:val="00A30607"/>
    <w:rPr>
      <w:b/>
      <w:bCs/>
    </w:rPr>
  </w:style>
  <w:style w:type="character" w:customStyle="1" w:styleId="af9">
    <w:name w:val="Цветовое выделение"/>
    <w:rsid w:val="00A30607"/>
    <w:rPr>
      <w:b/>
      <w:bCs/>
      <w:color w:val="000080"/>
    </w:rPr>
  </w:style>
  <w:style w:type="paragraph" w:customStyle="1" w:styleId="afa">
    <w:name w:val="Таблицы (моноширинный)"/>
    <w:basedOn w:val="a"/>
    <w:next w:val="a"/>
    <w:rsid w:val="00A3060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styleId="afb">
    <w:name w:val="Emphasis"/>
    <w:qFormat/>
    <w:rsid w:val="00A30607"/>
    <w:rPr>
      <w:i/>
      <w:iCs/>
    </w:rPr>
  </w:style>
  <w:style w:type="character" w:customStyle="1" w:styleId="titlerazdel">
    <w:name w:val="title_razdel"/>
    <w:basedOn w:val="a0"/>
    <w:rsid w:val="00A30607"/>
  </w:style>
  <w:style w:type="character" w:customStyle="1" w:styleId="TextNPA">
    <w:name w:val="Text NPA"/>
    <w:rsid w:val="00A30607"/>
    <w:rPr>
      <w:rFonts w:ascii="Courier New" w:hAnsi="Courier New" w:cs="Courier New" w:hint="default"/>
    </w:rPr>
  </w:style>
  <w:style w:type="paragraph" w:customStyle="1" w:styleId="11">
    <w:name w:val="Абзац списка1"/>
    <w:basedOn w:val="a"/>
    <w:rsid w:val="00A30607"/>
    <w:pPr>
      <w:ind w:left="720"/>
      <w:contextualSpacing/>
    </w:pPr>
    <w:rPr>
      <w:rFonts w:eastAsia="Calibri"/>
    </w:rPr>
  </w:style>
  <w:style w:type="character" w:customStyle="1" w:styleId="ConsPlusNormal0">
    <w:name w:val="ConsPlusNormal Знак"/>
    <w:link w:val="ConsPlusNormal"/>
    <w:locked/>
    <w:rsid w:val="00A30607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41">
    <w:name w:val="Основной текст4"/>
    <w:basedOn w:val="a"/>
    <w:link w:val="afc"/>
    <w:rsid w:val="00A30607"/>
    <w:pPr>
      <w:shd w:val="clear" w:color="auto" w:fill="FFFFFF"/>
      <w:spacing w:after="2220" w:line="326" w:lineRule="exact"/>
      <w:ind w:hanging="380"/>
      <w:jc w:val="right"/>
    </w:pPr>
    <w:rPr>
      <w:rFonts w:ascii="Calibri" w:hAnsi="Calibri"/>
      <w:sz w:val="25"/>
      <w:szCs w:val="25"/>
    </w:rPr>
  </w:style>
  <w:style w:type="character" w:customStyle="1" w:styleId="afc">
    <w:name w:val="Основной текст_"/>
    <w:link w:val="41"/>
    <w:locked/>
    <w:rsid w:val="00A30607"/>
    <w:rPr>
      <w:rFonts w:ascii="Calibri" w:eastAsia="Times New Roman" w:hAnsi="Calibri" w:cs="Times New Roman"/>
      <w:sz w:val="25"/>
      <w:szCs w:val="25"/>
      <w:shd w:val="clear" w:color="auto" w:fill="FFFFFF"/>
      <w:lang w:eastAsia="ru-RU"/>
    </w:rPr>
  </w:style>
  <w:style w:type="paragraph" w:styleId="afd">
    <w:name w:val="List Paragraph"/>
    <w:basedOn w:val="a"/>
    <w:qFormat/>
    <w:rsid w:val="00A3060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3">
    <w:name w:val="s_3"/>
    <w:basedOn w:val="a"/>
    <w:rsid w:val="006E0B9E"/>
    <w:pPr>
      <w:spacing w:before="100" w:beforeAutospacing="1" w:after="100" w:afterAutospacing="1"/>
    </w:pPr>
  </w:style>
  <w:style w:type="paragraph" w:customStyle="1" w:styleId="s1">
    <w:name w:val="s_1"/>
    <w:basedOn w:val="a"/>
    <w:rsid w:val="006E0B9E"/>
    <w:pPr>
      <w:spacing w:before="100" w:beforeAutospacing="1" w:after="100" w:afterAutospacing="1"/>
    </w:pPr>
  </w:style>
  <w:style w:type="paragraph" w:customStyle="1" w:styleId="s37">
    <w:name w:val="s_37"/>
    <w:basedOn w:val="a"/>
    <w:rsid w:val="006E0B9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3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5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8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62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1752</Words>
  <Characters>9988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Асеева</dc:creator>
  <cp:keywords/>
  <dc:description/>
  <cp:lastModifiedBy>Сергей Медведев</cp:lastModifiedBy>
  <cp:revision>2</cp:revision>
  <cp:lastPrinted>2019-12-10T05:45:00Z</cp:lastPrinted>
  <dcterms:created xsi:type="dcterms:W3CDTF">2019-12-16T04:42:00Z</dcterms:created>
  <dcterms:modified xsi:type="dcterms:W3CDTF">2019-12-16T04:42:00Z</dcterms:modified>
</cp:coreProperties>
</file>