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8D057C" w:rsidP="00694FB5">
      <w:pPr>
        <w:rPr>
          <w:szCs w:val="28"/>
        </w:rPr>
      </w:pPr>
      <w:r>
        <w:rPr>
          <w:szCs w:val="28"/>
        </w:rPr>
        <w:t>От 04.05.2023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131-па</w:t>
      </w:r>
    </w:p>
    <w:p w:rsidR="00C2675F" w:rsidRPr="004E5AF7" w:rsidRDefault="00C2675F" w:rsidP="00694FB5">
      <w:pPr>
        <w:rPr>
          <w:szCs w:val="28"/>
        </w:rPr>
      </w:pPr>
    </w:p>
    <w:p w:rsidR="00E1256C" w:rsidRDefault="00E1256C" w:rsidP="00E1256C">
      <w:pPr>
        <w:widowControl w:val="0"/>
        <w:autoSpaceDE w:val="0"/>
        <w:autoSpaceDN w:val="0"/>
      </w:pPr>
      <w:r>
        <w:t xml:space="preserve">О внесении изменений </w:t>
      </w:r>
    </w:p>
    <w:p w:rsidR="00E91539" w:rsidRDefault="00E1256C" w:rsidP="00E1256C">
      <w:pPr>
        <w:widowControl w:val="0"/>
        <w:autoSpaceDE w:val="0"/>
        <w:autoSpaceDN w:val="0"/>
      </w:pPr>
      <w:r>
        <w:t xml:space="preserve">в постановление администрации </w:t>
      </w:r>
    </w:p>
    <w:p w:rsidR="00E1256C" w:rsidRPr="00E91539" w:rsidRDefault="00E1256C" w:rsidP="00E1256C">
      <w:pPr>
        <w:widowControl w:val="0"/>
        <w:autoSpaceDE w:val="0"/>
        <w:autoSpaceDN w:val="0"/>
      </w:pPr>
      <w:r>
        <w:t xml:space="preserve">города </w:t>
      </w:r>
      <w:r>
        <w:rPr>
          <w:szCs w:val="28"/>
        </w:rPr>
        <w:t>от 01.12.2021 № 533-па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Об утверждении муниципальной 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программы «Развитие 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муниципальной службы </w:t>
      </w:r>
    </w:p>
    <w:p w:rsidR="00E1256C" w:rsidRDefault="00E1256C" w:rsidP="00E1256C">
      <w:pPr>
        <w:widowControl w:val="0"/>
        <w:autoSpaceDE w:val="0"/>
        <w:autoSpaceDN w:val="0"/>
        <w:rPr>
          <w:szCs w:val="28"/>
        </w:rPr>
      </w:pPr>
      <w:r w:rsidRPr="00E94B61">
        <w:t>в городе Пыть-Яхе</w:t>
      </w:r>
      <w:r w:rsidRPr="00E94B61">
        <w:rPr>
          <w:lang w:eastAsia="en-US"/>
        </w:rPr>
        <w:t>»</w:t>
      </w:r>
    </w:p>
    <w:p w:rsidR="00E1256C" w:rsidRDefault="00E1256C" w:rsidP="00E1256C">
      <w:pPr>
        <w:rPr>
          <w:szCs w:val="28"/>
        </w:rPr>
      </w:pPr>
      <w:r>
        <w:rPr>
          <w:szCs w:val="28"/>
        </w:rPr>
        <w:t>(в ред. от 12.08.2022 № 363-па</w:t>
      </w:r>
      <w:r w:rsidR="0007257B">
        <w:rPr>
          <w:szCs w:val="28"/>
        </w:rPr>
        <w:t>,</w:t>
      </w:r>
    </w:p>
    <w:p w:rsidR="00E1256C" w:rsidRDefault="0007257B" w:rsidP="00E1256C">
      <w:pPr>
        <w:rPr>
          <w:szCs w:val="28"/>
        </w:rPr>
      </w:pPr>
      <w:r>
        <w:rPr>
          <w:szCs w:val="28"/>
        </w:rPr>
        <w:t>от 12.01.2023 № 06-па)</w:t>
      </w:r>
    </w:p>
    <w:p w:rsidR="00E1256C" w:rsidRDefault="00E1256C" w:rsidP="00E1256C">
      <w:pPr>
        <w:rPr>
          <w:szCs w:val="28"/>
        </w:rPr>
      </w:pPr>
    </w:p>
    <w:p w:rsidR="001A30BC" w:rsidRDefault="001A30BC" w:rsidP="00E1256C">
      <w:pPr>
        <w:rPr>
          <w:szCs w:val="28"/>
        </w:rPr>
      </w:pPr>
    </w:p>
    <w:p w:rsidR="00E91539" w:rsidRPr="00F63CE2" w:rsidRDefault="00E91539" w:rsidP="00E1256C">
      <w:pPr>
        <w:rPr>
          <w:szCs w:val="28"/>
        </w:rPr>
      </w:pPr>
    </w:p>
    <w:p w:rsidR="00E1256C" w:rsidRDefault="00E1256C" w:rsidP="00E1256C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F63CE2">
        <w:rPr>
          <w:szCs w:val="28"/>
        </w:rPr>
        <w:t xml:space="preserve">В соответствии с постановлением администрации города Пыть-Яха от 30.09.2021 № 453-па «О порядке разработки и реализации муниципальных программ города Пыть-Яха», в связи с перераспределением объёмов финансирования муниципальной программы, </w:t>
      </w:r>
      <w:r>
        <w:rPr>
          <w:szCs w:val="28"/>
        </w:rPr>
        <w:t>внести в постановление администрации города от 01.12.2021 № 533-па «</w:t>
      </w:r>
      <w:r w:rsidRPr="00E94B61">
        <w:t>Об утверждении муниципальной программы «Развитие муниципальной службы в городе Пыть-Яхе</w:t>
      </w:r>
      <w:r w:rsidRPr="00E94B61">
        <w:rPr>
          <w:lang w:eastAsia="en-US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следующие изменения:</w:t>
      </w:r>
    </w:p>
    <w:p w:rsidR="00E1256C" w:rsidRDefault="00E1256C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1539" w:rsidRPr="00F17134" w:rsidRDefault="00E91539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30BC" w:rsidRDefault="001A30BC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256C" w:rsidRDefault="00E1256C" w:rsidP="00E1256C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ab/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приложении к постановлению:</w:t>
      </w:r>
    </w:p>
    <w:p w:rsidR="00E1256C" w:rsidRPr="00776AD1" w:rsidRDefault="00E1256C" w:rsidP="00E1256C">
      <w:pPr>
        <w:spacing w:line="360" w:lineRule="auto"/>
        <w:jc w:val="both"/>
        <w:rPr>
          <w:szCs w:val="28"/>
        </w:rPr>
      </w:pPr>
      <w:r w:rsidRPr="00776AD1">
        <w:rPr>
          <w:szCs w:val="28"/>
        </w:rPr>
        <w:lastRenderedPageBreak/>
        <w:tab/>
        <w:t>1.</w:t>
      </w:r>
      <w:r>
        <w:rPr>
          <w:szCs w:val="28"/>
        </w:rPr>
        <w:t>1</w:t>
      </w:r>
      <w:r w:rsidRPr="00776AD1">
        <w:rPr>
          <w:szCs w:val="28"/>
        </w:rPr>
        <w:t>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E1256C" w:rsidRDefault="00E1256C" w:rsidP="00E1256C">
      <w:pPr>
        <w:spacing w:line="360" w:lineRule="auto"/>
        <w:jc w:val="both"/>
        <w:rPr>
          <w:szCs w:val="28"/>
        </w:rPr>
      </w:pPr>
    </w:p>
    <w:tbl>
      <w:tblPr>
        <w:tblW w:w="98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1843"/>
        <w:gridCol w:w="1418"/>
        <w:gridCol w:w="1159"/>
        <w:gridCol w:w="1091"/>
        <w:gridCol w:w="1092"/>
        <w:gridCol w:w="1091"/>
        <w:gridCol w:w="1365"/>
      </w:tblGrid>
      <w:tr w:rsidR="00E1256C" w:rsidRPr="00B5467F" w:rsidTr="00DF78ED">
        <w:tc>
          <w:tcPr>
            <w:tcW w:w="784" w:type="dxa"/>
            <w:vMerge w:val="restart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16" w:type="dxa"/>
            <w:gridSpan w:val="6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1256C" w:rsidRPr="00B5467F" w:rsidTr="00DF78ED">
        <w:tc>
          <w:tcPr>
            <w:tcW w:w="784" w:type="dxa"/>
            <w:vMerge/>
          </w:tcPr>
          <w:p w:rsidR="00E1256C" w:rsidRPr="00B5467F" w:rsidRDefault="00E1256C" w:rsidP="00DF78E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E1256C" w:rsidRPr="00B5467F" w:rsidRDefault="00E1256C" w:rsidP="00DF78E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  <w:shd w:val="clear" w:color="auto" w:fill="auto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91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92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91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65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F76" w:rsidRPr="00B5467F" w:rsidTr="00DF78ED">
        <w:tc>
          <w:tcPr>
            <w:tcW w:w="784" w:type="dxa"/>
            <w:vMerge/>
          </w:tcPr>
          <w:p w:rsidR="00086F76" w:rsidRPr="00B5467F" w:rsidRDefault="00086F76" w:rsidP="00086F7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6F76" w:rsidRPr="00B5467F" w:rsidRDefault="00086F76" w:rsidP="00086F7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4 804 617,6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518 348,1</w:t>
            </w:r>
          </w:p>
        </w:tc>
        <w:tc>
          <w:tcPr>
            <w:tcW w:w="1091" w:type="dxa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538 998,6</w:t>
            </w:r>
          </w:p>
        </w:tc>
        <w:tc>
          <w:tcPr>
            <w:tcW w:w="1092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534 948,9</w:t>
            </w:r>
          </w:p>
        </w:tc>
        <w:tc>
          <w:tcPr>
            <w:tcW w:w="1091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535 387,0</w:t>
            </w:r>
          </w:p>
        </w:tc>
        <w:tc>
          <w:tcPr>
            <w:tcW w:w="1365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2 676 935,0</w:t>
            </w:r>
          </w:p>
        </w:tc>
      </w:tr>
      <w:tr w:rsidR="00086F76" w:rsidRPr="00B5467F" w:rsidTr="00DF78ED">
        <w:tc>
          <w:tcPr>
            <w:tcW w:w="784" w:type="dxa"/>
            <w:vMerge/>
          </w:tcPr>
          <w:p w:rsidR="00086F76" w:rsidRPr="00B5467F" w:rsidRDefault="00086F76" w:rsidP="00086F7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6F76" w:rsidRPr="00B5467F" w:rsidRDefault="00086F76" w:rsidP="00086F7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41 618,2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4 039,6</w:t>
            </w:r>
          </w:p>
        </w:tc>
        <w:tc>
          <w:tcPr>
            <w:tcW w:w="1091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4 402,8</w:t>
            </w:r>
          </w:p>
        </w:tc>
        <w:tc>
          <w:tcPr>
            <w:tcW w:w="1092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4 334,4</w:t>
            </w:r>
          </w:p>
        </w:tc>
        <w:tc>
          <w:tcPr>
            <w:tcW w:w="1091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4 806,9</w:t>
            </w:r>
          </w:p>
        </w:tc>
        <w:tc>
          <w:tcPr>
            <w:tcW w:w="1365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24 034,5</w:t>
            </w:r>
          </w:p>
        </w:tc>
      </w:tr>
      <w:tr w:rsidR="00086F76" w:rsidRPr="00B5467F" w:rsidTr="00DF78ED">
        <w:tc>
          <w:tcPr>
            <w:tcW w:w="784" w:type="dxa"/>
            <w:vMerge/>
          </w:tcPr>
          <w:p w:rsidR="00086F76" w:rsidRPr="00B5467F" w:rsidRDefault="00086F76" w:rsidP="00086F7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6F76" w:rsidRPr="00B5467F" w:rsidRDefault="00086F76" w:rsidP="00086F7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11 669,0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1 379,6</w:t>
            </w:r>
          </w:p>
        </w:tc>
        <w:tc>
          <w:tcPr>
            <w:tcW w:w="1091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1 249,0</w:t>
            </w:r>
          </w:p>
        </w:tc>
        <w:tc>
          <w:tcPr>
            <w:tcW w:w="1092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1 546,4</w:t>
            </w:r>
          </w:p>
        </w:tc>
        <w:tc>
          <w:tcPr>
            <w:tcW w:w="1091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1 249,0</w:t>
            </w:r>
          </w:p>
        </w:tc>
        <w:tc>
          <w:tcPr>
            <w:tcW w:w="1365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6 245,0</w:t>
            </w:r>
          </w:p>
        </w:tc>
      </w:tr>
      <w:tr w:rsidR="00086F76" w:rsidRPr="00B5467F" w:rsidTr="00DF78ED">
        <w:tc>
          <w:tcPr>
            <w:tcW w:w="784" w:type="dxa"/>
            <w:vMerge/>
          </w:tcPr>
          <w:p w:rsidR="00086F76" w:rsidRPr="00B5467F" w:rsidRDefault="00086F76" w:rsidP="00086F7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6F76" w:rsidRPr="00B5467F" w:rsidRDefault="00086F76" w:rsidP="00086F7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4 751 330,4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512 928,9</w:t>
            </w:r>
          </w:p>
        </w:tc>
        <w:tc>
          <w:tcPr>
            <w:tcW w:w="1091" w:type="dxa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533 346,8</w:t>
            </w:r>
          </w:p>
        </w:tc>
        <w:tc>
          <w:tcPr>
            <w:tcW w:w="1092" w:type="dxa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529 068,1</w:t>
            </w:r>
          </w:p>
        </w:tc>
        <w:tc>
          <w:tcPr>
            <w:tcW w:w="1091" w:type="dxa"/>
            <w:vAlign w:val="center"/>
          </w:tcPr>
          <w:p w:rsidR="00086F76" w:rsidRPr="00FB03E8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03E8">
              <w:rPr>
                <w:bCs/>
                <w:color w:val="000000"/>
                <w:sz w:val="24"/>
                <w:szCs w:val="24"/>
              </w:rPr>
              <w:t>529 331,1</w:t>
            </w:r>
          </w:p>
        </w:tc>
        <w:tc>
          <w:tcPr>
            <w:tcW w:w="1365" w:type="dxa"/>
            <w:vAlign w:val="center"/>
          </w:tcPr>
          <w:p w:rsidR="00086F76" w:rsidRPr="00086F76" w:rsidRDefault="00086F76" w:rsidP="00086F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86F76">
              <w:rPr>
                <w:bCs/>
                <w:color w:val="000000"/>
                <w:sz w:val="24"/>
                <w:szCs w:val="24"/>
              </w:rPr>
              <w:t>2 646 655,5</w:t>
            </w:r>
          </w:p>
        </w:tc>
      </w:tr>
      <w:tr w:rsidR="00086F76" w:rsidRPr="00B5467F" w:rsidTr="00DF78ED">
        <w:tc>
          <w:tcPr>
            <w:tcW w:w="784" w:type="dxa"/>
            <w:vMerge/>
          </w:tcPr>
          <w:p w:rsidR="00086F76" w:rsidRPr="00B5467F" w:rsidRDefault="00086F76" w:rsidP="00086F7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6F76" w:rsidRPr="00B5467F" w:rsidRDefault="00086F76" w:rsidP="00086F7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086F76" w:rsidRPr="00086F76" w:rsidRDefault="00086F76" w:rsidP="00086F76">
            <w:pPr>
              <w:jc w:val="center"/>
              <w:rPr>
                <w:color w:val="000000"/>
                <w:sz w:val="24"/>
                <w:szCs w:val="24"/>
              </w:rPr>
            </w:pPr>
            <w:r w:rsidRPr="00086F7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086F76" w:rsidRPr="00086F76" w:rsidRDefault="00086F76" w:rsidP="00086F76">
            <w:pPr>
              <w:jc w:val="center"/>
              <w:rPr>
                <w:color w:val="000000"/>
                <w:sz w:val="24"/>
                <w:szCs w:val="24"/>
              </w:rPr>
            </w:pPr>
            <w:r w:rsidRPr="00086F7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086F76" w:rsidRPr="00086F76" w:rsidRDefault="00086F76" w:rsidP="00086F76">
            <w:pPr>
              <w:jc w:val="center"/>
              <w:rPr>
                <w:color w:val="000000"/>
                <w:sz w:val="24"/>
                <w:szCs w:val="24"/>
              </w:rPr>
            </w:pPr>
            <w:r w:rsidRPr="00086F7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vAlign w:val="center"/>
          </w:tcPr>
          <w:p w:rsidR="00086F76" w:rsidRPr="00086F76" w:rsidRDefault="00086F76" w:rsidP="00086F76">
            <w:pPr>
              <w:jc w:val="center"/>
              <w:rPr>
                <w:color w:val="000000"/>
                <w:sz w:val="24"/>
                <w:szCs w:val="24"/>
              </w:rPr>
            </w:pPr>
            <w:r w:rsidRPr="00086F7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086F76" w:rsidRPr="00086F76" w:rsidRDefault="00086F76" w:rsidP="00086F76">
            <w:pPr>
              <w:jc w:val="center"/>
              <w:rPr>
                <w:color w:val="000000"/>
                <w:sz w:val="24"/>
                <w:szCs w:val="24"/>
              </w:rPr>
            </w:pPr>
            <w:r w:rsidRPr="00086F7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5" w:type="dxa"/>
            <w:vAlign w:val="center"/>
          </w:tcPr>
          <w:p w:rsidR="00086F76" w:rsidRPr="00086F76" w:rsidRDefault="00086F76" w:rsidP="00086F76">
            <w:pPr>
              <w:jc w:val="center"/>
              <w:rPr>
                <w:color w:val="000000"/>
                <w:sz w:val="24"/>
                <w:szCs w:val="24"/>
              </w:rPr>
            </w:pPr>
            <w:r w:rsidRPr="00086F76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1256C" w:rsidRDefault="00E1256C" w:rsidP="00E1256C">
      <w:pPr>
        <w:pStyle w:val="21"/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F40E15" w:rsidRPr="00F40E15" w:rsidRDefault="00F40E15" w:rsidP="00F40E1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F40E15">
        <w:rPr>
          <w:sz w:val="28"/>
          <w:szCs w:val="28"/>
        </w:rPr>
        <w:t>1.2.</w:t>
      </w:r>
      <w:r w:rsidRPr="00F40E15">
        <w:rPr>
          <w:sz w:val="28"/>
          <w:szCs w:val="28"/>
        </w:rPr>
        <w:tab/>
        <w:t>Таблицу № 1 «Распределение финансовых ресурсов муниципальной программы (по годам)» изложить в новой редакции согласно приложению.</w:t>
      </w:r>
    </w:p>
    <w:p w:rsidR="00F40E15" w:rsidRPr="00F40E15" w:rsidRDefault="00F40E15" w:rsidP="00F40E1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E15">
        <w:rPr>
          <w:rFonts w:ascii="Times New Roman" w:hAnsi="Times New Roman" w:cs="Times New Roman"/>
          <w:sz w:val="28"/>
          <w:szCs w:val="28"/>
        </w:rPr>
        <w:t>1.3.</w:t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="0007257B">
        <w:rPr>
          <w:rFonts w:ascii="Times New Roman" w:hAnsi="Times New Roman" w:cs="Times New Roman"/>
          <w:sz w:val="28"/>
          <w:szCs w:val="28"/>
        </w:rPr>
        <w:t xml:space="preserve">Из </w:t>
      </w:r>
      <w:r w:rsidRPr="00F40E15">
        <w:rPr>
          <w:rFonts w:ascii="Times New Roman" w:hAnsi="Times New Roman" w:cs="Times New Roman"/>
          <w:sz w:val="28"/>
          <w:szCs w:val="28"/>
        </w:rPr>
        <w:t>Таблиц</w:t>
      </w:r>
      <w:r w:rsidR="0007257B">
        <w:rPr>
          <w:rFonts w:ascii="Times New Roman" w:hAnsi="Times New Roman" w:cs="Times New Roman"/>
          <w:sz w:val="28"/>
          <w:szCs w:val="28"/>
        </w:rPr>
        <w:t>ы</w:t>
      </w:r>
      <w:r w:rsidRPr="00F40E15">
        <w:rPr>
          <w:rFonts w:ascii="Times New Roman" w:hAnsi="Times New Roman" w:cs="Times New Roman"/>
          <w:sz w:val="28"/>
          <w:szCs w:val="28"/>
        </w:rPr>
        <w:t xml:space="preserve"> № 2 «Перечень структурных элементов (основных мероприятий) муниципальной программы» строк</w:t>
      </w:r>
      <w:r w:rsidR="0007257B">
        <w:rPr>
          <w:rFonts w:ascii="Times New Roman" w:hAnsi="Times New Roman" w:cs="Times New Roman"/>
          <w:sz w:val="28"/>
          <w:szCs w:val="28"/>
        </w:rPr>
        <w:t>у</w:t>
      </w:r>
      <w:r w:rsidRPr="00F40E15">
        <w:rPr>
          <w:rFonts w:ascii="Times New Roman" w:hAnsi="Times New Roman" w:cs="Times New Roman"/>
          <w:sz w:val="28"/>
          <w:szCs w:val="28"/>
        </w:rPr>
        <w:t xml:space="preserve"> 1.5. </w:t>
      </w:r>
      <w:r w:rsidR="0007257B">
        <w:rPr>
          <w:rFonts w:ascii="Times New Roman" w:hAnsi="Times New Roman" w:cs="Times New Roman"/>
          <w:sz w:val="28"/>
          <w:szCs w:val="28"/>
        </w:rPr>
        <w:t xml:space="preserve"> – исключить.</w:t>
      </w:r>
    </w:p>
    <w:p w:rsidR="00F40E15" w:rsidRPr="00F40E15" w:rsidRDefault="00F40E15" w:rsidP="00F40E15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rStyle w:val="af2"/>
          <w:b w:val="0"/>
          <w:bCs/>
          <w:szCs w:val="28"/>
        </w:rPr>
      </w:pPr>
      <w:r w:rsidRPr="00F40E15">
        <w:rPr>
          <w:rStyle w:val="af2"/>
          <w:b w:val="0"/>
          <w:bCs/>
          <w:szCs w:val="28"/>
        </w:rPr>
        <w:t>2.</w:t>
      </w:r>
      <w:r w:rsidRPr="00F40E15">
        <w:rPr>
          <w:rStyle w:val="af2"/>
          <w:b w:val="0"/>
          <w:bCs/>
          <w:szCs w:val="28"/>
        </w:rPr>
        <w:tab/>
      </w:r>
      <w:r w:rsidRPr="00F40E15">
        <w:rPr>
          <w:rStyle w:val="af2"/>
          <w:b w:val="0"/>
          <w:bCs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r w:rsidR="00427D4A">
        <w:rPr>
          <w:rStyle w:val="af2"/>
          <w:b w:val="0"/>
          <w:bCs/>
          <w:szCs w:val="28"/>
        </w:rPr>
        <w:t>Ю.А. Рыжих</w:t>
      </w:r>
      <w:r w:rsidRPr="00F40E15">
        <w:rPr>
          <w:rStyle w:val="af2"/>
          <w:b w:val="0"/>
          <w:bCs/>
          <w:szCs w:val="28"/>
        </w:rPr>
        <w:t>) опубликовать постановление в печатном средстве массовой и</w:t>
      </w:r>
      <w:r w:rsidR="00C114A0">
        <w:rPr>
          <w:rStyle w:val="af2"/>
          <w:b w:val="0"/>
          <w:bCs/>
          <w:szCs w:val="28"/>
        </w:rPr>
        <w:t xml:space="preserve">нформации «Официальный вестник» </w:t>
      </w:r>
      <w:r w:rsidR="00C114A0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40E15" w:rsidRPr="00F40E15" w:rsidRDefault="00F40E15" w:rsidP="00F40E15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szCs w:val="28"/>
        </w:rPr>
      </w:pPr>
      <w:r w:rsidRPr="00F40E15">
        <w:rPr>
          <w:rStyle w:val="af2"/>
          <w:b w:val="0"/>
          <w:bCs/>
          <w:szCs w:val="28"/>
        </w:rPr>
        <w:t>3.</w:t>
      </w:r>
      <w:r w:rsidRPr="00F40E15">
        <w:rPr>
          <w:rStyle w:val="af2"/>
          <w:b w:val="0"/>
          <w:bCs/>
          <w:szCs w:val="28"/>
        </w:rPr>
        <w:tab/>
      </w:r>
      <w:r w:rsidRPr="00F40E15">
        <w:rPr>
          <w:rStyle w:val="af2"/>
          <w:b w:val="0"/>
          <w:bCs/>
          <w:szCs w:val="28"/>
        </w:rPr>
        <w:tab/>
        <w:t xml:space="preserve">Отделу по обеспечению информационной безопасности                           </w:t>
      </w:r>
      <w:proofErr w:type="gramStart"/>
      <w:r w:rsidRPr="00F40E15">
        <w:rPr>
          <w:rStyle w:val="af2"/>
          <w:b w:val="0"/>
          <w:bCs/>
          <w:szCs w:val="28"/>
        </w:rPr>
        <w:t xml:space="preserve">   (</w:t>
      </w:r>
      <w:proofErr w:type="gramEnd"/>
      <w:r w:rsidRPr="00F40E15">
        <w:rPr>
          <w:rStyle w:val="af2"/>
          <w:b w:val="0"/>
          <w:bCs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40E15" w:rsidRPr="00F40E15" w:rsidRDefault="00F40E15" w:rsidP="00F40E15">
      <w:pPr>
        <w:spacing w:line="360" w:lineRule="auto"/>
        <w:ind w:firstLine="709"/>
        <w:jc w:val="both"/>
        <w:rPr>
          <w:bCs/>
          <w:szCs w:val="28"/>
        </w:rPr>
      </w:pPr>
      <w:r w:rsidRPr="00F40E15">
        <w:rPr>
          <w:bCs/>
          <w:szCs w:val="28"/>
        </w:rPr>
        <w:t xml:space="preserve">4. </w:t>
      </w:r>
      <w:r w:rsidRPr="00F40E15">
        <w:rPr>
          <w:bCs/>
          <w:szCs w:val="28"/>
        </w:rPr>
        <w:tab/>
      </w:r>
      <w:r w:rsidR="00AB57BF" w:rsidRPr="00AB57BF">
        <w:rPr>
          <w:bCs/>
          <w:szCs w:val="28"/>
        </w:rPr>
        <w:t>Настоящее постановление вступает в силу после его официального опубликования</w:t>
      </w:r>
      <w:r w:rsidRPr="00F40E15">
        <w:rPr>
          <w:bCs/>
          <w:szCs w:val="28"/>
        </w:rPr>
        <w:t>.</w:t>
      </w:r>
    </w:p>
    <w:p w:rsidR="00F40E15" w:rsidRPr="00F40E15" w:rsidRDefault="00F40E15" w:rsidP="00F40E15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F40E15">
        <w:rPr>
          <w:szCs w:val="28"/>
        </w:rPr>
        <w:lastRenderedPageBreak/>
        <w:t xml:space="preserve">5. </w:t>
      </w:r>
      <w:r w:rsidRPr="00F40E15">
        <w:rPr>
          <w:szCs w:val="28"/>
        </w:rPr>
        <w:tab/>
      </w:r>
      <w:r w:rsidRPr="00F40E15">
        <w:rPr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административно-правовые вопросы).</w:t>
      </w:r>
    </w:p>
    <w:p w:rsidR="00F40E15" w:rsidRPr="00F40E15" w:rsidRDefault="00F40E15" w:rsidP="00F40E15">
      <w:pPr>
        <w:pStyle w:val="a6"/>
        <w:ind w:hanging="703"/>
        <w:jc w:val="both"/>
        <w:rPr>
          <w:b w:val="0"/>
          <w:sz w:val="28"/>
          <w:szCs w:val="28"/>
        </w:rPr>
      </w:pPr>
    </w:p>
    <w:p w:rsidR="00F40E15" w:rsidRDefault="00F40E15" w:rsidP="00F40E15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F40E15">
        <w:rPr>
          <w:b w:val="0"/>
          <w:sz w:val="28"/>
          <w:szCs w:val="28"/>
        </w:rPr>
        <w:tab/>
      </w:r>
    </w:p>
    <w:p w:rsidR="00C114A0" w:rsidRPr="00F40E15" w:rsidRDefault="00C114A0" w:rsidP="00F40E15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</w:p>
    <w:p w:rsidR="00F40E15" w:rsidRPr="00F40E15" w:rsidRDefault="00F40E15" w:rsidP="00F40E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0E15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  <w:t>А. Н. Морозов</w:t>
      </w:r>
    </w:p>
    <w:p w:rsidR="00F40E15" w:rsidRPr="00F40E15" w:rsidRDefault="00F40E15" w:rsidP="00F40E15">
      <w:pPr>
        <w:widowControl w:val="0"/>
        <w:autoSpaceDE w:val="0"/>
        <w:autoSpaceDN w:val="0"/>
        <w:outlineLvl w:val="1"/>
        <w:rPr>
          <w:szCs w:val="28"/>
        </w:rPr>
        <w:sectPr w:rsidR="00F40E15" w:rsidRPr="00F40E15" w:rsidSect="002437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C114A0" w:rsidRDefault="004C0A1A" w:rsidP="004C0A1A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C114A0" w:rsidRDefault="004C0A1A" w:rsidP="00C114A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к постановлению</w:t>
      </w:r>
      <w:r w:rsidR="00C114A0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4C0A1A" w:rsidRDefault="004C0A1A" w:rsidP="00C114A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города</w:t>
      </w:r>
      <w:r w:rsidR="00C114A0">
        <w:rPr>
          <w:szCs w:val="28"/>
        </w:rPr>
        <w:t xml:space="preserve"> Пыть-Яха</w:t>
      </w:r>
    </w:p>
    <w:p w:rsidR="004C0A1A" w:rsidRDefault="0008670A" w:rsidP="004C0A1A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от </w:t>
      </w:r>
      <w:r w:rsidR="008D057C">
        <w:rPr>
          <w:szCs w:val="28"/>
        </w:rPr>
        <w:t>04.05.2023 № 131-па</w:t>
      </w:r>
      <w:bookmarkStart w:id="0" w:name="_GoBack"/>
      <w:bookmarkEnd w:id="0"/>
    </w:p>
    <w:p w:rsidR="00C114A0" w:rsidRDefault="00C114A0" w:rsidP="004C0A1A">
      <w:pPr>
        <w:widowControl w:val="0"/>
        <w:autoSpaceDE w:val="0"/>
        <w:autoSpaceDN w:val="0"/>
        <w:jc w:val="right"/>
        <w:rPr>
          <w:szCs w:val="28"/>
        </w:rPr>
      </w:pPr>
    </w:p>
    <w:p w:rsidR="004C0A1A" w:rsidRPr="00B5467F" w:rsidRDefault="004C0A1A" w:rsidP="004C0A1A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4C0A1A" w:rsidRDefault="004C0A1A" w:rsidP="004C0A1A">
      <w:pPr>
        <w:widowControl w:val="0"/>
        <w:autoSpaceDE w:val="0"/>
        <w:autoSpaceDN w:val="0"/>
        <w:jc w:val="center"/>
        <w:rPr>
          <w:szCs w:val="28"/>
        </w:rPr>
      </w:pPr>
    </w:p>
    <w:p w:rsidR="004C0A1A" w:rsidRDefault="004C0A1A" w:rsidP="004C0A1A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701"/>
        <w:gridCol w:w="1641"/>
        <w:gridCol w:w="1619"/>
        <w:gridCol w:w="1460"/>
        <w:gridCol w:w="1375"/>
        <w:gridCol w:w="1418"/>
        <w:gridCol w:w="1378"/>
        <w:gridCol w:w="1315"/>
      </w:tblGrid>
      <w:tr w:rsidR="004C0A1A" w:rsidRPr="008B54D4" w:rsidTr="00431632">
        <w:trPr>
          <w:trHeight w:val="46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№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Структурный элемент</w:t>
            </w:r>
            <w:r>
              <w:rPr>
                <w:color w:val="000000"/>
                <w:sz w:val="20"/>
              </w:rPr>
              <w:t xml:space="preserve"> </w:t>
            </w:r>
            <w:r w:rsidRPr="008B54D4">
              <w:rPr>
                <w:color w:val="000000"/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8565" w:type="dxa"/>
            <w:gridSpan w:val="6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4C0A1A" w:rsidRPr="008B54D4" w:rsidTr="00431632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6946" w:type="dxa"/>
            <w:gridSpan w:val="5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 том числе</w:t>
            </w:r>
          </w:p>
        </w:tc>
      </w:tr>
      <w:tr w:rsidR="004C0A1A" w:rsidRPr="008B54D4" w:rsidTr="00431632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2022 год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2023 год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2024 год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2025 год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2026 - 2030 годы</w:t>
            </w:r>
          </w:p>
        </w:tc>
      </w:tr>
      <w:tr w:rsidR="004C0A1A" w:rsidRPr="008B54D4" w:rsidTr="00431632">
        <w:trPr>
          <w:trHeight w:val="264"/>
          <w:jc w:val="center"/>
        </w:trPr>
        <w:tc>
          <w:tcPr>
            <w:tcW w:w="68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</w:p>
        </w:tc>
        <w:tc>
          <w:tcPr>
            <w:tcW w:w="2576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10</w:t>
            </w:r>
          </w:p>
        </w:tc>
      </w:tr>
      <w:tr w:rsidR="004C0A1A" w:rsidRPr="008B54D4" w:rsidTr="00431632">
        <w:trPr>
          <w:trHeight w:val="264"/>
          <w:jc w:val="center"/>
        </w:trPr>
        <w:tc>
          <w:tcPr>
            <w:tcW w:w="15163" w:type="dxa"/>
            <w:gridSpan w:val="10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4C0A1A" w:rsidRPr="008B54D4" w:rsidTr="00431632">
        <w:trPr>
          <w:trHeight w:val="459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8B54D4">
              <w:rPr>
                <w:color w:val="000000"/>
                <w:sz w:val="20"/>
              </w:rPr>
              <w:t>г.Пыть-Ях</w:t>
            </w:r>
            <w:proofErr w:type="spellEnd"/>
            <w:r w:rsidRPr="008B54D4">
              <w:rPr>
                <w:color w:val="000000"/>
                <w:sz w:val="20"/>
              </w:rPr>
              <w:t xml:space="preserve">» (срок реализации 26.09.2019-01.09.2023)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492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Отдел муниципальной службы, кадров и наград администрации города Пыть-Яха/ МКУ Дума </w:t>
            </w:r>
            <w:r w:rsidRPr="008B54D4">
              <w:rPr>
                <w:color w:val="000000"/>
                <w:sz w:val="20"/>
              </w:rPr>
              <w:lastRenderedPageBreak/>
              <w:t>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431632">
        <w:trPr>
          <w:trHeight w:val="60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5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370819">
              <w:rPr>
                <w:color w:val="000000"/>
                <w:sz w:val="20"/>
              </w:rPr>
              <w:t xml:space="preserve"> 525,00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Pr="00370819">
              <w:rPr>
                <w:color w:val="000000"/>
                <w:sz w:val="20"/>
              </w:rPr>
              <w:t xml:space="preserve">45,00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 60,00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300,00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370819">
              <w:rPr>
                <w:color w:val="000000"/>
                <w:sz w:val="20"/>
              </w:rPr>
              <w:t xml:space="preserve">525,00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370819">
              <w:rPr>
                <w:color w:val="000000"/>
                <w:sz w:val="20"/>
              </w:rPr>
              <w:t xml:space="preserve">45,00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  300,00   </w:t>
            </w:r>
          </w:p>
        </w:tc>
      </w:tr>
      <w:tr w:rsidR="004C0A1A" w:rsidRPr="005863A0" w:rsidTr="00431632">
        <w:trPr>
          <w:trHeight w:val="672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51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 8 246,10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790,10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 932,00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932,00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370819">
              <w:rPr>
                <w:color w:val="000000"/>
                <w:sz w:val="20"/>
              </w:rPr>
              <w:t xml:space="preserve"> 932,00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4 660,00   </w:t>
            </w:r>
          </w:p>
        </w:tc>
      </w:tr>
      <w:tr w:rsidR="004C0A1A" w:rsidRPr="005863A0" w:rsidTr="00431632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759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8 246,10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   790,10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932,00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932,00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932,00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4 660,00</w:t>
            </w:r>
          </w:p>
        </w:tc>
      </w:tr>
      <w:tr w:rsidR="004C0A1A" w:rsidRPr="005863A0" w:rsidTr="00431632">
        <w:trPr>
          <w:trHeight w:val="639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3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Отдел муниципальной службы, кадров и наград администрации города Пыть-Яха/ МКУ Дума </w:t>
            </w:r>
            <w:r w:rsidRPr="005863A0">
              <w:rPr>
                <w:color w:val="000000"/>
                <w:sz w:val="20"/>
              </w:rPr>
              <w:lastRenderedPageBreak/>
              <w:t>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FB03E8" w:rsidRDefault="00E55390" w:rsidP="00DF78ED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8 771,1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FB03E8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835,10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FB03E8" w:rsidRDefault="00E55390" w:rsidP="00DF78ED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992,00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086F76">
              <w:rPr>
                <w:bCs/>
                <w:color w:val="000000"/>
                <w:sz w:val="20"/>
              </w:rPr>
              <w:t>992,00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1D321A">
              <w:rPr>
                <w:bCs/>
                <w:color w:val="000000"/>
                <w:sz w:val="20"/>
              </w:rPr>
              <w:t>4</w:t>
            </w:r>
            <w:r>
              <w:rPr>
                <w:bCs/>
                <w:color w:val="000000"/>
                <w:sz w:val="20"/>
              </w:rPr>
              <w:t> 960,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</w:tr>
      <w:tr w:rsidR="004C0A1A" w:rsidRPr="005863A0" w:rsidTr="00431632">
        <w:trPr>
          <w:trHeight w:val="55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7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FB03E8" w:rsidRDefault="00E55390" w:rsidP="00DF78ED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8 771,1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FB03E8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835,10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FB03E8" w:rsidRDefault="00E55390" w:rsidP="00DF78ED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992,00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4 960,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</w:tr>
      <w:tr w:rsidR="004C0A1A" w:rsidRPr="005863A0" w:rsidTr="00431632">
        <w:trPr>
          <w:trHeight w:val="69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</w:tr>
      <w:tr w:rsidR="004C0A1A" w:rsidRPr="005863A0" w:rsidTr="00431632">
        <w:trPr>
          <w:trHeight w:val="510"/>
          <w:jc w:val="center"/>
        </w:trPr>
        <w:tc>
          <w:tcPr>
            <w:tcW w:w="15163" w:type="dxa"/>
            <w:gridSpan w:val="10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7968DA">
              <w:rPr>
                <w:color w:val="000000"/>
                <w:sz w:val="20"/>
              </w:rPr>
              <w:t>Подпрограмма 2 «Создание условий для развития муниципальной службы в муниципальном образовании город Пыть-Ях»</w:t>
            </w:r>
            <w:r w:rsidRPr="005863A0">
              <w:rPr>
                <w:color w:val="000000"/>
                <w:sz w:val="20"/>
              </w:rPr>
              <w:t xml:space="preserve"> </w:t>
            </w:r>
          </w:p>
        </w:tc>
      </w:tr>
      <w:tr w:rsidR="004C0A1A" w:rsidRPr="005863A0" w:rsidTr="00431632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5863A0">
              <w:rPr>
                <w:color w:val="000000"/>
                <w:sz w:val="20"/>
              </w:rPr>
              <w:t>г.Пыть-</w:t>
            </w:r>
            <w:proofErr w:type="gramStart"/>
            <w:r w:rsidRPr="005863A0">
              <w:rPr>
                <w:color w:val="000000"/>
                <w:sz w:val="20"/>
              </w:rPr>
              <w:t>Яха</w:t>
            </w:r>
            <w:proofErr w:type="spellEnd"/>
            <w:r w:rsidRPr="005863A0">
              <w:rPr>
                <w:color w:val="000000"/>
                <w:sz w:val="20"/>
              </w:rPr>
              <w:t>»/</w:t>
            </w:r>
            <w:proofErr w:type="gramEnd"/>
            <w:r w:rsidRPr="005863A0">
              <w:rPr>
                <w:color w:val="000000"/>
                <w:sz w:val="20"/>
              </w:rPr>
              <w:t xml:space="preserve">МКУ «ЦБ и КОМУ г Пыть-Яха»/Администрация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4 742 649,3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512 183,8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532 354,8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2 641 695,5</w:t>
            </w:r>
          </w:p>
        </w:tc>
      </w:tr>
      <w:tr w:rsidR="004C0A1A" w:rsidRPr="005863A0" w:rsidTr="00431632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804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</w:tr>
      <w:tr w:rsidR="004C0A1A" w:rsidRPr="005863A0" w:rsidTr="00431632">
        <w:trPr>
          <w:trHeight w:val="459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4 742 511,3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512 045,8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532 354,8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2 641 695,5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 w:themeColor="text1"/>
                <w:sz w:val="20"/>
              </w:rPr>
            </w:pPr>
            <w:r w:rsidRPr="001D321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 w:themeColor="text1"/>
                <w:sz w:val="20"/>
              </w:rPr>
            </w:pPr>
            <w:r w:rsidRPr="001D321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 w:themeColor="text1"/>
                <w:sz w:val="20"/>
              </w:rPr>
            </w:pPr>
            <w:r w:rsidRPr="001D321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2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5863A0">
              <w:rPr>
                <w:color w:val="000000"/>
                <w:sz w:val="20"/>
              </w:rPr>
              <w:t>г.Пыть-</w:t>
            </w:r>
            <w:proofErr w:type="gramStart"/>
            <w:r w:rsidRPr="005863A0">
              <w:rPr>
                <w:color w:val="000000"/>
                <w:sz w:val="20"/>
              </w:rPr>
              <w:t>Яха</w:t>
            </w:r>
            <w:proofErr w:type="spellEnd"/>
            <w:r w:rsidRPr="005863A0">
              <w:rPr>
                <w:color w:val="000000"/>
                <w:sz w:val="20"/>
              </w:rPr>
              <w:t>»/</w:t>
            </w:r>
            <w:proofErr w:type="gramEnd"/>
            <w:r w:rsidRPr="005863A0">
              <w:rPr>
                <w:color w:val="000000"/>
                <w:sz w:val="20"/>
              </w:rPr>
              <w:t>МКУ «ЦБ и КОМУ г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2 058 003,7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216 840,2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233 687,5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229 445,2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229 671,8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1 148 359,0</w:t>
            </w:r>
          </w:p>
        </w:tc>
      </w:tr>
      <w:tr w:rsidR="004C0A1A" w:rsidRPr="005863A0" w:rsidTr="00431632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0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  2 057 865,7   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  216 702,2   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233 687,5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 229 445,2   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229 671,8   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1 148 359,0   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92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Расходы на обеспечение функций органов местного самоуправления городского округа в том </w:t>
            </w:r>
            <w:r w:rsidRPr="005863A0">
              <w:rPr>
                <w:color w:val="000000"/>
                <w:sz w:val="20"/>
              </w:rPr>
              <w:lastRenderedPageBreak/>
              <w:t>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</w:t>
            </w:r>
            <w:r w:rsidRPr="005863A0">
              <w:rPr>
                <w:color w:val="000000"/>
                <w:sz w:val="20"/>
              </w:rPr>
              <w:lastRenderedPageBreak/>
              <w:t>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2 653 203,2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1 475 868,5</w:t>
            </w:r>
          </w:p>
        </w:tc>
      </w:tr>
      <w:tr w:rsidR="004C0A1A" w:rsidRPr="005863A0" w:rsidTr="00431632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924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2 653 203,2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1 475 868,5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</w:tr>
      <w:tr w:rsidR="004C0A1A" w:rsidRPr="005863A0" w:rsidTr="00431632">
        <w:trPr>
          <w:trHeight w:val="36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22 426,2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12 459,0</w:t>
            </w:r>
          </w:p>
        </w:tc>
      </w:tr>
      <w:tr w:rsidR="004C0A1A" w:rsidRPr="005863A0" w:rsidTr="00431632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76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22 426,2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12 459,0</w:t>
            </w:r>
          </w:p>
        </w:tc>
      </w:tr>
      <w:tr w:rsidR="004C0A1A" w:rsidRPr="005863A0" w:rsidTr="00431632">
        <w:trPr>
          <w:trHeight w:val="552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noWrap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4C0A1A" w:rsidRPr="005863A0" w:rsidTr="00431632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32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Основное мероприятие «Реализация переданных государственных полномочий по государственной регистрации актов </w:t>
            </w:r>
            <w:r w:rsidRPr="005863A0">
              <w:rPr>
                <w:color w:val="000000"/>
                <w:sz w:val="20"/>
              </w:rPr>
              <w:lastRenderedPageBreak/>
              <w:t>гражданского состояния» (6)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53 197,2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5 329,2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5 651,8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30 279,5</w:t>
            </w:r>
          </w:p>
        </w:tc>
      </w:tr>
      <w:tr w:rsidR="004C0A1A" w:rsidRPr="005863A0" w:rsidTr="00431632">
        <w:trPr>
          <w:trHeight w:val="48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24 034,5</w:t>
            </w:r>
          </w:p>
        </w:tc>
      </w:tr>
      <w:tr w:rsidR="004C0A1A" w:rsidRPr="005863A0" w:rsidTr="00431632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11 531,0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6 245,0</w:t>
            </w:r>
          </w:p>
        </w:tc>
      </w:tr>
      <w:tr w:rsidR="004C0A1A" w:rsidRPr="005863A0" w:rsidTr="00431632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59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4 795 846,5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517 513,0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538 006,6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533 956,9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534 395,0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2 671 975,0</w:t>
            </w:r>
          </w:p>
        </w:tc>
      </w:tr>
      <w:tr w:rsidR="004C0A1A" w:rsidRPr="005863A0" w:rsidTr="00431632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24 034,5</w:t>
            </w:r>
          </w:p>
        </w:tc>
      </w:tr>
      <w:tr w:rsidR="004C0A1A" w:rsidRPr="005863A0" w:rsidTr="00431632">
        <w:trPr>
          <w:trHeight w:val="7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6 245,0</w:t>
            </w:r>
          </w:p>
        </w:tc>
      </w:tr>
      <w:tr w:rsidR="004C0A1A" w:rsidRPr="005863A0" w:rsidTr="00431632">
        <w:trPr>
          <w:trHeight w:val="42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4 742 559,3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512 093,8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532 354,8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2 641 695,5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D5C21" w:rsidRPr="005863A0" w:rsidTr="00431632">
        <w:trPr>
          <w:trHeight w:val="408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4 804 617,6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538 998,6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2 676 935,0</w:t>
            </w:r>
          </w:p>
        </w:tc>
      </w:tr>
      <w:tr w:rsidR="004D5C21" w:rsidRPr="005863A0" w:rsidTr="00431632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24 034,5</w:t>
            </w:r>
          </w:p>
        </w:tc>
      </w:tr>
      <w:tr w:rsidR="004D5C21" w:rsidRPr="005863A0" w:rsidTr="00431632">
        <w:trPr>
          <w:trHeight w:val="8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6 245,0</w:t>
            </w:r>
          </w:p>
        </w:tc>
      </w:tr>
      <w:tr w:rsidR="004D5C21" w:rsidRPr="005863A0" w:rsidTr="00431632">
        <w:trPr>
          <w:trHeight w:val="55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4 751 330,4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533 346,8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2B5863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2 646 655,5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4C0A1A" w:rsidRPr="005863A0" w:rsidTr="00431632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38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D5C21" w:rsidRPr="005863A0" w:rsidTr="00431632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4 804 617,6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538 998,6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2 676 935,0</w:t>
            </w:r>
          </w:p>
        </w:tc>
      </w:tr>
      <w:tr w:rsidR="004D5C21" w:rsidRPr="005863A0" w:rsidTr="00431632">
        <w:trPr>
          <w:trHeight w:val="54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24 034,5</w:t>
            </w:r>
          </w:p>
        </w:tc>
      </w:tr>
      <w:tr w:rsidR="004D5C21" w:rsidRPr="005863A0" w:rsidTr="00431632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6 245,0</w:t>
            </w:r>
          </w:p>
        </w:tc>
      </w:tr>
      <w:tr w:rsidR="004D5C21" w:rsidRPr="005863A0" w:rsidTr="00431632">
        <w:trPr>
          <w:trHeight w:val="4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4 751 330,4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533 346,8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2 646 655,5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4C0A1A" w:rsidRPr="005863A0" w:rsidTr="00431632">
        <w:trPr>
          <w:trHeight w:val="264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66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86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48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D5C21" w:rsidRPr="005863A0" w:rsidTr="00431632">
        <w:trPr>
          <w:trHeight w:val="49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4 804 617,6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538 998,6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2 676 935,0</w:t>
            </w:r>
          </w:p>
        </w:tc>
      </w:tr>
      <w:tr w:rsidR="004D5C21" w:rsidRPr="005863A0" w:rsidTr="00431632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24 034,5</w:t>
            </w:r>
          </w:p>
        </w:tc>
      </w:tr>
      <w:tr w:rsidR="004D5C21" w:rsidRPr="005863A0" w:rsidTr="00431632">
        <w:trPr>
          <w:trHeight w:val="8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4D5C21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4D5C21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6 245,0</w:t>
            </w:r>
          </w:p>
        </w:tc>
      </w:tr>
      <w:tr w:rsidR="004D5C21" w:rsidRPr="005863A0" w:rsidTr="00431632">
        <w:trPr>
          <w:trHeight w:val="4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4 751 330,4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bCs/>
                <w:color w:val="000000"/>
                <w:sz w:val="20"/>
              </w:rPr>
            </w:pPr>
            <w:r w:rsidRPr="00FB03E8">
              <w:rPr>
                <w:bCs/>
                <w:color w:val="000000"/>
                <w:sz w:val="20"/>
              </w:rPr>
              <w:t>533 346,8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980C85" w:rsidRDefault="004D5C21" w:rsidP="004D5C21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2 646 655,5</w:t>
            </w:r>
          </w:p>
        </w:tc>
      </w:tr>
      <w:tr w:rsidR="004C0A1A" w:rsidRPr="005863A0" w:rsidTr="00431632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980C85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980C85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980C85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431632">
        <w:trPr>
          <w:trHeight w:val="264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4C0A1A" w:rsidRPr="00F55170" w:rsidRDefault="004C0A1A" w:rsidP="00DF78ED">
            <w:pPr>
              <w:rPr>
                <w:color w:val="000000"/>
                <w:sz w:val="20"/>
                <w:highlight w:val="yellow"/>
              </w:rPr>
            </w:pPr>
            <w:r w:rsidRPr="00977948">
              <w:rPr>
                <w:color w:val="000000"/>
                <w:sz w:val="20"/>
              </w:rPr>
              <w:lastRenderedPageBreak/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4D5C21" w:rsidRPr="005863A0" w:rsidTr="00431632">
        <w:trPr>
          <w:trHeight w:val="42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E4349F" w:rsidP="00E4349F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7574</w:t>
            </w:r>
            <w:r w:rsidR="004D5C21" w:rsidRPr="00FB03E8">
              <w:rPr>
                <w:sz w:val="20"/>
              </w:rPr>
              <w:t>,</w:t>
            </w:r>
            <w:r w:rsidRPr="00FB03E8">
              <w:rPr>
                <w:sz w:val="20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E4349F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  <w:lang w:val="en-US"/>
              </w:rPr>
              <w:t>856</w:t>
            </w:r>
            <w:r w:rsidR="004D5C21" w:rsidRPr="00FB03E8">
              <w:rPr>
                <w:color w:val="000000"/>
                <w:sz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FB03E8" w:rsidRDefault="00E4349F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  <w:lang w:val="en-US"/>
              </w:rPr>
              <w:t>856</w:t>
            </w:r>
            <w:r w:rsidRPr="00FB03E8">
              <w:rPr>
                <w:color w:val="000000"/>
                <w:sz w:val="20"/>
              </w:rPr>
              <w:t>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FB03E8" w:rsidRDefault="00E4349F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  <w:lang w:val="en-US"/>
              </w:rPr>
              <w:t>856</w:t>
            </w:r>
            <w:r w:rsidRPr="00FB03E8">
              <w:rPr>
                <w:color w:val="000000"/>
                <w:sz w:val="20"/>
              </w:rPr>
              <w:t>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FB03E8" w:rsidRDefault="00E4349F" w:rsidP="00431632">
            <w:pPr>
              <w:jc w:val="center"/>
              <w:rPr>
                <w:color w:val="000000"/>
                <w:sz w:val="20"/>
                <w:lang w:val="en-US"/>
              </w:rPr>
            </w:pPr>
            <w:r w:rsidRPr="00FB03E8">
              <w:rPr>
                <w:color w:val="000000"/>
                <w:sz w:val="20"/>
                <w:lang w:val="en-US"/>
              </w:rPr>
              <w:t>4280</w:t>
            </w:r>
            <w:r w:rsidRPr="00FB03E8">
              <w:rPr>
                <w:color w:val="000000"/>
                <w:sz w:val="20"/>
              </w:rPr>
              <w:t>,</w:t>
            </w:r>
            <w:r w:rsidRPr="00FB03E8">
              <w:rPr>
                <w:color w:val="000000"/>
                <w:sz w:val="20"/>
                <w:lang w:val="en-US"/>
              </w:rPr>
              <w:t>0</w:t>
            </w:r>
          </w:p>
        </w:tc>
      </w:tr>
      <w:tr w:rsidR="004D5C21" w:rsidRPr="005863A0" w:rsidTr="00431632">
        <w:trPr>
          <w:trHeight w:val="63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</w:tr>
      <w:tr w:rsidR="004D5C21" w:rsidRPr="005863A0" w:rsidTr="00431632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D5C21" w:rsidRPr="005863A0" w:rsidRDefault="004D5C21" w:rsidP="004D5C21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D5C21" w:rsidRPr="00FB03E8" w:rsidRDefault="004D5C21" w:rsidP="004D5C21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</w:tr>
      <w:tr w:rsidR="00431632" w:rsidRPr="005863A0" w:rsidTr="00431632">
        <w:trPr>
          <w:trHeight w:val="43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7574,7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  <w:lang w:val="en-US"/>
              </w:rPr>
              <w:t>856</w:t>
            </w:r>
            <w:r w:rsidRPr="00FB03E8">
              <w:rPr>
                <w:color w:val="000000"/>
                <w:sz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  <w:lang w:val="en-US"/>
              </w:rPr>
              <w:t>856</w:t>
            </w:r>
            <w:r w:rsidRPr="00FB03E8">
              <w:rPr>
                <w:color w:val="000000"/>
                <w:sz w:val="20"/>
              </w:rPr>
              <w:t>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  <w:lang w:val="en-US"/>
              </w:rPr>
              <w:t>856</w:t>
            </w:r>
            <w:r w:rsidRPr="00FB03E8">
              <w:rPr>
                <w:color w:val="000000"/>
                <w:sz w:val="20"/>
              </w:rPr>
              <w:t>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  <w:lang w:val="en-US"/>
              </w:rPr>
            </w:pPr>
            <w:r w:rsidRPr="00FB03E8">
              <w:rPr>
                <w:color w:val="000000"/>
                <w:sz w:val="20"/>
                <w:lang w:val="en-US"/>
              </w:rPr>
              <w:t>4280</w:t>
            </w:r>
            <w:r w:rsidRPr="00FB03E8">
              <w:rPr>
                <w:color w:val="000000"/>
                <w:sz w:val="20"/>
              </w:rPr>
              <w:t>,</w:t>
            </w:r>
            <w:r w:rsidRPr="00FB03E8">
              <w:rPr>
                <w:color w:val="000000"/>
                <w:sz w:val="20"/>
                <w:lang w:val="en-US"/>
              </w:rPr>
              <w:t>0</w:t>
            </w:r>
          </w:p>
        </w:tc>
      </w:tr>
      <w:tr w:rsidR="00DF78ED" w:rsidRPr="005863A0" w:rsidTr="00431632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</w:tr>
      <w:tr w:rsidR="00431632" w:rsidRPr="005863A0" w:rsidTr="00431632">
        <w:trPr>
          <w:trHeight w:val="408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color w:val="000000"/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color w:val="000000"/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375,0</w:t>
            </w:r>
          </w:p>
        </w:tc>
      </w:tr>
      <w:tr w:rsidR="00DF78ED" w:rsidRPr="005863A0" w:rsidTr="00431632">
        <w:trPr>
          <w:trHeight w:val="62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</w:tr>
      <w:tr w:rsidR="00DF78ED" w:rsidRPr="005863A0" w:rsidTr="00431632">
        <w:trPr>
          <w:trHeight w:val="7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</w:tr>
      <w:tr w:rsidR="00431632" w:rsidRPr="005863A0" w:rsidTr="00431632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31632" w:rsidRPr="005863A0" w:rsidRDefault="00431632" w:rsidP="0043163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color w:val="000000"/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color w:val="000000"/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375,0</w:t>
            </w:r>
          </w:p>
        </w:tc>
      </w:tr>
      <w:tr w:rsidR="00DF78ED" w:rsidRPr="008B54D4" w:rsidTr="00431632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color w:val="000000"/>
                <w:sz w:val="20"/>
              </w:rPr>
            </w:pPr>
            <w:r w:rsidRPr="00FB03E8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49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8B54D4">
              <w:rPr>
                <w:color w:val="000000"/>
                <w:sz w:val="20"/>
              </w:rPr>
              <w:t>г.Пыть-Яха</w:t>
            </w:r>
            <w:proofErr w:type="spellEnd"/>
            <w:r w:rsidRPr="008B54D4">
              <w:rPr>
                <w:color w:val="000000"/>
                <w:sz w:val="20"/>
              </w:rPr>
              <w:t>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876 565,8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94 313,8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101 368,1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486 487,5</w:t>
            </w:r>
          </w:p>
        </w:tc>
      </w:tr>
      <w:tr w:rsidR="00DF78ED" w:rsidRPr="008B54D4" w:rsidTr="00431632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78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876 427,8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94 175,8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101 368,1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486 487,5</w:t>
            </w:r>
          </w:p>
        </w:tc>
      </w:tr>
      <w:tr w:rsidR="00DF78ED" w:rsidRPr="008B54D4" w:rsidTr="00431632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Администрация г. Пыть-Яха </w:t>
            </w:r>
            <w:r w:rsidRPr="008B54D4">
              <w:rPr>
                <w:color w:val="000000"/>
                <w:sz w:val="20"/>
              </w:rPr>
              <w:lastRenderedPageBreak/>
              <w:t>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2 684 645,6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1 493 336,5</w:t>
            </w:r>
          </w:p>
        </w:tc>
      </w:tr>
      <w:tr w:rsidR="00DF78ED" w:rsidRPr="008B54D4" w:rsidTr="00431632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4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2 684 645,6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1 493 336,5</w:t>
            </w:r>
          </w:p>
        </w:tc>
      </w:tr>
      <w:tr w:rsidR="00DF78ED" w:rsidRPr="008B54D4" w:rsidTr="00431632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48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1 181 437,9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132 319,4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661 871,5</w:t>
            </w:r>
          </w:p>
        </w:tc>
      </w:tr>
      <w:tr w:rsidR="00DF78ED" w:rsidRPr="008B54D4" w:rsidTr="00431632">
        <w:trPr>
          <w:trHeight w:val="56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8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40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1 181 437,9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132 319,4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661 871,5</w:t>
            </w:r>
          </w:p>
        </w:tc>
      </w:tr>
      <w:tr w:rsidR="00DF78ED" w:rsidRPr="008B54D4" w:rsidTr="00431632">
        <w:trPr>
          <w:trHeight w:val="67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53 197,2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5 651,8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30 279,5</w:t>
            </w:r>
          </w:p>
        </w:tc>
      </w:tr>
      <w:tr w:rsidR="00DF78ED" w:rsidRPr="008B54D4" w:rsidTr="00431632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24 034,5</w:t>
            </w:r>
          </w:p>
        </w:tc>
      </w:tr>
      <w:tr w:rsidR="00DF78ED" w:rsidRPr="008B54D4" w:rsidTr="00431632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11 531,0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6 245,0</w:t>
            </w:r>
          </w:p>
        </w:tc>
      </w:tr>
      <w:tr w:rsidR="00DF78ED" w:rsidRPr="008B54D4" w:rsidTr="00431632">
        <w:trPr>
          <w:trHeight w:val="4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431632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</w:tr>
      <w:tr w:rsidR="00431632" w:rsidRPr="008B54D4" w:rsidTr="00431632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431632" w:rsidRPr="008B54D4" w:rsidRDefault="00431632" w:rsidP="00431632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31632" w:rsidRPr="008B54D4" w:rsidRDefault="00431632" w:rsidP="00431632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31632" w:rsidRPr="008B54D4" w:rsidRDefault="00431632" w:rsidP="00431632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538,6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61,0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305,0</w:t>
            </w:r>
          </w:p>
        </w:tc>
      </w:tr>
      <w:tr w:rsidR="00DF78ED" w:rsidRPr="008B54D4" w:rsidTr="00431632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</w:tr>
      <w:tr w:rsidR="00DF78ED" w:rsidRPr="008B54D4" w:rsidTr="00431632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FB03E8" w:rsidRDefault="00DF78ED" w:rsidP="00DF78ED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0,0</w:t>
            </w:r>
          </w:p>
        </w:tc>
      </w:tr>
      <w:tr w:rsidR="00431632" w:rsidRPr="008B54D4" w:rsidTr="00431632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431632" w:rsidRPr="008B54D4" w:rsidRDefault="00431632" w:rsidP="00431632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31632" w:rsidRPr="008B54D4" w:rsidRDefault="00431632" w:rsidP="0043163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31632" w:rsidRPr="008B54D4" w:rsidRDefault="00431632" w:rsidP="00431632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538,6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61,0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</w:pPr>
            <w:r w:rsidRPr="00FB03E8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31632" w:rsidRPr="00FB03E8" w:rsidRDefault="00431632" w:rsidP="00431632">
            <w:pPr>
              <w:jc w:val="center"/>
              <w:rPr>
                <w:sz w:val="20"/>
              </w:rPr>
            </w:pPr>
            <w:r w:rsidRPr="00FB03E8">
              <w:rPr>
                <w:sz w:val="20"/>
              </w:rPr>
              <w:t>305,0</w:t>
            </w:r>
          </w:p>
        </w:tc>
      </w:tr>
      <w:tr w:rsidR="00DF78ED" w:rsidRPr="008B54D4" w:rsidTr="00431632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</w:tbl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headerReference w:type="even" r:id="rId15"/>
      <w:headerReference w:type="default" r:id="rId16"/>
      <w:headerReference w:type="first" r:id="rId17"/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35" w:rsidRDefault="00D72735">
      <w:r>
        <w:separator/>
      </w:r>
    </w:p>
  </w:endnote>
  <w:endnote w:type="continuationSeparator" w:id="0">
    <w:p w:rsidR="00D72735" w:rsidRDefault="00D7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39" w:rsidRDefault="00E9153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39" w:rsidRDefault="00E9153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39" w:rsidRDefault="00E915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35" w:rsidRDefault="00D72735">
      <w:r>
        <w:separator/>
      </w:r>
    </w:p>
  </w:footnote>
  <w:footnote w:type="continuationSeparator" w:id="0">
    <w:p w:rsidR="00D72735" w:rsidRDefault="00D7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9F" w:rsidRDefault="00E4349F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349F" w:rsidRDefault="00E434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41415"/>
      <w:docPartObj>
        <w:docPartGallery w:val="Page Numbers (Top of Page)"/>
        <w:docPartUnique/>
      </w:docPartObj>
    </w:sdtPr>
    <w:sdtEndPr/>
    <w:sdtContent>
      <w:p w:rsidR="00E4349F" w:rsidRDefault="00E4349F" w:rsidP="00F17134">
        <w:pPr>
          <w:pStyle w:val="a3"/>
          <w:jc w:val="center"/>
        </w:pPr>
      </w:p>
      <w:p w:rsidR="00E4349F" w:rsidRDefault="00D72735" w:rsidP="00F17134">
        <w:pPr>
          <w:pStyle w:val="a3"/>
          <w:jc w:val="center"/>
        </w:pPr>
      </w:p>
    </w:sdtContent>
  </w:sdt>
  <w:p w:rsidR="00E4349F" w:rsidRDefault="00E434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39" w:rsidRDefault="00E91539">
    <w:pPr>
      <w:pStyle w:val="a3"/>
    </w:pPr>
  </w:p>
  <w:p w:rsidR="00E4349F" w:rsidRDefault="00E91539" w:rsidP="00E91539">
    <w:pPr>
      <w:pStyle w:val="a3"/>
      <w:tabs>
        <w:tab w:val="clear" w:pos="4677"/>
        <w:tab w:val="clear" w:pos="9355"/>
        <w:tab w:val="left" w:pos="397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9F" w:rsidRDefault="00E4349F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349F" w:rsidRDefault="00E4349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E4349F" w:rsidRDefault="00E4349F" w:rsidP="00F17134">
        <w:pPr>
          <w:pStyle w:val="a3"/>
          <w:jc w:val="center"/>
        </w:pPr>
      </w:p>
      <w:p w:rsidR="00E4349F" w:rsidRDefault="00D72735" w:rsidP="00F17134">
        <w:pPr>
          <w:pStyle w:val="a3"/>
          <w:jc w:val="center"/>
        </w:pPr>
      </w:p>
    </w:sdtContent>
  </w:sdt>
  <w:p w:rsidR="00E4349F" w:rsidRDefault="00E4349F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9F" w:rsidRDefault="00E4349F">
    <w:pPr>
      <w:pStyle w:val="a3"/>
    </w:pPr>
  </w:p>
  <w:p w:rsidR="00E4349F" w:rsidRDefault="00E4349F" w:rsidP="009C0550">
    <w:pPr>
      <w:pStyle w:val="a3"/>
      <w:jc w:val="center"/>
    </w:pPr>
  </w:p>
  <w:p w:rsidR="00E4349F" w:rsidRDefault="00E4349F" w:rsidP="009C05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5699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4668"/>
    <w:rsid w:val="0005742F"/>
    <w:rsid w:val="000600A3"/>
    <w:rsid w:val="000648F8"/>
    <w:rsid w:val="00064F5B"/>
    <w:rsid w:val="00064FF6"/>
    <w:rsid w:val="00067470"/>
    <w:rsid w:val="0007131E"/>
    <w:rsid w:val="00071B23"/>
    <w:rsid w:val="0007257B"/>
    <w:rsid w:val="00073F20"/>
    <w:rsid w:val="00075500"/>
    <w:rsid w:val="00082B5D"/>
    <w:rsid w:val="00082D14"/>
    <w:rsid w:val="00083301"/>
    <w:rsid w:val="00083BE4"/>
    <w:rsid w:val="00084FDD"/>
    <w:rsid w:val="00085EE5"/>
    <w:rsid w:val="0008670A"/>
    <w:rsid w:val="00086989"/>
    <w:rsid w:val="00086A4D"/>
    <w:rsid w:val="00086F76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30B7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64F"/>
    <w:rsid w:val="00151A6B"/>
    <w:rsid w:val="00152CB3"/>
    <w:rsid w:val="00153853"/>
    <w:rsid w:val="00153BBF"/>
    <w:rsid w:val="001542B1"/>
    <w:rsid w:val="001547D4"/>
    <w:rsid w:val="00155160"/>
    <w:rsid w:val="00160130"/>
    <w:rsid w:val="00163257"/>
    <w:rsid w:val="0016390A"/>
    <w:rsid w:val="00170D93"/>
    <w:rsid w:val="00174062"/>
    <w:rsid w:val="00176237"/>
    <w:rsid w:val="001846B5"/>
    <w:rsid w:val="0018556D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30BC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11C9"/>
    <w:rsid w:val="00221437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04B5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43060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3851"/>
    <w:rsid w:val="00387804"/>
    <w:rsid w:val="00392090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E7F8C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3D0F"/>
    <w:rsid w:val="00415D59"/>
    <w:rsid w:val="004167C1"/>
    <w:rsid w:val="0041768F"/>
    <w:rsid w:val="00417F04"/>
    <w:rsid w:val="00420002"/>
    <w:rsid w:val="00423D6A"/>
    <w:rsid w:val="004240FF"/>
    <w:rsid w:val="00427D4A"/>
    <w:rsid w:val="00431632"/>
    <w:rsid w:val="00433523"/>
    <w:rsid w:val="00433D90"/>
    <w:rsid w:val="004343A7"/>
    <w:rsid w:val="00437E72"/>
    <w:rsid w:val="00441E2B"/>
    <w:rsid w:val="00443FD6"/>
    <w:rsid w:val="00444D59"/>
    <w:rsid w:val="0045097A"/>
    <w:rsid w:val="004526AB"/>
    <w:rsid w:val="00453CA2"/>
    <w:rsid w:val="00454122"/>
    <w:rsid w:val="0045471E"/>
    <w:rsid w:val="004547DC"/>
    <w:rsid w:val="004559D8"/>
    <w:rsid w:val="00455A0E"/>
    <w:rsid w:val="00456E5F"/>
    <w:rsid w:val="00462D9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0F2"/>
    <w:rsid w:val="004B6FE6"/>
    <w:rsid w:val="004C0A1A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5C21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6FE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285C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C7C3B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541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07E5C"/>
    <w:rsid w:val="00711B42"/>
    <w:rsid w:val="00711F40"/>
    <w:rsid w:val="00712593"/>
    <w:rsid w:val="00713469"/>
    <w:rsid w:val="00713F09"/>
    <w:rsid w:val="007144C2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604"/>
    <w:rsid w:val="00736F6A"/>
    <w:rsid w:val="00740152"/>
    <w:rsid w:val="007415C8"/>
    <w:rsid w:val="00741D19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2E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151E"/>
    <w:rsid w:val="008136D7"/>
    <w:rsid w:val="00813C6E"/>
    <w:rsid w:val="00813EDC"/>
    <w:rsid w:val="00817890"/>
    <w:rsid w:val="00817F22"/>
    <w:rsid w:val="00821BEE"/>
    <w:rsid w:val="0082210A"/>
    <w:rsid w:val="00822F37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38D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2633"/>
    <w:rsid w:val="008A762F"/>
    <w:rsid w:val="008B22E6"/>
    <w:rsid w:val="008B25B5"/>
    <w:rsid w:val="008B2DFD"/>
    <w:rsid w:val="008B2F18"/>
    <w:rsid w:val="008B32F5"/>
    <w:rsid w:val="008B678B"/>
    <w:rsid w:val="008C0151"/>
    <w:rsid w:val="008C2517"/>
    <w:rsid w:val="008C2D82"/>
    <w:rsid w:val="008C456D"/>
    <w:rsid w:val="008C4E84"/>
    <w:rsid w:val="008C6361"/>
    <w:rsid w:val="008C687A"/>
    <w:rsid w:val="008D057C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BD7"/>
    <w:rsid w:val="00935D67"/>
    <w:rsid w:val="00937ACF"/>
    <w:rsid w:val="00940E52"/>
    <w:rsid w:val="00942045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77948"/>
    <w:rsid w:val="00980E32"/>
    <w:rsid w:val="00981364"/>
    <w:rsid w:val="00981A6A"/>
    <w:rsid w:val="00982BAE"/>
    <w:rsid w:val="00994CED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618C"/>
    <w:rsid w:val="009B7BAC"/>
    <w:rsid w:val="009C0550"/>
    <w:rsid w:val="009C3496"/>
    <w:rsid w:val="009C7059"/>
    <w:rsid w:val="009D0D84"/>
    <w:rsid w:val="009D14D7"/>
    <w:rsid w:val="009D2B8D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28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8F8"/>
    <w:rsid w:val="00A14C9F"/>
    <w:rsid w:val="00A14DFE"/>
    <w:rsid w:val="00A15AFF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10AC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3D37"/>
    <w:rsid w:val="00A84E5B"/>
    <w:rsid w:val="00A856F4"/>
    <w:rsid w:val="00A85770"/>
    <w:rsid w:val="00A87C04"/>
    <w:rsid w:val="00A91864"/>
    <w:rsid w:val="00A94E4A"/>
    <w:rsid w:val="00A96C89"/>
    <w:rsid w:val="00A96E8C"/>
    <w:rsid w:val="00AA11F8"/>
    <w:rsid w:val="00AA1204"/>
    <w:rsid w:val="00AA2553"/>
    <w:rsid w:val="00AA6C1C"/>
    <w:rsid w:val="00AA7696"/>
    <w:rsid w:val="00AB090F"/>
    <w:rsid w:val="00AB48F6"/>
    <w:rsid w:val="00AB57BF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207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2FB6"/>
    <w:rsid w:val="00BC34BC"/>
    <w:rsid w:val="00BC3EFF"/>
    <w:rsid w:val="00BC4A8F"/>
    <w:rsid w:val="00BC519E"/>
    <w:rsid w:val="00BC54F0"/>
    <w:rsid w:val="00BC7D7D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07E81"/>
    <w:rsid w:val="00C102DC"/>
    <w:rsid w:val="00C114A0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31E6E"/>
    <w:rsid w:val="00C31F6E"/>
    <w:rsid w:val="00C33BB1"/>
    <w:rsid w:val="00C34028"/>
    <w:rsid w:val="00C344B8"/>
    <w:rsid w:val="00C350B4"/>
    <w:rsid w:val="00C35F53"/>
    <w:rsid w:val="00C3771C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E7BC0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140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1D46"/>
    <w:rsid w:val="00D41E65"/>
    <w:rsid w:val="00D449FA"/>
    <w:rsid w:val="00D46E05"/>
    <w:rsid w:val="00D47C3E"/>
    <w:rsid w:val="00D507AF"/>
    <w:rsid w:val="00D50D3C"/>
    <w:rsid w:val="00D51589"/>
    <w:rsid w:val="00D51E95"/>
    <w:rsid w:val="00D55C82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2735"/>
    <w:rsid w:val="00D757A9"/>
    <w:rsid w:val="00D81C97"/>
    <w:rsid w:val="00D8263E"/>
    <w:rsid w:val="00D83A53"/>
    <w:rsid w:val="00D83CFE"/>
    <w:rsid w:val="00D84592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5B8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C5129"/>
    <w:rsid w:val="00DD069C"/>
    <w:rsid w:val="00DD21A7"/>
    <w:rsid w:val="00DD3A54"/>
    <w:rsid w:val="00DD521B"/>
    <w:rsid w:val="00DD5ED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DF78ED"/>
    <w:rsid w:val="00E03C0E"/>
    <w:rsid w:val="00E05140"/>
    <w:rsid w:val="00E0629B"/>
    <w:rsid w:val="00E074F9"/>
    <w:rsid w:val="00E108CF"/>
    <w:rsid w:val="00E10CB3"/>
    <w:rsid w:val="00E10D4B"/>
    <w:rsid w:val="00E1256C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349F"/>
    <w:rsid w:val="00E45D0E"/>
    <w:rsid w:val="00E52D72"/>
    <w:rsid w:val="00E5333A"/>
    <w:rsid w:val="00E53921"/>
    <w:rsid w:val="00E54FAE"/>
    <w:rsid w:val="00E5512B"/>
    <w:rsid w:val="00E55390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1539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546B"/>
    <w:rsid w:val="00EB691E"/>
    <w:rsid w:val="00EB73EE"/>
    <w:rsid w:val="00EC6D97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0E15"/>
    <w:rsid w:val="00F4177B"/>
    <w:rsid w:val="00F45B32"/>
    <w:rsid w:val="00F45B70"/>
    <w:rsid w:val="00F51BAC"/>
    <w:rsid w:val="00F53BCC"/>
    <w:rsid w:val="00F54CD7"/>
    <w:rsid w:val="00F55170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3E8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28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rsid w:val="00F4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AB02-114A-4D7C-B213-418AFAAE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13644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4</cp:revision>
  <cp:lastPrinted>2023-05-04T04:15:00Z</cp:lastPrinted>
  <dcterms:created xsi:type="dcterms:W3CDTF">2023-05-03T07:56:00Z</dcterms:created>
  <dcterms:modified xsi:type="dcterms:W3CDTF">2023-05-04T04:15:00Z</dcterms:modified>
</cp:coreProperties>
</file>