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BEC" w:rsidRPr="00B3068A" w:rsidRDefault="00171BEC" w:rsidP="00B3068A">
      <w:pPr>
        <w:pStyle w:val="2"/>
      </w:pPr>
      <w:r w:rsidRPr="00B3068A">
        <w:t>Ханты-Мансийский автономный округ-Югра</w:t>
      </w:r>
    </w:p>
    <w:p w:rsidR="00171BEC" w:rsidRPr="00B3068A" w:rsidRDefault="00171BEC" w:rsidP="00B3068A">
      <w:pPr>
        <w:pStyle w:val="2"/>
      </w:pPr>
      <w:r w:rsidRPr="00B3068A">
        <w:t>муниципальное образование</w:t>
      </w:r>
    </w:p>
    <w:p w:rsidR="00171BEC" w:rsidRPr="00B3068A" w:rsidRDefault="00171BEC" w:rsidP="00B3068A">
      <w:pPr>
        <w:pStyle w:val="2"/>
      </w:pPr>
      <w:r w:rsidRPr="00B3068A">
        <w:t>городской округ город Пыть-Ях</w:t>
      </w:r>
    </w:p>
    <w:p w:rsidR="00171BEC" w:rsidRPr="00B3068A" w:rsidRDefault="00171BEC" w:rsidP="00B3068A">
      <w:pPr>
        <w:pStyle w:val="2"/>
      </w:pPr>
      <w:r w:rsidRPr="00B3068A">
        <w:t>АДМИНИСТРАЦИЯ ГОРОДА</w:t>
      </w:r>
    </w:p>
    <w:p w:rsidR="00171BEC" w:rsidRPr="00B3068A" w:rsidRDefault="00171BEC" w:rsidP="00B3068A">
      <w:pPr>
        <w:pStyle w:val="2"/>
      </w:pPr>
    </w:p>
    <w:p w:rsidR="00171BEC" w:rsidRPr="00B3068A" w:rsidRDefault="00171BEC" w:rsidP="00B3068A">
      <w:pPr>
        <w:pStyle w:val="2"/>
      </w:pPr>
      <w:r w:rsidRPr="00B3068A">
        <w:t>П О С Т А Н О В Л Е Н И Е</w:t>
      </w:r>
    </w:p>
    <w:p w:rsidR="00A2099F" w:rsidRPr="00B3068A" w:rsidRDefault="00A2099F" w:rsidP="00DE6F0E">
      <w:pPr>
        <w:rPr>
          <w:rFonts w:cs="Arial"/>
          <w:szCs w:val="28"/>
        </w:rPr>
      </w:pPr>
    </w:p>
    <w:p w:rsidR="00171BEC" w:rsidRPr="00B3068A" w:rsidRDefault="00AA650E" w:rsidP="00B3068A">
      <w:r w:rsidRPr="00B3068A">
        <w:t>От 22.03.2017</w:t>
      </w:r>
      <w:r w:rsidR="00B3068A" w:rsidRPr="00B3068A">
        <w:t xml:space="preserve"> № </w:t>
      </w:r>
      <w:r w:rsidRPr="00B3068A">
        <w:t>72-па</w:t>
      </w:r>
    </w:p>
    <w:p w:rsidR="00171BEC" w:rsidRPr="00B3068A" w:rsidRDefault="00171BEC" w:rsidP="00DE6F0E">
      <w:pPr>
        <w:rPr>
          <w:rFonts w:cs="Arial"/>
          <w:szCs w:val="28"/>
        </w:rPr>
      </w:pPr>
    </w:p>
    <w:p w:rsidR="00B3068A" w:rsidRPr="00B3068A" w:rsidRDefault="003159D0" w:rsidP="00B3068A">
      <w:pPr>
        <w:pStyle w:val="Title"/>
      </w:pPr>
      <w:r w:rsidRPr="00B3068A">
        <w:t>О</w:t>
      </w:r>
      <w:r w:rsidR="00280BDC" w:rsidRPr="00B3068A">
        <w:t xml:space="preserve"> наделении полномочиями</w:t>
      </w:r>
      <w:r w:rsidR="00B3068A" w:rsidRPr="00B3068A">
        <w:t xml:space="preserve"> </w:t>
      </w:r>
      <w:r w:rsidR="00F94834" w:rsidRPr="00B3068A">
        <w:t>орган</w:t>
      </w:r>
      <w:r w:rsidR="00DB610A" w:rsidRPr="00B3068A">
        <w:t>а</w:t>
      </w:r>
      <w:r w:rsidR="00F94834" w:rsidRPr="00B3068A">
        <w:t xml:space="preserve"> </w:t>
      </w:r>
      <w:r w:rsidR="00DB610A" w:rsidRPr="00B3068A">
        <w:t>на определение</w:t>
      </w:r>
      <w:r w:rsidR="00B3068A" w:rsidRPr="00B3068A">
        <w:t xml:space="preserve"> </w:t>
      </w:r>
      <w:r w:rsidR="00DB610A" w:rsidRPr="00B3068A">
        <w:t>поставщиков</w:t>
      </w:r>
      <w:r w:rsidR="00DE6F0E" w:rsidRPr="00B3068A">
        <w:t xml:space="preserve"> </w:t>
      </w:r>
      <w:r w:rsidR="00DB610A" w:rsidRPr="00B3068A">
        <w:t>(подрядчиков,</w:t>
      </w:r>
      <w:r w:rsidR="00B3068A" w:rsidRPr="00B3068A">
        <w:t xml:space="preserve"> </w:t>
      </w:r>
      <w:r w:rsidR="00DB610A" w:rsidRPr="00B3068A">
        <w:t>исполнителей) для заказчиков</w:t>
      </w:r>
      <w:r w:rsidR="00B3068A" w:rsidRPr="00B3068A">
        <w:t xml:space="preserve"> </w:t>
      </w:r>
    </w:p>
    <w:p w:rsidR="00B3068A" w:rsidRPr="00B3068A" w:rsidRDefault="00B3068A" w:rsidP="00B3068A">
      <w:pPr>
        <w:pStyle w:val="a3"/>
        <w:rPr>
          <w:rFonts w:cs="Arial"/>
          <w:sz w:val="24"/>
        </w:rPr>
      </w:pPr>
    </w:p>
    <w:p w:rsidR="00CD455B" w:rsidRDefault="00CD455B" w:rsidP="00CD455B">
      <w:pPr>
        <w:spacing w:line="360" w:lineRule="auto"/>
        <w:jc w:val="center"/>
        <w:rPr>
          <w:rFonts w:cs="Arial"/>
          <w:szCs w:val="28"/>
        </w:rPr>
      </w:pPr>
      <w:bookmarkStart w:id="0" w:name="_GoBack"/>
      <w:bookmarkEnd w:id="0"/>
      <w:r>
        <w:rPr>
          <w:rFonts w:cs="Arial"/>
          <w:szCs w:val="28"/>
        </w:rPr>
        <w:t xml:space="preserve">(С изменениями, внесенными постановлением Администрации </w:t>
      </w:r>
      <w:hyperlink r:id="rId7" w:tooltip="постановление от 25.01.2019 0:00:00 №13-па Администрация г. Пыть-Ях&#10;&#10;О внесении изменений в постановление администрации города от 22.03.2017 № 72-па " w:history="1">
        <w:r w:rsidRPr="00CD455B">
          <w:rPr>
            <w:rStyle w:val="a7"/>
            <w:rFonts w:cs="Arial"/>
            <w:szCs w:val="28"/>
          </w:rPr>
          <w:t>от 25.01.2019 № 13-па</w:t>
        </w:r>
      </w:hyperlink>
      <w:r>
        <w:rPr>
          <w:rFonts w:cs="Arial"/>
          <w:szCs w:val="28"/>
        </w:rPr>
        <w:t>)</w:t>
      </w:r>
    </w:p>
    <w:p w:rsidR="00F94834" w:rsidRPr="00B3068A" w:rsidRDefault="00F94834" w:rsidP="00DE6F0E">
      <w:pPr>
        <w:spacing w:line="360" w:lineRule="auto"/>
        <w:rPr>
          <w:rFonts w:cs="Arial"/>
          <w:szCs w:val="32"/>
        </w:rPr>
      </w:pPr>
      <w:r w:rsidRPr="00B3068A">
        <w:rPr>
          <w:rFonts w:cs="Arial"/>
          <w:szCs w:val="28"/>
        </w:rPr>
        <w:t xml:space="preserve">В </w:t>
      </w:r>
      <w:r w:rsidR="00207D9C" w:rsidRPr="00B3068A">
        <w:rPr>
          <w:rFonts w:cs="Arial"/>
          <w:szCs w:val="28"/>
        </w:rPr>
        <w:t xml:space="preserve">целях реализации </w:t>
      </w:r>
      <w:r w:rsidRPr="00B3068A">
        <w:rPr>
          <w:rFonts w:cs="Arial"/>
          <w:szCs w:val="28"/>
        </w:rPr>
        <w:t>Федеральн</w:t>
      </w:r>
      <w:r w:rsidR="00DF0277" w:rsidRPr="00B3068A">
        <w:rPr>
          <w:rFonts w:cs="Arial"/>
          <w:szCs w:val="28"/>
        </w:rPr>
        <w:t>ого</w:t>
      </w:r>
      <w:r w:rsidRPr="00B3068A">
        <w:rPr>
          <w:rFonts w:cs="Arial"/>
          <w:szCs w:val="28"/>
        </w:rPr>
        <w:t xml:space="preserve"> закон</w:t>
      </w:r>
      <w:r w:rsidR="00DF0277" w:rsidRPr="00B3068A">
        <w:rPr>
          <w:rFonts w:cs="Arial"/>
          <w:szCs w:val="28"/>
        </w:rPr>
        <w:t>а</w:t>
      </w:r>
      <w:r w:rsidRPr="00B3068A">
        <w:rPr>
          <w:rFonts w:cs="Arial"/>
          <w:szCs w:val="28"/>
        </w:rPr>
        <w:t xml:space="preserve"> </w:t>
      </w:r>
      <w:hyperlink r:id="rId8"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 w:history="1">
        <w:r w:rsidRPr="00B3068A">
          <w:rPr>
            <w:rStyle w:val="a7"/>
            <w:rFonts w:cs="Arial"/>
            <w:szCs w:val="28"/>
          </w:rPr>
          <w:t xml:space="preserve">от </w:t>
        </w:r>
        <w:r w:rsidR="00DB610A" w:rsidRPr="00B3068A">
          <w:rPr>
            <w:rStyle w:val="a7"/>
            <w:rFonts w:cs="Arial"/>
            <w:szCs w:val="28"/>
          </w:rPr>
          <w:t>05</w:t>
        </w:r>
        <w:r w:rsidR="003159D0" w:rsidRPr="00B3068A">
          <w:rPr>
            <w:rStyle w:val="a7"/>
            <w:rFonts w:cs="Arial"/>
            <w:szCs w:val="28"/>
          </w:rPr>
          <w:t>.0</w:t>
        </w:r>
        <w:r w:rsidR="00DB610A" w:rsidRPr="00B3068A">
          <w:rPr>
            <w:rStyle w:val="a7"/>
            <w:rFonts w:cs="Arial"/>
            <w:szCs w:val="28"/>
          </w:rPr>
          <w:t>4</w:t>
        </w:r>
        <w:r w:rsidR="003159D0" w:rsidRPr="00B3068A">
          <w:rPr>
            <w:rStyle w:val="a7"/>
            <w:rFonts w:cs="Arial"/>
            <w:szCs w:val="28"/>
          </w:rPr>
          <w:t>.</w:t>
        </w:r>
        <w:r w:rsidRPr="00B3068A">
          <w:rPr>
            <w:rStyle w:val="a7"/>
            <w:rFonts w:cs="Arial"/>
            <w:szCs w:val="28"/>
          </w:rPr>
          <w:t>20</w:t>
        </w:r>
        <w:r w:rsidR="00DB610A" w:rsidRPr="00B3068A">
          <w:rPr>
            <w:rStyle w:val="a7"/>
            <w:rFonts w:cs="Arial"/>
            <w:szCs w:val="28"/>
          </w:rPr>
          <w:t>13</w:t>
        </w:r>
        <w:r w:rsidR="00B3068A" w:rsidRPr="00B3068A">
          <w:rPr>
            <w:rStyle w:val="a7"/>
            <w:rFonts w:cs="Arial"/>
            <w:szCs w:val="28"/>
          </w:rPr>
          <w:t xml:space="preserve"> № </w:t>
        </w:r>
        <w:r w:rsidR="00DB610A" w:rsidRPr="00B3068A">
          <w:rPr>
            <w:rStyle w:val="a7"/>
            <w:rFonts w:cs="Arial"/>
            <w:szCs w:val="28"/>
          </w:rPr>
          <w:t>4</w:t>
        </w:r>
        <w:r w:rsidRPr="00B3068A">
          <w:rPr>
            <w:rStyle w:val="a7"/>
            <w:rFonts w:cs="Arial"/>
            <w:szCs w:val="28"/>
          </w:rPr>
          <w:t>4-Ф</w:t>
        </w:r>
        <w:r w:rsidR="00DF0277" w:rsidRPr="00B3068A">
          <w:rPr>
            <w:rStyle w:val="a7"/>
            <w:rFonts w:cs="Arial"/>
            <w:szCs w:val="28"/>
          </w:rPr>
          <w:t>З</w:t>
        </w:r>
      </w:hyperlink>
      <w:r w:rsidR="00DF0277" w:rsidRPr="00B3068A">
        <w:rPr>
          <w:rFonts w:cs="Arial"/>
          <w:szCs w:val="28"/>
        </w:rPr>
        <w:t xml:space="preserve"> </w:t>
      </w:r>
      <w:r w:rsidR="00B3068A" w:rsidRPr="00B3068A">
        <w:rPr>
          <w:rFonts w:cs="Arial"/>
          <w:szCs w:val="28"/>
        </w:rPr>
        <w:t>«</w:t>
      </w:r>
      <w:r w:rsidR="00DB610A" w:rsidRPr="00B3068A">
        <w:rPr>
          <w:rFonts w:eastAsia="Calibri" w:cs="Arial"/>
          <w:szCs w:val="28"/>
          <w:lang w:eastAsia="en-US"/>
        </w:rPr>
        <w:t>О контрактной системе в сфере закупок товаров, работ, услуг для обеспечения государственных и муниципальных нужд</w:t>
      </w:r>
      <w:r w:rsidR="00B3068A" w:rsidRPr="00B3068A">
        <w:rPr>
          <w:rFonts w:cs="Arial"/>
          <w:szCs w:val="28"/>
        </w:rPr>
        <w:t>»</w:t>
      </w:r>
      <w:r w:rsidR="00BB7AD1" w:rsidRPr="00B3068A">
        <w:rPr>
          <w:rFonts w:cs="Arial"/>
          <w:szCs w:val="28"/>
        </w:rPr>
        <w:t xml:space="preserve">, </w:t>
      </w:r>
      <w:r w:rsidR="00D12523" w:rsidRPr="00B3068A">
        <w:rPr>
          <w:rFonts w:cs="Arial"/>
          <w:szCs w:val="28"/>
        </w:rPr>
        <w:t xml:space="preserve">в соответствии с </w:t>
      </w:r>
      <w:hyperlink r:id="rId9" w:tooltip="УСТАВ МО от 25.06.2005 № 516 Дума города Пыть-Яха&#10;&#10;УСТАВ ГОРОДА ПЫТЬ-ЯХА" w:history="1">
        <w:r w:rsidR="00D12523" w:rsidRPr="00B3068A">
          <w:rPr>
            <w:rStyle w:val="a7"/>
            <w:rFonts w:cs="Arial"/>
            <w:szCs w:val="28"/>
          </w:rPr>
          <w:t>Устав</w:t>
        </w:r>
      </w:hyperlink>
      <w:r w:rsidR="00D12523" w:rsidRPr="00B3068A">
        <w:rPr>
          <w:rFonts w:cs="Arial"/>
          <w:szCs w:val="28"/>
        </w:rPr>
        <w:t xml:space="preserve">ом города Пыть-Яха, утвержденным решением Думы города Пыть-Яха </w:t>
      </w:r>
      <w:hyperlink r:id="rId10" w:tooltip="УСТАВ МО от 25.06.2005 № 516 Дума города Пыть-Яха&#10;&#10;УСТАВ ГОРОДА ПЫТЬ-ЯХА" w:history="1">
        <w:r w:rsidR="00D12523" w:rsidRPr="00B3068A">
          <w:rPr>
            <w:rStyle w:val="a7"/>
            <w:rFonts w:cs="Arial"/>
            <w:szCs w:val="28"/>
          </w:rPr>
          <w:t>от 25.06.2005</w:t>
        </w:r>
        <w:r w:rsidR="00B3068A" w:rsidRPr="00B3068A">
          <w:rPr>
            <w:rStyle w:val="a7"/>
            <w:rFonts w:cs="Arial"/>
            <w:szCs w:val="28"/>
          </w:rPr>
          <w:t xml:space="preserve"> № </w:t>
        </w:r>
        <w:r w:rsidR="00D12523" w:rsidRPr="00B3068A">
          <w:rPr>
            <w:rStyle w:val="a7"/>
            <w:rFonts w:cs="Arial"/>
            <w:szCs w:val="28"/>
          </w:rPr>
          <w:t>516</w:t>
        </w:r>
      </w:hyperlink>
      <w:r w:rsidR="00D12523" w:rsidRPr="00B3068A">
        <w:rPr>
          <w:rFonts w:cs="Arial"/>
          <w:szCs w:val="28"/>
        </w:rPr>
        <w:t>:</w:t>
      </w:r>
    </w:p>
    <w:p w:rsidR="00F94834" w:rsidRPr="00B3068A" w:rsidRDefault="00F94834" w:rsidP="00F94834">
      <w:pPr>
        <w:jc w:val="center"/>
        <w:rPr>
          <w:rFonts w:cs="Arial"/>
          <w:szCs w:val="28"/>
        </w:rPr>
      </w:pPr>
    </w:p>
    <w:p w:rsidR="00C8779C" w:rsidRDefault="00906740" w:rsidP="00B3068A">
      <w:pPr>
        <w:tabs>
          <w:tab w:val="left" w:pos="0"/>
        </w:tabs>
        <w:autoSpaceDE w:val="0"/>
        <w:autoSpaceDN w:val="0"/>
        <w:adjustRightInd w:val="0"/>
        <w:spacing w:line="360" w:lineRule="auto"/>
        <w:ind w:firstLine="705"/>
        <w:rPr>
          <w:rFonts w:cs="Arial"/>
          <w:szCs w:val="28"/>
        </w:rPr>
      </w:pPr>
      <w:r>
        <w:rPr>
          <w:rFonts w:cs="Arial"/>
          <w:szCs w:val="28"/>
        </w:rPr>
        <w:t xml:space="preserve">1. </w:t>
      </w:r>
      <w:r w:rsidR="00C8779C" w:rsidRPr="00C8779C">
        <w:rPr>
          <w:rFonts w:cs="Arial"/>
          <w:szCs w:val="28"/>
        </w:rPr>
        <w:t>Определить администрацию города Пыть-Яха в лице отдела муниципальных закупок-контрактной службы администрации города Пыть-Яха уполномоченным на определение поставщиков (подрядчиков, исполнителей) для муниципальных органов, муниципальных казенных учреждений, бюджетных учреждений, автономных учреждений, муниципальных унитарных предприятий муниципального образования городской округ город Пыть-Ях и иных юридических лиц, не являющихся муниципальными учреждениями и муниципальными унитарными предприятиями муниципального образования городской округ город Пыть-Ях в усло</w:t>
      </w:r>
      <w:r w:rsidR="00C8779C">
        <w:rPr>
          <w:rFonts w:cs="Arial"/>
          <w:szCs w:val="28"/>
        </w:rPr>
        <w:t>виях централизованных закупок.</w:t>
      </w:r>
    </w:p>
    <w:p w:rsidR="00B3068A" w:rsidRPr="00C8779C" w:rsidRDefault="00C8779C" w:rsidP="00C8779C">
      <w:pPr>
        <w:tabs>
          <w:tab w:val="left" w:pos="0"/>
        </w:tabs>
        <w:autoSpaceDE w:val="0"/>
        <w:autoSpaceDN w:val="0"/>
        <w:adjustRightInd w:val="0"/>
        <w:spacing w:line="360" w:lineRule="auto"/>
        <w:ind w:firstLine="0"/>
        <w:rPr>
          <w:rFonts w:cs="Arial"/>
        </w:rPr>
      </w:pPr>
      <w:r>
        <w:rPr>
          <w:rFonts w:cs="Arial"/>
        </w:rPr>
        <w:t>(</w:t>
      </w:r>
      <w:r w:rsidRPr="00C8779C">
        <w:rPr>
          <w:rFonts w:cs="Arial"/>
        </w:rPr>
        <w:t>Пункт 1 постановления излож</w:t>
      </w:r>
      <w:r>
        <w:rPr>
          <w:rFonts w:cs="Arial"/>
        </w:rPr>
        <w:t>ен</w:t>
      </w:r>
      <w:r w:rsidRPr="00C8779C">
        <w:rPr>
          <w:rFonts w:cs="Arial"/>
        </w:rPr>
        <w:t xml:space="preserve"> в </w:t>
      </w:r>
      <w:r>
        <w:rPr>
          <w:rFonts w:cs="Arial"/>
        </w:rPr>
        <w:t xml:space="preserve">новой </w:t>
      </w:r>
      <w:r w:rsidRPr="00C8779C">
        <w:rPr>
          <w:rFonts w:cs="Arial"/>
        </w:rPr>
        <w:t>редакции</w:t>
      </w:r>
      <w:r>
        <w:rPr>
          <w:rFonts w:cs="Arial"/>
        </w:rPr>
        <w:t xml:space="preserve"> </w:t>
      </w:r>
      <w:r>
        <w:rPr>
          <w:rFonts w:cs="Arial"/>
          <w:szCs w:val="28"/>
        </w:rPr>
        <w:t xml:space="preserve">постановлением Администрации </w:t>
      </w:r>
      <w:hyperlink r:id="rId11" w:tooltip="постановление от 25.01.2019 0:00:00 №13-па Администрация г. Пыть-Ях&#10;&#10;О внесении изменений в постановление администрации города от 22.03.2017 № 72-па " w:history="1">
        <w:r>
          <w:rPr>
            <w:rStyle w:val="a7"/>
            <w:rFonts w:cs="Arial"/>
            <w:szCs w:val="28"/>
          </w:rPr>
          <w:t>от 25.01.2019 № 13-па</w:t>
        </w:r>
      </w:hyperlink>
      <w:r>
        <w:rPr>
          <w:rFonts w:cs="Arial"/>
          <w:szCs w:val="28"/>
        </w:rPr>
        <w:t>)</w:t>
      </w:r>
    </w:p>
    <w:p w:rsidR="00B3068A" w:rsidRPr="00B3068A" w:rsidRDefault="00B3068A" w:rsidP="00B3068A">
      <w:pPr>
        <w:autoSpaceDE w:val="0"/>
        <w:autoSpaceDN w:val="0"/>
        <w:adjustRightInd w:val="0"/>
        <w:spacing w:line="360" w:lineRule="auto"/>
        <w:ind w:firstLine="705"/>
        <w:rPr>
          <w:rFonts w:cs="Arial"/>
          <w:szCs w:val="28"/>
        </w:rPr>
      </w:pPr>
      <w:r w:rsidRPr="00B3068A">
        <w:rPr>
          <w:rFonts w:cs="Arial"/>
          <w:szCs w:val="28"/>
        </w:rPr>
        <w:t>2. Утвердить порядок взаимодействия заказчиков с уполномоченным органом на определение поставщиков (подрядчиков, исполнителей) для заказчиков (приложение).</w:t>
      </w:r>
    </w:p>
    <w:p w:rsidR="00B3068A" w:rsidRPr="00B3068A" w:rsidRDefault="00B3068A" w:rsidP="00B3068A">
      <w:pPr>
        <w:autoSpaceDE w:val="0"/>
        <w:autoSpaceDN w:val="0"/>
        <w:adjustRightInd w:val="0"/>
        <w:spacing w:line="360" w:lineRule="auto"/>
        <w:ind w:firstLine="705"/>
        <w:rPr>
          <w:rFonts w:cs="Arial"/>
          <w:szCs w:val="28"/>
        </w:rPr>
      </w:pPr>
      <w:r w:rsidRPr="00B3068A">
        <w:rPr>
          <w:rFonts w:cs="Arial"/>
          <w:szCs w:val="28"/>
        </w:rPr>
        <w:t>3. 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B3068A" w:rsidRPr="00B3068A" w:rsidRDefault="00B3068A" w:rsidP="00B3068A">
      <w:pPr>
        <w:autoSpaceDE w:val="0"/>
        <w:autoSpaceDN w:val="0"/>
        <w:adjustRightInd w:val="0"/>
        <w:spacing w:line="360" w:lineRule="auto"/>
        <w:ind w:firstLine="705"/>
        <w:rPr>
          <w:rFonts w:cs="Arial"/>
          <w:szCs w:val="28"/>
        </w:rPr>
      </w:pPr>
      <w:r w:rsidRPr="00B3068A">
        <w:rPr>
          <w:rFonts w:cs="Arial"/>
          <w:szCs w:val="28"/>
        </w:rPr>
        <w:lastRenderedPageBreak/>
        <w:t>4. Отделу по информационным ресурсам (А.А. Мерзляков) разместить постановление на официальном сайте администрации города в сети Интернет.</w:t>
      </w:r>
    </w:p>
    <w:p w:rsidR="00B3068A" w:rsidRPr="00B3068A" w:rsidRDefault="00B3068A" w:rsidP="00B3068A">
      <w:pPr>
        <w:autoSpaceDE w:val="0"/>
        <w:autoSpaceDN w:val="0"/>
        <w:adjustRightInd w:val="0"/>
        <w:spacing w:line="360" w:lineRule="auto"/>
        <w:ind w:firstLine="705"/>
        <w:rPr>
          <w:rFonts w:cs="Arial"/>
          <w:szCs w:val="28"/>
        </w:rPr>
      </w:pPr>
      <w:r w:rsidRPr="00B3068A">
        <w:rPr>
          <w:rFonts w:cs="Arial"/>
          <w:szCs w:val="28"/>
        </w:rPr>
        <w:t>5. Настоящее постановление вступает в силу после его официального опубликования.</w:t>
      </w:r>
    </w:p>
    <w:p w:rsidR="00B3068A" w:rsidRPr="00B3068A" w:rsidRDefault="00B3068A" w:rsidP="00B3068A">
      <w:pPr>
        <w:autoSpaceDE w:val="0"/>
        <w:autoSpaceDN w:val="0"/>
        <w:adjustRightInd w:val="0"/>
        <w:spacing w:line="360" w:lineRule="auto"/>
        <w:ind w:firstLine="705"/>
        <w:rPr>
          <w:rFonts w:cs="Arial"/>
          <w:szCs w:val="28"/>
        </w:rPr>
      </w:pPr>
      <w:r w:rsidRPr="00B3068A">
        <w:rPr>
          <w:rFonts w:cs="Arial"/>
          <w:szCs w:val="28"/>
        </w:rPr>
        <w:t xml:space="preserve">6. Постановление администрации города </w:t>
      </w:r>
      <w:hyperlink r:id="rId12" w:tooltip="постановление от 12.02.2016 0:00:00 №15-па Администрация г. Пыть-Ях&#10;&#10;О наделении полномочиями органа на определение поставщиков (подрядчиков, исполнителей) для заказчиков " w:history="1">
        <w:r w:rsidRPr="00B3068A">
          <w:rPr>
            <w:rStyle w:val="a7"/>
            <w:rFonts w:cs="Arial"/>
            <w:szCs w:val="28"/>
          </w:rPr>
          <w:t>от 12.02.2016 № 15-па</w:t>
        </w:r>
      </w:hyperlink>
      <w:r w:rsidRPr="00B3068A">
        <w:rPr>
          <w:rFonts w:cs="Arial"/>
          <w:szCs w:val="28"/>
        </w:rPr>
        <w:t xml:space="preserve"> «О наделении полномочиями органа на определение поставщиков (подрядчиков, исполнителей) для заказчиков» - признать утратившим силу.</w:t>
      </w:r>
    </w:p>
    <w:p w:rsidR="00B3068A" w:rsidRPr="00B3068A" w:rsidRDefault="00B3068A" w:rsidP="00B3068A">
      <w:pPr>
        <w:autoSpaceDE w:val="0"/>
        <w:autoSpaceDN w:val="0"/>
        <w:adjustRightInd w:val="0"/>
        <w:spacing w:line="360" w:lineRule="auto"/>
        <w:ind w:firstLine="705"/>
        <w:rPr>
          <w:rFonts w:cs="Arial"/>
          <w:szCs w:val="28"/>
        </w:rPr>
      </w:pPr>
      <w:r w:rsidRPr="00B3068A">
        <w:rPr>
          <w:rFonts w:cs="Arial"/>
          <w:color w:val="000000"/>
          <w:szCs w:val="28"/>
        </w:rPr>
        <w:t xml:space="preserve">7. Контроль за выполнением постановления возложить на заместителя главы города - председателя комитета по финансам </w:t>
      </w:r>
      <w:proofErr w:type="spellStart"/>
      <w:r w:rsidRPr="00B3068A">
        <w:rPr>
          <w:rFonts w:cs="Arial"/>
          <w:color w:val="000000"/>
          <w:szCs w:val="28"/>
        </w:rPr>
        <w:t>Стефогло</w:t>
      </w:r>
      <w:proofErr w:type="spellEnd"/>
      <w:r w:rsidRPr="00B3068A">
        <w:rPr>
          <w:rFonts w:cs="Arial"/>
          <w:color w:val="000000"/>
          <w:szCs w:val="28"/>
        </w:rPr>
        <w:t xml:space="preserve"> В.В.</w:t>
      </w:r>
    </w:p>
    <w:p w:rsidR="00B3068A" w:rsidRPr="00B3068A" w:rsidRDefault="00B3068A" w:rsidP="00B3068A">
      <w:pPr>
        <w:autoSpaceDE w:val="0"/>
        <w:autoSpaceDN w:val="0"/>
        <w:adjustRightInd w:val="0"/>
        <w:spacing w:line="360" w:lineRule="auto"/>
        <w:ind w:firstLine="705"/>
        <w:rPr>
          <w:rFonts w:cs="Arial"/>
          <w:szCs w:val="28"/>
        </w:rPr>
      </w:pPr>
    </w:p>
    <w:p w:rsidR="00B3068A" w:rsidRPr="00B3068A" w:rsidRDefault="001D4687" w:rsidP="00171BEC">
      <w:pPr>
        <w:tabs>
          <w:tab w:val="left" w:pos="630"/>
          <w:tab w:val="left" w:pos="810"/>
        </w:tabs>
        <w:rPr>
          <w:rFonts w:cs="Arial"/>
          <w:szCs w:val="28"/>
        </w:rPr>
      </w:pPr>
      <w:r w:rsidRPr="00B3068A">
        <w:rPr>
          <w:rFonts w:cs="Arial"/>
          <w:szCs w:val="28"/>
        </w:rPr>
        <w:t xml:space="preserve">Глава </w:t>
      </w:r>
      <w:r w:rsidR="00171BEC" w:rsidRPr="00B3068A">
        <w:rPr>
          <w:rFonts w:cs="Arial"/>
          <w:szCs w:val="28"/>
        </w:rPr>
        <w:t>города Пыть-Яха</w:t>
      </w:r>
      <w:r w:rsidR="00B3068A" w:rsidRPr="00B3068A">
        <w:rPr>
          <w:rFonts w:cs="Arial"/>
          <w:szCs w:val="28"/>
        </w:rPr>
        <w:t xml:space="preserve"> </w:t>
      </w:r>
      <w:r w:rsidRPr="00B3068A">
        <w:rPr>
          <w:rFonts w:cs="Arial"/>
          <w:szCs w:val="28"/>
        </w:rPr>
        <w:t>О.Л. Ковалевский</w:t>
      </w:r>
    </w:p>
    <w:p w:rsidR="00B3068A" w:rsidRDefault="00B3068A" w:rsidP="00C8779C">
      <w:pPr>
        <w:tabs>
          <w:tab w:val="left" w:pos="630"/>
          <w:tab w:val="left" w:pos="810"/>
        </w:tabs>
        <w:ind w:firstLine="0"/>
        <w:rPr>
          <w:rFonts w:cs="Arial"/>
          <w:szCs w:val="28"/>
        </w:rPr>
      </w:pPr>
      <w:r>
        <w:rPr>
          <w:rFonts w:cs="Arial"/>
          <w:szCs w:val="28"/>
        </w:rPr>
        <w:br w:type="page"/>
      </w:r>
      <w:r w:rsidR="00C8779C">
        <w:rPr>
          <w:rFonts w:cs="Arial"/>
          <w:szCs w:val="28"/>
        </w:rPr>
        <w:lastRenderedPageBreak/>
        <w:t>(</w:t>
      </w:r>
      <w:r w:rsidR="00C8779C" w:rsidRPr="00C8779C">
        <w:rPr>
          <w:rFonts w:cs="Arial"/>
          <w:szCs w:val="28"/>
        </w:rPr>
        <w:t>При</w:t>
      </w:r>
      <w:r w:rsidR="00C8779C">
        <w:rPr>
          <w:rFonts w:cs="Arial"/>
          <w:szCs w:val="28"/>
        </w:rPr>
        <w:t>ложение к постановлению изложено</w:t>
      </w:r>
      <w:r w:rsidR="00C8779C" w:rsidRPr="00C8779C">
        <w:rPr>
          <w:rFonts w:cs="Arial"/>
          <w:szCs w:val="28"/>
        </w:rPr>
        <w:t xml:space="preserve"> в новой редакции</w:t>
      </w:r>
      <w:r w:rsidR="00C8779C">
        <w:rPr>
          <w:rFonts w:cs="Arial"/>
          <w:szCs w:val="28"/>
        </w:rPr>
        <w:t xml:space="preserve"> постановлением Администрации </w:t>
      </w:r>
      <w:hyperlink r:id="rId13" w:tooltip="постановление от 25.01.2019 0:00:00 №13-па Администрация г. Пыть-Ях&#10;&#10;О внесении изменений в постановление администрации города от 22.03.2017 № 72-па " w:history="1">
        <w:r w:rsidR="00C8779C">
          <w:rPr>
            <w:rStyle w:val="a7"/>
            <w:rFonts w:cs="Arial"/>
            <w:szCs w:val="28"/>
          </w:rPr>
          <w:t>от 25.01.2019 № 13-па</w:t>
        </w:r>
      </w:hyperlink>
      <w:r w:rsidR="00C8779C">
        <w:rPr>
          <w:rFonts w:cs="Arial"/>
          <w:szCs w:val="28"/>
        </w:rPr>
        <w:t>)</w:t>
      </w:r>
    </w:p>
    <w:p w:rsidR="00C8779C" w:rsidRDefault="00C8779C" w:rsidP="00C8779C">
      <w:pPr>
        <w:tabs>
          <w:tab w:val="left" w:pos="630"/>
          <w:tab w:val="left" w:pos="810"/>
        </w:tabs>
        <w:ind w:firstLine="0"/>
        <w:rPr>
          <w:rFonts w:cs="Arial"/>
          <w:szCs w:val="28"/>
        </w:rPr>
      </w:pPr>
    </w:p>
    <w:p w:rsidR="00B3068A" w:rsidRPr="00B3068A" w:rsidRDefault="0039647F" w:rsidP="00B3068A">
      <w:pPr>
        <w:tabs>
          <w:tab w:val="left" w:pos="630"/>
          <w:tab w:val="left" w:pos="810"/>
        </w:tabs>
        <w:jc w:val="right"/>
        <w:rPr>
          <w:rFonts w:cs="Arial"/>
          <w:szCs w:val="28"/>
        </w:rPr>
      </w:pPr>
      <w:r w:rsidRPr="00B3068A">
        <w:rPr>
          <w:rFonts w:cs="Arial"/>
          <w:szCs w:val="28"/>
        </w:rPr>
        <w:t xml:space="preserve">Приложение </w:t>
      </w:r>
    </w:p>
    <w:p w:rsidR="00171BEC" w:rsidRPr="00B3068A" w:rsidRDefault="0039647F" w:rsidP="00B3068A">
      <w:pPr>
        <w:jc w:val="right"/>
        <w:rPr>
          <w:rFonts w:cs="Arial"/>
          <w:szCs w:val="28"/>
        </w:rPr>
      </w:pPr>
      <w:r w:rsidRPr="00B3068A">
        <w:rPr>
          <w:rFonts w:cs="Arial"/>
          <w:szCs w:val="28"/>
        </w:rPr>
        <w:t xml:space="preserve">к </w:t>
      </w:r>
      <w:r w:rsidR="00171BEC" w:rsidRPr="00B3068A">
        <w:rPr>
          <w:rFonts w:cs="Arial"/>
          <w:szCs w:val="28"/>
        </w:rPr>
        <w:t xml:space="preserve">постановлению </w:t>
      </w:r>
      <w:r w:rsidR="002F30E8" w:rsidRPr="00B3068A">
        <w:rPr>
          <w:rFonts w:cs="Arial"/>
          <w:szCs w:val="28"/>
        </w:rPr>
        <w:t>администрации</w:t>
      </w:r>
      <w:r w:rsidRPr="00B3068A">
        <w:rPr>
          <w:rFonts w:cs="Arial"/>
          <w:szCs w:val="28"/>
        </w:rPr>
        <w:t xml:space="preserve"> </w:t>
      </w:r>
    </w:p>
    <w:p w:rsidR="00B3068A" w:rsidRPr="00B3068A" w:rsidRDefault="0039647F" w:rsidP="00B3068A">
      <w:pPr>
        <w:jc w:val="right"/>
        <w:rPr>
          <w:rFonts w:cs="Arial"/>
          <w:szCs w:val="28"/>
        </w:rPr>
      </w:pPr>
      <w:r w:rsidRPr="00B3068A">
        <w:rPr>
          <w:rFonts w:cs="Arial"/>
          <w:szCs w:val="28"/>
        </w:rPr>
        <w:t>города</w:t>
      </w:r>
      <w:r w:rsidR="00B3068A" w:rsidRPr="00B3068A">
        <w:rPr>
          <w:rFonts w:cs="Arial"/>
          <w:szCs w:val="28"/>
        </w:rPr>
        <w:t xml:space="preserve"> </w:t>
      </w:r>
      <w:r w:rsidRPr="00B3068A">
        <w:rPr>
          <w:rFonts w:cs="Arial"/>
          <w:szCs w:val="28"/>
        </w:rPr>
        <w:t xml:space="preserve">Пыть-Яха </w:t>
      </w:r>
    </w:p>
    <w:p w:rsidR="0039647F" w:rsidRPr="00B3068A" w:rsidRDefault="00AA650E" w:rsidP="00B3068A">
      <w:pPr>
        <w:pStyle w:val="a3"/>
        <w:ind w:left="5664" w:firstLine="708"/>
        <w:jc w:val="right"/>
        <w:rPr>
          <w:rFonts w:cs="Arial"/>
          <w:b w:val="0"/>
          <w:sz w:val="24"/>
          <w:szCs w:val="28"/>
        </w:rPr>
      </w:pPr>
      <w:r w:rsidRPr="00B3068A">
        <w:rPr>
          <w:rFonts w:cs="Arial"/>
          <w:b w:val="0"/>
          <w:sz w:val="24"/>
          <w:szCs w:val="28"/>
        </w:rPr>
        <w:t>от 22.03.2017</w:t>
      </w:r>
      <w:r w:rsidR="00B3068A" w:rsidRPr="00B3068A">
        <w:rPr>
          <w:rFonts w:cs="Arial"/>
          <w:b w:val="0"/>
          <w:sz w:val="24"/>
          <w:szCs w:val="28"/>
        </w:rPr>
        <w:t xml:space="preserve"> № </w:t>
      </w:r>
      <w:r w:rsidRPr="00B3068A">
        <w:rPr>
          <w:rFonts w:cs="Arial"/>
          <w:b w:val="0"/>
          <w:sz w:val="24"/>
          <w:szCs w:val="28"/>
        </w:rPr>
        <w:t>72-па</w:t>
      </w:r>
    </w:p>
    <w:p w:rsidR="0039647F" w:rsidRPr="00B3068A" w:rsidRDefault="0039647F" w:rsidP="0039647F">
      <w:pPr>
        <w:pStyle w:val="a3"/>
        <w:rPr>
          <w:rFonts w:cs="Arial"/>
          <w:sz w:val="24"/>
          <w:szCs w:val="28"/>
        </w:rPr>
      </w:pPr>
    </w:p>
    <w:p w:rsidR="00C8779C" w:rsidRPr="00C8779C" w:rsidRDefault="00C8779C" w:rsidP="00C8779C">
      <w:pPr>
        <w:pStyle w:val="2"/>
      </w:pPr>
      <w:r w:rsidRPr="00C8779C">
        <w:t xml:space="preserve">Порядок взаимодействия заказчиков с уполномоченным органом на определение поставщиков (подрядчиков, исполнителей) для заказчиков </w:t>
      </w:r>
    </w:p>
    <w:p w:rsidR="00C8779C" w:rsidRPr="00C8779C" w:rsidRDefault="00C8779C" w:rsidP="00C8779C">
      <w:pPr>
        <w:pStyle w:val="2"/>
      </w:pPr>
      <w:r w:rsidRPr="00C8779C">
        <w:t>(далее – Порядок)</w:t>
      </w:r>
    </w:p>
    <w:p w:rsidR="00C8779C" w:rsidRPr="00C8779C" w:rsidRDefault="00C8779C" w:rsidP="00C8779C">
      <w:pPr>
        <w:widowControl w:val="0"/>
        <w:autoSpaceDE w:val="0"/>
        <w:autoSpaceDN w:val="0"/>
        <w:adjustRightInd w:val="0"/>
        <w:spacing w:line="360" w:lineRule="auto"/>
        <w:ind w:firstLine="539"/>
        <w:rPr>
          <w:rFonts w:cs="Arial"/>
          <w:szCs w:val="28"/>
        </w:rPr>
      </w:pPr>
    </w:p>
    <w:p w:rsidR="00C8779C" w:rsidRPr="00C8779C" w:rsidRDefault="00C8779C" w:rsidP="00C8779C">
      <w:pPr>
        <w:pStyle w:val="2"/>
      </w:pPr>
      <w:r w:rsidRPr="00C8779C">
        <w:t>Статья 1. Общие положения</w:t>
      </w:r>
    </w:p>
    <w:p w:rsidR="00C8779C" w:rsidRPr="00C8779C" w:rsidRDefault="00C8779C" w:rsidP="00C8779C">
      <w:pPr>
        <w:widowControl w:val="0"/>
        <w:autoSpaceDE w:val="0"/>
        <w:autoSpaceDN w:val="0"/>
        <w:adjustRightInd w:val="0"/>
        <w:spacing w:line="360" w:lineRule="auto"/>
        <w:ind w:firstLine="539"/>
        <w:rPr>
          <w:rFonts w:cs="Arial"/>
          <w:szCs w:val="28"/>
        </w:rPr>
      </w:pP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1. </w:t>
      </w:r>
      <w:r w:rsidRPr="00C8779C">
        <w:rPr>
          <w:rFonts w:cs="Arial"/>
          <w:szCs w:val="28"/>
        </w:rPr>
        <w:t>Настоящий Порядок регулирует связанные с осуществлением закупок товаров, работ, услуг для обеспечения муниципальных нужд муниципального образования городской округ город Пыть-Ях (далее – муниципальное образование) вопросы взаимодействия муниципальных органов, муниципальных казенных учреждений, бюджетных учреждений, автономных учреждений, муниципальных унитарных предприятий муниципального образования и иных юридических лиц, не являющихся муниципальными учреждениями и муниципальным унитарным предприятием (далее – заказчики), с уполномоченным органом на определение для них поставщиков (подрядчиков, исполнителей) в условиях централизованных закупок (далее – уполномоченный орган).</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2. </w:t>
      </w:r>
      <w:r w:rsidRPr="00C8779C">
        <w:rPr>
          <w:rFonts w:cs="Arial"/>
          <w:szCs w:val="28"/>
        </w:rPr>
        <w:t xml:space="preserve">В отношении автономных учреждений, муниципальных унитарных предприятий муниципального образования и иных юридических лиц, не являющихся муниципальными учреждениями, муниципальными унитарными предприятиями муниципального образования, настоящий Порядок применяется при осуществлении ими закупок товаров, работ, услуг в соответствии с частями 4, 5, 6 статьи 15 Федерального закона </w:t>
      </w:r>
      <w:hyperlink r:id="rId14"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w:history="1">
        <w:r w:rsidRPr="00906740">
          <w:rPr>
            <w:rStyle w:val="a7"/>
            <w:rFonts w:cs="Arial"/>
            <w:szCs w:val="28"/>
          </w:rPr>
          <w:t>от 5 апреля 2013 года № 44-ФЗ</w:t>
        </w:r>
      </w:hyperlink>
      <w:r w:rsidRPr="00C8779C">
        <w:rPr>
          <w:rFonts w:cs="Arial"/>
          <w:szCs w:val="28"/>
        </w:rPr>
        <w:t xml:space="preserve">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3. </w:t>
      </w:r>
      <w:r w:rsidRPr="00C8779C">
        <w:rPr>
          <w:rFonts w:cs="Arial"/>
          <w:szCs w:val="28"/>
        </w:rPr>
        <w:t>Заказчики муниципального образования, за исключением муниципальных органов, при определении поставщиков (подрядчиков, исполнителей) обязаны самостоятельно осуществлять закупки товаров, работ, услуг на поставку канцелярских товаров, товаров хозяйственно-бытового назначения, а также закупки начальная (максимальная) цена контракта которых, не превышает 100 тысяч рублей.</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4. </w:t>
      </w:r>
      <w:r w:rsidRPr="00C8779C">
        <w:rPr>
          <w:rFonts w:cs="Arial"/>
          <w:szCs w:val="28"/>
        </w:rPr>
        <w:t xml:space="preserve">Все термины, используемые в настоящем Порядке, применяются в значении, </w:t>
      </w:r>
      <w:r w:rsidRPr="00C8779C">
        <w:rPr>
          <w:rFonts w:cs="Arial"/>
          <w:szCs w:val="28"/>
        </w:rPr>
        <w:lastRenderedPageBreak/>
        <w:t xml:space="preserve">определенном Федеральным законом </w:t>
      </w:r>
      <w:hyperlink r:id="rId15"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w:history="1">
        <w:r w:rsidRPr="00906740">
          <w:rPr>
            <w:rStyle w:val="a7"/>
            <w:rFonts w:cs="Arial"/>
            <w:szCs w:val="28"/>
          </w:rPr>
          <w:t>№ 44-ФЗ</w:t>
        </w:r>
      </w:hyperlink>
      <w:r w:rsidRPr="00C8779C">
        <w:rPr>
          <w:rFonts w:cs="Arial"/>
          <w:szCs w:val="28"/>
        </w:rPr>
        <w:t>.</w:t>
      </w:r>
    </w:p>
    <w:p w:rsidR="00C8779C" w:rsidRPr="00C8779C" w:rsidRDefault="00C8779C" w:rsidP="00C8779C">
      <w:pPr>
        <w:widowControl w:val="0"/>
        <w:autoSpaceDE w:val="0"/>
        <w:autoSpaceDN w:val="0"/>
        <w:adjustRightInd w:val="0"/>
        <w:spacing w:line="360" w:lineRule="auto"/>
        <w:ind w:firstLine="539"/>
        <w:rPr>
          <w:rFonts w:cs="Arial"/>
          <w:szCs w:val="28"/>
        </w:rPr>
      </w:pPr>
    </w:p>
    <w:p w:rsidR="00C8779C" w:rsidRPr="00C8779C" w:rsidRDefault="00C8779C" w:rsidP="00C8779C">
      <w:pPr>
        <w:pStyle w:val="2"/>
      </w:pPr>
      <w:r w:rsidRPr="00C8779C">
        <w:t>Статья 2. Полномочия уполномоченного органа</w:t>
      </w:r>
    </w:p>
    <w:p w:rsidR="00C8779C" w:rsidRPr="00C8779C" w:rsidRDefault="00C8779C" w:rsidP="00C8779C">
      <w:pPr>
        <w:widowControl w:val="0"/>
        <w:autoSpaceDE w:val="0"/>
        <w:autoSpaceDN w:val="0"/>
        <w:adjustRightInd w:val="0"/>
        <w:spacing w:line="360" w:lineRule="auto"/>
        <w:ind w:firstLine="539"/>
        <w:rPr>
          <w:rFonts w:cs="Arial"/>
          <w:szCs w:val="28"/>
        </w:rPr>
      </w:pP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1. </w:t>
      </w:r>
      <w:r w:rsidRPr="00C8779C">
        <w:rPr>
          <w:rFonts w:cs="Arial"/>
          <w:szCs w:val="28"/>
        </w:rPr>
        <w:t>Уполномоченный орган осуществляет следующие полномочия на определение поставщиков (подрядчиков, исполнителей) для заказчиков:</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1) </w:t>
      </w:r>
      <w:r w:rsidRPr="00C8779C">
        <w:rPr>
          <w:rFonts w:cs="Arial"/>
          <w:szCs w:val="28"/>
        </w:rPr>
        <w:t>проведение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открытый конкурс в электронной форме, конкурс с ограниченным участием в электронной форме, двухэтапный конкурс в электронной форме, закрытый конкурс в электронной форме, закрытый конкурс с ограниченным участием в электронной форме, закрытый двухэтапный конкурс в электронной форме);</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2) </w:t>
      </w:r>
      <w:r w:rsidRPr="00C8779C">
        <w:rPr>
          <w:rFonts w:cs="Arial"/>
          <w:szCs w:val="28"/>
        </w:rPr>
        <w:t>проведение аукционов (аукцион в электронной форме, закрытый аукцион);</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3) </w:t>
      </w:r>
      <w:r w:rsidRPr="00C8779C">
        <w:rPr>
          <w:rFonts w:cs="Arial"/>
          <w:szCs w:val="28"/>
        </w:rPr>
        <w:t>проведение запросов предложений в электронной форме.</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2. </w:t>
      </w:r>
      <w:r w:rsidRPr="00C8779C">
        <w:rPr>
          <w:rFonts w:cs="Arial"/>
          <w:szCs w:val="28"/>
        </w:rPr>
        <w:t>Для реализации своих полномочий уполномоченный орган вправе:</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1) </w:t>
      </w:r>
      <w:r w:rsidRPr="00C8779C">
        <w:rPr>
          <w:rFonts w:cs="Arial"/>
          <w:szCs w:val="28"/>
        </w:rPr>
        <w:t xml:space="preserve">привлекать специализированные организации в порядке, установленном статьей 40 Федерального закона </w:t>
      </w:r>
      <w:hyperlink r:id="rId16" w:history="1">
        <w:r w:rsidR="00906740">
          <w:rPr>
            <w:rStyle w:val="a7"/>
            <w:rFonts w:cs="Arial"/>
            <w:szCs w:val="28"/>
          </w:rPr>
          <w:t>№ 44-ФЗ</w:t>
        </w:r>
      </w:hyperlink>
      <w:r w:rsidRPr="00C8779C">
        <w:rPr>
          <w:rFonts w:cs="Arial"/>
          <w:szCs w:val="28"/>
        </w:rPr>
        <w:t>;</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2) привлекать экспертов и (или) экспертные организации в порядке, установленном статьей 41 Федерального закона </w:t>
      </w:r>
      <w:hyperlink r:id="rId17" w:history="1">
        <w:r w:rsidR="00906740">
          <w:rPr>
            <w:rStyle w:val="a7"/>
            <w:rFonts w:cs="Arial"/>
            <w:szCs w:val="28"/>
          </w:rPr>
          <w:t>№ 44-ФЗ</w:t>
        </w:r>
      </w:hyperlink>
      <w:r w:rsidRPr="00C8779C">
        <w:rPr>
          <w:rFonts w:cs="Arial"/>
          <w:szCs w:val="28"/>
        </w:rPr>
        <w:t>.</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3. </w:t>
      </w:r>
      <w:r w:rsidRPr="00C8779C">
        <w:rPr>
          <w:rFonts w:cs="Arial"/>
          <w:szCs w:val="28"/>
        </w:rPr>
        <w:t>Уполномоченный орган не осуществляет полномочий по обоснованию закупок, определению условий контракта, в том числе по определению начальной (максимальной) цены контракта и подписанию контракта.</w:t>
      </w:r>
    </w:p>
    <w:p w:rsidR="00C8779C" w:rsidRPr="00C8779C" w:rsidRDefault="00C8779C" w:rsidP="00C8779C">
      <w:pPr>
        <w:widowControl w:val="0"/>
        <w:autoSpaceDE w:val="0"/>
        <w:autoSpaceDN w:val="0"/>
        <w:adjustRightInd w:val="0"/>
        <w:spacing w:line="360" w:lineRule="auto"/>
        <w:ind w:firstLine="539"/>
        <w:rPr>
          <w:rFonts w:cs="Arial"/>
          <w:szCs w:val="28"/>
        </w:rPr>
      </w:pPr>
    </w:p>
    <w:p w:rsidR="00C8779C" w:rsidRPr="00C8779C" w:rsidRDefault="00C8779C" w:rsidP="00C8779C">
      <w:pPr>
        <w:pStyle w:val="2"/>
      </w:pPr>
      <w:r w:rsidRPr="00C8779C">
        <w:t>Статья 3. Полномочия заказчиков по осуществлению закупок</w:t>
      </w:r>
    </w:p>
    <w:p w:rsidR="00C8779C" w:rsidRPr="00C8779C" w:rsidRDefault="00C8779C" w:rsidP="00C8779C">
      <w:pPr>
        <w:widowControl w:val="0"/>
        <w:autoSpaceDE w:val="0"/>
        <w:autoSpaceDN w:val="0"/>
        <w:adjustRightInd w:val="0"/>
        <w:spacing w:line="360" w:lineRule="auto"/>
        <w:ind w:firstLine="539"/>
        <w:rPr>
          <w:rFonts w:cs="Arial"/>
          <w:szCs w:val="28"/>
        </w:rPr>
      </w:pP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1. </w:t>
      </w:r>
      <w:r w:rsidRPr="00C8779C">
        <w:rPr>
          <w:rFonts w:cs="Arial"/>
          <w:szCs w:val="28"/>
        </w:rPr>
        <w:t>Заказчики осуществляют следующие полномочия в сфере закупок товаров, работ, услуг:</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1) планирование закупок, обоснование закупок, определение условий контракта, в том числе определение начальной (максимальной) цены контракта, подписание контракта; </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2) определение поставщиков (подрядчиков, исполнителей) путем проведения запросов котировок (запрос котировок, запрос котировок в электронной форме);</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4) </w:t>
      </w:r>
      <w:r w:rsidRPr="00C8779C">
        <w:rPr>
          <w:rFonts w:cs="Arial"/>
          <w:szCs w:val="28"/>
        </w:rPr>
        <w:t>осуществление закупок у единственного поставщика (подрядчика, исполнителя).</w:t>
      </w:r>
    </w:p>
    <w:p w:rsidR="00C8779C" w:rsidRPr="00C8779C" w:rsidRDefault="00C8779C" w:rsidP="00C8779C">
      <w:pPr>
        <w:pStyle w:val="2"/>
      </w:pPr>
      <w:r w:rsidRPr="00C8779C">
        <w:lastRenderedPageBreak/>
        <w:t>Статья 4. Функции заказчиков</w:t>
      </w:r>
    </w:p>
    <w:p w:rsidR="00C8779C" w:rsidRPr="00C8779C" w:rsidRDefault="00C8779C" w:rsidP="00C8779C">
      <w:pPr>
        <w:widowControl w:val="0"/>
        <w:autoSpaceDE w:val="0"/>
        <w:autoSpaceDN w:val="0"/>
        <w:adjustRightInd w:val="0"/>
        <w:spacing w:line="360" w:lineRule="auto"/>
        <w:ind w:firstLine="539"/>
        <w:rPr>
          <w:rFonts w:cs="Arial"/>
          <w:szCs w:val="28"/>
        </w:rPr>
      </w:pP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1. Заказчики осуществляют планирование закупки, обоснование закупки, разрабатывают и утверждают техническое задание, проект контракта, определяют начальную (максимальную) цену контракта, способ определения поставщика (подрядчика, исполнителя).</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2. Заказчики осуществляют разработку технического задания в соответствии с Федеральным законом </w:t>
      </w:r>
      <w:hyperlink r:id="rId18" w:history="1">
        <w:r w:rsidR="00906740">
          <w:rPr>
            <w:rStyle w:val="a7"/>
            <w:rFonts w:cs="Arial"/>
            <w:szCs w:val="28"/>
          </w:rPr>
          <w:t>№ 44-ФЗ</w:t>
        </w:r>
      </w:hyperlink>
      <w:r w:rsidRPr="00C8779C">
        <w:rPr>
          <w:rFonts w:cs="Arial"/>
          <w:szCs w:val="28"/>
        </w:rPr>
        <w:t>.</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3. Заказчики определяют и обосновывают начальную (максимальную) цену контракта в соответствии со статьей 22 Федерального закона </w:t>
      </w:r>
      <w:hyperlink r:id="rId19" w:history="1">
        <w:r w:rsidR="00906740">
          <w:rPr>
            <w:rStyle w:val="a7"/>
            <w:rFonts w:cs="Arial"/>
            <w:szCs w:val="28"/>
          </w:rPr>
          <w:t>№ 44-ФЗ</w:t>
        </w:r>
      </w:hyperlink>
      <w:r w:rsidRPr="00C8779C">
        <w:rPr>
          <w:rFonts w:cs="Arial"/>
          <w:szCs w:val="28"/>
        </w:rPr>
        <w:t>.</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4. До начала проведения конкурентной процедуры определения поставщика (подрядчика, исполнителя) Заказчик обязан направить заявку в орган, осуществляющий ведомственный контроль.</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5. В случае проведения конкурса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открытый конкурс в электронной форме, конкурс с ограниченным участием в электронной форме, двухэтапный конкурс в электронной форме, закрытый конкурс в электронной форме, закрытый конкурс с ограниченным участием в электронной форме, закрытый двухэтапный конкурс в электронной форме),  запроса предложений в электронной форме заказчики в соответствии с Федеральным законом </w:t>
      </w:r>
      <w:hyperlink r:id="rId20" w:history="1">
        <w:r w:rsidR="00906740">
          <w:rPr>
            <w:rStyle w:val="a7"/>
            <w:rFonts w:cs="Arial"/>
            <w:szCs w:val="28"/>
          </w:rPr>
          <w:t>№ 44-ФЗ</w:t>
        </w:r>
      </w:hyperlink>
      <w:r w:rsidRPr="00C8779C">
        <w:rPr>
          <w:rFonts w:cs="Arial"/>
          <w:szCs w:val="28"/>
        </w:rPr>
        <w:t>, актами Правительства Российской Федерации устанавливают критерии, используемые при определении поставщика (подрядчика, исполнителя), их величины значимости, порядок оценки заявок и окончательных предложений.</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6. Заказчики устанавливают следующие условия осуществления процедуры определения поставщика (подрядчика, исполнителя):</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1) о предоставлении преимуществ в соответствии со статьями 28 - 30 Федерального закона </w:t>
      </w:r>
      <w:hyperlink r:id="rId21" w:history="1">
        <w:r w:rsidR="00906740">
          <w:rPr>
            <w:rStyle w:val="a7"/>
            <w:rFonts w:cs="Arial"/>
            <w:szCs w:val="28"/>
          </w:rPr>
          <w:t>№ 44-ФЗ</w:t>
        </w:r>
      </w:hyperlink>
      <w:r w:rsidRPr="00C8779C">
        <w:rPr>
          <w:rFonts w:cs="Arial"/>
          <w:szCs w:val="28"/>
        </w:rPr>
        <w:t>;</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2) об установлении требований к участникам закупки;</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3) об установлении требований об обеспечении заявок при проведении конкурсов и аукционов;</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4) об установлении требований о предоставлении обеспечения исполнения контракта при проведении конкурсов и аукционов;</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5) информацию о контрактной службе, контрактном управляющем, ответственных за заключение контракта;</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lastRenderedPageBreak/>
        <w:t xml:space="preserve">6) по усмотрению заказчика иные условия осуществления процедуры определения поставщика (подрядчика, исполнителя), предусмотренные Федеральным законом </w:t>
      </w:r>
      <w:hyperlink r:id="rId22" w:history="1">
        <w:r w:rsidR="00906740">
          <w:rPr>
            <w:rStyle w:val="a7"/>
            <w:rFonts w:cs="Arial"/>
            <w:szCs w:val="28"/>
          </w:rPr>
          <w:t>№ 44-ФЗ</w:t>
        </w:r>
      </w:hyperlink>
      <w:r w:rsidRPr="00C8779C">
        <w:rPr>
          <w:rFonts w:cs="Arial"/>
          <w:szCs w:val="28"/>
        </w:rPr>
        <w:t>.</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7. Для проведения процедуры определения поставщика (подрядчика, исполнителя) уполномоченным органом заказчик не менее чем за 10 календарных дней до даты публикации извещения, в соответствии с планом закупок, планом-графиком предоставляет в уполномоченный орган комплект документов, отражающий решения заказчика по вопросам, отнесенным к его компетенции частями 1 - 6 настоящей статьи.</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Порядок подготовки и оформления указанного комплекта документов устанавливается постановлением администрации города.</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8.  Для обеспечения возможности принятия комиссией по осуществлению закупок правомерного решения заказчик, в интересах которого проводится процедура определения поставщика (подрядчика, исполнителя), в порядке и сроки, установленные уполномоченным органом, представляет в комиссию по осуществлению закупок информацию об обеспечениях заявок, внесенных заказчику по данной процедуре.</w:t>
      </w:r>
    </w:p>
    <w:p w:rsidR="00C8779C" w:rsidRPr="00C8779C" w:rsidRDefault="00C8779C" w:rsidP="00C8779C">
      <w:pPr>
        <w:widowControl w:val="0"/>
        <w:autoSpaceDE w:val="0"/>
        <w:autoSpaceDN w:val="0"/>
        <w:adjustRightInd w:val="0"/>
        <w:spacing w:line="360" w:lineRule="auto"/>
        <w:ind w:firstLine="539"/>
        <w:rPr>
          <w:rFonts w:cs="Arial"/>
          <w:szCs w:val="28"/>
        </w:rPr>
      </w:pPr>
    </w:p>
    <w:p w:rsidR="00C8779C" w:rsidRPr="00C8779C" w:rsidRDefault="00C8779C" w:rsidP="00C8779C">
      <w:pPr>
        <w:pStyle w:val="2"/>
      </w:pPr>
      <w:r w:rsidRPr="00C8779C">
        <w:t>Статья 5. Функции уполномоченного органа</w:t>
      </w:r>
    </w:p>
    <w:p w:rsidR="00C8779C" w:rsidRPr="00C8779C" w:rsidRDefault="00C8779C" w:rsidP="00C8779C">
      <w:pPr>
        <w:widowControl w:val="0"/>
        <w:autoSpaceDE w:val="0"/>
        <w:autoSpaceDN w:val="0"/>
        <w:adjustRightInd w:val="0"/>
        <w:spacing w:line="360" w:lineRule="auto"/>
        <w:ind w:firstLine="539"/>
        <w:rPr>
          <w:rFonts w:cs="Arial"/>
          <w:szCs w:val="28"/>
        </w:rPr>
      </w:pP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1. </w:t>
      </w:r>
      <w:r w:rsidRPr="00C8779C">
        <w:rPr>
          <w:rFonts w:cs="Arial"/>
          <w:szCs w:val="28"/>
        </w:rPr>
        <w:t xml:space="preserve">Уполномоченный орган осуществляет проверку представленных заказчиком документов, и в случае выявления в них несоответствий Федеральному закону </w:t>
      </w:r>
      <w:hyperlink r:id="rId23" w:history="1">
        <w:r w:rsidR="00906740">
          <w:rPr>
            <w:rStyle w:val="a7"/>
            <w:rFonts w:cs="Arial"/>
            <w:szCs w:val="28"/>
          </w:rPr>
          <w:t>№ 44-ФЗ</w:t>
        </w:r>
      </w:hyperlink>
      <w:r w:rsidRPr="00C8779C">
        <w:rPr>
          <w:rFonts w:cs="Arial"/>
          <w:szCs w:val="28"/>
        </w:rPr>
        <w:t xml:space="preserve"> и (или) иным нормативным правовым актам в сфере закупок в течение 3 рабочих дней, со дня представления документов, направляет заказчику предложения об их корректировке.</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При обнаружении потребности в закупке однотипной продукции у нескольких заказчиков, уполномоченный орган вправе консолидировать данные закупки в одну процедуру определения поставщика (подрядчика, исполнителя).</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2. </w:t>
      </w:r>
      <w:r w:rsidRPr="00C8779C">
        <w:rPr>
          <w:rFonts w:cs="Arial"/>
          <w:szCs w:val="28"/>
        </w:rPr>
        <w:t xml:space="preserve">На основании представленных заказчиком документов уполномоченный орган в соответствии с Федеральным законом </w:t>
      </w:r>
      <w:hyperlink r:id="rId24" w:history="1">
        <w:r w:rsidR="00906740">
          <w:rPr>
            <w:rStyle w:val="a7"/>
            <w:rFonts w:cs="Arial"/>
            <w:szCs w:val="28"/>
          </w:rPr>
          <w:t>№ 44-ФЗ</w:t>
        </w:r>
      </w:hyperlink>
      <w:r w:rsidRPr="00C8779C">
        <w:rPr>
          <w:rFonts w:cs="Arial"/>
          <w:szCs w:val="28"/>
        </w:rPr>
        <w:t xml:space="preserve"> и иными нормативными правовыми актам в сфере закупок осуществляет подготовку и проведение процедуры определения поставщика (подрядчика, исполнителя), в том числе осуществляет следующие действия:</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1) при наличии у двух и более заказчиков потребности в одних и тех же товарах, работах, услугах вправе принять решение о проведении совместного конкурса или </w:t>
      </w:r>
      <w:r w:rsidRPr="00C8779C">
        <w:rPr>
          <w:rFonts w:cs="Arial"/>
          <w:szCs w:val="28"/>
        </w:rPr>
        <w:lastRenderedPageBreak/>
        <w:t>аукциона;</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2) создает комиссии по осуществлению закупок, в соответствии с Федеральным законом </w:t>
      </w:r>
      <w:hyperlink r:id="rId25" w:history="1">
        <w:r w:rsidR="00906740">
          <w:rPr>
            <w:rStyle w:val="a7"/>
            <w:rFonts w:cs="Arial"/>
            <w:szCs w:val="28"/>
          </w:rPr>
          <w:t>№ 44-ФЗ</w:t>
        </w:r>
      </w:hyperlink>
      <w:r w:rsidRPr="00C8779C">
        <w:rPr>
          <w:rFonts w:cs="Arial"/>
          <w:szCs w:val="28"/>
        </w:rPr>
        <w:t>, в том числе определяет состав комиссий и порядок их работы, назначает председателей комиссий;</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3) готовит документы, необходимые в соответствии с Федеральным законом </w:t>
      </w:r>
      <w:hyperlink r:id="rId26" w:history="1">
        <w:r w:rsidR="00906740">
          <w:rPr>
            <w:rStyle w:val="a7"/>
            <w:rFonts w:cs="Arial"/>
            <w:szCs w:val="28"/>
          </w:rPr>
          <w:t>№ 44-ФЗ</w:t>
        </w:r>
      </w:hyperlink>
      <w:r w:rsidRPr="00C8779C">
        <w:rPr>
          <w:rFonts w:cs="Arial"/>
          <w:szCs w:val="28"/>
        </w:rPr>
        <w:t>, для проведения процедуры определения поставщика (подрядчика, исполнителя): формирует извещение и документацию об осуществлении закупки, утверждает информационную карту документации об осуществлении закупки (сведения о проводимой процедуре определения поставщика (подрядчика, исполнителя);</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4) размещает предусмотренную Федеральным законом </w:t>
      </w:r>
      <w:hyperlink r:id="rId27" w:history="1">
        <w:r w:rsidR="00906740">
          <w:rPr>
            <w:rStyle w:val="a7"/>
            <w:rFonts w:cs="Arial"/>
            <w:szCs w:val="28"/>
          </w:rPr>
          <w:t>№ 44-ФЗ</w:t>
        </w:r>
      </w:hyperlink>
      <w:r w:rsidRPr="00C8779C">
        <w:rPr>
          <w:rFonts w:cs="Arial"/>
          <w:szCs w:val="28"/>
        </w:rPr>
        <w:t xml:space="preserve"> информацию о проведении процедуры определения поставщика (подрядчика, исполнителя) в единой информационной системе, осуществляет иные предусмотренные Федеральным законом </w:t>
      </w:r>
      <w:hyperlink r:id="rId28" w:history="1">
        <w:r w:rsidR="00906740">
          <w:rPr>
            <w:rStyle w:val="a7"/>
            <w:rFonts w:cs="Arial"/>
            <w:szCs w:val="28"/>
          </w:rPr>
          <w:t>№ 44-ФЗ</w:t>
        </w:r>
      </w:hyperlink>
      <w:r w:rsidRPr="00C8779C">
        <w:rPr>
          <w:rFonts w:cs="Arial"/>
          <w:szCs w:val="28"/>
        </w:rPr>
        <w:t xml:space="preserve"> действия по информированию участников закупки о ходе ее проведения, в том числе осуществляет выдачу документации об осуществлении закупки;</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5) по предложению или по согласованию с заказчиком вносит изменения в извещение и (или) документацию об осуществлении закупки;</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6) по запросам участников закупки дает разъяснения положений документации об осуществлении закупки. При этом подготовку разъяснений по вопросам, указанным в статье 4, осуществляет заказчик;</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7) осуществляет прием и хранение заявок и иных, предусмотренных Федеральным законом </w:t>
      </w:r>
      <w:hyperlink r:id="rId29" w:history="1">
        <w:r w:rsidR="00906740">
          <w:rPr>
            <w:rStyle w:val="a7"/>
            <w:rFonts w:cs="Arial"/>
            <w:szCs w:val="28"/>
          </w:rPr>
          <w:t>№ 44-ФЗ</w:t>
        </w:r>
      </w:hyperlink>
      <w:r w:rsidRPr="00C8779C">
        <w:rPr>
          <w:rFonts w:cs="Arial"/>
          <w:szCs w:val="28"/>
        </w:rPr>
        <w:t>, документов от участников закупки;</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8) обеспечивает работу комиссий по осуществлению закупок, в том числе уведомляет членов комиссий о месте, дате и времени заседаний комиссии, а также в предусмотренных Федеральным законом </w:t>
      </w:r>
      <w:hyperlink r:id="rId30" w:history="1">
        <w:r w:rsidR="00906740">
          <w:rPr>
            <w:rStyle w:val="a7"/>
            <w:rFonts w:cs="Arial"/>
            <w:szCs w:val="28"/>
          </w:rPr>
          <w:t>№ 44-ФЗ</w:t>
        </w:r>
      </w:hyperlink>
      <w:r w:rsidRPr="00C8779C">
        <w:rPr>
          <w:rFonts w:cs="Arial"/>
          <w:szCs w:val="28"/>
        </w:rPr>
        <w:t xml:space="preserve"> случаях осуществляет аудиозапись заседания комиссии по осуществлению закупок;</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9) осуществляет хранение документации об осуществлении закупки, изменений, внесенных в такую документацию, разъяснений положений документации об осуществлении закупки, протоколов, составленных в ходе осуществления закупки, заявок и иных документов, поступивших на участие в закупке, и иных документов об осуществлении закупки и аудиозаписей заседаний комиссий по осуществлению закупок в случаях, если хранение таких документов и аудиозаписей предусмотрено Федеральным законом </w:t>
      </w:r>
      <w:hyperlink r:id="rId31" w:history="1">
        <w:r w:rsidR="00906740">
          <w:rPr>
            <w:rStyle w:val="a7"/>
            <w:rFonts w:cs="Arial"/>
            <w:szCs w:val="28"/>
          </w:rPr>
          <w:t>№ 44-ФЗ</w:t>
        </w:r>
      </w:hyperlink>
      <w:r w:rsidRPr="00C8779C">
        <w:rPr>
          <w:rFonts w:cs="Arial"/>
          <w:szCs w:val="28"/>
        </w:rPr>
        <w:t>;</w:t>
      </w:r>
    </w:p>
    <w:p w:rsidR="00C8779C" w:rsidRPr="00C8779C" w:rsidRDefault="00C8779C" w:rsidP="00C8779C">
      <w:pPr>
        <w:widowControl w:val="0"/>
        <w:autoSpaceDE w:val="0"/>
        <w:autoSpaceDN w:val="0"/>
        <w:adjustRightInd w:val="0"/>
        <w:spacing w:line="360" w:lineRule="auto"/>
        <w:ind w:firstLine="539"/>
        <w:rPr>
          <w:rFonts w:cs="Arial"/>
          <w:szCs w:val="28"/>
        </w:rPr>
      </w:pPr>
      <w:r w:rsidRPr="00C8779C">
        <w:rPr>
          <w:rFonts w:cs="Arial"/>
          <w:szCs w:val="28"/>
        </w:rPr>
        <w:t xml:space="preserve">10) осуществляет иные действия, предусмотренные Федеральным законом </w:t>
      </w:r>
      <w:hyperlink r:id="rId32" w:history="1">
        <w:r w:rsidR="00906740">
          <w:rPr>
            <w:rStyle w:val="a7"/>
            <w:rFonts w:cs="Arial"/>
            <w:szCs w:val="28"/>
          </w:rPr>
          <w:t xml:space="preserve">№ </w:t>
        </w:r>
        <w:r w:rsidR="00906740">
          <w:rPr>
            <w:rStyle w:val="a7"/>
            <w:rFonts w:cs="Arial"/>
            <w:szCs w:val="28"/>
          </w:rPr>
          <w:lastRenderedPageBreak/>
          <w:t>44-ФЗ</w:t>
        </w:r>
      </w:hyperlink>
      <w:r w:rsidRPr="00C8779C">
        <w:rPr>
          <w:rFonts w:cs="Arial"/>
          <w:szCs w:val="28"/>
        </w:rPr>
        <w:t xml:space="preserve"> и необходимые для определения поставщиков (подрядчиков, исполнителей) для заказчиков, за исключением случаев, если совершение таких действий отнесено настоящим Порядком к полномочиям заказчика.</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3. </w:t>
      </w:r>
      <w:r w:rsidRPr="00C8779C">
        <w:rPr>
          <w:rFonts w:cs="Arial"/>
          <w:szCs w:val="28"/>
        </w:rPr>
        <w:t>Рассмотрение и (или) оценка заявок на участие в закупке, рассмотрение и (или) оценка окончательных предложений участников закупки осуществляется утвержденной постановлением администрации города комиссией по осуществлению закупок.</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4. </w:t>
      </w:r>
      <w:r w:rsidRPr="00C8779C">
        <w:rPr>
          <w:rFonts w:cs="Arial"/>
          <w:szCs w:val="28"/>
        </w:rPr>
        <w:t>По решению комиссии по осуществлению закупок к изучению указанных документов может привлекаться заказчик, в интересах которого проводится процедура определения поставщика (подрядчика, исполнителя). В этом случае заказчик проводит изучение соответствующих заявок, окончательных предложений и представляет в комиссию по осуществлению закупок заключение о результатах такого изучения в срок, установленный уполномоченным органом.</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5. </w:t>
      </w:r>
      <w:r w:rsidRPr="00C8779C">
        <w:rPr>
          <w:rFonts w:cs="Arial"/>
          <w:szCs w:val="28"/>
        </w:rPr>
        <w:t xml:space="preserve">Не допускается привлечение к изучению заявок, окончательных предложений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 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779C">
        <w:rPr>
          <w:rFonts w:cs="Arial"/>
          <w:szCs w:val="28"/>
        </w:rPr>
        <w:t>неполнородными</w:t>
      </w:r>
      <w:proofErr w:type="spellEnd"/>
      <w:r w:rsidRPr="00C8779C">
        <w:rPr>
          <w:rFonts w:cs="Arial"/>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 </w:t>
      </w: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6. </w:t>
      </w:r>
      <w:r w:rsidRPr="00C8779C">
        <w:rPr>
          <w:rFonts w:cs="Arial"/>
          <w:szCs w:val="28"/>
        </w:rPr>
        <w:t xml:space="preserve">Со дня определения комиссией по осуществлению закупок победителя закупки или иного лица, с которым в соответствии с Федеральным законом </w:t>
      </w:r>
      <w:hyperlink r:id="rId33" w:history="1">
        <w:r w:rsidR="00906740">
          <w:rPr>
            <w:rStyle w:val="a7"/>
            <w:rFonts w:cs="Arial"/>
            <w:szCs w:val="28"/>
          </w:rPr>
          <w:t>№ 44-ФЗ</w:t>
        </w:r>
      </w:hyperlink>
      <w:r w:rsidRPr="00C8779C">
        <w:rPr>
          <w:rFonts w:cs="Arial"/>
          <w:szCs w:val="28"/>
        </w:rPr>
        <w:t xml:space="preserve"> заключается контракт по результатам закупки, все предусмотренные Федеральным законом </w:t>
      </w:r>
      <w:hyperlink r:id="rId34" w:history="1">
        <w:r w:rsidR="00906740">
          <w:rPr>
            <w:rStyle w:val="a7"/>
            <w:rFonts w:cs="Arial"/>
            <w:szCs w:val="28"/>
          </w:rPr>
          <w:t>№ 44-ФЗ</w:t>
        </w:r>
      </w:hyperlink>
      <w:r w:rsidRPr="00C8779C">
        <w:rPr>
          <w:rFonts w:cs="Arial"/>
          <w:szCs w:val="28"/>
        </w:rPr>
        <w:t xml:space="preserve"> полномочия по дальнейшему осуществлению закупки, в том числе действия, направленные на составление и заключение контракта, проверку обеспечения исполнения контракта и иных документов, предоставленных победителем закупки (иным лицом, с которым заключается контракт) в соответствии с Федеральным законом </w:t>
      </w:r>
      <w:hyperlink r:id="rId35" w:history="1">
        <w:r w:rsidR="00906740">
          <w:rPr>
            <w:rStyle w:val="a7"/>
            <w:rFonts w:cs="Arial"/>
            <w:szCs w:val="28"/>
          </w:rPr>
          <w:t>№ 44-ФЗ</w:t>
        </w:r>
      </w:hyperlink>
      <w:r w:rsidRPr="00C8779C">
        <w:rPr>
          <w:rFonts w:cs="Arial"/>
          <w:szCs w:val="28"/>
        </w:rPr>
        <w:t xml:space="preserve">, осуществляет заказчик, в интересах которого </w:t>
      </w:r>
      <w:r w:rsidRPr="00C8779C">
        <w:rPr>
          <w:rFonts w:cs="Arial"/>
          <w:szCs w:val="28"/>
        </w:rPr>
        <w:lastRenderedPageBreak/>
        <w:t>была проведена процедура определения поставщика (подрядчика, исполнителя).</w:t>
      </w:r>
    </w:p>
    <w:p w:rsidR="00C8779C" w:rsidRPr="00C8779C" w:rsidRDefault="00C8779C" w:rsidP="00C8779C">
      <w:pPr>
        <w:widowControl w:val="0"/>
        <w:autoSpaceDE w:val="0"/>
        <w:autoSpaceDN w:val="0"/>
        <w:adjustRightInd w:val="0"/>
        <w:spacing w:line="360" w:lineRule="auto"/>
        <w:ind w:firstLine="539"/>
        <w:rPr>
          <w:rFonts w:cs="Arial"/>
          <w:szCs w:val="28"/>
        </w:rPr>
      </w:pPr>
    </w:p>
    <w:p w:rsidR="00C8779C" w:rsidRPr="00C8779C" w:rsidRDefault="00C8779C" w:rsidP="00C8779C">
      <w:pPr>
        <w:pStyle w:val="2"/>
      </w:pPr>
      <w:r w:rsidRPr="00C8779C">
        <w:t>Статья 6. Ответственность заказчиков и уполномоченного органа</w:t>
      </w:r>
    </w:p>
    <w:p w:rsidR="00C8779C" w:rsidRPr="00C8779C" w:rsidRDefault="00C8779C" w:rsidP="00C8779C">
      <w:pPr>
        <w:widowControl w:val="0"/>
        <w:autoSpaceDE w:val="0"/>
        <w:autoSpaceDN w:val="0"/>
        <w:adjustRightInd w:val="0"/>
        <w:spacing w:line="360" w:lineRule="auto"/>
        <w:ind w:firstLine="539"/>
        <w:rPr>
          <w:rFonts w:cs="Arial"/>
          <w:szCs w:val="28"/>
        </w:rPr>
      </w:pPr>
    </w:p>
    <w:p w:rsidR="00C8779C" w:rsidRPr="00C8779C"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1. </w:t>
      </w:r>
      <w:r w:rsidRPr="00C8779C">
        <w:rPr>
          <w:rFonts w:cs="Arial"/>
          <w:szCs w:val="28"/>
        </w:rPr>
        <w:t>При проведении процедуры определения поставщика (подрядчика, исполнителя) уполномоченным органом всю полноту ответственности за допущенные нарушения требований законодательства Российской Федерации, нормативных правовых актов, правовых актов органов местного самоуправления по вопросам, указанным в статье 4 Порядка несут должностные лица заказчика, в интересах которого проводится процедура определения поставщика (подрядчика, исполнителя).</w:t>
      </w:r>
    </w:p>
    <w:p w:rsidR="00B3068A" w:rsidRPr="00B3068A" w:rsidRDefault="00C8779C" w:rsidP="00C8779C">
      <w:pPr>
        <w:widowControl w:val="0"/>
        <w:autoSpaceDE w:val="0"/>
        <w:autoSpaceDN w:val="0"/>
        <w:adjustRightInd w:val="0"/>
        <w:spacing w:line="360" w:lineRule="auto"/>
        <w:ind w:firstLine="539"/>
        <w:rPr>
          <w:rFonts w:cs="Arial"/>
          <w:szCs w:val="28"/>
        </w:rPr>
      </w:pPr>
      <w:r>
        <w:rPr>
          <w:rFonts w:cs="Arial"/>
          <w:szCs w:val="28"/>
        </w:rPr>
        <w:t xml:space="preserve">2. </w:t>
      </w:r>
      <w:r w:rsidRPr="00C8779C">
        <w:rPr>
          <w:rFonts w:cs="Arial"/>
          <w:szCs w:val="28"/>
        </w:rPr>
        <w:t>Должностные лица уполномоченного органа несут всю полноту ответственности за допущенные нарушения требований законодательства Российской Федерации, нормативных правовых актов, правовых актов органов местного самоуправления по вопросам, указанным в части 2 статьи 5 Порядка.</w:t>
      </w:r>
    </w:p>
    <w:sectPr w:rsidR="00B3068A" w:rsidRPr="00B3068A" w:rsidSect="00D94DB0">
      <w:headerReference w:type="even" r:id="rId36"/>
      <w:headerReference w:type="default" r:id="rId37"/>
      <w:footerReference w:type="even" r:id="rId38"/>
      <w:footerReference w:type="default" r:id="rId39"/>
      <w:headerReference w:type="first" r:id="rId40"/>
      <w:footerReference w:type="first" r:id="rId41"/>
      <w:pgSz w:w="11906" w:h="16838"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76A" w:rsidRDefault="00ED276A">
      <w:r>
        <w:separator/>
      </w:r>
    </w:p>
  </w:endnote>
  <w:endnote w:type="continuationSeparator" w:id="0">
    <w:p w:rsidR="00ED276A" w:rsidRDefault="00ED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794" w:rsidRDefault="0047379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794" w:rsidRDefault="00473794">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794" w:rsidRDefault="0047379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76A" w:rsidRDefault="00ED276A">
      <w:r>
        <w:separator/>
      </w:r>
    </w:p>
  </w:footnote>
  <w:footnote w:type="continuationSeparator" w:id="0">
    <w:p w:rsidR="00ED276A" w:rsidRDefault="00ED2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0C" w:rsidRDefault="00D10F0C" w:rsidP="00AB453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10F0C" w:rsidRDefault="00D10F0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0C" w:rsidRDefault="00D10F0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794" w:rsidRDefault="0047379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54174"/>
    <w:multiLevelType w:val="multilevel"/>
    <w:tmpl w:val="72AC8EC2"/>
    <w:lvl w:ilvl="0">
      <w:start w:val="1"/>
      <w:numFmt w:val="decimal"/>
      <w:lvlText w:val="%1."/>
      <w:lvlJc w:val="left"/>
      <w:pPr>
        <w:ind w:left="375" w:hanging="37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0E063EA2"/>
    <w:multiLevelType w:val="hybridMultilevel"/>
    <w:tmpl w:val="014E779E"/>
    <w:lvl w:ilvl="0" w:tplc="526E9F90">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0575B3"/>
    <w:multiLevelType w:val="multilevel"/>
    <w:tmpl w:val="6D780748"/>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23F2342"/>
    <w:multiLevelType w:val="hybridMultilevel"/>
    <w:tmpl w:val="FA4A8FEA"/>
    <w:lvl w:ilvl="0" w:tplc="AA68C744">
      <w:start w:val="1"/>
      <w:numFmt w:val="decimal"/>
      <w:lvlText w:val="%1."/>
      <w:lvlJc w:val="left"/>
      <w:pPr>
        <w:tabs>
          <w:tab w:val="num" w:pos="627"/>
        </w:tabs>
        <w:ind w:left="627" w:hanging="34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511335"/>
    <w:multiLevelType w:val="multilevel"/>
    <w:tmpl w:val="FBB84A6A"/>
    <w:lvl w:ilvl="0">
      <w:start w:val="1"/>
      <w:numFmt w:val="decimal"/>
      <w:lvlText w:val="%1."/>
      <w:lvlJc w:val="left"/>
      <w:pPr>
        <w:tabs>
          <w:tab w:val="num" w:pos="765"/>
        </w:tabs>
        <w:ind w:left="765" w:hanging="765"/>
      </w:pPr>
      <w:rPr>
        <w:rFonts w:hint="default"/>
      </w:rPr>
    </w:lvl>
    <w:lvl w:ilvl="1">
      <w:start w:val="5"/>
      <w:numFmt w:val="decimal"/>
      <w:lvlText w:val="%1.%2."/>
      <w:lvlJc w:val="left"/>
      <w:pPr>
        <w:tabs>
          <w:tab w:val="num" w:pos="765"/>
        </w:tabs>
        <w:ind w:left="765" w:hanging="765"/>
      </w:pPr>
      <w:rPr>
        <w:rFonts w:hint="default"/>
      </w:rPr>
    </w:lvl>
    <w:lvl w:ilvl="2">
      <w:start w:val="10"/>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64C21C8"/>
    <w:multiLevelType w:val="hybridMultilevel"/>
    <w:tmpl w:val="F900F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324EEF"/>
    <w:multiLevelType w:val="hybridMultilevel"/>
    <w:tmpl w:val="1A72FD1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342204"/>
    <w:multiLevelType w:val="hybridMultilevel"/>
    <w:tmpl w:val="46DCF61E"/>
    <w:lvl w:ilvl="0" w:tplc="96F6D9C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2B76EC"/>
    <w:multiLevelType w:val="hybridMultilevel"/>
    <w:tmpl w:val="36443676"/>
    <w:lvl w:ilvl="0" w:tplc="38323F36">
      <w:start w:val="1"/>
      <w:numFmt w:val="decimal"/>
      <w:lvlText w:val="%1."/>
      <w:lvlJc w:val="left"/>
      <w:pPr>
        <w:tabs>
          <w:tab w:val="num" w:pos="567"/>
        </w:tabs>
        <w:ind w:left="567" w:hanging="34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6B0407"/>
    <w:multiLevelType w:val="hybridMultilevel"/>
    <w:tmpl w:val="3ADC8228"/>
    <w:lvl w:ilvl="0" w:tplc="38323F36">
      <w:start w:val="1"/>
      <w:numFmt w:val="decimal"/>
      <w:lvlText w:val="%1."/>
      <w:lvlJc w:val="left"/>
      <w:pPr>
        <w:tabs>
          <w:tab w:val="num" w:pos="567"/>
        </w:tabs>
        <w:ind w:left="567"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F077A4"/>
    <w:multiLevelType w:val="hybridMultilevel"/>
    <w:tmpl w:val="BDF62BAE"/>
    <w:lvl w:ilvl="0" w:tplc="3E2EBAD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7AD5322"/>
    <w:multiLevelType w:val="singleLevel"/>
    <w:tmpl w:val="C1B6DD2C"/>
    <w:lvl w:ilvl="0">
      <w:start w:val="1"/>
      <w:numFmt w:val="decimal"/>
      <w:lvlText w:val="4.%1."/>
      <w:legacy w:legacy="1" w:legacySpace="0" w:legacyIndent="468"/>
      <w:lvlJc w:val="left"/>
      <w:rPr>
        <w:rFonts w:ascii="Times New Roman" w:hAnsi="Times New Roman" w:cs="Times New Roman" w:hint="default"/>
        <w:b w:val="0"/>
      </w:rPr>
    </w:lvl>
  </w:abstractNum>
  <w:abstractNum w:abstractNumId="12">
    <w:nsid w:val="337834C8"/>
    <w:multiLevelType w:val="hybridMultilevel"/>
    <w:tmpl w:val="A9D0316E"/>
    <w:lvl w:ilvl="0" w:tplc="CCC422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B0154B"/>
    <w:multiLevelType w:val="hybridMultilevel"/>
    <w:tmpl w:val="F4306C4A"/>
    <w:lvl w:ilvl="0" w:tplc="67DCE0F0">
      <w:start w:val="4"/>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14">
    <w:nsid w:val="34DF1B61"/>
    <w:multiLevelType w:val="hybridMultilevel"/>
    <w:tmpl w:val="1BE2F8DA"/>
    <w:lvl w:ilvl="0" w:tplc="3EA4A144">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355B2DD2"/>
    <w:multiLevelType w:val="hybridMultilevel"/>
    <w:tmpl w:val="BBDC65D2"/>
    <w:lvl w:ilvl="0" w:tplc="38323F36">
      <w:start w:val="1"/>
      <w:numFmt w:val="decimal"/>
      <w:lvlText w:val="%1."/>
      <w:lvlJc w:val="left"/>
      <w:pPr>
        <w:tabs>
          <w:tab w:val="num" w:pos="567"/>
        </w:tabs>
        <w:ind w:left="567" w:hanging="34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F335E7"/>
    <w:multiLevelType w:val="hybridMultilevel"/>
    <w:tmpl w:val="A6A0DFAE"/>
    <w:lvl w:ilvl="0" w:tplc="F2FA1BD8">
      <w:start w:val="3"/>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7BD1622"/>
    <w:multiLevelType w:val="hybridMultilevel"/>
    <w:tmpl w:val="F6F83290"/>
    <w:lvl w:ilvl="0" w:tplc="38323F36">
      <w:start w:val="1"/>
      <w:numFmt w:val="decimal"/>
      <w:lvlText w:val="%1."/>
      <w:lvlJc w:val="left"/>
      <w:pPr>
        <w:tabs>
          <w:tab w:val="num" w:pos="567"/>
        </w:tabs>
        <w:ind w:left="567"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9E5481"/>
    <w:multiLevelType w:val="multilevel"/>
    <w:tmpl w:val="3A3A10A8"/>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0331E5E"/>
    <w:multiLevelType w:val="hybridMultilevel"/>
    <w:tmpl w:val="148CB4AA"/>
    <w:lvl w:ilvl="0" w:tplc="9E4C60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D84FF4"/>
    <w:multiLevelType w:val="multilevel"/>
    <w:tmpl w:val="0B980950"/>
    <w:lvl w:ilvl="0">
      <w:start w:val="2"/>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46A5F18"/>
    <w:multiLevelType w:val="hybridMultilevel"/>
    <w:tmpl w:val="83F24B88"/>
    <w:lvl w:ilvl="0" w:tplc="D36A2876">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67952CF"/>
    <w:multiLevelType w:val="hybridMultilevel"/>
    <w:tmpl w:val="8376EB3C"/>
    <w:lvl w:ilvl="0" w:tplc="3E022338">
      <w:start w:val="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4A8501F0"/>
    <w:multiLevelType w:val="multilevel"/>
    <w:tmpl w:val="96F49D5A"/>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russianLower"/>
      <w:lvlText w:val="%5)"/>
      <w:lvlJc w:val="left"/>
      <w:pPr>
        <w:tabs>
          <w:tab w:val="num" w:pos="2520"/>
        </w:tabs>
        <w:ind w:left="2232" w:hanging="792"/>
      </w:pPr>
      <w:rPr>
        <w:rFonts w:cs="Times New Roman"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4D952121"/>
    <w:multiLevelType w:val="multilevel"/>
    <w:tmpl w:val="497A59CA"/>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52A6862"/>
    <w:multiLevelType w:val="hybridMultilevel"/>
    <w:tmpl w:val="516AD24A"/>
    <w:lvl w:ilvl="0" w:tplc="526E9F90">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BA516A0"/>
    <w:multiLevelType w:val="multilevel"/>
    <w:tmpl w:val="6E24C2C8"/>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FD77C95"/>
    <w:multiLevelType w:val="multilevel"/>
    <w:tmpl w:val="4ECA153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FDA0472"/>
    <w:multiLevelType w:val="multilevel"/>
    <w:tmpl w:val="4BC8CE5E"/>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1A7041C"/>
    <w:multiLevelType w:val="multilevel"/>
    <w:tmpl w:val="AFB09B90"/>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3422088"/>
    <w:multiLevelType w:val="multilevel"/>
    <w:tmpl w:val="92C4D20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B6807"/>
    <w:multiLevelType w:val="multilevel"/>
    <w:tmpl w:val="5D04DA7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C1C46A8"/>
    <w:multiLevelType w:val="hybridMultilevel"/>
    <w:tmpl w:val="8988AE0C"/>
    <w:lvl w:ilvl="0" w:tplc="8AA8C74E">
      <w:start w:val="1"/>
      <w:numFmt w:val="upperRoman"/>
      <w:lvlText w:val="%1."/>
      <w:lvlJc w:val="left"/>
      <w:pPr>
        <w:tabs>
          <w:tab w:val="num" w:pos="1080"/>
        </w:tabs>
        <w:ind w:left="1080" w:hanging="720"/>
      </w:pPr>
      <w:rPr>
        <w:rFonts w:hint="default"/>
      </w:rPr>
    </w:lvl>
    <w:lvl w:ilvl="1" w:tplc="A1E8EC8E">
      <w:start w:val="1"/>
      <w:numFmt w:val="decimal"/>
      <w:lvlText w:val="%2."/>
      <w:lvlJc w:val="left"/>
      <w:pPr>
        <w:tabs>
          <w:tab w:val="num" w:pos="1470"/>
        </w:tabs>
        <w:ind w:left="1470" w:hanging="390"/>
      </w:pPr>
      <w:rPr>
        <w:rFonts w:hint="default"/>
      </w:rPr>
    </w:lvl>
    <w:lvl w:ilvl="2" w:tplc="9D4AB75E">
      <w:start w:val="1"/>
      <w:numFmt w:val="decimal"/>
      <w:lvlText w:val="%3)"/>
      <w:lvlJc w:val="left"/>
      <w:pPr>
        <w:tabs>
          <w:tab w:val="num" w:pos="450"/>
        </w:tabs>
        <w:ind w:left="450" w:hanging="360"/>
      </w:pPr>
      <w:rPr>
        <w:rFonts w:hint="default"/>
      </w:rPr>
    </w:lvl>
    <w:lvl w:ilvl="3" w:tplc="23EEE3FE">
      <w:start w:val="1"/>
      <w:numFmt w:val="bullet"/>
      <w:lvlText w:val="-"/>
      <w:lvlJc w:val="left"/>
      <w:pPr>
        <w:tabs>
          <w:tab w:val="num" w:pos="2880"/>
        </w:tabs>
        <w:ind w:left="2880" w:hanging="360"/>
      </w:pPr>
      <w:rPr>
        <w:rFonts w:ascii="Times New Roman" w:eastAsia="Times New Roman" w:hAnsi="Times New Roman" w:cs="Times New Roman" w:hint="default"/>
      </w:rPr>
    </w:lvl>
    <w:lvl w:ilvl="4" w:tplc="0CDC967E" w:tentative="1">
      <w:start w:val="1"/>
      <w:numFmt w:val="lowerLetter"/>
      <w:lvlText w:val="%5."/>
      <w:lvlJc w:val="left"/>
      <w:pPr>
        <w:tabs>
          <w:tab w:val="num" w:pos="3600"/>
        </w:tabs>
        <w:ind w:left="3600" w:hanging="360"/>
      </w:pPr>
    </w:lvl>
    <w:lvl w:ilvl="5" w:tplc="03A676A8" w:tentative="1">
      <w:start w:val="1"/>
      <w:numFmt w:val="lowerRoman"/>
      <w:lvlText w:val="%6."/>
      <w:lvlJc w:val="right"/>
      <w:pPr>
        <w:tabs>
          <w:tab w:val="num" w:pos="4320"/>
        </w:tabs>
        <w:ind w:left="4320" w:hanging="180"/>
      </w:pPr>
    </w:lvl>
    <w:lvl w:ilvl="6" w:tplc="97CE3B32" w:tentative="1">
      <w:start w:val="1"/>
      <w:numFmt w:val="decimal"/>
      <w:lvlText w:val="%7."/>
      <w:lvlJc w:val="left"/>
      <w:pPr>
        <w:tabs>
          <w:tab w:val="num" w:pos="5040"/>
        </w:tabs>
        <w:ind w:left="5040" w:hanging="360"/>
      </w:pPr>
    </w:lvl>
    <w:lvl w:ilvl="7" w:tplc="5868EC80" w:tentative="1">
      <w:start w:val="1"/>
      <w:numFmt w:val="lowerLetter"/>
      <w:lvlText w:val="%8."/>
      <w:lvlJc w:val="left"/>
      <w:pPr>
        <w:tabs>
          <w:tab w:val="num" w:pos="5760"/>
        </w:tabs>
        <w:ind w:left="5760" w:hanging="360"/>
      </w:pPr>
    </w:lvl>
    <w:lvl w:ilvl="8" w:tplc="7EE0FA36" w:tentative="1">
      <w:start w:val="1"/>
      <w:numFmt w:val="lowerRoman"/>
      <w:lvlText w:val="%9."/>
      <w:lvlJc w:val="right"/>
      <w:pPr>
        <w:tabs>
          <w:tab w:val="num" w:pos="6480"/>
        </w:tabs>
        <w:ind w:left="6480" w:hanging="180"/>
      </w:pPr>
    </w:lvl>
  </w:abstractNum>
  <w:abstractNum w:abstractNumId="33">
    <w:nsid w:val="720D376B"/>
    <w:multiLevelType w:val="hybridMultilevel"/>
    <w:tmpl w:val="639EFF00"/>
    <w:lvl w:ilvl="0" w:tplc="924841A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C632A0"/>
    <w:multiLevelType w:val="hybridMultilevel"/>
    <w:tmpl w:val="A4F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101DCC"/>
    <w:multiLevelType w:val="hybridMultilevel"/>
    <w:tmpl w:val="CA76CC58"/>
    <w:lvl w:ilvl="0" w:tplc="1E8E725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8942A9F"/>
    <w:multiLevelType w:val="hybridMultilevel"/>
    <w:tmpl w:val="1BE2F8DA"/>
    <w:lvl w:ilvl="0" w:tplc="3EA4A144">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387868"/>
    <w:multiLevelType w:val="multilevel"/>
    <w:tmpl w:val="72AC8EC2"/>
    <w:lvl w:ilvl="0">
      <w:start w:val="1"/>
      <w:numFmt w:val="decimal"/>
      <w:lvlText w:val="%1."/>
      <w:lvlJc w:val="left"/>
      <w:pPr>
        <w:ind w:left="375" w:hanging="37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32"/>
  </w:num>
  <w:num w:numId="2">
    <w:abstractNumId w:val="15"/>
  </w:num>
  <w:num w:numId="3">
    <w:abstractNumId w:val="33"/>
  </w:num>
  <w:num w:numId="4">
    <w:abstractNumId w:val="17"/>
  </w:num>
  <w:num w:numId="5">
    <w:abstractNumId w:val="9"/>
  </w:num>
  <w:num w:numId="6">
    <w:abstractNumId w:val="8"/>
  </w:num>
  <w:num w:numId="7">
    <w:abstractNumId w:val="3"/>
  </w:num>
  <w:num w:numId="8">
    <w:abstractNumId w:val="11"/>
  </w:num>
  <w:num w:numId="9">
    <w:abstractNumId w:val="23"/>
  </w:num>
  <w:num w:numId="10">
    <w:abstractNumId w:val="6"/>
  </w:num>
  <w:num w:numId="11">
    <w:abstractNumId w:val="19"/>
  </w:num>
  <w:num w:numId="12">
    <w:abstractNumId w:val="18"/>
  </w:num>
  <w:num w:numId="13">
    <w:abstractNumId w:val="27"/>
  </w:num>
  <w:num w:numId="14">
    <w:abstractNumId w:val="10"/>
  </w:num>
  <w:num w:numId="15">
    <w:abstractNumId w:val="16"/>
  </w:num>
  <w:num w:numId="16">
    <w:abstractNumId w:val="28"/>
  </w:num>
  <w:num w:numId="17">
    <w:abstractNumId w:val="24"/>
  </w:num>
  <w:num w:numId="18">
    <w:abstractNumId w:val="20"/>
  </w:num>
  <w:num w:numId="19">
    <w:abstractNumId w:val="30"/>
  </w:num>
  <w:num w:numId="20">
    <w:abstractNumId w:val="29"/>
  </w:num>
  <w:num w:numId="21">
    <w:abstractNumId w:val="26"/>
  </w:num>
  <w:num w:numId="22">
    <w:abstractNumId w:val="4"/>
  </w:num>
  <w:num w:numId="23">
    <w:abstractNumId w:val="2"/>
  </w:num>
  <w:num w:numId="24">
    <w:abstractNumId w:val="31"/>
  </w:num>
  <w:num w:numId="25">
    <w:abstractNumId w:val="35"/>
  </w:num>
  <w:num w:numId="26">
    <w:abstractNumId w:val="37"/>
  </w:num>
  <w:num w:numId="27">
    <w:abstractNumId w:val="21"/>
  </w:num>
  <w:num w:numId="28">
    <w:abstractNumId w:val="7"/>
  </w:num>
  <w:num w:numId="29">
    <w:abstractNumId w:val="34"/>
  </w:num>
  <w:num w:numId="30">
    <w:abstractNumId w:val="5"/>
  </w:num>
  <w:num w:numId="31">
    <w:abstractNumId w:val="0"/>
  </w:num>
  <w:num w:numId="32">
    <w:abstractNumId w:val="12"/>
  </w:num>
  <w:num w:numId="33">
    <w:abstractNumId w:val="13"/>
  </w:num>
  <w:num w:numId="34">
    <w:abstractNumId w:val="22"/>
  </w:num>
  <w:num w:numId="35">
    <w:abstractNumId w:val="1"/>
  </w:num>
  <w:num w:numId="36">
    <w:abstractNumId w:val="14"/>
  </w:num>
  <w:num w:numId="37">
    <w:abstractNumId w:val="2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D4"/>
    <w:rsid w:val="0000619A"/>
    <w:rsid w:val="0001309C"/>
    <w:rsid w:val="00014257"/>
    <w:rsid w:val="00014B6E"/>
    <w:rsid w:val="00020528"/>
    <w:rsid w:val="00042797"/>
    <w:rsid w:val="000475DF"/>
    <w:rsid w:val="00060C83"/>
    <w:rsid w:val="000C0118"/>
    <w:rsid w:val="000C0DDE"/>
    <w:rsid w:val="000C1435"/>
    <w:rsid w:val="000C1BD1"/>
    <w:rsid w:val="000C257C"/>
    <w:rsid w:val="000C3DFD"/>
    <w:rsid w:val="000D0FD5"/>
    <w:rsid w:val="000D2C56"/>
    <w:rsid w:val="000D735F"/>
    <w:rsid w:val="000F4A77"/>
    <w:rsid w:val="00100D04"/>
    <w:rsid w:val="00115F0F"/>
    <w:rsid w:val="00116FA7"/>
    <w:rsid w:val="00123767"/>
    <w:rsid w:val="001314AB"/>
    <w:rsid w:val="00140165"/>
    <w:rsid w:val="00140240"/>
    <w:rsid w:val="00167A1F"/>
    <w:rsid w:val="00171BEC"/>
    <w:rsid w:val="00172277"/>
    <w:rsid w:val="0017420D"/>
    <w:rsid w:val="001771C1"/>
    <w:rsid w:val="00184788"/>
    <w:rsid w:val="001940D7"/>
    <w:rsid w:val="001C0FC3"/>
    <w:rsid w:val="001C3AA1"/>
    <w:rsid w:val="001D4687"/>
    <w:rsid w:val="001E6753"/>
    <w:rsid w:val="001F4B9F"/>
    <w:rsid w:val="001F62A1"/>
    <w:rsid w:val="00207D9C"/>
    <w:rsid w:val="00217B23"/>
    <w:rsid w:val="002262A4"/>
    <w:rsid w:val="002377F9"/>
    <w:rsid w:val="00237E52"/>
    <w:rsid w:val="00243346"/>
    <w:rsid w:val="00244EEF"/>
    <w:rsid w:val="002529A3"/>
    <w:rsid w:val="002569BE"/>
    <w:rsid w:val="00262995"/>
    <w:rsid w:val="00273AAF"/>
    <w:rsid w:val="00280BDC"/>
    <w:rsid w:val="00286513"/>
    <w:rsid w:val="002867E8"/>
    <w:rsid w:val="002B20F3"/>
    <w:rsid w:val="002B5634"/>
    <w:rsid w:val="002C5A5F"/>
    <w:rsid w:val="002D4621"/>
    <w:rsid w:val="002D5985"/>
    <w:rsid w:val="002E2424"/>
    <w:rsid w:val="002F30E8"/>
    <w:rsid w:val="002F3969"/>
    <w:rsid w:val="003047E0"/>
    <w:rsid w:val="00315229"/>
    <w:rsid w:val="003159D0"/>
    <w:rsid w:val="00332A6A"/>
    <w:rsid w:val="00333A2D"/>
    <w:rsid w:val="00334A15"/>
    <w:rsid w:val="0033511C"/>
    <w:rsid w:val="00335BD9"/>
    <w:rsid w:val="0034227F"/>
    <w:rsid w:val="003424AB"/>
    <w:rsid w:val="003521B2"/>
    <w:rsid w:val="00371C71"/>
    <w:rsid w:val="0037349A"/>
    <w:rsid w:val="00376ABC"/>
    <w:rsid w:val="0038734A"/>
    <w:rsid w:val="00394C1E"/>
    <w:rsid w:val="0039647F"/>
    <w:rsid w:val="00396EEE"/>
    <w:rsid w:val="003B0442"/>
    <w:rsid w:val="003B48BE"/>
    <w:rsid w:val="003E1FF5"/>
    <w:rsid w:val="003E6326"/>
    <w:rsid w:val="003F0B82"/>
    <w:rsid w:val="003F54F1"/>
    <w:rsid w:val="00403447"/>
    <w:rsid w:val="00415C63"/>
    <w:rsid w:val="00426651"/>
    <w:rsid w:val="00427222"/>
    <w:rsid w:val="00443E25"/>
    <w:rsid w:val="00445D5D"/>
    <w:rsid w:val="00445EFA"/>
    <w:rsid w:val="00465136"/>
    <w:rsid w:val="00473794"/>
    <w:rsid w:val="00475296"/>
    <w:rsid w:val="00482A6D"/>
    <w:rsid w:val="00494890"/>
    <w:rsid w:val="00495683"/>
    <w:rsid w:val="004A5633"/>
    <w:rsid w:val="004A6D03"/>
    <w:rsid w:val="004A72C8"/>
    <w:rsid w:val="004B6473"/>
    <w:rsid w:val="004D0973"/>
    <w:rsid w:val="004E32FE"/>
    <w:rsid w:val="004E49FF"/>
    <w:rsid w:val="004F38E9"/>
    <w:rsid w:val="005054A1"/>
    <w:rsid w:val="00511C5B"/>
    <w:rsid w:val="00515C0E"/>
    <w:rsid w:val="00535167"/>
    <w:rsid w:val="00545E15"/>
    <w:rsid w:val="00552E60"/>
    <w:rsid w:val="005535CD"/>
    <w:rsid w:val="00555173"/>
    <w:rsid w:val="005805CD"/>
    <w:rsid w:val="00582989"/>
    <w:rsid w:val="00583124"/>
    <w:rsid w:val="00597572"/>
    <w:rsid w:val="00597ED1"/>
    <w:rsid w:val="005A2743"/>
    <w:rsid w:val="005C70EB"/>
    <w:rsid w:val="005C7ADD"/>
    <w:rsid w:val="005C7CD3"/>
    <w:rsid w:val="005D0259"/>
    <w:rsid w:val="005D151E"/>
    <w:rsid w:val="005D4C07"/>
    <w:rsid w:val="005E7120"/>
    <w:rsid w:val="005F06F8"/>
    <w:rsid w:val="00600E0E"/>
    <w:rsid w:val="0060163F"/>
    <w:rsid w:val="006044B6"/>
    <w:rsid w:val="00612DF8"/>
    <w:rsid w:val="00614578"/>
    <w:rsid w:val="0062434E"/>
    <w:rsid w:val="00640509"/>
    <w:rsid w:val="006457C0"/>
    <w:rsid w:val="00653E0A"/>
    <w:rsid w:val="0065627E"/>
    <w:rsid w:val="00666245"/>
    <w:rsid w:val="00683ACE"/>
    <w:rsid w:val="006C2F43"/>
    <w:rsid w:val="006C3429"/>
    <w:rsid w:val="006D62DF"/>
    <w:rsid w:val="006E69A9"/>
    <w:rsid w:val="00706AE0"/>
    <w:rsid w:val="007150F1"/>
    <w:rsid w:val="00723AB0"/>
    <w:rsid w:val="00724B56"/>
    <w:rsid w:val="007369F9"/>
    <w:rsid w:val="00740BFC"/>
    <w:rsid w:val="00742F56"/>
    <w:rsid w:val="007458B6"/>
    <w:rsid w:val="007462D4"/>
    <w:rsid w:val="0075218B"/>
    <w:rsid w:val="00756378"/>
    <w:rsid w:val="00756E70"/>
    <w:rsid w:val="0076467A"/>
    <w:rsid w:val="0076594F"/>
    <w:rsid w:val="00786D9C"/>
    <w:rsid w:val="0078714D"/>
    <w:rsid w:val="007958BD"/>
    <w:rsid w:val="007A2C07"/>
    <w:rsid w:val="007B5542"/>
    <w:rsid w:val="007C2435"/>
    <w:rsid w:val="007C48B9"/>
    <w:rsid w:val="007C5C1E"/>
    <w:rsid w:val="007D4148"/>
    <w:rsid w:val="007E2619"/>
    <w:rsid w:val="007E643B"/>
    <w:rsid w:val="007F006F"/>
    <w:rsid w:val="007F32ED"/>
    <w:rsid w:val="00813DC8"/>
    <w:rsid w:val="00824A72"/>
    <w:rsid w:val="00840F56"/>
    <w:rsid w:val="00841F84"/>
    <w:rsid w:val="00843131"/>
    <w:rsid w:val="00851896"/>
    <w:rsid w:val="00852FE8"/>
    <w:rsid w:val="008531E7"/>
    <w:rsid w:val="00855CF1"/>
    <w:rsid w:val="008626EB"/>
    <w:rsid w:val="008766CA"/>
    <w:rsid w:val="008777A3"/>
    <w:rsid w:val="008805B9"/>
    <w:rsid w:val="008904C8"/>
    <w:rsid w:val="00891290"/>
    <w:rsid w:val="00892080"/>
    <w:rsid w:val="008A3690"/>
    <w:rsid w:val="008A5CCF"/>
    <w:rsid w:val="008A7BFC"/>
    <w:rsid w:val="008C4523"/>
    <w:rsid w:val="008D1A40"/>
    <w:rsid w:val="008D39D5"/>
    <w:rsid w:val="008D7519"/>
    <w:rsid w:val="008F294E"/>
    <w:rsid w:val="00906740"/>
    <w:rsid w:val="0091189E"/>
    <w:rsid w:val="00926F31"/>
    <w:rsid w:val="00933121"/>
    <w:rsid w:val="00934DEA"/>
    <w:rsid w:val="00937E8F"/>
    <w:rsid w:val="009433DF"/>
    <w:rsid w:val="00971621"/>
    <w:rsid w:val="00983991"/>
    <w:rsid w:val="009956A7"/>
    <w:rsid w:val="009D030F"/>
    <w:rsid w:val="009D0F90"/>
    <w:rsid w:val="009E6585"/>
    <w:rsid w:val="009F3984"/>
    <w:rsid w:val="00A17002"/>
    <w:rsid w:val="00A2099F"/>
    <w:rsid w:val="00A21F29"/>
    <w:rsid w:val="00A300C5"/>
    <w:rsid w:val="00A34EF3"/>
    <w:rsid w:val="00A419EF"/>
    <w:rsid w:val="00A47049"/>
    <w:rsid w:val="00A52AA6"/>
    <w:rsid w:val="00A52FB6"/>
    <w:rsid w:val="00A54585"/>
    <w:rsid w:val="00A5761E"/>
    <w:rsid w:val="00AA45CB"/>
    <w:rsid w:val="00AA650E"/>
    <w:rsid w:val="00AA6899"/>
    <w:rsid w:val="00AB4537"/>
    <w:rsid w:val="00AB4F6C"/>
    <w:rsid w:val="00AB511B"/>
    <w:rsid w:val="00AD10F9"/>
    <w:rsid w:val="00AD2698"/>
    <w:rsid w:val="00B10F1D"/>
    <w:rsid w:val="00B14417"/>
    <w:rsid w:val="00B15185"/>
    <w:rsid w:val="00B21F50"/>
    <w:rsid w:val="00B27A35"/>
    <w:rsid w:val="00B3068A"/>
    <w:rsid w:val="00B4258C"/>
    <w:rsid w:val="00B52D9E"/>
    <w:rsid w:val="00B63B89"/>
    <w:rsid w:val="00B64D8F"/>
    <w:rsid w:val="00B7461E"/>
    <w:rsid w:val="00B75D4A"/>
    <w:rsid w:val="00B809D5"/>
    <w:rsid w:val="00B909F5"/>
    <w:rsid w:val="00B91400"/>
    <w:rsid w:val="00B9197E"/>
    <w:rsid w:val="00BA050C"/>
    <w:rsid w:val="00BA1A57"/>
    <w:rsid w:val="00BB2A4F"/>
    <w:rsid w:val="00BB65A9"/>
    <w:rsid w:val="00BB7AD1"/>
    <w:rsid w:val="00BD459C"/>
    <w:rsid w:val="00BD4FA4"/>
    <w:rsid w:val="00BD7CB0"/>
    <w:rsid w:val="00BF7977"/>
    <w:rsid w:val="00BF7A8F"/>
    <w:rsid w:val="00C066D4"/>
    <w:rsid w:val="00C14811"/>
    <w:rsid w:val="00C31FA2"/>
    <w:rsid w:val="00C361C6"/>
    <w:rsid w:val="00C36240"/>
    <w:rsid w:val="00C44EEB"/>
    <w:rsid w:val="00C5358C"/>
    <w:rsid w:val="00C53E28"/>
    <w:rsid w:val="00C544A7"/>
    <w:rsid w:val="00C666F6"/>
    <w:rsid w:val="00C70EED"/>
    <w:rsid w:val="00C73FD5"/>
    <w:rsid w:val="00C8779C"/>
    <w:rsid w:val="00CD455B"/>
    <w:rsid w:val="00CD7EB9"/>
    <w:rsid w:val="00CE450F"/>
    <w:rsid w:val="00CE6DCA"/>
    <w:rsid w:val="00CF6250"/>
    <w:rsid w:val="00D10F0C"/>
    <w:rsid w:val="00D12523"/>
    <w:rsid w:val="00D21F8E"/>
    <w:rsid w:val="00D35F3F"/>
    <w:rsid w:val="00D3782D"/>
    <w:rsid w:val="00D634D6"/>
    <w:rsid w:val="00D67F5F"/>
    <w:rsid w:val="00D7518C"/>
    <w:rsid w:val="00D87A73"/>
    <w:rsid w:val="00D90887"/>
    <w:rsid w:val="00D921FC"/>
    <w:rsid w:val="00D93CB2"/>
    <w:rsid w:val="00D94DB0"/>
    <w:rsid w:val="00DB1351"/>
    <w:rsid w:val="00DB610A"/>
    <w:rsid w:val="00DC0D2D"/>
    <w:rsid w:val="00DC33CF"/>
    <w:rsid w:val="00DD00C6"/>
    <w:rsid w:val="00DD70D7"/>
    <w:rsid w:val="00DE6F0E"/>
    <w:rsid w:val="00DF0277"/>
    <w:rsid w:val="00DF24C4"/>
    <w:rsid w:val="00E0111E"/>
    <w:rsid w:val="00E02F64"/>
    <w:rsid w:val="00E053C1"/>
    <w:rsid w:val="00E05979"/>
    <w:rsid w:val="00E13155"/>
    <w:rsid w:val="00E15AE3"/>
    <w:rsid w:val="00E35936"/>
    <w:rsid w:val="00E35F87"/>
    <w:rsid w:val="00E464C5"/>
    <w:rsid w:val="00E47069"/>
    <w:rsid w:val="00E52B22"/>
    <w:rsid w:val="00E61D7D"/>
    <w:rsid w:val="00E62147"/>
    <w:rsid w:val="00E64BF6"/>
    <w:rsid w:val="00E665F5"/>
    <w:rsid w:val="00E82A7C"/>
    <w:rsid w:val="00E837E1"/>
    <w:rsid w:val="00E972D0"/>
    <w:rsid w:val="00EC7E9B"/>
    <w:rsid w:val="00ED276A"/>
    <w:rsid w:val="00ED379D"/>
    <w:rsid w:val="00EE5BEB"/>
    <w:rsid w:val="00EE658D"/>
    <w:rsid w:val="00EF0C4B"/>
    <w:rsid w:val="00EF3CAE"/>
    <w:rsid w:val="00EF4107"/>
    <w:rsid w:val="00EF4F3D"/>
    <w:rsid w:val="00EF76AE"/>
    <w:rsid w:val="00F12EAD"/>
    <w:rsid w:val="00F130C3"/>
    <w:rsid w:val="00F26110"/>
    <w:rsid w:val="00F26DD8"/>
    <w:rsid w:val="00F272E9"/>
    <w:rsid w:val="00F356C2"/>
    <w:rsid w:val="00F5116C"/>
    <w:rsid w:val="00F53BD0"/>
    <w:rsid w:val="00F90532"/>
    <w:rsid w:val="00F94834"/>
    <w:rsid w:val="00F956F2"/>
    <w:rsid w:val="00FA575E"/>
    <w:rsid w:val="00FA7D0F"/>
    <w:rsid w:val="00FB21A0"/>
    <w:rsid w:val="00FC33E4"/>
    <w:rsid w:val="00FC4902"/>
    <w:rsid w:val="00FC4A9D"/>
    <w:rsid w:val="00FC51C9"/>
    <w:rsid w:val="00FF1A35"/>
    <w:rsid w:val="00FF323E"/>
    <w:rsid w:val="00FF4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182E4-6A35-42AD-AD6C-F309E02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8779C"/>
    <w:pPr>
      <w:ind w:firstLine="567"/>
      <w:jc w:val="both"/>
    </w:pPr>
    <w:rPr>
      <w:rFonts w:ascii="Arial" w:hAnsi="Arial"/>
      <w:sz w:val="24"/>
      <w:szCs w:val="24"/>
    </w:rPr>
  </w:style>
  <w:style w:type="paragraph" w:styleId="1">
    <w:name w:val="heading 1"/>
    <w:aliases w:val="!Части документа"/>
    <w:basedOn w:val="a"/>
    <w:next w:val="a"/>
    <w:qFormat/>
    <w:rsid w:val="00C8779C"/>
    <w:pPr>
      <w:jc w:val="center"/>
      <w:outlineLvl w:val="0"/>
    </w:pPr>
    <w:rPr>
      <w:rFonts w:cs="Arial"/>
      <w:b/>
      <w:bCs/>
      <w:kern w:val="32"/>
      <w:sz w:val="32"/>
      <w:szCs w:val="32"/>
    </w:rPr>
  </w:style>
  <w:style w:type="paragraph" w:styleId="2">
    <w:name w:val="heading 2"/>
    <w:aliases w:val="!Разделы документа"/>
    <w:basedOn w:val="a"/>
    <w:qFormat/>
    <w:rsid w:val="00C8779C"/>
    <w:pPr>
      <w:jc w:val="center"/>
      <w:outlineLvl w:val="1"/>
    </w:pPr>
    <w:rPr>
      <w:rFonts w:cs="Arial"/>
      <w:b/>
      <w:bCs/>
      <w:iCs/>
      <w:sz w:val="30"/>
      <w:szCs w:val="28"/>
    </w:rPr>
  </w:style>
  <w:style w:type="paragraph" w:styleId="3">
    <w:name w:val="heading 3"/>
    <w:aliases w:val="!Главы документа"/>
    <w:basedOn w:val="a"/>
    <w:qFormat/>
    <w:rsid w:val="00C8779C"/>
    <w:pPr>
      <w:outlineLvl w:val="2"/>
    </w:pPr>
    <w:rPr>
      <w:rFonts w:cs="Arial"/>
      <w:b/>
      <w:bCs/>
      <w:sz w:val="28"/>
      <w:szCs w:val="26"/>
    </w:rPr>
  </w:style>
  <w:style w:type="paragraph" w:styleId="4">
    <w:name w:val="heading 4"/>
    <w:aliases w:val="!Параграфы/Статьи документа"/>
    <w:basedOn w:val="a"/>
    <w:qFormat/>
    <w:rsid w:val="00C8779C"/>
    <w:pPr>
      <w:outlineLvl w:val="3"/>
    </w:pPr>
    <w:rPr>
      <w:b/>
      <w:bCs/>
      <w:sz w:val="26"/>
      <w:szCs w:val="28"/>
    </w:rPr>
  </w:style>
  <w:style w:type="paragraph" w:styleId="5">
    <w:name w:val="heading 5"/>
    <w:basedOn w:val="a"/>
    <w:next w:val="a"/>
    <w:qFormat/>
    <w:rsid w:val="00F94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b/>
      <w:bCs/>
      <w:sz w:val="26"/>
    </w:rPr>
  </w:style>
  <w:style w:type="paragraph" w:styleId="a5">
    <w:name w:val="Body Text Indent"/>
    <w:basedOn w:val="a"/>
    <w:link w:val="a6"/>
    <w:pPr>
      <w:ind w:firstLine="360"/>
    </w:pPr>
  </w:style>
  <w:style w:type="paragraph" w:styleId="20">
    <w:name w:val="Body Text Indent 2"/>
    <w:basedOn w:val="a"/>
    <w:link w:val="21"/>
    <w:pPr>
      <w:ind w:left="360"/>
    </w:pPr>
  </w:style>
  <w:style w:type="paragraph" w:customStyle="1" w:styleId="ConsNormal">
    <w:name w:val="ConsNormal"/>
    <w:pPr>
      <w:autoSpaceDE w:val="0"/>
      <w:autoSpaceDN w:val="0"/>
      <w:adjustRightInd w:val="0"/>
      <w:ind w:right="19772" w:firstLine="720"/>
    </w:pPr>
    <w:rPr>
      <w:rFonts w:ascii="Arial" w:hAnsi="Arial" w:cs="Arial"/>
    </w:rPr>
  </w:style>
  <w:style w:type="character" w:styleId="a7">
    <w:name w:val="Hyperlink"/>
    <w:rsid w:val="00C8779C"/>
    <w:rPr>
      <w:color w:val="0000FF"/>
      <w:u w:val="none"/>
    </w:rPr>
  </w:style>
  <w:style w:type="paragraph" w:styleId="a8">
    <w:name w:val="header"/>
    <w:basedOn w:val="a"/>
    <w:pPr>
      <w:tabs>
        <w:tab w:val="center" w:pos="4153"/>
        <w:tab w:val="right" w:pos="8306"/>
      </w:tabs>
    </w:pPr>
  </w:style>
  <w:style w:type="character" w:styleId="a9">
    <w:name w:val="page number"/>
    <w:basedOn w:val="a0"/>
  </w:style>
  <w:style w:type="paragraph" w:customStyle="1" w:styleId="ConsNonformat">
    <w:name w:val="ConsNonformat"/>
    <w:rsid w:val="004D0973"/>
    <w:pPr>
      <w:autoSpaceDE w:val="0"/>
      <w:autoSpaceDN w:val="0"/>
      <w:adjustRightInd w:val="0"/>
    </w:pPr>
    <w:rPr>
      <w:rFonts w:ascii="Courier New" w:hAnsi="Courier New" w:cs="Courier New"/>
    </w:rPr>
  </w:style>
  <w:style w:type="paragraph" w:customStyle="1" w:styleId="ConsTitle">
    <w:name w:val="ConsTitle"/>
    <w:rsid w:val="004D0973"/>
    <w:pPr>
      <w:autoSpaceDE w:val="0"/>
      <w:autoSpaceDN w:val="0"/>
      <w:adjustRightInd w:val="0"/>
    </w:pPr>
    <w:rPr>
      <w:rFonts w:ascii="Arial" w:hAnsi="Arial" w:cs="Arial"/>
      <w:b/>
      <w:bCs/>
    </w:rPr>
  </w:style>
  <w:style w:type="paragraph" w:customStyle="1" w:styleId="Pa55">
    <w:name w:val="Pa5+5"/>
    <w:basedOn w:val="a"/>
    <w:next w:val="a"/>
    <w:rsid w:val="0075218B"/>
    <w:pPr>
      <w:autoSpaceDE w:val="0"/>
      <w:autoSpaceDN w:val="0"/>
      <w:adjustRightInd w:val="0"/>
      <w:spacing w:before="320" w:line="221" w:lineRule="atLeast"/>
    </w:pPr>
    <w:rPr>
      <w:rFonts w:ascii="GaramondNarrowC" w:hAnsi="GaramondNarrowC"/>
    </w:rPr>
  </w:style>
  <w:style w:type="paragraph" w:customStyle="1" w:styleId="Pa96">
    <w:name w:val="Pa9+6"/>
    <w:basedOn w:val="a"/>
    <w:next w:val="a"/>
    <w:rsid w:val="00B63B89"/>
    <w:pPr>
      <w:autoSpaceDE w:val="0"/>
      <w:autoSpaceDN w:val="0"/>
      <w:adjustRightInd w:val="0"/>
      <w:spacing w:before="320" w:line="221" w:lineRule="atLeast"/>
    </w:pPr>
    <w:rPr>
      <w:rFonts w:ascii="GaramondNarrowC" w:hAnsi="GaramondNarrowC"/>
    </w:rPr>
  </w:style>
  <w:style w:type="paragraph" w:customStyle="1" w:styleId="Pa155">
    <w:name w:val="Pa15+5"/>
    <w:basedOn w:val="a"/>
    <w:next w:val="a"/>
    <w:rsid w:val="00B63B89"/>
    <w:pPr>
      <w:autoSpaceDE w:val="0"/>
      <w:autoSpaceDN w:val="0"/>
      <w:adjustRightInd w:val="0"/>
      <w:spacing w:before="300" w:line="221" w:lineRule="atLeast"/>
    </w:pPr>
    <w:rPr>
      <w:rFonts w:ascii="GaramondNarrowC" w:hAnsi="GaramondNarrowC"/>
    </w:rPr>
  </w:style>
  <w:style w:type="paragraph" w:styleId="aa">
    <w:name w:val="footnote text"/>
    <w:basedOn w:val="a"/>
    <w:semiHidden/>
    <w:rsid w:val="00014B6E"/>
    <w:rPr>
      <w:sz w:val="20"/>
      <w:szCs w:val="20"/>
    </w:rPr>
  </w:style>
  <w:style w:type="character" w:styleId="ab">
    <w:name w:val="footnote reference"/>
    <w:semiHidden/>
    <w:rsid w:val="00014B6E"/>
    <w:rPr>
      <w:rFonts w:cs="Times New Roman"/>
      <w:vertAlign w:val="superscript"/>
    </w:rPr>
  </w:style>
  <w:style w:type="paragraph" w:customStyle="1" w:styleId="ac">
    <w:name w:val="Пункт"/>
    <w:basedOn w:val="a"/>
    <w:rsid w:val="00AD10F9"/>
    <w:pPr>
      <w:tabs>
        <w:tab w:val="num" w:pos="851"/>
      </w:tabs>
      <w:spacing w:before="60" w:after="60" w:line="288" w:lineRule="auto"/>
      <w:ind w:left="-567"/>
    </w:pPr>
    <w:rPr>
      <w:sz w:val="28"/>
      <w:szCs w:val="28"/>
    </w:rPr>
  </w:style>
  <w:style w:type="table" w:styleId="ad">
    <w:name w:val="Table Grid"/>
    <w:basedOn w:val="a1"/>
    <w:rsid w:val="003B0442"/>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semiHidden/>
    <w:rsid w:val="00333A2D"/>
    <w:rPr>
      <w:rFonts w:ascii="Tahoma" w:hAnsi="Tahoma" w:cs="Tahoma"/>
      <w:sz w:val="16"/>
      <w:szCs w:val="16"/>
    </w:rPr>
  </w:style>
  <w:style w:type="paragraph" w:styleId="af">
    <w:name w:val="List Paragraph"/>
    <w:basedOn w:val="a"/>
    <w:uiPriority w:val="34"/>
    <w:qFormat/>
    <w:rsid w:val="0091189E"/>
    <w:pPr>
      <w:ind w:left="708"/>
    </w:pPr>
  </w:style>
  <w:style w:type="paragraph" w:styleId="22">
    <w:name w:val="Body Text 2"/>
    <w:basedOn w:val="a"/>
    <w:rsid w:val="00F94834"/>
    <w:pPr>
      <w:spacing w:after="120" w:line="480" w:lineRule="auto"/>
    </w:pPr>
  </w:style>
  <w:style w:type="paragraph" w:styleId="30">
    <w:name w:val="Body Text 3"/>
    <w:basedOn w:val="a"/>
    <w:rsid w:val="00F94834"/>
    <w:pPr>
      <w:spacing w:after="120"/>
    </w:pPr>
    <w:rPr>
      <w:sz w:val="16"/>
      <w:szCs w:val="16"/>
    </w:rPr>
  </w:style>
  <w:style w:type="character" w:customStyle="1" w:styleId="a4">
    <w:name w:val="Основной текст Знак"/>
    <w:link w:val="a3"/>
    <w:rsid w:val="0039647F"/>
    <w:rPr>
      <w:b/>
      <w:bCs/>
      <w:sz w:val="26"/>
      <w:szCs w:val="24"/>
    </w:rPr>
  </w:style>
  <w:style w:type="character" w:customStyle="1" w:styleId="a6">
    <w:name w:val="Основной текст с отступом Знак"/>
    <w:link w:val="a5"/>
    <w:rsid w:val="0039647F"/>
    <w:rPr>
      <w:sz w:val="24"/>
      <w:szCs w:val="24"/>
    </w:rPr>
  </w:style>
  <w:style w:type="character" w:customStyle="1" w:styleId="21">
    <w:name w:val="Основной текст с отступом 2 Знак"/>
    <w:link w:val="20"/>
    <w:rsid w:val="0039647F"/>
    <w:rPr>
      <w:sz w:val="24"/>
      <w:szCs w:val="24"/>
    </w:rPr>
  </w:style>
  <w:style w:type="character" w:styleId="HTML">
    <w:name w:val="HTML Variable"/>
    <w:aliases w:val="!Ссылки в документе"/>
    <w:rsid w:val="00C8779C"/>
    <w:rPr>
      <w:rFonts w:ascii="Arial" w:hAnsi="Arial"/>
      <w:b w:val="0"/>
      <w:i w:val="0"/>
      <w:iCs/>
      <w:color w:val="0000FF"/>
      <w:sz w:val="24"/>
      <w:u w:val="none"/>
    </w:rPr>
  </w:style>
  <w:style w:type="paragraph" w:styleId="af0">
    <w:name w:val="annotation text"/>
    <w:aliases w:val="!Равноширинный текст документа"/>
    <w:basedOn w:val="a"/>
    <w:link w:val="af1"/>
    <w:rsid w:val="00C8779C"/>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B3068A"/>
    <w:rPr>
      <w:rFonts w:ascii="Courier" w:hAnsi="Courier"/>
      <w:sz w:val="22"/>
    </w:rPr>
  </w:style>
  <w:style w:type="paragraph" w:customStyle="1" w:styleId="Title">
    <w:name w:val="Title!Название НПА"/>
    <w:basedOn w:val="a"/>
    <w:rsid w:val="00C8779C"/>
    <w:pPr>
      <w:spacing w:before="240" w:after="60"/>
      <w:jc w:val="center"/>
      <w:outlineLvl w:val="0"/>
    </w:pPr>
    <w:rPr>
      <w:rFonts w:cs="Arial"/>
      <w:b/>
      <w:bCs/>
      <w:kern w:val="28"/>
      <w:sz w:val="32"/>
      <w:szCs w:val="32"/>
    </w:rPr>
  </w:style>
  <w:style w:type="paragraph" w:customStyle="1" w:styleId="Application">
    <w:name w:val="Application!Приложение"/>
    <w:rsid w:val="00C8779C"/>
    <w:pPr>
      <w:spacing w:before="120" w:after="120"/>
      <w:jc w:val="right"/>
    </w:pPr>
    <w:rPr>
      <w:rFonts w:ascii="Arial" w:hAnsi="Arial" w:cs="Arial"/>
      <w:b/>
      <w:bCs/>
      <w:kern w:val="28"/>
      <w:sz w:val="32"/>
      <w:szCs w:val="32"/>
    </w:rPr>
  </w:style>
  <w:style w:type="paragraph" w:customStyle="1" w:styleId="Table">
    <w:name w:val="Table!Таблица"/>
    <w:rsid w:val="00C8779C"/>
    <w:rPr>
      <w:rFonts w:ascii="Arial" w:hAnsi="Arial" w:cs="Arial"/>
      <w:bCs/>
      <w:kern w:val="28"/>
      <w:sz w:val="24"/>
      <w:szCs w:val="32"/>
    </w:rPr>
  </w:style>
  <w:style w:type="paragraph" w:customStyle="1" w:styleId="Table0">
    <w:name w:val="Table!"/>
    <w:next w:val="Table"/>
    <w:rsid w:val="00C8779C"/>
    <w:pPr>
      <w:jc w:val="center"/>
    </w:pPr>
    <w:rPr>
      <w:rFonts w:ascii="Arial" w:hAnsi="Arial" w:cs="Arial"/>
      <w:b/>
      <w:bCs/>
      <w:kern w:val="28"/>
      <w:sz w:val="24"/>
      <w:szCs w:val="32"/>
    </w:rPr>
  </w:style>
  <w:style w:type="character" w:styleId="af2">
    <w:name w:val="FollowedHyperlink"/>
    <w:basedOn w:val="a0"/>
    <w:rsid w:val="00B3068A"/>
    <w:rPr>
      <w:color w:val="800080" w:themeColor="followedHyperlink"/>
      <w:u w:val="single"/>
    </w:rPr>
  </w:style>
  <w:style w:type="paragraph" w:styleId="af3">
    <w:name w:val="footer"/>
    <w:basedOn w:val="a"/>
    <w:link w:val="af4"/>
    <w:rsid w:val="00473794"/>
    <w:pPr>
      <w:tabs>
        <w:tab w:val="center" w:pos="4677"/>
        <w:tab w:val="right" w:pos="9355"/>
      </w:tabs>
    </w:pPr>
  </w:style>
  <w:style w:type="character" w:customStyle="1" w:styleId="af4">
    <w:name w:val="Нижний колонтитул Знак"/>
    <w:basedOn w:val="a0"/>
    <w:link w:val="af3"/>
    <w:rsid w:val="0047379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e3582471-b8b8-4d69-b4c4-3df3f904eea0.html" TargetMode="External"/><Relationship Id="rId13" Type="http://schemas.openxmlformats.org/officeDocument/2006/relationships/hyperlink" Target="file:///C:\content\act\c33f54ca-c6e5-4563-9f90-ed66bae0df77.docx" TargetMode="External"/><Relationship Id="rId18" Type="http://schemas.openxmlformats.org/officeDocument/2006/relationships/hyperlink" Target="file:///C:\content\act\e3582471-b8b8-4d69-b4c4-3df3f904eea0.html" TargetMode="External"/><Relationship Id="rId26" Type="http://schemas.openxmlformats.org/officeDocument/2006/relationships/hyperlink" Target="file:///C:\content\act\e3582471-b8b8-4d69-b4c4-3df3f904eea0.html"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C:\content\act\e3582471-b8b8-4d69-b4c4-3df3f904eea0.html" TargetMode="External"/><Relationship Id="rId34" Type="http://schemas.openxmlformats.org/officeDocument/2006/relationships/hyperlink" Target="file:///C:\content\act\e3582471-b8b8-4d69-b4c4-3df3f904eea0.html" TargetMode="External"/><Relationship Id="rId42" Type="http://schemas.openxmlformats.org/officeDocument/2006/relationships/fontTable" Target="fontTable.xml"/><Relationship Id="rId7" Type="http://schemas.openxmlformats.org/officeDocument/2006/relationships/hyperlink" Target="file:///C:\content\act\c33f54ca-c6e5-4563-9f90-ed66bae0df77.docx" TargetMode="External"/><Relationship Id="rId12" Type="http://schemas.openxmlformats.org/officeDocument/2006/relationships/hyperlink" Target="file:///C:\content\act\a0e66c81-9f3d-4f51-9a9d-c1bd6f6ab444.docx" TargetMode="External"/><Relationship Id="rId17" Type="http://schemas.openxmlformats.org/officeDocument/2006/relationships/hyperlink" Target="file:///C:\content\act\e3582471-b8b8-4d69-b4c4-3df3f904eea0.html" TargetMode="External"/><Relationship Id="rId25" Type="http://schemas.openxmlformats.org/officeDocument/2006/relationships/hyperlink" Target="file:///C:\content\act\e3582471-b8b8-4d69-b4c4-3df3f904eea0.html" TargetMode="External"/><Relationship Id="rId33" Type="http://schemas.openxmlformats.org/officeDocument/2006/relationships/hyperlink" Target="file:///C:\content\act\e3582471-b8b8-4d69-b4c4-3df3f904eea0.htm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content\act\e3582471-b8b8-4d69-b4c4-3df3f904eea0.html" TargetMode="External"/><Relationship Id="rId20" Type="http://schemas.openxmlformats.org/officeDocument/2006/relationships/hyperlink" Target="file:///C:\content\act\e3582471-b8b8-4d69-b4c4-3df3f904eea0.html" TargetMode="External"/><Relationship Id="rId29" Type="http://schemas.openxmlformats.org/officeDocument/2006/relationships/hyperlink" Target="file:///C:\content\act\e3582471-b8b8-4d69-b4c4-3df3f904eea0.html"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c33f54ca-c6e5-4563-9f90-ed66bae0df77.docx" TargetMode="External"/><Relationship Id="rId24" Type="http://schemas.openxmlformats.org/officeDocument/2006/relationships/hyperlink" Target="file:///C:\content\act\e3582471-b8b8-4d69-b4c4-3df3f904eea0.html" TargetMode="External"/><Relationship Id="rId32" Type="http://schemas.openxmlformats.org/officeDocument/2006/relationships/hyperlink" Target="file:///C:\content\act\e3582471-b8b8-4d69-b4c4-3df3f904eea0.html"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file:///C:\content\act\e3582471-b8b8-4d69-b4c4-3df3f904eea0.html" TargetMode="External"/><Relationship Id="rId23" Type="http://schemas.openxmlformats.org/officeDocument/2006/relationships/hyperlink" Target="file:///C:\content\act\e3582471-b8b8-4d69-b4c4-3df3f904eea0.html" TargetMode="External"/><Relationship Id="rId28" Type="http://schemas.openxmlformats.org/officeDocument/2006/relationships/hyperlink" Target="file:///C:\content\act\e3582471-b8b8-4d69-b4c4-3df3f904eea0.html" TargetMode="External"/><Relationship Id="rId36" Type="http://schemas.openxmlformats.org/officeDocument/2006/relationships/header" Target="header1.xml"/><Relationship Id="rId10" Type="http://schemas.openxmlformats.org/officeDocument/2006/relationships/hyperlink" Target="file:///C:\content\act\28c9007b-1d27-4531-bf69-f4273e5e2ad1.html" TargetMode="External"/><Relationship Id="rId19" Type="http://schemas.openxmlformats.org/officeDocument/2006/relationships/hyperlink" Target="file:///C:\content\act\e3582471-b8b8-4d69-b4c4-3df3f904eea0.html" TargetMode="External"/><Relationship Id="rId31" Type="http://schemas.openxmlformats.org/officeDocument/2006/relationships/hyperlink" Target="file:///C:\content\act\e3582471-b8b8-4d69-b4c4-3df3f904eea0.html" TargetMode="External"/><Relationship Id="rId4" Type="http://schemas.openxmlformats.org/officeDocument/2006/relationships/webSettings" Target="webSettings.xml"/><Relationship Id="rId9" Type="http://schemas.openxmlformats.org/officeDocument/2006/relationships/hyperlink" Target="file:///C:\content\act\28c9007b-1d27-4531-bf69-f4273e5e2ad1.html" TargetMode="External"/><Relationship Id="rId14" Type="http://schemas.openxmlformats.org/officeDocument/2006/relationships/hyperlink" Target="file:///C:\content\act\e3582471-b8b8-4d69-b4c4-3df3f904eea0.html" TargetMode="External"/><Relationship Id="rId22" Type="http://schemas.openxmlformats.org/officeDocument/2006/relationships/hyperlink" Target="file:///C:\content\act\e3582471-b8b8-4d69-b4c4-3df3f904eea0.html" TargetMode="External"/><Relationship Id="rId27" Type="http://schemas.openxmlformats.org/officeDocument/2006/relationships/hyperlink" Target="file:///C:\content\act\e3582471-b8b8-4d69-b4c4-3df3f904eea0.html" TargetMode="External"/><Relationship Id="rId30" Type="http://schemas.openxmlformats.org/officeDocument/2006/relationships/hyperlink" Target="file:///C:\content\act\e3582471-b8b8-4d69-b4c4-3df3f904eea0.html" TargetMode="External"/><Relationship Id="rId35" Type="http://schemas.openxmlformats.org/officeDocument/2006/relationships/hyperlink" Target="file:///C:\content\act\e3582471-b8b8-4d69-b4c4-3df3f904eea0.html"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0</TotalTime>
  <Pages>9</Pages>
  <Words>2992</Words>
  <Characters>17060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Порядок взаимодействия муниципальных заказчиков (получателей бюджетных средств) с отделом муниципального заказа Администрации</vt:lpstr>
    </vt:vector>
  </TitlesOfParts>
  <Company>Администрация г. Пыть-Ях</Company>
  <LinksUpToDate>false</LinksUpToDate>
  <CharactersWithSpaces>20012</CharactersWithSpaces>
  <SharedDoc>false</SharedDoc>
  <HLinks>
    <vt:vector size="12" baseType="variant">
      <vt:variant>
        <vt:i4>6488118</vt:i4>
      </vt:variant>
      <vt:variant>
        <vt:i4>3</vt:i4>
      </vt:variant>
      <vt:variant>
        <vt:i4>0</vt:i4>
      </vt:variant>
      <vt:variant>
        <vt:i4>5</vt:i4>
      </vt:variant>
      <vt:variant>
        <vt:lpwstr/>
      </vt:variant>
      <vt:variant>
        <vt:lpwstr>Par446</vt:lpwstr>
      </vt:variant>
      <vt:variant>
        <vt:i4>7864424</vt:i4>
      </vt:variant>
      <vt:variant>
        <vt:i4>0</vt:i4>
      </vt:variant>
      <vt:variant>
        <vt:i4>0</vt:i4>
      </vt:variant>
      <vt:variant>
        <vt:i4>5</vt:i4>
      </vt:variant>
      <vt:variant>
        <vt:lpwstr>consultantplus://offline/ref=B4DBE7AB1F590D53783D2A5CD17CD5DE79F4FA390B7F343D2BB97F53CB9110568DA3596705224459JC44G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взаимодействия муниципальных заказчиков (получателей бюджетных средств) с отделом муниципального заказа Администрации</dc:title>
  <dc:subject/>
  <dc:creator>rogachenko</dc:creator>
  <cp:keywords/>
  <dc:description/>
  <cp:lastModifiedBy>Ольга Медведева</cp:lastModifiedBy>
  <cp:revision>2</cp:revision>
  <cp:lastPrinted>2017-03-22T11:00:00Z</cp:lastPrinted>
  <dcterms:created xsi:type="dcterms:W3CDTF">2019-02-01T06:43:00Z</dcterms:created>
  <dcterms:modified xsi:type="dcterms:W3CDTF">2019-02-01T06:43:00Z</dcterms:modified>
</cp:coreProperties>
</file>