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F8721E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F8721E">
        <w:rPr>
          <w:rFonts w:ascii="Times New Roman" w:hAnsi="Times New Roman"/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F8721E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01.06.2023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155-па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74043A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74043A">
        <w:rPr>
          <w:spacing w:val="-10"/>
          <w:sz w:val="28"/>
          <w:szCs w:val="28"/>
        </w:rPr>
        <w:t>,</w:t>
      </w:r>
    </w:p>
    <w:p w:rsidR="0043005D" w:rsidRPr="00A425F0" w:rsidRDefault="0074043A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21</w:t>
      </w:r>
      <w:r w:rsidRPr="00807C61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03.2023</w:t>
      </w:r>
      <w:r w:rsidRPr="00807C61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80</w:t>
      </w:r>
      <w:r w:rsidRPr="00807C61">
        <w:rPr>
          <w:spacing w:val="-10"/>
          <w:sz w:val="28"/>
          <w:szCs w:val="28"/>
        </w:rPr>
        <w:t>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27C56" w:rsidRPr="00422D1E" w:rsidRDefault="00EA6771" w:rsidP="00422D1E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</w:t>
      </w:r>
      <w:r w:rsidR="0074043A">
        <w:rPr>
          <w:sz w:val="28"/>
          <w:szCs w:val="28"/>
        </w:rPr>
        <w:t xml:space="preserve">», </w:t>
      </w:r>
      <w:r w:rsidRPr="003D5108">
        <w:rPr>
          <w:sz w:val="28"/>
          <w:szCs w:val="28"/>
        </w:rPr>
        <w:t>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E12AC6" w:rsidRPr="00E12AC6" w:rsidRDefault="00E12AC6" w:rsidP="00E12A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E12AC6">
        <w:rPr>
          <w:spacing w:val="-10"/>
          <w:sz w:val="28"/>
          <w:szCs w:val="28"/>
        </w:rPr>
        <w:lastRenderedPageBreak/>
        <w:t>1. В приложении к постановлению:</w:t>
      </w:r>
    </w:p>
    <w:p w:rsidR="00E12AC6" w:rsidRPr="00E12AC6" w:rsidRDefault="00E12AC6" w:rsidP="00E12A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E12AC6">
        <w:rPr>
          <w:spacing w:val="-10"/>
          <w:sz w:val="28"/>
          <w:szCs w:val="28"/>
        </w:rPr>
        <w:t>1.1. В паспорте муниципальной программы строки «Целевые показатели муниципальной программы», «Параметры финансового обеспечения муниципальной программы» изложить в новой редакции согласно приложению № 1.</w:t>
      </w:r>
    </w:p>
    <w:p w:rsidR="00E12AC6" w:rsidRPr="00E12AC6" w:rsidRDefault="00E12AC6" w:rsidP="00E12A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E12AC6">
        <w:rPr>
          <w:spacing w:val="-10"/>
          <w:sz w:val="28"/>
          <w:szCs w:val="28"/>
        </w:rPr>
        <w:t>1.2. Таблицу № 1 «Распределение финансовых ресурсов муниципальной программы (по годам)» изложить в новой редакции согласно приложению № 2.</w:t>
      </w:r>
    </w:p>
    <w:p w:rsidR="00E12AC6" w:rsidRPr="00E12AC6" w:rsidRDefault="00E12AC6" w:rsidP="00E12A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E12AC6">
        <w:rPr>
          <w:spacing w:val="-10"/>
          <w:sz w:val="28"/>
          <w:szCs w:val="28"/>
        </w:rPr>
        <w:t xml:space="preserve"> 1.3. В графе 3 строки 1.7 Таблицы № 2 «Перечень структурных элементов (основных мероприятий) муниципальной программы» слова «2021 года» заменить словами «2023 года».</w:t>
      </w:r>
    </w:p>
    <w:p w:rsidR="0074043A" w:rsidRPr="0074043A" w:rsidRDefault="00E12AC6" w:rsidP="00E12A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2AC6">
        <w:rPr>
          <w:spacing w:val="-10"/>
          <w:sz w:val="28"/>
          <w:szCs w:val="28"/>
        </w:rPr>
        <w:t>1.4. В графе 3 строки 2.1, 2.2 Таблицы № 2 «Перечень структурных элементов (основных мероприятий) муниципальной программы» слова «от 29.12.2020 № 643-п «Об организации в Ханты-Мансийском автономном округе-Югре условий реализации жилищных прав граждан» заменить словами «от 29.12.2020 № 643-п «О мерах по реализации государственной программы Ханты-Мансийского автономного округа - Югры «Развитие жилищной сферы».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422D1E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</w:t>
      </w:r>
      <w:r w:rsidR="00422D1E">
        <w:rPr>
          <w:sz w:val="28"/>
          <w:szCs w:val="28"/>
        </w:rPr>
        <w:t xml:space="preserve">тренней политике </w:t>
      </w:r>
      <w:r w:rsidR="0028534D" w:rsidRPr="0028534D">
        <w:rPr>
          <w:sz w:val="28"/>
          <w:szCs w:val="28"/>
        </w:rPr>
        <w:t>(</w:t>
      </w:r>
      <w:r w:rsidR="00422D1E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422D1E" w:rsidP="00B87D60">
      <w:pPr>
        <w:pStyle w:val="ae"/>
        <w:jc w:val="left"/>
      </w:pPr>
      <w:r>
        <w:t>И.о.г</w:t>
      </w:r>
      <w:r w:rsidR="00E1085A">
        <w:t>лав</w:t>
      </w:r>
      <w:r>
        <w:t>ы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proofErr w:type="spellStart"/>
      <w:r>
        <w:t>В.В.Стефогло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22D1E" w:rsidRDefault="00422D1E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22D1E" w:rsidRDefault="00422D1E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422D1E" w:rsidRDefault="00F8721E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01.06.2023 № 155-па</w:t>
      </w:r>
    </w:p>
    <w:p w:rsidR="00422D1E" w:rsidRDefault="00422D1E" w:rsidP="00FF40CD">
      <w:pPr>
        <w:ind w:left="3400"/>
        <w:jc w:val="right"/>
        <w:rPr>
          <w:sz w:val="28"/>
          <w:szCs w:val="28"/>
        </w:rPr>
      </w:pP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FF40CD" w:rsidRDefault="00FF40CD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74043A" w:rsidRPr="00992306" w:rsidRDefault="0074043A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74043A" w:rsidRPr="00CA6A84" w:rsidTr="00B9235E">
        <w:trPr>
          <w:trHeight w:val="229"/>
        </w:trPr>
        <w:tc>
          <w:tcPr>
            <w:tcW w:w="2202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Наименование целевого показателя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Документ - основание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Базовое значение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A84">
              <w:rPr>
                <w:sz w:val="20"/>
              </w:rPr>
              <w:t>На момент окончания реализации муниципальной программы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A84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Объем жилищного строительства, тыс. кв. м в год,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CA6A84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36,7</w:t>
            </w:r>
          </w:p>
        </w:tc>
        <w:tc>
          <w:tcPr>
            <w:tcW w:w="709" w:type="dxa"/>
          </w:tcPr>
          <w:p w:rsidR="0074043A" w:rsidRPr="007E6397" w:rsidRDefault="001A59D1" w:rsidP="0074043A">
            <w:pPr>
              <w:jc w:val="center"/>
            </w:pPr>
            <w:r w:rsidRPr="007E6397">
              <w:t>5,5</w:t>
            </w:r>
          </w:p>
        </w:tc>
        <w:tc>
          <w:tcPr>
            <w:tcW w:w="849" w:type="dxa"/>
          </w:tcPr>
          <w:p w:rsidR="0074043A" w:rsidRPr="00CA6A84" w:rsidRDefault="003B77F7" w:rsidP="000C2B93">
            <w:pPr>
              <w:jc w:val="center"/>
            </w:pPr>
            <w:r w:rsidRPr="00CA6A84">
              <w:t>1,</w:t>
            </w:r>
            <w:r w:rsidR="000C2B93">
              <w:t>65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2,94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20,2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19,9</w:t>
            </w:r>
          </w:p>
        </w:tc>
        <w:tc>
          <w:tcPr>
            <w:tcW w:w="849" w:type="dxa"/>
          </w:tcPr>
          <w:p w:rsidR="0074043A" w:rsidRPr="00CA6A84" w:rsidRDefault="0074043A" w:rsidP="003B77F7">
            <w:pPr>
              <w:jc w:val="center"/>
            </w:pPr>
            <w:r w:rsidRPr="00CA6A84">
              <w:t>19,</w:t>
            </w:r>
            <w:r w:rsidR="003B77F7" w:rsidRPr="00CA6A84">
              <w:t>8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19,9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20,5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20,9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jc w:val="center"/>
            </w:pPr>
            <w:r w:rsidRPr="00CA6A84">
              <w:t>20,9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lastRenderedPageBreak/>
              <w:t>тыс. семей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lastRenderedPageBreak/>
              <w:t xml:space="preserve">Указ Президента Российской Федерации от </w:t>
            </w:r>
            <w:r w:rsidRPr="00CA6A84">
              <w:rPr>
                <w:sz w:val="22"/>
                <w:szCs w:val="22"/>
              </w:rPr>
              <w:lastRenderedPageBreak/>
              <w:t>04.02.2021 № 68</w:t>
            </w:r>
            <w:r w:rsidRPr="00CA6A84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lastRenderedPageBreak/>
              <w:t>0,06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0,07</w:t>
            </w:r>
          </w:p>
        </w:tc>
        <w:tc>
          <w:tcPr>
            <w:tcW w:w="849" w:type="dxa"/>
          </w:tcPr>
          <w:p w:rsidR="0074043A" w:rsidRPr="00CA6A84" w:rsidRDefault="0074043A" w:rsidP="00FA196F">
            <w:pPr>
              <w:jc w:val="center"/>
            </w:pPr>
            <w:r w:rsidRPr="00CA6A84">
              <w:t>0,0</w:t>
            </w:r>
            <w:r w:rsidR="00FA196F" w:rsidRPr="00CA6A84">
              <w:t>4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0,03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0,03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0,04</w:t>
            </w:r>
          </w:p>
        </w:tc>
        <w:tc>
          <w:tcPr>
            <w:tcW w:w="1417" w:type="dxa"/>
          </w:tcPr>
          <w:p w:rsidR="0074043A" w:rsidRPr="00CA6A84" w:rsidRDefault="0074043A" w:rsidP="00FA196F">
            <w:pPr>
              <w:jc w:val="center"/>
            </w:pPr>
            <w:r w:rsidRPr="00CA6A84">
              <w:t>0,2</w:t>
            </w:r>
            <w:r w:rsidR="00FA196F" w:rsidRPr="00CA6A84">
              <w:t>7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6A84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5,2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7,8</w:t>
            </w:r>
          </w:p>
        </w:tc>
        <w:tc>
          <w:tcPr>
            <w:tcW w:w="849" w:type="dxa"/>
          </w:tcPr>
          <w:p w:rsidR="0074043A" w:rsidRPr="00CA6A84" w:rsidRDefault="0074043A" w:rsidP="003B77F7">
            <w:pPr>
              <w:jc w:val="center"/>
            </w:pPr>
            <w:r w:rsidRPr="00CA6A84">
              <w:t>8,</w:t>
            </w:r>
            <w:r w:rsidR="003B77F7" w:rsidRPr="00CA6A84">
              <w:t>89</w:t>
            </w:r>
          </w:p>
        </w:tc>
        <w:tc>
          <w:tcPr>
            <w:tcW w:w="852" w:type="dxa"/>
          </w:tcPr>
          <w:p w:rsidR="0074043A" w:rsidRPr="00CA6A84" w:rsidRDefault="003B77F7" w:rsidP="0074043A">
            <w:pPr>
              <w:jc w:val="center"/>
            </w:pPr>
            <w:r w:rsidRPr="00CA6A84">
              <w:t>9,37</w:t>
            </w:r>
          </w:p>
        </w:tc>
        <w:tc>
          <w:tcPr>
            <w:tcW w:w="709" w:type="dxa"/>
          </w:tcPr>
          <w:p w:rsidR="0074043A" w:rsidRPr="00CA6A84" w:rsidRDefault="003B77F7" w:rsidP="0074043A">
            <w:pPr>
              <w:jc w:val="center"/>
            </w:pPr>
            <w:r w:rsidRPr="00CA6A84">
              <w:t>10,17</w:t>
            </w:r>
          </w:p>
        </w:tc>
        <w:tc>
          <w:tcPr>
            <w:tcW w:w="851" w:type="dxa"/>
          </w:tcPr>
          <w:p w:rsidR="0074043A" w:rsidRPr="00CA6A84" w:rsidRDefault="003B77F7" w:rsidP="0074043A">
            <w:pPr>
              <w:jc w:val="center"/>
            </w:pPr>
            <w:r w:rsidRPr="00CA6A84">
              <w:t>14,17</w:t>
            </w:r>
          </w:p>
        </w:tc>
        <w:tc>
          <w:tcPr>
            <w:tcW w:w="1417" w:type="dxa"/>
          </w:tcPr>
          <w:p w:rsidR="0074043A" w:rsidRPr="00CA6A84" w:rsidRDefault="003B77F7" w:rsidP="0074043A">
            <w:pPr>
              <w:jc w:val="center"/>
            </w:pPr>
            <w:r w:rsidRPr="00CA6A84">
              <w:t>14,17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57768A" w:rsidRPr="00CA6A84" w:rsidTr="00B9235E">
        <w:tc>
          <w:tcPr>
            <w:tcW w:w="2202" w:type="dxa"/>
            <w:vMerge/>
          </w:tcPr>
          <w:p w:rsidR="0057768A" w:rsidRPr="00CA6A84" w:rsidRDefault="0057768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7768A" w:rsidRPr="00CA6A84" w:rsidRDefault="0057768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Количество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семей,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расселенных из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аварийного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жилищного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фонда, семей,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нарастающим</w:t>
            </w:r>
          </w:p>
          <w:p w:rsidR="0057768A" w:rsidRPr="00CA6A84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итогом</w:t>
            </w:r>
          </w:p>
        </w:tc>
        <w:tc>
          <w:tcPr>
            <w:tcW w:w="1985" w:type="dxa"/>
          </w:tcPr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Региональный проект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«Обеспечение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устойчивого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сокращения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непригодного для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проживания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жилищного фонда»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портфеля проектов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«Жилье и городская</w:t>
            </w:r>
          </w:p>
          <w:p w:rsidR="0057768A" w:rsidRPr="00CA6A84" w:rsidRDefault="0057768A" w:rsidP="005776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768A">
              <w:rPr>
                <w:sz w:val="18"/>
                <w:szCs w:val="18"/>
              </w:rPr>
              <w:t>среда</w:t>
            </w:r>
          </w:p>
        </w:tc>
        <w:tc>
          <w:tcPr>
            <w:tcW w:w="925" w:type="dxa"/>
          </w:tcPr>
          <w:p w:rsidR="0057768A" w:rsidRPr="00CA6A84" w:rsidRDefault="0057768A" w:rsidP="0074043A">
            <w:pPr>
              <w:jc w:val="center"/>
            </w:pPr>
            <w:r w:rsidRPr="0057768A">
              <w:t>57</w:t>
            </w:r>
          </w:p>
        </w:tc>
        <w:tc>
          <w:tcPr>
            <w:tcW w:w="709" w:type="dxa"/>
          </w:tcPr>
          <w:p w:rsidR="0057768A" w:rsidRPr="00CA6A84" w:rsidRDefault="0057768A" w:rsidP="0074043A">
            <w:pPr>
              <w:jc w:val="center"/>
            </w:pPr>
            <w:r w:rsidRPr="0057768A">
              <w:t>116</w:t>
            </w:r>
          </w:p>
        </w:tc>
        <w:tc>
          <w:tcPr>
            <w:tcW w:w="849" w:type="dxa"/>
          </w:tcPr>
          <w:p w:rsidR="0057768A" w:rsidRPr="00CA6A84" w:rsidRDefault="0057768A" w:rsidP="003B77F7">
            <w:pPr>
              <w:jc w:val="center"/>
            </w:pPr>
            <w:r w:rsidRPr="0057768A">
              <w:t>148</w:t>
            </w:r>
          </w:p>
        </w:tc>
        <w:tc>
          <w:tcPr>
            <w:tcW w:w="852" w:type="dxa"/>
          </w:tcPr>
          <w:p w:rsidR="0057768A" w:rsidRPr="00CA6A84" w:rsidRDefault="0057768A" w:rsidP="0074043A">
            <w:pPr>
              <w:jc w:val="center"/>
            </w:pPr>
            <w:r w:rsidRPr="0057768A">
              <w:t>173</w:t>
            </w:r>
          </w:p>
        </w:tc>
        <w:tc>
          <w:tcPr>
            <w:tcW w:w="709" w:type="dxa"/>
          </w:tcPr>
          <w:p w:rsidR="0057768A" w:rsidRPr="00CA6A84" w:rsidRDefault="0057768A" w:rsidP="0074043A">
            <w:pPr>
              <w:jc w:val="center"/>
            </w:pPr>
            <w:r w:rsidRPr="0057768A">
              <w:t>197</w:t>
            </w:r>
          </w:p>
        </w:tc>
        <w:tc>
          <w:tcPr>
            <w:tcW w:w="851" w:type="dxa"/>
          </w:tcPr>
          <w:p w:rsidR="0057768A" w:rsidRPr="00CA6A84" w:rsidRDefault="0057768A" w:rsidP="0074043A">
            <w:pPr>
              <w:jc w:val="center"/>
            </w:pPr>
            <w:r w:rsidRPr="0057768A">
              <w:t>232</w:t>
            </w:r>
          </w:p>
        </w:tc>
        <w:tc>
          <w:tcPr>
            <w:tcW w:w="1417" w:type="dxa"/>
          </w:tcPr>
          <w:p w:rsidR="0057768A" w:rsidRPr="00CA6A84" w:rsidRDefault="0057768A" w:rsidP="0074043A">
            <w:pPr>
              <w:jc w:val="center"/>
            </w:pPr>
            <w:r w:rsidRPr="0057768A">
              <w:t>232</w:t>
            </w:r>
          </w:p>
        </w:tc>
        <w:tc>
          <w:tcPr>
            <w:tcW w:w="1559" w:type="dxa"/>
          </w:tcPr>
          <w:p w:rsidR="0057768A" w:rsidRPr="0057768A" w:rsidRDefault="0057768A" w:rsidP="00577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Управление по</w:t>
            </w:r>
          </w:p>
          <w:p w:rsidR="0057768A" w:rsidRPr="0057768A" w:rsidRDefault="0057768A" w:rsidP="00577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жилищным</w:t>
            </w:r>
          </w:p>
          <w:p w:rsidR="0057768A" w:rsidRPr="00CA6A84" w:rsidRDefault="0057768A" w:rsidP="00577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768A">
              <w:rPr>
                <w:sz w:val="22"/>
                <w:szCs w:val="22"/>
              </w:rPr>
              <w:t>вопросам</w:t>
            </w:r>
          </w:p>
        </w:tc>
      </w:tr>
    </w:tbl>
    <w:p w:rsidR="0074043A" w:rsidRDefault="0074043A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74043A" w:rsidRPr="00992306" w:rsidRDefault="0074043A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354708">
        <w:tc>
          <w:tcPr>
            <w:tcW w:w="3828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1 270 724,3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153 498,3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241 288,4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457 989,0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134 709,8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3 642,9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34 844,5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0,0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797 708,7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109 644,9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151 733,5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305 656,0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338 305,8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40 210,5</w:t>
            </w:r>
          </w:p>
        </w:tc>
        <w:tc>
          <w:tcPr>
            <w:tcW w:w="1276" w:type="dxa"/>
            <w:shd w:val="clear" w:color="auto" w:fill="auto"/>
          </w:tcPr>
          <w:p w:rsidR="004B058C" w:rsidRDefault="004B058C" w:rsidP="004B058C">
            <w:r w:rsidRPr="004558CC">
              <w:t>54 710,4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4B058C" w:rsidRDefault="004B058C" w:rsidP="004B058C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422D1E" w:rsidRDefault="00422D1E" w:rsidP="00234541">
      <w:pPr>
        <w:ind w:left="3400"/>
        <w:jc w:val="right"/>
        <w:rPr>
          <w:sz w:val="28"/>
          <w:szCs w:val="28"/>
        </w:rPr>
      </w:pP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422D1E" w:rsidRPr="00CE420B" w:rsidRDefault="00422D1E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8721E" w:rsidRDefault="00F8721E" w:rsidP="00F8721E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01.06.2023 № 155-па</w:t>
      </w: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bookmarkStart w:id="0" w:name="_GoBack"/>
      <w:bookmarkEnd w:id="0"/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B058C" w:rsidRDefault="00882A1D" w:rsidP="004B058C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73"/>
        <w:gridCol w:w="2268"/>
        <w:gridCol w:w="1701"/>
        <w:gridCol w:w="1256"/>
        <w:gridCol w:w="1181"/>
        <w:gridCol w:w="1292"/>
        <w:gridCol w:w="1348"/>
        <w:gridCol w:w="1366"/>
        <w:gridCol w:w="1293"/>
      </w:tblGrid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№№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4B058C">
              <w:rPr>
                <w:sz w:val="20"/>
                <w:szCs w:val="20"/>
              </w:rPr>
              <w:t>элемент</w:t>
            </w:r>
            <w:r w:rsidRPr="004B058C">
              <w:rPr>
                <w:sz w:val="20"/>
                <w:szCs w:val="20"/>
              </w:rPr>
              <w:br/>
              <w:t>(</w:t>
            </w:r>
            <w:proofErr w:type="gramEnd"/>
            <w:r w:rsidRPr="004B058C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2026-2030</w:t>
            </w:r>
          </w:p>
        </w:tc>
      </w:tr>
      <w:tr w:rsidR="004B058C" w:rsidRPr="004B058C" w:rsidTr="004B058C">
        <w:trPr>
          <w:trHeight w:val="315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1.1.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6 655,6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3 125,1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4 291,6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2 422,7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1 868,9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2 364,0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702,4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3 497,1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1 759,6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2 787,3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1 636,4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500,0</w:t>
            </w:r>
          </w:p>
        </w:tc>
      </w:tr>
      <w:tr w:rsidR="004B058C" w:rsidRPr="004B058C" w:rsidTr="004B058C">
        <w:trPr>
          <w:trHeight w:val="5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9 927,0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1 015,4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8 357,0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3 107,2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599,8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1 860,0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2 790,0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1 570,0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604,4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210,0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200,0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2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1.2.5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4B058C">
              <w:rPr>
                <w:sz w:val="20"/>
                <w:szCs w:val="20"/>
              </w:rPr>
              <w:t>системы  обеспечения</w:t>
            </w:r>
            <w:proofErr w:type="gramEnd"/>
            <w:r w:rsidRPr="004B058C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1.2.6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400,0</w:t>
            </w:r>
          </w:p>
        </w:tc>
      </w:tr>
      <w:tr w:rsidR="004B058C" w:rsidRPr="004B058C" w:rsidTr="004B058C">
        <w:trPr>
          <w:trHeight w:val="5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1.2.7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4B058C">
              <w:rPr>
                <w:sz w:val="20"/>
                <w:szCs w:val="20"/>
              </w:rPr>
              <w:t>аварийными  (</w:t>
            </w:r>
            <w:proofErr w:type="gramEnd"/>
            <w:r w:rsidRPr="004B058C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666 238,5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120 305,8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618 160,6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111 884,4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48 077,9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8 910,7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8 421,4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10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6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4B058C">
              <w:rPr>
                <w:sz w:val="20"/>
                <w:szCs w:val="20"/>
              </w:rPr>
              <w:t>фонда  (</w:t>
            </w:r>
            <w:proofErr w:type="gramEnd"/>
            <w:r w:rsidRPr="004B058C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600 555,3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87 159,0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104 920,2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6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45 203,4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6 560,4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7 897,2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17 605,3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10 641,1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6 964,2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2 874,5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2 350,3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524,2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7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1.5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4B058C">
              <w:rPr>
                <w:sz w:val="20"/>
                <w:szCs w:val="20"/>
              </w:rPr>
              <w:t xml:space="preserve">   (</w:t>
            </w:r>
            <w:proofErr w:type="gramEnd"/>
            <w:r w:rsidRPr="004B058C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2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5 000,0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1.6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1.6.1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</w:t>
            </w:r>
            <w:proofErr w:type="gramStart"/>
            <w:r w:rsidRPr="004B058C">
              <w:rPr>
                <w:sz w:val="20"/>
                <w:szCs w:val="20"/>
              </w:rPr>
              <w:t>строительства  (</w:t>
            </w:r>
            <w:proofErr w:type="gramEnd"/>
            <w:r w:rsidRPr="004B058C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1.6.2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1.7.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1.7.1.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Мероприятие по приспособлению по решению органа местного </w:t>
            </w:r>
            <w:r w:rsidRPr="004B058C">
              <w:rPr>
                <w:sz w:val="20"/>
                <w:szCs w:val="20"/>
              </w:rPr>
              <w:lastRenderedPageBreak/>
              <w:t>самоуправления жилых помещений и общего имущества в многоквартирных домах с учетом потребностей инвалидов, обследованных до 31 декабря 2023 года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1.8.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4B058C">
              <w:rPr>
                <w:sz w:val="20"/>
                <w:szCs w:val="20"/>
              </w:rPr>
              <w:t>формальдегида»  (</w:t>
            </w:r>
            <w:proofErr w:type="gramEnd"/>
            <w:r w:rsidRPr="004B058C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259 409,7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63 858,4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134 438,0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32 605,0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48 850,9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52 982,1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18 359,3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4 577,6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6 685,4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6 996,3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</w:t>
            </w:r>
            <w:proofErr w:type="gramStart"/>
            <w:r w:rsidRPr="004B058C">
              <w:rPr>
                <w:sz w:val="20"/>
                <w:szCs w:val="20"/>
              </w:rPr>
              <w:t>по  подпрограмме</w:t>
            </w:r>
            <w:proofErr w:type="gramEnd"/>
            <w:r w:rsidRPr="004B058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966 538,6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114 591,2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197 055,0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161 735,9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169 123,0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324 033,5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770 810,7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102 035,5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149 148,3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109 515,9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116 386,0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89 115,5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12 555,7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21 230,9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12 251,7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12 768,7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30 308,5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"Улучшение жилищных условий ветеранов Великой Отечественной войны, ветеранов боевых действий, инвалидов и семей имеющих </w:t>
            </w:r>
            <w:r w:rsidRPr="004B058C">
              <w:rPr>
                <w:sz w:val="20"/>
                <w:szCs w:val="20"/>
              </w:rPr>
              <w:lastRenderedPageBreak/>
              <w:t>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 том </w:t>
            </w:r>
            <w:proofErr w:type="gramStart"/>
            <w:r w:rsidRPr="004B058C">
              <w:rPr>
                <w:sz w:val="20"/>
                <w:szCs w:val="20"/>
              </w:rPr>
              <w:t>числе  ветеранов</w:t>
            </w:r>
            <w:proofErr w:type="gramEnd"/>
            <w:r w:rsidRPr="004B058C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4B058C">
              <w:rPr>
                <w:sz w:val="20"/>
                <w:szCs w:val="20"/>
              </w:rPr>
              <w:t>"  (</w:t>
            </w:r>
            <w:proofErr w:type="gramEnd"/>
            <w:r w:rsidRPr="004B058C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29 179,6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2 892,3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168,7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151,5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134,3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7 598,0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2 579,0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11 900,0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662,0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4B058C">
              <w:rPr>
                <w:sz w:val="20"/>
                <w:szCs w:val="20"/>
              </w:rPr>
              <w:t>лиц  (</w:t>
            </w:r>
            <w:proofErr w:type="gramEnd"/>
            <w:r w:rsidRPr="004B058C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(3)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31,0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56 488,4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10 898,5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8 168,7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8 151,5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8 134,3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7 609,4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2 585,2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2 386,2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2 386,2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11 931,0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662,0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"Реализация функций заказчика по строительству объектов, выполнение проектных, проектно-изыскательских и </w:t>
            </w:r>
            <w:r w:rsidRPr="004B058C">
              <w:rPr>
                <w:sz w:val="20"/>
                <w:szCs w:val="20"/>
              </w:rPr>
              <w:lastRenderedPageBreak/>
              <w:t>строительно-монтажных работ"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1 270 724,3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241 288,4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338 305,8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54 710,4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152 333,0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1 270 724,3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241 288,4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338 305,8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54 710,4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152 333,0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28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664 689,1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120 305,8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618 160,6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111 884,4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46 528,5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7 361,3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8 421,4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606 035,2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120 982,6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179 548,1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11 844,8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39 849,1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55 896,0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60 027,2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11 931,0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291 777,3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32 849,2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46 289,0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41 047,1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41 367,5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130 224,5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982 136,6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195 062,7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779 496,6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105 409,5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147 074,6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107 243,2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114 113,3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67 930,2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9 431,4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13 143,6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11 034,3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11 550,4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22 770,5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264 998,4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40 325,6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264 091,1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40 325,6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4B058C" w:rsidRDefault="004B058C" w:rsidP="000627B3">
      <w:pPr>
        <w:ind w:left="3400"/>
        <w:jc w:val="right"/>
        <w:rPr>
          <w:color w:val="FF0000"/>
          <w:sz w:val="28"/>
          <w:szCs w:val="28"/>
        </w:rPr>
      </w:pPr>
    </w:p>
    <w:sectPr w:rsidR="004B058C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73" w:rsidRDefault="00F62473">
      <w:r>
        <w:separator/>
      </w:r>
    </w:p>
  </w:endnote>
  <w:endnote w:type="continuationSeparator" w:id="0">
    <w:p w:rsidR="00F62473" w:rsidRDefault="00F6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73" w:rsidRDefault="00F62473">
      <w:r>
        <w:separator/>
      </w:r>
    </w:p>
  </w:footnote>
  <w:footnote w:type="continuationSeparator" w:id="0">
    <w:p w:rsidR="00F62473" w:rsidRDefault="00F62473">
      <w:r>
        <w:continuationSeparator/>
      </w:r>
    </w:p>
  </w:footnote>
  <w:footnote w:id="1">
    <w:p w:rsidR="0074043A" w:rsidRPr="000D459E" w:rsidRDefault="0074043A" w:rsidP="0074043A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74043A" w:rsidRPr="000D459E" w:rsidRDefault="0074043A" w:rsidP="0074043A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21E">
      <w:rPr>
        <w:rStyle w:val="a5"/>
        <w:noProof/>
      </w:rPr>
      <w:t>18</w: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4043A" w:rsidRDefault="00F62473" w:rsidP="00020598">
        <w:pPr>
          <w:pStyle w:val="a3"/>
          <w:jc w:val="center"/>
        </w:pPr>
      </w:p>
    </w:sdtContent>
  </w:sdt>
  <w:p w:rsidR="0074043A" w:rsidRDefault="00740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2D1E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058C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60C2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7768A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5A1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E7F92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2AC6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473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21E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00E0-1A29-44E6-A242-846346FE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3514</Words>
  <Characters>20030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2023-06-01T06:18:00Z</cp:lastPrinted>
  <dcterms:created xsi:type="dcterms:W3CDTF">2023-05-31T04:00:00Z</dcterms:created>
  <dcterms:modified xsi:type="dcterms:W3CDTF">2023-06-01T06:18:00Z</dcterms:modified>
</cp:coreProperties>
</file>