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C2" w:rsidRDefault="009613C2" w:rsidP="00C94AFB">
      <w:pPr>
        <w:spacing w:after="0" w:line="240" w:lineRule="auto"/>
        <w:ind w:left="4248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613C2" w:rsidRPr="00C94AFB" w:rsidRDefault="009613C2" w:rsidP="00C94AFB">
      <w:pPr>
        <w:spacing w:after="0" w:line="240" w:lineRule="auto"/>
        <w:ind w:left="4248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BF1C61"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Герб города для бланка" style="width:44.25pt;height:64.5pt;visibility:visible">
            <v:imagedata r:id="rId7" o:title=""/>
          </v:shape>
        </w:pict>
      </w:r>
    </w:p>
    <w:p w:rsidR="009613C2" w:rsidRPr="00C94AFB" w:rsidRDefault="009613C2" w:rsidP="00C94AFB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94AF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Ханты-Мансийский автономный округ - Югра</w:t>
      </w:r>
    </w:p>
    <w:p w:rsidR="009613C2" w:rsidRPr="00C94AFB" w:rsidRDefault="009613C2" w:rsidP="00C94A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94AF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муниципальное образование</w:t>
      </w:r>
    </w:p>
    <w:p w:rsidR="009613C2" w:rsidRPr="00C94AFB" w:rsidRDefault="009613C2" w:rsidP="00C94A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94AF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городской округ город Пыть-Ях</w:t>
      </w:r>
    </w:p>
    <w:p w:rsidR="009613C2" w:rsidRPr="00C94AFB" w:rsidRDefault="009613C2" w:rsidP="00C94A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94AFB">
        <w:rPr>
          <w:rFonts w:ascii="Times New Roman" w:hAnsi="Times New Roman" w:cs="Times New Roman"/>
          <w:b/>
          <w:bCs/>
          <w:kern w:val="28"/>
          <w:sz w:val="36"/>
          <w:szCs w:val="36"/>
          <w:lang w:eastAsia="ru-RU"/>
        </w:rPr>
        <w:t>АДМИНИСТРАЦИЯ ГОРОДА</w:t>
      </w:r>
    </w:p>
    <w:p w:rsidR="009613C2" w:rsidRPr="00C94AFB" w:rsidRDefault="009613C2" w:rsidP="00C94AF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9613C2" w:rsidRPr="00C94AFB" w:rsidRDefault="009613C2" w:rsidP="00C94A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94AF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9613C2" w:rsidRPr="00C94AFB" w:rsidRDefault="009613C2" w:rsidP="00C94AF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3C2" w:rsidRDefault="009613C2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30.12.2016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№ 366-па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>О внесении изменений в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постановление  администрации 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города от 17.12.2015 № 351-па 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«Об утверждении муниципальной 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программы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Развитие  физической  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культуры и спорта  в муниципальном 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образовании городской округ 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>город Пыть-Ях  на 2016-2020 годы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(с изм. от 09.03.2016 № 42-па, 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от 20.06.2016 №143-па, 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>от 29.08.2016 № 224-па,</w:t>
      </w:r>
    </w:p>
    <w:p w:rsidR="009613C2" w:rsidRDefault="009613C2" w:rsidP="00C94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>от 02.11.2016 № 276-па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26.12.2016 №342-па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3C2" w:rsidRPr="00C94AFB" w:rsidRDefault="009613C2" w:rsidP="00C94A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соответствии с постановлением администрации города от  21.08.2013 №184-па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>О муниципальных и ведомственных целевых программах муниципального образования городской округ город Пыть-Ях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», постановлением Правительства Ханты-Мансийского автономного округа – Югры от 09.10.2013 № 422-п «О государственной программе Ханты-Мансийского автономного округа – Югры «Развитие физической культуры и спорта в Ханты-Мансийском автономном округе – Югре на 2016 – 2020 годы», в связи с изменениями предельных объемов финансирования программных мероприятий в 2016-2020 годах, внести в постановление администрации города от 17.12.2015 №351-па «Об утверждении муниципальной программы «Развитие физической культуры и спорта в муниципальном образовании городской округ город Пыть-Ях на 2016-2020 годы» следующие изменения: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3C2" w:rsidRPr="00C94AFB" w:rsidRDefault="009613C2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3C2" w:rsidRPr="00C94AFB" w:rsidRDefault="009613C2" w:rsidP="00C94AF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    В приложении к постановлению: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 Строку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  «Финансовое обеспечение муниципальной программы» паспорта</w:t>
      </w:r>
      <w:r w:rsidRPr="00C94A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муни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ципальной программы изложить в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следующей редакции:</w:t>
      </w:r>
    </w:p>
    <w:tbl>
      <w:tblPr>
        <w:tblW w:w="0" w:type="auto"/>
        <w:tblInd w:w="-106" w:type="dxa"/>
        <w:tblLayout w:type="fixed"/>
        <w:tblLook w:val="0000"/>
      </w:tblPr>
      <w:tblGrid>
        <w:gridCol w:w="3687"/>
        <w:gridCol w:w="5865"/>
      </w:tblGrid>
      <w:tr w:rsidR="009613C2" w:rsidRPr="00A66E01">
        <w:trPr>
          <w:trHeight w:val="510"/>
        </w:trPr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613C2" w:rsidRPr="00C94AFB" w:rsidRDefault="009613C2" w:rsidP="00C94AF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ru-RU"/>
              </w:rPr>
            </w:pPr>
            <w:r w:rsidRPr="00C94AFB">
              <w:rPr>
                <w:rFonts w:ascii="Times New Roman CYR" w:hAnsi="Times New Roman CYR" w:cs="Times New Roman CYR"/>
                <w:sz w:val="26"/>
                <w:szCs w:val="26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Общий объем финансирования программы: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всего: 510 549,2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бюджет автономного округа:  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2 010,0 тыс. рублей,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2016 год - 150,0 тыс. рублей;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2017 год – 465,0 тыс. рублей;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2018 год – 465,0 тыс. рублей;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 – 465,0 тыс. рублей;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 – 465,0 тыс. рублей;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бюджет муниципального  образования: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496 136,4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</w:t>
            </w:r>
            <w:r w:rsidRPr="00C94AF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рублей,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157 634,7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2017 год -  84 261,6 тыс. рублей;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2018 год – 84 554,9 тыс. рублей;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 – 84 842,6 тыс. рублей;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 -  84 842,6 тыс. рублей;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внебюджетные источники: 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402,8</w:t>
            </w:r>
            <w:r w:rsidRPr="00C94AF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Pr="00C94AF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рублей,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2016 год - 2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738,0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2017 год - 2 416,2 тыс. рублей;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2018 год - 2 416,2 тыс. рублей;</w:t>
            </w:r>
          </w:p>
          <w:p w:rsidR="009613C2" w:rsidRPr="00C94AFB" w:rsidRDefault="009613C2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 - 2 416,2 тыс. рублей;</w:t>
            </w:r>
          </w:p>
          <w:p w:rsidR="009613C2" w:rsidRPr="00C94AFB" w:rsidRDefault="009613C2" w:rsidP="00C94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год-  2 416,2 тыс. рублей.</w:t>
            </w:r>
          </w:p>
        </w:tc>
      </w:tr>
    </w:tbl>
    <w:p w:rsidR="009613C2" w:rsidRPr="00C94AFB" w:rsidRDefault="009613C2" w:rsidP="00C94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3C2" w:rsidRPr="00C94AFB" w:rsidRDefault="009613C2" w:rsidP="00C94A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.  В приложении №2 к приложению: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Пункт 1.2., строку «Итого по мероприятиям, направленным на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сооружений», «Итого по подпрограмме </w:t>
      </w:r>
      <w:r w:rsidRPr="00C94AF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» подпрограммы </w:t>
      </w:r>
      <w:r w:rsidRPr="00C94AF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пункт 2.1., строки «Итого по мероприятиям, направленным на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сооружений», «Итого по подпрограмме </w:t>
      </w:r>
      <w:r w:rsidRPr="00C94AF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» подпрограммы </w:t>
      </w:r>
      <w:r w:rsidRPr="00C94AF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, «Всего по муниципальной программе», «Прочие расходы», «Соисполнитель 2», «Соисп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олнитель 3», «Соисполнитель 4»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Пункты 5, 6, 9 п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bookmarkStart w:id="0" w:name="_GoBack"/>
      <w:bookmarkEnd w:id="0"/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 №3 изложить в новой редакции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>Официальный вестник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613C2" w:rsidRPr="00C94AFB" w:rsidRDefault="009613C2" w:rsidP="00C94A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9613C2" w:rsidRPr="00C94AFB" w:rsidRDefault="009613C2" w:rsidP="00C9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Контроль за выполнением постановления возложить на первого заместителя главы города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Золотых А.П.</w:t>
      </w:r>
    </w:p>
    <w:p w:rsidR="009613C2" w:rsidRPr="00C94AFB" w:rsidRDefault="009613C2" w:rsidP="00C9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613C2" w:rsidRPr="00C94AFB" w:rsidRDefault="009613C2" w:rsidP="00C9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613C2" w:rsidRPr="00C94AFB" w:rsidRDefault="009613C2" w:rsidP="00C9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613C2" w:rsidRPr="009821B8" w:rsidRDefault="009613C2" w:rsidP="009821B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  <w:sectPr w:rsidR="009613C2" w:rsidRPr="009821B8" w:rsidSect="00501387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pgNumType w:start="1" w:chapStyle="1"/>
          <w:cols w:space="708"/>
          <w:titlePg/>
          <w:docGrid w:linePitch="360"/>
        </w:sect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Глава города Пыть-Яха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ab/>
        <w:t xml:space="preserve">       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                   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О.Л. Ковалевский</w:t>
      </w:r>
    </w:p>
    <w:tbl>
      <w:tblPr>
        <w:tblpPr w:leftFromText="180" w:rightFromText="180" w:horzAnchor="margin" w:tblpY="480"/>
        <w:tblW w:w="15342" w:type="dxa"/>
        <w:tblLayout w:type="fixed"/>
        <w:tblLook w:val="00A0"/>
      </w:tblPr>
      <w:tblGrid>
        <w:gridCol w:w="1008"/>
        <w:gridCol w:w="1417"/>
        <w:gridCol w:w="567"/>
        <w:gridCol w:w="1843"/>
        <w:gridCol w:w="1843"/>
        <w:gridCol w:w="1701"/>
        <w:gridCol w:w="1701"/>
        <w:gridCol w:w="1559"/>
        <w:gridCol w:w="142"/>
        <w:gridCol w:w="1134"/>
        <w:gridCol w:w="283"/>
        <w:gridCol w:w="1134"/>
        <w:gridCol w:w="142"/>
        <w:gridCol w:w="850"/>
        <w:gridCol w:w="18"/>
      </w:tblGrid>
      <w:tr w:rsidR="009613C2" w:rsidRPr="00686038">
        <w:trPr>
          <w:gridAfter w:val="1"/>
          <w:wAfter w:w="18" w:type="dxa"/>
          <w:trHeight w:val="1605"/>
        </w:trPr>
        <w:tc>
          <w:tcPr>
            <w:tcW w:w="1532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613C2" w:rsidRDefault="009613C2" w:rsidP="00C575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№1 </w:t>
            </w:r>
          </w:p>
          <w:p w:rsidR="009613C2" w:rsidRDefault="009613C2" w:rsidP="00C575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:rsidR="009613C2" w:rsidRDefault="009613C2" w:rsidP="00C575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города Пыть-Яха</w:t>
            </w:r>
          </w:p>
          <w:p w:rsidR="009613C2" w:rsidRDefault="009613C2" w:rsidP="00C575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 30.12.2016 № 366-па</w:t>
            </w:r>
          </w:p>
          <w:p w:rsidR="009613C2" w:rsidRDefault="009613C2" w:rsidP="00C575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3C2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3C2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основных мероприятий муниципальной программы</w:t>
            </w:r>
          </w:p>
          <w:p w:rsidR="009613C2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физической культуры и спорта в муниципальном образовании городской округ город Пыть-Ях на 2016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68603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2020 годы»</w:t>
            </w:r>
          </w:p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исполнитель/соисполнитель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2020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5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Подпрограмма 1 «Развитие массовой физической культуры и спорта»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                                                   (показатель №5,6)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Отдел по физической культуре и спорту администрации г.Пыть-Ях, МАУ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Спортивный комплекс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94 432,1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18 359,2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18 938,9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19 002,8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19 065,6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19 065,6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90 445,1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17 413,8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18 178,5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18 242,4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18 305,2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18 305,2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Сотрудничество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3 987,0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945,4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Итого  по мероприятиям, направленным на 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94 432,1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18 359,2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18 938,9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19 002,8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19 065,6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19 065,6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90 445,1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17 413,8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18 178,5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18 242,4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18 305,2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18 305,2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Сотрудничество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3 987,0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945,4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177 344,7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92 551,8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21 118,9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21 182,8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21 245,6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21 245,6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173 357,7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91 606,4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20 358,5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20 422,4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20 485,2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20 485,2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Сотрудничество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3 987,0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945,4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9613C2" w:rsidRPr="00686038">
        <w:trPr>
          <w:gridAfter w:val="1"/>
          <w:wAfter w:w="18" w:type="dxa"/>
          <w:trHeight w:val="345"/>
        </w:trPr>
        <w:tc>
          <w:tcPr>
            <w:tcW w:w="1532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Подпрограмма 2 «Развитие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_етско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-юношеского спорта»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(показатель №9)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Пыть-Ях, МБУ ДО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ДЮСШ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213 419,4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44 311,5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42 061,0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42 235,1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42 405,9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42 405,9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205 003,6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42 518,9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40 405,2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40 579,3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40 750,1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40 750,1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Сотрудничество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8 415,8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1 792,6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Отдел по физической культуре и спорту администрации г.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Пыть-Ях, МБУ ДО СДЮСШОР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102 052,5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20 384,4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20 348,5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20 403,8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20 457,9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20 457,9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102 052,5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20 384,4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20 348,5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20 403,8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20 457,9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20 457,9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Сотрудничество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Итого по мероприятиям, направленным на 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315 471,9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64 695,9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62 409,5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62 638,9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62 863,8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62 863,8</w:t>
            </w:r>
          </w:p>
        </w:tc>
      </w:tr>
      <w:tr w:rsidR="009613C2" w:rsidRPr="00686038">
        <w:trPr>
          <w:gridAfter w:val="1"/>
          <w:wAfter w:w="18" w:type="dxa"/>
          <w:trHeight w:val="76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96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0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307 056,1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62 903,3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60 753,7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60 983,1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61 208,0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61 208,0</w:t>
            </w:r>
          </w:p>
        </w:tc>
      </w:tr>
      <w:tr w:rsidR="009613C2" w:rsidRPr="00686038">
        <w:trPr>
          <w:gridAfter w:val="1"/>
          <w:wAfter w:w="18" w:type="dxa"/>
          <w:trHeight w:val="117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Сотрудничество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94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8 415,8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1 792,6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Итого по подпрограмме II: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333 204,5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67 970,9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66 023,9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66 253,3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66 478,2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66 478,2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322 778,7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66 028,3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63 903,1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64 132,5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64 357,4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64 357,4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Сотрудничество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8 415,8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1 792,6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Всего по муниципальной 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510 549,2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160 522,7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87 142,8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87 436,1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87 723,8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87 723,8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496 136,4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157 634,7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84 261,6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84 554,9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84 842,6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84 842,6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Сотрудничество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12 402,8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2 738,0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</w:tr>
      <w:tr w:rsidR="009613C2" w:rsidRPr="00686038">
        <w:trPr>
          <w:gridAfter w:val="1"/>
          <w:wAfter w:w="18" w:type="dxa"/>
          <w:trHeight w:val="360"/>
        </w:trPr>
        <w:tc>
          <w:tcPr>
            <w:tcW w:w="15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</w:tr>
      <w:tr w:rsidR="009613C2" w:rsidRPr="00686038">
        <w:trPr>
          <w:trHeight w:val="375"/>
        </w:trPr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Прочие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438 999,6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88 973,1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87 142,8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87 436,1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87 723,8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87 723,8</w:t>
            </w:r>
          </w:p>
        </w:tc>
      </w:tr>
      <w:tr w:rsidR="009613C2" w:rsidRPr="00686038">
        <w:trPr>
          <w:trHeight w:val="375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9613C2" w:rsidRPr="00686038">
        <w:trPr>
          <w:trHeight w:val="375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424 586,8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86 085,1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84 261,6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84 554,9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84 842,6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84 842,6</w:t>
            </w:r>
          </w:p>
        </w:tc>
      </w:tr>
      <w:tr w:rsidR="009613C2" w:rsidRPr="00686038">
        <w:trPr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Сотрудничество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12 402,8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2 738,0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15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Соисполнитель 2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МАУ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Спортивный комплекс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105 551,0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20 758,1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21 118,9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21 182,8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21 245,6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21 245,6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101 564,0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19 812,7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20 358,5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20 422,4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20 485,2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20 485,2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Сотрудничество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3 987,0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945,4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Соисполнитель 3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МБУ ДО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ДЮСШ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224 445,3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46 249,0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44 333,1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44 507,2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44 678,0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44 678,0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1 271,6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214 757,9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44 456,4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42 359,4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42 533,5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42 704,3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42 704,3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Сотрудничество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8 415,8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1 792,6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Соисполнитель 4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МБУ ДО СДЮСШОР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108 759,2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21 721,9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21 690,8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21 746,1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21 800,2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21 800,2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738,4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</w:tr>
      <w:tr w:rsidR="009613C2" w:rsidRPr="00686038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108 020,8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21 571,9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21 543,7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21 599,0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21 653,1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21 653,1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«</w:t>
            </w: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Сотрудничество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13C2" w:rsidRPr="00686038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603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686038" w:rsidRDefault="009613C2" w:rsidP="00C5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</w:tbl>
    <w:p w:rsidR="009613C2" w:rsidRDefault="009613C2" w:rsidP="00C94AFB"/>
    <w:p w:rsidR="009613C2" w:rsidRDefault="009613C2" w:rsidP="00C94AFB"/>
    <w:p w:rsidR="009613C2" w:rsidRDefault="009613C2" w:rsidP="00C94AFB"/>
    <w:p w:rsidR="009613C2" w:rsidRDefault="009613C2" w:rsidP="00C94AFB"/>
    <w:p w:rsidR="009613C2" w:rsidRDefault="009613C2" w:rsidP="00C94AFB"/>
    <w:p w:rsidR="009613C2" w:rsidRDefault="009613C2" w:rsidP="00C94AFB"/>
    <w:p w:rsidR="009613C2" w:rsidRDefault="009613C2" w:rsidP="00C94AFB"/>
    <w:p w:rsidR="009613C2" w:rsidRDefault="009613C2" w:rsidP="00C94AFB"/>
    <w:tbl>
      <w:tblPr>
        <w:tblpPr w:leftFromText="180" w:rightFromText="180" w:horzAnchor="margin" w:tblpXSpec="center" w:tblpY="-1695"/>
        <w:tblW w:w="16199" w:type="dxa"/>
        <w:tblLayout w:type="fixed"/>
        <w:tblLook w:val="00A0"/>
      </w:tblPr>
      <w:tblGrid>
        <w:gridCol w:w="724"/>
        <w:gridCol w:w="476"/>
        <w:gridCol w:w="1509"/>
        <w:gridCol w:w="1051"/>
        <w:gridCol w:w="1075"/>
        <w:gridCol w:w="1545"/>
        <w:gridCol w:w="1006"/>
        <w:gridCol w:w="313"/>
        <w:gridCol w:w="680"/>
        <w:gridCol w:w="520"/>
        <w:gridCol w:w="472"/>
        <w:gridCol w:w="992"/>
        <w:gridCol w:w="936"/>
        <w:gridCol w:w="858"/>
        <w:gridCol w:w="342"/>
        <w:gridCol w:w="934"/>
        <w:gridCol w:w="266"/>
        <w:gridCol w:w="563"/>
        <w:gridCol w:w="236"/>
        <w:gridCol w:w="259"/>
        <w:gridCol w:w="709"/>
        <w:gridCol w:w="733"/>
      </w:tblGrid>
      <w:tr w:rsidR="009613C2" w:rsidRPr="00D91B62">
        <w:trPr>
          <w:trHeight w:val="34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3C2" w:rsidRPr="00D91B62" w:rsidRDefault="009613C2" w:rsidP="00D91B62">
            <w:pPr>
              <w:spacing w:after="0"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3C2" w:rsidRPr="00D91B62" w:rsidRDefault="009613C2" w:rsidP="00D91B62">
            <w:pPr>
              <w:spacing w:after="0"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3C2" w:rsidRPr="00D91B62" w:rsidRDefault="009613C2" w:rsidP="00D91B62">
            <w:pPr>
              <w:spacing w:after="0"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3C2" w:rsidRPr="00D91B62" w:rsidRDefault="009613C2" w:rsidP="00D91B62">
            <w:pPr>
              <w:spacing w:after="0"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3C2" w:rsidRPr="00D91B62" w:rsidRDefault="009613C2" w:rsidP="00D91B62">
            <w:pPr>
              <w:spacing w:after="0"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3C2" w:rsidRPr="00D91B62" w:rsidRDefault="009613C2" w:rsidP="00D91B62">
            <w:pPr>
              <w:spacing w:after="0"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3C2" w:rsidRPr="00D91B62" w:rsidRDefault="009613C2" w:rsidP="00D91B62">
            <w:pPr>
              <w:spacing w:after="0"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3C2" w:rsidRPr="00D91B62" w:rsidRDefault="009613C2" w:rsidP="00D91B62">
            <w:pPr>
              <w:spacing w:after="0"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3C2" w:rsidRPr="00D91B62" w:rsidRDefault="009613C2" w:rsidP="00D91B62">
            <w:pPr>
              <w:spacing w:after="0"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3C2" w:rsidRPr="00D91B62" w:rsidRDefault="009613C2" w:rsidP="00D91B62">
            <w:pPr>
              <w:spacing w:after="0"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3C2" w:rsidRPr="00D91B62" w:rsidRDefault="009613C2" w:rsidP="00D91B62">
            <w:pPr>
              <w:spacing w:after="0"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613C2" w:rsidRPr="00D91B62">
        <w:trPr>
          <w:gridAfter w:val="1"/>
          <w:wAfter w:w="733" w:type="dxa"/>
          <w:trHeight w:val="1500"/>
        </w:trPr>
        <w:tc>
          <w:tcPr>
            <w:tcW w:w="15466" w:type="dxa"/>
            <w:gridSpan w:val="21"/>
            <w:tcBorders>
              <w:top w:val="nil"/>
              <w:bottom w:val="nil"/>
              <w:right w:val="nil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№2 </w:t>
            </w:r>
          </w:p>
          <w:p w:rsidR="009613C2" w:rsidRPr="00D91B62" w:rsidRDefault="009613C2" w:rsidP="00D91B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9613C2" w:rsidRPr="00D91B62" w:rsidRDefault="009613C2" w:rsidP="009821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города Пыть-Яха</w:t>
            </w:r>
          </w:p>
          <w:p w:rsidR="009613C2" w:rsidRPr="00D91B62" w:rsidRDefault="009613C2" w:rsidP="009821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 30.12.2016 № 366-па</w:t>
            </w:r>
          </w:p>
          <w:p w:rsidR="009613C2" w:rsidRDefault="009613C2" w:rsidP="006F67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эффективности реализации муниципальной программы «Развитие физической культуры и спорта в муниципальном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образовании городской округ город Пыть-Ях на 2016-2020 годы»</w:t>
            </w:r>
          </w:p>
          <w:p w:rsidR="009613C2" w:rsidRPr="00D91B62" w:rsidRDefault="009613C2" w:rsidP="006F67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613C2" w:rsidRPr="00D91B62">
        <w:trPr>
          <w:gridAfter w:val="1"/>
          <w:wAfter w:w="733" w:type="dxa"/>
          <w:trHeight w:val="3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            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показателей результатов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 (комплекса мероприятий подпрограмм) обеспечивающих  достижение результата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 значение показателя на момент разработки  программы</w:t>
            </w:r>
          </w:p>
        </w:tc>
        <w:tc>
          <w:tcPr>
            <w:tcW w:w="49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  показателя по годам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Целевое значение  на момент окончания действия программы</w:t>
            </w:r>
          </w:p>
        </w:tc>
        <w:tc>
          <w:tcPr>
            <w:tcW w:w="33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затрат и результатов</w:t>
            </w:r>
          </w:p>
        </w:tc>
      </w:tr>
      <w:tr w:rsidR="009613C2" w:rsidRPr="00D91B62">
        <w:trPr>
          <w:gridAfter w:val="1"/>
          <w:wAfter w:w="733" w:type="dxa"/>
          <w:trHeight w:val="3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9613C2" w:rsidRPr="00D91B62">
        <w:trPr>
          <w:gridAfter w:val="1"/>
          <w:wAfter w:w="733" w:type="dxa"/>
          <w:trHeight w:val="3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 затраты по  соответствующим мероприятиям</w:t>
            </w: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т.ч. бюджетные затраты   </w:t>
            </w:r>
          </w:p>
        </w:tc>
      </w:tr>
      <w:tr w:rsidR="009613C2" w:rsidRPr="00D91B62">
        <w:trPr>
          <w:gridAfter w:val="1"/>
          <w:wAfter w:w="733" w:type="dxa"/>
          <w:trHeight w:val="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Федера-льного</w:t>
            </w:r>
          </w:p>
        </w:tc>
      </w:tr>
      <w:tr w:rsidR="009613C2" w:rsidRPr="00D91B62">
        <w:trPr>
          <w:gridAfter w:val="1"/>
          <w:wAfter w:w="733" w:type="dxa"/>
          <w:trHeight w:val="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окружного бюджета</w:t>
            </w:r>
          </w:p>
        </w:tc>
      </w:tr>
      <w:tr w:rsidR="009613C2" w:rsidRPr="00D91B62">
        <w:trPr>
          <w:gridAfter w:val="1"/>
          <w:wAfter w:w="733" w:type="dxa"/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9613C2" w:rsidRPr="00D91B62">
        <w:trPr>
          <w:gridAfter w:val="1"/>
          <w:wAfter w:w="733" w:type="dxa"/>
          <w:trHeight w:val="10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Сохранение секций  по видам спорта,  ед.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94 432,10</w:t>
            </w:r>
          </w:p>
        </w:tc>
        <w:tc>
          <w:tcPr>
            <w:tcW w:w="13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90 445,10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613C2" w:rsidRPr="00D91B62">
        <w:trPr>
          <w:gridAfter w:val="1"/>
          <w:wAfter w:w="733" w:type="dxa"/>
          <w:trHeight w:val="31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27,2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613C2" w:rsidRPr="00D91B62">
        <w:trPr>
          <w:gridAfter w:val="1"/>
          <w:wAfter w:w="733" w:type="dxa"/>
          <w:trHeight w:val="3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D91B62" w:rsidRDefault="009613C2" w:rsidP="00D91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Сохранение отделений   по видам спорта, ед.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315 471,90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307 056,10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13C2" w:rsidRPr="00D91B62" w:rsidRDefault="009613C2" w:rsidP="00D9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9613C2" w:rsidRDefault="009613C2" w:rsidP="00C94AFB"/>
    <w:p w:rsidR="009613C2" w:rsidRDefault="009613C2" w:rsidP="00C94AFB"/>
    <w:p w:rsidR="009613C2" w:rsidRDefault="009613C2" w:rsidP="00C94AFB"/>
    <w:p w:rsidR="009613C2" w:rsidRDefault="009613C2" w:rsidP="00C94AFB"/>
    <w:p w:rsidR="009613C2" w:rsidRDefault="009613C2" w:rsidP="00C94AFB"/>
    <w:p w:rsidR="009613C2" w:rsidRDefault="009613C2" w:rsidP="00C94AFB"/>
    <w:p w:rsidR="009613C2" w:rsidRDefault="009613C2" w:rsidP="00C94AFB"/>
    <w:p w:rsidR="009613C2" w:rsidRPr="008A06E9" w:rsidRDefault="009613C2" w:rsidP="00C94AFB"/>
    <w:sectPr w:rsidR="009613C2" w:rsidRPr="008A06E9" w:rsidSect="006F67EE">
      <w:pgSz w:w="16838" w:h="11906" w:orient="landscape"/>
      <w:pgMar w:top="-8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3C2" w:rsidRDefault="009613C2" w:rsidP="001C09D8">
      <w:pPr>
        <w:spacing w:after="0" w:line="240" w:lineRule="auto"/>
      </w:pPr>
      <w:r>
        <w:separator/>
      </w:r>
    </w:p>
  </w:endnote>
  <w:endnote w:type="continuationSeparator" w:id="0">
    <w:p w:rsidR="009613C2" w:rsidRDefault="009613C2" w:rsidP="001C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C2" w:rsidRDefault="009613C2" w:rsidP="00AC0750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3C2" w:rsidRDefault="009613C2" w:rsidP="001C09D8">
      <w:pPr>
        <w:spacing w:after="0" w:line="240" w:lineRule="auto"/>
      </w:pPr>
      <w:r>
        <w:separator/>
      </w:r>
    </w:p>
  </w:footnote>
  <w:footnote w:type="continuationSeparator" w:id="0">
    <w:p w:rsidR="009613C2" w:rsidRDefault="009613C2" w:rsidP="001C0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C2" w:rsidRDefault="009613C2">
    <w:pPr>
      <w:pStyle w:val="Header"/>
      <w:jc w:val="center"/>
      <w:rPr>
        <w:rFonts w:cs="Times New Roman"/>
      </w:rPr>
    </w:pPr>
    <w:fldSimple w:instr="PAGE   \* MERGEFORMAT">
      <w:r>
        <w:rPr>
          <w:noProof/>
        </w:rPr>
        <w:t>11</w:t>
      </w:r>
    </w:fldSimple>
  </w:p>
  <w:p w:rsidR="009613C2" w:rsidRDefault="009613C2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63963"/>
    <w:multiLevelType w:val="hybridMultilevel"/>
    <w:tmpl w:val="6A747070"/>
    <w:lvl w:ilvl="0" w:tplc="1AF8F1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AFB"/>
    <w:rsid w:val="00027E9D"/>
    <w:rsid w:val="000F1350"/>
    <w:rsid w:val="000F59D2"/>
    <w:rsid w:val="001C09D8"/>
    <w:rsid w:val="002C7D21"/>
    <w:rsid w:val="00483346"/>
    <w:rsid w:val="00501387"/>
    <w:rsid w:val="005243F3"/>
    <w:rsid w:val="005533FC"/>
    <w:rsid w:val="005A7604"/>
    <w:rsid w:val="006742D2"/>
    <w:rsid w:val="00686038"/>
    <w:rsid w:val="006A45F0"/>
    <w:rsid w:val="006E2027"/>
    <w:rsid w:val="006F67EE"/>
    <w:rsid w:val="0079532E"/>
    <w:rsid w:val="00801F35"/>
    <w:rsid w:val="008970B9"/>
    <w:rsid w:val="008A06E9"/>
    <w:rsid w:val="008B0DD4"/>
    <w:rsid w:val="00910808"/>
    <w:rsid w:val="009529CA"/>
    <w:rsid w:val="009613C2"/>
    <w:rsid w:val="009821B8"/>
    <w:rsid w:val="009F7607"/>
    <w:rsid w:val="00A44F8D"/>
    <w:rsid w:val="00A66E01"/>
    <w:rsid w:val="00A97EE9"/>
    <w:rsid w:val="00AC0750"/>
    <w:rsid w:val="00B51498"/>
    <w:rsid w:val="00BF1C61"/>
    <w:rsid w:val="00C5756D"/>
    <w:rsid w:val="00C65C28"/>
    <w:rsid w:val="00C94AFB"/>
    <w:rsid w:val="00D91B62"/>
    <w:rsid w:val="00DF7995"/>
    <w:rsid w:val="00E10C5A"/>
    <w:rsid w:val="00E17C7A"/>
    <w:rsid w:val="00E74465"/>
    <w:rsid w:val="00E91520"/>
    <w:rsid w:val="00EA40E1"/>
    <w:rsid w:val="00EB6E69"/>
    <w:rsid w:val="00EE7A65"/>
    <w:rsid w:val="00EF08C3"/>
    <w:rsid w:val="00F346E5"/>
    <w:rsid w:val="00F3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F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94AF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4A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7EE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97EE9"/>
    <w:rPr>
      <w:rFonts w:ascii="Calibri" w:hAnsi="Calibri" w:cs="Calibri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97EE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7EE9"/>
    <w:rPr>
      <w:rFonts w:ascii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11</Pages>
  <Words>1820</Words>
  <Characters>10377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Гузель Билалова</dc:creator>
  <cp:keywords/>
  <dc:description/>
  <cp:lastModifiedBy>Администрация города</cp:lastModifiedBy>
  <cp:revision>4</cp:revision>
  <cp:lastPrinted>2017-01-10T09:53:00Z</cp:lastPrinted>
  <dcterms:created xsi:type="dcterms:W3CDTF">2016-12-30T07:20:00Z</dcterms:created>
  <dcterms:modified xsi:type="dcterms:W3CDTF">2017-01-10T09:53:00Z</dcterms:modified>
</cp:coreProperties>
</file>