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C3B" w:rsidRPr="00EC0C3B" w:rsidRDefault="00EC0C3B" w:rsidP="00EC0C3B">
      <w:pPr>
        <w:spacing w:after="0" w:line="240" w:lineRule="auto"/>
        <w:jc w:val="center"/>
        <w:rPr>
          <w:rFonts w:ascii="Times New Roman" w:hAnsi="Times New Roman"/>
          <w:b/>
          <w:sz w:val="36"/>
          <w:szCs w:val="36"/>
        </w:rPr>
      </w:pPr>
      <w:r w:rsidRPr="00EC0C3B">
        <w:rPr>
          <w:rFonts w:ascii="Times New Roman" w:hAnsi="Times New Roman"/>
          <w:noProof/>
          <w:sz w:val="36"/>
          <w:szCs w:val="36"/>
          <w:lang w:eastAsia="ru-RU"/>
        </w:rPr>
        <w:drawing>
          <wp:inline distT="0" distB="0" distL="0" distR="0">
            <wp:extent cx="514350" cy="752475"/>
            <wp:effectExtent l="0" t="0" r="0" b="9525"/>
            <wp:docPr id="5" name="Рисунок 5"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rsidR="00EC0C3B" w:rsidRPr="00EC0C3B" w:rsidRDefault="00EC0C3B" w:rsidP="00EC0C3B">
      <w:pPr>
        <w:spacing w:after="0" w:line="240" w:lineRule="auto"/>
        <w:jc w:val="center"/>
        <w:rPr>
          <w:rFonts w:ascii="Times New Roman" w:hAnsi="Times New Roman"/>
          <w:b/>
          <w:sz w:val="32"/>
          <w:szCs w:val="32"/>
        </w:rPr>
      </w:pPr>
      <w:proofErr w:type="gramStart"/>
      <w:r w:rsidRPr="00EC0C3B">
        <w:rPr>
          <w:rFonts w:ascii="Times New Roman" w:hAnsi="Times New Roman"/>
          <w:b/>
          <w:sz w:val="32"/>
          <w:szCs w:val="32"/>
        </w:rPr>
        <w:t>МУНИЦИПАЛЬНОЕ  ОБРАЗОВАНИЕ</w:t>
      </w:r>
      <w:proofErr w:type="gramEnd"/>
    </w:p>
    <w:p w:rsidR="00EC0C3B" w:rsidRPr="00EC0C3B" w:rsidRDefault="00EC0C3B" w:rsidP="00EC0C3B">
      <w:pPr>
        <w:spacing w:after="0" w:line="240" w:lineRule="auto"/>
        <w:jc w:val="center"/>
        <w:rPr>
          <w:rFonts w:ascii="Times New Roman" w:hAnsi="Times New Roman"/>
          <w:b/>
          <w:sz w:val="36"/>
          <w:szCs w:val="36"/>
        </w:rPr>
      </w:pPr>
      <w:r w:rsidRPr="00EC0C3B">
        <w:rPr>
          <w:rFonts w:ascii="Times New Roman" w:hAnsi="Times New Roman"/>
          <w:b/>
          <w:sz w:val="36"/>
          <w:szCs w:val="36"/>
        </w:rPr>
        <w:t xml:space="preserve">городской </w:t>
      </w:r>
      <w:proofErr w:type="gramStart"/>
      <w:r w:rsidRPr="00EC0C3B">
        <w:rPr>
          <w:rFonts w:ascii="Times New Roman" w:hAnsi="Times New Roman"/>
          <w:b/>
          <w:sz w:val="36"/>
          <w:szCs w:val="36"/>
        </w:rPr>
        <w:t>округ  Пыть</w:t>
      </w:r>
      <w:proofErr w:type="gramEnd"/>
      <w:r w:rsidRPr="00EC0C3B">
        <w:rPr>
          <w:rFonts w:ascii="Times New Roman" w:hAnsi="Times New Roman"/>
          <w:b/>
          <w:sz w:val="36"/>
          <w:szCs w:val="36"/>
        </w:rPr>
        <w:t>-Ях</w:t>
      </w:r>
    </w:p>
    <w:p w:rsidR="00EC0C3B" w:rsidRPr="00EC0C3B" w:rsidRDefault="00EC0C3B" w:rsidP="00EC0C3B">
      <w:pPr>
        <w:spacing w:after="0" w:line="240" w:lineRule="auto"/>
        <w:jc w:val="center"/>
        <w:rPr>
          <w:rFonts w:ascii="Times New Roman" w:hAnsi="Times New Roman"/>
          <w:b/>
          <w:sz w:val="36"/>
          <w:szCs w:val="36"/>
        </w:rPr>
      </w:pPr>
      <w:r w:rsidRPr="00EC0C3B">
        <w:rPr>
          <w:rFonts w:ascii="Times New Roman" w:hAnsi="Times New Roman"/>
          <w:b/>
          <w:sz w:val="36"/>
          <w:szCs w:val="36"/>
        </w:rPr>
        <w:t>Ханты-Мансийского автономного округа-Югры</w:t>
      </w:r>
    </w:p>
    <w:p w:rsidR="00EC0C3B" w:rsidRPr="00EC0C3B" w:rsidRDefault="00EC0C3B" w:rsidP="00EC0C3B">
      <w:pPr>
        <w:pStyle w:val="1"/>
        <w:numPr>
          <w:ilvl w:val="0"/>
          <w:numId w:val="0"/>
        </w:numPr>
        <w:spacing w:before="0" w:after="0"/>
        <w:jc w:val="center"/>
        <w:rPr>
          <w:rFonts w:ascii="Times New Roman" w:hAnsi="Times New Roman"/>
          <w:sz w:val="36"/>
          <w:szCs w:val="36"/>
        </w:rPr>
      </w:pPr>
      <w:r w:rsidRPr="00EC0C3B">
        <w:rPr>
          <w:rFonts w:ascii="Times New Roman" w:hAnsi="Times New Roman"/>
          <w:sz w:val="36"/>
          <w:szCs w:val="36"/>
        </w:rPr>
        <w:t>АДМИНИСТРАЦИЯ ГОРОДА</w:t>
      </w:r>
    </w:p>
    <w:p w:rsidR="00EC0C3B" w:rsidRPr="00EC0C3B" w:rsidRDefault="00EC0C3B" w:rsidP="00EC0C3B">
      <w:pPr>
        <w:spacing w:after="0" w:line="240" w:lineRule="auto"/>
        <w:jc w:val="center"/>
        <w:rPr>
          <w:rFonts w:ascii="Times New Roman" w:hAnsi="Times New Roman"/>
          <w:sz w:val="32"/>
          <w:szCs w:val="32"/>
        </w:rPr>
      </w:pPr>
    </w:p>
    <w:p w:rsidR="00EC0C3B" w:rsidRPr="00EC0C3B" w:rsidRDefault="00EC0C3B" w:rsidP="00EC0C3B">
      <w:pPr>
        <w:spacing w:after="0" w:line="240" w:lineRule="auto"/>
        <w:jc w:val="center"/>
        <w:rPr>
          <w:rFonts w:ascii="Times New Roman" w:hAnsi="Times New Roman"/>
          <w:sz w:val="32"/>
          <w:szCs w:val="32"/>
        </w:rPr>
      </w:pPr>
    </w:p>
    <w:p w:rsidR="00EC0C3B" w:rsidRPr="00EC0C3B" w:rsidRDefault="00EC0C3B" w:rsidP="00EC0C3B">
      <w:pPr>
        <w:spacing w:after="0" w:line="240" w:lineRule="auto"/>
        <w:jc w:val="center"/>
        <w:rPr>
          <w:rFonts w:ascii="Times New Roman" w:hAnsi="Times New Roman"/>
          <w:b/>
          <w:sz w:val="36"/>
          <w:szCs w:val="36"/>
        </w:rPr>
      </w:pPr>
      <w:r w:rsidRPr="00EC0C3B">
        <w:rPr>
          <w:rFonts w:ascii="Times New Roman" w:hAnsi="Times New Roman"/>
          <w:b/>
          <w:sz w:val="36"/>
          <w:szCs w:val="36"/>
        </w:rPr>
        <w:t>П О С Т А Н О В Л Е Н И Е</w:t>
      </w:r>
    </w:p>
    <w:p w:rsidR="00715B77" w:rsidRPr="005D5C47" w:rsidRDefault="00715B77" w:rsidP="00655363">
      <w:pPr>
        <w:pStyle w:val="ConsPlusTitlePage"/>
        <w:jc w:val="center"/>
        <w:rPr>
          <w:rFonts w:ascii="Times New Roman" w:hAnsi="Times New Roman" w:cs="Times New Roman"/>
          <w:sz w:val="28"/>
          <w:szCs w:val="28"/>
        </w:rPr>
      </w:pPr>
    </w:p>
    <w:p w:rsidR="00715B77" w:rsidRDefault="004237F9" w:rsidP="004237F9">
      <w:pPr>
        <w:pStyle w:val="ConsPlusTitlePage"/>
        <w:jc w:val="both"/>
        <w:rPr>
          <w:rFonts w:ascii="Times New Roman" w:hAnsi="Times New Roman" w:cs="Times New Roman"/>
          <w:sz w:val="28"/>
          <w:szCs w:val="28"/>
        </w:rPr>
      </w:pPr>
      <w:r>
        <w:rPr>
          <w:rFonts w:ascii="Times New Roman" w:hAnsi="Times New Roman" w:cs="Times New Roman"/>
          <w:sz w:val="28"/>
          <w:szCs w:val="28"/>
        </w:rPr>
        <w:t>От 14.12.2021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575-па</w:t>
      </w:r>
    </w:p>
    <w:p w:rsidR="007838ED" w:rsidRPr="005D5C47" w:rsidRDefault="007838ED" w:rsidP="00655363">
      <w:pPr>
        <w:pStyle w:val="ConsPlusTitlePage"/>
        <w:jc w:val="center"/>
        <w:rPr>
          <w:rFonts w:ascii="Times New Roman" w:hAnsi="Times New Roman" w:cs="Times New Roman"/>
          <w:sz w:val="28"/>
          <w:szCs w:val="28"/>
        </w:rPr>
      </w:pPr>
    </w:p>
    <w:p w:rsidR="00715B77" w:rsidRPr="00531F32" w:rsidRDefault="00715B77" w:rsidP="00696F66">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 </w:t>
      </w:r>
      <w:r w:rsidRPr="00696F66">
        <w:rPr>
          <w:rFonts w:ascii="Times New Roman" w:hAnsi="Times New Roman"/>
          <w:sz w:val="28"/>
          <w:szCs w:val="28"/>
          <w:lang w:eastAsia="ru-RU"/>
        </w:rPr>
        <w:t xml:space="preserve">порядке проведения проверки </w:t>
      </w:r>
    </w:p>
    <w:p w:rsidR="00715B77" w:rsidRPr="00696F66"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инвестиционных проектов на предмет</w:t>
      </w:r>
    </w:p>
    <w:p w:rsidR="00715B77" w:rsidRPr="00696F66" w:rsidRDefault="00715B77" w:rsidP="00696F66">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эффективности использования средств бюджета</w:t>
      </w:r>
    </w:p>
    <w:p w:rsidR="00531F32" w:rsidRDefault="00715B77" w:rsidP="00531F32">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 xml:space="preserve">муниципального образования </w:t>
      </w:r>
      <w:r w:rsidR="00531F32">
        <w:rPr>
          <w:rFonts w:ascii="Times New Roman" w:hAnsi="Times New Roman"/>
          <w:sz w:val="28"/>
          <w:szCs w:val="28"/>
          <w:lang w:eastAsia="ru-RU"/>
        </w:rPr>
        <w:t>город</w:t>
      </w:r>
      <w:r w:rsidRPr="00696F66">
        <w:rPr>
          <w:rFonts w:ascii="Times New Roman" w:hAnsi="Times New Roman"/>
          <w:sz w:val="28"/>
          <w:szCs w:val="28"/>
          <w:lang w:eastAsia="ru-RU"/>
        </w:rPr>
        <w:t xml:space="preserve"> Пыть-Ях, </w:t>
      </w:r>
    </w:p>
    <w:p w:rsidR="00715B77" w:rsidRPr="00696F66" w:rsidRDefault="00715B77" w:rsidP="00BC641B">
      <w:pPr>
        <w:spacing w:after="0" w:line="240" w:lineRule="auto"/>
        <w:rPr>
          <w:rFonts w:ascii="Times New Roman" w:hAnsi="Times New Roman"/>
          <w:sz w:val="28"/>
          <w:szCs w:val="28"/>
          <w:lang w:eastAsia="ru-RU"/>
        </w:rPr>
      </w:pPr>
      <w:r w:rsidRPr="00696F66">
        <w:rPr>
          <w:rFonts w:ascii="Times New Roman" w:hAnsi="Times New Roman"/>
          <w:sz w:val="28"/>
          <w:szCs w:val="28"/>
          <w:lang w:eastAsia="ru-RU"/>
        </w:rPr>
        <w:t>направляемых</w:t>
      </w:r>
      <w:r w:rsidR="00531F32">
        <w:rPr>
          <w:rFonts w:ascii="Times New Roman" w:hAnsi="Times New Roman"/>
          <w:sz w:val="28"/>
          <w:szCs w:val="28"/>
          <w:lang w:eastAsia="ru-RU"/>
        </w:rPr>
        <w:t xml:space="preserve"> </w:t>
      </w:r>
      <w:r w:rsidRPr="00696F66">
        <w:rPr>
          <w:rFonts w:ascii="Times New Roman" w:hAnsi="Times New Roman"/>
          <w:sz w:val="28"/>
          <w:szCs w:val="28"/>
          <w:lang w:eastAsia="ru-RU"/>
        </w:rPr>
        <w:t>на капитальные вложения</w:t>
      </w:r>
      <w:r w:rsidR="00BC641B">
        <w:rPr>
          <w:rFonts w:ascii="Times New Roman" w:hAnsi="Times New Roman"/>
          <w:sz w:val="28"/>
          <w:szCs w:val="28"/>
          <w:lang w:eastAsia="ru-RU"/>
        </w:rPr>
        <w:t xml:space="preserve">  </w:t>
      </w:r>
    </w:p>
    <w:p w:rsidR="00715B77" w:rsidRDefault="00715B77" w:rsidP="003E7B49">
      <w:pPr>
        <w:pStyle w:val="ConsPlusNormal"/>
        <w:rPr>
          <w:rFonts w:ascii="Times New Roman" w:hAnsi="Times New Roman" w:cs="Times New Roman"/>
          <w:sz w:val="28"/>
          <w:szCs w:val="28"/>
        </w:rPr>
      </w:pPr>
    </w:p>
    <w:p w:rsidR="00715B77" w:rsidRDefault="00715B77" w:rsidP="003E7B49">
      <w:pPr>
        <w:pStyle w:val="ConsPlusNormal"/>
        <w:jc w:val="both"/>
        <w:rPr>
          <w:rFonts w:ascii="Times New Roman" w:hAnsi="Times New Roman" w:cs="Times New Roman"/>
          <w:sz w:val="28"/>
          <w:szCs w:val="28"/>
        </w:rPr>
      </w:pPr>
    </w:p>
    <w:p w:rsidR="007838ED" w:rsidRDefault="007838ED" w:rsidP="003E7B49">
      <w:pPr>
        <w:pStyle w:val="ConsPlusNormal"/>
        <w:jc w:val="both"/>
        <w:rPr>
          <w:rFonts w:ascii="Times New Roman" w:hAnsi="Times New Roman" w:cs="Times New Roman"/>
          <w:sz w:val="28"/>
          <w:szCs w:val="28"/>
        </w:rPr>
      </w:pPr>
    </w:p>
    <w:p w:rsidR="00BC641B" w:rsidRDefault="00715B77" w:rsidP="00BC641B">
      <w:pPr>
        <w:spacing w:after="0" w:line="360" w:lineRule="auto"/>
        <w:jc w:val="both"/>
        <w:rPr>
          <w:rFonts w:ascii="Times New Roman" w:hAnsi="Times New Roman"/>
          <w:sz w:val="28"/>
          <w:szCs w:val="28"/>
        </w:rPr>
      </w:pPr>
      <w:r>
        <w:rPr>
          <w:rFonts w:ascii="Times New Roman" w:hAnsi="Times New Roman"/>
          <w:sz w:val="28"/>
          <w:szCs w:val="28"/>
        </w:rPr>
        <w:tab/>
      </w:r>
      <w:r w:rsidR="00FF4A71">
        <w:rPr>
          <w:rFonts w:ascii="Times New Roman" w:hAnsi="Times New Roman"/>
          <w:sz w:val="28"/>
          <w:szCs w:val="28"/>
        </w:rPr>
        <w:t xml:space="preserve">В соответствии со </w:t>
      </w:r>
      <w:r w:rsidR="00FF4A71" w:rsidRPr="00FF4A71">
        <w:rPr>
          <w:rFonts w:ascii="Times New Roman" w:hAnsi="Times New Roman"/>
          <w:sz w:val="28"/>
          <w:szCs w:val="28"/>
        </w:rPr>
        <w:t>статьей 14</w:t>
      </w:r>
      <w:r w:rsidRPr="001A435C">
        <w:rPr>
          <w:rFonts w:ascii="Times New Roman" w:hAnsi="Times New Roman"/>
          <w:sz w:val="28"/>
          <w:szCs w:val="28"/>
        </w:rPr>
        <w:t xml:space="preserve"> Федеральног</w:t>
      </w:r>
      <w:r w:rsidR="00986D2A">
        <w:rPr>
          <w:rFonts w:ascii="Times New Roman" w:hAnsi="Times New Roman"/>
          <w:sz w:val="28"/>
          <w:szCs w:val="28"/>
        </w:rPr>
        <w:t>о закона от 25.02.1999 №</w:t>
      </w:r>
      <w:r w:rsidR="002A5995">
        <w:rPr>
          <w:rFonts w:ascii="Times New Roman" w:hAnsi="Times New Roman"/>
          <w:sz w:val="28"/>
          <w:szCs w:val="28"/>
        </w:rPr>
        <w:t xml:space="preserve"> 39-ФЗ «</w:t>
      </w:r>
      <w:r w:rsidRPr="001A435C">
        <w:rPr>
          <w:rFonts w:ascii="Times New Roman" w:hAnsi="Times New Roman"/>
          <w:sz w:val="28"/>
          <w:szCs w:val="28"/>
        </w:rPr>
        <w:t>Об инвестиционной деятельности в Российской Федерации, осуществляемой в ф</w:t>
      </w:r>
      <w:r w:rsidR="00A46C41">
        <w:rPr>
          <w:rFonts w:ascii="Times New Roman" w:hAnsi="Times New Roman"/>
          <w:sz w:val="28"/>
          <w:szCs w:val="28"/>
        </w:rPr>
        <w:t>орме капитальных вложений»</w:t>
      </w:r>
      <w:r w:rsidRPr="001A435C">
        <w:rPr>
          <w:rFonts w:ascii="Times New Roman" w:hAnsi="Times New Roman"/>
          <w:sz w:val="28"/>
          <w:szCs w:val="28"/>
        </w:rPr>
        <w:t xml:space="preserve">, </w:t>
      </w:r>
      <w:hyperlink r:id="rId9" w:history="1">
        <w:r w:rsidRPr="008A78E0">
          <w:rPr>
            <w:rFonts w:ascii="Times New Roman" w:hAnsi="Times New Roman"/>
            <w:color w:val="000000"/>
            <w:sz w:val="28"/>
            <w:szCs w:val="28"/>
          </w:rPr>
          <w:t>пунктом 2</w:t>
        </w:r>
      </w:hyperlink>
      <w:r w:rsidRPr="001A435C">
        <w:rPr>
          <w:rFonts w:ascii="Times New Roman" w:hAnsi="Times New Roman"/>
          <w:sz w:val="28"/>
          <w:szCs w:val="28"/>
        </w:rPr>
        <w:t xml:space="preserve"> постановления Правительства Ханты-Мансийского автономного окр</w:t>
      </w:r>
      <w:r>
        <w:rPr>
          <w:rFonts w:ascii="Times New Roman" w:hAnsi="Times New Roman"/>
          <w:sz w:val="28"/>
          <w:szCs w:val="28"/>
        </w:rPr>
        <w:t>уга - Юры от 02.04.2011 № 93-п «</w:t>
      </w:r>
      <w:r w:rsidRPr="001A435C">
        <w:rPr>
          <w:rFonts w:ascii="Times New Roman" w:hAnsi="Times New Roman"/>
          <w:sz w:val="28"/>
          <w:szCs w:val="28"/>
        </w:rPr>
        <w:t>О порядке проведения проверки инвестиционных проектов</w:t>
      </w:r>
      <w:r>
        <w:rPr>
          <w:rFonts w:ascii="Times New Roman" w:hAnsi="Times New Roman"/>
          <w:sz w:val="28"/>
          <w:szCs w:val="28"/>
        </w:rPr>
        <w:t xml:space="preserve">, предусматривающих строительство (реконструкцию) объектов капитального строительства, на предмет эффективности использования средств бюджета </w:t>
      </w:r>
      <w:r w:rsidRPr="001A435C">
        <w:rPr>
          <w:rFonts w:ascii="Times New Roman" w:hAnsi="Times New Roman"/>
          <w:sz w:val="28"/>
          <w:szCs w:val="28"/>
        </w:rPr>
        <w:t>Ханты-Мансийского автономного округа - Югры, напра</w:t>
      </w:r>
      <w:r>
        <w:rPr>
          <w:rFonts w:ascii="Times New Roman" w:hAnsi="Times New Roman"/>
          <w:sz w:val="28"/>
          <w:szCs w:val="28"/>
        </w:rPr>
        <w:t>вляемых на капитальные вложения</w:t>
      </w:r>
      <w:r w:rsidR="00BC641B">
        <w:rPr>
          <w:rFonts w:ascii="Times New Roman" w:hAnsi="Times New Roman"/>
          <w:sz w:val="28"/>
          <w:szCs w:val="28"/>
        </w:rPr>
        <w:t>»:</w:t>
      </w:r>
    </w:p>
    <w:p w:rsidR="00BC641B" w:rsidRDefault="00BC641B" w:rsidP="007838ED">
      <w:pPr>
        <w:spacing w:after="0" w:line="240" w:lineRule="auto"/>
        <w:jc w:val="both"/>
        <w:rPr>
          <w:rFonts w:ascii="Times New Roman" w:hAnsi="Times New Roman"/>
          <w:sz w:val="28"/>
          <w:szCs w:val="28"/>
        </w:rPr>
      </w:pPr>
    </w:p>
    <w:p w:rsidR="007838ED" w:rsidRDefault="007838ED" w:rsidP="007838ED">
      <w:pPr>
        <w:spacing w:after="0" w:line="240" w:lineRule="auto"/>
        <w:jc w:val="both"/>
        <w:rPr>
          <w:rFonts w:ascii="Times New Roman" w:hAnsi="Times New Roman"/>
          <w:sz w:val="28"/>
          <w:szCs w:val="28"/>
        </w:rPr>
      </w:pPr>
    </w:p>
    <w:p w:rsidR="007838ED" w:rsidRDefault="007838ED" w:rsidP="007838ED">
      <w:pPr>
        <w:spacing w:after="0" w:line="240" w:lineRule="auto"/>
        <w:jc w:val="both"/>
        <w:rPr>
          <w:rFonts w:ascii="Times New Roman" w:hAnsi="Times New Roman"/>
          <w:sz w:val="28"/>
          <w:szCs w:val="28"/>
        </w:rPr>
      </w:pPr>
    </w:p>
    <w:p w:rsidR="00A57E4F" w:rsidRPr="00BC641B" w:rsidRDefault="00BC641B" w:rsidP="00BC641B">
      <w:pPr>
        <w:pStyle w:val="aa"/>
        <w:numPr>
          <w:ilvl w:val="0"/>
          <w:numId w:val="14"/>
        </w:numPr>
        <w:spacing w:after="0" w:line="360" w:lineRule="auto"/>
        <w:jc w:val="both"/>
        <w:rPr>
          <w:rFonts w:ascii="Times New Roman" w:hAnsi="Times New Roman"/>
          <w:sz w:val="28"/>
          <w:szCs w:val="28"/>
        </w:rPr>
      </w:pPr>
      <w:r w:rsidRPr="00BC641B">
        <w:rPr>
          <w:rFonts w:ascii="Times New Roman" w:hAnsi="Times New Roman"/>
          <w:sz w:val="28"/>
          <w:szCs w:val="28"/>
        </w:rPr>
        <w:t xml:space="preserve">Утвердить </w:t>
      </w:r>
      <w:r w:rsidRPr="00BC641B">
        <w:rPr>
          <w:rFonts w:ascii="Times New Roman" w:hAnsi="Times New Roman"/>
          <w:sz w:val="28"/>
          <w:szCs w:val="28"/>
          <w:lang w:eastAsia="ru-RU"/>
        </w:rPr>
        <w:t xml:space="preserve">порядок проведения проверки инвестиционных проектов на предмет эффективности использования средств бюджета муниципального образования </w:t>
      </w:r>
      <w:r w:rsidR="00531F32">
        <w:rPr>
          <w:rFonts w:ascii="Times New Roman" w:hAnsi="Times New Roman"/>
          <w:sz w:val="28"/>
          <w:szCs w:val="28"/>
          <w:lang w:eastAsia="ru-RU"/>
        </w:rPr>
        <w:t>город</w:t>
      </w:r>
      <w:r w:rsidRPr="00BC641B">
        <w:rPr>
          <w:rFonts w:ascii="Times New Roman" w:hAnsi="Times New Roman"/>
          <w:sz w:val="28"/>
          <w:szCs w:val="28"/>
          <w:lang w:eastAsia="ru-RU"/>
        </w:rPr>
        <w:t xml:space="preserve"> Пыть-Ях, направляемых на капитальные вложения</w:t>
      </w:r>
      <w:r>
        <w:rPr>
          <w:rFonts w:ascii="Times New Roman" w:hAnsi="Times New Roman"/>
          <w:sz w:val="28"/>
          <w:szCs w:val="28"/>
          <w:lang w:eastAsia="ru-RU"/>
        </w:rPr>
        <w:t>,</w:t>
      </w:r>
      <w:r w:rsidR="001621C3" w:rsidRPr="00BC641B">
        <w:rPr>
          <w:rFonts w:ascii="Times New Roman" w:hAnsi="Times New Roman"/>
          <w:sz w:val="28"/>
          <w:szCs w:val="28"/>
        </w:rPr>
        <w:t xml:space="preserve"> согласно приложению</w:t>
      </w:r>
      <w:r w:rsidR="009E2C38" w:rsidRPr="00BC641B">
        <w:rPr>
          <w:rFonts w:ascii="Times New Roman" w:hAnsi="Times New Roman"/>
          <w:sz w:val="28"/>
          <w:szCs w:val="28"/>
        </w:rPr>
        <w:t>.</w:t>
      </w:r>
    </w:p>
    <w:p w:rsidR="00A57E4F" w:rsidRPr="00A57E4F" w:rsidRDefault="00715B77" w:rsidP="00A57E4F">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lastRenderedPageBreak/>
        <w:t xml:space="preserve">Отделу по </w:t>
      </w:r>
      <w:r w:rsidR="00A57E4F" w:rsidRPr="00A57E4F">
        <w:rPr>
          <w:rStyle w:val="ad"/>
          <w:rFonts w:ascii="Times New Roman" w:hAnsi="Times New Roman"/>
          <w:b w:val="0"/>
          <w:sz w:val="28"/>
          <w:szCs w:val="28"/>
        </w:rPr>
        <w:t>внутренней политике, связям с общественными организациями и СМИ управления по внутренней политике</w:t>
      </w:r>
      <w:r w:rsidR="00A57E4F" w:rsidRPr="00A57E4F">
        <w:rPr>
          <w:rStyle w:val="ad"/>
          <w:rFonts w:ascii="Times New Roman" w:hAnsi="Times New Roman"/>
          <w:sz w:val="28"/>
          <w:szCs w:val="28"/>
        </w:rPr>
        <w:t xml:space="preserve"> </w:t>
      </w:r>
      <w:r w:rsidRPr="00A57E4F">
        <w:rPr>
          <w:rFonts w:ascii="Times New Roman" w:hAnsi="Times New Roman"/>
          <w:sz w:val="28"/>
          <w:szCs w:val="28"/>
        </w:rPr>
        <w:t>(О.В.</w:t>
      </w:r>
      <w:r w:rsidR="00A03746" w:rsidRPr="00A57E4F">
        <w:rPr>
          <w:rFonts w:ascii="Times New Roman" w:hAnsi="Times New Roman"/>
          <w:sz w:val="28"/>
          <w:szCs w:val="28"/>
        </w:rPr>
        <w:t xml:space="preserve"> </w:t>
      </w:r>
      <w:r w:rsidRPr="00A57E4F">
        <w:rPr>
          <w:rFonts w:ascii="Times New Roman" w:hAnsi="Times New Roman"/>
          <w:sz w:val="28"/>
          <w:szCs w:val="28"/>
        </w:rPr>
        <w:t>Кулиш) опубликовать постановление в печатно</w:t>
      </w:r>
      <w:r w:rsidR="007D23D1" w:rsidRPr="00A57E4F">
        <w:rPr>
          <w:rFonts w:ascii="Times New Roman" w:hAnsi="Times New Roman"/>
          <w:sz w:val="28"/>
          <w:szCs w:val="28"/>
        </w:rPr>
        <w:t>м средстве массовой информации «Официальный вестник»</w:t>
      </w:r>
      <w:r w:rsidRPr="00A57E4F">
        <w:rPr>
          <w:rFonts w:ascii="Times New Roman" w:hAnsi="Times New Roman"/>
          <w:sz w:val="28"/>
          <w:szCs w:val="28"/>
        </w:rPr>
        <w:t>.</w:t>
      </w:r>
    </w:p>
    <w:p w:rsidR="00A57E4F" w:rsidRDefault="00715B77" w:rsidP="00A57E4F">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 xml:space="preserve">Отделу по </w:t>
      </w:r>
      <w:r w:rsidR="00A57E4F">
        <w:rPr>
          <w:rFonts w:ascii="Times New Roman" w:hAnsi="Times New Roman"/>
          <w:sz w:val="28"/>
          <w:szCs w:val="28"/>
        </w:rPr>
        <w:t xml:space="preserve">обеспечению информационной безопасности </w:t>
      </w:r>
      <w:r w:rsidR="007838ED">
        <w:rPr>
          <w:rFonts w:ascii="Times New Roman" w:hAnsi="Times New Roman"/>
          <w:sz w:val="28"/>
          <w:szCs w:val="28"/>
        </w:rPr>
        <w:t xml:space="preserve">                                </w:t>
      </w:r>
      <w:proofErr w:type="gramStart"/>
      <w:r w:rsidR="007838ED">
        <w:rPr>
          <w:rFonts w:ascii="Times New Roman" w:hAnsi="Times New Roman"/>
          <w:sz w:val="28"/>
          <w:szCs w:val="28"/>
        </w:rPr>
        <w:t xml:space="preserve">   </w:t>
      </w:r>
      <w:r w:rsidRPr="00A57E4F">
        <w:rPr>
          <w:rFonts w:ascii="Times New Roman" w:hAnsi="Times New Roman"/>
          <w:sz w:val="28"/>
          <w:szCs w:val="28"/>
        </w:rPr>
        <w:t>(</w:t>
      </w:r>
      <w:proofErr w:type="gramEnd"/>
      <w:r w:rsidRPr="00A57E4F">
        <w:rPr>
          <w:rFonts w:ascii="Times New Roman" w:hAnsi="Times New Roman"/>
          <w:sz w:val="28"/>
          <w:szCs w:val="28"/>
        </w:rPr>
        <w:t>А.А. Мерзляков) разместить постановление на официальном сайте админ</w:t>
      </w:r>
      <w:r w:rsidR="00A57E4F">
        <w:rPr>
          <w:rFonts w:ascii="Times New Roman" w:hAnsi="Times New Roman"/>
          <w:sz w:val="28"/>
          <w:szCs w:val="28"/>
        </w:rPr>
        <w:t>истрации города в сети Интернет.</w:t>
      </w:r>
    </w:p>
    <w:p w:rsidR="00E24466" w:rsidRDefault="00715B77" w:rsidP="007838ED">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Настоящее постановление вступает в силу после</w:t>
      </w:r>
      <w:r w:rsidR="00E24466">
        <w:rPr>
          <w:rFonts w:ascii="Times New Roman" w:hAnsi="Times New Roman"/>
          <w:sz w:val="28"/>
          <w:szCs w:val="28"/>
        </w:rPr>
        <w:t xml:space="preserve"> его официального опубликования.</w:t>
      </w:r>
    </w:p>
    <w:p w:rsidR="00236E56" w:rsidRDefault="00236E56" w:rsidP="007838ED">
      <w:pPr>
        <w:pStyle w:val="aa"/>
        <w:numPr>
          <w:ilvl w:val="0"/>
          <w:numId w:val="14"/>
        </w:numPr>
        <w:spacing w:after="0" w:line="360" w:lineRule="auto"/>
        <w:jc w:val="both"/>
        <w:rPr>
          <w:rFonts w:ascii="Times New Roman" w:hAnsi="Times New Roman"/>
          <w:sz w:val="28"/>
          <w:szCs w:val="28"/>
          <w:lang w:eastAsia="ru-RU"/>
        </w:rPr>
      </w:pPr>
      <w:r>
        <w:rPr>
          <w:rFonts w:ascii="Times New Roman" w:hAnsi="Times New Roman"/>
          <w:sz w:val="28"/>
          <w:szCs w:val="28"/>
          <w:lang w:eastAsia="ru-RU"/>
        </w:rPr>
        <w:t>Считать утратившими силу</w:t>
      </w:r>
      <w:r w:rsidR="00531F32">
        <w:rPr>
          <w:rFonts w:ascii="Times New Roman" w:hAnsi="Times New Roman"/>
          <w:sz w:val="28"/>
          <w:szCs w:val="28"/>
          <w:lang w:eastAsia="ru-RU"/>
        </w:rPr>
        <w:t xml:space="preserve"> постановления администрации города</w:t>
      </w:r>
      <w:r>
        <w:rPr>
          <w:rFonts w:ascii="Times New Roman" w:hAnsi="Times New Roman"/>
          <w:sz w:val="28"/>
          <w:szCs w:val="28"/>
          <w:lang w:eastAsia="ru-RU"/>
        </w:rPr>
        <w:t>:</w:t>
      </w:r>
    </w:p>
    <w:p w:rsidR="00236E56" w:rsidRPr="00236E56" w:rsidRDefault="007838ED" w:rsidP="007838ED">
      <w:pPr>
        <w:pStyle w:val="aa"/>
        <w:spacing w:after="0" w:line="360" w:lineRule="auto"/>
        <w:ind w:left="0" w:firstLine="567"/>
        <w:jc w:val="both"/>
        <w:rPr>
          <w:rFonts w:ascii="Times New Roman" w:hAnsi="Times New Roman"/>
          <w:sz w:val="28"/>
          <w:szCs w:val="28"/>
        </w:rPr>
      </w:pPr>
      <w:r>
        <w:rPr>
          <w:rFonts w:ascii="Times New Roman" w:hAnsi="Times New Roman"/>
          <w:sz w:val="28"/>
          <w:szCs w:val="28"/>
          <w:lang w:eastAsia="ru-RU"/>
        </w:rPr>
        <w:t xml:space="preserve">- </w:t>
      </w:r>
      <w:r w:rsidR="00236E56" w:rsidRPr="00236E56">
        <w:rPr>
          <w:rFonts w:ascii="Times New Roman" w:hAnsi="Times New Roman"/>
          <w:sz w:val="28"/>
          <w:szCs w:val="28"/>
          <w:lang w:eastAsia="ru-RU"/>
        </w:rPr>
        <w:t xml:space="preserve">от 17.01.2017 № 15-па «О порядке проведения проверки инвестиционных проектов на предмет эффективности использования средств бюджета муниципального образования городской </w:t>
      </w:r>
      <w:r w:rsidR="00236E56" w:rsidRPr="00236E56">
        <w:rPr>
          <w:rFonts w:ascii="Times New Roman" w:hAnsi="Times New Roman"/>
          <w:sz w:val="28"/>
          <w:szCs w:val="28"/>
        </w:rPr>
        <w:t>округ город Пыть-Ях, направляемых на капитальные вложения»;</w:t>
      </w:r>
    </w:p>
    <w:p w:rsidR="00E24466" w:rsidRPr="00236E56" w:rsidRDefault="007838ED" w:rsidP="007838ED">
      <w:pPr>
        <w:pStyle w:val="aa"/>
        <w:spacing w:after="0" w:line="360" w:lineRule="auto"/>
        <w:ind w:left="0" w:firstLine="567"/>
        <w:jc w:val="both"/>
        <w:rPr>
          <w:rFonts w:ascii="Times New Roman" w:hAnsi="Times New Roman"/>
          <w:sz w:val="28"/>
          <w:szCs w:val="28"/>
          <w:lang w:eastAsia="ru-RU"/>
        </w:rPr>
      </w:pPr>
      <w:r>
        <w:rPr>
          <w:rFonts w:ascii="Times New Roman" w:hAnsi="Times New Roman"/>
          <w:sz w:val="28"/>
          <w:szCs w:val="28"/>
        </w:rPr>
        <w:t xml:space="preserve">- </w:t>
      </w:r>
      <w:r w:rsidR="00531F32">
        <w:rPr>
          <w:rFonts w:ascii="Times New Roman" w:hAnsi="Times New Roman"/>
          <w:sz w:val="28"/>
          <w:szCs w:val="28"/>
        </w:rPr>
        <w:t xml:space="preserve">от 22.05.2018 №124-па </w:t>
      </w:r>
      <w:r w:rsidR="00E24466" w:rsidRPr="00236E56">
        <w:rPr>
          <w:rFonts w:ascii="Times New Roman" w:hAnsi="Times New Roman"/>
          <w:sz w:val="28"/>
          <w:szCs w:val="28"/>
        </w:rPr>
        <w:t>«</w:t>
      </w:r>
      <w:r w:rsidR="00E24466" w:rsidRPr="00236E56">
        <w:rPr>
          <w:rFonts w:ascii="Times New Roman" w:hAnsi="Times New Roman"/>
          <w:sz w:val="28"/>
          <w:szCs w:val="28"/>
          <w:lang w:eastAsia="ru-RU"/>
        </w:rPr>
        <w:t>О внесении изменения в постановление администрации города от 17.01.2017 №15-па «О порядке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Пыть-Ях, направляемых на капитальные вложения».</w:t>
      </w:r>
    </w:p>
    <w:p w:rsidR="00715B77" w:rsidRPr="00A57E4F" w:rsidRDefault="00715B77" w:rsidP="007838ED">
      <w:pPr>
        <w:pStyle w:val="aa"/>
        <w:numPr>
          <w:ilvl w:val="0"/>
          <w:numId w:val="14"/>
        </w:numPr>
        <w:spacing w:after="0" w:line="360" w:lineRule="auto"/>
        <w:jc w:val="both"/>
        <w:rPr>
          <w:rFonts w:ascii="Times New Roman" w:hAnsi="Times New Roman"/>
          <w:sz w:val="28"/>
          <w:szCs w:val="28"/>
        </w:rPr>
      </w:pPr>
      <w:r w:rsidRPr="00A57E4F">
        <w:rPr>
          <w:rFonts w:ascii="Times New Roman" w:hAnsi="Times New Roman"/>
          <w:sz w:val="28"/>
          <w:szCs w:val="28"/>
        </w:rPr>
        <w:t>Контроль за выполнением постановления возложить на заместителя главы города - председателя ко</w:t>
      </w:r>
      <w:r w:rsidR="00920D23" w:rsidRPr="00A57E4F">
        <w:rPr>
          <w:rFonts w:ascii="Times New Roman" w:hAnsi="Times New Roman"/>
          <w:sz w:val="28"/>
          <w:szCs w:val="28"/>
        </w:rPr>
        <w:t>митета по финансам.</w:t>
      </w:r>
    </w:p>
    <w:p w:rsidR="00715B77" w:rsidRDefault="00715B77" w:rsidP="005D5C47">
      <w:pPr>
        <w:pStyle w:val="ConsPlusNormal"/>
        <w:jc w:val="both"/>
        <w:rPr>
          <w:rFonts w:ascii="Times New Roman" w:hAnsi="Times New Roman" w:cs="Times New Roman"/>
          <w:sz w:val="28"/>
          <w:szCs w:val="28"/>
        </w:rPr>
      </w:pPr>
    </w:p>
    <w:p w:rsidR="00715B77" w:rsidRPr="001A435C" w:rsidRDefault="00715B77" w:rsidP="005D5C47">
      <w:pPr>
        <w:pStyle w:val="ConsPlusNormal"/>
        <w:jc w:val="both"/>
        <w:rPr>
          <w:rFonts w:ascii="Times New Roman" w:hAnsi="Times New Roman" w:cs="Times New Roman"/>
          <w:sz w:val="28"/>
          <w:szCs w:val="28"/>
        </w:rPr>
      </w:pPr>
    </w:p>
    <w:p w:rsidR="00715B77" w:rsidRPr="001A435C" w:rsidRDefault="00715B77" w:rsidP="005D5C47">
      <w:pPr>
        <w:pStyle w:val="ConsPlusNormal"/>
        <w:jc w:val="both"/>
        <w:rPr>
          <w:rFonts w:ascii="Times New Roman" w:hAnsi="Times New Roman" w:cs="Times New Roman"/>
          <w:sz w:val="28"/>
          <w:szCs w:val="28"/>
        </w:rPr>
      </w:pPr>
    </w:p>
    <w:p w:rsidR="00715B77" w:rsidRPr="001A435C" w:rsidRDefault="00715B77" w:rsidP="002C43F4">
      <w:pPr>
        <w:pStyle w:val="ConsPlusNormal"/>
        <w:rPr>
          <w:rFonts w:ascii="Times New Roman" w:hAnsi="Times New Roman" w:cs="Times New Roman"/>
          <w:sz w:val="28"/>
          <w:szCs w:val="28"/>
        </w:rPr>
      </w:pPr>
      <w:r w:rsidRPr="001A435C">
        <w:rPr>
          <w:rFonts w:ascii="Times New Roman" w:hAnsi="Times New Roman" w:cs="Times New Roman"/>
          <w:sz w:val="28"/>
          <w:szCs w:val="28"/>
        </w:rPr>
        <w:t>Глава города Пыть-Яха</w:t>
      </w:r>
      <w:r>
        <w:rPr>
          <w:rFonts w:ascii="Times New Roman" w:hAnsi="Times New Roman" w:cs="Times New Roman"/>
          <w:sz w:val="28"/>
          <w:szCs w:val="28"/>
        </w:rPr>
        <w:t xml:space="preserve">                                                              </w:t>
      </w:r>
      <w:r w:rsidR="00920D23">
        <w:rPr>
          <w:rFonts w:ascii="Times New Roman" w:hAnsi="Times New Roman" w:cs="Times New Roman"/>
          <w:sz w:val="28"/>
          <w:szCs w:val="28"/>
        </w:rPr>
        <w:t xml:space="preserve">           А.Н. Морозов</w:t>
      </w: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Pr="001A435C" w:rsidRDefault="00715B77">
      <w:pPr>
        <w:pStyle w:val="ConsPlusNormal"/>
        <w:jc w:val="both"/>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715B77" w:rsidRDefault="00715B77">
      <w:pPr>
        <w:pStyle w:val="ConsPlusNormal"/>
        <w:jc w:val="right"/>
        <w:outlineLvl w:val="0"/>
        <w:rPr>
          <w:rFonts w:ascii="Times New Roman" w:hAnsi="Times New Roman" w:cs="Times New Roman"/>
          <w:sz w:val="28"/>
          <w:szCs w:val="28"/>
        </w:rPr>
      </w:pPr>
    </w:p>
    <w:p w:rsidR="001C0652" w:rsidRPr="001A435C" w:rsidRDefault="001C0652" w:rsidP="007C296E">
      <w:pPr>
        <w:pStyle w:val="ConsPlusNormal"/>
        <w:ind w:left="2832" w:firstLine="708"/>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715B77" w:rsidRPr="001A435C" w:rsidRDefault="00664BB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715B77" w:rsidRPr="001A435C">
        <w:rPr>
          <w:rFonts w:ascii="Times New Roman" w:hAnsi="Times New Roman" w:cs="Times New Roman"/>
          <w:sz w:val="28"/>
          <w:szCs w:val="28"/>
        </w:rPr>
        <w:t>к постановлению администрации</w:t>
      </w:r>
    </w:p>
    <w:p w:rsidR="00715B77" w:rsidRPr="001A435C" w:rsidRDefault="00715B77">
      <w:pPr>
        <w:pStyle w:val="ConsPlusNormal"/>
        <w:jc w:val="right"/>
        <w:rPr>
          <w:rFonts w:ascii="Times New Roman" w:hAnsi="Times New Roman" w:cs="Times New Roman"/>
          <w:sz w:val="28"/>
          <w:szCs w:val="28"/>
        </w:rPr>
      </w:pPr>
      <w:r w:rsidRPr="001A435C">
        <w:rPr>
          <w:rFonts w:ascii="Times New Roman" w:hAnsi="Times New Roman" w:cs="Times New Roman"/>
          <w:sz w:val="28"/>
          <w:szCs w:val="28"/>
        </w:rPr>
        <w:t>города Пыть-Яха</w:t>
      </w:r>
    </w:p>
    <w:p w:rsidR="00715B77" w:rsidRPr="001A435C" w:rsidRDefault="004237F9">
      <w:pPr>
        <w:pStyle w:val="ConsPlusNormal"/>
        <w:jc w:val="right"/>
        <w:rPr>
          <w:rFonts w:ascii="Times New Roman" w:hAnsi="Times New Roman" w:cs="Times New Roman"/>
          <w:sz w:val="28"/>
          <w:szCs w:val="28"/>
        </w:rPr>
      </w:pPr>
      <w:r>
        <w:rPr>
          <w:rFonts w:ascii="Times New Roman" w:hAnsi="Times New Roman" w:cs="Times New Roman"/>
          <w:sz w:val="28"/>
          <w:szCs w:val="28"/>
        </w:rPr>
        <w:t>от 14.12.2021 № 575-па</w:t>
      </w:r>
      <w:bookmarkStart w:id="0" w:name="_GoBack"/>
      <w:bookmarkEnd w:id="0"/>
    </w:p>
    <w:p w:rsidR="00715B77" w:rsidRPr="001A435C" w:rsidRDefault="00715B77">
      <w:pPr>
        <w:pStyle w:val="ConsPlusNormal"/>
        <w:jc w:val="both"/>
        <w:rPr>
          <w:rFonts w:ascii="Times New Roman" w:hAnsi="Times New Roman" w:cs="Times New Roman"/>
          <w:sz w:val="28"/>
          <w:szCs w:val="28"/>
        </w:rPr>
      </w:pPr>
    </w:p>
    <w:p w:rsidR="00531F32" w:rsidRDefault="00715B77" w:rsidP="005D5C47">
      <w:pPr>
        <w:pStyle w:val="ConsPlusTitle"/>
        <w:spacing w:line="360" w:lineRule="auto"/>
        <w:jc w:val="center"/>
        <w:rPr>
          <w:rFonts w:ascii="Times New Roman" w:hAnsi="Times New Roman" w:cs="Times New Roman"/>
          <w:b w:val="0"/>
          <w:sz w:val="28"/>
          <w:szCs w:val="28"/>
        </w:rPr>
      </w:pPr>
      <w:bookmarkStart w:id="1" w:name="P30"/>
      <w:bookmarkEnd w:id="1"/>
      <w:r>
        <w:rPr>
          <w:rFonts w:ascii="Times New Roman" w:hAnsi="Times New Roman" w:cs="Times New Roman"/>
          <w:b w:val="0"/>
          <w:sz w:val="28"/>
          <w:szCs w:val="28"/>
        </w:rPr>
        <w:t xml:space="preserve">Порядок проведения проверки инвестиционных проектов на предмет эффективности использования средств бюджета муниципального образования </w:t>
      </w:r>
      <w:r w:rsidR="00531F32">
        <w:rPr>
          <w:rFonts w:ascii="Times New Roman" w:hAnsi="Times New Roman" w:cs="Times New Roman"/>
          <w:b w:val="0"/>
          <w:sz w:val="28"/>
          <w:szCs w:val="28"/>
        </w:rPr>
        <w:t>город</w:t>
      </w:r>
      <w:r>
        <w:rPr>
          <w:rFonts w:ascii="Times New Roman" w:hAnsi="Times New Roman" w:cs="Times New Roman"/>
          <w:b w:val="0"/>
          <w:sz w:val="28"/>
          <w:szCs w:val="28"/>
        </w:rPr>
        <w:t xml:space="preserve"> Пыть-Ях, направляемых на капитальные вложения</w:t>
      </w:r>
      <w:r w:rsidR="00D01DE4">
        <w:rPr>
          <w:rFonts w:ascii="Times New Roman" w:hAnsi="Times New Roman" w:cs="Times New Roman"/>
          <w:b w:val="0"/>
          <w:sz w:val="28"/>
          <w:szCs w:val="28"/>
        </w:rPr>
        <w:t xml:space="preserve"> </w:t>
      </w:r>
    </w:p>
    <w:p w:rsidR="00715B77" w:rsidRPr="00797B0F" w:rsidRDefault="00D01DE4" w:rsidP="005D5C47">
      <w:pPr>
        <w:pStyle w:val="ConsPlusTitle"/>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(далее </w:t>
      </w:r>
      <w:r w:rsidR="00531F32">
        <w:rPr>
          <w:rFonts w:ascii="Times New Roman" w:hAnsi="Times New Roman" w:cs="Times New Roman"/>
          <w:b w:val="0"/>
          <w:sz w:val="28"/>
          <w:szCs w:val="28"/>
        </w:rPr>
        <w:t xml:space="preserve">- </w:t>
      </w:r>
      <w:r>
        <w:rPr>
          <w:rFonts w:ascii="Times New Roman" w:hAnsi="Times New Roman" w:cs="Times New Roman"/>
          <w:b w:val="0"/>
          <w:sz w:val="28"/>
          <w:szCs w:val="28"/>
        </w:rPr>
        <w:t>Порядок)</w:t>
      </w:r>
      <w:r w:rsidR="00715B77">
        <w:rPr>
          <w:rFonts w:ascii="Times New Roman" w:hAnsi="Times New Roman" w:cs="Times New Roman"/>
          <w:b w:val="0"/>
          <w:sz w:val="28"/>
          <w:szCs w:val="28"/>
        </w:rPr>
        <w:t xml:space="preserve">. </w:t>
      </w:r>
    </w:p>
    <w:p w:rsidR="00715B77" w:rsidRPr="00797B0F" w:rsidRDefault="00715B77" w:rsidP="005D5C47">
      <w:pPr>
        <w:pStyle w:val="ConsPlusTitle"/>
        <w:spacing w:line="360" w:lineRule="auto"/>
        <w:jc w:val="center"/>
        <w:rPr>
          <w:rFonts w:ascii="Times New Roman" w:hAnsi="Times New Roman" w:cs="Times New Roman"/>
          <w:b w:val="0"/>
          <w:sz w:val="28"/>
          <w:szCs w:val="28"/>
        </w:rPr>
      </w:pPr>
    </w:p>
    <w:p w:rsidR="00715B77" w:rsidRPr="001A435C" w:rsidRDefault="00715B77">
      <w:pPr>
        <w:pStyle w:val="ConsPlusNormal"/>
        <w:jc w:val="center"/>
        <w:outlineLvl w:val="1"/>
        <w:rPr>
          <w:rFonts w:ascii="Times New Roman" w:hAnsi="Times New Roman" w:cs="Times New Roman"/>
          <w:sz w:val="28"/>
          <w:szCs w:val="28"/>
        </w:rPr>
      </w:pPr>
      <w:r w:rsidRPr="001A435C">
        <w:rPr>
          <w:rFonts w:ascii="Times New Roman" w:hAnsi="Times New Roman" w:cs="Times New Roman"/>
          <w:sz w:val="28"/>
          <w:szCs w:val="28"/>
        </w:rPr>
        <w:t>I. Общие положения</w:t>
      </w:r>
    </w:p>
    <w:p w:rsidR="00715B77" w:rsidRPr="001A435C" w:rsidRDefault="00715B77">
      <w:pPr>
        <w:pStyle w:val="ConsPlusNormal"/>
        <w:jc w:val="both"/>
        <w:rPr>
          <w:rFonts w:ascii="Times New Roman" w:hAnsi="Times New Roman" w:cs="Times New Roman"/>
          <w:sz w:val="28"/>
          <w:szCs w:val="28"/>
        </w:rPr>
      </w:pPr>
    </w:p>
    <w:p w:rsidR="00715B77" w:rsidRPr="001A435C"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1.1. Порядок</w:t>
      </w:r>
      <w:r w:rsidR="00FA193A">
        <w:rPr>
          <w:rFonts w:ascii="Times New Roman" w:hAnsi="Times New Roman" w:cs="Times New Roman"/>
          <w:sz w:val="28"/>
          <w:szCs w:val="28"/>
        </w:rPr>
        <w:t xml:space="preserve"> определяет правила проведения проверки</w:t>
      </w:r>
      <w:r w:rsidR="00A952F0">
        <w:rPr>
          <w:rFonts w:ascii="Times New Roman" w:hAnsi="Times New Roman" w:cs="Times New Roman"/>
          <w:sz w:val="28"/>
          <w:szCs w:val="28"/>
        </w:rPr>
        <w:t xml:space="preserve"> укрупнённых </w:t>
      </w:r>
      <w:r w:rsidR="00FA193A">
        <w:rPr>
          <w:rFonts w:ascii="Times New Roman" w:hAnsi="Times New Roman" w:cs="Times New Roman"/>
          <w:sz w:val="28"/>
          <w:szCs w:val="28"/>
        </w:rPr>
        <w:t xml:space="preserve"> инвестиционных проектов</w:t>
      </w:r>
      <w:r w:rsidR="00A952F0">
        <w:rPr>
          <w:rFonts w:ascii="Times New Roman" w:hAnsi="Times New Roman" w:cs="Times New Roman"/>
          <w:sz w:val="28"/>
          <w:szCs w:val="28"/>
        </w:rPr>
        <w:t xml:space="preserve"> и инвестиционных проектов</w:t>
      </w:r>
      <w:r w:rsidR="00CC2CB7">
        <w:rPr>
          <w:rFonts w:ascii="Times New Roman" w:hAnsi="Times New Roman" w:cs="Times New Roman"/>
          <w:sz w:val="28"/>
          <w:szCs w:val="28"/>
        </w:rPr>
        <w:t xml:space="preserve"> (далее – проекты)</w:t>
      </w:r>
      <w:r w:rsidR="00FA193A">
        <w:rPr>
          <w:rFonts w:ascii="Times New Roman" w:hAnsi="Times New Roman" w:cs="Times New Roman"/>
          <w:sz w:val="28"/>
          <w:szCs w:val="28"/>
        </w:rPr>
        <w:t>, предусматривающих строительство, реконструкцию объектов капитального строительства, приобретение объектов недвижимого имущества,</w:t>
      </w:r>
      <w:r w:rsidR="007A004C">
        <w:rPr>
          <w:rFonts w:ascii="Times New Roman" w:hAnsi="Times New Roman" w:cs="Times New Roman"/>
          <w:sz w:val="28"/>
          <w:szCs w:val="28"/>
        </w:rPr>
        <w:t xml:space="preserve"> и (или) осуществление иных инвестиций в основной капитал, находящихся (которые будут находиться</w:t>
      </w:r>
      <w:r w:rsidR="00996836">
        <w:rPr>
          <w:rFonts w:ascii="Times New Roman" w:hAnsi="Times New Roman" w:cs="Times New Roman"/>
          <w:sz w:val="28"/>
          <w:szCs w:val="28"/>
        </w:rPr>
        <w:t>) в муниципальной собственности,</w:t>
      </w:r>
      <w:r w:rsidR="00FA193A">
        <w:rPr>
          <w:rFonts w:ascii="Times New Roman" w:hAnsi="Times New Roman" w:cs="Times New Roman"/>
          <w:sz w:val="28"/>
          <w:szCs w:val="28"/>
        </w:rPr>
        <w:t xml:space="preserve"> финансовое обеспечение которых полностью или частично осуществляется</w:t>
      </w:r>
      <w:r w:rsidR="00D73ED9">
        <w:rPr>
          <w:rFonts w:ascii="Times New Roman" w:hAnsi="Times New Roman" w:cs="Times New Roman"/>
          <w:sz w:val="28"/>
          <w:szCs w:val="28"/>
        </w:rPr>
        <w:t xml:space="preserve"> </w:t>
      </w:r>
      <w:r w:rsidRPr="001A435C">
        <w:rPr>
          <w:rFonts w:ascii="Times New Roman" w:hAnsi="Times New Roman" w:cs="Times New Roman"/>
          <w:sz w:val="28"/>
          <w:szCs w:val="28"/>
        </w:rPr>
        <w:t>за счет средств бюджета</w:t>
      </w:r>
      <w:r w:rsidR="00CC2CB7">
        <w:rPr>
          <w:rFonts w:ascii="Times New Roman" w:hAnsi="Times New Roman" w:cs="Times New Roman"/>
          <w:sz w:val="28"/>
          <w:szCs w:val="28"/>
        </w:rPr>
        <w:t xml:space="preserve"> города</w:t>
      </w:r>
      <w:r w:rsidR="00531F32">
        <w:rPr>
          <w:rFonts w:ascii="Times New Roman" w:hAnsi="Times New Roman" w:cs="Times New Roman"/>
          <w:sz w:val="28"/>
          <w:szCs w:val="28"/>
        </w:rPr>
        <w:t xml:space="preserve"> Пыть-Яха (далее – бюджет города)</w:t>
      </w:r>
      <w:r w:rsidR="00D73ED9">
        <w:rPr>
          <w:rFonts w:ascii="Times New Roman" w:hAnsi="Times New Roman" w:cs="Times New Roman"/>
          <w:sz w:val="28"/>
          <w:szCs w:val="28"/>
        </w:rPr>
        <w:t xml:space="preserve">, </w:t>
      </w:r>
      <w:r w:rsidRPr="001A435C">
        <w:rPr>
          <w:rFonts w:ascii="Times New Roman" w:hAnsi="Times New Roman" w:cs="Times New Roman"/>
          <w:sz w:val="28"/>
          <w:szCs w:val="28"/>
        </w:rPr>
        <w:t>на предмет эффективности использования средств бюджета города, направляемых на капитальные вложения (далее - проверка).</w:t>
      </w:r>
    </w:p>
    <w:p w:rsidR="00715B77"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1.2. Целью проведения проверки является оценка соответствия</w:t>
      </w:r>
      <w:r w:rsidR="00CD297E">
        <w:rPr>
          <w:rFonts w:ascii="Times New Roman" w:hAnsi="Times New Roman" w:cs="Times New Roman"/>
          <w:sz w:val="28"/>
          <w:szCs w:val="28"/>
        </w:rPr>
        <w:t xml:space="preserve"> проекта установленным настоящим Порядком критериям и предельному (минимальному) значению интегральной оценки </w:t>
      </w:r>
      <w:r>
        <w:rPr>
          <w:rFonts w:ascii="Times New Roman" w:hAnsi="Times New Roman" w:cs="Times New Roman"/>
          <w:sz w:val="28"/>
          <w:szCs w:val="28"/>
        </w:rPr>
        <w:t xml:space="preserve">эффективности использования средств </w:t>
      </w:r>
      <w:r w:rsidRPr="001A435C">
        <w:rPr>
          <w:rFonts w:ascii="Times New Roman" w:hAnsi="Times New Roman" w:cs="Times New Roman"/>
          <w:sz w:val="28"/>
          <w:szCs w:val="28"/>
        </w:rPr>
        <w:t>бюджета города</w:t>
      </w:r>
      <w:r w:rsidR="00A757DA">
        <w:rPr>
          <w:rFonts w:ascii="Times New Roman" w:hAnsi="Times New Roman" w:cs="Times New Roman"/>
          <w:sz w:val="28"/>
          <w:szCs w:val="28"/>
        </w:rPr>
        <w:t xml:space="preserve"> (в том числе средств</w:t>
      </w:r>
      <w:r w:rsidRPr="001A435C">
        <w:rPr>
          <w:rFonts w:ascii="Times New Roman" w:hAnsi="Times New Roman" w:cs="Times New Roman"/>
          <w:sz w:val="28"/>
          <w:szCs w:val="28"/>
        </w:rPr>
        <w:t>,</w:t>
      </w:r>
      <w:r w:rsidR="00A757DA">
        <w:rPr>
          <w:rFonts w:ascii="Times New Roman" w:hAnsi="Times New Roman" w:cs="Times New Roman"/>
          <w:sz w:val="28"/>
          <w:szCs w:val="28"/>
        </w:rPr>
        <w:t xml:space="preserve"> пос</w:t>
      </w:r>
      <w:r w:rsidR="00881F86">
        <w:rPr>
          <w:rFonts w:ascii="Times New Roman" w:hAnsi="Times New Roman" w:cs="Times New Roman"/>
          <w:sz w:val="28"/>
          <w:szCs w:val="28"/>
        </w:rPr>
        <w:t xml:space="preserve">тупающих </w:t>
      </w:r>
      <w:r w:rsidR="00CD297E">
        <w:rPr>
          <w:rFonts w:ascii="Times New Roman" w:hAnsi="Times New Roman" w:cs="Times New Roman"/>
          <w:sz w:val="28"/>
          <w:szCs w:val="28"/>
        </w:rPr>
        <w:t xml:space="preserve">от </w:t>
      </w:r>
      <w:r w:rsidR="0053574C">
        <w:rPr>
          <w:rFonts w:ascii="Times New Roman" w:hAnsi="Times New Roman" w:cs="Times New Roman"/>
          <w:sz w:val="28"/>
          <w:szCs w:val="28"/>
        </w:rPr>
        <w:t xml:space="preserve">Ханты – Мансийского </w:t>
      </w:r>
      <w:r w:rsidR="00A757DA" w:rsidRPr="00CD297E">
        <w:rPr>
          <w:rFonts w:ascii="Times New Roman" w:hAnsi="Times New Roman" w:cs="Times New Roman"/>
          <w:color w:val="000000" w:themeColor="text1"/>
          <w:sz w:val="28"/>
          <w:szCs w:val="28"/>
        </w:rPr>
        <w:t>автономного округа</w:t>
      </w:r>
      <w:r w:rsidR="0053574C">
        <w:rPr>
          <w:rFonts w:ascii="Times New Roman" w:hAnsi="Times New Roman" w:cs="Times New Roman"/>
          <w:color w:val="000000" w:themeColor="text1"/>
          <w:sz w:val="28"/>
          <w:szCs w:val="28"/>
        </w:rPr>
        <w:t>-Югры</w:t>
      </w:r>
      <w:r w:rsidR="00235C72">
        <w:rPr>
          <w:rFonts w:ascii="Times New Roman" w:hAnsi="Times New Roman" w:cs="Times New Roman"/>
          <w:sz w:val="28"/>
          <w:szCs w:val="28"/>
        </w:rPr>
        <w:t>)</w:t>
      </w:r>
      <w:r w:rsidRPr="001A435C">
        <w:rPr>
          <w:rFonts w:ascii="Times New Roman" w:hAnsi="Times New Roman" w:cs="Times New Roman"/>
          <w:sz w:val="28"/>
          <w:szCs w:val="28"/>
        </w:rPr>
        <w:t>.</w:t>
      </w:r>
    </w:p>
    <w:p w:rsidR="00F60A9E" w:rsidRDefault="00F60A9E"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1.2.1. Проверка осуще</w:t>
      </w:r>
      <w:r w:rsidR="00EE137A">
        <w:rPr>
          <w:rFonts w:ascii="Times New Roman" w:hAnsi="Times New Roman" w:cs="Times New Roman"/>
          <w:sz w:val="28"/>
          <w:szCs w:val="28"/>
        </w:rPr>
        <w:t>ствляется в 2 этапа на основании исходных данных, расчетов оценки эффективности использования средств бюджета города на основе к</w:t>
      </w:r>
      <w:r w:rsidR="00B13464">
        <w:rPr>
          <w:rFonts w:ascii="Times New Roman" w:hAnsi="Times New Roman" w:cs="Times New Roman"/>
          <w:sz w:val="28"/>
          <w:szCs w:val="28"/>
        </w:rPr>
        <w:t>ачественных критериев и расчёта</w:t>
      </w:r>
      <w:r w:rsidR="00EE137A">
        <w:rPr>
          <w:rFonts w:ascii="Times New Roman" w:hAnsi="Times New Roman" w:cs="Times New Roman"/>
          <w:sz w:val="28"/>
          <w:szCs w:val="28"/>
        </w:rPr>
        <w:t xml:space="preserve"> интегральной оценки эффективности использования средств бюджета</w:t>
      </w:r>
      <w:r w:rsidR="00250384">
        <w:rPr>
          <w:rFonts w:ascii="Times New Roman" w:hAnsi="Times New Roman" w:cs="Times New Roman"/>
          <w:sz w:val="28"/>
          <w:szCs w:val="28"/>
        </w:rPr>
        <w:t xml:space="preserve"> города</w:t>
      </w:r>
      <w:r w:rsidR="00EE137A">
        <w:rPr>
          <w:rFonts w:ascii="Times New Roman" w:hAnsi="Times New Roman" w:cs="Times New Roman"/>
          <w:sz w:val="28"/>
          <w:szCs w:val="28"/>
        </w:rPr>
        <w:t xml:space="preserve">, проведенных </w:t>
      </w:r>
      <w:r w:rsidR="00F22B96">
        <w:rPr>
          <w:rFonts w:ascii="Times New Roman" w:hAnsi="Times New Roman" w:cs="Times New Roman"/>
          <w:sz w:val="28"/>
          <w:szCs w:val="28"/>
        </w:rPr>
        <w:t xml:space="preserve">исполнительно-распорядительным органом муниципального образования, осуществляющим </w:t>
      </w:r>
      <w:r w:rsidR="00F22B96">
        <w:rPr>
          <w:rFonts w:ascii="Times New Roman" w:hAnsi="Times New Roman" w:cs="Times New Roman"/>
          <w:sz w:val="28"/>
          <w:szCs w:val="28"/>
        </w:rPr>
        <w:lastRenderedPageBreak/>
        <w:t>правовое регулирование в отрасли, соответствующей напр</w:t>
      </w:r>
      <w:r w:rsidR="004A7E80">
        <w:rPr>
          <w:rFonts w:ascii="Times New Roman" w:hAnsi="Times New Roman" w:cs="Times New Roman"/>
          <w:sz w:val="28"/>
          <w:szCs w:val="28"/>
        </w:rPr>
        <w:t>авлению инвестиционного проекта.</w:t>
      </w:r>
    </w:p>
    <w:p w:rsidR="00F22B96" w:rsidRDefault="00F22B96"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1-й этап – осуществляется на стадии подготовки проекта муниципальной программы (внесений изменений), предусматривающего включение инвестиционного проекта;</w:t>
      </w:r>
    </w:p>
    <w:p w:rsidR="00F22B96" w:rsidRDefault="00F22B96"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2-й – этап </w:t>
      </w:r>
      <w:r w:rsidR="0075355B">
        <w:rPr>
          <w:rFonts w:ascii="Times New Roman" w:hAnsi="Times New Roman" w:cs="Times New Roman"/>
          <w:sz w:val="28"/>
          <w:szCs w:val="28"/>
        </w:rPr>
        <w:t>–</w:t>
      </w:r>
      <w:r>
        <w:rPr>
          <w:rFonts w:ascii="Times New Roman" w:hAnsi="Times New Roman" w:cs="Times New Roman"/>
          <w:sz w:val="28"/>
          <w:szCs w:val="28"/>
        </w:rPr>
        <w:t xml:space="preserve"> </w:t>
      </w:r>
      <w:r w:rsidR="0075355B">
        <w:rPr>
          <w:rFonts w:ascii="Times New Roman" w:hAnsi="Times New Roman" w:cs="Times New Roman"/>
          <w:sz w:val="28"/>
          <w:szCs w:val="28"/>
        </w:rPr>
        <w:t>осуществляется по инвестиционным проектам, в отношении которых планируется в очередном (текущем) финансовом году реализация проекта.</w:t>
      </w:r>
    </w:p>
    <w:p w:rsidR="00DF544C" w:rsidRPr="001A435C" w:rsidRDefault="00DF544C"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Допускается проверка 1-го и 2-го этапа одновременно.</w:t>
      </w:r>
    </w:p>
    <w:p w:rsidR="00327104"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 xml:space="preserve">1.3. </w:t>
      </w:r>
      <w:r w:rsidR="00321DBA">
        <w:rPr>
          <w:rFonts w:ascii="Times New Roman" w:hAnsi="Times New Roman" w:cs="Times New Roman"/>
          <w:sz w:val="28"/>
          <w:szCs w:val="28"/>
        </w:rPr>
        <w:t>Понятия, используемые в П</w:t>
      </w:r>
      <w:r w:rsidR="00327104">
        <w:rPr>
          <w:rFonts w:ascii="Times New Roman" w:hAnsi="Times New Roman" w:cs="Times New Roman"/>
          <w:sz w:val="28"/>
          <w:szCs w:val="28"/>
        </w:rPr>
        <w:t>орядке:</w:t>
      </w:r>
    </w:p>
    <w:p w:rsidR="00327104" w:rsidRPr="00A4056B" w:rsidRDefault="00327104" w:rsidP="005D5C47">
      <w:pPr>
        <w:pStyle w:val="ConsPlusNormal"/>
        <w:spacing w:line="360" w:lineRule="auto"/>
        <w:ind w:firstLine="539"/>
        <w:jc w:val="both"/>
        <w:rPr>
          <w:rFonts w:ascii="Times New Roman" w:hAnsi="Times New Roman" w:cs="Times New Roman"/>
          <w:sz w:val="28"/>
          <w:szCs w:val="28"/>
        </w:rPr>
      </w:pPr>
      <w:r w:rsidRPr="001C3D8B">
        <w:rPr>
          <w:rFonts w:ascii="Times New Roman" w:hAnsi="Times New Roman" w:cs="Times New Roman"/>
          <w:sz w:val="28"/>
          <w:szCs w:val="28"/>
        </w:rPr>
        <w:t>заявитель – ответственный</w:t>
      </w:r>
      <w:r w:rsidRPr="00A4056B">
        <w:rPr>
          <w:rFonts w:ascii="Times New Roman" w:hAnsi="Times New Roman" w:cs="Times New Roman"/>
          <w:sz w:val="28"/>
          <w:szCs w:val="28"/>
        </w:rPr>
        <w:t xml:space="preserve"> исполнитель </w:t>
      </w:r>
      <w:r w:rsidR="00A4056B" w:rsidRPr="00A4056B">
        <w:rPr>
          <w:rFonts w:ascii="Times New Roman" w:hAnsi="Times New Roman" w:cs="Times New Roman"/>
          <w:sz w:val="28"/>
          <w:szCs w:val="28"/>
        </w:rPr>
        <w:t xml:space="preserve">или соисполнитель </w:t>
      </w:r>
      <w:r w:rsidRPr="00A4056B">
        <w:rPr>
          <w:rFonts w:ascii="Times New Roman" w:hAnsi="Times New Roman" w:cs="Times New Roman"/>
          <w:sz w:val="28"/>
          <w:szCs w:val="28"/>
        </w:rPr>
        <w:t xml:space="preserve">муниципальной программы </w:t>
      </w:r>
      <w:r w:rsidR="00A4056B" w:rsidRPr="00A4056B">
        <w:rPr>
          <w:rFonts w:ascii="Times New Roman" w:hAnsi="Times New Roman" w:cs="Times New Roman"/>
          <w:sz w:val="28"/>
          <w:szCs w:val="28"/>
        </w:rPr>
        <w:t>города Пыть-Яха</w:t>
      </w:r>
      <w:r w:rsidR="00094B43" w:rsidRPr="00A4056B">
        <w:rPr>
          <w:rFonts w:ascii="Times New Roman" w:hAnsi="Times New Roman" w:cs="Times New Roman"/>
          <w:sz w:val="28"/>
          <w:szCs w:val="28"/>
        </w:rPr>
        <w:t xml:space="preserve">, </w:t>
      </w:r>
      <w:r w:rsidR="00A4056B" w:rsidRPr="00A4056B">
        <w:rPr>
          <w:rFonts w:ascii="Times New Roman" w:hAnsi="Times New Roman" w:cs="Times New Roman"/>
          <w:sz w:val="28"/>
          <w:szCs w:val="28"/>
        </w:rPr>
        <w:t>структурное подразделение администрации города, осуществляющее</w:t>
      </w:r>
      <w:r w:rsidR="00094B43" w:rsidRPr="00A4056B">
        <w:rPr>
          <w:rFonts w:ascii="Times New Roman" w:hAnsi="Times New Roman" w:cs="Times New Roman"/>
          <w:sz w:val="28"/>
          <w:szCs w:val="28"/>
        </w:rPr>
        <w:t xml:space="preserve"> функции по реализации </w:t>
      </w:r>
      <w:r w:rsidR="00A4056B" w:rsidRPr="00A4056B">
        <w:rPr>
          <w:rFonts w:ascii="Times New Roman" w:hAnsi="Times New Roman" w:cs="Times New Roman"/>
          <w:sz w:val="28"/>
          <w:szCs w:val="28"/>
        </w:rPr>
        <w:t>мероприятий муниципальной программы</w:t>
      </w:r>
      <w:r w:rsidR="00094B43" w:rsidRPr="00A4056B">
        <w:rPr>
          <w:rFonts w:ascii="Times New Roman" w:hAnsi="Times New Roman" w:cs="Times New Roman"/>
          <w:sz w:val="28"/>
          <w:szCs w:val="28"/>
        </w:rPr>
        <w:t xml:space="preserve">, нормативному правовому </w:t>
      </w:r>
      <w:r w:rsidR="00A4056B" w:rsidRPr="00A4056B">
        <w:rPr>
          <w:rFonts w:ascii="Times New Roman" w:hAnsi="Times New Roman" w:cs="Times New Roman"/>
          <w:sz w:val="28"/>
          <w:szCs w:val="28"/>
        </w:rPr>
        <w:t xml:space="preserve">регулированию в сфере деятельности, соответствующей направлению инвестиционного проекта, </w:t>
      </w:r>
      <w:r w:rsidR="00094B43" w:rsidRPr="00A4056B">
        <w:rPr>
          <w:rFonts w:ascii="Times New Roman" w:hAnsi="Times New Roman" w:cs="Times New Roman"/>
          <w:sz w:val="28"/>
          <w:szCs w:val="28"/>
        </w:rPr>
        <w:t>инициирующий реализацию проект</w:t>
      </w:r>
      <w:r w:rsidR="00A4056B" w:rsidRPr="00A4056B">
        <w:rPr>
          <w:rFonts w:ascii="Times New Roman" w:hAnsi="Times New Roman" w:cs="Times New Roman"/>
          <w:sz w:val="28"/>
          <w:szCs w:val="28"/>
        </w:rPr>
        <w:t>ов</w:t>
      </w:r>
      <w:r w:rsidR="00094B43" w:rsidRPr="00A4056B">
        <w:rPr>
          <w:rFonts w:ascii="Times New Roman" w:hAnsi="Times New Roman" w:cs="Times New Roman"/>
          <w:sz w:val="28"/>
          <w:szCs w:val="28"/>
        </w:rPr>
        <w:t>;</w:t>
      </w:r>
    </w:p>
    <w:p w:rsidR="00212C61" w:rsidRDefault="00CE2AD9"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сметная стоимость – стоимость строительства (реконструкции), подтвержденная положительным заключением государственной экспертизы проектной документации и результатов инженерных изысканий, положительным заключением о достоверности определ</w:t>
      </w:r>
      <w:r w:rsidR="00212C61">
        <w:rPr>
          <w:rFonts w:ascii="Times New Roman" w:hAnsi="Times New Roman" w:cs="Times New Roman"/>
          <w:sz w:val="28"/>
          <w:szCs w:val="28"/>
        </w:rPr>
        <w:t>ения сметной стоимости проекта;</w:t>
      </w:r>
    </w:p>
    <w:p w:rsidR="00375740" w:rsidRDefault="00375740" w:rsidP="001C3D8B">
      <w:pPr>
        <w:autoSpaceDE w:val="0"/>
        <w:autoSpaceDN w:val="0"/>
        <w:adjustRightInd w:val="0"/>
        <w:spacing w:after="0" w:line="36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предполагаемая (предельная) стоимость приобретения объекта недвижимого имущества в муниципальную собственность - стоимость приобретения нежилого помещения, определенная как произведение площади, необходимой для размещения учреждения, и стоимости одного квадратного метра, рассчитанной на основании средней рыночной стоимости одного квадратного метра нежилого помещения в муниципальном образовании (в том числе с учетом индексов-дефляторов инвестиций в основной капитал за счет всех источников финансирования), если иное не предусмотрено государственными программами </w:t>
      </w:r>
      <w:r w:rsidR="0053574C">
        <w:rPr>
          <w:rFonts w:ascii="Times New Roman" w:hAnsi="Times New Roman"/>
          <w:sz w:val="28"/>
          <w:szCs w:val="28"/>
          <w:lang w:eastAsia="ru-RU"/>
        </w:rPr>
        <w:t xml:space="preserve">Ханты-Мансийского </w:t>
      </w:r>
      <w:r>
        <w:rPr>
          <w:rFonts w:ascii="Times New Roman" w:hAnsi="Times New Roman"/>
          <w:sz w:val="28"/>
          <w:szCs w:val="28"/>
          <w:lang w:eastAsia="ru-RU"/>
        </w:rPr>
        <w:t>автономного округа</w:t>
      </w:r>
      <w:r w:rsidR="0053574C">
        <w:rPr>
          <w:rFonts w:ascii="Times New Roman" w:hAnsi="Times New Roman"/>
          <w:sz w:val="28"/>
          <w:szCs w:val="28"/>
          <w:lang w:eastAsia="ru-RU"/>
        </w:rPr>
        <w:t>-Югры</w:t>
      </w:r>
      <w:r>
        <w:rPr>
          <w:rFonts w:ascii="Times New Roman" w:hAnsi="Times New Roman"/>
          <w:sz w:val="28"/>
          <w:szCs w:val="28"/>
          <w:lang w:eastAsia="ru-RU"/>
        </w:rPr>
        <w:t xml:space="preserve"> (в случае отсутствия ценовой информации по нежилым помещениям в реестре контрактов, размещенном на </w:t>
      </w:r>
      <w:r>
        <w:rPr>
          <w:rFonts w:ascii="Times New Roman" w:hAnsi="Times New Roman"/>
          <w:sz w:val="28"/>
          <w:szCs w:val="28"/>
          <w:lang w:eastAsia="ru-RU"/>
        </w:rPr>
        <w:lastRenderedPageBreak/>
        <w:t xml:space="preserve">официальном сайте единой информационной системы в сфере закупок, допускается </w:t>
      </w:r>
      <w:r w:rsidRPr="001C3D8B">
        <w:rPr>
          <w:rFonts w:ascii="Times New Roman" w:hAnsi="Times New Roman"/>
          <w:sz w:val="28"/>
          <w:szCs w:val="28"/>
          <w:lang w:eastAsia="ru-RU"/>
        </w:rPr>
        <w:t>использование укрупненных нормативов цены строительства для отдельно</w:t>
      </w:r>
      <w:r>
        <w:rPr>
          <w:rFonts w:ascii="Times New Roman" w:hAnsi="Times New Roman"/>
          <w:sz w:val="28"/>
          <w:szCs w:val="28"/>
          <w:lang w:eastAsia="ru-RU"/>
        </w:rPr>
        <w:t xml:space="preserve"> стоящих зданий при определении предполагаемой (предельной) стоимости);</w:t>
      </w:r>
    </w:p>
    <w:p w:rsidR="00604F4F" w:rsidRDefault="00375740" w:rsidP="001C3D8B">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764EC0">
        <w:rPr>
          <w:rFonts w:ascii="Times New Roman" w:hAnsi="Times New Roman" w:cs="Times New Roman"/>
          <w:sz w:val="28"/>
          <w:szCs w:val="28"/>
        </w:rPr>
        <w:t>п</w:t>
      </w:r>
      <w:r w:rsidR="00212C61">
        <w:rPr>
          <w:rFonts w:ascii="Times New Roman" w:hAnsi="Times New Roman" w:cs="Times New Roman"/>
          <w:sz w:val="28"/>
          <w:szCs w:val="28"/>
        </w:rPr>
        <w:t>редполагаемая (предельная) стоимость – стоимость</w:t>
      </w:r>
      <w:r w:rsidR="00604F4F">
        <w:rPr>
          <w:rFonts w:ascii="Times New Roman" w:hAnsi="Times New Roman" w:cs="Times New Roman"/>
          <w:sz w:val="28"/>
          <w:szCs w:val="28"/>
        </w:rPr>
        <w:t xml:space="preserve"> приобретения</w:t>
      </w:r>
      <w:r w:rsidR="00212C61">
        <w:rPr>
          <w:rFonts w:ascii="Times New Roman" w:hAnsi="Times New Roman" w:cs="Times New Roman"/>
          <w:sz w:val="28"/>
          <w:szCs w:val="28"/>
        </w:rPr>
        <w:t xml:space="preserve"> объекта </w:t>
      </w:r>
      <w:r w:rsidR="00604F4F">
        <w:rPr>
          <w:rFonts w:ascii="Times New Roman" w:hAnsi="Times New Roman" w:cs="Times New Roman"/>
          <w:sz w:val="28"/>
          <w:szCs w:val="28"/>
        </w:rPr>
        <w:t xml:space="preserve">недвижимого имущества в муниципальную собственность -  объём </w:t>
      </w:r>
      <w:r w:rsidR="00604F4F" w:rsidRPr="00604F4F">
        <w:rPr>
          <w:rFonts w:ascii="Times New Roman" w:hAnsi="Times New Roman" w:cs="Times New Roman"/>
          <w:sz w:val="28"/>
          <w:szCs w:val="28"/>
        </w:rPr>
        <w:t>субсидирования для приобретения объектов недвижимого имущества, определенный в соответстви</w:t>
      </w:r>
      <w:r w:rsidR="00604F4F">
        <w:rPr>
          <w:rFonts w:ascii="Times New Roman" w:hAnsi="Times New Roman" w:cs="Times New Roman"/>
          <w:sz w:val="28"/>
          <w:szCs w:val="28"/>
        </w:rPr>
        <w:t xml:space="preserve">и с методикой, предусмотренной </w:t>
      </w:r>
      <w:r w:rsidR="000D25CF">
        <w:rPr>
          <w:rFonts w:ascii="Times New Roman" w:hAnsi="Times New Roman" w:cs="Times New Roman"/>
          <w:sz w:val="28"/>
          <w:szCs w:val="28"/>
        </w:rPr>
        <w:t xml:space="preserve">государственной </w:t>
      </w:r>
      <w:r w:rsidR="00604F4F">
        <w:rPr>
          <w:rFonts w:ascii="Times New Roman" w:hAnsi="Times New Roman" w:cs="Times New Roman"/>
          <w:sz w:val="28"/>
          <w:szCs w:val="28"/>
        </w:rPr>
        <w:t>программой</w:t>
      </w:r>
      <w:r w:rsidR="00604F4F" w:rsidRPr="00604F4F">
        <w:rPr>
          <w:rFonts w:ascii="Times New Roman" w:hAnsi="Times New Roman" w:cs="Times New Roman"/>
          <w:sz w:val="28"/>
          <w:szCs w:val="28"/>
        </w:rPr>
        <w:t xml:space="preserve">; </w:t>
      </w:r>
    </w:p>
    <w:p w:rsidR="00A62960" w:rsidRDefault="00A62960" w:rsidP="005D5C47">
      <w:pPr>
        <w:pStyle w:val="ConsPlusNormal"/>
        <w:spacing w:line="360" w:lineRule="auto"/>
        <w:ind w:firstLine="539"/>
        <w:jc w:val="both"/>
        <w:rPr>
          <w:rFonts w:ascii="Times New Roman" w:hAnsi="Times New Roman" w:cs="Times New Roman"/>
          <w:sz w:val="28"/>
          <w:szCs w:val="28"/>
        </w:rPr>
      </w:pPr>
      <w:r w:rsidRPr="00A62960">
        <w:rPr>
          <w:rFonts w:ascii="Times New Roman" w:hAnsi="Times New Roman" w:cs="Times New Roman"/>
          <w:sz w:val="28"/>
          <w:szCs w:val="28"/>
        </w:rPr>
        <w:t xml:space="preserve">укрупненный инвестиционный проект - несколько взаимосвязанных и синхронизированных инвестиционных проектов, реализуемых по двум и более </w:t>
      </w:r>
      <w:r>
        <w:rPr>
          <w:rFonts w:ascii="Times New Roman" w:hAnsi="Times New Roman" w:cs="Times New Roman"/>
          <w:sz w:val="28"/>
          <w:szCs w:val="28"/>
        </w:rPr>
        <w:t xml:space="preserve">муниципальным </w:t>
      </w:r>
      <w:r w:rsidRPr="00A62960">
        <w:rPr>
          <w:rFonts w:ascii="Times New Roman" w:hAnsi="Times New Roman" w:cs="Times New Roman"/>
          <w:sz w:val="28"/>
          <w:szCs w:val="28"/>
        </w:rPr>
        <w:t>программам, которые могут включать в различном сочетании проектирование, строительство, реконструкцию и техническое перевооружение объектов капитального строительства с выполнением мероприятий по их подключению к сетям инженерно-технического обеспечения и переносом (переустройством) инженерных коммуникаций;</w:t>
      </w:r>
    </w:p>
    <w:p w:rsidR="006049DE" w:rsidRDefault="00240F7D"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1.4. </w:t>
      </w:r>
      <w:r w:rsidR="00715B77" w:rsidRPr="001A435C">
        <w:rPr>
          <w:rFonts w:ascii="Times New Roman" w:hAnsi="Times New Roman" w:cs="Times New Roman"/>
          <w:sz w:val="28"/>
          <w:szCs w:val="28"/>
        </w:rPr>
        <w:t>Проверка проводится</w:t>
      </w:r>
      <w:r w:rsidR="006049DE">
        <w:rPr>
          <w:rFonts w:ascii="Times New Roman" w:hAnsi="Times New Roman" w:cs="Times New Roman"/>
          <w:sz w:val="28"/>
          <w:szCs w:val="28"/>
        </w:rPr>
        <w:t>:</w:t>
      </w:r>
    </w:p>
    <w:p w:rsidR="00715B77" w:rsidRPr="001A435C" w:rsidRDefault="006049DE" w:rsidP="00446FE6">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1.4.1. В отношении инвестиционных проектов, </w:t>
      </w:r>
      <w:r w:rsidR="003A5A66">
        <w:rPr>
          <w:rFonts w:ascii="Times New Roman" w:hAnsi="Times New Roman" w:cs="Times New Roman"/>
          <w:sz w:val="28"/>
          <w:szCs w:val="28"/>
        </w:rPr>
        <w:t>предусматривающих</w:t>
      </w:r>
      <w:r w:rsidR="009F2B97">
        <w:rPr>
          <w:rFonts w:ascii="Times New Roman" w:hAnsi="Times New Roman" w:cs="Times New Roman"/>
          <w:sz w:val="28"/>
          <w:szCs w:val="28"/>
        </w:rPr>
        <w:t xml:space="preserve"> создание </w:t>
      </w:r>
      <w:r w:rsidR="003A5A66">
        <w:rPr>
          <w:rFonts w:ascii="Times New Roman" w:hAnsi="Times New Roman" w:cs="Times New Roman"/>
          <w:sz w:val="28"/>
          <w:szCs w:val="28"/>
        </w:rPr>
        <w:t xml:space="preserve">(реконструкцию) объектов капитального строительства </w:t>
      </w:r>
      <w:r w:rsidR="009F2B97">
        <w:rPr>
          <w:rFonts w:ascii="Times New Roman" w:hAnsi="Times New Roman" w:cs="Times New Roman"/>
          <w:sz w:val="28"/>
          <w:szCs w:val="28"/>
        </w:rPr>
        <w:t>с использованием механизма прямых инвестиций, по которым строительные работы не выполнялись за счёт средств бюджета города.</w:t>
      </w:r>
    </w:p>
    <w:p w:rsidR="00AE0535"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1.4.</w:t>
      </w:r>
      <w:r w:rsidR="00196F85">
        <w:rPr>
          <w:rFonts w:ascii="Times New Roman" w:hAnsi="Times New Roman" w:cs="Times New Roman"/>
          <w:sz w:val="28"/>
          <w:szCs w:val="28"/>
        </w:rPr>
        <w:t xml:space="preserve">2. В отношении инвестиционных проектов, предусматривающих </w:t>
      </w:r>
      <w:r w:rsidR="00D65D80">
        <w:rPr>
          <w:rFonts w:ascii="Times New Roman" w:hAnsi="Times New Roman" w:cs="Times New Roman"/>
          <w:sz w:val="28"/>
          <w:szCs w:val="28"/>
        </w:rPr>
        <w:t>приобретение</w:t>
      </w:r>
      <w:r w:rsidR="00196F85">
        <w:rPr>
          <w:rFonts w:ascii="Times New Roman" w:hAnsi="Times New Roman" w:cs="Times New Roman"/>
          <w:sz w:val="28"/>
          <w:szCs w:val="28"/>
        </w:rPr>
        <w:t xml:space="preserve"> объектов недвижимого имущества</w:t>
      </w:r>
      <w:r w:rsidR="00AE0535">
        <w:rPr>
          <w:rFonts w:ascii="Times New Roman" w:hAnsi="Times New Roman" w:cs="Times New Roman"/>
          <w:sz w:val="28"/>
          <w:szCs w:val="28"/>
        </w:rPr>
        <w:t>.</w:t>
      </w:r>
      <w:r w:rsidR="00196F85">
        <w:rPr>
          <w:rFonts w:ascii="Times New Roman" w:hAnsi="Times New Roman" w:cs="Times New Roman"/>
          <w:sz w:val="28"/>
          <w:szCs w:val="28"/>
        </w:rPr>
        <w:t xml:space="preserve"> </w:t>
      </w:r>
    </w:p>
    <w:p w:rsidR="00AE0535" w:rsidRDefault="00AE0535" w:rsidP="00D8545B">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1.4.3. В отношении инвестиционных проектов, предусматривающих создание (реконструкцию) объектов в соответствии с соглашениями о государственно-частном</w:t>
      </w:r>
      <w:r w:rsidR="00045CE8">
        <w:rPr>
          <w:rFonts w:ascii="Times New Roman" w:hAnsi="Times New Roman" w:cs="Times New Roman"/>
          <w:sz w:val="28"/>
          <w:szCs w:val="28"/>
        </w:rPr>
        <w:t xml:space="preserve"> партнерстве, муниципально-ч</w:t>
      </w:r>
      <w:r w:rsidR="00AC091C">
        <w:rPr>
          <w:rFonts w:ascii="Times New Roman" w:hAnsi="Times New Roman" w:cs="Times New Roman"/>
          <w:sz w:val="28"/>
          <w:szCs w:val="28"/>
        </w:rPr>
        <w:t>а</w:t>
      </w:r>
      <w:r w:rsidR="00045CE8">
        <w:rPr>
          <w:rFonts w:ascii="Times New Roman" w:hAnsi="Times New Roman" w:cs="Times New Roman"/>
          <w:sz w:val="28"/>
          <w:szCs w:val="28"/>
        </w:rPr>
        <w:t xml:space="preserve">стном </w:t>
      </w:r>
      <w:r w:rsidR="00AC091C">
        <w:rPr>
          <w:rFonts w:ascii="Times New Roman" w:hAnsi="Times New Roman" w:cs="Times New Roman"/>
          <w:sz w:val="28"/>
          <w:szCs w:val="28"/>
        </w:rPr>
        <w:t>партнёрстве и концессионными соглашениями, проверка проводится по 1-му этапу.</w:t>
      </w:r>
    </w:p>
    <w:p w:rsidR="003D147D" w:rsidRDefault="003D147D" w:rsidP="00D8545B">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1.4.4. </w:t>
      </w:r>
      <w:r w:rsidRPr="003D147D">
        <w:rPr>
          <w:rFonts w:ascii="Times New Roman" w:hAnsi="Times New Roman" w:cs="Times New Roman"/>
          <w:sz w:val="28"/>
          <w:szCs w:val="28"/>
        </w:rPr>
        <w:t>В отношении укрупненных инвестиционных проектов проверка проводится по 1-му этапу. По 2-му этапу проверка проводится отдельно по каждому инвестиционному проекту</w:t>
      </w:r>
      <w:r w:rsidR="000E4DBD">
        <w:rPr>
          <w:rFonts w:ascii="Times New Roman" w:hAnsi="Times New Roman" w:cs="Times New Roman"/>
          <w:sz w:val="28"/>
          <w:szCs w:val="28"/>
        </w:rPr>
        <w:t>, указанных в пунктах</w:t>
      </w:r>
      <w:r w:rsidR="00531F32">
        <w:rPr>
          <w:rFonts w:ascii="Times New Roman" w:hAnsi="Times New Roman" w:cs="Times New Roman"/>
          <w:sz w:val="28"/>
          <w:szCs w:val="28"/>
        </w:rPr>
        <w:t xml:space="preserve"> 1.4.1 - 1.4.3 Порядка.</w:t>
      </w:r>
    </w:p>
    <w:p w:rsidR="00715B77" w:rsidRPr="00EB30C3" w:rsidRDefault="00D8545B" w:rsidP="005D5C47">
      <w:pPr>
        <w:pStyle w:val="ConsPlusNormal"/>
        <w:spacing w:line="360" w:lineRule="auto"/>
        <w:ind w:firstLine="539"/>
        <w:jc w:val="both"/>
        <w:rPr>
          <w:rFonts w:ascii="Times New Roman" w:hAnsi="Times New Roman" w:cs="Times New Roman"/>
          <w:color w:val="000000"/>
          <w:sz w:val="28"/>
          <w:szCs w:val="28"/>
        </w:rPr>
      </w:pPr>
      <w:r>
        <w:rPr>
          <w:rFonts w:ascii="Times New Roman" w:hAnsi="Times New Roman" w:cs="Times New Roman"/>
          <w:sz w:val="28"/>
          <w:szCs w:val="28"/>
        </w:rPr>
        <w:lastRenderedPageBreak/>
        <w:t>1.5. Проверку</w:t>
      </w:r>
      <w:r w:rsidR="003F776E">
        <w:rPr>
          <w:rFonts w:ascii="Times New Roman" w:hAnsi="Times New Roman" w:cs="Times New Roman"/>
          <w:sz w:val="28"/>
          <w:szCs w:val="28"/>
        </w:rPr>
        <w:t xml:space="preserve"> </w:t>
      </w:r>
      <w:r>
        <w:rPr>
          <w:rFonts w:ascii="Times New Roman" w:hAnsi="Times New Roman" w:cs="Times New Roman"/>
          <w:sz w:val="28"/>
          <w:szCs w:val="28"/>
        </w:rPr>
        <w:t>проектов осуществляет управление</w:t>
      </w:r>
      <w:r w:rsidR="00715B77" w:rsidRPr="001A435C">
        <w:rPr>
          <w:rFonts w:ascii="Times New Roman" w:hAnsi="Times New Roman" w:cs="Times New Roman"/>
          <w:sz w:val="28"/>
          <w:szCs w:val="28"/>
        </w:rPr>
        <w:t xml:space="preserve"> по экономике администрации города в соответствии</w:t>
      </w:r>
      <w:r>
        <w:rPr>
          <w:rFonts w:ascii="Times New Roman" w:hAnsi="Times New Roman" w:cs="Times New Roman"/>
          <w:sz w:val="28"/>
          <w:szCs w:val="28"/>
        </w:rPr>
        <w:t xml:space="preserve"> с Порядком на основании исходных данных, расчётов оценки эффективности использования средств бюджета города на основе качественных критериев и расчёта интегральной оценки эффективности использования средств бюджета города, </w:t>
      </w:r>
      <w:r w:rsidR="00433268">
        <w:rPr>
          <w:rFonts w:ascii="Times New Roman" w:hAnsi="Times New Roman" w:cs="Times New Roman"/>
          <w:sz w:val="28"/>
          <w:szCs w:val="28"/>
        </w:rPr>
        <w:t xml:space="preserve">представленных </w:t>
      </w:r>
      <w:r>
        <w:rPr>
          <w:rFonts w:ascii="Times New Roman" w:hAnsi="Times New Roman" w:cs="Times New Roman"/>
          <w:sz w:val="28"/>
          <w:szCs w:val="28"/>
        </w:rPr>
        <w:t>заявителем</w:t>
      </w:r>
      <w:r w:rsidR="00433268">
        <w:rPr>
          <w:rFonts w:ascii="Times New Roman" w:hAnsi="Times New Roman" w:cs="Times New Roman"/>
          <w:sz w:val="28"/>
          <w:szCs w:val="28"/>
        </w:rPr>
        <w:t>.</w:t>
      </w:r>
      <w:r>
        <w:rPr>
          <w:rFonts w:ascii="Times New Roman" w:hAnsi="Times New Roman" w:cs="Times New Roman"/>
          <w:sz w:val="28"/>
          <w:szCs w:val="28"/>
        </w:rPr>
        <w:t xml:space="preserve"> </w:t>
      </w:r>
    </w:p>
    <w:p w:rsidR="00715B77" w:rsidRPr="000A5FBF" w:rsidRDefault="00715B77" w:rsidP="005D5C47">
      <w:pPr>
        <w:pStyle w:val="ConsPlusNormal"/>
        <w:spacing w:line="360" w:lineRule="auto"/>
        <w:ind w:firstLine="540"/>
        <w:jc w:val="both"/>
        <w:rPr>
          <w:rFonts w:ascii="Times New Roman" w:hAnsi="Times New Roman" w:cs="Times New Roman"/>
          <w:sz w:val="28"/>
          <w:szCs w:val="28"/>
        </w:rPr>
      </w:pPr>
    </w:p>
    <w:p w:rsidR="00715B77" w:rsidRPr="001A435C" w:rsidRDefault="00715B77" w:rsidP="005D5C47">
      <w:pPr>
        <w:pStyle w:val="ConsPlusNormal"/>
        <w:spacing w:line="360" w:lineRule="auto"/>
        <w:jc w:val="center"/>
        <w:outlineLvl w:val="1"/>
        <w:rPr>
          <w:rFonts w:ascii="Times New Roman" w:hAnsi="Times New Roman" w:cs="Times New Roman"/>
          <w:sz w:val="28"/>
          <w:szCs w:val="28"/>
        </w:rPr>
      </w:pPr>
      <w:r w:rsidRPr="001A435C">
        <w:rPr>
          <w:rFonts w:ascii="Times New Roman" w:hAnsi="Times New Roman" w:cs="Times New Roman"/>
          <w:sz w:val="28"/>
          <w:szCs w:val="28"/>
        </w:rPr>
        <w:t>II. Критерии оценки эффективности использования средств</w:t>
      </w:r>
    </w:p>
    <w:p w:rsidR="00715B77" w:rsidRPr="001A435C" w:rsidRDefault="00715B77" w:rsidP="005D5C47">
      <w:pPr>
        <w:pStyle w:val="ConsPlusNormal"/>
        <w:spacing w:line="360" w:lineRule="auto"/>
        <w:jc w:val="center"/>
        <w:rPr>
          <w:rFonts w:ascii="Times New Roman" w:hAnsi="Times New Roman" w:cs="Times New Roman"/>
          <w:sz w:val="28"/>
          <w:szCs w:val="28"/>
        </w:rPr>
      </w:pPr>
      <w:r w:rsidRPr="001A435C">
        <w:rPr>
          <w:rFonts w:ascii="Times New Roman" w:hAnsi="Times New Roman" w:cs="Times New Roman"/>
          <w:sz w:val="28"/>
          <w:szCs w:val="28"/>
        </w:rPr>
        <w:t>бюджета города, направляемых на капитальные вложения</w:t>
      </w:r>
    </w:p>
    <w:p w:rsidR="00715B77" w:rsidRPr="001A435C" w:rsidRDefault="00715B77" w:rsidP="005D5C47">
      <w:pPr>
        <w:pStyle w:val="ConsPlusNormal"/>
        <w:spacing w:line="360" w:lineRule="auto"/>
        <w:jc w:val="both"/>
        <w:rPr>
          <w:rFonts w:ascii="Times New Roman" w:hAnsi="Times New Roman" w:cs="Times New Roman"/>
          <w:sz w:val="28"/>
          <w:szCs w:val="28"/>
        </w:rPr>
      </w:pPr>
    </w:p>
    <w:p w:rsidR="005706EB" w:rsidRDefault="00715B77" w:rsidP="005D5C47">
      <w:pPr>
        <w:pStyle w:val="ConsPlusNormal"/>
        <w:spacing w:line="360" w:lineRule="auto"/>
        <w:ind w:firstLine="539"/>
        <w:jc w:val="both"/>
        <w:rPr>
          <w:rFonts w:ascii="Times New Roman" w:hAnsi="Times New Roman" w:cs="Times New Roman"/>
          <w:sz w:val="28"/>
          <w:szCs w:val="28"/>
        </w:rPr>
      </w:pPr>
      <w:r w:rsidRPr="001A435C">
        <w:rPr>
          <w:rFonts w:ascii="Times New Roman" w:hAnsi="Times New Roman" w:cs="Times New Roman"/>
          <w:sz w:val="28"/>
          <w:szCs w:val="28"/>
        </w:rPr>
        <w:t xml:space="preserve">2.1. </w:t>
      </w:r>
      <w:r w:rsidR="005706EB">
        <w:rPr>
          <w:rFonts w:ascii="Times New Roman" w:hAnsi="Times New Roman" w:cs="Times New Roman"/>
          <w:sz w:val="28"/>
          <w:szCs w:val="28"/>
        </w:rPr>
        <w:t>Для проведения проверки</w:t>
      </w:r>
      <w:r w:rsidRPr="001A435C">
        <w:rPr>
          <w:rFonts w:ascii="Times New Roman" w:hAnsi="Times New Roman" w:cs="Times New Roman"/>
          <w:sz w:val="28"/>
          <w:szCs w:val="28"/>
        </w:rPr>
        <w:t xml:space="preserve"> </w:t>
      </w:r>
      <w:r w:rsidR="005706EB" w:rsidRPr="005706EB">
        <w:rPr>
          <w:rFonts w:ascii="Times New Roman" w:hAnsi="Times New Roman" w:cs="Times New Roman"/>
          <w:sz w:val="28"/>
          <w:szCs w:val="28"/>
        </w:rPr>
        <w:t xml:space="preserve">на 1-м этапе заявители представляют </w:t>
      </w:r>
      <w:r w:rsidR="00823E2E" w:rsidRPr="005706EB">
        <w:rPr>
          <w:rFonts w:ascii="Times New Roman" w:hAnsi="Times New Roman" w:cs="Times New Roman"/>
          <w:sz w:val="28"/>
          <w:szCs w:val="28"/>
        </w:rPr>
        <w:t>в</w:t>
      </w:r>
      <w:r w:rsidR="005706EB">
        <w:rPr>
          <w:rFonts w:ascii="Times New Roman" w:hAnsi="Times New Roman" w:cs="Times New Roman"/>
          <w:sz w:val="28"/>
          <w:szCs w:val="28"/>
        </w:rPr>
        <w:t xml:space="preserve"> управление по экономике</w:t>
      </w:r>
      <w:r w:rsidR="000E49BA">
        <w:rPr>
          <w:rFonts w:ascii="Times New Roman" w:hAnsi="Times New Roman" w:cs="Times New Roman"/>
          <w:sz w:val="28"/>
          <w:szCs w:val="28"/>
        </w:rPr>
        <w:t xml:space="preserve">, </w:t>
      </w:r>
      <w:r w:rsidR="000E49BA" w:rsidRPr="00381288">
        <w:rPr>
          <w:rFonts w:ascii="Times New Roman" w:hAnsi="Times New Roman" w:cs="Times New Roman"/>
          <w:sz w:val="28"/>
          <w:szCs w:val="28"/>
        </w:rPr>
        <w:t xml:space="preserve">в том числе </w:t>
      </w:r>
      <w:r w:rsidR="005706EB" w:rsidRPr="00381288">
        <w:rPr>
          <w:rFonts w:ascii="Times New Roman" w:hAnsi="Times New Roman" w:cs="Times New Roman"/>
          <w:sz w:val="28"/>
          <w:szCs w:val="28"/>
        </w:rPr>
        <w:t>посредством электронного документооборота подписанные руководителем</w:t>
      </w:r>
      <w:r w:rsidR="005706EB" w:rsidRPr="005706EB">
        <w:rPr>
          <w:rFonts w:ascii="Times New Roman" w:hAnsi="Times New Roman" w:cs="Times New Roman"/>
          <w:sz w:val="28"/>
          <w:szCs w:val="28"/>
        </w:rPr>
        <w:t xml:space="preserve"> заявителя (уполномоченным им на подписание должнос</w:t>
      </w:r>
      <w:r w:rsidR="00E031E4">
        <w:rPr>
          <w:rFonts w:ascii="Times New Roman" w:hAnsi="Times New Roman" w:cs="Times New Roman"/>
          <w:sz w:val="28"/>
          <w:szCs w:val="28"/>
        </w:rPr>
        <w:t>тным лицом) следующие документы:</w:t>
      </w:r>
    </w:p>
    <w:p w:rsidR="00E031E4" w:rsidRDefault="00E031E4"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2.1.1. Заявление на проведение 1-го этапа проверки.</w:t>
      </w:r>
    </w:p>
    <w:p w:rsidR="00E031E4" w:rsidRDefault="00E031E4"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2.1.2.</w:t>
      </w:r>
      <w:r w:rsidR="00715B77" w:rsidRPr="001A435C">
        <w:rPr>
          <w:rFonts w:ascii="Times New Roman" w:hAnsi="Times New Roman" w:cs="Times New Roman"/>
          <w:sz w:val="28"/>
          <w:szCs w:val="28"/>
        </w:rPr>
        <w:t xml:space="preserve"> </w:t>
      </w:r>
      <w:r w:rsidRPr="00E031E4">
        <w:rPr>
          <w:rFonts w:ascii="Times New Roman" w:hAnsi="Times New Roman" w:cs="Times New Roman"/>
          <w:sz w:val="28"/>
          <w:szCs w:val="28"/>
        </w:rPr>
        <w:t>Расчет предполагаемой (предельной) стоимости, подготовленный заказчиком по строительству (приобретению)</w:t>
      </w:r>
      <w:r w:rsidR="00F82F5C">
        <w:rPr>
          <w:rFonts w:ascii="Times New Roman" w:hAnsi="Times New Roman" w:cs="Times New Roman"/>
          <w:sz w:val="28"/>
          <w:szCs w:val="28"/>
        </w:rPr>
        <w:t>,</w:t>
      </w:r>
      <w:r w:rsidR="005D02D8">
        <w:rPr>
          <w:rFonts w:ascii="Times New Roman" w:hAnsi="Times New Roman" w:cs="Times New Roman"/>
          <w:sz w:val="28"/>
          <w:szCs w:val="28"/>
        </w:rPr>
        <w:t xml:space="preserve"> отдельно по каждому инвестиционному проекту</w:t>
      </w:r>
      <w:r>
        <w:rPr>
          <w:rFonts w:ascii="Times New Roman" w:hAnsi="Times New Roman" w:cs="Times New Roman"/>
          <w:sz w:val="28"/>
          <w:szCs w:val="28"/>
        </w:rPr>
        <w:t>.</w:t>
      </w:r>
    </w:p>
    <w:p w:rsidR="002B1F4C" w:rsidRPr="00381288" w:rsidRDefault="002B1F4C" w:rsidP="005D5C47">
      <w:pPr>
        <w:pStyle w:val="ConsPlusNormal"/>
        <w:spacing w:line="360" w:lineRule="auto"/>
        <w:ind w:firstLine="539"/>
        <w:jc w:val="both"/>
        <w:rPr>
          <w:rFonts w:ascii="Times New Roman" w:hAnsi="Times New Roman" w:cs="Times New Roman"/>
          <w:sz w:val="28"/>
          <w:szCs w:val="28"/>
        </w:rPr>
      </w:pPr>
      <w:r w:rsidRPr="00381288">
        <w:rPr>
          <w:rFonts w:ascii="Times New Roman" w:hAnsi="Times New Roman" w:cs="Times New Roman"/>
          <w:sz w:val="28"/>
          <w:szCs w:val="28"/>
        </w:rPr>
        <w:t xml:space="preserve">2.1.3. Обоснование экономической целесообразности осуществления бюджетных инвестиций по форме в соответствии с приложением </w:t>
      </w:r>
      <w:r w:rsidR="00531F32" w:rsidRPr="00381288">
        <w:rPr>
          <w:rFonts w:ascii="Times New Roman" w:hAnsi="Times New Roman" w:cs="Times New Roman"/>
          <w:sz w:val="28"/>
          <w:szCs w:val="28"/>
        </w:rPr>
        <w:t>№</w:t>
      </w:r>
      <w:r w:rsidRPr="00381288">
        <w:rPr>
          <w:rFonts w:ascii="Times New Roman" w:hAnsi="Times New Roman" w:cs="Times New Roman"/>
          <w:sz w:val="28"/>
          <w:szCs w:val="28"/>
        </w:rPr>
        <w:t>2 к Порядку.</w:t>
      </w:r>
    </w:p>
    <w:p w:rsidR="00344CEF" w:rsidRPr="001C3D8B" w:rsidRDefault="00214277" w:rsidP="005D5C47">
      <w:pPr>
        <w:pStyle w:val="ConsPlusNormal"/>
        <w:spacing w:line="360" w:lineRule="auto"/>
        <w:ind w:firstLine="539"/>
        <w:jc w:val="both"/>
        <w:rPr>
          <w:rFonts w:ascii="Times New Roman" w:hAnsi="Times New Roman" w:cs="Times New Roman"/>
          <w:sz w:val="28"/>
          <w:szCs w:val="28"/>
        </w:rPr>
      </w:pPr>
      <w:r w:rsidRPr="00381288">
        <w:rPr>
          <w:rFonts w:ascii="Times New Roman" w:hAnsi="Times New Roman" w:cs="Times New Roman"/>
          <w:sz w:val="28"/>
          <w:szCs w:val="28"/>
        </w:rPr>
        <w:t xml:space="preserve">2.1.4. Расчет оценки эффективности использования средств бюджета </w:t>
      </w:r>
      <w:r w:rsidR="00EC752D" w:rsidRPr="00381288">
        <w:rPr>
          <w:rFonts w:ascii="Times New Roman" w:hAnsi="Times New Roman" w:cs="Times New Roman"/>
          <w:sz w:val="28"/>
          <w:szCs w:val="28"/>
        </w:rPr>
        <w:t xml:space="preserve">города </w:t>
      </w:r>
      <w:r w:rsidRPr="00381288">
        <w:rPr>
          <w:rFonts w:ascii="Times New Roman" w:hAnsi="Times New Roman" w:cs="Times New Roman"/>
          <w:sz w:val="28"/>
          <w:szCs w:val="28"/>
        </w:rPr>
        <w:t>на основе качественных крите</w:t>
      </w:r>
      <w:r w:rsidR="00EC752D" w:rsidRPr="00381288">
        <w:rPr>
          <w:rFonts w:ascii="Times New Roman" w:hAnsi="Times New Roman" w:cs="Times New Roman"/>
          <w:sz w:val="28"/>
          <w:szCs w:val="28"/>
        </w:rPr>
        <w:t>риев, проведенный</w:t>
      </w:r>
      <w:r w:rsidR="00344CEF" w:rsidRPr="00381288">
        <w:rPr>
          <w:rFonts w:ascii="Times New Roman" w:hAnsi="Times New Roman" w:cs="Times New Roman"/>
          <w:sz w:val="28"/>
          <w:szCs w:val="28"/>
        </w:rPr>
        <w:t xml:space="preserve"> заявителем отдельно по каждому проект</w:t>
      </w:r>
      <w:r w:rsidR="00B158C3" w:rsidRPr="00381288">
        <w:rPr>
          <w:rFonts w:ascii="Times New Roman" w:hAnsi="Times New Roman" w:cs="Times New Roman"/>
          <w:sz w:val="28"/>
          <w:szCs w:val="28"/>
        </w:rPr>
        <w:t>у в соответствии с приложением</w:t>
      </w:r>
      <w:r w:rsidR="00344CEF" w:rsidRPr="00381288">
        <w:rPr>
          <w:rFonts w:ascii="Times New Roman" w:hAnsi="Times New Roman" w:cs="Times New Roman"/>
          <w:sz w:val="28"/>
          <w:szCs w:val="28"/>
        </w:rPr>
        <w:t xml:space="preserve"> </w:t>
      </w:r>
      <w:r w:rsidR="00531F32" w:rsidRPr="00381288">
        <w:rPr>
          <w:rFonts w:ascii="Times New Roman" w:hAnsi="Times New Roman" w:cs="Times New Roman"/>
          <w:sz w:val="28"/>
          <w:szCs w:val="28"/>
        </w:rPr>
        <w:t>№</w:t>
      </w:r>
      <w:r w:rsidR="00344CEF" w:rsidRPr="00381288">
        <w:rPr>
          <w:rFonts w:ascii="Times New Roman" w:hAnsi="Times New Roman" w:cs="Times New Roman"/>
          <w:sz w:val="28"/>
          <w:szCs w:val="28"/>
        </w:rPr>
        <w:t>3 к Порядку.</w:t>
      </w:r>
    </w:p>
    <w:p w:rsidR="00214277" w:rsidRPr="003B1F60" w:rsidRDefault="00214277" w:rsidP="005D5C47">
      <w:pPr>
        <w:pStyle w:val="ConsPlusNormal"/>
        <w:spacing w:line="360" w:lineRule="auto"/>
        <w:ind w:firstLine="539"/>
        <w:jc w:val="both"/>
        <w:rPr>
          <w:rFonts w:ascii="Times New Roman" w:hAnsi="Times New Roman" w:cs="Times New Roman"/>
          <w:i/>
          <w:strike/>
          <w:sz w:val="28"/>
          <w:szCs w:val="28"/>
        </w:rPr>
      </w:pPr>
      <w:r w:rsidRPr="00B158C3">
        <w:rPr>
          <w:rFonts w:ascii="Times New Roman" w:hAnsi="Times New Roman" w:cs="Times New Roman"/>
          <w:sz w:val="28"/>
          <w:szCs w:val="28"/>
        </w:rPr>
        <w:t>2.1.5. Сводное заключение</w:t>
      </w:r>
      <w:r w:rsidR="00D51BA5" w:rsidRPr="00B158C3">
        <w:rPr>
          <w:rFonts w:ascii="Times New Roman" w:hAnsi="Times New Roman" w:cs="Times New Roman"/>
          <w:sz w:val="28"/>
          <w:szCs w:val="28"/>
        </w:rPr>
        <w:t xml:space="preserve"> </w:t>
      </w:r>
      <w:r w:rsidR="00B158C3" w:rsidRPr="00B158C3">
        <w:rPr>
          <w:rFonts w:ascii="Times New Roman" w:hAnsi="Times New Roman" w:cs="Times New Roman"/>
          <w:sz w:val="28"/>
          <w:szCs w:val="28"/>
        </w:rPr>
        <w:t>МКУ «Управление капитального строительства г. Пыть-Ях»</w:t>
      </w:r>
      <w:r w:rsidR="00381288">
        <w:rPr>
          <w:rFonts w:ascii="Times New Roman" w:hAnsi="Times New Roman" w:cs="Times New Roman"/>
          <w:sz w:val="28"/>
          <w:szCs w:val="28"/>
        </w:rPr>
        <w:t>:</w:t>
      </w:r>
    </w:p>
    <w:p w:rsidR="00B051E5" w:rsidRPr="00B158C3" w:rsidRDefault="00B051E5" w:rsidP="00381288">
      <w:pPr>
        <w:pStyle w:val="ConsPlusNormal"/>
        <w:numPr>
          <w:ilvl w:val="0"/>
          <w:numId w:val="17"/>
        </w:numPr>
        <w:spacing w:line="360" w:lineRule="auto"/>
        <w:jc w:val="both"/>
        <w:rPr>
          <w:rFonts w:ascii="Times New Roman" w:hAnsi="Times New Roman" w:cs="Times New Roman"/>
          <w:sz w:val="28"/>
          <w:szCs w:val="28"/>
        </w:rPr>
      </w:pPr>
      <w:r w:rsidRPr="00B158C3">
        <w:rPr>
          <w:rFonts w:ascii="Times New Roman" w:hAnsi="Times New Roman" w:cs="Times New Roman"/>
          <w:sz w:val="28"/>
          <w:szCs w:val="28"/>
        </w:rPr>
        <w:t>о возможности размещения объекта, предлагаемого к строительству (реконструкции), на предлагаемом месте размещения (земельном участке), содержащее выводы о площади предлагаемых земельных участков и необходимости создания, переноса или переустройства инженерной и транспортной инфраструктуры;</w:t>
      </w:r>
    </w:p>
    <w:p w:rsidR="00B051E5" w:rsidRPr="00B158C3" w:rsidRDefault="00B051E5" w:rsidP="00381288">
      <w:pPr>
        <w:pStyle w:val="ConsPlusNormal"/>
        <w:numPr>
          <w:ilvl w:val="0"/>
          <w:numId w:val="17"/>
        </w:numPr>
        <w:spacing w:line="360" w:lineRule="auto"/>
        <w:jc w:val="both"/>
        <w:rPr>
          <w:rFonts w:ascii="Times New Roman" w:hAnsi="Times New Roman" w:cs="Times New Roman"/>
          <w:sz w:val="28"/>
          <w:szCs w:val="28"/>
        </w:rPr>
      </w:pPr>
      <w:r w:rsidRPr="00B158C3">
        <w:rPr>
          <w:rFonts w:ascii="Times New Roman" w:hAnsi="Times New Roman" w:cs="Times New Roman"/>
          <w:sz w:val="28"/>
          <w:szCs w:val="28"/>
        </w:rPr>
        <w:t xml:space="preserve">о совпадении характеристик объектов капитального строительства по </w:t>
      </w:r>
      <w:r w:rsidRPr="00B158C3">
        <w:rPr>
          <w:rFonts w:ascii="Times New Roman" w:hAnsi="Times New Roman" w:cs="Times New Roman"/>
          <w:sz w:val="28"/>
          <w:szCs w:val="28"/>
        </w:rPr>
        <w:lastRenderedPageBreak/>
        <w:t>проекту-аналогу и инвестиционному проекту (в случае если при расчете предполагаемой (предельной) стоимости используется проект-аналог).</w:t>
      </w:r>
    </w:p>
    <w:p w:rsidR="00A75B73" w:rsidRDefault="00A75B73"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2.1.6. </w:t>
      </w:r>
      <w:r w:rsidRPr="00A75B73">
        <w:rPr>
          <w:rFonts w:ascii="Times New Roman" w:hAnsi="Times New Roman" w:cs="Times New Roman"/>
          <w:sz w:val="28"/>
          <w:szCs w:val="28"/>
        </w:rPr>
        <w:t xml:space="preserve">Схему, подготовленную на основании проекта планировки территории и включающую в себя границы существующих зданий и инфраструктуры, границы зон планируемого размещения объектов капитального строительства и </w:t>
      </w:r>
      <w:r w:rsidRPr="00083533">
        <w:rPr>
          <w:rFonts w:ascii="Times New Roman" w:hAnsi="Times New Roman" w:cs="Times New Roman"/>
          <w:sz w:val="28"/>
          <w:szCs w:val="28"/>
        </w:rPr>
        <w:t>трассировка</w:t>
      </w:r>
      <w:r w:rsidRPr="00A75B73">
        <w:rPr>
          <w:rFonts w:ascii="Times New Roman" w:hAnsi="Times New Roman" w:cs="Times New Roman"/>
          <w:sz w:val="28"/>
          <w:szCs w:val="28"/>
        </w:rPr>
        <w:t xml:space="preserve"> планируемой к созданию инженерной и транспортной инфраструктуры.</w:t>
      </w:r>
    </w:p>
    <w:p w:rsidR="007A72A0" w:rsidRDefault="007A72A0"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 </w:t>
      </w:r>
      <w:r w:rsidRPr="007A72A0">
        <w:rPr>
          <w:rFonts w:ascii="Times New Roman" w:hAnsi="Times New Roman" w:cs="Times New Roman"/>
          <w:sz w:val="28"/>
          <w:szCs w:val="28"/>
        </w:rPr>
        <w:t xml:space="preserve">Для проведения проверки на 2-м этапе заявители представляют в </w:t>
      </w:r>
      <w:r>
        <w:rPr>
          <w:rFonts w:ascii="Times New Roman" w:hAnsi="Times New Roman" w:cs="Times New Roman"/>
          <w:sz w:val="28"/>
          <w:szCs w:val="28"/>
        </w:rPr>
        <w:t xml:space="preserve">управление по экономике </w:t>
      </w:r>
      <w:r w:rsidRPr="007A72A0">
        <w:rPr>
          <w:rFonts w:ascii="Times New Roman" w:hAnsi="Times New Roman" w:cs="Times New Roman"/>
          <w:sz w:val="28"/>
          <w:szCs w:val="28"/>
        </w:rPr>
        <w:t>посредством электронного документооборота подписанные руководителем заявителя (уполномоченным им на подписание должностным лицом) следующие документы:</w:t>
      </w:r>
    </w:p>
    <w:p w:rsidR="005B40C3" w:rsidRDefault="005B40C3"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2.2.1. </w:t>
      </w:r>
      <w:r w:rsidRPr="005B40C3">
        <w:rPr>
          <w:rFonts w:ascii="Times New Roman" w:hAnsi="Times New Roman" w:cs="Times New Roman"/>
          <w:sz w:val="28"/>
          <w:szCs w:val="28"/>
        </w:rPr>
        <w:t>Заявление на проведение 2-го этапа проверки</w:t>
      </w:r>
      <w:r>
        <w:rPr>
          <w:rFonts w:ascii="Times New Roman" w:hAnsi="Times New Roman" w:cs="Times New Roman"/>
          <w:sz w:val="28"/>
          <w:szCs w:val="28"/>
        </w:rPr>
        <w:t>.</w:t>
      </w:r>
    </w:p>
    <w:p w:rsidR="005B40C3" w:rsidRDefault="005B40C3"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2.2.2. </w:t>
      </w:r>
      <w:r w:rsidRPr="005B40C3">
        <w:rPr>
          <w:rFonts w:ascii="Times New Roman" w:hAnsi="Times New Roman" w:cs="Times New Roman"/>
          <w:sz w:val="28"/>
          <w:szCs w:val="28"/>
        </w:rPr>
        <w:t xml:space="preserve">Паспорт инвестиционного проекта по форме в соответствии с </w:t>
      </w:r>
      <w:r w:rsidRPr="007F4400">
        <w:rPr>
          <w:rFonts w:ascii="Times New Roman" w:hAnsi="Times New Roman" w:cs="Times New Roman"/>
          <w:sz w:val="28"/>
          <w:szCs w:val="28"/>
        </w:rPr>
        <w:t xml:space="preserve">приложением </w:t>
      </w:r>
      <w:r w:rsidR="00531F32">
        <w:rPr>
          <w:rFonts w:ascii="Times New Roman" w:hAnsi="Times New Roman" w:cs="Times New Roman"/>
          <w:sz w:val="28"/>
          <w:szCs w:val="28"/>
        </w:rPr>
        <w:t>№</w:t>
      </w:r>
      <w:r w:rsidRPr="007F4400">
        <w:rPr>
          <w:rFonts w:ascii="Times New Roman" w:hAnsi="Times New Roman" w:cs="Times New Roman"/>
          <w:sz w:val="28"/>
          <w:szCs w:val="28"/>
        </w:rPr>
        <w:t>1 к Порядку.</w:t>
      </w:r>
    </w:p>
    <w:p w:rsidR="00901CD2" w:rsidRDefault="00901CD2"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2.2.3. </w:t>
      </w:r>
      <w:r w:rsidRPr="00901CD2">
        <w:rPr>
          <w:rFonts w:ascii="Times New Roman" w:hAnsi="Times New Roman" w:cs="Times New Roman"/>
          <w:sz w:val="28"/>
          <w:szCs w:val="28"/>
        </w:rPr>
        <w:t xml:space="preserve">Расчет интегральной оценки эффективности инвестиционного проекта, проведенный заявителем в соответствии с приложением </w:t>
      </w:r>
      <w:r w:rsidR="00531F32">
        <w:rPr>
          <w:rFonts w:ascii="Times New Roman" w:hAnsi="Times New Roman" w:cs="Times New Roman"/>
          <w:sz w:val="28"/>
          <w:szCs w:val="28"/>
        </w:rPr>
        <w:t>№</w:t>
      </w:r>
      <w:r w:rsidRPr="00901CD2">
        <w:rPr>
          <w:rFonts w:ascii="Times New Roman" w:hAnsi="Times New Roman" w:cs="Times New Roman"/>
          <w:sz w:val="28"/>
          <w:szCs w:val="28"/>
        </w:rPr>
        <w:t>3 к Порядку.</w:t>
      </w:r>
    </w:p>
    <w:p w:rsidR="00FD5539" w:rsidRDefault="00FD5539" w:rsidP="00B051E5">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2.2.4. </w:t>
      </w:r>
      <w:r w:rsidR="005A3C6E" w:rsidRPr="005A3C6E">
        <w:rPr>
          <w:rFonts w:ascii="Times New Roman" w:hAnsi="Times New Roman" w:cs="Times New Roman"/>
          <w:sz w:val="28"/>
          <w:szCs w:val="28"/>
        </w:rPr>
        <w:t>Проект задания на проектирование, разработанного в соответствии с требованиями нормативных правовых актов, или копию согласованного заявителем технического задания, содержащего технико-экономические показатели инвестиционного проекта, планируемого к реализации.</w:t>
      </w:r>
    </w:p>
    <w:p w:rsidR="005A3C6E" w:rsidRDefault="005A3C6E" w:rsidP="00B051E5">
      <w:pPr>
        <w:pStyle w:val="ConsPlusNormal"/>
        <w:spacing w:line="360" w:lineRule="auto"/>
        <w:ind w:firstLine="539"/>
        <w:jc w:val="both"/>
        <w:rPr>
          <w:rFonts w:ascii="Times New Roman" w:hAnsi="Times New Roman" w:cs="Times New Roman"/>
          <w:sz w:val="28"/>
          <w:szCs w:val="28"/>
        </w:rPr>
      </w:pPr>
      <w:r w:rsidRPr="003B1F60">
        <w:rPr>
          <w:rFonts w:ascii="Times New Roman" w:hAnsi="Times New Roman" w:cs="Times New Roman"/>
          <w:sz w:val="28"/>
          <w:szCs w:val="28"/>
        </w:rPr>
        <w:t xml:space="preserve">2.2.5. Копии правоустанавливающих документов на земельный участок (в случае их отсутствия - копию решения о предварительном согласовании места размещения объекта капитального строительства) (по инвестиционным проектам, предусматривающим строительство региональных (межмуниципальных) автомобильных дорог общего пользования, по которым подготавливается решение о предоставлении средств бюджета </w:t>
      </w:r>
      <w:r w:rsidR="0053574C">
        <w:rPr>
          <w:rFonts w:ascii="Times New Roman" w:hAnsi="Times New Roman" w:cs="Times New Roman"/>
          <w:sz w:val="28"/>
          <w:szCs w:val="28"/>
        </w:rPr>
        <w:t xml:space="preserve">Ханты-Мансийского автономного </w:t>
      </w:r>
      <w:r w:rsidRPr="003B1F60">
        <w:rPr>
          <w:rFonts w:ascii="Times New Roman" w:hAnsi="Times New Roman" w:cs="Times New Roman"/>
          <w:sz w:val="28"/>
          <w:szCs w:val="28"/>
        </w:rPr>
        <w:t>округа</w:t>
      </w:r>
      <w:r w:rsidR="0053574C">
        <w:rPr>
          <w:rFonts w:ascii="Times New Roman" w:hAnsi="Times New Roman" w:cs="Times New Roman"/>
          <w:sz w:val="28"/>
          <w:szCs w:val="28"/>
        </w:rPr>
        <w:t>-Югры (далее также – автономный округ)</w:t>
      </w:r>
      <w:r w:rsidRPr="003B1F60">
        <w:rPr>
          <w:rFonts w:ascii="Times New Roman" w:hAnsi="Times New Roman" w:cs="Times New Roman"/>
          <w:sz w:val="28"/>
          <w:szCs w:val="28"/>
        </w:rPr>
        <w:t xml:space="preserve"> на подготовку проектной документации и проведение инженерных изысканий, выполняемых</w:t>
      </w:r>
      <w:r w:rsidRPr="005A3C6E">
        <w:rPr>
          <w:rFonts w:ascii="Times New Roman" w:hAnsi="Times New Roman" w:cs="Times New Roman"/>
          <w:sz w:val="28"/>
          <w:szCs w:val="28"/>
        </w:rPr>
        <w:t xml:space="preserve"> для подготовки такой проектной документации, документы в отношении земельного участка не требуются).</w:t>
      </w:r>
    </w:p>
    <w:p w:rsidR="00381288" w:rsidRDefault="000B6BAF" w:rsidP="00B051E5">
      <w:pPr>
        <w:pStyle w:val="ConsPlusNormal"/>
        <w:spacing w:line="360" w:lineRule="auto"/>
        <w:ind w:firstLine="539"/>
        <w:jc w:val="both"/>
      </w:pPr>
      <w:r>
        <w:rPr>
          <w:rFonts w:ascii="Times New Roman" w:hAnsi="Times New Roman" w:cs="Times New Roman"/>
          <w:sz w:val="28"/>
          <w:szCs w:val="28"/>
        </w:rPr>
        <w:lastRenderedPageBreak/>
        <w:t>2.2.6</w:t>
      </w:r>
      <w:r w:rsidRPr="00B4454F">
        <w:rPr>
          <w:rFonts w:ascii="Times New Roman" w:hAnsi="Times New Roman" w:cs="Times New Roman"/>
          <w:sz w:val="28"/>
          <w:szCs w:val="28"/>
        </w:rPr>
        <w:t xml:space="preserve">. </w:t>
      </w:r>
      <w:r w:rsidR="006B1583" w:rsidRPr="00B4454F">
        <w:rPr>
          <w:rFonts w:ascii="Times New Roman" w:hAnsi="Times New Roman" w:cs="Times New Roman"/>
          <w:sz w:val="28"/>
          <w:szCs w:val="28"/>
        </w:rPr>
        <w:t>Сводное з</w:t>
      </w:r>
      <w:r w:rsidRPr="00B4454F">
        <w:rPr>
          <w:rFonts w:ascii="Times New Roman" w:hAnsi="Times New Roman" w:cs="Times New Roman"/>
          <w:sz w:val="28"/>
          <w:szCs w:val="28"/>
        </w:rPr>
        <w:t xml:space="preserve">аключение </w:t>
      </w:r>
      <w:r w:rsidR="00B4454F" w:rsidRPr="00B4454F">
        <w:rPr>
          <w:rFonts w:ascii="Times New Roman" w:hAnsi="Times New Roman" w:cs="Times New Roman"/>
          <w:sz w:val="28"/>
          <w:szCs w:val="28"/>
        </w:rPr>
        <w:t>МКУ «Управление капитального строительства г. Пыть-Ях»</w:t>
      </w:r>
      <w:r w:rsidR="00381288">
        <w:t>:</w:t>
      </w:r>
    </w:p>
    <w:p w:rsidR="0042108C" w:rsidRDefault="0042108C" w:rsidP="00381288">
      <w:pPr>
        <w:pStyle w:val="ConsPlusNormal"/>
        <w:numPr>
          <w:ilvl w:val="0"/>
          <w:numId w:val="17"/>
        </w:numPr>
        <w:spacing w:line="360" w:lineRule="auto"/>
        <w:jc w:val="both"/>
        <w:rPr>
          <w:rFonts w:ascii="Times New Roman" w:hAnsi="Times New Roman" w:cs="Times New Roman"/>
          <w:sz w:val="28"/>
          <w:szCs w:val="28"/>
        </w:rPr>
      </w:pPr>
      <w:r w:rsidRPr="0042108C">
        <w:rPr>
          <w:rFonts w:ascii="Times New Roman" w:hAnsi="Times New Roman" w:cs="Times New Roman"/>
          <w:sz w:val="28"/>
          <w:szCs w:val="28"/>
        </w:rPr>
        <w:t>о возможности размещения объекта, предлагаемого к строительству (реконструкции), на предлагаемом месте размещения (земельном участке), содержащее выводы о площади предлагаемых земельных участков и необходимости создания, переноса или переустройства инженерной и транспортной инфраструктуры</w:t>
      </w:r>
      <w:r w:rsidR="00626F59">
        <w:rPr>
          <w:rFonts w:ascii="Times New Roman" w:hAnsi="Times New Roman" w:cs="Times New Roman"/>
          <w:sz w:val="28"/>
          <w:szCs w:val="28"/>
        </w:rPr>
        <w:t>.</w:t>
      </w:r>
    </w:p>
    <w:p w:rsidR="00DA46C0" w:rsidRPr="00DA46C0" w:rsidRDefault="00DA46C0" w:rsidP="00381288">
      <w:pPr>
        <w:pStyle w:val="ConsPlusNormal"/>
        <w:numPr>
          <w:ilvl w:val="0"/>
          <w:numId w:val="17"/>
        </w:numPr>
        <w:spacing w:line="360" w:lineRule="auto"/>
        <w:jc w:val="both"/>
        <w:rPr>
          <w:rFonts w:ascii="Times New Roman" w:hAnsi="Times New Roman" w:cs="Times New Roman"/>
          <w:sz w:val="28"/>
          <w:szCs w:val="28"/>
        </w:rPr>
      </w:pPr>
      <w:r w:rsidRPr="00DA46C0">
        <w:rPr>
          <w:rFonts w:ascii="Times New Roman" w:hAnsi="Times New Roman" w:cs="Times New Roman"/>
          <w:sz w:val="28"/>
          <w:szCs w:val="28"/>
        </w:rPr>
        <w:t>о совпадении характеристик объектов капитального строительства по проекту-аналогу и инвестиционному проекту (в случае если при проведении интегральной оценки используется проект-аналог).</w:t>
      </w:r>
    </w:p>
    <w:p w:rsidR="00195A5A" w:rsidRDefault="00195A5A" w:rsidP="00DA46C0">
      <w:pPr>
        <w:pStyle w:val="ConsPlusNormal"/>
        <w:spacing w:line="360" w:lineRule="auto"/>
        <w:ind w:firstLine="539"/>
        <w:jc w:val="both"/>
        <w:rPr>
          <w:rFonts w:ascii="Times New Roman" w:hAnsi="Times New Roman" w:cs="Times New Roman"/>
          <w:sz w:val="28"/>
          <w:szCs w:val="28"/>
        </w:rPr>
      </w:pPr>
      <w:r w:rsidRPr="001C3D8B">
        <w:rPr>
          <w:rFonts w:ascii="Times New Roman" w:hAnsi="Times New Roman" w:cs="Times New Roman"/>
          <w:sz w:val="28"/>
          <w:szCs w:val="28"/>
        </w:rPr>
        <w:t xml:space="preserve">По инвестиционным проектам, предусматривающим использование экономически эффективной проектной документации повторного использования, заключение </w:t>
      </w:r>
      <w:r w:rsidR="00B4454F" w:rsidRPr="001C3D8B">
        <w:rPr>
          <w:rFonts w:ascii="Times New Roman" w:hAnsi="Times New Roman" w:cs="Times New Roman"/>
          <w:sz w:val="28"/>
          <w:szCs w:val="28"/>
        </w:rPr>
        <w:t xml:space="preserve">МКУ «Управление капитального строительства г. Пыть-Ях» </w:t>
      </w:r>
      <w:r w:rsidRPr="001C3D8B">
        <w:rPr>
          <w:rFonts w:ascii="Times New Roman" w:hAnsi="Times New Roman" w:cs="Times New Roman"/>
          <w:sz w:val="28"/>
          <w:szCs w:val="28"/>
        </w:rPr>
        <w:t>в части совпадения характеристик объектов капитального строительства по проекту-аналогу и инвестиционному проекту не требуется.</w:t>
      </w:r>
    </w:p>
    <w:p w:rsidR="00212CC9" w:rsidRPr="00212CC9" w:rsidRDefault="00212CC9" w:rsidP="00212CC9">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2.2.7. </w:t>
      </w:r>
      <w:r w:rsidRPr="00212CC9">
        <w:rPr>
          <w:rFonts w:ascii="Times New Roman" w:hAnsi="Times New Roman" w:cs="Times New Roman"/>
          <w:sz w:val="28"/>
          <w:szCs w:val="28"/>
        </w:rPr>
        <w:t>Копию заключения технологического и ценового аудита обоснования инвестиций, осуществляемого в порядке, установленном Правительством Российской Федерации, в случае если проведение технологического и ценового аудита является обязательным.</w:t>
      </w:r>
    </w:p>
    <w:p w:rsidR="00212CC9" w:rsidRPr="00212CC9" w:rsidRDefault="00212CC9" w:rsidP="00212CC9">
      <w:pPr>
        <w:pStyle w:val="ConsPlusNormal"/>
        <w:spacing w:line="360" w:lineRule="auto"/>
        <w:ind w:firstLine="539"/>
        <w:jc w:val="both"/>
        <w:rPr>
          <w:rFonts w:ascii="Times New Roman" w:hAnsi="Times New Roman" w:cs="Times New Roman"/>
          <w:sz w:val="28"/>
          <w:szCs w:val="28"/>
        </w:rPr>
      </w:pPr>
      <w:r w:rsidRPr="00212CC9">
        <w:rPr>
          <w:rFonts w:ascii="Times New Roman" w:hAnsi="Times New Roman" w:cs="Times New Roman"/>
          <w:sz w:val="28"/>
          <w:szCs w:val="28"/>
        </w:rPr>
        <w:t>2.2.8. Копию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или копию положительного заключения о достоверности определения сметной стоимости инвестиционного проекта.</w:t>
      </w:r>
    </w:p>
    <w:p w:rsidR="00212CC9" w:rsidRPr="00212CC9" w:rsidRDefault="00212CC9" w:rsidP="00212CC9">
      <w:pPr>
        <w:pStyle w:val="ConsPlusNormal"/>
        <w:spacing w:line="360" w:lineRule="auto"/>
        <w:ind w:firstLine="539"/>
        <w:jc w:val="both"/>
        <w:rPr>
          <w:rFonts w:ascii="Times New Roman" w:hAnsi="Times New Roman" w:cs="Times New Roman"/>
          <w:sz w:val="28"/>
          <w:szCs w:val="28"/>
        </w:rPr>
      </w:pPr>
      <w:r w:rsidRPr="00212CC9">
        <w:rPr>
          <w:rFonts w:ascii="Times New Roman" w:hAnsi="Times New Roman" w:cs="Times New Roman"/>
          <w:sz w:val="28"/>
          <w:szCs w:val="28"/>
        </w:rPr>
        <w:t>2.2.9. Копию положительного сводного заключения о проведении публичного технологического и ценового аудита крупного инвестиционного проекта с государственным участием, осуществляемого в порядке, установленном Правительством автономного округа, в случае если проведение технологического и ценового аудита является обязательным.</w:t>
      </w:r>
    </w:p>
    <w:p w:rsidR="00532ADF" w:rsidRPr="00532ADF" w:rsidRDefault="00212CC9" w:rsidP="003D51FC">
      <w:pPr>
        <w:pStyle w:val="ConsPlusTitle"/>
        <w:spacing w:line="360" w:lineRule="auto"/>
        <w:ind w:firstLine="539"/>
        <w:jc w:val="both"/>
        <w:rPr>
          <w:rFonts w:ascii="Times New Roman" w:hAnsi="Times New Roman" w:cs="Times New Roman"/>
          <w:b w:val="0"/>
          <w:sz w:val="28"/>
          <w:szCs w:val="28"/>
        </w:rPr>
      </w:pPr>
      <w:r w:rsidRPr="003B1F60">
        <w:rPr>
          <w:rFonts w:ascii="Times New Roman" w:hAnsi="Times New Roman" w:cs="Times New Roman"/>
          <w:b w:val="0"/>
          <w:sz w:val="28"/>
          <w:szCs w:val="28"/>
        </w:rPr>
        <w:t xml:space="preserve">2.2.10. Расчет стоимости объекта в ценах соответствующих лет с учетом </w:t>
      </w:r>
      <w:r w:rsidRPr="003B1F60">
        <w:rPr>
          <w:rFonts w:ascii="Times New Roman" w:hAnsi="Times New Roman" w:cs="Times New Roman"/>
          <w:b w:val="0"/>
          <w:sz w:val="28"/>
          <w:szCs w:val="28"/>
        </w:rPr>
        <w:lastRenderedPageBreak/>
        <w:t>периода реализации, подготовленный заказчиком по строительству (приобретению) в соответствии с</w:t>
      </w:r>
      <w:r w:rsidR="00532ADF" w:rsidRPr="003B1F60">
        <w:rPr>
          <w:rFonts w:ascii="Times New Roman" w:hAnsi="Times New Roman" w:cs="Times New Roman"/>
          <w:b w:val="0"/>
          <w:sz w:val="28"/>
          <w:szCs w:val="28"/>
        </w:rPr>
        <w:t xml:space="preserve"> пост</w:t>
      </w:r>
      <w:r w:rsidR="00157174" w:rsidRPr="003B1F60">
        <w:rPr>
          <w:rFonts w:ascii="Times New Roman" w:hAnsi="Times New Roman" w:cs="Times New Roman"/>
          <w:b w:val="0"/>
          <w:sz w:val="28"/>
          <w:szCs w:val="28"/>
        </w:rPr>
        <w:t>ановлением Правительства Ханты-М</w:t>
      </w:r>
      <w:r w:rsidR="00532ADF" w:rsidRPr="003B1F60">
        <w:rPr>
          <w:rFonts w:ascii="Times New Roman" w:hAnsi="Times New Roman" w:cs="Times New Roman"/>
          <w:b w:val="0"/>
          <w:sz w:val="28"/>
          <w:szCs w:val="28"/>
        </w:rPr>
        <w:t>ансийского автономного округа</w:t>
      </w:r>
      <w:r w:rsidR="00531F32" w:rsidRPr="003B1F60">
        <w:rPr>
          <w:rFonts w:ascii="Times New Roman" w:hAnsi="Times New Roman" w:cs="Times New Roman"/>
          <w:b w:val="0"/>
          <w:sz w:val="28"/>
          <w:szCs w:val="28"/>
        </w:rPr>
        <w:t>-Югры</w:t>
      </w:r>
      <w:r w:rsidR="00532ADF" w:rsidRPr="003B1F60">
        <w:rPr>
          <w:rFonts w:ascii="Times New Roman" w:hAnsi="Times New Roman" w:cs="Times New Roman"/>
          <w:b w:val="0"/>
          <w:sz w:val="28"/>
          <w:szCs w:val="28"/>
        </w:rPr>
        <w:t xml:space="preserve"> </w:t>
      </w:r>
      <w:r w:rsidR="00531F32" w:rsidRPr="003B1F60">
        <w:rPr>
          <w:rFonts w:ascii="Times New Roman" w:hAnsi="Times New Roman" w:cs="Times New Roman"/>
          <w:b w:val="0"/>
          <w:sz w:val="28"/>
          <w:szCs w:val="28"/>
        </w:rPr>
        <w:t>от 24.07.2020 №</w:t>
      </w:r>
      <w:r w:rsidR="00532ADF" w:rsidRPr="003B1F60">
        <w:rPr>
          <w:rFonts w:ascii="Times New Roman" w:hAnsi="Times New Roman" w:cs="Times New Roman"/>
          <w:b w:val="0"/>
          <w:sz w:val="28"/>
          <w:szCs w:val="28"/>
        </w:rPr>
        <w:t xml:space="preserve"> 307-п «О порядке принятия решений о подготовке и реализации бюджетных инвестиций в объекты государственной</w:t>
      </w:r>
      <w:r w:rsidR="003D51FC" w:rsidRPr="003B1F60">
        <w:rPr>
          <w:rFonts w:ascii="Times New Roman" w:hAnsi="Times New Roman" w:cs="Times New Roman"/>
          <w:b w:val="0"/>
          <w:sz w:val="28"/>
          <w:szCs w:val="28"/>
        </w:rPr>
        <w:t xml:space="preserve"> собственности предоставления субсидий бюджетам городских округов и муниципальных районов Ханты-Мансийского автономного округа-Югры на софинансирование капитальных вложений в объекты муниципальной собственности».</w:t>
      </w:r>
    </w:p>
    <w:p w:rsidR="000F2A0C" w:rsidRDefault="000F2A0C" w:rsidP="00212CC9">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2.2.11. </w:t>
      </w:r>
      <w:r w:rsidRPr="000F2A0C">
        <w:rPr>
          <w:rFonts w:ascii="Times New Roman" w:hAnsi="Times New Roman" w:cs="Times New Roman"/>
          <w:sz w:val="28"/>
          <w:szCs w:val="28"/>
        </w:rPr>
        <w:t>Документальное подтверждение об осуществлении финансирования (софинансирования) и планируемом размере финансирования (софинансирования) инвестиционного проекта каждым участником реа</w:t>
      </w:r>
      <w:r>
        <w:rPr>
          <w:rFonts w:ascii="Times New Roman" w:hAnsi="Times New Roman" w:cs="Times New Roman"/>
          <w:sz w:val="28"/>
          <w:szCs w:val="28"/>
        </w:rPr>
        <w:t>лизации инвестиционного проекта, в том числе по взаимосвязанным инвестиционным проектам, входящим в укрупнённый инвестиционный проект.</w:t>
      </w:r>
    </w:p>
    <w:p w:rsidR="00D52EF6" w:rsidRPr="00D52EF6" w:rsidRDefault="00D52EF6" w:rsidP="00D52EF6">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2.3. </w:t>
      </w:r>
      <w:r w:rsidRPr="00D52EF6">
        <w:rPr>
          <w:rFonts w:ascii="Times New Roman" w:hAnsi="Times New Roman" w:cs="Times New Roman"/>
          <w:sz w:val="28"/>
          <w:szCs w:val="28"/>
        </w:rPr>
        <w:t>Документ, указанный в подпункте 2.2.8 пункта 2.2 Порядка, не представляется в отношении инвестиционных проектов, перечисленных в подпункте 1.4.1 пункта 1.4 Порядка, по которым в очередном (текущем) финансовом году предлагается выполнение работ по подготовке проектной документации и проведение инженерных изысканий, выполняемых для подготовки такой проектной документации.</w:t>
      </w:r>
    </w:p>
    <w:p w:rsidR="00D52EF6" w:rsidRPr="00D52EF6" w:rsidRDefault="00D52EF6" w:rsidP="00D52EF6">
      <w:pPr>
        <w:pStyle w:val="ConsPlusNormal"/>
        <w:spacing w:line="360" w:lineRule="auto"/>
        <w:ind w:firstLine="539"/>
        <w:jc w:val="both"/>
        <w:rPr>
          <w:rFonts w:ascii="Times New Roman" w:hAnsi="Times New Roman" w:cs="Times New Roman"/>
          <w:sz w:val="28"/>
          <w:szCs w:val="28"/>
        </w:rPr>
      </w:pPr>
      <w:r w:rsidRPr="00D52EF6">
        <w:rPr>
          <w:rFonts w:ascii="Times New Roman" w:hAnsi="Times New Roman" w:cs="Times New Roman"/>
          <w:sz w:val="28"/>
          <w:szCs w:val="28"/>
        </w:rPr>
        <w:t xml:space="preserve">Документ, указанный в подпункте 2.2.4 пункта 2.2 Порядка, не представляется в отношении инвестиционных проектов, перечисленных подпункте 1.4.1 пункта 1.4 Порядка, по которым подготовлена проектная документация и представлен документ, </w:t>
      </w:r>
      <w:r w:rsidRPr="004709AA">
        <w:rPr>
          <w:rFonts w:ascii="Times New Roman" w:hAnsi="Times New Roman" w:cs="Times New Roman"/>
          <w:sz w:val="28"/>
          <w:szCs w:val="28"/>
        </w:rPr>
        <w:t>содержащийся в подпункте 2.2.2 пункта</w:t>
      </w:r>
      <w:r w:rsidRPr="00D52EF6">
        <w:rPr>
          <w:rFonts w:ascii="Times New Roman" w:hAnsi="Times New Roman" w:cs="Times New Roman"/>
          <w:sz w:val="28"/>
          <w:szCs w:val="28"/>
        </w:rPr>
        <w:t xml:space="preserve"> 2.2 Порядка.</w:t>
      </w:r>
    </w:p>
    <w:p w:rsidR="00D52EF6" w:rsidRDefault="00D52EF6" w:rsidP="00D52EF6">
      <w:pPr>
        <w:pStyle w:val="ConsPlusNormal"/>
        <w:spacing w:line="360" w:lineRule="auto"/>
        <w:ind w:firstLine="539"/>
        <w:jc w:val="both"/>
        <w:rPr>
          <w:rFonts w:ascii="Times New Roman" w:hAnsi="Times New Roman" w:cs="Times New Roman"/>
          <w:sz w:val="28"/>
          <w:szCs w:val="28"/>
        </w:rPr>
      </w:pPr>
      <w:r w:rsidRPr="00D52EF6">
        <w:rPr>
          <w:rFonts w:ascii="Times New Roman" w:hAnsi="Times New Roman" w:cs="Times New Roman"/>
          <w:sz w:val="28"/>
          <w:szCs w:val="28"/>
        </w:rPr>
        <w:t>Документы, указанные в подпунктах 2.1.5</w:t>
      </w:r>
      <w:r w:rsidR="004220B3">
        <w:rPr>
          <w:rFonts w:ascii="Times New Roman" w:hAnsi="Times New Roman" w:cs="Times New Roman"/>
          <w:sz w:val="28"/>
          <w:szCs w:val="28"/>
        </w:rPr>
        <w:t>, 2.1.6</w:t>
      </w:r>
      <w:r w:rsidRPr="00D52EF6">
        <w:rPr>
          <w:rFonts w:ascii="Times New Roman" w:hAnsi="Times New Roman" w:cs="Times New Roman"/>
          <w:sz w:val="28"/>
          <w:szCs w:val="28"/>
        </w:rPr>
        <w:t xml:space="preserve"> пункта 2.1 Порядка и подпунктах 2.2.4 - 2.2.9 пункта 2.2 Порядка, не представляются в отношении инвестиционных проектов, перечисленных в подпункте 1.4.2 пункта 1.4 Порядка.</w:t>
      </w:r>
    </w:p>
    <w:p w:rsidR="00880263" w:rsidRDefault="00B23186" w:rsidP="00BD1C1A">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2.4. </w:t>
      </w:r>
      <w:r w:rsidRPr="00B23186">
        <w:rPr>
          <w:rFonts w:ascii="Times New Roman" w:hAnsi="Times New Roman" w:cs="Times New Roman"/>
          <w:sz w:val="28"/>
          <w:szCs w:val="28"/>
        </w:rPr>
        <w:t xml:space="preserve">О неполноте представленных документов, указанных в пунктах 2.1 - 2.3 Порядка, </w:t>
      </w:r>
      <w:r>
        <w:rPr>
          <w:rFonts w:ascii="Times New Roman" w:hAnsi="Times New Roman" w:cs="Times New Roman"/>
          <w:sz w:val="28"/>
          <w:szCs w:val="28"/>
        </w:rPr>
        <w:t xml:space="preserve">управление по экономике администрации города </w:t>
      </w:r>
      <w:r w:rsidRPr="00B23186">
        <w:rPr>
          <w:rFonts w:ascii="Times New Roman" w:hAnsi="Times New Roman" w:cs="Times New Roman"/>
          <w:sz w:val="28"/>
          <w:szCs w:val="28"/>
        </w:rPr>
        <w:t xml:space="preserve">уведомляет заявителя в течение 3 рабочих дней со дня их представления. Дальнейшее рассмотрение </w:t>
      </w:r>
      <w:r w:rsidRPr="00B23186">
        <w:rPr>
          <w:rFonts w:ascii="Times New Roman" w:hAnsi="Times New Roman" w:cs="Times New Roman"/>
          <w:sz w:val="28"/>
          <w:szCs w:val="28"/>
        </w:rPr>
        <w:lastRenderedPageBreak/>
        <w:t>документов не осуществляется, проверка не проводится.</w:t>
      </w:r>
    </w:p>
    <w:p w:rsidR="00715B77" w:rsidRDefault="002D20B7" w:rsidP="00450527">
      <w:pPr>
        <w:pStyle w:val="ConsPlusNormal"/>
        <w:spacing w:line="360" w:lineRule="auto"/>
        <w:ind w:firstLine="540"/>
        <w:jc w:val="both"/>
        <w:rPr>
          <w:rFonts w:ascii="Times New Roman" w:hAnsi="Times New Roman" w:cs="Times New Roman"/>
          <w:sz w:val="28"/>
          <w:szCs w:val="28"/>
        </w:rPr>
      </w:pPr>
      <w:r w:rsidRPr="002D20B7">
        <w:rPr>
          <w:rFonts w:ascii="Times New Roman" w:hAnsi="Times New Roman" w:cs="Times New Roman"/>
          <w:sz w:val="28"/>
          <w:szCs w:val="28"/>
        </w:rPr>
        <w:t xml:space="preserve"> </w:t>
      </w:r>
    </w:p>
    <w:p w:rsidR="00715B77" w:rsidRDefault="00715B77" w:rsidP="00827419">
      <w:pPr>
        <w:pStyle w:val="ConsPlusNormal"/>
        <w:jc w:val="center"/>
        <w:outlineLvl w:val="1"/>
        <w:rPr>
          <w:rFonts w:ascii="Times New Roman" w:hAnsi="Times New Roman" w:cs="Times New Roman"/>
          <w:sz w:val="28"/>
          <w:szCs w:val="28"/>
        </w:rPr>
      </w:pPr>
      <w:r w:rsidRPr="001A435C">
        <w:rPr>
          <w:rFonts w:ascii="Times New Roman" w:hAnsi="Times New Roman" w:cs="Times New Roman"/>
          <w:sz w:val="28"/>
          <w:szCs w:val="28"/>
        </w:rPr>
        <w:t>III. Проведение проверки проектов</w:t>
      </w:r>
    </w:p>
    <w:p w:rsidR="00715B77" w:rsidRDefault="00715B77" w:rsidP="005D5C47">
      <w:pPr>
        <w:pStyle w:val="ConsPlusNormal"/>
        <w:jc w:val="center"/>
        <w:outlineLvl w:val="1"/>
        <w:rPr>
          <w:rFonts w:ascii="Times New Roman" w:hAnsi="Times New Roman" w:cs="Times New Roman"/>
          <w:sz w:val="28"/>
          <w:szCs w:val="28"/>
        </w:rPr>
      </w:pPr>
    </w:p>
    <w:p w:rsidR="005F5C08" w:rsidRDefault="00715B77"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3.1</w:t>
      </w:r>
      <w:r w:rsidRPr="001A435C">
        <w:rPr>
          <w:rFonts w:ascii="Times New Roman" w:hAnsi="Times New Roman" w:cs="Times New Roman"/>
          <w:sz w:val="28"/>
          <w:szCs w:val="28"/>
        </w:rPr>
        <w:t>. Проведение проверки</w:t>
      </w:r>
      <w:r w:rsidR="005F5C08">
        <w:rPr>
          <w:rFonts w:ascii="Times New Roman" w:hAnsi="Times New Roman" w:cs="Times New Roman"/>
          <w:sz w:val="28"/>
          <w:szCs w:val="28"/>
        </w:rPr>
        <w:t xml:space="preserve"> </w:t>
      </w:r>
      <w:r w:rsidR="005F5C08" w:rsidRPr="005F5C08">
        <w:rPr>
          <w:rFonts w:ascii="Times New Roman" w:hAnsi="Times New Roman" w:cs="Times New Roman"/>
          <w:sz w:val="28"/>
          <w:szCs w:val="28"/>
        </w:rPr>
        <w:t xml:space="preserve">начинается после представления заявителем всех документов, предусмотренных пунктами 2.1 - 2.2 Порядка, и завершается направлением заявителю заключения </w:t>
      </w:r>
      <w:r w:rsidR="005F5C08">
        <w:rPr>
          <w:rFonts w:ascii="Times New Roman" w:hAnsi="Times New Roman" w:cs="Times New Roman"/>
          <w:sz w:val="28"/>
          <w:szCs w:val="28"/>
        </w:rPr>
        <w:t>управления по экономике.</w:t>
      </w:r>
      <w:r w:rsidRPr="001A435C">
        <w:rPr>
          <w:rFonts w:ascii="Times New Roman" w:hAnsi="Times New Roman" w:cs="Times New Roman"/>
          <w:sz w:val="28"/>
          <w:szCs w:val="28"/>
        </w:rPr>
        <w:t xml:space="preserve"> </w:t>
      </w:r>
    </w:p>
    <w:p w:rsidR="005F5C08" w:rsidRDefault="00715B77" w:rsidP="005D5C47">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3.2. </w:t>
      </w:r>
      <w:r w:rsidR="005F5C08" w:rsidRPr="005F5C08">
        <w:rPr>
          <w:rFonts w:ascii="Times New Roman" w:hAnsi="Times New Roman" w:cs="Times New Roman"/>
          <w:sz w:val="28"/>
          <w:szCs w:val="28"/>
        </w:rPr>
        <w:t>Срок проведения проверки не должен превышать 15 рабочих дней по проектам, указанным в подпункте 1.4.1</w:t>
      </w:r>
      <w:r w:rsidR="005F5C08">
        <w:rPr>
          <w:rFonts w:ascii="Times New Roman" w:hAnsi="Times New Roman" w:cs="Times New Roman"/>
          <w:sz w:val="28"/>
          <w:szCs w:val="28"/>
        </w:rPr>
        <w:t xml:space="preserve">, </w:t>
      </w:r>
      <w:r w:rsidR="005F5C08" w:rsidRPr="0078135B">
        <w:rPr>
          <w:rFonts w:ascii="Times New Roman" w:hAnsi="Times New Roman" w:cs="Times New Roman"/>
          <w:sz w:val="28"/>
          <w:szCs w:val="28"/>
        </w:rPr>
        <w:t>1.4.4</w:t>
      </w:r>
      <w:r w:rsidR="005F5C08" w:rsidRPr="005F5C08">
        <w:rPr>
          <w:rFonts w:ascii="Times New Roman" w:hAnsi="Times New Roman" w:cs="Times New Roman"/>
          <w:sz w:val="28"/>
          <w:szCs w:val="28"/>
        </w:rPr>
        <w:t xml:space="preserve"> пункта 1.4 Порядка, 7 рабочих дней по инвестиционным проектам, указанным в подпунктах 1.4.2 - 1.4.3 пункта 1.4 Порядка, с момента представления всех документов, предусмотренных Порядком, за исключением случая, указанного в пункте 3.15 Порядка.</w:t>
      </w:r>
    </w:p>
    <w:p w:rsidR="005F5C08" w:rsidRPr="005F5C08" w:rsidRDefault="005F5C08" w:rsidP="005F5C08">
      <w:pPr>
        <w:pStyle w:val="ConsPlusNormal"/>
        <w:spacing w:line="360" w:lineRule="auto"/>
        <w:ind w:firstLine="539"/>
        <w:jc w:val="both"/>
        <w:rPr>
          <w:rFonts w:ascii="Times New Roman" w:hAnsi="Times New Roman" w:cs="Times New Roman"/>
          <w:sz w:val="28"/>
          <w:szCs w:val="28"/>
        </w:rPr>
      </w:pPr>
      <w:r w:rsidRPr="005F5C08">
        <w:rPr>
          <w:rFonts w:ascii="Times New Roman" w:hAnsi="Times New Roman" w:cs="Times New Roman"/>
          <w:sz w:val="28"/>
          <w:szCs w:val="28"/>
        </w:rPr>
        <w:t xml:space="preserve">3.3. Проверка </w:t>
      </w:r>
      <w:r w:rsidR="00A47A58">
        <w:rPr>
          <w:rFonts w:ascii="Times New Roman" w:hAnsi="Times New Roman" w:cs="Times New Roman"/>
          <w:sz w:val="28"/>
          <w:szCs w:val="28"/>
        </w:rPr>
        <w:t>п</w:t>
      </w:r>
      <w:r w:rsidRPr="005F5C08">
        <w:rPr>
          <w:rFonts w:ascii="Times New Roman" w:hAnsi="Times New Roman" w:cs="Times New Roman"/>
          <w:sz w:val="28"/>
          <w:szCs w:val="28"/>
        </w:rPr>
        <w:t>роектов осуществляется:</w:t>
      </w:r>
    </w:p>
    <w:p w:rsidR="005F5C08" w:rsidRPr="005F5C08" w:rsidRDefault="005F5C08" w:rsidP="001A179F">
      <w:pPr>
        <w:pStyle w:val="ConsPlusNormal"/>
        <w:spacing w:line="360" w:lineRule="auto"/>
        <w:ind w:firstLine="539"/>
        <w:jc w:val="both"/>
        <w:rPr>
          <w:rFonts w:ascii="Times New Roman" w:hAnsi="Times New Roman" w:cs="Times New Roman"/>
          <w:sz w:val="28"/>
          <w:szCs w:val="28"/>
        </w:rPr>
      </w:pPr>
      <w:r w:rsidRPr="005F5C08">
        <w:rPr>
          <w:rFonts w:ascii="Times New Roman" w:hAnsi="Times New Roman" w:cs="Times New Roman"/>
          <w:sz w:val="28"/>
          <w:szCs w:val="28"/>
        </w:rPr>
        <w:t xml:space="preserve">по 1-му этапу на основе качественных критериев оценки эффективности использования средств бюджета </w:t>
      </w:r>
      <w:r w:rsidR="001A179F">
        <w:rPr>
          <w:rFonts w:ascii="Times New Roman" w:hAnsi="Times New Roman" w:cs="Times New Roman"/>
          <w:sz w:val="28"/>
          <w:szCs w:val="28"/>
        </w:rPr>
        <w:t xml:space="preserve">города </w:t>
      </w:r>
      <w:r w:rsidRPr="005F5C08">
        <w:rPr>
          <w:rFonts w:ascii="Times New Roman" w:hAnsi="Times New Roman" w:cs="Times New Roman"/>
          <w:sz w:val="28"/>
          <w:szCs w:val="28"/>
        </w:rPr>
        <w:t xml:space="preserve">до включения </w:t>
      </w:r>
      <w:r w:rsidR="00A47A58">
        <w:rPr>
          <w:rFonts w:ascii="Times New Roman" w:hAnsi="Times New Roman" w:cs="Times New Roman"/>
          <w:sz w:val="28"/>
          <w:szCs w:val="28"/>
        </w:rPr>
        <w:t xml:space="preserve">инвестиционного </w:t>
      </w:r>
      <w:r w:rsidRPr="005F5C08">
        <w:rPr>
          <w:rFonts w:ascii="Times New Roman" w:hAnsi="Times New Roman" w:cs="Times New Roman"/>
          <w:sz w:val="28"/>
          <w:szCs w:val="28"/>
        </w:rPr>
        <w:t xml:space="preserve">проекта в </w:t>
      </w:r>
      <w:r w:rsidR="0067568B">
        <w:rPr>
          <w:rFonts w:ascii="Times New Roman" w:hAnsi="Times New Roman" w:cs="Times New Roman"/>
          <w:sz w:val="28"/>
          <w:szCs w:val="28"/>
        </w:rPr>
        <w:t xml:space="preserve">муниципальную </w:t>
      </w:r>
      <w:r w:rsidRPr="005F5C08">
        <w:rPr>
          <w:rFonts w:ascii="Times New Roman" w:hAnsi="Times New Roman" w:cs="Times New Roman"/>
          <w:sz w:val="28"/>
          <w:szCs w:val="28"/>
        </w:rPr>
        <w:t>программу;</w:t>
      </w:r>
    </w:p>
    <w:p w:rsidR="005F5C08" w:rsidRDefault="005F5C08" w:rsidP="005F5C08">
      <w:pPr>
        <w:pStyle w:val="ConsPlusNormal"/>
        <w:spacing w:line="360" w:lineRule="auto"/>
        <w:ind w:firstLine="539"/>
        <w:jc w:val="both"/>
        <w:rPr>
          <w:rFonts w:ascii="Times New Roman" w:hAnsi="Times New Roman" w:cs="Times New Roman"/>
          <w:sz w:val="28"/>
          <w:szCs w:val="28"/>
        </w:rPr>
      </w:pPr>
      <w:r w:rsidRPr="005F5C08">
        <w:rPr>
          <w:rFonts w:ascii="Times New Roman" w:hAnsi="Times New Roman" w:cs="Times New Roman"/>
          <w:sz w:val="28"/>
          <w:szCs w:val="28"/>
        </w:rPr>
        <w:t xml:space="preserve">по 2-му этапу на основе количественных критериев и оценки эффективности инвестиционного проекта в сроки, установленные в </w:t>
      </w:r>
      <w:r w:rsidR="00AE50EE">
        <w:rPr>
          <w:rFonts w:ascii="Times New Roman" w:hAnsi="Times New Roman" w:cs="Times New Roman"/>
          <w:sz w:val="28"/>
          <w:szCs w:val="28"/>
        </w:rPr>
        <w:t xml:space="preserve">муниципальных </w:t>
      </w:r>
      <w:r w:rsidRPr="005F5C08">
        <w:rPr>
          <w:rFonts w:ascii="Times New Roman" w:hAnsi="Times New Roman" w:cs="Times New Roman"/>
          <w:sz w:val="28"/>
          <w:szCs w:val="28"/>
        </w:rPr>
        <w:t xml:space="preserve">программах (предельные сроки: по инвестиционным проектам, указанным в подпункте 1.4.1 пункта 1.4 Порядка, до согласования </w:t>
      </w:r>
      <w:r w:rsidR="00A2487B" w:rsidRPr="005F5C08">
        <w:rPr>
          <w:rFonts w:ascii="Times New Roman" w:hAnsi="Times New Roman" w:cs="Times New Roman"/>
          <w:sz w:val="28"/>
          <w:szCs w:val="28"/>
        </w:rPr>
        <w:t>пред проектной</w:t>
      </w:r>
      <w:r w:rsidRPr="005F5C08">
        <w:rPr>
          <w:rFonts w:ascii="Times New Roman" w:hAnsi="Times New Roman" w:cs="Times New Roman"/>
          <w:sz w:val="28"/>
          <w:szCs w:val="28"/>
        </w:rPr>
        <w:t xml:space="preserve"> или проектной документации, по инвестиционным проектам, указанным в подпункте 1.4.2 пункта 1.4 Порядка, до включения в перечень реализуемых объектов на очередной финансовый год и плановый период, включая приобретение объектов недвижимого имущества, объектов, создаваемых в соответствии с концессионными соглашениями).</w:t>
      </w:r>
    </w:p>
    <w:p w:rsidR="00220272" w:rsidRPr="00220272" w:rsidRDefault="00220272" w:rsidP="00220272">
      <w:pPr>
        <w:pStyle w:val="ConsPlusNormal"/>
        <w:spacing w:line="360" w:lineRule="auto"/>
        <w:ind w:firstLine="539"/>
        <w:jc w:val="both"/>
        <w:rPr>
          <w:rFonts w:ascii="Times New Roman" w:hAnsi="Times New Roman" w:cs="Times New Roman"/>
          <w:sz w:val="28"/>
          <w:szCs w:val="28"/>
        </w:rPr>
      </w:pPr>
      <w:r w:rsidRPr="00220272">
        <w:rPr>
          <w:rFonts w:ascii="Times New Roman" w:hAnsi="Times New Roman" w:cs="Times New Roman"/>
          <w:sz w:val="28"/>
          <w:szCs w:val="28"/>
        </w:rPr>
        <w:t>3.4. Качественные критерии оценки эффективности использования средств бюджета</w:t>
      </w:r>
      <w:r w:rsidR="00AE50EE">
        <w:rPr>
          <w:rFonts w:ascii="Times New Roman" w:hAnsi="Times New Roman" w:cs="Times New Roman"/>
          <w:sz w:val="28"/>
          <w:szCs w:val="28"/>
        </w:rPr>
        <w:t xml:space="preserve"> города</w:t>
      </w:r>
      <w:r w:rsidRPr="00220272">
        <w:rPr>
          <w:rFonts w:ascii="Times New Roman" w:hAnsi="Times New Roman" w:cs="Times New Roman"/>
          <w:sz w:val="28"/>
          <w:szCs w:val="28"/>
        </w:rPr>
        <w:t>, направляемых на капитальные вложения (далее - качественные критерии), определяют необходимость реализации предлагаемых инвестиционных проектов за счет средств бюджета</w:t>
      </w:r>
      <w:r>
        <w:rPr>
          <w:rFonts w:ascii="Times New Roman" w:hAnsi="Times New Roman" w:cs="Times New Roman"/>
          <w:sz w:val="28"/>
          <w:szCs w:val="28"/>
        </w:rPr>
        <w:t xml:space="preserve"> города</w:t>
      </w:r>
      <w:r w:rsidRPr="00220272">
        <w:rPr>
          <w:rFonts w:ascii="Times New Roman" w:hAnsi="Times New Roman" w:cs="Times New Roman"/>
          <w:sz w:val="28"/>
          <w:szCs w:val="28"/>
        </w:rPr>
        <w:t>.</w:t>
      </w:r>
    </w:p>
    <w:p w:rsidR="00220272" w:rsidRPr="00220272" w:rsidRDefault="00220272" w:rsidP="00220272">
      <w:pPr>
        <w:pStyle w:val="ConsPlusNormal"/>
        <w:spacing w:line="360" w:lineRule="auto"/>
        <w:ind w:firstLine="539"/>
        <w:jc w:val="both"/>
        <w:rPr>
          <w:rFonts w:ascii="Times New Roman" w:hAnsi="Times New Roman" w:cs="Times New Roman"/>
          <w:sz w:val="28"/>
          <w:szCs w:val="28"/>
        </w:rPr>
      </w:pPr>
      <w:r w:rsidRPr="00220272">
        <w:rPr>
          <w:rFonts w:ascii="Times New Roman" w:hAnsi="Times New Roman" w:cs="Times New Roman"/>
          <w:sz w:val="28"/>
          <w:szCs w:val="28"/>
        </w:rPr>
        <w:t>Проверка проектов по 1-му этапу осуществляется на основе следующих качественных критериев:</w:t>
      </w:r>
    </w:p>
    <w:p w:rsidR="00220272" w:rsidRPr="00220272" w:rsidRDefault="00220272" w:rsidP="00220272">
      <w:pPr>
        <w:pStyle w:val="ConsPlusNormal"/>
        <w:spacing w:line="360" w:lineRule="auto"/>
        <w:ind w:firstLine="539"/>
        <w:jc w:val="both"/>
        <w:rPr>
          <w:rFonts w:ascii="Times New Roman" w:hAnsi="Times New Roman" w:cs="Times New Roman"/>
          <w:sz w:val="28"/>
          <w:szCs w:val="28"/>
        </w:rPr>
      </w:pPr>
      <w:r w:rsidRPr="00220272">
        <w:rPr>
          <w:rFonts w:ascii="Times New Roman" w:hAnsi="Times New Roman" w:cs="Times New Roman"/>
          <w:sz w:val="28"/>
          <w:szCs w:val="28"/>
        </w:rPr>
        <w:lastRenderedPageBreak/>
        <w:t>3.4.1. Наличие сформулированной цели инвестиционного проекта с определением количественного показателя (показателей) инвестиционного проекта и результатов его осуществления, в том числе создание благоприятных условий для развития инвестиционной деятельности.</w:t>
      </w:r>
    </w:p>
    <w:p w:rsidR="00777C29" w:rsidRDefault="00777C29" w:rsidP="00220272">
      <w:pPr>
        <w:pStyle w:val="ConsPlusNormal"/>
        <w:spacing w:line="360" w:lineRule="auto"/>
        <w:ind w:firstLine="539"/>
        <w:jc w:val="both"/>
        <w:rPr>
          <w:rFonts w:ascii="Times New Roman" w:hAnsi="Times New Roman" w:cs="Times New Roman"/>
          <w:sz w:val="28"/>
          <w:szCs w:val="28"/>
        </w:rPr>
      </w:pPr>
      <w:r w:rsidRPr="00777C29">
        <w:rPr>
          <w:rFonts w:ascii="Times New Roman" w:hAnsi="Times New Roman" w:cs="Times New Roman"/>
          <w:sz w:val="28"/>
          <w:szCs w:val="28"/>
        </w:rPr>
        <w:t xml:space="preserve">Один балл присваивается инвестиционному проекту, если в обосновании экономической целесообразности осуществления бюджетных инвестиций или в расчете оценки эффективности использования средств бюджета </w:t>
      </w:r>
      <w:r w:rsidR="00E41A93">
        <w:rPr>
          <w:rFonts w:ascii="Times New Roman" w:hAnsi="Times New Roman" w:cs="Times New Roman"/>
          <w:sz w:val="28"/>
          <w:szCs w:val="28"/>
        </w:rPr>
        <w:t xml:space="preserve">города </w:t>
      </w:r>
      <w:r w:rsidRPr="00777C29">
        <w:rPr>
          <w:rFonts w:ascii="Times New Roman" w:hAnsi="Times New Roman" w:cs="Times New Roman"/>
          <w:sz w:val="28"/>
          <w:szCs w:val="28"/>
        </w:rPr>
        <w:t>на основе качественных критериев указаны количественные показатели проекта, дана формулировка конечных социально-экономических результатов реализации проекта, определены характеризующие их количественные показатели (показатель), влияние результата реализации проекта, оказываемое на развитие инвестиционной деятельности</w:t>
      </w:r>
      <w:r>
        <w:rPr>
          <w:rFonts w:ascii="Times New Roman" w:hAnsi="Times New Roman" w:cs="Times New Roman"/>
          <w:sz w:val="28"/>
          <w:szCs w:val="28"/>
        </w:rPr>
        <w:t>.</w:t>
      </w:r>
    </w:p>
    <w:p w:rsidR="00220272" w:rsidRPr="00220272" w:rsidRDefault="00E41A93" w:rsidP="00220272">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Конечные </w:t>
      </w:r>
      <w:r w:rsidR="00220272" w:rsidRPr="00220272">
        <w:rPr>
          <w:rFonts w:ascii="Times New Roman" w:hAnsi="Times New Roman" w:cs="Times New Roman"/>
          <w:sz w:val="28"/>
          <w:szCs w:val="28"/>
        </w:rPr>
        <w:t>соц</w:t>
      </w:r>
      <w:r w:rsidR="00777C29">
        <w:rPr>
          <w:rFonts w:ascii="Times New Roman" w:hAnsi="Times New Roman" w:cs="Times New Roman"/>
          <w:sz w:val="28"/>
          <w:szCs w:val="28"/>
        </w:rPr>
        <w:t xml:space="preserve">иально-экономические результаты </w:t>
      </w:r>
      <w:r w:rsidR="00220272" w:rsidRPr="00220272">
        <w:rPr>
          <w:rFonts w:ascii="Times New Roman" w:hAnsi="Times New Roman" w:cs="Times New Roman"/>
          <w:sz w:val="28"/>
          <w:szCs w:val="28"/>
        </w:rPr>
        <w:t>проекта - эффект для населения (потребителей), получаемый от услуг (работ, продукции), предоставленных (произведенных) после реализации проекта.</w:t>
      </w:r>
    </w:p>
    <w:p w:rsidR="00220272" w:rsidRPr="0000559E" w:rsidRDefault="00220272" w:rsidP="00220272">
      <w:pPr>
        <w:pStyle w:val="ConsPlusNormal"/>
        <w:spacing w:line="360" w:lineRule="auto"/>
        <w:ind w:firstLine="539"/>
        <w:jc w:val="both"/>
        <w:rPr>
          <w:rFonts w:ascii="Times New Roman" w:hAnsi="Times New Roman" w:cs="Times New Roman"/>
          <w:sz w:val="28"/>
          <w:szCs w:val="28"/>
        </w:rPr>
      </w:pPr>
      <w:r w:rsidRPr="0000559E">
        <w:rPr>
          <w:rFonts w:ascii="Times New Roman" w:hAnsi="Times New Roman" w:cs="Times New Roman"/>
          <w:sz w:val="28"/>
          <w:szCs w:val="28"/>
        </w:rPr>
        <w:t>Рекомендуемые количественные показатели, характеризующие цель и результаты реализации проекта, утверждены приложением 3 к Методике оценки эффективности использования средств федерального бюджета, направляемых на капитальные вложения, утвержденной приказом Министерства экономического развития Российской Федерации от 27 марта 2019 года N 167.</w:t>
      </w:r>
    </w:p>
    <w:p w:rsidR="00473F89" w:rsidRPr="00473F89" w:rsidRDefault="00473F89" w:rsidP="00473F89">
      <w:pPr>
        <w:pStyle w:val="ConsPlusNormal"/>
        <w:spacing w:line="360" w:lineRule="auto"/>
        <w:ind w:firstLine="539"/>
        <w:jc w:val="both"/>
        <w:rPr>
          <w:rFonts w:ascii="Times New Roman" w:hAnsi="Times New Roman" w:cs="Times New Roman"/>
          <w:sz w:val="28"/>
          <w:szCs w:val="28"/>
        </w:rPr>
      </w:pPr>
      <w:r w:rsidRPr="00473F89">
        <w:rPr>
          <w:rFonts w:ascii="Times New Roman" w:hAnsi="Times New Roman" w:cs="Times New Roman"/>
          <w:sz w:val="28"/>
          <w:szCs w:val="28"/>
        </w:rPr>
        <w:t xml:space="preserve">3.4.2. Комплексный подход к реализации конкретной проблемы во взаимосвязи с мероприятиями, реализуемыми в соответствии с </w:t>
      </w:r>
      <w:r w:rsidR="00275D77">
        <w:rPr>
          <w:rFonts w:ascii="Times New Roman" w:hAnsi="Times New Roman" w:cs="Times New Roman"/>
          <w:sz w:val="28"/>
          <w:szCs w:val="28"/>
        </w:rPr>
        <w:t xml:space="preserve">муниципальными </w:t>
      </w:r>
      <w:r w:rsidRPr="00473F89">
        <w:rPr>
          <w:rFonts w:ascii="Times New Roman" w:hAnsi="Times New Roman" w:cs="Times New Roman"/>
          <w:sz w:val="28"/>
          <w:szCs w:val="28"/>
        </w:rPr>
        <w:t>программами.</w:t>
      </w:r>
    </w:p>
    <w:p w:rsidR="00473F89" w:rsidRPr="00473F89" w:rsidRDefault="00473F89" w:rsidP="00473F89">
      <w:pPr>
        <w:pStyle w:val="ConsPlusNormal"/>
        <w:spacing w:line="360" w:lineRule="auto"/>
        <w:ind w:firstLine="539"/>
        <w:jc w:val="both"/>
        <w:rPr>
          <w:rFonts w:ascii="Times New Roman" w:hAnsi="Times New Roman" w:cs="Times New Roman"/>
          <w:sz w:val="28"/>
          <w:szCs w:val="28"/>
        </w:rPr>
      </w:pPr>
      <w:r w:rsidRPr="00473F89">
        <w:rPr>
          <w:rFonts w:ascii="Times New Roman" w:hAnsi="Times New Roman" w:cs="Times New Roman"/>
          <w:sz w:val="28"/>
          <w:szCs w:val="28"/>
        </w:rPr>
        <w:t xml:space="preserve">Обоснованием комплексного подхода к реализации конкретной проблемы проекта является соответствие цели проекта мероприятию </w:t>
      </w:r>
      <w:r>
        <w:rPr>
          <w:rFonts w:ascii="Times New Roman" w:hAnsi="Times New Roman" w:cs="Times New Roman"/>
          <w:sz w:val="28"/>
          <w:szCs w:val="28"/>
        </w:rPr>
        <w:t xml:space="preserve">муниципальной </w:t>
      </w:r>
      <w:r w:rsidRPr="00473F89">
        <w:rPr>
          <w:rFonts w:ascii="Times New Roman" w:hAnsi="Times New Roman" w:cs="Times New Roman"/>
          <w:sz w:val="28"/>
          <w:szCs w:val="28"/>
        </w:rPr>
        <w:t>программы.</w:t>
      </w:r>
    </w:p>
    <w:p w:rsidR="005F5C08" w:rsidRDefault="00473F89" w:rsidP="00473F89">
      <w:pPr>
        <w:pStyle w:val="ConsPlusNormal"/>
        <w:spacing w:line="360" w:lineRule="auto"/>
        <w:ind w:firstLine="539"/>
        <w:jc w:val="both"/>
        <w:rPr>
          <w:rFonts w:ascii="Times New Roman" w:hAnsi="Times New Roman" w:cs="Times New Roman"/>
          <w:sz w:val="28"/>
          <w:szCs w:val="28"/>
        </w:rPr>
      </w:pPr>
      <w:r w:rsidRPr="00473F89">
        <w:rPr>
          <w:rFonts w:ascii="Times New Roman" w:hAnsi="Times New Roman" w:cs="Times New Roman"/>
          <w:sz w:val="28"/>
          <w:szCs w:val="28"/>
        </w:rPr>
        <w:t xml:space="preserve">Один балл присваивается инвестиционному проекту, если </w:t>
      </w:r>
      <w:r w:rsidR="006A1D72">
        <w:rPr>
          <w:rFonts w:ascii="Times New Roman" w:hAnsi="Times New Roman" w:cs="Times New Roman"/>
          <w:sz w:val="28"/>
          <w:szCs w:val="28"/>
        </w:rPr>
        <w:t xml:space="preserve">проект </w:t>
      </w:r>
      <w:r w:rsidRPr="00473F89">
        <w:rPr>
          <w:rFonts w:ascii="Times New Roman" w:hAnsi="Times New Roman" w:cs="Times New Roman"/>
          <w:sz w:val="28"/>
          <w:szCs w:val="28"/>
        </w:rPr>
        <w:t xml:space="preserve">влияет на достижение целевых показателей </w:t>
      </w:r>
      <w:r w:rsidR="00C37218">
        <w:rPr>
          <w:rFonts w:ascii="Times New Roman" w:hAnsi="Times New Roman" w:cs="Times New Roman"/>
          <w:sz w:val="28"/>
          <w:szCs w:val="28"/>
        </w:rPr>
        <w:t xml:space="preserve">муниципальной программы </w:t>
      </w:r>
      <w:r w:rsidRPr="00473F89">
        <w:rPr>
          <w:rFonts w:ascii="Times New Roman" w:hAnsi="Times New Roman" w:cs="Times New Roman"/>
          <w:sz w:val="28"/>
          <w:szCs w:val="28"/>
        </w:rPr>
        <w:t xml:space="preserve">результатов </w:t>
      </w:r>
      <w:r w:rsidR="00C37218">
        <w:rPr>
          <w:rFonts w:ascii="Times New Roman" w:hAnsi="Times New Roman" w:cs="Times New Roman"/>
          <w:sz w:val="28"/>
          <w:szCs w:val="28"/>
        </w:rPr>
        <w:t xml:space="preserve">региональных </w:t>
      </w:r>
      <w:r w:rsidRPr="00473F89">
        <w:rPr>
          <w:rFonts w:ascii="Times New Roman" w:hAnsi="Times New Roman" w:cs="Times New Roman"/>
          <w:sz w:val="28"/>
          <w:szCs w:val="28"/>
        </w:rPr>
        <w:t>проектов, входящих в национальные проекты.</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3.4.3. Необходимость создания (реконструкции) объекта в связи с </w:t>
      </w:r>
      <w:r w:rsidRPr="00634EA5">
        <w:rPr>
          <w:rFonts w:ascii="Times New Roman" w:hAnsi="Times New Roman" w:cs="Times New Roman"/>
          <w:sz w:val="28"/>
          <w:szCs w:val="28"/>
        </w:rPr>
        <w:lastRenderedPageBreak/>
        <w:t xml:space="preserve">реализацией соответствующими </w:t>
      </w:r>
      <w:r w:rsidRPr="003B1F60">
        <w:rPr>
          <w:rFonts w:ascii="Times New Roman" w:hAnsi="Times New Roman" w:cs="Times New Roman"/>
          <w:sz w:val="28"/>
          <w:szCs w:val="28"/>
        </w:rPr>
        <w:t>органами государственной власти, органами местного самоуправления полномочий, отнесенных</w:t>
      </w:r>
      <w:r w:rsidRPr="00634EA5">
        <w:rPr>
          <w:rFonts w:ascii="Times New Roman" w:hAnsi="Times New Roman" w:cs="Times New Roman"/>
          <w:sz w:val="28"/>
          <w:szCs w:val="28"/>
        </w:rPr>
        <w:t xml:space="preserve"> к предмету их ведения.</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Один балл присваивается инвестиционному проекту, если в обосновании экономической целесообразности осуществления бюджетных инвестиций даны обоснования невозможности осуществления государственными и муниципальными органами полномочий, отнесенных к предмету их ведения:</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а) без строительства объекта капитального строительства, создаваемого в соответствии с проектом, в том числе путем обоснования нецелесообразности или невозможности приобретения объекта недвижимого имущества или создания объектов в соответствии с соглашениями о государственно-частном партнерстве, муниципально-частном партнерстве и концессионными соглашениями;</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б) без реконструкции объекта капитального строительства, в том числе путем обоснования необходимости осуществления реконструкции объекта;</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в) без приобретения объекта недвижимого имущества, создания объектов в соответствии с соглашениями о государственно-частном партнерстве, муниципально-частном партнерстве и концессионными соглашениями, в том числе путем обоснования нецелесообразности или невозможности строительства объекта капитального строительства.</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3.4.4. Отсутствие в достаточном объеме замещающих услуг (работ, продукции), предоставляемых (производимых) иными организациями.</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Один балл присваивается инвестиционному проекту, если в обосновании экономической целесообразности, объема и сроков осуществления бюджетных инвестиций дано обоснование спроса на услуги (продукцию).</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3.4.5. Наличие расчета предполагаемой (предельной) стоимости, подготовленного заказчиком по строительству (приобретению).</w:t>
      </w:r>
    </w:p>
    <w:p w:rsidR="00A63992"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Один балл присваивается инвестиционному проекту, если </w:t>
      </w:r>
      <w:r w:rsidR="00A63992" w:rsidRPr="00A63992">
        <w:rPr>
          <w:rFonts w:ascii="Times New Roman" w:hAnsi="Times New Roman" w:cs="Times New Roman"/>
          <w:sz w:val="28"/>
          <w:szCs w:val="28"/>
        </w:rPr>
        <w:t>в обосновании экономической целесообразности осуществления бюджетных инвестиций дано обоснование</w:t>
      </w:r>
      <w:r w:rsidR="00A63992">
        <w:rPr>
          <w:rFonts w:ascii="Times New Roman" w:hAnsi="Times New Roman" w:cs="Times New Roman"/>
          <w:sz w:val="28"/>
          <w:szCs w:val="28"/>
        </w:rPr>
        <w:t xml:space="preserve"> спроса на услуги (продукцию).</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При расчете предполагаемой (предельной) стоимости с использованием </w:t>
      </w:r>
      <w:r w:rsidRPr="00634EA5">
        <w:rPr>
          <w:rFonts w:ascii="Times New Roman" w:hAnsi="Times New Roman" w:cs="Times New Roman"/>
          <w:sz w:val="28"/>
          <w:szCs w:val="28"/>
        </w:rPr>
        <w:lastRenderedPageBreak/>
        <w:t xml:space="preserve">проекта-аналога заявитель представляет посредством электронного документооборота документально подтвержденные сведения о проектах-аналогах, реализуемых на территории </w:t>
      </w:r>
      <w:r w:rsidR="008468BB">
        <w:rPr>
          <w:rFonts w:ascii="Times New Roman" w:hAnsi="Times New Roman" w:cs="Times New Roman"/>
          <w:sz w:val="28"/>
          <w:szCs w:val="28"/>
        </w:rPr>
        <w:t xml:space="preserve">муниципального образования или </w:t>
      </w:r>
      <w:r w:rsidRPr="00634EA5">
        <w:rPr>
          <w:rFonts w:ascii="Times New Roman" w:hAnsi="Times New Roman" w:cs="Times New Roman"/>
          <w:sz w:val="28"/>
          <w:szCs w:val="28"/>
        </w:rPr>
        <w:t>автономного округа (в случае отсутствия проектов-аналогов, реализуемых на территории</w:t>
      </w:r>
      <w:r w:rsidR="008468BB">
        <w:rPr>
          <w:rFonts w:ascii="Times New Roman" w:hAnsi="Times New Roman" w:cs="Times New Roman"/>
          <w:sz w:val="28"/>
          <w:szCs w:val="28"/>
        </w:rPr>
        <w:t xml:space="preserve"> муниципального образования</w:t>
      </w:r>
      <w:r w:rsidRPr="00634EA5">
        <w:rPr>
          <w:rFonts w:ascii="Times New Roman" w:hAnsi="Times New Roman" w:cs="Times New Roman"/>
          <w:sz w:val="28"/>
          <w:szCs w:val="28"/>
        </w:rPr>
        <w:t>).</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 xml:space="preserve">Сведения по проекту-аналогу представляются по форме, установленной </w:t>
      </w:r>
      <w:r w:rsidRPr="00381288">
        <w:rPr>
          <w:rFonts w:ascii="Times New Roman" w:hAnsi="Times New Roman" w:cs="Times New Roman"/>
          <w:sz w:val="28"/>
          <w:szCs w:val="28"/>
        </w:rPr>
        <w:t xml:space="preserve">приложением </w:t>
      </w:r>
      <w:r w:rsidR="00C07BA2" w:rsidRPr="00381288">
        <w:rPr>
          <w:rFonts w:ascii="Times New Roman" w:hAnsi="Times New Roman" w:cs="Times New Roman"/>
          <w:sz w:val="28"/>
          <w:szCs w:val="28"/>
        </w:rPr>
        <w:t>№</w:t>
      </w:r>
      <w:r w:rsidRPr="00381288">
        <w:rPr>
          <w:rFonts w:ascii="Times New Roman" w:hAnsi="Times New Roman" w:cs="Times New Roman"/>
          <w:sz w:val="28"/>
          <w:szCs w:val="28"/>
        </w:rPr>
        <w:t>5 к Порядку.</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Расчет предполагаемой (предельной) стоимости с использованием укрупненного норматива цены строительства подписывает уполномоченное должностное лицо заказчика по строительству (приобретению).</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Критерий не применим в отношении инвестиционных проектов, по которым получено положительное заключение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(предоставляется документальное подтверждение).</w:t>
      </w:r>
    </w:p>
    <w:p w:rsidR="00634EA5" w:rsidRPr="00634EA5" w:rsidRDefault="00634EA5" w:rsidP="00634EA5">
      <w:pPr>
        <w:pStyle w:val="ConsPlusNormal"/>
        <w:spacing w:line="360" w:lineRule="auto"/>
        <w:ind w:firstLine="539"/>
        <w:jc w:val="both"/>
        <w:rPr>
          <w:rFonts w:ascii="Times New Roman" w:hAnsi="Times New Roman" w:cs="Times New Roman"/>
          <w:sz w:val="28"/>
          <w:szCs w:val="28"/>
        </w:rPr>
      </w:pPr>
      <w:r w:rsidRPr="00634EA5">
        <w:rPr>
          <w:rFonts w:ascii="Times New Roman" w:hAnsi="Times New Roman" w:cs="Times New Roman"/>
          <w:sz w:val="28"/>
          <w:szCs w:val="28"/>
        </w:rPr>
        <w:t>3.4.6. Наличие земельного участка, выделенного под реализацию инвестиционного проекта, не обремененного правами третьих лиц.</w:t>
      </w:r>
    </w:p>
    <w:p w:rsidR="009A1D33" w:rsidRDefault="009A1D33" w:rsidP="00634EA5">
      <w:pPr>
        <w:pStyle w:val="ConsPlusNormal"/>
        <w:spacing w:line="360" w:lineRule="auto"/>
        <w:ind w:firstLine="539"/>
        <w:jc w:val="both"/>
        <w:rPr>
          <w:rFonts w:ascii="Times New Roman" w:hAnsi="Times New Roman" w:cs="Times New Roman"/>
          <w:sz w:val="28"/>
          <w:szCs w:val="28"/>
        </w:rPr>
      </w:pPr>
      <w:r w:rsidRPr="009A1D33">
        <w:rPr>
          <w:rFonts w:ascii="Times New Roman" w:hAnsi="Times New Roman" w:cs="Times New Roman"/>
          <w:sz w:val="28"/>
          <w:szCs w:val="28"/>
        </w:rPr>
        <w:t xml:space="preserve">Один балл присваивается инвестиционному проекту, если в составе документов представлены документы в соответствии с подпунктами 2.1.5, 2.1.6 пункта 2.1 Порядка, а также проекту, заявителем по которому выступает </w:t>
      </w:r>
      <w:r>
        <w:rPr>
          <w:rFonts w:ascii="Times New Roman" w:hAnsi="Times New Roman" w:cs="Times New Roman"/>
          <w:sz w:val="28"/>
          <w:szCs w:val="28"/>
        </w:rPr>
        <w:t>управление по жилищно-коммунальному комплексу, транспорту и дорогам</w:t>
      </w:r>
      <w:r w:rsidRPr="009A1D33">
        <w:rPr>
          <w:rFonts w:ascii="Times New Roman" w:hAnsi="Times New Roman" w:cs="Times New Roman"/>
          <w:sz w:val="28"/>
          <w:szCs w:val="28"/>
        </w:rPr>
        <w:t xml:space="preserve"> или </w:t>
      </w:r>
      <w:r w:rsidR="0000559E">
        <w:rPr>
          <w:rFonts w:ascii="Times New Roman" w:hAnsi="Times New Roman" w:cs="Times New Roman"/>
          <w:sz w:val="28"/>
          <w:szCs w:val="28"/>
        </w:rPr>
        <w:t>МКУ «Управление капитального строительства г. Пыть-Ях»</w:t>
      </w:r>
      <w:r w:rsidRPr="009A1D33">
        <w:rPr>
          <w:rFonts w:ascii="Times New Roman" w:hAnsi="Times New Roman" w:cs="Times New Roman"/>
          <w:sz w:val="28"/>
          <w:szCs w:val="28"/>
        </w:rPr>
        <w:t xml:space="preserve">, если в расчете оценки эффективности использования средств бюджета </w:t>
      </w:r>
      <w:r>
        <w:rPr>
          <w:rFonts w:ascii="Times New Roman" w:hAnsi="Times New Roman" w:cs="Times New Roman"/>
          <w:sz w:val="28"/>
          <w:szCs w:val="28"/>
        </w:rPr>
        <w:t xml:space="preserve">города </w:t>
      </w:r>
      <w:r w:rsidRPr="009A1D33">
        <w:rPr>
          <w:rFonts w:ascii="Times New Roman" w:hAnsi="Times New Roman" w:cs="Times New Roman"/>
          <w:sz w:val="28"/>
          <w:szCs w:val="28"/>
        </w:rPr>
        <w:t>на основе качественных критериев указаны выводы о возможности размещения объекта и об отсутствии обременения на предлагаемом месте размещения (земельном участке)</w:t>
      </w:r>
      <w:r>
        <w:rPr>
          <w:rFonts w:ascii="Times New Roman" w:hAnsi="Times New Roman" w:cs="Times New Roman"/>
          <w:sz w:val="28"/>
          <w:szCs w:val="28"/>
        </w:rPr>
        <w:t>.</w:t>
      </w:r>
    </w:p>
    <w:p w:rsidR="0000559E" w:rsidRPr="0000559E" w:rsidRDefault="0000559E" w:rsidP="0000559E">
      <w:pPr>
        <w:autoSpaceDE w:val="0"/>
        <w:autoSpaceDN w:val="0"/>
        <w:adjustRightInd w:val="0"/>
        <w:spacing w:after="0" w:line="240" w:lineRule="auto"/>
        <w:ind w:firstLine="540"/>
        <w:jc w:val="both"/>
        <w:rPr>
          <w:rFonts w:ascii="Times New Roman" w:hAnsi="Times New Roman"/>
          <w:sz w:val="28"/>
          <w:szCs w:val="28"/>
          <w:lang w:eastAsia="ru-RU"/>
        </w:rPr>
      </w:pPr>
      <w:r w:rsidRPr="0000559E">
        <w:rPr>
          <w:rFonts w:ascii="Times New Roman" w:hAnsi="Times New Roman"/>
          <w:sz w:val="28"/>
          <w:szCs w:val="28"/>
          <w:lang w:eastAsia="ru-RU"/>
        </w:rPr>
        <w:t>Критерий не применим для случаев приобретения объектов недвижимого имущества.</w:t>
      </w:r>
    </w:p>
    <w:p w:rsidR="0000559E" w:rsidRDefault="0000559E" w:rsidP="00634EA5">
      <w:pPr>
        <w:pStyle w:val="ConsPlusNormal"/>
        <w:spacing w:line="360" w:lineRule="auto"/>
        <w:ind w:firstLine="539"/>
        <w:jc w:val="both"/>
        <w:rPr>
          <w:rFonts w:ascii="Times New Roman" w:hAnsi="Times New Roman" w:cs="Times New Roman"/>
          <w:sz w:val="28"/>
          <w:szCs w:val="28"/>
        </w:rPr>
      </w:pPr>
    </w:p>
    <w:p w:rsidR="00DE5014" w:rsidRPr="00DE5014" w:rsidRDefault="00DE5014" w:rsidP="00DE501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3.5. </w:t>
      </w:r>
      <w:r w:rsidRPr="00DE5014">
        <w:rPr>
          <w:rFonts w:ascii="Times New Roman" w:hAnsi="Times New Roman" w:cs="Times New Roman"/>
          <w:sz w:val="28"/>
          <w:szCs w:val="28"/>
        </w:rPr>
        <w:t>Оценка эффективности на основе качественных критериев рассч</w:t>
      </w:r>
      <w:r>
        <w:rPr>
          <w:rFonts w:ascii="Times New Roman" w:hAnsi="Times New Roman" w:cs="Times New Roman"/>
          <w:sz w:val="28"/>
          <w:szCs w:val="28"/>
        </w:rPr>
        <w:t>итывается по следующей формуле:</w:t>
      </w:r>
    </w:p>
    <w:p w:rsidR="00DE5014" w:rsidRPr="00DE5014" w:rsidRDefault="00DE5014" w:rsidP="00DE5014">
      <w:pPr>
        <w:pStyle w:val="ConsPlusNormal"/>
        <w:spacing w:line="360" w:lineRule="auto"/>
        <w:ind w:firstLine="539"/>
        <w:rPr>
          <w:rFonts w:ascii="Times New Roman" w:hAnsi="Times New Roman"/>
          <w:sz w:val="28"/>
          <w:szCs w:val="28"/>
        </w:rPr>
      </w:pPr>
      <w:r w:rsidRPr="00DE5014">
        <w:rPr>
          <w:rFonts w:ascii="Times New Roman" w:hAnsi="Times New Roman"/>
          <w:noProof/>
          <w:sz w:val="28"/>
          <w:szCs w:val="28"/>
        </w:rPr>
        <w:lastRenderedPageBreak/>
        <w:drawing>
          <wp:inline distT="0" distB="0" distL="0" distR="0">
            <wp:extent cx="3200400"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628650"/>
                    </a:xfrm>
                    <a:prstGeom prst="rect">
                      <a:avLst/>
                    </a:prstGeom>
                    <a:noFill/>
                    <a:ln>
                      <a:noFill/>
                    </a:ln>
                  </pic:spPr>
                </pic:pic>
              </a:graphicData>
            </a:graphic>
          </wp:inline>
        </w:drawing>
      </w:r>
    </w:p>
    <w:p w:rsidR="00DE5014" w:rsidRPr="00DE5014" w:rsidRDefault="00DE5014" w:rsidP="00DE5014">
      <w:pPr>
        <w:pStyle w:val="ConsPlusNormal"/>
        <w:spacing w:line="360" w:lineRule="auto"/>
        <w:ind w:firstLine="539"/>
        <w:jc w:val="both"/>
        <w:rPr>
          <w:rFonts w:ascii="Times New Roman" w:hAnsi="Times New Roman" w:cs="Times New Roman"/>
          <w:sz w:val="28"/>
          <w:szCs w:val="28"/>
        </w:rPr>
      </w:pPr>
      <w:r w:rsidRPr="00DE5014">
        <w:rPr>
          <w:rFonts w:ascii="Times New Roman" w:hAnsi="Times New Roman" w:cs="Times New Roman"/>
          <w:sz w:val="28"/>
          <w:szCs w:val="28"/>
        </w:rPr>
        <w:t>б1i - балл оценки i-</w:t>
      </w:r>
      <w:proofErr w:type="spellStart"/>
      <w:r w:rsidRPr="00DE5014">
        <w:rPr>
          <w:rFonts w:ascii="Times New Roman" w:hAnsi="Times New Roman" w:cs="Times New Roman"/>
          <w:sz w:val="28"/>
          <w:szCs w:val="28"/>
        </w:rPr>
        <w:t>го</w:t>
      </w:r>
      <w:proofErr w:type="spellEnd"/>
      <w:r w:rsidRPr="00DE5014">
        <w:rPr>
          <w:rFonts w:ascii="Times New Roman" w:hAnsi="Times New Roman" w:cs="Times New Roman"/>
          <w:sz w:val="28"/>
          <w:szCs w:val="28"/>
        </w:rPr>
        <w:t xml:space="preserve"> качественного критерия;</w:t>
      </w:r>
    </w:p>
    <w:p w:rsidR="00DE5014" w:rsidRPr="00DE5014" w:rsidRDefault="00DE5014" w:rsidP="00DE5014">
      <w:pPr>
        <w:pStyle w:val="ConsPlusNormal"/>
        <w:spacing w:line="360" w:lineRule="auto"/>
        <w:ind w:firstLine="539"/>
        <w:jc w:val="both"/>
        <w:rPr>
          <w:rFonts w:ascii="Times New Roman" w:hAnsi="Times New Roman" w:cs="Times New Roman"/>
          <w:sz w:val="28"/>
          <w:szCs w:val="28"/>
        </w:rPr>
      </w:pPr>
      <w:r w:rsidRPr="00DE5014">
        <w:rPr>
          <w:rFonts w:ascii="Times New Roman" w:hAnsi="Times New Roman" w:cs="Times New Roman"/>
          <w:sz w:val="28"/>
          <w:szCs w:val="28"/>
        </w:rPr>
        <w:t>К1 - общее число качественных критериев;</w:t>
      </w:r>
    </w:p>
    <w:p w:rsidR="00DE5014" w:rsidRDefault="00DE5014" w:rsidP="00DE5014">
      <w:pPr>
        <w:pStyle w:val="ConsPlusNormal"/>
        <w:spacing w:line="360" w:lineRule="auto"/>
        <w:ind w:firstLine="539"/>
        <w:jc w:val="both"/>
        <w:rPr>
          <w:rFonts w:ascii="Times New Roman" w:hAnsi="Times New Roman" w:cs="Times New Roman"/>
          <w:sz w:val="28"/>
          <w:szCs w:val="28"/>
        </w:rPr>
      </w:pPr>
      <w:r w:rsidRPr="00DE5014">
        <w:rPr>
          <w:rFonts w:ascii="Times New Roman" w:hAnsi="Times New Roman" w:cs="Times New Roman"/>
          <w:sz w:val="28"/>
          <w:szCs w:val="28"/>
        </w:rPr>
        <w:t>К1НП - число критериев, не применимых к проверяемому инвестиционному проекту.</w:t>
      </w:r>
    </w:p>
    <w:p w:rsidR="00BE7B3D" w:rsidRDefault="00BE7B3D" w:rsidP="00DE5014">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3.6. </w:t>
      </w:r>
      <w:r w:rsidRPr="00BE7B3D">
        <w:rPr>
          <w:rFonts w:ascii="Times New Roman" w:hAnsi="Times New Roman" w:cs="Times New Roman"/>
          <w:sz w:val="28"/>
          <w:szCs w:val="28"/>
        </w:rPr>
        <w:t xml:space="preserve">Возможные значения баллов оценки по каждому из качественных </w:t>
      </w:r>
      <w:r w:rsidRPr="00381288">
        <w:rPr>
          <w:rFonts w:ascii="Times New Roman" w:hAnsi="Times New Roman" w:cs="Times New Roman"/>
          <w:sz w:val="28"/>
          <w:szCs w:val="28"/>
        </w:rPr>
        <w:t xml:space="preserve">критериев в отношении проектов приведены в таблице 1 приложения </w:t>
      </w:r>
      <w:r w:rsidR="00CF6877" w:rsidRPr="00381288">
        <w:rPr>
          <w:rFonts w:ascii="Times New Roman" w:hAnsi="Times New Roman" w:cs="Times New Roman"/>
          <w:sz w:val="28"/>
          <w:szCs w:val="28"/>
        </w:rPr>
        <w:t>№</w:t>
      </w:r>
      <w:r w:rsidRPr="00381288">
        <w:rPr>
          <w:rFonts w:ascii="Times New Roman" w:hAnsi="Times New Roman" w:cs="Times New Roman"/>
          <w:sz w:val="28"/>
          <w:szCs w:val="28"/>
        </w:rPr>
        <w:t>3 к Порядку.</w:t>
      </w:r>
    </w:p>
    <w:p w:rsidR="006A1D46" w:rsidRDefault="006A1D46" w:rsidP="00DE5014">
      <w:pPr>
        <w:pStyle w:val="ConsPlusNormal"/>
        <w:spacing w:line="360" w:lineRule="auto"/>
        <w:ind w:firstLine="539"/>
        <w:jc w:val="both"/>
        <w:rPr>
          <w:rFonts w:ascii="Times New Roman" w:hAnsi="Times New Roman" w:cs="Times New Roman"/>
          <w:sz w:val="28"/>
          <w:szCs w:val="28"/>
        </w:rPr>
      </w:pPr>
      <w:r w:rsidRPr="006A1D46">
        <w:rPr>
          <w:rFonts w:ascii="Times New Roman" w:hAnsi="Times New Roman" w:cs="Times New Roman"/>
          <w:sz w:val="28"/>
          <w:szCs w:val="28"/>
        </w:rPr>
        <w:t xml:space="preserve">3.7. При осуществлении оценки эффективности предельное (минимальное) значение оценки эффективности использования средств бюджета </w:t>
      </w:r>
      <w:r w:rsidR="00A3305E">
        <w:rPr>
          <w:rFonts w:ascii="Times New Roman" w:hAnsi="Times New Roman" w:cs="Times New Roman"/>
          <w:sz w:val="28"/>
          <w:szCs w:val="28"/>
        </w:rPr>
        <w:t xml:space="preserve">города </w:t>
      </w:r>
      <w:r w:rsidRPr="006A1D46">
        <w:rPr>
          <w:rFonts w:ascii="Times New Roman" w:hAnsi="Times New Roman" w:cs="Times New Roman"/>
          <w:sz w:val="28"/>
          <w:szCs w:val="28"/>
        </w:rPr>
        <w:t xml:space="preserve">на основе качественных критериев устанавливается равным 100 процентам. Соответствие установленному значению свидетельствует об эффективности инвестиционного проекта и целесообразности его включения в </w:t>
      </w:r>
      <w:r w:rsidR="00A3305E">
        <w:rPr>
          <w:rFonts w:ascii="Times New Roman" w:hAnsi="Times New Roman" w:cs="Times New Roman"/>
          <w:sz w:val="28"/>
          <w:szCs w:val="28"/>
        </w:rPr>
        <w:t xml:space="preserve">муниципальную </w:t>
      </w:r>
      <w:r w:rsidRPr="006A1D46">
        <w:rPr>
          <w:rFonts w:ascii="Times New Roman" w:hAnsi="Times New Roman" w:cs="Times New Roman"/>
          <w:sz w:val="28"/>
          <w:szCs w:val="28"/>
        </w:rPr>
        <w:t>программу.</w:t>
      </w:r>
    </w:p>
    <w:p w:rsidR="006A1D46" w:rsidRDefault="006A1D46" w:rsidP="00DE5014">
      <w:pPr>
        <w:pStyle w:val="ConsPlusNormal"/>
        <w:spacing w:line="360" w:lineRule="auto"/>
        <w:ind w:firstLine="539"/>
        <w:jc w:val="both"/>
        <w:rPr>
          <w:rFonts w:ascii="Times New Roman" w:hAnsi="Times New Roman" w:cs="Times New Roman"/>
          <w:sz w:val="28"/>
          <w:szCs w:val="28"/>
        </w:rPr>
      </w:pPr>
      <w:r w:rsidRPr="006A1D46">
        <w:rPr>
          <w:rFonts w:ascii="Times New Roman" w:hAnsi="Times New Roman" w:cs="Times New Roman"/>
          <w:sz w:val="28"/>
          <w:szCs w:val="28"/>
        </w:rPr>
        <w:t xml:space="preserve">Соответствие оценок эффективности использования средств бюджета </w:t>
      </w:r>
      <w:r w:rsidR="00891DBE">
        <w:rPr>
          <w:rFonts w:ascii="Times New Roman" w:hAnsi="Times New Roman" w:cs="Times New Roman"/>
          <w:sz w:val="28"/>
          <w:szCs w:val="28"/>
        </w:rPr>
        <w:t xml:space="preserve">города </w:t>
      </w:r>
      <w:r w:rsidRPr="006A1D46">
        <w:rPr>
          <w:rFonts w:ascii="Times New Roman" w:hAnsi="Times New Roman" w:cs="Times New Roman"/>
          <w:sz w:val="28"/>
          <w:szCs w:val="28"/>
        </w:rPr>
        <w:t xml:space="preserve">на основе качественных критериев 100 процентам по каждому инвестиционному проекту, входящему в укрупненный инвестиционный проект, свидетельствует об эффективности укрупненного инвестиционного проекта и целесообразности включения инвестиционных проектов в </w:t>
      </w:r>
      <w:r w:rsidR="00891DBE">
        <w:rPr>
          <w:rFonts w:ascii="Times New Roman" w:hAnsi="Times New Roman" w:cs="Times New Roman"/>
          <w:sz w:val="28"/>
          <w:szCs w:val="28"/>
        </w:rPr>
        <w:t xml:space="preserve">муниципальные </w:t>
      </w:r>
      <w:r w:rsidRPr="006A1D46">
        <w:rPr>
          <w:rFonts w:ascii="Times New Roman" w:hAnsi="Times New Roman" w:cs="Times New Roman"/>
          <w:sz w:val="28"/>
          <w:szCs w:val="28"/>
        </w:rPr>
        <w:t>программы.</w:t>
      </w:r>
    </w:p>
    <w:p w:rsidR="009B145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3.8. </w:t>
      </w:r>
      <w:r w:rsidR="009B1453" w:rsidRPr="009B1453">
        <w:rPr>
          <w:rFonts w:ascii="Times New Roman" w:hAnsi="Times New Roman" w:cs="Times New Roman"/>
          <w:sz w:val="28"/>
          <w:szCs w:val="28"/>
        </w:rPr>
        <w:t>Проверка инвестиционного проекта по 2-му этапу осуществляется после подтверждения планируемого размера финансирования (софинансирования) инвестиционного проекта каждым участником его реализации (в том числе по каждому взаимосвязанному инвестиционному проекту, входящему в укрупненный инвестиционный проект) на основе следующих количественных критериев:</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3.8.1. Отношение расчетной стоимости объекта 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Проверка по данному критерию по инвестиционным проектам, указанным в </w:t>
      </w:r>
      <w:r w:rsidRPr="004806E3">
        <w:rPr>
          <w:rFonts w:ascii="Times New Roman" w:hAnsi="Times New Roman" w:cs="Times New Roman"/>
          <w:sz w:val="28"/>
          <w:szCs w:val="28"/>
        </w:rPr>
        <w:lastRenderedPageBreak/>
        <w:t>подпункте 1.4.1 пункта 1.4 Порядка, по которым в очередном (текущем) финансовом году предлагается выполнение работ по подготовке проектной документации и проведение инженерных изысканий, и подпункте 1.4.2 пункта 1.4 Порядка, осуществляется путем сравнения расчетной стоимости объекта в ценах соответствующих лет с учетом периода реализации с соответствующей сметной нормой, определяющей потребность в финансовых ресурсах, необходимых для создания единицы мощности строительной продукции (укрупненный норматив цены строительства), или с объектом-аналогом, или с оценкой объекта недвижимого имущества, составленной в порядке, предусмотренном законодательством Российской Федерации об оценочной деятельности.</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Проверка по данному критерию по инвестиционным проектам, указанным в подпункте 1.4.1 пункта 1.4 Порядка, по которым подготовлена проектная документация, осуществляется на основании наличия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или положительного заключения о достоверности определения сметной стоимости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Один балл присваивается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не превышает аналогичного значения укрупненного норматива цены строительства соответствующего вида объекта капитального строительства аналогичной мощности или объекта-аналога, или рыночной стоимости объекта недвижимого имущества, или по проекту получено положительное заключение государственной экспертизы проектной документации, содержащее оценку достоверности определения сметной стоимости строительства объектов капитального строительства, или положительное заключение о достоверности определения сметной стоимости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Ноль целых и пять десятых балла присваивается инвестиционному проекту, </w:t>
      </w:r>
      <w:r w:rsidRPr="004806E3">
        <w:rPr>
          <w:rFonts w:ascii="Times New Roman" w:hAnsi="Times New Roman" w:cs="Times New Roman"/>
          <w:sz w:val="28"/>
          <w:szCs w:val="28"/>
        </w:rPr>
        <w:lastRenderedPageBreak/>
        <w:t>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превышает аналогичное значение укрупненного норматива цены строительства соответствующего вида объекта капитального строительства аналогичной мощности или объекта-аналога не более чем на 10 процентов.</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Ноль баллов присваивается инвестиционному проекту, если значение отношения расчетной стоимости объекта в ценах соответствующих лет с учетом периода реализации к количественным показателям (показателю) результатов реализации инвестиционного проекта превышает аналогичное значение укрупненного норматива цены строительства соответствующего вида объекта капитального строительства аналогичной мощности или объекта-аналога более чем на 10 процентов хотя бы по одному показателю.</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Проверка в отношении объектов капитального строительства, по которым проведение публичного технологического и ценового аудита крупных инвестиционных проектов, а также технологического и ценового аудита обоснования инвестиций в соответствии с законодательством Российской Федерации является обязательным, осуществляется на основании результатов таких аудитов.</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Проверка в отношении объектов капитального строительства, по которым выполнено обоснование инвестиций, осуществляется на основании стоимости объекта капитального строительства, определенной в обосновании инвестиций, в случаях, когда проведение публичного технологического и ценового аудита крупных инвестиционных проектов в соответствии с нормативными правовыми актами автономного округа не требуется. Обоснование инвестиций представляется посредством электронного документооборота.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Приведение сметной стоимости по проектам-аналогам к указанному уровню цен должно осуществляться с использованием индексов-дефляторов инвестиций в основной капитал за счет всех источников финансирования, разработанных Министерством экономического развития Российской Федерации в составе </w:t>
      </w:r>
      <w:r w:rsidRPr="004806E3">
        <w:rPr>
          <w:rFonts w:ascii="Times New Roman" w:hAnsi="Times New Roman" w:cs="Times New Roman"/>
          <w:sz w:val="28"/>
          <w:szCs w:val="28"/>
        </w:rPr>
        <w:lastRenderedPageBreak/>
        <w:t>сценарных условий и основных параметров прогноза социально-экономического развития Российской Федерации и размещенных на официальном сайте Министерства экономического развития Российской Федерации на момент представления паспорта инвестиционного проекта.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При сравнении инвестиционного проекта с объектами-аналогами заявитель представляет посредством электронного документооборота документально подтвержденные сведения об объектах-аналогах, реализуемых на территории автономного округа или в Российской Федерации (в случае отсутствия объектов-аналогов, реализуемых на территории автономного округа).</w:t>
      </w:r>
    </w:p>
    <w:p w:rsidR="004806E3" w:rsidRP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 xml:space="preserve">Сведения по объекту-аналогу представляются по форме, установленной </w:t>
      </w:r>
      <w:r w:rsidRPr="00381288">
        <w:rPr>
          <w:rFonts w:ascii="Times New Roman" w:hAnsi="Times New Roman" w:cs="Times New Roman"/>
          <w:sz w:val="28"/>
          <w:szCs w:val="28"/>
        </w:rPr>
        <w:t xml:space="preserve">приложением </w:t>
      </w:r>
      <w:r w:rsidR="00531F32" w:rsidRPr="00381288">
        <w:rPr>
          <w:rFonts w:ascii="Times New Roman" w:hAnsi="Times New Roman" w:cs="Times New Roman"/>
          <w:sz w:val="28"/>
          <w:szCs w:val="28"/>
        </w:rPr>
        <w:t>№</w:t>
      </w:r>
      <w:r w:rsidRPr="00381288">
        <w:rPr>
          <w:rFonts w:ascii="Times New Roman" w:hAnsi="Times New Roman" w:cs="Times New Roman"/>
          <w:sz w:val="28"/>
          <w:szCs w:val="28"/>
        </w:rPr>
        <w:t>5 к Порядку.</w:t>
      </w:r>
    </w:p>
    <w:p w:rsidR="004806E3" w:rsidRDefault="004806E3" w:rsidP="004806E3">
      <w:pPr>
        <w:pStyle w:val="ConsPlusNormal"/>
        <w:spacing w:line="360" w:lineRule="auto"/>
        <w:ind w:firstLine="539"/>
        <w:jc w:val="both"/>
        <w:rPr>
          <w:rFonts w:ascii="Times New Roman" w:hAnsi="Times New Roman" w:cs="Times New Roman"/>
          <w:sz w:val="28"/>
          <w:szCs w:val="28"/>
        </w:rPr>
      </w:pPr>
      <w:r w:rsidRPr="004806E3">
        <w:rPr>
          <w:rFonts w:ascii="Times New Roman" w:hAnsi="Times New Roman" w:cs="Times New Roman"/>
          <w:sz w:val="28"/>
          <w:szCs w:val="28"/>
        </w:rPr>
        <w:t>Расчеты значения укрупненного норматива цены строительства соответствующего вида объекта капитального строительства аналогичной мощности подписывают уполномоченные должностные лица заявителя и заказчика по строительству (приобретению).</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3.8.2. Наличие потребителей услуг (продукции), создаваемых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Один балл присваивается инвестиционному проекту, если проектная мощность (намечаемый объем оказания услуг, производства продукции) создаваемого (реконструируемого) в рамках реализации инвестиционного проекта объекта капитального строительства (мощность приобретаемого объекта недвижимого имущества) соответствует (или менее) потребности в данных услугах (продукции).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 xml:space="preserve">Ноль целых и пять десятых балла присваивается инвестиционному проекту, если потребность в данных услугах (продукции)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w:t>
      </w:r>
      <w:r w:rsidRPr="00AB2AFC">
        <w:rPr>
          <w:rFonts w:ascii="Times New Roman" w:hAnsi="Times New Roman" w:cs="Times New Roman"/>
          <w:sz w:val="28"/>
          <w:szCs w:val="28"/>
        </w:rPr>
        <w:lastRenderedPageBreak/>
        <w:t>(мощности приобретаемого объекта недвижимого имущества) в размере менее 100 процентов, но не ниже 75 процентов проектной мощности.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Ноль баллов присваивается, если потребность в данных услугах (продукции) обеспечивается уровнем использования проектной мощности создаваемого (реконструируемого) в рамках реализации инвестиционного проекта объекта капитального строительства (мощности приобретаемого объекта недвижимого имущества) в размере менее 75 процентов проектной мощности.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Потребность в услугах (продукции) определяется на момент ввода создаваемого (реконструируемого) в результате реализации объекта капитального строительства (на момент приобретения объекта недвижимого имущества) с учетом уже созданных (существующих) и создаваемых мощностей в данной сфере деятельности.</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Объемы услуг (продукции), необходимые для удовлетворения потребности в услугах (продукции), рассчитываются в соответствии с законодательством Российской Федерации и автономного округа, устанавливающим нормативную потребность в объектах для различных видов деятельности, за исключением случаев, когда нормативная потребность для объектов не устанавливается.</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3.8.3.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государственных и муниципальных нужд.</w:t>
      </w:r>
    </w:p>
    <w:p w:rsid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Один балл присваивается инвестиционному проекту, если отношение проектной мощности создаваемого (реконструируемого) объекта капитального строительства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государственных и муниципальных нужд, не превышает 100 процентов.</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 xml:space="preserve">3.8.4. Обеспечение планируемого объекта капитального строительства инженерной и транспортной инфраструктурой (объекта недвижимого имущества) </w:t>
      </w:r>
      <w:r w:rsidRPr="00AB2AFC">
        <w:rPr>
          <w:rFonts w:ascii="Times New Roman" w:hAnsi="Times New Roman" w:cs="Times New Roman"/>
          <w:sz w:val="28"/>
          <w:szCs w:val="28"/>
        </w:rPr>
        <w:lastRenderedPageBreak/>
        <w:t>в объемах, достаточных для реализации инвестиционного проекта.</w:t>
      </w:r>
    </w:p>
    <w:p w:rsidR="00AB2AFC" w:rsidRPr="00AB2AF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Один балл присваивается инвестиционному проекту в случаях, если:</w:t>
      </w:r>
    </w:p>
    <w:p w:rsidR="000764CA" w:rsidRPr="000764CA" w:rsidRDefault="00AB2AFC" w:rsidP="000764CA">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по объектам капитального строительства в соответствии с</w:t>
      </w:r>
      <w:r w:rsidR="000764CA">
        <w:rPr>
          <w:rFonts w:ascii="Times New Roman" w:hAnsi="Times New Roman" w:cs="Times New Roman"/>
          <w:sz w:val="28"/>
          <w:szCs w:val="28"/>
        </w:rPr>
        <w:t>о сводным</w:t>
      </w:r>
      <w:r w:rsidRPr="00AB2AFC">
        <w:rPr>
          <w:rFonts w:ascii="Times New Roman" w:hAnsi="Times New Roman" w:cs="Times New Roman"/>
          <w:sz w:val="28"/>
          <w:szCs w:val="28"/>
        </w:rPr>
        <w:t xml:space="preserve"> заключением </w:t>
      </w:r>
      <w:r w:rsidR="0064074B">
        <w:rPr>
          <w:rFonts w:ascii="Times New Roman" w:hAnsi="Times New Roman" w:cs="Times New Roman"/>
          <w:sz w:val="28"/>
          <w:szCs w:val="28"/>
        </w:rPr>
        <w:t>МКУ «Управление по капитальному строительству г. Пыть-Ях»</w:t>
      </w:r>
      <w:r w:rsidR="000764CA">
        <w:rPr>
          <w:rFonts w:ascii="Times New Roman" w:hAnsi="Times New Roman" w:cs="Times New Roman"/>
          <w:sz w:val="28"/>
          <w:szCs w:val="28"/>
        </w:rPr>
        <w:t xml:space="preserve"> </w:t>
      </w:r>
      <w:r w:rsidR="000764CA" w:rsidRPr="000764CA">
        <w:rPr>
          <w:rFonts w:ascii="Times New Roman" w:hAnsi="Times New Roman" w:cs="Times New Roman"/>
          <w:sz w:val="28"/>
          <w:szCs w:val="28"/>
        </w:rPr>
        <w:t>о возможности размещения объекта, предлагаемого к строительству (реконструкции), на предлагаемом месте размещения (земельном участке), содержатся выводы об отсутствии необходимости создания, переноса или переустройства инженерной и транспортной инфраструктуры для создания предполагаемого объекта капитального строительства;</w:t>
      </w:r>
    </w:p>
    <w:p w:rsidR="000764CA" w:rsidRDefault="000764CA" w:rsidP="009E0EAC">
      <w:pPr>
        <w:pStyle w:val="ConsPlusNormal"/>
        <w:spacing w:line="360" w:lineRule="auto"/>
        <w:ind w:firstLine="539"/>
        <w:jc w:val="both"/>
        <w:rPr>
          <w:rFonts w:ascii="Times New Roman" w:hAnsi="Times New Roman" w:cs="Times New Roman"/>
          <w:sz w:val="28"/>
          <w:szCs w:val="28"/>
        </w:rPr>
      </w:pPr>
      <w:r w:rsidRPr="000764CA">
        <w:rPr>
          <w:rFonts w:ascii="Times New Roman" w:hAnsi="Times New Roman" w:cs="Times New Roman"/>
          <w:sz w:val="28"/>
          <w:szCs w:val="28"/>
        </w:rPr>
        <w:t xml:space="preserve">по объектам капитального строительства, заявителем по которым выступает </w:t>
      </w:r>
      <w:r w:rsidR="007549D6">
        <w:rPr>
          <w:rFonts w:ascii="Times New Roman" w:hAnsi="Times New Roman" w:cs="Times New Roman"/>
          <w:sz w:val="28"/>
          <w:szCs w:val="28"/>
        </w:rPr>
        <w:t>управление по жилищно-коммунальному комплексу, транспорту и дорогам</w:t>
      </w:r>
      <w:r w:rsidRPr="000764CA">
        <w:rPr>
          <w:rFonts w:ascii="Times New Roman" w:hAnsi="Times New Roman" w:cs="Times New Roman"/>
          <w:sz w:val="28"/>
          <w:szCs w:val="28"/>
        </w:rPr>
        <w:t xml:space="preserve"> или </w:t>
      </w:r>
      <w:r w:rsidR="0064074B">
        <w:rPr>
          <w:rFonts w:ascii="Times New Roman" w:hAnsi="Times New Roman" w:cs="Times New Roman"/>
          <w:sz w:val="28"/>
          <w:szCs w:val="28"/>
        </w:rPr>
        <w:t>МКУ «Управление по капитальному строительству г. Пыть-Ях»</w:t>
      </w:r>
      <w:r w:rsidRPr="000764CA">
        <w:rPr>
          <w:rFonts w:ascii="Times New Roman" w:hAnsi="Times New Roman" w:cs="Times New Roman"/>
          <w:sz w:val="28"/>
          <w:szCs w:val="28"/>
        </w:rPr>
        <w:t xml:space="preserve">, в расчете интегральной оценки эффективности использования средств бюджета </w:t>
      </w:r>
      <w:r w:rsidR="007549D6">
        <w:rPr>
          <w:rFonts w:ascii="Times New Roman" w:hAnsi="Times New Roman" w:cs="Times New Roman"/>
          <w:sz w:val="28"/>
          <w:szCs w:val="28"/>
        </w:rPr>
        <w:t xml:space="preserve">города </w:t>
      </w:r>
      <w:r w:rsidRPr="000764CA">
        <w:rPr>
          <w:rFonts w:ascii="Times New Roman" w:hAnsi="Times New Roman" w:cs="Times New Roman"/>
          <w:sz w:val="28"/>
          <w:szCs w:val="28"/>
        </w:rPr>
        <w:t>содержатся выводы об отсутствии необходимости создания, переноса или переустройства инженерной и транспортной инфраструктуры для создания предполагаемого объекта капитального строительства.</w:t>
      </w:r>
    </w:p>
    <w:p w:rsidR="009E0EAC" w:rsidRDefault="00AB2AFC" w:rsidP="00AB2AFC">
      <w:pPr>
        <w:pStyle w:val="ConsPlusNormal"/>
        <w:spacing w:line="360" w:lineRule="auto"/>
        <w:ind w:firstLine="539"/>
        <w:jc w:val="both"/>
        <w:rPr>
          <w:rFonts w:ascii="Times New Roman" w:hAnsi="Times New Roman" w:cs="Times New Roman"/>
          <w:sz w:val="28"/>
          <w:szCs w:val="28"/>
        </w:rPr>
      </w:pPr>
      <w:r w:rsidRPr="00AB2AFC">
        <w:rPr>
          <w:rFonts w:ascii="Times New Roman" w:hAnsi="Times New Roman" w:cs="Times New Roman"/>
          <w:sz w:val="28"/>
          <w:szCs w:val="28"/>
        </w:rPr>
        <w:t>Ноль целых и пять десятых балла присва</w:t>
      </w:r>
      <w:r w:rsidR="009E0EAC">
        <w:rPr>
          <w:rFonts w:ascii="Times New Roman" w:hAnsi="Times New Roman" w:cs="Times New Roman"/>
          <w:sz w:val="28"/>
          <w:szCs w:val="28"/>
        </w:rPr>
        <w:t>ивается инвестиционному проекту,</w:t>
      </w:r>
      <w:r w:rsidRPr="00AB2AFC">
        <w:rPr>
          <w:rFonts w:ascii="Times New Roman" w:hAnsi="Times New Roman" w:cs="Times New Roman"/>
          <w:sz w:val="28"/>
          <w:szCs w:val="28"/>
        </w:rPr>
        <w:t xml:space="preserve"> если</w:t>
      </w:r>
      <w:r w:rsidR="009E0EAC">
        <w:rPr>
          <w:rFonts w:ascii="Times New Roman" w:hAnsi="Times New Roman" w:cs="Times New Roman"/>
          <w:sz w:val="28"/>
          <w:szCs w:val="28"/>
        </w:rPr>
        <w:t>:</w:t>
      </w:r>
      <w:r w:rsidRPr="00AB2AFC">
        <w:rPr>
          <w:rFonts w:ascii="Times New Roman" w:hAnsi="Times New Roman" w:cs="Times New Roman"/>
          <w:sz w:val="28"/>
          <w:szCs w:val="28"/>
        </w:rPr>
        <w:t xml:space="preserve"> </w:t>
      </w:r>
    </w:p>
    <w:p w:rsidR="009E0EAC" w:rsidRPr="009E0EAC" w:rsidRDefault="009E0EAC" w:rsidP="009E0EAC">
      <w:pPr>
        <w:pStyle w:val="ConsPlusNormal"/>
        <w:spacing w:line="360" w:lineRule="auto"/>
        <w:ind w:firstLine="539"/>
        <w:jc w:val="both"/>
        <w:rPr>
          <w:rFonts w:ascii="Times New Roman" w:hAnsi="Times New Roman" w:cs="Times New Roman"/>
          <w:sz w:val="28"/>
          <w:szCs w:val="28"/>
        </w:rPr>
      </w:pPr>
      <w:r w:rsidRPr="009E0EAC">
        <w:rPr>
          <w:rFonts w:ascii="Times New Roman" w:hAnsi="Times New Roman" w:cs="Times New Roman"/>
          <w:sz w:val="28"/>
          <w:szCs w:val="28"/>
        </w:rPr>
        <w:t xml:space="preserve">по объектам капитального строительства в соответствии со сводным заключением </w:t>
      </w:r>
      <w:r w:rsidR="0064074B">
        <w:rPr>
          <w:rFonts w:ascii="Times New Roman" w:hAnsi="Times New Roman" w:cs="Times New Roman"/>
          <w:sz w:val="28"/>
          <w:szCs w:val="28"/>
        </w:rPr>
        <w:t xml:space="preserve">МКУ «Управление по капитальному строительству г. Пыть-Ях» </w:t>
      </w:r>
      <w:r w:rsidRPr="009E0EAC">
        <w:rPr>
          <w:rFonts w:ascii="Times New Roman" w:hAnsi="Times New Roman" w:cs="Times New Roman"/>
          <w:sz w:val="28"/>
          <w:szCs w:val="28"/>
        </w:rPr>
        <w:t>о возможности размещения объекта, предлагаемого к строительству (реконструкции), на предлагаемом месте размещения (земельном участке), содержатся выводы о необходимости создания, переноса или переустройства инженерной и транспортной инфраструктуры для создания предполагаемого объекта капитального строительства, и инвестиционным проектом (взаимосвязанным инвестиционным проектом, входящим в укрупненный инвестиционный проект) предусмотрены затраты на обеспечение планируемого объекта капитального строительства инженерной и транспортной инфраструктурой;</w:t>
      </w:r>
    </w:p>
    <w:p w:rsidR="009E0EAC" w:rsidRDefault="009E0EAC" w:rsidP="009E0EAC">
      <w:pPr>
        <w:pStyle w:val="ConsPlusNormal"/>
        <w:spacing w:line="360" w:lineRule="auto"/>
        <w:ind w:firstLine="539"/>
        <w:jc w:val="both"/>
        <w:rPr>
          <w:rFonts w:ascii="Times New Roman" w:hAnsi="Times New Roman" w:cs="Times New Roman"/>
          <w:sz w:val="28"/>
          <w:szCs w:val="28"/>
        </w:rPr>
      </w:pPr>
      <w:r w:rsidRPr="009E0EAC">
        <w:rPr>
          <w:rFonts w:ascii="Times New Roman" w:hAnsi="Times New Roman" w:cs="Times New Roman"/>
          <w:sz w:val="28"/>
          <w:szCs w:val="28"/>
        </w:rPr>
        <w:t xml:space="preserve">по объектам капитального строительства, заявителем по которым выступает </w:t>
      </w:r>
      <w:r w:rsidR="003A2B51">
        <w:rPr>
          <w:rFonts w:ascii="Times New Roman" w:hAnsi="Times New Roman" w:cs="Times New Roman"/>
          <w:sz w:val="28"/>
          <w:szCs w:val="28"/>
        </w:rPr>
        <w:lastRenderedPageBreak/>
        <w:t>управление по жилищно-коммунальному комплексу, транспорту и дорогам</w:t>
      </w:r>
      <w:r w:rsidRPr="009E0EAC">
        <w:rPr>
          <w:rFonts w:ascii="Times New Roman" w:hAnsi="Times New Roman" w:cs="Times New Roman"/>
          <w:sz w:val="28"/>
          <w:szCs w:val="28"/>
        </w:rPr>
        <w:t xml:space="preserve"> или </w:t>
      </w:r>
      <w:r w:rsidR="0064074B">
        <w:rPr>
          <w:rFonts w:ascii="Times New Roman" w:hAnsi="Times New Roman" w:cs="Times New Roman"/>
          <w:sz w:val="28"/>
          <w:szCs w:val="28"/>
        </w:rPr>
        <w:t>МКУ «Управление по капитальному строительству г. Пыть-Ях»</w:t>
      </w:r>
      <w:r w:rsidRPr="009E0EAC">
        <w:rPr>
          <w:rFonts w:ascii="Times New Roman" w:hAnsi="Times New Roman" w:cs="Times New Roman"/>
          <w:sz w:val="28"/>
          <w:szCs w:val="28"/>
        </w:rPr>
        <w:t>, в расчете интегральной оценки эффективности использования средств бюджета автономного округа содержатся выводы о необходимости создания, переноса или переустройства инженерной и транспортной инфраструктуры для создания предполагаемого объекта капитального строительства, и инвестиционным проектом предусмотрены затраты на обеспечение планируемого объекта капитального строительства инженерной и транспортной инфраструктурой.</w:t>
      </w:r>
    </w:p>
    <w:p w:rsidR="00ED7CD2" w:rsidRDefault="00ED7CD2" w:rsidP="00AB2AFC">
      <w:pPr>
        <w:pStyle w:val="ConsPlusNormal"/>
        <w:spacing w:line="360" w:lineRule="auto"/>
        <w:ind w:firstLine="539"/>
        <w:jc w:val="both"/>
        <w:rPr>
          <w:rFonts w:ascii="Times New Roman" w:hAnsi="Times New Roman" w:cs="Times New Roman"/>
          <w:sz w:val="28"/>
          <w:szCs w:val="28"/>
        </w:rPr>
      </w:pPr>
      <w:r w:rsidRPr="00ED7CD2">
        <w:rPr>
          <w:rFonts w:ascii="Times New Roman" w:hAnsi="Times New Roman" w:cs="Times New Roman"/>
          <w:sz w:val="28"/>
          <w:szCs w:val="28"/>
        </w:rPr>
        <w:t>По объектам недвижимого имущества присваивается 1 балл.</w:t>
      </w:r>
    </w:p>
    <w:p w:rsidR="00A162BB" w:rsidRPr="00A162BB" w:rsidRDefault="00ED7CD2" w:rsidP="009F4264">
      <w:pPr>
        <w:pStyle w:val="ConsPlusNormal"/>
        <w:spacing w:line="360" w:lineRule="auto"/>
        <w:ind w:firstLine="539"/>
        <w:jc w:val="both"/>
        <w:rPr>
          <w:rFonts w:ascii="Times New Roman" w:hAnsi="Times New Roman"/>
          <w:sz w:val="28"/>
          <w:szCs w:val="28"/>
        </w:rPr>
      </w:pPr>
      <w:r>
        <w:rPr>
          <w:rFonts w:ascii="Times New Roman" w:hAnsi="Times New Roman" w:cs="Times New Roman"/>
          <w:sz w:val="28"/>
          <w:szCs w:val="28"/>
        </w:rPr>
        <w:t xml:space="preserve">3.9. </w:t>
      </w:r>
      <w:r w:rsidR="00A162BB" w:rsidRPr="00A162BB">
        <w:rPr>
          <w:rFonts w:ascii="Times New Roman" w:hAnsi="Times New Roman"/>
          <w:sz w:val="28"/>
          <w:szCs w:val="28"/>
        </w:rPr>
        <w:t>Оценка эффективности на основе количественных критериев рассч</w:t>
      </w:r>
      <w:r w:rsidR="00A162BB">
        <w:rPr>
          <w:rFonts w:ascii="Times New Roman" w:hAnsi="Times New Roman"/>
          <w:sz w:val="28"/>
          <w:szCs w:val="28"/>
        </w:rPr>
        <w:t>итывается по следующей формуле:</w:t>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noProof/>
          <w:sz w:val="28"/>
          <w:szCs w:val="28"/>
        </w:rPr>
        <w:drawing>
          <wp:inline distT="0" distB="0" distL="0" distR="0">
            <wp:extent cx="1371600" cy="628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pic:spPr>
                </pic:pic>
              </a:graphicData>
            </a:graphic>
          </wp:inline>
        </w:drawing>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где:</w:t>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б</w:t>
      </w:r>
      <w:r w:rsidRPr="00A162BB">
        <w:rPr>
          <w:rFonts w:ascii="Times New Roman" w:hAnsi="Times New Roman"/>
          <w:sz w:val="28"/>
          <w:szCs w:val="28"/>
          <w:vertAlign w:val="subscript"/>
        </w:rPr>
        <w:t>2i</w:t>
      </w:r>
      <w:r w:rsidRPr="00A162BB">
        <w:rPr>
          <w:rFonts w:ascii="Times New Roman" w:hAnsi="Times New Roman"/>
          <w:sz w:val="28"/>
          <w:szCs w:val="28"/>
        </w:rPr>
        <w:t xml:space="preserve"> - балл оценки i-</w:t>
      </w:r>
      <w:proofErr w:type="spellStart"/>
      <w:r w:rsidRPr="00A162BB">
        <w:rPr>
          <w:rFonts w:ascii="Times New Roman" w:hAnsi="Times New Roman"/>
          <w:sz w:val="28"/>
          <w:szCs w:val="28"/>
        </w:rPr>
        <w:t>го</w:t>
      </w:r>
      <w:proofErr w:type="spellEnd"/>
      <w:r w:rsidRPr="00A162BB">
        <w:rPr>
          <w:rFonts w:ascii="Times New Roman" w:hAnsi="Times New Roman"/>
          <w:sz w:val="28"/>
          <w:szCs w:val="28"/>
        </w:rPr>
        <w:t xml:space="preserve"> количественного критерия;</w:t>
      </w:r>
    </w:p>
    <w:p w:rsidR="00A162BB" w:rsidRPr="00A162BB" w:rsidRDefault="00A162BB" w:rsidP="009F4264">
      <w:pPr>
        <w:pStyle w:val="ConsPlusNormal"/>
        <w:spacing w:line="360" w:lineRule="auto"/>
        <w:ind w:firstLine="539"/>
        <w:jc w:val="both"/>
        <w:rPr>
          <w:rFonts w:ascii="Times New Roman" w:hAnsi="Times New Roman"/>
          <w:sz w:val="28"/>
          <w:szCs w:val="28"/>
        </w:rPr>
      </w:pPr>
      <w:proofErr w:type="spellStart"/>
      <w:r w:rsidRPr="00A162BB">
        <w:rPr>
          <w:rFonts w:ascii="Times New Roman" w:hAnsi="Times New Roman"/>
          <w:sz w:val="28"/>
          <w:szCs w:val="28"/>
        </w:rPr>
        <w:t>P</w:t>
      </w:r>
      <w:r w:rsidRPr="00A162BB">
        <w:rPr>
          <w:rFonts w:ascii="Times New Roman" w:hAnsi="Times New Roman"/>
          <w:sz w:val="28"/>
          <w:szCs w:val="28"/>
          <w:vertAlign w:val="subscript"/>
        </w:rPr>
        <w:t>i</w:t>
      </w:r>
      <w:proofErr w:type="spellEnd"/>
      <w:r w:rsidRPr="00A162BB">
        <w:rPr>
          <w:rFonts w:ascii="Times New Roman" w:hAnsi="Times New Roman"/>
          <w:sz w:val="28"/>
          <w:szCs w:val="28"/>
        </w:rPr>
        <w:t xml:space="preserve"> - весовой коэффициент i-</w:t>
      </w:r>
      <w:proofErr w:type="spellStart"/>
      <w:r w:rsidRPr="00A162BB">
        <w:rPr>
          <w:rFonts w:ascii="Times New Roman" w:hAnsi="Times New Roman"/>
          <w:sz w:val="28"/>
          <w:szCs w:val="28"/>
        </w:rPr>
        <w:t>го</w:t>
      </w:r>
      <w:proofErr w:type="spellEnd"/>
      <w:r w:rsidRPr="00A162BB">
        <w:rPr>
          <w:rFonts w:ascii="Times New Roman" w:hAnsi="Times New Roman"/>
          <w:sz w:val="28"/>
          <w:szCs w:val="28"/>
        </w:rPr>
        <w:t xml:space="preserve"> количественного критерия, в процентах;</w:t>
      </w:r>
    </w:p>
    <w:p w:rsidR="00A162BB" w:rsidRP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К</w:t>
      </w:r>
      <w:r w:rsidRPr="00A162BB">
        <w:rPr>
          <w:rFonts w:ascii="Times New Roman" w:hAnsi="Times New Roman"/>
          <w:sz w:val="28"/>
          <w:szCs w:val="28"/>
          <w:vertAlign w:val="subscript"/>
        </w:rPr>
        <w:t>2</w:t>
      </w:r>
      <w:r w:rsidRPr="00A162BB">
        <w:rPr>
          <w:rFonts w:ascii="Times New Roman" w:hAnsi="Times New Roman"/>
          <w:sz w:val="28"/>
          <w:szCs w:val="28"/>
        </w:rPr>
        <w:t xml:space="preserve"> - общее число количественных критериев.</w:t>
      </w:r>
    </w:p>
    <w:p w:rsidR="00A162BB" w:rsidRDefault="00A162BB" w:rsidP="009F4264">
      <w:pPr>
        <w:pStyle w:val="ConsPlusNormal"/>
        <w:spacing w:line="360" w:lineRule="auto"/>
        <w:ind w:firstLine="539"/>
        <w:jc w:val="both"/>
        <w:rPr>
          <w:rFonts w:ascii="Times New Roman" w:hAnsi="Times New Roman"/>
          <w:sz w:val="28"/>
          <w:szCs w:val="28"/>
        </w:rPr>
      </w:pPr>
      <w:r w:rsidRPr="00A162BB">
        <w:rPr>
          <w:rFonts w:ascii="Times New Roman" w:hAnsi="Times New Roman"/>
          <w:sz w:val="28"/>
          <w:szCs w:val="28"/>
        </w:rPr>
        <w:t>Сумма весовых коэффициентов по всем количественным критериям составляет 100 процентов.</w:t>
      </w:r>
    </w:p>
    <w:p w:rsidR="008E4572" w:rsidRPr="00381288"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 xml:space="preserve">3.10. Значения весовых коэффициентов количественных критериев в отношении инвестиционных проектов, предусматривающих строительство </w:t>
      </w:r>
      <w:r w:rsidRPr="00381288">
        <w:rPr>
          <w:rFonts w:ascii="Times New Roman" w:hAnsi="Times New Roman"/>
          <w:sz w:val="28"/>
          <w:szCs w:val="28"/>
        </w:rPr>
        <w:t xml:space="preserve">(реконструкцию) объектов капитального строительства (приобретение объектов недвижимого имущества) приведены в приложении </w:t>
      </w:r>
      <w:r w:rsidR="00E41AB0" w:rsidRPr="00381288">
        <w:rPr>
          <w:rFonts w:ascii="Times New Roman" w:hAnsi="Times New Roman"/>
          <w:sz w:val="28"/>
          <w:szCs w:val="28"/>
        </w:rPr>
        <w:t>№</w:t>
      </w:r>
      <w:r w:rsidRPr="00381288">
        <w:rPr>
          <w:rFonts w:ascii="Times New Roman" w:hAnsi="Times New Roman"/>
          <w:sz w:val="28"/>
          <w:szCs w:val="28"/>
        </w:rPr>
        <w:t>4 к Порядку.</w:t>
      </w:r>
    </w:p>
    <w:p w:rsidR="008E4572" w:rsidRPr="00381288" w:rsidRDefault="008E4572" w:rsidP="009F4264">
      <w:pPr>
        <w:pStyle w:val="ConsPlusNormal"/>
        <w:spacing w:line="360" w:lineRule="auto"/>
        <w:ind w:firstLine="539"/>
        <w:jc w:val="both"/>
        <w:rPr>
          <w:rFonts w:ascii="Times New Roman" w:hAnsi="Times New Roman"/>
          <w:sz w:val="28"/>
          <w:szCs w:val="28"/>
        </w:rPr>
      </w:pPr>
      <w:r w:rsidRPr="00381288">
        <w:rPr>
          <w:rFonts w:ascii="Times New Roman" w:hAnsi="Times New Roman"/>
          <w:sz w:val="28"/>
          <w:szCs w:val="28"/>
        </w:rPr>
        <w:t xml:space="preserve">3.11. Возможные баллы оценки по каждому из количественных критериев в отношении инвестиционных проектов, предусматривающих строительство (реконструкцию) объектов капитального строительства, а также приобретение объектов недвижимого имущества, приведены в таблице 2 приложения </w:t>
      </w:r>
      <w:r w:rsidR="00E41AB0" w:rsidRPr="00381288">
        <w:rPr>
          <w:rFonts w:ascii="Times New Roman" w:hAnsi="Times New Roman"/>
          <w:sz w:val="28"/>
          <w:szCs w:val="28"/>
        </w:rPr>
        <w:t>№</w:t>
      </w:r>
      <w:r w:rsidRPr="00381288">
        <w:rPr>
          <w:rFonts w:ascii="Times New Roman" w:hAnsi="Times New Roman"/>
          <w:sz w:val="28"/>
          <w:szCs w:val="28"/>
        </w:rPr>
        <w:t>3 к Порядку.</w:t>
      </w:r>
    </w:p>
    <w:p w:rsidR="008E4572" w:rsidRDefault="008E4572" w:rsidP="009F4264">
      <w:pPr>
        <w:pStyle w:val="ConsPlusNormal"/>
        <w:spacing w:line="360" w:lineRule="auto"/>
        <w:ind w:firstLine="539"/>
        <w:jc w:val="both"/>
        <w:rPr>
          <w:rFonts w:ascii="Times New Roman" w:hAnsi="Times New Roman"/>
          <w:sz w:val="28"/>
          <w:szCs w:val="28"/>
        </w:rPr>
      </w:pPr>
      <w:r w:rsidRPr="00381288">
        <w:rPr>
          <w:rFonts w:ascii="Times New Roman" w:hAnsi="Times New Roman"/>
          <w:sz w:val="28"/>
          <w:szCs w:val="28"/>
        </w:rPr>
        <w:t>3.12. Инвестиционные проекты, прошедшие проверку на основе</w:t>
      </w:r>
      <w:r w:rsidRPr="008E4572">
        <w:rPr>
          <w:rFonts w:ascii="Times New Roman" w:hAnsi="Times New Roman"/>
          <w:sz w:val="28"/>
          <w:szCs w:val="28"/>
        </w:rPr>
        <w:t xml:space="preserve"> количественных критериев, подлежат дальнейшей проверке на основе </w:t>
      </w:r>
      <w:r w:rsidRPr="008E4572">
        <w:rPr>
          <w:rFonts w:ascii="Times New Roman" w:hAnsi="Times New Roman"/>
          <w:sz w:val="28"/>
          <w:szCs w:val="28"/>
        </w:rPr>
        <w:lastRenderedPageBreak/>
        <w:t>интегральной оценки эффективности.</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3.13. Интегральная оценка (Э</w:t>
      </w:r>
      <w:r w:rsidRPr="00D01DE4">
        <w:rPr>
          <w:rFonts w:ascii="Times New Roman" w:hAnsi="Times New Roman"/>
          <w:sz w:val="28"/>
          <w:szCs w:val="28"/>
          <w:vertAlign w:val="subscript"/>
        </w:rPr>
        <w:t>ИНТ</w:t>
      </w:r>
      <w:r w:rsidRPr="008E4572">
        <w:rPr>
          <w:rFonts w:ascii="Times New Roman" w:hAnsi="Times New Roman"/>
          <w:sz w:val="28"/>
          <w:szCs w:val="28"/>
        </w:rPr>
        <w:t>) опр</w:t>
      </w:r>
      <w:r>
        <w:rPr>
          <w:rFonts w:ascii="Times New Roman" w:hAnsi="Times New Roman"/>
          <w:sz w:val="28"/>
          <w:szCs w:val="28"/>
        </w:rPr>
        <w:t>еделяется по следующей формуле:</w:t>
      </w:r>
    </w:p>
    <w:p w:rsidR="008E4572" w:rsidRPr="008E4572" w:rsidRDefault="00D01DE4"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Э</w:t>
      </w:r>
      <w:r w:rsidRPr="00D01DE4">
        <w:rPr>
          <w:rFonts w:ascii="Times New Roman" w:hAnsi="Times New Roman"/>
          <w:sz w:val="28"/>
          <w:szCs w:val="28"/>
          <w:vertAlign w:val="subscript"/>
        </w:rPr>
        <w:t>ИНТ</w:t>
      </w:r>
      <w:r w:rsidR="008E4572">
        <w:rPr>
          <w:rFonts w:ascii="Times New Roman" w:hAnsi="Times New Roman"/>
          <w:sz w:val="28"/>
          <w:szCs w:val="28"/>
        </w:rPr>
        <w:t xml:space="preserve"> = 20 + Ч2 x 0,8, где:</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Ч2 - оценка эффективности на основе количественных критериев;</w:t>
      </w:r>
    </w:p>
    <w:p w:rsidR="008E4572" w:rsidRPr="008E4572" w:rsidRDefault="008E4572" w:rsidP="009F4264">
      <w:pPr>
        <w:pStyle w:val="ConsPlusNormal"/>
        <w:spacing w:line="360" w:lineRule="auto"/>
        <w:ind w:firstLine="539"/>
        <w:jc w:val="both"/>
        <w:rPr>
          <w:rFonts w:ascii="Times New Roman" w:hAnsi="Times New Roman"/>
          <w:sz w:val="28"/>
          <w:szCs w:val="28"/>
        </w:rPr>
      </w:pPr>
      <w:r w:rsidRPr="008E4572">
        <w:rPr>
          <w:rFonts w:ascii="Times New Roman" w:hAnsi="Times New Roman"/>
          <w:sz w:val="28"/>
          <w:szCs w:val="28"/>
        </w:rPr>
        <w:t>0,8 - весовой коэффициент оценки эффективности.</w:t>
      </w:r>
    </w:p>
    <w:p w:rsidR="009B5F74" w:rsidRDefault="008E4572" w:rsidP="009F4264">
      <w:pPr>
        <w:pStyle w:val="ConsPlusNormal"/>
        <w:spacing w:line="360" w:lineRule="auto"/>
        <w:ind w:firstLine="539"/>
        <w:jc w:val="both"/>
        <w:rPr>
          <w:rFonts w:ascii="Times New Roman" w:hAnsi="Times New Roman"/>
          <w:sz w:val="28"/>
          <w:szCs w:val="28"/>
        </w:rPr>
      </w:pPr>
      <w:r w:rsidRPr="009B5F74">
        <w:rPr>
          <w:rFonts w:ascii="Times New Roman" w:hAnsi="Times New Roman"/>
          <w:sz w:val="28"/>
          <w:szCs w:val="28"/>
        </w:rPr>
        <w:t xml:space="preserve">Расчет интегральной оценки эффективности инвестиционных проектов приведен в таблице 3 приложения </w:t>
      </w:r>
      <w:r w:rsidR="00E41AB0" w:rsidRPr="009B5F74">
        <w:rPr>
          <w:rFonts w:ascii="Times New Roman" w:hAnsi="Times New Roman"/>
          <w:sz w:val="28"/>
          <w:szCs w:val="28"/>
        </w:rPr>
        <w:t>№</w:t>
      </w:r>
      <w:r w:rsidRPr="009B5F74">
        <w:rPr>
          <w:rFonts w:ascii="Times New Roman" w:hAnsi="Times New Roman"/>
          <w:sz w:val="28"/>
          <w:szCs w:val="28"/>
        </w:rPr>
        <w:t>3 к Порядку.</w:t>
      </w:r>
      <w:r w:rsidR="00E41AB0" w:rsidRPr="009B5F74">
        <w:rPr>
          <w:rFonts w:ascii="Times New Roman" w:hAnsi="Times New Roman"/>
          <w:sz w:val="28"/>
          <w:szCs w:val="28"/>
        </w:rPr>
        <w:t xml:space="preserve"> </w:t>
      </w:r>
    </w:p>
    <w:p w:rsidR="00F634DB" w:rsidRDefault="00F634DB" w:rsidP="009F4264">
      <w:pPr>
        <w:pStyle w:val="ConsPlusNormal"/>
        <w:spacing w:line="360" w:lineRule="auto"/>
        <w:ind w:firstLine="539"/>
        <w:jc w:val="both"/>
        <w:rPr>
          <w:rFonts w:ascii="Times New Roman" w:hAnsi="Times New Roman"/>
          <w:sz w:val="28"/>
          <w:szCs w:val="28"/>
        </w:rPr>
      </w:pPr>
      <w:r w:rsidRPr="00F634DB">
        <w:rPr>
          <w:rFonts w:ascii="Times New Roman" w:hAnsi="Times New Roman"/>
          <w:sz w:val="28"/>
          <w:szCs w:val="28"/>
        </w:rPr>
        <w:t xml:space="preserve">3.14. При осуществлении оценки эффективности предельное (минимальное) значение интегральной оценки устанавливается равным 70 </w:t>
      </w:r>
      <w:r>
        <w:rPr>
          <w:rFonts w:ascii="Times New Roman" w:hAnsi="Times New Roman"/>
          <w:sz w:val="28"/>
          <w:szCs w:val="28"/>
        </w:rPr>
        <w:t xml:space="preserve">процентам. Соответствие или </w:t>
      </w:r>
      <w:r w:rsidRPr="00F634DB">
        <w:rPr>
          <w:rFonts w:ascii="Times New Roman" w:hAnsi="Times New Roman"/>
          <w:sz w:val="28"/>
          <w:szCs w:val="28"/>
        </w:rPr>
        <w:t>превышение числового значения интегральной оценки установленному предельному значению свидетельствует об эффективности проекта и целесообразности его реализации полностью или частично за счет средств бюджета</w:t>
      </w:r>
      <w:r>
        <w:rPr>
          <w:rFonts w:ascii="Times New Roman" w:hAnsi="Times New Roman"/>
          <w:sz w:val="28"/>
          <w:szCs w:val="28"/>
        </w:rPr>
        <w:t xml:space="preserve"> города</w:t>
      </w:r>
      <w:r w:rsidRPr="00F634DB">
        <w:rPr>
          <w:rFonts w:ascii="Times New Roman" w:hAnsi="Times New Roman"/>
          <w:sz w:val="28"/>
          <w:szCs w:val="28"/>
        </w:rPr>
        <w:t>.</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3.15. Основаниями для отказа в рассмотрении документов при проведении проверки являются:</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 xml:space="preserve">несоответствие паспорта инвестиционного проекта требованиям к его содержанию и заполнению в соответствии с приложением </w:t>
      </w:r>
      <w:r w:rsidR="00531F32">
        <w:rPr>
          <w:rFonts w:ascii="Times New Roman" w:hAnsi="Times New Roman"/>
          <w:sz w:val="28"/>
          <w:szCs w:val="28"/>
        </w:rPr>
        <w:t>№</w:t>
      </w:r>
      <w:r w:rsidRPr="00956503">
        <w:rPr>
          <w:rFonts w:ascii="Times New Roman" w:hAnsi="Times New Roman"/>
          <w:sz w:val="28"/>
          <w:szCs w:val="28"/>
        </w:rPr>
        <w:t>1 к Порядку;</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 xml:space="preserve">несоответствие обоснования экономической целесообразности </w:t>
      </w:r>
      <w:r>
        <w:rPr>
          <w:rFonts w:ascii="Times New Roman" w:hAnsi="Times New Roman"/>
          <w:sz w:val="28"/>
          <w:szCs w:val="28"/>
        </w:rPr>
        <w:t xml:space="preserve">осуществления бюджетных инвестиций, </w:t>
      </w:r>
      <w:r w:rsidRPr="00956503">
        <w:rPr>
          <w:rFonts w:ascii="Times New Roman" w:hAnsi="Times New Roman"/>
          <w:sz w:val="28"/>
          <w:szCs w:val="28"/>
        </w:rPr>
        <w:t xml:space="preserve">требованиям к его содержанию и </w:t>
      </w:r>
      <w:r w:rsidRPr="009B5F74">
        <w:rPr>
          <w:rFonts w:ascii="Times New Roman" w:hAnsi="Times New Roman"/>
          <w:sz w:val="28"/>
          <w:szCs w:val="28"/>
        </w:rPr>
        <w:t xml:space="preserve">заполнению в соответствии с приложением </w:t>
      </w:r>
      <w:r w:rsidR="00531F32" w:rsidRPr="009B5F74">
        <w:rPr>
          <w:rFonts w:ascii="Times New Roman" w:hAnsi="Times New Roman"/>
          <w:sz w:val="28"/>
          <w:szCs w:val="28"/>
        </w:rPr>
        <w:t>№</w:t>
      </w:r>
      <w:r w:rsidRPr="009B5F74">
        <w:rPr>
          <w:rFonts w:ascii="Times New Roman" w:hAnsi="Times New Roman"/>
          <w:sz w:val="28"/>
          <w:szCs w:val="28"/>
        </w:rPr>
        <w:t>2 к Порядку;</w:t>
      </w:r>
    </w:p>
    <w:p w:rsidR="00956503" w:rsidRP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несоответствие расчета оценки эффективности инвестиционного проекта требованиям к его содержанию и заполнению в соответствии с Порядком.</w:t>
      </w:r>
    </w:p>
    <w:p w:rsidR="00956503" w:rsidRDefault="00956503" w:rsidP="009F4264">
      <w:pPr>
        <w:pStyle w:val="ConsPlusNormal"/>
        <w:spacing w:line="360" w:lineRule="auto"/>
        <w:ind w:firstLine="539"/>
        <w:jc w:val="both"/>
        <w:rPr>
          <w:rFonts w:ascii="Times New Roman" w:hAnsi="Times New Roman"/>
          <w:sz w:val="28"/>
          <w:szCs w:val="28"/>
        </w:rPr>
      </w:pPr>
      <w:r w:rsidRPr="00956503">
        <w:rPr>
          <w:rFonts w:ascii="Times New Roman" w:hAnsi="Times New Roman"/>
          <w:sz w:val="28"/>
          <w:szCs w:val="28"/>
        </w:rPr>
        <w:t>В случае</w:t>
      </w:r>
      <w:r w:rsidR="004F2AF5">
        <w:rPr>
          <w:rFonts w:ascii="Times New Roman" w:hAnsi="Times New Roman"/>
          <w:sz w:val="28"/>
          <w:szCs w:val="28"/>
        </w:rPr>
        <w:t>,</w:t>
      </w:r>
      <w:r w:rsidRPr="00956503">
        <w:rPr>
          <w:rFonts w:ascii="Times New Roman" w:hAnsi="Times New Roman"/>
          <w:sz w:val="28"/>
          <w:szCs w:val="28"/>
        </w:rPr>
        <w:t xml:space="preserve"> если недостатки в представленных документах можно устранить без отказа в их принятии, </w:t>
      </w:r>
      <w:r w:rsidR="006B14B0">
        <w:rPr>
          <w:rFonts w:ascii="Times New Roman" w:hAnsi="Times New Roman"/>
          <w:sz w:val="28"/>
          <w:szCs w:val="28"/>
        </w:rPr>
        <w:t xml:space="preserve">управление по экономике </w:t>
      </w:r>
      <w:r w:rsidRPr="00956503">
        <w:rPr>
          <w:rFonts w:ascii="Times New Roman" w:hAnsi="Times New Roman"/>
          <w:sz w:val="28"/>
          <w:szCs w:val="28"/>
        </w:rPr>
        <w:t xml:space="preserve">устанавливает заявителю срок, не превышающий 10 рабочих дней со дня соответствующего уведомления заявителя, для устранения таких недостатков. </w:t>
      </w:r>
      <w:r w:rsidR="009529D3">
        <w:rPr>
          <w:rFonts w:ascii="Times New Roman" w:hAnsi="Times New Roman"/>
          <w:sz w:val="28"/>
          <w:szCs w:val="28"/>
        </w:rPr>
        <w:t xml:space="preserve">Управление по экономике </w:t>
      </w:r>
      <w:r w:rsidRPr="00956503">
        <w:rPr>
          <w:rFonts w:ascii="Times New Roman" w:hAnsi="Times New Roman"/>
          <w:sz w:val="28"/>
          <w:szCs w:val="28"/>
        </w:rPr>
        <w:t>направляет соответствующие замечания заявителю посредством электронной почты.</w:t>
      </w:r>
    </w:p>
    <w:p w:rsidR="00B46444" w:rsidRDefault="00B46444" w:rsidP="009F4264">
      <w:pPr>
        <w:pStyle w:val="ConsPlusNormal"/>
        <w:spacing w:line="360" w:lineRule="auto"/>
        <w:ind w:firstLine="539"/>
        <w:jc w:val="both"/>
        <w:rPr>
          <w:rFonts w:ascii="Times New Roman" w:hAnsi="Times New Roman"/>
          <w:sz w:val="28"/>
          <w:szCs w:val="28"/>
        </w:rPr>
      </w:pPr>
      <w:r>
        <w:rPr>
          <w:rFonts w:ascii="Times New Roman" w:hAnsi="Times New Roman"/>
          <w:sz w:val="28"/>
          <w:szCs w:val="28"/>
        </w:rPr>
        <w:t>3.16.</w:t>
      </w:r>
      <w:r w:rsidR="009F4264">
        <w:rPr>
          <w:rFonts w:ascii="Times New Roman" w:hAnsi="Times New Roman"/>
          <w:sz w:val="28"/>
          <w:szCs w:val="28"/>
        </w:rPr>
        <w:t xml:space="preserve"> </w:t>
      </w:r>
      <w:r w:rsidR="009F4264" w:rsidRPr="009F4264">
        <w:rPr>
          <w:rFonts w:ascii="Times New Roman" w:hAnsi="Times New Roman"/>
          <w:sz w:val="28"/>
          <w:szCs w:val="28"/>
        </w:rPr>
        <w:t>Проведение проверки завершается направлением заявителю заключения о проверке эффективности инвестиционного проекта.</w:t>
      </w:r>
    </w:p>
    <w:p w:rsidR="009F4264" w:rsidRPr="009F4264" w:rsidRDefault="009F4264" w:rsidP="009F4264">
      <w:pPr>
        <w:pStyle w:val="ConsPlusNormal"/>
        <w:spacing w:line="360" w:lineRule="auto"/>
        <w:ind w:firstLine="539"/>
        <w:jc w:val="both"/>
        <w:rPr>
          <w:rFonts w:ascii="Times New Roman" w:hAnsi="Times New Roman"/>
          <w:sz w:val="28"/>
          <w:szCs w:val="28"/>
        </w:rPr>
      </w:pPr>
      <w:r w:rsidRPr="009F4264">
        <w:rPr>
          <w:rFonts w:ascii="Times New Roman" w:hAnsi="Times New Roman"/>
          <w:sz w:val="28"/>
          <w:szCs w:val="28"/>
        </w:rPr>
        <w:lastRenderedPageBreak/>
        <w:t>3.17. Результатом проверки является заключение</w:t>
      </w:r>
      <w:r>
        <w:rPr>
          <w:rFonts w:ascii="Times New Roman" w:hAnsi="Times New Roman"/>
          <w:sz w:val="28"/>
          <w:szCs w:val="28"/>
        </w:rPr>
        <w:t xml:space="preserve"> управления по экономике администрации города</w:t>
      </w:r>
      <w:r w:rsidRPr="009F4264">
        <w:rPr>
          <w:rFonts w:ascii="Times New Roman" w:hAnsi="Times New Roman"/>
          <w:sz w:val="28"/>
          <w:szCs w:val="28"/>
        </w:rPr>
        <w:t>, содержащее выводы о соответствии (положительное заключение) или о несоответствии инвестиционного проекта установленным критериям эффективности использования средств бюджета</w:t>
      </w:r>
      <w:r>
        <w:rPr>
          <w:rFonts w:ascii="Times New Roman" w:hAnsi="Times New Roman"/>
          <w:sz w:val="28"/>
          <w:szCs w:val="28"/>
        </w:rPr>
        <w:t xml:space="preserve"> города</w:t>
      </w:r>
      <w:r w:rsidRPr="009F4264">
        <w:rPr>
          <w:rFonts w:ascii="Times New Roman" w:hAnsi="Times New Roman"/>
          <w:sz w:val="28"/>
          <w:szCs w:val="28"/>
        </w:rPr>
        <w:t>, направляемых на капитальные вложения.</w:t>
      </w:r>
    </w:p>
    <w:p w:rsidR="009F4264" w:rsidRDefault="009F4264" w:rsidP="009F4264">
      <w:pPr>
        <w:pStyle w:val="ConsPlusNormal"/>
        <w:spacing w:line="360" w:lineRule="auto"/>
        <w:ind w:firstLine="539"/>
        <w:jc w:val="both"/>
        <w:rPr>
          <w:rFonts w:ascii="Times New Roman" w:hAnsi="Times New Roman"/>
          <w:sz w:val="28"/>
          <w:szCs w:val="28"/>
        </w:rPr>
      </w:pPr>
      <w:r w:rsidRPr="009F4264">
        <w:rPr>
          <w:rFonts w:ascii="Times New Roman" w:hAnsi="Times New Roman"/>
          <w:sz w:val="28"/>
          <w:szCs w:val="28"/>
        </w:rPr>
        <w:t xml:space="preserve">Положительное заключение по 1-му этапу признается недействительным, если в течение 3 лет с даты выдачи заключения инвестиционный проект не включен в </w:t>
      </w:r>
      <w:r>
        <w:rPr>
          <w:rFonts w:ascii="Times New Roman" w:hAnsi="Times New Roman"/>
          <w:sz w:val="28"/>
          <w:szCs w:val="28"/>
        </w:rPr>
        <w:t xml:space="preserve">муниципальную </w:t>
      </w:r>
      <w:r w:rsidRPr="009F4264">
        <w:rPr>
          <w:rFonts w:ascii="Times New Roman" w:hAnsi="Times New Roman"/>
          <w:sz w:val="28"/>
          <w:szCs w:val="28"/>
        </w:rPr>
        <w:t>программу</w:t>
      </w:r>
      <w:r>
        <w:rPr>
          <w:rFonts w:ascii="Times New Roman" w:hAnsi="Times New Roman"/>
          <w:sz w:val="28"/>
          <w:szCs w:val="28"/>
        </w:rPr>
        <w:t xml:space="preserve"> города</w:t>
      </w:r>
      <w:r w:rsidRPr="009F4264">
        <w:rPr>
          <w:rFonts w:ascii="Times New Roman" w:hAnsi="Times New Roman"/>
          <w:sz w:val="28"/>
          <w:szCs w:val="28"/>
        </w:rPr>
        <w:t>.</w:t>
      </w:r>
    </w:p>
    <w:p w:rsidR="0086147D" w:rsidRDefault="0086147D" w:rsidP="009F4264">
      <w:pPr>
        <w:pStyle w:val="ConsPlusNormal"/>
        <w:spacing w:line="360" w:lineRule="auto"/>
        <w:ind w:firstLine="539"/>
        <w:jc w:val="both"/>
        <w:rPr>
          <w:rFonts w:ascii="Times New Roman" w:hAnsi="Times New Roman"/>
          <w:sz w:val="28"/>
          <w:szCs w:val="28"/>
        </w:rPr>
      </w:pPr>
      <w:r w:rsidRPr="0086147D">
        <w:rPr>
          <w:rFonts w:ascii="Times New Roman" w:hAnsi="Times New Roman"/>
          <w:sz w:val="28"/>
          <w:szCs w:val="28"/>
        </w:rPr>
        <w:t>3.18. В случае получения заключения о несоответствии инвестиционного проекта установленным критериям эффективности использования средств бюджета</w:t>
      </w:r>
      <w:r>
        <w:rPr>
          <w:rFonts w:ascii="Times New Roman" w:hAnsi="Times New Roman"/>
          <w:sz w:val="28"/>
          <w:szCs w:val="28"/>
        </w:rPr>
        <w:t xml:space="preserve"> города</w:t>
      </w:r>
      <w:r w:rsidRPr="0086147D">
        <w:rPr>
          <w:rFonts w:ascii="Times New Roman" w:hAnsi="Times New Roman"/>
          <w:sz w:val="28"/>
          <w:szCs w:val="28"/>
        </w:rPr>
        <w:t>, направляемых на капитальные вложения, заявитель вправе представить документы на повторную проверку при условии их доработки с учетом замечаний и предложений, изложенных в соответствующем заключении.</w:t>
      </w:r>
    </w:p>
    <w:p w:rsidR="001D3D84" w:rsidRDefault="001D3D84" w:rsidP="009F4264">
      <w:pPr>
        <w:pStyle w:val="ConsPlusNormal"/>
        <w:spacing w:line="360" w:lineRule="auto"/>
        <w:ind w:firstLine="539"/>
        <w:jc w:val="both"/>
        <w:rPr>
          <w:rFonts w:ascii="Times New Roman" w:hAnsi="Times New Roman"/>
          <w:sz w:val="28"/>
          <w:szCs w:val="28"/>
        </w:rPr>
      </w:pPr>
      <w:r>
        <w:rPr>
          <w:rFonts w:ascii="Times New Roman" w:hAnsi="Times New Roman"/>
          <w:sz w:val="28"/>
          <w:szCs w:val="28"/>
        </w:rPr>
        <w:t>3.19</w:t>
      </w:r>
      <w:r w:rsidRPr="001D3D84">
        <w:rPr>
          <w:rFonts w:ascii="Times New Roman" w:hAnsi="Times New Roman"/>
          <w:sz w:val="28"/>
          <w:szCs w:val="28"/>
        </w:rPr>
        <w:t>. Реализация инвестиционного проекта осуществляется в соответствии с количественными показателями, указанными в положительном заключении.</w:t>
      </w:r>
    </w:p>
    <w:p w:rsidR="00ED7CD2" w:rsidRDefault="001D3D84" w:rsidP="009F4264">
      <w:pPr>
        <w:pStyle w:val="ConsPlusNormal"/>
        <w:spacing w:line="360" w:lineRule="auto"/>
        <w:ind w:firstLine="539"/>
        <w:jc w:val="both"/>
        <w:rPr>
          <w:rFonts w:ascii="Times New Roman" w:hAnsi="Times New Roman" w:cs="Times New Roman"/>
          <w:sz w:val="28"/>
          <w:szCs w:val="28"/>
        </w:rPr>
      </w:pPr>
      <w:r>
        <w:rPr>
          <w:rFonts w:ascii="Times New Roman" w:hAnsi="Times New Roman"/>
          <w:sz w:val="28"/>
          <w:szCs w:val="28"/>
        </w:rPr>
        <w:t>3.20</w:t>
      </w:r>
      <w:r w:rsidR="0090582E">
        <w:rPr>
          <w:rFonts w:ascii="Times New Roman" w:hAnsi="Times New Roman"/>
          <w:sz w:val="28"/>
          <w:szCs w:val="28"/>
        </w:rPr>
        <w:t xml:space="preserve">. </w:t>
      </w:r>
      <w:r w:rsidR="00366119">
        <w:rPr>
          <w:rFonts w:ascii="Times New Roman" w:hAnsi="Times New Roman"/>
          <w:sz w:val="28"/>
          <w:szCs w:val="28"/>
        </w:rPr>
        <w:t>З</w:t>
      </w:r>
      <w:r w:rsidR="00366119" w:rsidRPr="00366119">
        <w:rPr>
          <w:rFonts w:ascii="Times New Roman" w:hAnsi="Times New Roman"/>
          <w:sz w:val="28"/>
          <w:szCs w:val="28"/>
        </w:rPr>
        <w:t xml:space="preserve">аключение о проверке эффективности подписывает </w:t>
      </w:r>
      <w:r w:rsidR="002974F7">
        <w:rPr>
          <w:rFonts w:ascii="Times New Roman" w:hAnsi="Times New Roman"/>
          <w:sz w:val="28"/>
          <w:szCs w:val="28"/>
        </w:rPr>
        <w:t>заместитель главы города, курирующий экономические вопросы, либо его замещающее лицо.</w:t>
      </w:r>
    </w:p>
    <w:p w:rsidR="00BE7B3D" w:rsidRDefault="00BE7B3D" w:rsidP="009F4264">
      <w:pPr>
        <w:pStyle w:val="ConsPlusNormal"/>
        <w:spacing w:line="360" w:lineRule="auto"/>
        <w:ind w:firstLine="539"/>
        <w:jc w:val="both"/>
        <w:rPr>
          <w:rFonts w:ascii="Times New Roman" w:hAnsi="Times New Roman" w:cs="Times New Roman"/>
          <w:sz w:val="28"/>
          <w:szCs w:val="28"/>
        </w:rPr>
      </w:pPr>
    </w:p>
    <w:p w:rsidR="00DE5014" w:rsidRDefault="00DE5014" w:rsidP="009F4264">
      <w:pPr>
        <w:pStyle w:val="ConsPlusNormal"/>
        <w:spacing w:line="360" w:lineRule="auto"/>
        <w:ind w:firstLine="539"/>
        <w:jc w:val="both"/>
        <w:rPr>
          <w:rFonts w:ascii="Times New Roman" w:hAnsi="Times New Roman" w:cs="Times New Roman"/>
          <w:sz w:val="28"/>
          <w:szCs w:val="28"/>
        </w:rPr>
      </w:pPr>
    </w:p>
    <w:p w:rsidR="005F5C08" w:rsidRDefault="005F5C08" w:rsidP="009F4264">
      <w:pPr>
        <w:pStyle w:val="ConsPlusNormal"/>
        <w:spacing w:line="360" w:lineRule="auto"/>
        <w:ind w:firstLine="539"/>
        <w:jc w:val="both"/>
        <w:rPr>
          <w:rFonts w:ascii="Times New Roman" w:hAnsi="Times New Roman" w:cs="Times New Roman"/>
          <w:sz w:val="28"/>
          <w:szCs w:val="28"/>
        </w:rPr>
      </w:pPr>
    </w:p>
    <w:p w:rsidR="005F5C08" w:rsidRDefault="005F5C08" w:rsidP="005D5C47">
      <w:pPr>
        <w:pStyle w:val="ConsPlusNormal"/>
        <w:spacing w:line="360" w:lineRule="auto"/>
        <w:ind w:firstLine="539"/>
        <w:jc w:val="both"/>
        <w:rPr>
          <w:rFonts w:ascii="Times New Roman" w:hAnsi="Times New Roman" w:cs="Times New Roman"/>
          <w:sz w:val="28"/>
          <w:szCs w:val="28"/>
        </w:rPr>
      </w:pPr>
    </w:p>
    <w:p w:rsidR="005F5C08" w:rsidRDefault="005F5C08"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9A1D33" w:rsidRDefault="009A1D33" w:rsidP="005D5C47">
      <w:pPr>
        <w:pStyle w:val="ConsPlusNormal"/>
        <w:spacing w:line="360" w:lineRule="auto"/>
        <w:ind w:firstLine="539"/>
        <w:jc w:val="both"/>
        <w:rPr>
          <w:rFonts w:ascii="Times New Roman" w:hAnsi="Times New Roman" w:cs="Times New Roman"/>
          <w:sz w:val="28"/>
          <w:szCs w:val="28"/>
        </w:rPr>
      </w:pPr>
    </w:p>
    <w:p w:rsidR="00531F32" w:rsidRDefault="00531F32">
      <w:pPr>
        <w:spacing w:after="0" w:line="240" w:lineRule="auto"/>
        <w:rPr>
          <w:rFonts w:ascii="Times New Roman" w:eastAsia="Times New Roman" w:hAnsi="Times New Roman"/>
          <w:sz w:val="28"/>
          <w:szCs w:val="28"/>
          <w:lang w:eastAsia="ru-RU"/>
        </w:rPr>
      </w:pPr>
      <w:r>
        <w:rPr>
          <w:rFonts w:ascii="Times New Roman" w:hAnsi="Times New Roman"/>
          <w:sz w:val="28"/>
          <w:szCs w:val="28"/>
        </w:rPr>
        <w:br w:type="page"/>
      </w:r>
    </w:p>
    <w:p w:rsidR="00715B77" w:rsidRPr="001A435C" w:rsidRDefault="00715B77" w:rsidP="0053574C">
      <w:pPr>
        <w:pStyle w:val="ConsPlusNormal"/>
        <w:ind w:firstLine="4111"/>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Pr="001A435C">
        <w:rPr>
          <w:rFonts w:ascii="Times New Roman" w:hAnsi="Times New Roman" w:cs="Times New Roman"/>
          <w:sz w:val="28"/>
          <w:szCs w:val="28"/>
        </w:rPr>
        <w:t>1</w:t>
      </w:r>
    </w:p>
    <w:p w:rsidR="00715B77" w:rsidRPr="001A435C" w:rsidRDefault="00270F94" w:rsidP="00270F94">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715B77" w:rsidRPr="001A435C">
        <w:rPr>
          <w:rFonts w:ascii="Times New Roman" w:hAnsi="Times New Roman" w:cs="Times New Roman"/>
          <w:sz w:val="28"/>
          <w:szCs w:val="28"/>
        </w:rPr>
        <w:t xml:space="preserve">орядку </w:t>
      </w:r>
    </w:p>
    <w:p w:rsidR="00715B77" w:rsidRPr="001A435C" w:rsidRDefault="00715B77">
      <w:pPr>
        <w:pStyle w:val="ConsPlusNormal"/>
        <w:jc w:val="both"/>
        <w:rPr>
          <w:rFonts w:ascii="Times New Roman" w:hAnsi="Times New Roman" w:cs="Times New Roman"/>
          <w:sz w:val="28"/>
          <w:szCs w:val="28"/>
        </w:rPr>
      </w:pPr>
    </w:p>
    <w:p w:rsidR="00715B77" w:rsidRPr="001A435C" w:rsidRDefault="00715B77" w:rsidP="00DE21AE">
      <w:pPr>
        <w:pStyle w:val="ConsPlusNonformat"/>
        <w:jc w:val="center"/>
        <w:rPr>
          <w:rFonts w:ascii="Times New Roman" w:hAnsi="Times New Roman" w:cs="Times New Roman"/>
          <w:sz w:val="28"/>
          <w:szCs w:val="28"/>
        </w:rPr>
      </w:pPr>
      <w:bookmarkStart w:id="2" w:name="P133"/>
      <w:bookmarkEnd w:id="2"/>
      <w:r w:rsidRPr="009B5F74">
        <w:rPr>
          <w:rFonts w:ascii="Times New Roman" w:hAnsi="Times New Roman" w:cs="Times New Roman"/>
          <w:sz w:val="28"/>
          <w:szCs w:val="28"/>
        </w:rPr>
        <w:t>Паспорт инвестиционного проекта</w:t>
      </w:r>
    </w:p>
    <w:p w:rsidR="00013701" w:rsidRDefault="00013701" w:rsidP="00013701">
      <w:pPr>
        <w:pStyle w:val="ConsPlusNonformat"/>
        <w:rPr>
          <w:rFonts w:ascii="Times New Roman" w:hAnsi="Times New Roman" w:cs="Times New Roman"/>
          <w:sz w:val="28"/>
          <w:szCs w:val="28"/>
        </w:rPr>
      </w:pPr>
    </w:p>
    <w:p w:rsidR="00013701" w:rsidRPr="00013701" w:rsidRDefault="00013701" w:rsidP="00013701">
      <w:pPr>
        <w:pStyle w:val="ConsPlusNonformat"/>
        <w:rPr>
          <w:rFonts w:ascii="Times New Roman" w:hAnsi="Times New Roman" w:cs="Times New Roman"/>
          <w:sz w:val="28"/>
          <w:szCs w:val="28"/>
        </w:rPr>
      </w:pPr>
      <w:r>
        <w:rPr>
          <w:rFonts w:ascii="Times New Roman" w:hAnsi="Times New Roman" w:cs="Times New Roman"/>
          <w:sz w:val="28"/>
          <w:szCs w:val="28"/>
        </w:rPr>
        <w:t xml:space="preserve">1. </w:t>
      </w:r>
      <w:r w:rsidR="00715B77" w:rsidRPr="001A435C">
        <w:rPr>
          <w:rFonts w:ascii="Times New Roman" w:hAnsi="Times New Roman" w:cs="Times New Roman"/>
          <w:sz w:val="28"/>
          <w:szCs w:val="28"/>
        </w:rPr>
        <w:t>Наименование</w:t>
      </w:r>
      <w:r w:rsidR="00315DDC">
        <w:rPr>
          <w:rFonts w:ascii="Times New Roman" w:hAnsi="Times New Roman" w:cs="Times New Roman"/>
          <w:sz w:val="28"/>
          <w:szCs w:val="28"/>
        </w:rPr>
        <w:t xml:space="preserve"> инвестиционного</w:t>
      </w:r>
      <w:r w:rsidR="00715B77" w:rsidRPr="001A435C">
        <w:rPr>
          <w:rFonts w:ascii="Times New Roman" w:hAnsi="Times New Roman" w:cs="Times New Roman"/>
          <w:sz w:val="28"/>
          <w:szCs w:val="28"/>
        </w:rPr>
        <w:t xml:space="preserve"> проекта _______________</w:t>
      </w:r>
      <w:r w:rsidR="00941ABD">
        <w:rPr>
          <w:rFonts w:ascii="Times New Roman" w:hAnsi="Times New Roman" w:cs="Times New Roman"/>
          <w:sz w:val="28"/>
          <w:szCs w:val="28"/>
        </w:rPr>
        <w:t>_______________</w:t>
      </w:r>
    </w:p>
    <w:p w:rsidR="00013701" w:rsidRDefault="00013701" w:rsidP="00C60B1B">
      <w:pPr>
        <w:pStyle w:val="ConsPlusNonformat"/>
        <w:rPr>
          <w:rFonts w:ascii="Times New Roman" w:hAnsi="Times New Roman" w:cs="Times New Roman"/>
          <w:sz w:val="28"/>
          <w:szCs w:val="28"/>
        </w:rPr>
      </w:pPr>
      <w:r>
        <w:rPr>
          <w:rFonts w:ascii="Times New Roman" w:hAnsi="Times New Roman" w:cs="Times New Roman"/>
          <w:sz w:val="28"/>
          <w:szCs w:val="28"/>
        </w:rPr>
        <w:t xml:space="preserve">1.1. </w:t>
      </w:r>
      <w:r w:rsidRPr="00013701">
        <w:rPr>
          <w:rFonts w:ascii="Times New Roman" w:hAnsi="Times New Roman" w:cs="Times New Roman"/>
          <w:sz w:val="28"/>
          <w:szCs w:val="28"/>
        </w:rPr>
        <w:t>Взаимосвязанные инвестиционные проекты, входящие в укрупненный инвестиционный проект</w:t>
      </w:r>
      <w:r>
        <w:rPr>
          <w:rFonts w:ascii="Times New Roman" w:hAnsi="Times New Roman" w:cs="Times New Roman"/>
          <w:sz w:val="28"/>
          <w:szCs w:val="28"/>
        </w:rPr>
        <w:t xml:space="preserve"> ______________________________________________</w:t>
      </w:r>
      <w:r w:rsidR="00941ABD">
        <w:rPr>
          <w:rFonts w:ascii="Times New Roman" w:hAnsi="Times New Roman" w:cs="Times New Roman"/>
          <w:sz w:val="28"/>
          <w:szCs w:val="28"/>
        </w:rPr>
        <w:t>__</w:t>
      </w:r>
    </w:p>
    <w:p w:rsidR="00715B77" w:rsidRPr="001A435C"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2</w:t>
      </w:r>
      <w:r w:rsidR="00EA1732">
        <w:rPr>
          <w:rFonts w:ascii="Times New Roman" w:hAnsi="Times New Roman" w:cs="Times New Roman"/>
          <w:sz w:val="28"/>
          <w:szCs w:val="28"/>
        </w:rPr>
        <w:t xml:space="preserve">. Адрес </w:t>
      </w:r>
      <w:r w:rsidR="00715B77" w:rsidRPr="001A435C">
        <w:rPr>
          <w:rFonts w:ascii="Times New Roman" w:hAnsi="Times New Roman" w:cs="Times New Roman"/>
          <w:sz w:val="28"/>
          <w:szCs w:val="28"/>
        </w:rPr>
        <w:t>_________________________________________</w:t>
      </w:r>
      <w:r w:rsidR="00715B77">
        <w:rPr>
          <w:rFonts w:ascii="Times New Roman" w:hAnsi="Times New Roman" w:cs="Times New Roman"/>
          <w:sz w:val="28"/>
          <w:szCs w:val="28"/>
        </w:rPr>
        <w:t>__________________</w:t>
      </w:r>
      <w:r w:rsidR="00027E9D">
        <w:rPr>
          <w:rFonts w:ascii="Times New Roman" w:hAnsi="Times New Roman" w:cs="Times New Roman"/>
          <w:sz w:val="28"/>
          <w:szCs w:val="28"/>
        </w:rPr>
        <w:t>__</w:t>
      </w:r>
    </w:p>
    <w:p w:rsidR="00A71A0F"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3</w:t>
      </w:r>
      <w:r w:rsidR="00A71A0F">
        <w:rPr>
          <w:rFonts w:ascii="Times New Roman" w:hAnsi="Times New Roman" w:cs="Times New Roman"/>
          <w:sz w:val="28"/>
          <w:szCs w:val="28"/>
        </w:rPr>
        <w:t xml:space="preserve">. </w:t>
      </w:r>
      <w:r w:rsidR="00A71A0F" w:rsidRPr="00A71A0F">
        <w:rPr>
          <w:rFonts w:ascii="Times New Roman" w:hAnsi="Times New Roman" w:cs="Times New Roman"/>
          <w:sz w:val="28"/>
          <w:szCs w:val="28"/>
        </w:rPr>
        <w:t xml:space="preserve">Наименование мероприятия </w:t>
      </w:r>
      <w:r w:rsidR="00A71A0F">
        <w:rPr>
          <w:rFonts w:ascii="Times New Roman" w:hAnsi="Times New Roman" w:cs="Times New Roman"/>
          <w:sz w:val="28"/>
          <w:szCs w:val="28"/>
        </w:rPr>
        <w:t xml:space="preserve">муниципальной </w:t>
      </w:r>
      <w:r w:rsidR="00A71A0F" w:rsidRPr="00A71A0F">
        <w:rPr>
          <w:rFonts w:ascii="Times New Roman" w:hAnsi="Times New Roman" w:cs="Times New Roman"/>
          <w:sz w:val="28"/>
          <w:szCs w:val="28"/>
        </w:rPr>
        <w:t>программы ____________________________________________________________________</w:t>
      </w:r>
    </w:p>
    <w:p w:rsidR="007F210D"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4</w:t>
      </w:r>
      <w:r w:rsidR="007F210D">
        <w:rPr>
          <w:rFonts w:ascii="Times New Roman" w:hAnsi="Times New Roman" w:cs="Times New Roman"/>
          <w:sz w:val="28"/>
          <w:szCs w:val="28"/>
        </w:rPr>
        <w:t xml:space="preserve">. Срок </w:t>
      </w:r>
      <w:r w:rsidR="007F210D" w:rsidRPr="007F210D">
        <w:rPr>
          <w:rFonts w:ascii="Times New Roman" w:hAnsi="Times New Roman" w:cs="Times New Roman"/>
          <w:sz w:val="28"/>
          <w:szCs w:val="28"/>
        </w:rPr>
        <w:t xml:space="preserve">реализации </w:t>
      </w:r>
      <w:r w:rsidR="007F210D">
        <w:rPr>
          <w:rFonts w:ascii="Times New Roman" w:hAnsi="Times New Roman" w:cs="Times New Roman"/>
          <w:sz w:val="28"/>
          <w:szCs w:val="28"/>
        </w:rPr>
        <w:t xml:space="preserve">(приобретения) </w:t>
      </w:r>
      <w:r w:rsidR="00315DDC">
        <w:rPr>
          <w:rFonts w:ascii="Times New Roman" w:hAnsi="Times New Roman" w:cs="Times New Roman"/>
          <w:sz w:val="28"/>
          <w:szCs w:val="28"/>
        </w:rPr>
        <w:t xml:space="preserve">инвестиционного </w:t>
      </w:r>
      <w:r w:rsidR="007F210D">
        <w:rPr>
          <w:rFonts w:ascii="Times New Roman" w:hAnsi="Times New Roman" w:cs="Times New Roman"/>
          <w:sz w:val="28"/>
          <w:szCs w:val="28"/>
        </w:rPr>
        <w:t xml:space="preserve">проекта </w:t>
      </w:r>
      <w:r w:rsidR="007F210D" w:rsidRPr="007F210D">
        <w:rPr>
          <w:rFonts w:ascii="Times New Roman" w:hAnsi="Times New Roman" w:cs="Times New Roman"/>
          <w:sz w:val="28"/>
          <w:szCs w:val="28"/>
        </w:rPr>
        <w:t>____________________________________________________________________</w:t>
      </w:r>
    </w:p>
    <w:p w:rsidR="00FF477D" w:rsidRDefault="00710A3E" w:rsidP="00C60B1B">
      <w:pPr>
        <w:pStyle w:val="ConsPlusNonformat"/>
        <w:rPr>
          <w:rFonts w:ascii="Times New Roman" w:hAnsi="Times New Roman" w:cs="Times New Roman"/>
          <w:sz w:val="28"/>
          <w:szCs w:val="28"/>
        </w:rPr>
      </w:pPr>
      <w:r>
        <w:rPr>
          <w:rFonts w:ascii="Times New Roman" w:hAnsi="Times New Roman" w:cs="Times New Roman"/>
          <w:sz w:val="28"/>
          <w:szCs w:val="28"/>
        </w:rPr>
        <w:t xml:space="preserve">5. Механизм реализации проекта </w:t>
      </w:r>
      <w:r w:rsidR="00FF477D" w:rsidRPr="00FF477D">
        <w:rPr>
          <w:rFonts w:ascii="Times New Roman" w:hAnsi="Times New Roman" w:cs="Times New Roman"/>
          <w:sz w:val="28"/>
          <w:szCs w:val="28"/>
        </w:rPr>
        <w:t>____________________________________</w:t>
      </w:r>
      <w:r w:rsidR="00941ABD">
        <w:rPr>
          <w:rFonts w:ascii="Times New Roman" w:hAnsi="Times New Roman" w:cs="Times New Roman"/>
          <w:sz w:val="28"/>
          <w:szCs w:val="28"/>
        </w:rPr>
        <w:t>____</w:t>
      </w:r>
    </w:p>
    <w:p w:rsidR="0066571F" w:rsidRDefault="00710A3E" w:rsidP="00102377">
      <w:pPr>
        <w:pStyle w:val="ConsPlusNonformat"/>
        <w:rPr>
          <w:rFonts w:ascii="Times New Roman" w:hAnsi="Times New Roman" w:cs="Times New Roman"/>
          <w:sz w:val="28"/>
          <w:szCs w:val="28"/>
        </w:rPr>
      </w:pPr>
      <w:r>
        <w:rPr>
          <w:rFonts w:ascii="Times New Roman" w:hAnsi="Times New Roman" w:cs="Times New Roman"/>
          <w:sz w:val="28"/>
          <w:szCs w:val="28"/>
        </w:rPr>
        <w:t>6</w:t>
      </w:r>
      <w:r w:rsidR="00DC6F06">
        <w:rPr>
          <w:rFonts w:ascii="Times New Roman" w:hAnsi="Times New Roman" w:cs="Times New Roman"/>
          <w:sz w:val="28"/>
          <w:szCs w:val="28"/>
        </w:rPr>
        <w:t>.</w:t>
      </w:r>
      <w:r w:rsidR="00474DCF">
        <w:rPr>
          <w:rFonts w:ascii="Times New Roman" w:hAnsi="Times New Roman" w:cs="Times New Roman"/>
          <w:sz w:val="28"/>
          <w:szCs w:val="28"/>
        </w:rPr>
        <w:t xml:space="preserve"> </w:t>
      </w:r>
      <w:r w:rsidR="00DC6F06">
        <w:rPr>
          <w:rFonts w:ascii="Times New Roman" w:hAnsi="Times New Roman" w:cs="Times New Roman"/>
          <w:sz w:val="28"/>
          <w:szCs w:val="28"/>
        </w:rPr>
        <w:t>М</w:t>
      </w:r>
      <w:r w:rsidR="009C0859">
        <w:rPr>
          <w:rFonts w:ascii="Times New Roman" w:hAnsi="Times New Roman" w:cs="Times New Roman"/>
          <w:sz w:val="28"/>
          <w:szCs w:val="28"/>
        </w:rPr>
        <w:t>ощность</w:t>
      </w:r>
      <w:r w:rsidR="002E5475">
        <w:rPr>
          <w:rFonts w:ascii="Times New Roman" w:hAnsi="Times New Roman" w:cs="Times New Roman"/>
          <w:sz w:val="28"/>
          <w:szCs w:val="28"/>
        </w:rPr>
        <w:t xml:space="preserve"> инвестиционного</w:t>
      </w:r>
      <w:r w:rsidR="009C0859">
        <w:rPr>
          <w:rFonts w:ascii="Times New Roman" w:hAnsi="Times New Roman" w:cs="Times New Roman"/>
          <w:sz w:val="28"/>
          <w:szCs w:val="28"/>
        </w:rPr>
        <w:t xml:space="preserve"> </w:t>
      </w:r>
      <w:r w:rsidR="00DC6F06">
        <w:rPr>
          <w:rFonts w:ascii="Times New Roman" w:hAnsi="Times New Roman" w:cs="Times New Roman"/>
          <w:sz w:val="28"/>
          <w:szCs w:val="28"/>
        </w:rPr>
        <w:t>проекта</w:t>
      </w:r>
      <w:r w:rsidR="00941ABD">
        <w:rPr>
          <w:rFonts w:ascii="Times New Roman" w:hAnsi="Times New Roman" w:cs="Times New Roman"/>
          <w:sz w:val="28"/>
          <w:szCs w:val="28"/>
        </w:rPr>
        <w:t>____</w:t>
      </w:r>
      <w:r w:rsidR="00DC6F06" w:rsidRPr="00DC6F06">
        <w:rPr>
          <w:rFonts w:ascii="Times New Roman" w:hAnsi="Times New Roman" w:cs="Times New Roman"/>
          <w:sz w:val="28"/>
          <w:szCs w:val="28"/>
        </w:rPr>
        <w:t>_____________________________</w:t>
      </w:r>
      <w:r w:rsidR="009C0859">
        <w:rPr>
          <w:rFonts w:ascii="Times New Roman" w:hAnsi="Times New Roman" w:cs="Times New Roman"/>
          <w:sz w:val="28"/>
          <w:szCs w:val="28"/>
        </w:rPr>
        <w:t>__</w:t>
      </w:r>
      <w:r w:rsidR="009C0859">
        <w:rPr>
          <w:rFonts w:ascii="Times New Roman" w:hAnsi="Times New Roman" w:cs="Times New Roman"/>
          <w:sz w:val="28"/>
          <w:szCs w:val="28"/>
        </w:rPr>
        <w:softHyphen/>
      </w:r>
      <w:r w:rsidR="009C0859">
        <w:rPr>
          <w:rFonts w:ascii="Times New Roman" w:hAnsi="Times New Roman" w:cs="Times New Roman"/>
          <w:sz w:val="28"/>
          <w:szCs w:val="28"/>
        </w:rPr>
        <w:softHyphen/>
      </w:r>
      <w:r w:rsidR="009C0859">
        <w:rPr>
          <w:rFonts w:ascii="Times New Roman" w:hAnsi="Times New Roman" w:cs="Times New Roman"/>
          <w:sz w:val="28"/>
          <w:szCs w:val="28"/>
        </w:rPr>
        <w:softHyphen/>
      </w:r>
      <w:r w:rsidR="00941ABD">
        <w:rPr>
          <w:rFonts w:ascii="Times New Roman" w:hAnsi="Times New Roman" w:cs="Times New Roman"/>
          <w:sz w:val="28"/>
          <w:szCs w:val="28"/>
        </w:rPr>
        <w:softHyphen/>
      </w:r>
    </w:p>
    <w:p w:rsidR="00715B77" w:rsidRDefault="00710A3E" w:rsidP="00102377">
      <w:pPr>
        <w:pStyle w:val="ConsPlusNonformat"/>
        <w:rPr>
          <w:rFonts w:ascii="Times New Roman" w:hAnsi="Times New Roman" w:cs="Times New Roman"/>
          <w:sz w:val="28"/>
          <w:szCs w:val="28"/>
        </w:rPr>
      </w:pPr>
      <w:r>
        <w:rPr>
          <w:rFonts w:ascii="Times New Roman" w:hAnsi="Times New Roman" w:cs="Times New Roman"/>
          <w:sz w:val="28"/>
          <w:szCs w:val="28"/>
        </w:rPr>
        <w:t>7</w:t>
      </w:r>
      <w:r w:rsidR="00102377" w:rsidRPr="00102377">
        <w:rPr>
          <w:rFonts w:ascii="Times New Roman" w:hAnsi="Times New Roman" w:cs="Times New Roman"/>
          <w:sz w:val="28"/>
          <w:szCs w:val="28"/>
        </w:rPr>
        <w:t>. Наличие   положительного заключения государственной экспертизы проектной документации</w:t>
      </w:r>
      <w:r w:rsidR="00474DCF">
        <w:rPr>
          <w:rFonts w:ascii="Times New Roman" w:hAnsi="Times New Roman" w:cs="Times New Roman"/>
          <w:sz w:val="28"/>
          <w:szCs w:val="28"/>
        </w:rPr>
        <w:t>,</w:t>
      </w:r>
      <w:r w:rsidR="00102377" w:rsidRPr="00102377">
        <w:rPr>
          <w:rFonts w:ascii="Times New Roman" w:hAnsi="Times New Roman" w:cs="Times New Roman"/>
          <w:sz w:val="28"/>
          <w:szCs w:val="28"/>
        </w:rPr>
        <w:t xml:space="preserve"> </w:t>
      </w:r>
      <w:r w:rsidR="00474DCF">
        <w:rPr>
          <w:rFonts w:ascii="Times New Roman" w:hAnsi="Times New Roman" w:cs="Times New Roman"/>
          <w:sz w:val="28"/>
          <w:szCs w:val="28"/>
        </w:rPr>
        <w:t xml:space="preserve">содержащего оценку достоверности определения </w:t>
      </w:r>
      <w:r w:rsidR="0093295E">
        <w:rPr>
          <w:rFonts w:ascii="Times New Roman" w:hAnsi="Times New Roman" w:cs="Times New Roman"/>
          <w:sz w:val="28"/>
          <w:szCs w:val="28"/>
        </w:rPr>
        <w:t>сметной стоимости объекта капитального строительства</w:t>
      </w:r>
      <w:r w:rsidR="00102377" w:rsidRPr="00102377">
        <w:rPr>
          <w:rFonts w:ascii="Times New Roman" w:hAnsi="Times New Roman" w:cs="Times New Roman"/>
          <w:sz w:val="28"/>
          <w:szCs w:val="28"/>
        </w:rPr>
        <w:t xml:space="preserve"> (ссылка на документ, копия заключения прилагается) ____________________________________________________________________</w:t>
      </w:r>
      <w:r w:rsidR="00715B77" w:rsidRPr="001A435C">
        <w:rPr>
          <w:rFonts w:ascii="Times New Roman" w:hAnsi="Times New Roman" w:cs="Times New Roman"/>
          <w:sz w:val="28"/>
          <w:szCs w:val="28"/>
        </w:rPr>
        <w:t xml:space="preserve"> </w:t>
      </w:r>
    </w:p>
    <w:p w:rsidR="001D6B3D" w:rsidRDefault="00BB2659" w:rsidP="00102377">
      <w:pPr>
        <w:pStyle w:val="ConsPlusNonformat"/>
        <w:rPr>
          <w:rFonts w:ascii="Times New Roman" w:hAnsi="Times New Roman" w:cs="Times New Roman"/>
          <w:sz w:val="28"/>
          <w:szCs w:val="28"/>
        </w:rPr>
      </w:pPr>
      <w:r>
        <w:rPr>
          <w:rFonts w:ascii="Times New Roman" w:hAnsi="Times New Roman" w:cs="Times New Roman"/>
          <w:sz w:val="28"/>
          <w:szCs w:val="28"/>
        </w:rPr>
        <w:t>8</w:t>
      </w:r>
      <w:r w:rsidR="001D6B3D">
        <w:rPr>
          <w:rFonts w:ascii="Times New Roman" w:hAnsi="Times New Roman" w:cs="Times New Roman"/>
          <w:sz w:val="28"/>
          <w:szCs w:val="28"/>
        </w:rPr>
        <w:t xml:space="preserve">. Стоимость инвестиционного проекта с указанием года ее определения, _______________________ тыс. руб. (включая НДС), а также расчётная стоимость объекта в ценах соответствующих лет с учётом периода реализации _______________________ тыс. руб. (включая </w:t>
      </w:r>
      <w:r w:rsidR="0052453E">
        <w:rPr>
          <w:rFonts w:ascii="Times New Roman" w:hAnsi="Times New Roman" w:cs="Times New Roman"/>
          <w:sz w:val="28"/>
          <w:szCs w:val="28"/>
        </w:rPr>
        <w:t xml:space="preserve">НДС) </w:t>
      </w:r>
      <w:r w:rsidR="0052453E">
        <w:rPr>
          <w:rFonts w:ascii="Times New Roman" w:hAnsi="Times New Roman" w:cs="Times New Roman"/>
          <w:sz w:val="28"/>
          <w:szCs w:val="28"/>
        </w:rPr>
        <w:softHyphen/>
      </w:r>
      <w:r w:rsidR="001D6B3D">
        <w:rPr>
          <w:rFonts w:ascii="Times New Roman" w:hAnsi="Times New Roman" w:cs="Times New Roman"/>
          <w:sz w:val="28"/>
          <w:szCs w:val="28"/>
        </w:rPr>
        <w:softHyphen/>
      </w:r>
      <w:r w:rsidR="001D6B3D">
        <w:rPr>
          <w:rFonts w:ascii="Times New Roman" w:hAnsi="Times New Roman" w:cs="Times New Roman"/>
          <w:sz w:val="28"/>
          <w:szCs w:val="28"/>
        </w:rPr>
        <w:softHyphen/>
      </w:r>
      <w:r w:rsidR="001D6B3D">
        <w:rPr>
          <w:rFonts w:ascii="Times New Roman" w:hAnsi="Times New Roman" w:cs="Times New Roman"/>
          <w:sz w:val="28"/>
          <w:szCs w:val="28"/>
        </w:rPr>
        <w:softHyphen/>
        <w:t>.</w:t>
      </w:r>
    </w:p>
    <w:p w:rsidR="0052453E" w:rsidRDefault="00BB2659" w:rsidP="00102377">
      <w:pPr>
        <w:pStyle w:val="ConsPlusNonformat"/>
        <w:rPr>
          <w:rFonts w:ascii="Times New Roman" w:hAnsi="Times New Roman" w:cs="Times New Roman"/>
          <w:sz w:val="28"/>
          <w:szCs w:val="28"/>
        </w:rPr>
      </w:pPr>
      <w:r>
        <w:rPr>
          <w:rFonts w:ascii="Times New Roman" w:hAnsi="Times New Roman" w:cs="Times New Roman"/>
          <w:sz w:val="28"/>
          <w:szCs w:val="28"/>
        </w:rPr>
        <w:t>9</w:t>
      </w:r>
      <w:r w:rsidR="0052453E">
        <w:rPr>
          <w:rFonts w:ascii="Times New Roman" w:hAnsi="Times New Roman" w:cs="Times New Roman"/>
          <w:sz w:val="28"/>
          <w:szCs w:val="28"/>
        </w:rPr>
        <w:t>. Источники и объёмы финансирования инвестиционного проекта по годам, тыс.</w:t>
      </w:r>
      <w:r w:rsidR="00B87325">
        <w:rPr>
          <w:rFonts w:ascii="Times New Roman" w:hAnsi="Times New Roman" w:cs="Times New Roman"/>
          <w:sz w:val="28"/>
          <w:szCs w:val="28"/>
        </w:rPr>
        <w:t xml:space="preserve"> </w:t>
      </w:r>
      <w:r w:rsidR="0052453E">
        <w:rPr>
          <w:rFonts w:ascii="Times New Roman" w:hAnsi="Times New Roman" w:cs="Times New Roman"/>
          <w:sz w:val="28"/>
          <w:szCs w:val="28"/>
        </w:rPr>
        <w:t>руб.</w:t>
      </w:r>
    </w:p>
    <w:p w:rsidR="006529E5" w:rsidRDefault="006529E5" w:rsidP="00102377">
      <w:pPr>
        <w:pStyle w:val="ConsPlusNonformat"/>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555"/>
        <w:gridCol w:w="1706"/>
        <w:gridCol w:w="1837"/>
        <w:gridCol w:w="1701"/>
        <w:gridCol w:w="1276"/>
        <w:gridCol w:w="1418"/>
      </w:tblGrid>
      <w:tr w:rsidR="00B87325" w:rsidRPr="00531F32" w:rsidTr="00531F32">
        <w:tc>
          <w:tcPr>
            <w:tcW w:w="1555" w:type="dxa"/>
            <w:vMerge w:val="restart"/>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jc w:val="center"/>
              <w:rPr>
                <w:rFonts w:ascii="Times New Roman" w:hAnsi="Times New Roman"/>
                <w:sz w:val="24"/>
                <w:szCs w:val="24"/>
                <w:lang w:eastAsia="ru-RU"/>
              </w:rPr>
            </w:pPr>
            <w:r w:rsidRPr="00531F32">
              <w:rPr>
                <w:rFonts w:ascii="Times New Roman" w:hAnsi="Times New Roman"/>
                <w:sz w:val="24"/>
                <w:szCs w:val="24"/>
                <w:lang w:eastAsia="ru-RU"/>
              </w:rPr>
              <w:t>Годы реализации инвестиционного проекта</w:t>
            </w:r>
          </w:p>
        </w:tc>
        <w:tc>
          <w:tcPr>
            <w:tcW w:w="1706" w:type="dxa"/>
            <w:vMerge w:val="restart"/>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jc w:val="center"/>
              <w:rPr>
                <w:rFonts w:ascii="Times New Roman" w:hAnsi="Times New Roman"/>
                <w:sz w:val="24"/>
                <w:szCs w:val="24"/>
                <w:lang w:eastAsia="ru-RU"/>
              </w:rPr>
            </w:pPr>
            <w:r w:rsidRPr="00531F32">
              <w:rPr>
                <w:rFonts w:ascii="Times New Roman" w:hAnsi="Times New Roman"/>
                <w:sz w:val="24"/>
                <w:szCs w:val="24"/>
                <w:lang w:eastAsia="ru-RU"/>
              </w:rPr>
              <w:t>Расчетная стоимость объекта в ценах соответствующих лет с учетом периода реализации</w:t>
            </w:r>
          </w:p>
          <w:p w:rsidR="00B87325" w:rsidRPr="00531F32" w:rsidRDefault="00B87325">
            <w:pPr>
              <w:autoSpaceDE w:val="0"/>
              <w:autoSpaceDN w:val="0"/>
              <w:adjustRightInd w:val="0"/>
              <w:spacing w:after="0" w:line="240" w:lineRule="auto"/>
              <w:jc w:val="center"/>
              <w:rPr>
                <w:rFonts w:ascii="Times New Roman" w:hAnsi="Times New Roman"/>
                <w:sz w:val="24"/>
                <w:szCs w:val="24"/>
                <w:lang w:eastAsia="ru-RU"/>
              </w:rPr>
            </w:pPr>
            <w:r w:rsidRPr="00531F32">
              <w:rPr>
                <w:rFonts w:ascii="Times New Roman" w:hAnsi="Times New Roman"/>
                <w:sz w:val="24"/>
                <w:szCs w:val="24"/>
                <w:lang w:eastAsia="ru-RU"/>
              </w:rPr>
              <w:t>(с НДС)</w:t>
            </w:r>
          </w:p>
        </w:tc>
        <w:tc>
          <w:tcPr>
            <w:tcW w:w="6232" w:type="dxa"/>
            <w:gridSpan w:val="4"/>
            <w:tcBorders>
              <w:top w:val="single" w:sz="4" w:space="0" w:color="auto"/>
              <w:left w:val="single" w:sz="4" w:space="0" w:color="auto"/>
              <w:bottom w:val="single" w:sz="4" w:space="0" w:color="auto"/>
              <w:right w:val="single" w:sz="4" w:space="0" w:color="auto"/>
            </w:tcBorders>
          </w:tcPr>
          <w:p w:rsidR="00B87325" w:rsidRPr="009B5F74" w:rsidRDefault="00B87325" w:rsidP="009B5F74">
            <w:pPr>
              <w:autoSpaceDE w:val="0"/>
              <w:autoSpaceDN w:val="0"/>
              <w:adjustRightInd w:val="0"/>
              <w:spacing w:after="0" w:line="240" w:lineRule="auto"/>
              <w:jc w:val="center"/>
              <w:rPr>
                <w:rFonts w:ascii="Times New Roman" w:hAnsi="Times New Roman"/>
                <w:sz w:val="24"/>
                <w:szCs w:val="24"/>
                <w:lang w:eastAsia="ru-RU"/>
              </w:rPr>
            </w:pPr>
            <w:r w:rsidRPr="009B5F74">
              <w:rPr>
                <w:rFonts w:ascii="Times New Roman" w:hAnsi="Times New Roman"/>
                <w:sz w:val="24"/>
                <w:szCs w:val="24"/>
                <w:lang w:eastAsia="ru-RU"/>
              </w:rPr>
              <w:t xml:space="preserve">Источники финансирования инвестиционного проекта по </w:t>
            </w:r>
            <w:r w:rsidR="009B5F74" w:rsidRPr="009B5F74">
              <w:rPr>
                <w:rFonts w:ascii="Times New Roman" w:hAnsi="Times New Roman"/>
                <w:sz w:val="24"/>
                <w:szCs w:val="24"/>
                <w:lang w:eastAsia="ru-RU"/>
              </w:rPr>
              <w:t xml:space="preserve">муниципальной </w:t>
            </w:r>
            <w:r w:rsidRPr="009B5F74">
              <w:rPr>
                <w:rFonts w:ascii="Times New Roman" w:hAnsi="Times New Roman"/>
                <w:sz w:val="24"/>
                <w:szCs w:val="24"/>
                <w:lang w:eastAsia="ru-RU"/>
              </w:rPr>
              <w:t>программе (в ценах соответствующих лет с учетом периода реализации проекта)</w:t>
            </w:r>
          </w:p>
        </w:tc>
      </w:tr>
      <w:tr w:rsidR="00B87325" w:rsidRPr="00531F32" w:rsidTr="00531F32">
        <w:tc>
          <w:tcPr>
            <w:tcW w:w="1555" w:type="dxa"/>
            <w:vMerge/>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c>
          <w:tcPr>
            <w:tcW w:w="1706" w:type="dxa"/>
            <w:vMerge/>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c>
          <w:tcPr>
            <w:tcW w:w="1837"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jc w:val="center"/>
              <w:rPr>
                <w:rFonts w:ascii="Times New Roman" w:hAnsi="Times New Roman"/>
                <w:sz w:val="24"/>
                <w:szCs w:val="24"/>
                <w:lang w:eastAsia="ru-RU"/>
              </w:rPr>
            </w:pPr>
            <w:r w:rsidRPr="00531F32">
              <w:rPr>
                <w:rFonts w:ascii="Times New Roman" w:hAnsi="Times New Roman"/>
                <w:sz w:val="24"/>
                <w:szCs w:val="24"/>
                <w:lang w:eastAsia="ru-RU"/>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jc w:val="center"/>
              <w:rPr>
                <w:rFonts w:ascii="Times New Roman" w:hAnsi="Times New Roman"/>
                <w:sz w:val="24"/>
                <w:szCs w:val="24"/>
                <w:lang w:eastAsia="ru-RU"/>
              </w:rPr>
            </w:pPr>
            <w:r w:rsidRPr="00531F32">
              <w:rPr>
                <w:rFonts w:ascii="Times New Roman" w:hAnsi="Times New Roman"/>
                <w:sz w:val="24"/>
                <w:szCs w:val="24"/>
                <w:lang w:eastAsia="ru-RU"/>
              </w:rPr>
              <w:t>средства бюджета автономного округа</w:t>
            </w:r>
          </w:p>
        </w:tc>
        <w:tc>
          <w:tcPr>
            <w:tcW w:w="1276"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jc w:val="center"/>
              <w:rPr>
                <w:rFonts w:ascii="Times New Roman" w:hAnsi="Times New Roman"/>
                <w:sz w:val="24"/>
                <w:szCs w:val="24"/>
                <w:lang w:eastAsia="ru-RU"/>
              </w:rPr>
            </w:pPr>
            <w:r w:rsidRPr="00531F32">
              <w:rPr>
                <w:rFonts w:ascii="Times New Roman" w:hAnsi="Times New Roman"/>
                <w:sz w:val="24"/>
                <w:szCs w:val="24"/>
                <w:lang w:eastAsia="ru-RU"/>
              </w:rPr>
              <w:t>средства муниципального бюджета</w:t>
            </w:r>
          </w:p>
        </w:tc>
        <w:tc>
          <w:tcPr>
            <w:tcW w:w="1418"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jc w:val="center"/>
              <w:rPr>
                <w:rFonts w:ascii="Times New Roman" w:hAnsi="Times New Roman"/>
                <w:sz w:val="24"/>
                <w:szCs w:val="24"/>
                <w:lang w:eastAsia="ru-RU"/>
              </w:rPr>
            </w:pPr>
            <w:r w:rsidRPr="00531F32">
              <w:rPr>
                <w:rFonts w:ascii="Times New Roman" w:hAnsi="Times New Roman"/>
                <w:sz w:val="24"/>
                <w:szCs w:val="24"/>
                <w:lang w:eastAsia="ru-RU"/>
              </w:rPr>
              <w:t>иные средства</w:t>
            </w:r>
          </w:p>
        </w:tc>
      </w:tr>
      <w:tr w:rsidR="00B87325" w:rsidRPr="00531F32" w:rsidTr="00531F32">
        <w:tc>
          <w:tcPr>
            <w:tcW w:w="1555"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r w:rsidRPr="00531F32">
              <w:rPr>
                <w:rFonts w:ascii="Times New Roman" w:hAnsi="Times New Roman"/>
                <w:sz w:val="24"/>
                <w:szCs w:val="24"/>
                <w:lang w:eastAsia="ru-RU"/>
              </w:rPr>
              <w:t>Всего</w:t>
            </w:r>
          </w:p>
        </w:tc>
        <w:tc>
          <w:tcPr>
            <w:tcW w:w="1706"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outlineLvl w:val="0"/>
              <w:rPr>
                <w:rFonts w:ascii="Times New Roman" w:hAnsi="Times New Roman"/>
                <w:sz w:val="24"/>
                <w:szCs w:val="24"/>
                <w:lang w:eastAsia="ru-RU"/>
              </w:rPr>
            </w:pPr>
          </w:p>
        </w:tc>
        <w:tc>
          <w:tcPr>
            <w:tcW w:w="1837"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r>
      <w:tr w:rsidR="00B87325" w:rsidRPr="00531F32" w:rsidTr="00531F32">
        <w:tc>
          <w:tcPr>
            <w:tcW w:w="1555"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r w:rsidRPr="00531F32">
              <w:rPr>
                <w:rFonts w:ascii="Times New Roman" w:hAnsi="Times New Roman"/>
                <w:sz w:val="24"/>
                <w:szCs w:val="24"/>
                <w:lang w:eastAsia="ru-RU"/>
              </w:rPr>
              <w:t>В том числе:</w:t>
            </w:r>
          </w:p>
          <w:p w:rsidR="00B87325" w:rsidRPr="00531F32" w:rsidRDefault="00B87325">
            <w:pPr>
              <w:autoSpaceDE w:val="0"/>
              <w:autoSpaceDN w:val="0"/>
              <w:adjustRightInd w:val="0"/>
              <w:spacing w:after="0" w:line="240" w:lineRule="auto"/>
              <w:rPr>
                <w:rFonts w:ascii="Times New Roman" w:hAnsi="Times New Roman"/>
                <w:sz w:val="24"/>
                <w:szCs w:val="24"/>
                <w:lang w:eastAsia="ru-RU"/>
              </w:rPr>
            </w:pPr>
            <w:r w:rsidRPr="00531F32">
              <w:rPr>
                <w:rFonts w:ascii="Times New Roman" w:hAnsi="Times New Roman"/>
                <w:sz w:val="24"/>
                <w:szCs w:val="24"/>
                <w:lang w:eastAsia="ru-RU"/>
              </w:rPr>
              <w:t>20__ год</w:t>
            </w:r>
          </w:p>
          <w:p w:rsidR="00B87325" w:rsidRPr="00531F32" w:rsidRDefault="00B87325">
            <w:pPr>
              <w:autoSpaceDE w:val="0"/>
              <w:autoSpaceDN w:val="0"/>
              <w:adjustRightInd w:val="0"/>
              <w:spacing w:after="0" w:line="240" w:lineRule="auto"/>
              <w:rPr>
                <w:rFonts w:ascii="Times New Roman" w:hAnsi="Times New Roman"/>
                <w:sz w:val="24"/>
                <w:szCs w:val="24"/>
                <w:lang w:eastAsia="ru-RU"/>
              </w:rPr>
            </w:pPr>
            <w:r w:rsidRPr="00531F32">
              <w:rPr>
                <w:rFonts w:ascii="Times New Roman" w:hAnsi="Times New Roman"/>
                <w:sz w:val="24"/>
                <w:szCs w:val="24"/>
                <w:lang w:eastAsia="ru-RU"/>
              </w:rPr>
              <w:t>20__ год</w:t>
            </w:r>
          </w:p>
          <w:p w:rsidR="00B87325" w:rsidRPr="00531F32" w:rsidRDefault="00B87325">
            <w:pPr>
              <w:autoSpaceDE w:val="0"/>
              <w:autoSpaceDN w:val="0"/>
              <w:adjustRightInd w:val="0"/>
              <w:spacing w:after="0" w:line="240" w:lineRule="auto"/>
              <w:rPr>
                <w:rFonts w:ascii="Times New Roman" w:hAnsi="Times New Roman"/>
                <w:sz w:val="24"/>
                <w:szCs w:val="24"/>
                <w:lang w:eastAsia="ru-RU"/>
              </w:rPr>
            </w:pPr>
            <w:r w:rsidRPr="00531F32">
              <w:rPr>
                <w:rFonts w:ascii="Times New Roman" w:hAnsi="Times New Roman"/>
                <w:sz w:val="24"/>
                <w:szCs w:val="24"/>
                <w:lang w:eastAsia="ru-RU"/>
              </w:rPr>
              <w:t>20__ год</w:t>
            </w:r>
          </w:p>
          <w:p w:rsidR="00B87325" w:rsidRPr="00531F32" w:rsidRDefault="00B87325">
            <w:pPr>
              <w:autoSpaceDE w:val="0"/>
              <w:autoSpaceDN w:val="0"/>
              <w:adjustRightInd w:val="0"/>
              <w:spacing w:after="0" w:line="240" w:lineRule="auto"/>
              <w:rPr>
                <w:rFonts w:ascii="Times New Roman" w:hAnsi="Times New Roman"/>
                <w:sz w:val="24"/>
                <w:szCs w:val="24"/>
                <w:lang w:eastAsia="ru-RU"/>
              </w:rPr>
            </w:pPr>
            <w:r w:rsidRPr="00531F32">
              <w:rPr>
                <w:rFonts w:ascii="Times New Roman" w:hAnsi="Times New Roman"/>
                <w:sz w:val="24"/>
                <w:szCs w:val="24"/>
                <w:lang w:eastAsia="ru-RU"/>
              </w:rPr>
              <w:t>.........</w:t>
            </w:r>
          </w:p>
        </w:tc>
        <w:tc>
          <w:tcPr>
            <w:tcW w:w="1706"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c>
          <w:tcPr>
            <w:tcW w:w="1837"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87325" w:rsidRPr="00531F32" w:rsidRDefault="00B87325">
            <w:pPr>
              <w:autoSpaceDE w:val="0"/>
              <w:autoSpaceDN w:val="0"/>
              <w:adjustRightInd w:val="0"/>
              <w:spacing w:after="0" w:line="240" w:lineRule="auto"/>
              <w:rPr>
                <w:rFonts w:ascii="Times New Roman" w:hAnsi="Times New Roman"/>
                <w:sz w:val="24"/>
                <w:szCs w:val="24"/>
                <w:lang w:eastAsia="ru-RU"/>
              </w:rPr>
            </w:pPr>
          </w:p>
        </w:tc>
      </w:tr>
    </w:tbl>
    <w:p w:rsidR="00B87325" w:rsidRPr="001A435C" w:rsidRDefault="00B87325" w:rsidP="00102377">
      <w:pPr>
        <w:pStyle w:val="ConsPlusNonformat"/>
        <w:rPr>
          <w:rFonts w:ascii="Times New Roman" w:hAnsi="Times New Roman" w:cs="Times New Roman"/>
          <w:sz w:val="28"/>
          <w:szCs w:val="28"/>
        </w:rPr>
      </w:pPr>
    </w:p>
    <w:p w:rsidR="00715B77" w:rsidRDefault="00715B77">
      <w:pPr>
        <w:pStyle w:val="ConsPlusNonformat"/>
        <w:jc w:val="both"/>
        <w:rPr>
          <w:rFonts w:ascii="Times New Roman" w:hAnsi="Times New Roman" w:cs="Times New Roman"/>
          <w:sz w:val="28"/>
          <w:szCs w:val="28"/>
        </w:rPr>
      </w:pPr>
    </w:p>
    <w:p w:rsidR="00715B77" w:rsidRPr="001A435C" w:rsidRDefault="0075344D" w:rsidP="00D70CB4">
      <w:pPr>
        <w:pStyle w:val="ConsPlusNonformat"/>
        <w:rPr>
          <w:rFonts w:ascii="Times New Roman" w:hAnsi="Times New Roman" w:cs="Times New Roman"/>
          <w:sz w:val="28"/>
          <w:szCs w:val="28"/>
        </w:rPr>
      </w:pPr>
      <w:r w:rsidRPr="0075344D">
        <w:rPr>
          <w:rFonts w:ascii="Times New Roman" w:hAnsi="Times New Roman" w:cs="Times New Roman"/>
          <w:sz w:val="28"/>
          <w:szCs w:val="28"/>
        </w:rPr>
        <w:lastRenderedPageBreak/>
        <w:t>Руководитель заявителя ___________________ должность, Ф.И.О.</w:t>
      </w:r>
    </w:p>
    <w:p w:rsidR="00715B77" w:rsidRDefault="0075344D" w:rsidP="0075344D">
      <w:pPr>
        <w:pStyle w:val="ConsPlusNonformat"/>
        <w:rPr>
          <w:rFonts w:ascii="Times New Roman" w:hAnsi="Times New Roman" w:cs="Times New Roman"/>
          <w:sz w:val="28"/>
          <w:szCs w:val="28"/>
        </w:rPr>
      </w:pPr>
      <w:r>
        <w:rPr>
          <w:rFonts w:ascii="Times New Roman" w:hAnsi="Times New Roman" w:cs="Times New Roman"/>
          <w:sz w:val="28"/>
          <w:szCs w:val="28"/>
        </w:rPr>
        <w:t xml:space="preserve">                                                     (подпись)</w:t>
      </w:r>
    </w:p>
    <w:p w:rsidR="0075344D" w:rsidRDefault="0075344D" w:rsidP="0075344D">
      <w:pPr>
        <w:pStyle w:val="ConsPlusNonformat"/>
        <w:jc w:val="center"/>
        <w:rPr>
          <w:rFonts w:ascii="Times New Roman" w:hAnsi="Times New Roman" w:cs="Times New Roman"/>
          <w:sz w:val="28"/>
          <w:szCs w:val="28"/>
        </w:rPr>
      </w:pPr>
    </w:p>
    <w:p w:rsidR="00715B77" w:rsidRPr="001A435C" w:rsidRDefault="00715B77" w:rsidP="0038783E">
      <w:pPr>
        <w:pStyle w:val="ConsPlusNonformat"/>
        <w:jc w:val="both"/>
        <w:rPr>
          <w:rFonts w:ascii="Times New Roman" w:hAnsi="Times New Roman" w:cs="Times New Roman"/>
          <w:sz w:val="28"/>
          <w:szCs w:val="28"/>
        </w:rPr>
      </w:pPr>
      <w:r>
        <w:rPr>
          <w:rFonts w:ascii="Times New Roman" w:hAnsi="Times New Roman" w:cs="Times New Roman"/>
          <w:sz w:val="28"/>
          <w:szCs w:val="28"/>
        </w:rPr>
        <w:t>Исполнитель</w:t>
      </w:r>
      <w:r w:rsidR="00BB4A19">
        <w:rPr>
          <w:rFonts w:ascii="Times New Roman" w:hAnsi="Times New Roman" w:cs="Times New Roman"/>
          <w:sz w:val="28"/>
          <w:szCs w:val="28"/>
        </w:rPr>
        <w:t xml:space="preserve"> заявителя ____________________ (должность, </w:t>
      </w:r>
      <w:r>
        <w:rPr>
          <w:rFonts w:ascii="Times New Roman" w:hAnsi="Times New Roman" w:cs="Times New Roman"/>
          <w:sz w:val="28"/>
          <w:szCs w:val="28"/>
        </w:rPr>
        <w:t>Ф.И.О.)</w:t>
      </w:r>
      <w:r w:rsidRPr="00D70CB4">
        <w:rPr>
          <w:rFonts w:ascii="Times New Roman" w:hAnsi="Times New Roman" w:cs="Times New Roman"/>
          <w:sz w:val="28"/>
          <w:szCs w:val="28"/>
        </w:rPr>
        <w:t xml:space="preserve">  </w:t>
      </w:r>
      <w:r w:rsidRPr="001A435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15B77" w:rsidRPr="001A435C" w:rsidRDefault="00BB4A19" w:rsidP="00BB4A19">
      <w:pPr>
        <w:pStyle w:val="ConsPlusNormal"/>
        <w:rPr>
          <w:rFonts w:ascii="Times New Roman" w:hAnsi="Times New Roman" w:cs="Times New Roman"/>
          <w:sz w:val="28"/>
          <w:szCs w:val="28"/>
        </w:rPr>
      </w:pPr>
      <w:r>
        <w:rPr>
          <w:rFonts w:ascii="Times New Roman" w:hAnsi="Times New Roman" w:cs="Times New Roman"/>
          <w:sz w:val="28"/>
          <w:szCs w:val="28"/>
        </w:rPr>
        <w:t xml:space="preserve">                                                     (подпись)</w:t>
      </w:r>
    </w:p>
    <w:p w:rsidR="00715B77" w:rsidRDefault="00715B77">
      <w:pPr>
        <w:pStyle w:val="ConsPlusNormal"/>
        <w:jc w:val="right"/>
        <w:outlineLvl w:val="1"/>
        <w:rPr>
          <w:rFonts w:ascii="Times New Roman" w:hAnsi="Times New Roman" w:cs="Times New Roman"/>
          <w:sz w:val="28"/>
          <w:szCs w:val="28"/>
        </w:rPr>
      </w:pPr>
    </w:p>
    <w:p w:rsidR="00715B77" w:rsidRDefault="00715B77">
      <w:pPr>
        <w:pStyle w:val="ConsPlusNormal"/>
        <w:jc w:val="right"/>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BB7666">
      <w:pPr>
        <w:pStyle w:val="ConsPlusNormal"/>
        <w:outlineLvl w:val="1"/>
        <w:rPr>
          <w:rFonts w:ascii="Times New Roman" w:hAnsi="Times New Roman" w:cs="Times New Roman"/>
          <w:sz w:val="28"/>
          <w:szCs w:val="28"/>
        </w:rPr>
      </w:pPr>
    </w:p>
    <w:p w:rsidR="00715B77" w:rsidRDefault="00715B77" w:rsidP="00CA47E7">
      <w:pPr>
        <w:pStyle w:val="ConsPlusNormal"/>
        <w:outlineLvl w:val="1"/>
        <w:rPr>
          <w:rFonts w:ascii="Times New Roman" w:hAnsi="Times New Roman" w:cs="Times New Roman"/>
          <w:sz w:val="28"/>
          <w:szCs w:val="28"/>
        </w:rPr>
      </w:pPr>
    </w:p>
    <w:p w:rsidR="00EA1732" w:rsidRDefault="00EA1732" w:rsidP="00CA47E7">
      <w:pPr>
        <w:pStyle w:val="ConsPlusNormal"/>
        <w:outlineLvl w:val="1"/>
        <w:rPr>
          <w:rFonts w:ascii="Times New Roman" w:hAnsi="Times New Roman" w:cs="Times New Roman"/>
          <w:sz w:val="28"/>
          <w:szCs w:val="28"/>
        </w:rPr>
      </w:pPr>
    </w:p>
    <w:p w:rsidR="00D8756F" w:rsidRDefault="00D8756F" w:rsidP="000A6AF0">
      <w:pPr>
        <w:pStyle w:val="ConsPlusNormal"/>
        <w:jc w:val="right"/>
        <w:outlineLvl w:val="1"/>
        <w:rPr>
          <w:rFonts w:ascii="Times New Roman" w:hAnsi="Times New Roman" w:cs="Times New Roman"/>
          <w:sz w:val="28"/>
          <w:szCs w:val="28"/>
        </w:rPr>
      </w:pPr>
    </w:p>
    <w:p w:rsidR="00D8756F" w:rsidRDefault="00D8756F" w:rsidP="000A6AF0">
      <w:pPr>
        <w:pStyle w:val="ConsPlusNormal"/>
        <w:jc w:val="right"/>
        <w:outlineLvl w:val="1"/>
        <w:rPr>
          <w:rFonts w:ascii="Times New Roman" w:hAnsi="Times New Roman" w:cs="Times New Roman"/>
          <w:sz w:val="28"/>
          <w:szCs w:val="28"/>
        </w:rPr>
      </w:pPr>
    </w:p>
    <w:p w:rsidR="00493C4D" w:rsidRDefault="00493C4D" w:rsidP="009C6F9F">
      <w:pPr>
        <w:pStyle w:val="ConsPlusNormal"/>
        <w:outlineLvl w:val="1"/>
        <w:rPr>
          <w:rFonts w:ascii="Times New Roman" w:hAnsi="Times New Roman" w:cs="Times New Roman"/>
          <w:sz w:val="28"/>
          <w:szCs w:val="28"/>
        </w:rPr>
      </w:pPr>
    </w:p>
    <w:p w:rsidR="00493C4D" w:rsidRDefault="00493C4D" w:rsidP="000A6AF0">
      <w:pPr>
        <w:pStyle w:val="ConsPlusNormal"/>
        <w:jc w:val="right"/>
        <w:outlineLvl w:val="1"/>
        <w:rPr>
          <w:rFonts w:ascii="Times New Roman" w:hAnsi="Times New Roman" w:cs="Times New Roman"/>
          <w:sz w:val="28"/>
          <w:szCs w:val="28"/>
        </w:rPr>
      </w:pPr>
    </w:p>
    <w:p w:rsidR="00092FE1" w:rsidRDefault="00092FE1" w:rsidP="000A6AF0">
      <w:pPr>
        <w:pStyle w:val="ConsPlusNormal"/>
        <w:jc w:val="right"/>
        <w:outlineLvl w:val="1"/>
        <w:rPr>
          <w:rFonts w:ascii="Times New Roman" w:hAnsi="Times New Roman" w:cs="Times New Roman"/>
          <w:sz w:val="28"/>
          <w:szCs w:val="28"/>
        </w:rPr>
      </w:pPr>
    </w:p>
    <w:p w:rsidR="00092FE1" w:rsidRDefault="00092FE1" w:rsidP="000A6AF0">
      <w:pPr>
        <w:pStyle w:val="ConsPlusNormal"/>
        <w:jc w:val="right"/>
        <w:outlineLvl w:val="1"/>
        <w:rPr>
          <w:rFonts w:ascii="Times New Roman" w:hAnsi="Times New Roman" w:cs="Times New Roman"/>
          <w:sz w:val="28"/>
          <w:szCs w:val="28"/>
        </w:rPr>
      </w:pPr>
    </w:p>
    <w:p w:rsidR="00092FE1" w:rsidRDefault="00092FE1" w:rsidP="000A6AF0">
      <w:pPr>
        <w:pStyle w:val="ConsPlusNormal"/>
        <w:jc w:val="right"/>
        <w:outlineLvl w:val="1"/>
        <w:rPr>
          <w:rFonts w:ascii="Times New Roman" w:hAnsi="Times New Roman" w:cs="Times New Roman"/>
          <w:sz w:val="28"/>
          <w:szCs w:val="28"/>
        </w:rPr>
      </w:pPr>
    </w:p>
    <w:p w:rsidR="00D4208B" w:rsidRDefault="00D4208B" w:rsidP="00ED7A5F">
      <w:pPr>
        <w:pStyle w:val="ConsPlusNormal"/>
        <w:outlineLvl w:val="1"/>
        <w:rPr>
          <w:rFonts w:ascii="Times New Roman" w:hAnsi="Times New Roman" w:cs="Times New Roman"/>
          <w:sz w:val="28"/>
          <w:szCs w:val="28"/>
        </w:rPr>
      </w:pPr>
    </w:p>
    <w:p w:rsidR="00ED7A5F" w:rsidRDefault="00ED7A5F" w:rsidP="00ED7A5F">
      <w:pPr>
        <w:pStyle w:val="ConsPlusNormal"/>
        <w:outlineLvl w:val="1"/>
        <w:rPr>
          <w:rFonts w:ascii="Times New Roman" w:hAnsi="Times New Roman" w:cs="Times New Roman"/>
          <w:sz w:val="28"/>
          <w:szCs w:val="28"/>
        </w:rPr>
      </w:pPr>
    </w:p>
    <w:p w:rsidR="00531F32" w:rsidRDefault="00531F32">
      <w:pPr>
        <w:spacing w:after="0" w:line="240" w:lineRule="auto"/>
        <w:rPr>
          <w:rFonts w:ascii="Times New Roman" w:eastAsia="Times New Roman" w:hAnsi="Times New Roman"/>
          <w:sz w:val="28"/>
          <w:szCs w:val="28"/>
          <w:lang w:eastAsia="ru-RU"/>
        </w:rPr>
      </w:pPr>
      <w:r>
        <w:rPr>
          <w:rFonts w:ascii="Times New Roman" w:hAnsi="Times New Roman"/>
          <w:sz w:val="28"/>
          <w:szCs w:val="28"/>
        </w:rPr>
        <w:br w:type="page"/>
      </w:r>
    </w:p>
    <w:p w:rsidR="00D4208B" w:rsidRDefault="00D4208B" w:rsidP="000A6AF0">
      <w:pPr>
        <w:pStyle w:val="ConsPlusNormal"/>
        <w:jc w:val="right"/>
        <w:outlineLvl w:val="1"/>
        <w:rPr>
          <w:rFonts w:ascii="Times New Roman" w:hAnsi="Times New Roman" w:cs="Times New Roman"/>
          <w:sz w:val="28"/>
          <w:szCs w:val="28"/>
        </w:rPr>
      </w:pPr>
    </w:p>
    <w:p w:rsidR="00715B77" w:rsidRPr="000A6AF0" w:rsidRDefault="00715B77" w:rsidP="00EA1732">
      <w:pPr>
        <w:pStyle w:val="ConsPlusNormal"/>
        <w:ind w:left="3540" w:firstLine="708"/>
        <w:jc w:val="right"/>
        <w:outlineLvl w:val="1"/>
        <w:rPr>
          <w:rFonts w:ascii="Times New Roman" w:hAnsi="Times New Roman" w:cs="Times New Roman"/>
          <w:sz w:val="28"/>
          <w:szCs w:val="28"/>
        </w:rPr>
      </w:pPr>
      <w:r w:rsidRPr="000A6AF0">
        <w:rPr>
          <w:rFonts w:ascii="Times New Roman" w:hAnsi="Times New Roman" w:cs="Times New Roman"/>
          <w:sz w:val="28"/>
          <w:szCs w:val="28"/>
        </w:rPr>
        <w:t>Приложение № 2</w:t>
      </w:r>
    </w:p>
    <w:p w:rsidR="00715B77" w:rsidRPr="000A6AF0" w:rsidRDefault="00EA1732" w:rsidP="00EA1732">
      <w:pPr>
        <w:pStyle w:val="ConsPlusNormal"/>
        <w:ind w:left="6372"/>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715B77" w:rsidRPr="000A6AF0">
        <w:rPr>
          <w:rFonts w:ascii="Times New Roman" w:hAnsi="Times New Roman" w:cs="Times New Roman"/>
          <w:sz w:val="28"/>
          <w:szCs w:val="28"/>
        </w:rPr>
        <w:t xml:space="preserve">к </w:t>
      </w:r>
      <w:r w:rsidR="00270F94">
        <w:rPr>
          <w:rFonts w:ascii="Times New Roman" w:hAnsi="Times New Roman" w:cs="Times New Roman"/>
          <w:sz w:val="28"/>
          <w:szCs w:val="28"/>
        </w:rPr>
        <w:t>Порядку</w:t>
      </w:r>
    </w:p>
    <w:p w:rsidR="00715B77" w:rsidRDefault="00715B77" w:rsidP="00125863">
      <w:pPr>
        <w:pStyle w:val="ConsPlusNormal"/>
        <w:outlineLvl w:val="1"/>
        <w:rPr>
          <w:rFonts w:ascii="Times New Roman" w:hAnsi="Times New Roman" w:cs="Times New Roman"/>
          <w:sz w:val="28"/>
          <w:szCs w:val="28"/>
        </w:rPr>
      </w:pPr>
    </w:p>
    <w:p w:rsidR="00715B77" w:rsidRDefault="00715B77" w:rsidP="00125863">
      <w:pPr>
        <w:autoSpaceDE w:val="0"/>
        <w:autoSpaceDN w:val="0"/>
        <w:adjustRightInd w:val="0"/>
        <w:spacing w:line="240" w:lineRule="auto"/>
        <w:rPr>
          <w:rFonts w:ascii="Times New Roman" w:hAnsi="Times New Roman"/>
          <w:sz w:val="28"/>
          <w:szCs w:val="28"/>
        </w:rPr>
      </w:pPr>
    </w:p>
    <w:p w:rsidR="00715B77" w:rsidRPr="000A6AF0" w:rsidRDefault="00715B77" w:rsidP="00311587">
      <w:pPr>
        <w:autoSpaceDE w:val="0"/>
        <w:autoSpaceDN w:val="0"/>
        <w:adjustRightInd w:val="0"/>
        <w:spacing w:line="240" w:lineRule="auto"/>
        <w:jc w:val="center"/>
        <w:rPr>
          <w:rFonts w:ascii="Times New Roman" w:hAnsi="Times New Roman"/>
          <w:sz w:val="28"/>
          <w:szCs w:val="28"/>
        </w:rPr>
      </w:pPr>
      <w:r w:rsidRPr="000A6AF0">
        <w:rPr>
          <w:rFonts w:ascii="Times New Roman" w:hAnsi="Times New Roman"/>
          <w:sz w:val="28"/>
          <w:szCs w:val="28"/>
        </w:rPr>
        <w:t>Обоснование</w:t>
      </w:r>
      <w:r w:rsidR="00311587">
        <w:rPr>
          <w:rFonts w:ascii="Times New Roman" w:hAnsi="Times New Roman"/>
          <w:sz w:val="28"/>
          <w:szCs w:val="28"/>
        </w:rPr>
        <w:t xml:space="preserve"> экономической целесообразности </w:t>
      </w:r>
      <w:r w:rsidR="008A557F">
        <w:rPr>
          <w:rFonts w:ascii="Times New Roman" w:hAnsi="Times New Roman"/>
          <w:sz w:val="28"/>
          <w:szCs w:val="28"/>
        </w:rPr>
        <w:t>осуществления бюджетных инвестиций</w:t>
      </w:r>
    </w:p>
    <w:p w:rsidR="00715B77" w:rsidRDefault="00715B77" w:rsidP="000A6AF0">
      <w:pPr>
        <w:autoSpaceDE w:val="0"/>
        <w:autoSpaceDN w:val="0"/>
        <w:adjustRightInd w:val="0"/>
        <w:spacing w:line="240" w:lineRule="auto"/>
        <w:jc w:val="both"/>
        <w:rPr>
          <w:rFonts w:ascii="Times New Roman" w:hAnsi="Times New Roman"/>
          <w:sz w:val="28"/>
          <w:szCs w:val="28"/>
        </w:rPr>
      </w:pPr>
    </w:p>
    <w:p w:rsidR="00715B77" w:rsidRPr="000A6AF0" w:rsidRDefault="00715B77" w:rsidP="00502FDF">
      <w:pPr>
        <w:autoSpaceDE w:val="0"/>
        <w:autoSpaceDN w:val="0"/>
        <w:adjustRightInd w:val="0"/>
        <w:spacing w:line="240" w:lineRule="auto"/>
        <w:rPr>
          <w:rFonts w:ascii="Times New Roman" w:hAnsi="Times New Roman"/>
          <w:sz w:val="28"/>
          <w:szCs w:val="28"/>
        </w:rPr>
      </w:pPr>
      <w:r w:rsidRPr="000A6AF0">
        <w:rPr>
          <w:rFonts w:ascii="Times New Roman" w:hAnsi="Times New Roman"/>
          <w:sz w:val="28"/>
          <w:szCs w:val="28"/>
        </w:rPr>
        <w:t xml:space="preserve">1. Наименование </w:t>
      </w:r>
      <w:r w:rsidR="00781A65">
        <w:rPr>
          <w:rFonts w:ascii="Times New Roman" w:hAnsi="Times New Roman"/>
          <w:sz w:val="28"/>
          <w:szCs w:val="28"/>
        </w:rPr>
        <w:t xml:space="preserve">и механизм реализации </w:t>
      </w:r>
      <w:r w:rsidRPr="000A6AF0">
        <w:rPr>
          <w:rFonts w:ascii="Times New Roman" w:hAnsi="Times New Roman"/>
          <w:sz w:val="28"/>
          <w:szCs w:val="28"/>
        </w:rPr>
        <w:t>проекта: ________________________________________</w:t>
      </w:r>
      <w:r>
        <w:rPr>
          <w:rFonts w:ascii="Times New Roman" w:hAnsi="Times New Roman"/>
          <w:sz w:val="28"/>
          <w:szCs w:val="28"/>
        </w:rPr>
        <w:t>__________________________</w:t>
      </w:r>
      <w:r w:rsidR="00CD2B8C">
        <w:rPr>
          <w:rFonts w:ascii="Times New Roman" w:hAnsi="Times New Roman"/>
          <w:sz w:val="28"/>
          <w:szCs w:val="28"/>
        </w:rPr>
        <w:t>__</w:t>
      </w:r>
    </w:p>
    <w:p w:rsidR="00BC1AF4" w:rsidRDefault="00BC1AF4" w:rsidP="00502FDF">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1.1.</w:t>
      </w:r>
      <w:r w:rsidRPr="00BC1AF4">
        <w:rPr>
          <w:rFonts w:ascii="Times New Roman" w:hAnsi="Times New Roman"/>
          <w:sz w:val="28"/>
          <w:szCs w:val="28"/>
        </w:rPr>
        <w:t xml:space="preserve">      Инвестиционные проекты, входящие в ук</w:t>
      </w:r>
      <w:r>
        <w:rPr>
          <w:rFonts w:ascii="Times New Roman" w:hAnsi="Times New Roman"/>
          <w:sz w:val="28"/>
          <w:szCs w:val="28"/>
        </w:rPr>
        <w:t>рупненный инвестиционный проект</w:t>
      </w:r>
      <w:r w:rsidR="003B3CF9">
        <w:rPr>
          <w:rFonts w:ascii="Times New Roman" w:hAnsi="Times New Roman"/>
          <w:sz w:val="28"/>
          <w:szCs w:val="28"/>
        </w:rPr>
        <w:t xml:space="preserve"> *</w:t>
      </w:r>
      <w:r>
        <w:rPr>
          <w:rFonts w:ascii="Times New Roman" w:hAnsi="Times New Roman"/>
          <w:sz w:val="28"/>
          <w:szCs w:val="28"/>
        </w:rPr>
        <w:t xml:space="preserve"> ______________________________</w:t>
      </w:r>
      <w:r w:rsidR="003B3CF9">
        <w:rPr>
          <w:rFonts w:ascii="Times New Roman" w:hAnsi="Times New Roman"/>
          <w:sz w:val="28"/>
          <w:szCs w:val="28"/>
        </w:rPr>
        <w:t>_______________________________</w:t>
      </w:r>
    </w:p>
    <w:p w:rsidR="008B6E04" w:rsidRPr="008B6E04" w:rsidRDefault="00715B77" w:rsidP="008B6E04">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2. </w:t>
      </w:r>
      <w:r w:rsidRPr="000A6AF0">
        <w:rPr>
          <w:rFonts w:ascii="Times New Roman" w:hAnsi="Times New Roman"/>
          <w:sz w:val="28"/>
          <w:szCs w:val="28"/>
        </w:rPr>
        <w:t>Цель и задачи проекта</w:t>
      </w:r>
      <w:r w:rsidR="008B6E04">
        <w:rPr>
          <w:rFonts w:ascii="Times New Roman" w:hAnsi="Times New Roman"/>
          <w:sz w:val="28"/>
          <w:szCs w:val="28"/>
        </w:rPr>
        <w:t xml:space="preserve">, </w:t>
      </w:r>
      <w:r w:rsidR="008B6E04" w:rsidRPr="008B6E04">
        <w:rPr>
          <w:rFonts w:ascii="Times New Roman" w:hAnsi="Times New Roman"/>
          <w:sz w:val="28"/>
          <w:szCs w:val="28"/>
        </w:rPr>
        <w:t>а также влияние на достижение целевых показателей</w:t>
      </w:r>
    </w:p>
    <w:p w:rsidR="00715B77" w:rsidRPr="000A6AF0" w:rsidRDefault="008B6E04" w:rsidP="008B6E04">
      <w:pP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муниципальных </w:t>
      </w:r>
      <w:r w:rsidRPr="008B6E04">
        <w:rPr>
          <w:rFonts w:ascii="Times New Roman" w:hAnsi="Times New Roman"/>
          <w:sz w:val="28"/>
          <w:szCs w:val="28"/>
        </w:rPr>
        <w:t>программ</w:t>
      </w:r>
      <w:r w:rsidR="00715B77" w:rsidRPr="000A6AF0">
        <w:rPr>
          <w:rFonts w:ascii="Times New Roman" w:hAnsi="Times New Roman"/>
          <w:sz w:val="28"/>
          <w:szCs w:val="28"/>
        </w:rPr>
        <w:t>: _____________________________________________</w:t>
      </w:r>
      <w:r w:rsidR="00715B77">
        <w:rPr>
          <w:rFonts w:ascii="Times New Roman" w:hAnsi="Times New Roman"/>
          <w:sz w:val="28"/>
          <w:szCs w:val="28"/>
        </w:rPr>
        <w:t>_____________________</w:t>
      </w:r>
      <w:r w:rsidR="00CD2B8C">
        <w:rPr>
          <w:rFonts w:ascii="Times New Roman" w:hAnsi="Times New Roman"/>
          <w:sz w:val="28"/>
          <w:szCs w:val="28"/>
        </w:rPr>
        <w:t>__</w:t>
      </w:r>
    </w:p>
    <w:p w:rsidR="00715B77" w:rsidRDefault="00715B77" w:rsidP="00C34134">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3. </w:t>
      </w:r>
      <w:r w:rsidRPr="000A6AF0">
        <w:rPr>
          <w:rFonts w:ascii="Times New Roman" w:hAnsi="Times New Roman"/>
          <w:sz w:val="28"/>
          <w:szCs w:val="28"/>
        </w:rPr>
        <w:t xml:space="preserve">Краткое описание </w:t>
      </w:r>
      <w:r w:rsidR="00931B53" w:rsidRPr="000A6AF0">
        <w:rPr>
          <w:rFonts w:ascii="Times New Roman" w:hAnsi="Times New Roman"/>
          <w:sz w:val="28"/>
          <w:szCs w:val="28"/>
        </w:rPr>
        <w:t>проекта,</w:t>
      </w:r>
      <w:r w:rsidR="00931B53">
        <w:rPr>
          <w:rFonts w:ascii="Times New Roman" w:hAnsi="Times New Roman"/>
          <w:sz w:val="28"/>
          <w:szCs w:val="28"/>
        </w:rPr>
        <w:t xml:space="preserve"> </w:t>
      </w:r>
      <w:r w:rsidR="00931B53" w:rsidRPr="00931B53">
        <w:rPr>
          <w:rFonts w:ascii="Times New Roman" w:hAnsi="Times New Roman"/>
          <w:sz w:val="28"/>
          <w:szCs w:val="28"/>
        </w:rPr>
        <w:t>сроки реализации и п</w:t>
      </w:r>
      <w:r w:rsidR="00C34134">
        <w:rPr>
          <w:rFonts w:ascii="Times New Roman" w:hAnsi="Times New Roman"/>
          <w:sz w:val="28"/>
          <w:szCs w:val="28"/>
        </w:rPr>
        <w:t xml:space="preserve">редварительный расчет стоимости </w:t>
      </w:r>
      <w:r w:rsidR="00931B53" w:rsidRPr="00931B53">
        <w:rPr>
          <w:rFonts w:ascii="Times New Roman" w:hAnsi="Times New Roman"/>
          <w:sz w:val="28"/>
          <w:szCs w:val="28"/>
        </w:rPr>
        <w:t xml:space="preserve">проекта   в   ценах   соответствующих   </w:t>
      </w:r>
      <w:r w:rsidR="00343200" w:rsidRPr="00931B53">
        <w:rPr>
          <w:rFonts w:ascii="Times New Roman" w:hAnsi="Times New Roman"/>
          <w:sz w:val="28"/>
          <w:szCs w:val="28"/>
        </w:rPr>
        <w:t>лет с учетом периода реализации</w:t>
      </w:r>
      <w:r w:rsidRPr="000A6AF0">
        <w:rPr>
          <w:rFonts w:ascii="Times New Roman" w:hAnsi="Times New Roman"/>
          <w:sz w:val="28"/>
          <w:szCs w:val="28"/>
        </w:rPr>
        <w:t>_________________________</w:t>
      </w:r>
      <w:r>
        <w:rPr>
          <w:rFonts w:ascii="Times New Roman" w:hAnsi="Times New Roman"/>
          <w:sz w:val="28"/>
          <w:szCs w:val="28"/>
        </w:rPr>
        <w:t>_________</w:t>
      </w:r>
      <w:r w:rsidR="00C34134">
        <w:rPr>
          <w:rFonts w:ascii="Times New Roman" w:hAnsi="Times New Roman"/>
          <w:sz w:val="28"/>
          <w:szCs w:val="28"/>
        </w:rPr>
        <w:t>_________________________</w:t>
      </w:r>
    </w:p>
    <w:p w:rsidR="0050786F" w:rsidRDefault="00715B77" w:rsidP="00531F32">
      <w:pPr>
        <w:pBdr>
          <w:bottom w:val="single" w:sz="12" w:space="1" w:color="auto"/>
        </w:pBd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4. </w:t>
      </w:r>
      <w:r w:rsidR="0019252C" w:rsidRPr="0019252C">
        <w:rPr>
          <w:rFonts w:ascii="Times New Roman" w:hAnsi="Times New Roman"/>
          <w:sz w:val="28"/>
          <w:szCs w:val="28"/>
        </w:rPr>
        <w:t>Обоснование спроса (потребности) на услуги (продукцию), создаваемые в результате реализации проекта,</w:t>
      </w:r>
      <w:r w:rsidR="0019252C">
        <w:rPr>
          <w:rFonts w:ascii="Times New Roman" w:hAnsi="Times New Roman"/>
          <w:sz w:val="28"/>
          <w:szCs w:val="28"/>
        </w:rPr>
        <w:t xml:space="preserve"> </w:t>
      </w:r>
      <w:r w:rsidR="00573186">
        <w:rPr>
          <w:rFonts w:ascii="Times New Roman" w:hAnsi="Times New Roman"/>
          <w:sz w:val="28"/>
          <w:szCs w:val="28"/>
        </w:rPr>
        <w:t>для обеспечения,</w:t>
      </w:r>
      <w:r w:rsidR="0056323D">
        <w:rPr>
          <w:rFonts w:ascii="Times New Roman" w:hAnsi="Times New Roman"/>
          <w:sz w:val="28"/>
          <w:szCs w:val="28"/>
        </w:rPr>
        <w:t xml:space="preserve"> </w:t>
      </w:r>
      <w:r w:rsidR="0019252C">
        <w:rPr>
          <w:rFonts w:ascii="Times New Roman" w:hAnsi="Times New Roman"/>
          <w:sz w:val="28"/>
          <w:szCs w:val="28"/>
        </w:rPr>
        <w:t xml:space="preserve">проектируемого </w:t>
      </w:r>
      <w:r w:rsidR="0019252C" w:rsidRPr="0019252C">
        <w:rPr>
          <w:rFonts w:ascii="Times New Roman" w:hAnsi="Times New Roman"/>
          <w:sz w:val="28"/>
          <w:szCs w:val="28"/>
        </w:rPr>
        <w:t xml:space="preserve">(нормативного) уровня использования проектной мощности объекта капитального строительства (объекта недвижимого имущества) </w:t>
      </w:r>
      <w:r w:rsidR="00502FDF">
        <w:rPr>
          <w:rFonts w:ascii="Times New Roman" w:hAnsi="Times New Roman"/>
          <w:sz w:val="28"/>
          <w:szCs w:val="28"/>
        </w:rPr>
        <w:t>_</w:t>
      </w:r>
      <w:r w:rsidR="00413757">
        <w:rPr>
          <w:rFonts w:ascii="Times New Roman" w:hAnsi="Times New Roman"/>
          <w:sz w:val="28"/>
          <w:szCs w:val="28"/>
        </w:rPr>
        <w:t>_________________________________________________________</w:t>
      </w:r>
      <w:r w:rsidR="0050786F">
        <w:rPr>
          <w:rFonts w:ascii="Times New Roman" w:hAnsi="Times New Roman"/>
          <w:sz w:val="28"/>
          <w:szCs w:val="28"/>
        </w:rPr>
        <w:t>__________</w:t>
      </w:r>
    </w:p>
    <w:p w:rsidR="00A76CB2" w:rsidRDefault="00A76CB2" w:rsidP="00DF1B1C">
      <w:pPr>
        <w:pBdr>
          <w:bottom w:val="single" w:sz="12" w:space="1" w:color="auto"/>
        </w:pBd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5.</w:t>
      </w:r>
      <w:r w:rsidRPr="00A76CB2">
        <w:rPr>
          <w:rFonts w:ascii="Times New Roman" w:hAnsi="Times New Roman"/>
          <w:sz w:val="28"/>
          <w:szCs w:val="28"/>
        </w:rPr>
        <w:t xml:space="preserve">   Количественные показатели (показатель), к</w:t>
      </w:r>
      <w:r>
        <w:rPr>
          <w:rFonts w:ascii="Times New Roman" w:hAnsi="Times New Roman"/>
          <w:sz w:val="28"/>
          <w:szCs w:val="28"/>
        </w:rPr>
        <w:t xml:space="preserve">онечные социально-экономические </w:t>
      </w:r>
      <w:r w:rsidR="00DF1B1C" w:rsidRPr="00A76CB2">
        <w:rPr>
          <w:rFonts w:ascii="Times New Roman" w:hAnsi="Times New Roman"/>
          <w:sz w:val="28"/>
          <w:szCs w:val="28"/>
        </w:rPr>
        <w:t xml:space="preserve">результаты реализации проекта и влияние </w:t>
      </w:r>
      <w:r w:rsidR="00DF1B1C">
        <w:rPr>
          <w:rFonts w:ascii="Times New Roman" w:hAnsi="Times New Roman"/>
          <w:sz w:val="28"/>
          <w:szCs w:val="28"/>
        </w:rPr>
        <w:t>результата</w:t>
      </w:r>
      <w:r>
        <w:rPr>
          <w:rFonts w:ascii="Times New Roman" w:hAnsi="Times New Roman"/>
          <w:sz w:val="28"/>
          <w:szCs w:val="28"/>
        </w:rPr>
        <w:t xml:space="preserve"> реализации проекта, </w:t>
      </w:r>
      <w:r w:rsidRPr="00A76CB2">
        <w:rPr>
          <w:rFonts w:ascii="Times New Roman" w:hAnsi="Times New Roman"/>
          <w:sz w:val="28"/>
          <w:szCs w:val="28"/>
        </w:rPr>
        <w:t>оказываемое       на       развитие       инвестиционной       деятельности</w:t>
      </w:r>
      <w:r w:rsidR="009717BA">
        <w:rPr>
          <w:rFonts w:ascii="Times New Roman" w:hAnsi="Times New Roman"/>
          <w:sz w:val="28"/>
          <w:szCs w:val="28"/>
        </w:rPr>
        <w:t xml:space="preserve"> ____________________________________________________________________</w:t>
      </w:r>
    </w:p>
    <w:p w:rsidR="001521E4" w:rsidRDefault="001521E4" w:rsidP="001521E4">
      <w:pPr>
        <w:pBdr>
          <w:bottom w:val="single" w:sz="12" w:space="1" w:color="auto"/>
        </w:pBd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6.</w:t>
      </w:r>
      <w:r w:rsidRPr="001521E4">
        <w:rPr>
          <w:rFonts w:ascii="Times New Roman" w:hAnsi="Times New Roman"/>
          <w:sz w:val="28"/>
          <w:szCs w:val="28"/>
        </w:rPr>
        <w:t xml:space="preserve">   Обоснование необходимости привлечения сре</w:t>
      </w:r>
      <w:r>
        <w:rPr>
          <w:rFonts w:ascii="Times New Roman" w:hAnsi="Times New Roman"/>
          <w:sz w:val="28"/>
          <w:szCs w:val="28"/>
        </w:rPr>
        <w:t xml:space="preserve">дств бюджета автономного округа </w:t>
      </w:r>
      <w:r w:rsidRPr="001521E4">
        <w:rPr>
          <w:rFonts w:ascii="Times New Roman" w:hAnsi="Times New Roman"/>
          <w:sz w:val="28"/>
          <w:szCs w:val="28"/>
        </w:rPr>
        <w:t>для реализации проекта</w:t>
      </w:r>
      <w:r>
        <w:rPr>
          <w:rFonts w:ascii="Times New Roman" w:hAnsi="Times New Roman"/>
          <w:sz w:val="28"/>
          <w:szCs w:val="28"/>
        </w:rPr>
        <w:t xml:space="preserve"> __________________________________________</w:t>
      </w:r>
    </w:p>
    <w:p w:rsidR="003F3E33" w:rsidRDefault="00E265CC" w:rsidP="003F3E33">
      <w:pPr>
        <w:pBdr>
          <w:bottom w:val="single" w:sz="12" w:space="1" w:color="auto"/>
        </w:pBd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7. </w:t>
      </w:r>
      <w:r w:rsidR="003F3E33">
        <w:rPr>
          <w:rFonts w:ascii="Times New Roman" w:hAnsi="Times New Roman"/>
          <w:sz w:val="28"/>
          <w:szCs w:val="28"/>
        </w:rPr>
        <w:t xml:space="preserve">Обоснование </w:t>
      </w:r>
      <w:r w:rsidR="003F3E33" w:rsidRPr="003F3E33">
        <w:rPr>
          <w:rFonts w:ascii="Times New Roman" w:hAnsi="Times New Roman"/>
          <w:sz w:val="28"/>
          <w:szCs w:val="28"/>
        </w:rPr>
        <w:t>предлагаемого механизма реализации</w:t>
      </w:r>
      <w:r w:rsidR="00170BE2">
        <w:rPr>
          <w:rFonts w:ascii="Times New Roman" w:hAnsi="Times New Roman"/>
          <w:sz w:val="28"/>
          <w:szCs w:val="28"/>
        </w:rPr>
        <w:t xml:space="preserve"> </w:t>
      </w:r>
      <w:r>
        <w:rPr>
          <w:rFonts w:ascii="Times New Roman" w:hAnsi="Times New Roman"/>
          <w:sz w:val="28"/>
          <w:szCs w:val="28"/>
        </w:rPr>
        <w:t>проекта</w:t>
      </w:r>
      <w:r w:rsidR="003F3E33">
        <w:rPr>
          <w:rFonts w:ascii="Times New Roman" w:hAnsi="Times New Roman"/>
          <w:sz w:val="28"/>
          <w:szCs w:val="28"/>
        </w:rPr>
        <w:t xml:space="preserve"> ____________________________________________________________________</w:t>
      </w:r>
    </w:p>
    <w:p w:rsidR="00E265CC" w:rsidRDefault="00E265CC" w:rsidP="002F6CF5">
      <w:pPr>
        <w:pBdr>
          <w:bottom w:val="single" w:sz="12" w:space="1" w:color="auto"/>
        </w:pBdr>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8. </w:t>
      </w:r>
      <w:r w:rsidRPr="00E265CC">
        <w:rPr>
          <w:rFonts w:ascii="Times New Roman" w:hAnsi="Times New Roman"/>
          <w:sz w:val="28"/>
          <w:szCs w:val="28"/>
        </w:rPr>
        <w:t>Обоснование необходимости осуществления реконструкции объекта</w:t>
      </w:r>
      <w:r>
        <w:rPr>
          <w:rFonts w:ascii="Times New Roman" w:hAnsi="Times New Roman"/>
          <w:sz w:val="28"/>
          <w:szCs w:val="28"/>
        </w:rPr>
        <w:t>*</w:t>
      </w:r>
      <w:r w:rsidR="00E07D40">
        <w:rPr>
          <w:rFonts w:ascii="Times New Roman" w:hAnsi="Times New Roman"/>
          <w:sz w:val="28"/>
          <w:szCs w:val="28"/>
        </w:rPr>
        <w:t>*</w:t>
      </w:r>
      <w:r w:rsidR="002F6CF5">
        <w:rPr>
          <w:rFonts w:ascii="Times New Roman" w:hAnsi="Times New Roman"/>
          <w:sz w:val="28"/>
          <w:szCs w:val="28"/>
        </w:rPr>
        <w:t xml:space="preserve"> ____________________________________________________________________</w:t>
      </w:r>
    </w:p>
    <w:p w:rsidR="00715B77" w:rsidRDefault="00715B77" w:rsidP="00E8041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9. </w:t>
      </w:r>
      <w:r w:rsidRPr="000A6AF0">
        <w:rPr>
          <w:rFonts w:ascii="Times New Roman" w:hAnsi="Times New Roman"/>
          <w:sz w:val="28"/>
          <w:szCs w:val="28"/>
        </w:rPr>
        <w:t>Обоснование испол</w:t>
      </w:r>
      <w:r>
        <w:rPr>
          <w:rFonts w:ascii="Times New Roman" w:hAnsi="Times New Roman"/>
          <w:sz w:val="28"/>
          <w:szCs w:val="28"/>
        </w:rPr>
        <w:t>ьзования при реализации проекта</w:t>
      </w:r>
      <w:r w:rsidR="009F658E">
        <w:rPr>
          <w:rFonts w:ascii="Times New Roman" w:hAnsi="Times New Roman"/>
          <w:sz w:val="28"/>
          <w:szCs w:val="28"/>
        </w:rPr>
        <w:t xml:space="preserve"> (приобретаемого </w:t>
      </w:r>
      <w:r w:rsidR="00E265CC">
        <w:rPr>
          <w:rFonts w:ascii="Times New Roman" w:hAnsi="Times New Roman"/>
          <w:sz w:val="28"/>
          <w:szCs w:val="28"/>
        </w:rPr>
        <w:t>объекта)</w:t>
      </w:r>
      <w:r>
        <w:rPr>
          <w:rFonts w:ascii="Times New Roman" w:hAnsi="Times New Roman"/>
          <w:sz w:val="28"/>
          <w:szCs w:val="28"/>
        </w:rPr>
        <w:t xml:space="preserve"> </w:t>
      </w:r>
      <w:r w:rsidRPr="000A6AF0">
        <w:rPr>
          <w:rFonts w:ascii="Times New Roman" w:hAnsi="Times New Roman"/>
          <w:sz w:val="28"/>
          <w:szCs w:val="28"/>
        </w:rPr>
        <w:t>дорогостоящих</w:t>
      </w:r>
      <w:r>
        <w:rPr>
          <w:rFonts w:ascii="Times New Roman" w:hAnsi="Times New Roman"/>
          <w:sz w:val="28"/>
          <w:szCs w:val="28"/>
        </w:rPr>
        <w:t xml:space="preserve"> </w:t>
      </w:r>
      <w:r w:rsidRPr="000A6AF0">
        <w:rPr>
          <w:rFonts w:ascii="Times New Roman" w:hAnsi="Times New Roman"/>
          <w:sz w:val="28"/>
          <w:szCs w:val="28"/>
        </w:rPr>
        <w:t>строительных   материалов</w:t>
      </w:r>
      <w:r w:rsidR="00E265CC">
        <w:rPr>
          <w:rFonts w:ascii="Times New Roman" w:hAnsi="Times New Roman"/>
          <w:sz w:val="28"/>
          <w:szCs w:val="28"/>
        </w:rPr>
        <w:t xml:space="preserve">   и   оборудования в случае их</w:t>
      </w:r>
      <w:r w:rsidR="00CB0050">
        <w:rPr>
          <w:rFonts w:ascii="Times New Roman" w:hAnsi="Times New Roman"/>
          <w:sz w:val="28"/>
          <w:szCs w:val="28"/>
        </w:rPr>
        <w:t xml:space="preserve"> </w:t>
      </w:r>
      <w:r w:rsidR="00E265CC">
        <w:rPr>
          <w:rFonts w:ascii="Times New Roman" w:hAnsi="Times New Roman"/>
          <w:sz w:val="28"/>
          <w:szCs w:val="28"/>
        </w:rPr>
        <w:t>использования</w:t>
      </w:r>
      <w:r w:rsidR="00D77F98">
        <w:rPr>
          <w:rFonts w:ascii="Times New Roman" w:hAnsi="Times New Roman"/>
          <w:sz w:val="28"/>
          <w:szCs w:val="28"/>
        </w:rPr>
        <w:t>_</w:t>
      </w:r>
      <w:r>
        <w:rPr>
          <w:rFonts w:ascii="Times New Roman" w:hAnsi="Times New Roman"/>
          <w:sz w:val="28"/>
          <w:szCs w:val="28"/>
        </w:rPr>
        <w:t>______________________</w:t>
      </w:r>
      <w:r w:rsidR="00CB0050">
        <w:rPr>
          <w:rFonts w:ascii="Times New Roman" w:hAnsi="Times New Roman"/>
          <w:sz w:val="28"/>
          <w:szCs w:val="28"/>
        </w:rPr>
        <w:t>______________________________</w:t>
      </w:r>
    </w:p>
    <w:p w:rsidR="00697A4E" w:rsidRDefault="00697A4E" w:rsidP="00E8041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w:t>
      </w:r>
      <w:r w:rsidR="001525ED">
        <w:rPr>
          <w:rFonts w:ascii="Times New Roman" w:hAnsi="Times New Roman"/>
          <w:sz w:val="28"/>
          <w:szCs w:val="28"/>
        </w:rPr>
        <w:t xml:space="preserve">. </w:t>
      </w:r>
      <w:r w:rsidR="001525ED" w:rsidRPr="001525ED">
        <w:rPr>
          <w:rFonts w:ascii="Times New Roman" w:hAnsi="Times New Roman"/>
          <w:sz w:val="28"/>
          <w:szCs w:val="28"/>
        </w:rPr>
        <w:t>Обоснование проектной мощности проекта</w:t>
      </w:r>
      <w:r>
        <w:rPr>
          <w:rFonts w:ascii="Times New Roman" w:hAnsi="Times New Roman"/>
          <w:sz w:val="28"/>
          <w:szCs w:val="28"/>
        </w:rPr>
        <w:t xml:space="preserve"> ______________________________________________________________</w:t>
      </w:r>
      <w:r w:rsidR="001525ED">
        <w:rPr>
          <w:rFonts w:ascii="Times New Roman" w:hAnsi="Times New Roman"/>
          <w:sz w:val="28"/>
          <w:szCs w:val="28"/>
        </w:rPr>
        <w:t>______</w:t>
      </w:r>
    </w:p>
    <w:p w:rsidR="00D1678D" w:rsidRPr="00D1678D" w:rsidRDefault="009C5A21" w:rsidP="00D1678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11.</w:t>
      </w:r>
      <w:r w:rsidR="00D1678D" w:rsidRPr="00D1678D">
        <w:rPr>
          <w:rFonts w:ascii="Times New Roman" w:hAnsi="Times New Roman"/>
          <w:sz w:val="28"/>
          <w:szCs w:val="28"/>
        </w:rPr>
        <w:t xml:space="preserve">      Планируемое   содержание объекта после ввода его в эксплуатацию</w:t>
      </w:r>
    </w:p>
    <w:p w:rsidR="009C5A21" w:rsidRDefault="00D1678D" w:rsidP="00E80413">
      <w:pPr>
        <w:autoSpaceDE w:val="0"/>
        <w:autoSpaceDN w:val="0"/>
        <w:adjustRightInd w:val="0"/>
        <w:spacing w:after="0" w:line="240" w:lineRule="auto"/>
        <w:jc w:val="both"/>
        <w:rPr>
          <w:rFonts w:ascii="Times New Roman" w:hAnsi="Times New Roman"/>
          <w:sz w:val="28"/>
          <w:szCs w:val="28"/>
        </w:rPr>
      </w:pPr>
      <w:r w:rsidRPr="00D1678D">
        <w:rPr>
          <w:rFonts w:ascii="Times New Roman" w:hAnsi="Times New Roman"/>
          <w:sz w:val="28"/>
          <w:szCs w:val="28"/>
        </w:rPr>
        <w:t>(приобретения объекта)</w:t>
      </w:r>
      <w:r>
        <w:rPr>
          <w:rFonts w:ascii="Times New Roman" w:hAnsi="Times New Roman"/>
          <w:sz w:val="28"/>
          <w:szCs w:val="28"/>
        </w:rPr>
        <w:t xml:space="preserve"> ________________________________________________</w:t>
      </w:r>
    </w:p>
    <w:p w:rsidR="00FD2CC4" w:rsidRPr="000A6AF0" w:rsidRDefault="00FD2CC4" w:rsidP="00F333C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w:t>
      </w:r>
      <w:r w:rsidR="00715B77">
        <w:rPr>
          <w:rFonts w:ascii="Times New Roman" w:hAnsi="Times New Roman"/>
          <w:sz w:val="28"/>
          <w:szCs w:val="28"/>
        </w:rPr>
        <w:t>.</w:t>
      </w:r>
      <w:r w:rsidR="00F333CE">
        <w:rPr>
          <w:rFonts w:ascii="Times New Roman" w:hAnsi="Times New Roman"/>
          <w:sz w:val="28"/>
          <w:szCs w:val="28"/>
        </w:rPr>
        <w:t xml:space="preserve"> </w:t>
      </w:r>
      <w:r w:rsidR="00F333CE" w:rsidRPr="00F333CE">
        <w:rPr>
          <w:rFonts w:ascii="Times New Roman" w:hAnsi="Times New Roman"/>
          <w:sz w:val="28"/>
          <w:szCs w:val="28"/>
        </w:rPr>
        <w:t xml:space="preserve">Обоснование планируемого подключения </w:t>
      </w:r>
      <w:r w:rsidR="00F333CE">
        <w:rPr>
          <w:rFonts w:ascii="Times New Roman" w:hAnsi="Times New Roman"/>
          <w:sz w:val="28"/>
          <w:szCs w:val="28"/>
        </w:rPr>
        <w:t xml:space="preserve">к сетям инженерно-технического </w:t>
      </w:r>
      <w:r w:rsidR="00F333CE" w:rsidRPr="00F333CE">
        <w:rPr>
          <w:rFonts w:ascii="Times New Roman" w:hAnsi="Times New Roman"/>
          <w:sz w:val="28"/>
          <w:szCs w:val="28"/>
        </w:rPr>
        <w:t xml:space="preserve">обеспечения, планируемой   транспортной   </w:t>
      </w:r>
      <w:r w:rsidR="00F333CE">
        <w:rPr>
          <w:rFonts w:ascii="Times New Roman" w:hAnsi="Times New Roman"/>
          <w:sz w:val="28"/>
          <w:szCs w:val="28"/>
        </w:rPr>
        <w:t xml:space="preserve">инфраструктуры, обеспечивающей </w:t>
      </w:r>
      <w:r w:rsidR="00F333CE" w:rsidRPr="00F333CE">
        <w:rPr>
          <w:rFonts w:ascii="Times New Roman" w:hAnsi="Times New Roman"/>
          <w:sz w:val="28"/>
          <w:szCs w:val="28"/>
        </w:rPr>
        <w:t>внешний   и   внутренний подъезд к объекту капитального строительства</w:t>
      </w:r>
    </w:p>
    <w:p w:rsidR="00715B77" w:rsidRDefault="00715B77" w:rsidP="005D5C47">
      <w:pPr>
        <w:autoSpaceDE w:val="0"/>
        <w:autoSpaceDN w:val="0"/>
        <w:adjustRightInd w:val="0"/>
        <w:spacing w:after="0" w:line="240" w:lineRule="auto"/>
        <w:jc w:val="both"/>
        <w:rPr>
          <w:rFonts w:ascii="Times New Roman" w:hAnsi="Times New Roman"/>
          <w:sz w:val="28"/>
          <w:szCs w:val="28"/>
        </w:rPr>
      </w:pPr>
      <w:r w:rsidRPr="000A6AF0">
        <w:rPr>
          <w:rFonts w:ascii="Times New Roman" w:hAnsi="Times New Roman"/>
          <w:sz w:val="28"/>
          <w:szCs w:val="28"/>
        </w:rPr>
        <w:t>__________________________________________</w:t>
      </w:r>
      <w:r>
        <w:rPr>
          <w:rFonts w:ascii="Times New Roman" w:hAnsi="Times New Roman"/>
          <w:sz w:val="28"/>
          <w:szCs w:val="28"/>
        </w:rPr>
        <w:t>________________________</w:t>
      </w:r>
      <w:r w:rsidR="001B4E1D">
        <w:rPr>
          <w:rFonts w:ascii="Times New Roman" w:hAnsi="Times New Roman"/>
          <w:sz w:val="28"/>
          <w:szCs w:val="28"/>
        </w:rPr>
        <w:t>__</w:t>
      </w:r>
    </w:p>
    <w:p w:rsidR="00E84DB6" w:rsidRDefault="00E84DB6" w:rsidP="005D5C47">
      <w:pPr>
        <w:autoSpaceDE w:val="0"/>
        <w:autoSpaceDN w:val="0"/>
        <w:adjustRightInd w:val="0"/>
        <w:spacing w:after="0" w:line="240" w:lineRule="auto"/>
        <w:jc w:val="both"/>
        <w:rPr>
          <w:rFonts w:ascii="Times New Roman" w:hAnsi="Times New Roman"/>
          <w:sz w:val="28"/>
          <w:szCs w:val="28"/>
        </w:rPr>
      </w:pPr>
    </w:p>
    <w:p w:rsidR="001D3E91" w:rsidRDefault="001D3E91" w:rsidP="005D5C47">
      <w:pPr>
        <w:autoSpaceDE w:val="0"/>
        <w:autoSpaceDN w:val="0"/>
        <w:adjustRightInd w:val="0"/>
        <w:spacing w:after="0" w:line="240" w:lineRule="auto"/>
        <w:jc w:val="both"/>
        <w:rPr>
          <w:rFonts w:ascii="Times New Roman" w:hAnsi="Times New Roman"/>
          <w:sz w:val="28"/>
          <w:szCs w:val="28"/>
        </w:rPr>
      </w:pPr>
    </w:p>
    <w:p w:rsidR="00E84DB6" w:rsidRDefault="00E84DB6" w:rsidP="00E84DB6">
      <w:pPr>
        <w:autoSpaceDE w:val="0"/>
        <w:autoSpaceDN w:val="0"/>
        <w:adjustRightInd w:val="0"/>
        <w:spacing w:after="0" w:line="240" w:lineRule="auto"/>
        <w:jc w:val="both"/>
        <w:rPr>
          <w:rFonts w:ascii="Times New Roman" w:hAnsi="Times New Roman"/>
          <w:sz w:val="28"/>
          <w:szCs w:val="28"/>
        </w:rPr>
      </w:pPr>
      <w:r w:rsidRPr="00E84DB6">
        <w:rPr>
          <w:rFonts w:ascii="Times New Roman" w:hAnsi="Times New Roman"/>
          <w:sz w:val="28"/>
          <w:szCs w:val="28"/>
        </w:rPr>
        <w:t>Руководитель заявителя _________</w:t>
      </w:r>
      <w:r>
        <w:rPr>
          <w:rFonts w:ascii="Times New Roman" w:hAnsi="Times New Roman"/>
          <w:sz w:val="28"/>
          <w:szCs w:val="28"/>
        </w:rPr>
        <w:t>__________ должность, Ф.И.О.</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84DB6">
        <w:rPr>
          <w:rFonts w:ascii="Times New Roman" w:hAnsi="Times New Roman"/>
          <w:sz w:val="28"/>
          <w:szCs w:val="28"/>
        </w:rPr>
        <w:t>(подпись)</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p>
    <w:p w:rsidR="00E84DB6" w:rsidRDefault="00E84DB6" w:rsidP="00E84DB6">
      <w:pPr>
        <w:autoSpaceDE w:val="0"/>
        <w:autoSpaceDN w:val="0"/>
        <w:adjustRightInd w:val="0"/>
        <w:spacing w:after="0" w:line="240" w:lineRule="auto"/>
        <w:jc w:val="both"/>
        <w:rPr>
          <w:rFonts w:ascii="Times New Roman" w:hAnsi="Times New Roman"/>
          <w:sz w:val="28"/>
          <w:szCs w:val="28"/>
        </w:rPr>
      </w:pPr>
      <w:r w:rsidRPr="00E84DB6">
        <w:rPr>
          <w:rFonts w:ascii="Times New Roman" w:hAnsi="Times New Roman"/>
          <w:sz w:val="28"/>
          <w:szCs w:val="28"/>
        </w:rPr>
        <w:t>Исполнитель заявителя ______</w:t>
      </w:r>
      <w:r>
        <w:rPr>
          <w:rFonts w:ascii="Times New Roman" w:hAnsi="Times New Roman"/>
          <w:sz w:val="28"/>
          <w:szCs w:val="28"/>
        </w:rPr>
        <w:t>_____________ должность, Ф.И.О.</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84DB6">
        <w:rPr>
          <w:rFonts w:ascii="Times New Roman" w:hAnsi="Times New Roman"/>
          <w:sz w:val="28"/>
          <w:szCs w:val="28"/>
        </w:rPr>
        <w:t>(подпись)</w:t>
      </w:r>
    </w:p>
    <w:p w:rsidR="00E84DB6" w:rsidRPr="00E84DB6" w:rsidRDefault="00E84DB6" w:rsidP="00E84DB6">
      <w:pPr>
        <w:autoSpaceDE w:val="0"/>
        <w:autoSpaceDN w:val="0"/>
        <w:adjustRightInd w:val="0"/>
        <w:spacing w:after="0" w:line="240" w:lineRule="auto"/>
        <w:jc w:val="both"/>
        <w:rPr>
          <w:rFonts w:ascii="Times New Roman" w:hAnsi="Times New Roman"/>
          <w:sz w:val="28"/>
          <w:szCs w:val="28"/>
        </w:rPr>
      </w:pPr>
    </w:p>
    <w:p w:rsidR="001D3E91" w:rsidRDefault="00E84DB6" w:rsidP="00E84DB6">
      <w:pPr>
        <w:autoSpaceDE w:val="0"/>
        <w:autoSpaceDN w:val="0"/>
        <w:adjustRightInd w:val="0"/>
        <w:spacing w:after="0" w:line="240" w:lineRule="auto"/>
        <w:jc w:val="both"/>
        <w:rPr>
          <w:rFonts w:ascii="Times New Roman" w:hAnsi="Times New Roman"/>
          <w:sz w:val="28"/>
          <w:szCs w:val="28"/>
        </w:rPr>
      </w:pPr>
      <w:r w:rsidRPr="00E84DB6">
        <w:rPr>
          <w:rFonts w:ascii="Times New Roman" w:hAnsi="Times New Roman"/>
          <w:sz w:val="28"/>
          <w:szCs w:val="28"/>
        </w:rPr>
        <w:t>Руководитель</w:t>
      </w:r>
      <w:r w:rsidR="001D3E91">
        <w:rPr>
          <w:rFonts w:ascii="Times New Roman" w:hAnsi="Times New Roman"/>
          <w:sz w:val="28"/>
          <w:szCs w:val="28"/>
        </w:rPr>
        <w:t xml:space="preserve"> заказчика </w:t>
      </w:r>
    </w:p>
    <w:p w:rsidR="008D312B" w:rsidRDefault="001D3E91" w:rsidP="00E84DB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по строительству (</w:t>
      </w:r>
      <w:r w:rsidR="001F500D">
        <w:rPr>
          <w:rFonts w:ascii="Times New Roman" w:hAnsi="Times New Roman"/>
          <w:sz w:val="28"/>
          <w:szCs w:val="28"/>
        </w:rPr>
        <w:t xml:space="preserve">приобретению) </w:t>
      </w:r>
      <w:r w:rsidR="001F500D" w:rsidRPr="00E84DB6">
        <w:rPr>
          <w:rFonts w:ascii="Times New Roman" w:hAnsi="Times New Roman"/>
          <w:sz w:val="28"/>
          <w:szCs w:val="28"/>
        </w:rPr>
        <w:t>_</w:t>
      </w:r>
      <w:r>
        <w:rPr>
          <w:rFonts w:ascii="Times New Roman" w:hAnsi="Times New Roman"/>
          <w:sz w:val="28"/>
          <w:szCs w:val="28"/>
        </w:rPr>
        <w:t>__________</w:t>
      </w:r>
      <w:r w:rsidR="009D2A3F">
        <w:rPr>
          <w:rFonts w:ascii="Times New Roman" w:hAnsi="Times New Roman"/>
          <w:sz w:val="28"/>
          <w:szCs w:val="28"/>
        </w:rPr>
        <w:t xml:space="preserve"> </w:t>
      </w:r>
      <w:r>
        <w:rPr>
          <w:rFonts w:ascii="Times New Roman" w:hAnsi="Times New Roman"/>
          <w:sz w:val="28"/>
          <w:szCs w:val="28"/>
        </w:rPr>
        <w:t>должность, Ф.И.О.</w:t>
      </w:r>
      <w:r w:rsidR="00E16334">
        <w:rPr>
          <w:rFonts w:ascii="Times New Roman" w:hAnsi="Times New Roman"/>
          <w:sz w:val="28"/>
          <w:szCs w:val="28"/>
        </w:rPr>
        <w:t>***</w:t>
      </w:r>
    </w:p>
    <w:p w:rsidR="008D312B" w:rsidRDefault="008D312B" w:rsidP="008D312B">
      <w:pPr>
        <w:autoSpaceDE w:val="0"/>
        <w:autoSpaceDN w:val="0"/>
        <w:adjustRightInd w:val="0"/>
        <w:spacing w:after="0" w:line="240" w:lineRule="auto"/>
        <w:jc w:val="both"/>
        <w:rPr>
          <w:rFonts w:ascii="Times New Roman" w:hAnsi="Times New Roman"/>
          <w:sz w:val="28"/>
          <w:szCs w:val="28"/>
        </w:rPr>
      </w:pPr>
    </w:p>
    <w:p w:rsidR="001F500D" w:rsidRDefault="001F500D" w:rsidP="008D312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Исполнитель заказчика </w:t>
      </w:r>
    </w:p>
    <w:p w:rsidR="00E84DB6" w:rsidRPr="000A6AF0" w:rsidRDefault="001F500D" w:rsidP="008D312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по строительству (приобретению) </w:t>
      </w:r>
      <w:r w:rsidR="008D312B" w:rsidRPr="008D312B">
        <w:rPr>
          <w:rFonts w:ascii="Times New Roman" w:hAnsi="Times New Roman"/>
          <w:sz w:val="28"/>
          <w:szCs w:val="28"/>
        </w:rPr>
        <w:t>____</w:t>
      </w:r>
      <w:r w:rsidR="008D312B">
        <w:rPr>
          <w:rFonts w:ascii="Times New Roman" w:hAnsi="Times New Roman"/>
          <w:sz w:val="28"/>
          <w:szCs w:val="28"/>
        </w:rPr>
        <w:t>___</w:t>
      </w:r>
      <w:r w:rsidR="00E16334">
        <w:rPr>
          <w:rFonts w:ascii="Times New Roman" w:hAnsi="Times New Roman"/>
          <w:sz w:val="28"/>
          <w:szCs w:val="28"/>
        </w:rPr>
        <w:t>__________должность, Ф.И.О. ***</w:t>
      </w:r>
      <w:r w:rsidR="00F87B0E">
        <w:rPr>
          <w:rFonts w:ascii="Times New Roman" w:hAnsi="Times New Roman"/>
          <w:sz w:val="28"/>
          <w:szCs w:val="28"/>
        </w:rPr>
        <w:t xml:space="preserve">                          </w:t>
      </w:r>
    </w:p>
    <w:p w:rsidR="00715B77" w:rsidRDefault="00715B77" w:rsidP="000A6AF0">
      <w:pPr>
        <w:autoSpaceDE w:val="0"/>
        <w:autoSpaceDN w:val="0"/>
        <w:adjustRightInd w:val="0"/>
        <w:spacing w:line="240" w:lineRule="auto"/>
        <w:jc w:val="both"/>
        <w:rPr>
          <w:rFonts w:ascii="Times New Roman" w:hAnsi="Times New Roman"/>
          <w:sz w:val="28"/>
          <w:szCs w:val="28"/>
        </w:rPr>
      </w:pPr>
    </w:p>
    <w:p w:rsidR="00EB5875" w:rsidRPr="00EB5875" w:rsidRDefault="00EB5875" w:rsidP="00EB5875">
      <w:pPr>
        <w:rPr>
          <w:rFonts w:ascii="Times New Roman" w:hAnsi="Times New Roman"/>
          <w:sz w:val="28"/>
          <w:szCs w:val="28"/>
        </w:rPr>
      </w:pPr>
      <w:r w:rsidRPr="00EB5875">
        <w:rPr>
          <w:rFonts w:ascii="Times New Roman" w:hAnsi="Times New Roman"/>
          <w:sz w:val="28"/>
          <w:szCs w:val="28"/>
        </w:rPr>
        <w:t>Примечан</w:t>
      </w:r>
      <w:r w:rsidR="00FE2AD4">
        <w:rPr>
          <w:rFonts w:ascii="Times New Roman" w:hAnsi="Times New Roman"/>
          <w:sz w:val="28"/>
          <w:szCs w:val="28"/>
        </w:rPr>
        <w:t>ия:</w:t>
      </w:r>
    </w:p>
    <w:p w:rsidR="00E07D40" w:rsidRPr="00137B8A" w:rsidRDefault="00137B8A" w:rsidP="00137B8A">
      <w:pPr>
        <w:rPr>
          <w:rFonts w:ascii="Times New Roman" w:hAnsi="Times New Roman"/>
          <w:sz w:val="28"/>
          <w:szCs w:val="28"/>
        </w:rPr>
      </w:pPr>
      <w:r>
        <w:rPr>
          <w:rFonts w:ascii="Times New Roman" w:hAnsi="Times New Roman"/>
          <w:sz w:val="28"/>
          <w:szCs w:val="28"/>
        </w:rPr>
        <w:t>*</w:t>
      </w:r>
      <w:r w:rsidRPr="00137B8A">
        <w:rPr>
          <w:rFonts w:ascii="Times New Roman" w:hAnsi="Times New Roman"/>
          <w:sz w:val="28"/>
          <w:szCs w:val="28"/>
        </w:rPr>
        <w:t xml:space="preserve"> </w:t>
      </w:r>
      <w:r w:rsidR="00E07D40" w:rsidRPr="00137B8A">
        <w:rPr>
          <w:rFonts w:ascii="Times New Roman" w:hAnsi="Times New Roman"/>
          <w:sz w:val="28"/>
          <w:szCs w:val="28"/>
        </w:rPr>
        <w:t>Заполняется в отношении укрупненных инвестиционных проектов.</w:t>
      </w:r>
    </w:p>
    <w:p w:rsidR="00EB5875" w:rsidRPr="00EB5875" w:rsidRDefault="007A0EA5" w:rsidP="00E07D40">
      <w:pPr>
        <w:rPr>
          <w:rFonts w:ascii="Times New Roman" w:hAnsi="Times New Roman"/>
          <w:sz w:val="28"/>
          <w:szCs w:val="28"/>
        </w:rPr>
      </w:pPr>
      <w:r>
        <w:rPr>
          <w:rFonts w:ascii="Times New Roman" w:hAnsi="Times New Roman"/>
          <w:sz w:val="28"/>
          <w:szCs w:val="28"/>
        </w:rPr>
        <w:t xml:space="preserve">** </w:t>
      </w:r>
      <w:r w:rsidR="00E07D40" w:rsidRPr="00E07D40">
        <w:rPr>
          <w:rFonts w:ascii="Times New Roman" w:hAnsi="Times New Roman"/>
          <w:sz w:val="28"/>
          <w:szCs w:val="28"/>
        </w:rPr>
        <w:t>Заполняется в отношении проекта, предусматривающего реконс</w:t>
      </w:r>
      <w:r w:rsidR="00E07D40">
        <w:rPr>
          <w:rFonts w:ascii="Times New Roman" w:hAnsi="Times New Roman"/>
          <w:sz w:val="28"/>
          <w:szCs w:val="28"/>
        </w:rPr>
        <w:t xml:space="preserve">трукцию </w:t>
      </w:r>
      <w:r w:rsidR="00E07D40" w:rsidRPr="009B5F74">
        <w:rPr>
          <w:rFonts w:ascii="Times New Roman" w:hAnsi="Times New Roman"/>
          <w:sz w:val="28"/>
          <w:szCs w:val="28"/>
        </w:rPr>
        <w:t xml:space="preserve">объекта   капитального   </w:t>
      </w:r>
      <w:r w:rsidR="00896BDF" w:rsidRPr="009B5F74">
        <w:rPr>
          <w:rFonts w:ascii="Times New Roman" w:hAnsi="Times New Roman"/>
          <w:sz w:val="28"/>
          <w:szCs w:val="28"/>
        </w:rPr>
        <w:t>строительства государственной или муниципальной</w:t>
      </w:r>
      <w:r w:rsidR="00E07D40">
        <w:rPr>
          <w:rFonts w:ascii="Times New Roman" w:hAnsi="Times New Roman"/>
          <w:sz w:val="28"/>
          <w:szCs w:val="28"/>
        </w:rPr>
        <w:t xml:space="preserve"> </w:t>
      </w:r>
      <w:r w:rsidR="00E07D40" w:rsidRPr="00E07D40">
        <w:rPr>
          <w:rFonts w:ascii="Times New Roman" w:hAnsi="Times New Roman"/>
          <w:sz w:val="28"/>
          <w:szCs w:val="28"/>
        </w:rPr>
        <w:t>собственности (предоставляется документальное подтверждение)</w:t>
      </w:r>
      <w:r w:rsidR="001F3EF6">
        <w:rPr>
          <w:rFonts w:ascii="Times New Roman" w:hAnsi="Times New Roman"/>
          <w:sz w:val="28"/>
          <w:szCs w:val="28"/>
        </w:rPr>
        <w:t>.</w:t>
      </w:r>
    </w:p>
    <w:p w:rsidR="00EB5875" w:rsidRDefault="00F84D28" w:rsidP="00EB5875">
      <w:r>
        <w:rPr>
          <w:rFonts w:ascii="Times New Roman" w:hAnsi="Times New Roman"/>
          <w:sz w:val="28"/>
          <w:szCs w:val="28"/>
        </w:rPr>
        <w:t>***</w:t>
      </w:r>
      <w:r w:rsidR="001F3EF6">
        <w:rPr>
          <w:rFonts w:ascii="Times New Roman" w:hAnsi="Times New Roman"/>
          <w:sz w:val="28"/>
          <w:szCs w:val="28"/>
        </w:rPr>
        <w:t xml:space="preserve"> </w:t>
      </w:r>
      <w:r w:rsidR="001F3EF6" w:rsidRPr="001F3EF6">
        <w:rPr>
          <w:rFonts w:ascii="Times New Roman" w:hAnsi="Times New Roman"/>
          <w:sz w:val="28"/>
          <w:szCs w:val="28"/>
        </w:rPr>
        <w:t>Подписывается в отношении проекта муниципальной собственности</w:t>
      </w:r>
      <w:r w:rsidR="001F3EF6">
        <w:rPr>
          <w:rFonts w:ascii="Times New Roman" w:hAnsi="Times New Roman"/>
          <w:sz w:val="28"/>
          <w:szCs w:val="28"/>
        </w:rPr>
        <w:t>.</w:t>
      </w:r>
    </w:p>
    <w:p w:rsidR="009E7A20" w:rsidRPr="00134A9D" w:rsidRDefault="009E7A20" w:rsidP="00EB5875"/>
    <w:p w:rsidR="00715B77" w:rsidRDefault="00715B77" w:rsidP="00EB587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EA1732" w:rsidRDefault="00EA1732"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715B77" w:rsidRDefault="00715B77" w:rsidP="00F966D5">
      <w:pPr>
        <w:pStyle w:val="ConsPlusNormal"/>
        <w:outlineLvl w:val="1"/>
        <w:rPr>
          <w:rFonts w:ascii="Times New Roman" w:hAnsi="Times New Roman" w:cs="Times New Roman"/>
          <w:sz w:val="28"/>
          <w:szCs w:val="28"/>
        </w:rPr>
      </w:pPr>
    </w:p>
    <w:p w:rsidR="00417A94" w:rsidRDefault="00417A94" w:rsidP="008621DA">
      <w:pPr>
        <w:pStyle w:val="ConsPlusNormal"/>
        <w:outlineLvl w:val="1"/>
        <w:rPr>
          <w:rFonts w:ascii="Times New Roman" w:hAnsi="Times New Roman" w:cs="Times New Roman"/>
          <w:sz w:val="28"/>
          <w:szCs w:val="28"/>
        </w:rPr>
      </w:pPr>
    </w:p>
    <w:p w:rsidR="008621DA" w:rsidRDefault="008621DA" w:rsidP="008621DA">
      <w:pPr>
        <w:pStyle w:val="ConsPlusNormal"/>
        <w:outlineLvl w:val="1"/>
        <w:rPr>
          <w:rFonts w:ascii="Times New Roman" w:hAnsi="Times New Roman" w:cs="Times New Roman"/>
          <w:sz w:val="28"/>
          <w:szCs w:val="28"/>
        </w:rPr>
      </w:pPr>
    </w:p>
    <w:p w:rsidR="008621DA" w:rsidRDefault="008621DA" w:rsidP="008621DA">
      <w:pPr>
        <w:pStyle w:val="ConsPlusNormal"/>
        <w:outlineLvl w:val="1"/>
        <w:rPr>
          <w:rFonts w:ascii="Times New Roman" w:hAnsi="Times New Roman" w:cs="Times New Roman"/>
          <w:sz w:val="28"/>
          <w:szCs w:val="28"/>
        </w:rPr>
      </w:pPr>
    </w:p>
    <w:p w:rsidR="00715B77" w:rsidRDefault="00417A94" w:rsidP="00F966D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00715B77">
        <w:rPr>
          <w:rFonts w:ascii="Times New Roman" w:hAnsi="Times New Roman" w:cs="Times New Roman"/>
          <w:sz w:val="28"/>
          <w:szCs w:val="28"/>
        </w:rPr>
        <w:t xml:space="preserve">             </w:t>
      </w:r>
    </w:p>
    <w:p w:rsidR="00715B77" w:rsidRPr="001A435C" w:rsidRDefault="00417A94" w:rsidP="00EA1732">
      <w:pPr>
        <w:pStyle w:val="ConsPlusNormal"/>
        <w:ind w:left="3540" w:firstLine="708"/>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471D96">
        <w:rPr>
          <w:rFonts w:ascii="Times New Roman" w:hAnsi="Times New Roman" w:cs="Times New Roman"/>
          <w:sz w:val="28"/>
          <w:szCs w:val="28"/>
        </w:rPr>
        <w:t xml:space="preserve"> </w:t>
      </w:r>
      <w:r>
        <w:rPr>
          <w:rFonts w:ascii="Times New Roman" w:hAnsi="Times New Roman" w:cs="Times New Roman"/>
          <w:sz w:val="28"/>
          <w:szCs w:val="28"/>
        </w:rPr>
        <w:t xml:space="preserve">3              </w:t>
      </w:r>
    </w:p>
    <w:p w:rsidR="00715B77" w:rsidRDefault="00715B77" w:rsidP="00EA1732">
      <w:pPr>
        <w:pStyle w:val="ConsPlusNormal"/>
        <w:jc w:val="right"/>
        <w:rPr>
          <w:rFonts w:ascii="Times New Roman" w:hAnsi="Times New Roman" w:cs="Times New Roman"/>
          <w:sz w:val="28"/>
          <w:szCs w:val="28"/>
        </w:rPr>
      </w:pPr>
      <w:r w:rsidRPr="001A435C">
        <w:rPr>
          <w:rFonts w:ascii="Times New Roman" w:hAnsi="Times New Roman" w:cs="Times New Roman"/>
          <w:sz w:val="28"/>
          <w:szCs w:val="28"/>
        </w:rPr>
        <w:t xml:space="preserve">к </w:t>
      </w:r>
      <w:r w:rsidR="00EA1732">
        <w:rPr>
          <w:rFonts w:ascii="Times New Roman" w:hAnsi="Times New Roman" w:cs="Times New Roman"/>
          <w:sz w:val="28"/>
          <w:szCs w:val="28"/>
        </w:rPr>
        <w:t>П</w:t>
      </w:r>
      <w:r w:rsidRPr="001A435C">
        <w:rPr>
          <w:rFonts w:ascii="Times New Roman" w:hAnsi="Times New Roman" w:cs="Times New Roman"/>
          <w:sz w:val="28"/>
          <w:szCs w:val="28"/>
        </w:rPr>
        <w:t xml:space="preserve">орядку </w:t>
      </w:r>
    </w:p>
    <w:p w:rsidR="006F2506" w:rsidRDefault="006F2506">
      <w:pPr>
        <w:pStyle w:val="ConsPlusNormal"/>
        <w:jc w:val="right"/>
        <w:rPr>
          <w:rFonts w:ascii="Times New Roman" w:hAnsi="Times New Roman" w:cs="Times New Roman"/>
          <w:sz w:val="28"/>
          <w:szCs w:val="28"/>
        </w:rPr>
      </w:pPr>
    </w:p>
    <w:p w:rsidR="006F2506" w:rsidRDefault="006F2506">
      <w:pPr>
        <w:pStyle w:val="ConsPlusNormal"/>
        <w:jc w:val="right"/>
        <w:rPr>
          <w:rFonts w:ascii="Times New Roman" w:hAnsi="Times New Roman" w:cs="Times New Roman"/>
          <w:sz w:val="28"/>
          <w:szCs w:val="28"/>
        </w:rPr>
      </w:pPr>
    </w:p>
    <w:p w:rsidR="006F2506" w:rsidRPr="001A435C" w:rsidRDefault="006F2506" w:rsidP="006F2506">
      <w:pPr>
        <w:pStyle w:val="ConsPlusNormal"/>
        <w:jc w:val="center"/>
        <w:rPr>
          <w:rFonts w:ascii="Times New Roman" w:hAnsi="Times New Roman" w:cs="Times New Roman"/>
          <w:sz w:val="28"/>
          <w:szCs w:val="28"/>
        </w:rPr>
      </w:pPr>
    </w:p>
    <w:p w:rsidR="000B3F83" w:rsidRPr="000B3F83" w:rsidRDefault="006F2506" w:rsidP="000B3F83">
      <w:pPr>
        <w:pStyle w:val="ConsPlusNormal"/>
        <w:jc w:val="center"/>
        <w:rPr>
          <w:rFonts w:ascii="Times New Roman" w:hAnsi="Times New Roman" w:cs="Times New Roman"/>
          <w:sz w:val="28"/>
          <w:szCs w:val="28"/>
        </w:rPr>
      </w:pPr>
      <w:r w:rsidRPr="006F2506">
        <w:rPr>
          <w:rFonts w:ascii="Times New Roman" w:hAnsi="Times New Roman" w:cs="Times New Roman"/>
          <w:sz w:val="28"/>
          <w:szCs w:val="28"/>
        </w:rPr>
        <w:t>Расчет</w:t>
      </w:r>
      <w:r w:rsidR="005A76D3">
        <w:rPr>
          <w:rFonts w:ascii="Times New Roman" w:hAnsi="Times New Roman" w:cs="Times New Roman"/>
          <w:sz w:val="28"/>
          <w:szCs w:val="28"/>
        </w:rPr>
        <w:t xml:space="preserve"> </w:t>
      </w:r>
      <w:r w:rsidR="000B3F83">
        <w:rPr>
          <w:rFonts w:ascii="Times New Roman" w:hAnsi="Times New Roman" w:cs="Times New Roman"/>
          <w:sz w:val="28"/>
          <w:szCs w:val="28"/>
        </w:rPr>
        <w:t xml:space="preserve">оценки эффективности </w:t>
      </w:r>
      <w:r w:rsidR="000B3F83" w:rsidRPr="000B3F83">
        <w:rPr>
          <w:rFonts w:ascii="Times New Roman" w:hAnsi="Times New Roman" w:cs="Times New Roman"/>
          <w:sz w:val="28"/>
          <w:szCs w:val="28"/>
        </w:rPr>
        <w:t>использования средств</w:t>
      </w:r>
    </w:p>
    <w:p w:rsidR="00715B77" w:rsidRDefault="000B3F83" w:rsidP="000B3F83">
      <w:pPr>
        <w:pStyle w:val="ConsPlusNormal"/>
        <w:jc w:val="center"/>
        <w:rPr>
          <w:rFonts w:ascii="Times New Roman" w:hAnsi="Times New Roman" w:cs="Times New Roman"/>
          <w:sz w:val="28"/>
          <w:szCs w:val="28"/>
        </w:rPr>
      </w:pPr>
      <w:r w:rsidRPr="000B3F83">
        <w:rPr>
          <w:rFonts w:ascii="Times New Roman" w:hAnsi="Times New Roman" w:cs="Times New Roman"/>
          <w:sz w:val="28"/>
          <w:szCs w:val="28"/>
        </w:rPr>
        <w:t xml:space="preserve">        бюджета </w:t>
      </w:r>
      <w:r>
        <w:rPr>
          <w:rFonts w:ascii="Times New Roman" w:hAnsi="Times New Roman" w:cs="Times New Roman"/>
          <w:sz w:val="28"/>
          <w:szCs w:val="28"/>
        </w:rPr>
        <w:t xml:space="preserve">города </w:t>
      </w:r>
      <w:r w:rsidRPr="000B3F83">
        <w:rPr>
          <w:rFonts w:ascii="Times New Roman" w:hAnsi="Times New Roman" w:cs="Times New Roman"/>
          <w:sz w:val="28"/>
          <w:szCs w:val="28"/>
        </w:rPr>
        <w:t>на основе качественных критериев</w:t>
      </w:r>
    </w:p>
    <w:p w:rsidR="005B719B" w:rsidRDefault="005B719B" w:rsidP="005A76D3">
      <w:pPr>
        <w:pStyle w:val="ConsPlusNormal"/>
        <w:jc w:val="center"/>
        <w:rPr>
          <w:rFonts w:ascii="Times New Roman" w:hAnsi="Times New Roman" w:cs="Times New Roman"/>
          <w:sz w:val="28"/>
          <w:szCs w:val="28"/>
        </w:rPr>
      </w:pPr>
    </w:p>
    <w:p w:rsidR="005B719B" w:rsidRPr="005B719B" w:rsidRDefault="00EA1732" w:rsidP="005B719B">
      <w:pPr>
        <w:pStyle w:val="ConsPlusNormal"/>
        <w:rPr>
          <w:rFonts w:ascii="Times New Roman" w:hAnsi="Times New Roman" w:cs="Times New Roman"/>
          <w:sz w:val="28"/>
          <w:szCs w:val="28"/>
        </w:rPr>
      </w:pPr>
      <w:r>
        <w:rPr>
          <w:rFonts w:ascii="Times New Roman" w:hAnsi="Times New Roman" w:cs="Times New Roman"/>
          <w:sz w:val="28"/>
          <w:szCs w:val="28"/>
        </w:rPr>
        <w:t>Наименование проекта</w:t>
      </w:r>
      <w:r w:rsidR="005B719B" w:rsidRPr="005B719B">
        <w:rPr>
          <w:rFonts w:ascii="Times New Roman" w:hAnsi="Times New Roman" w:cs="Times New Roman"/>
          <w:sz w:val="28"/>
          <w:szCs w:val="28"/>
        </w:rPr>
        <w:t>__________________________________________</w:t>
      </w:r>
      <w:r w:rsidR="0059342A">
        <w:rPr>
          <w:rFonts w:ascii="Times New Roman" w:hAnsi="Times New Roman" w:cs="Times New Roman"/>
          <w:sz w:val="28"/>
          <w:szCs w:val="28"/>
        </w:rPr>
        <w:t>______</w:t>
      </w:r>
    </w:p>
    <w:p w:rsidR="006F2506" w:rsidRDefault="005B719B" w:rsidP="005B719B">
      <w:pPr>
        <w:pStyle w:val="ConsPlusNormal"/>
        <w:rPr>
          <w:rFonts w:ascii="Times New Roman" w:hAnsi="Times New Roman" w:cs="Times New Roman"/>
          <w:sz w:val="28"/>
          <w:szCs w:val="28"/>
        </w:rPr>
      </w:pPr>
      <w:proofErr w:type="gramStart"/>
      <w:r w:rsidRPr="005B719B">
        <w:rPr>
          <w:rFonts w:ascii="Times New Roman" w:hAnsi="Times New Roman" w:cs="Times New Roman"/>
          <w:sz w:val="28"/>
          <w:szCs w:val="28"/>
        </w:rPr>
        <w:t xml:space="preserve">Заявитель </w:t>
      </w:r>
      <w:r w:rsidR="00EA1732">
        <w:rPr>
          <w:rFonts w:ascii="Times New Roman" w:hAnsi="Times New Roman" w:cs="Times New Roman"/>
          <w:sz w:val="28"/>
          <w:szCs w:val="28"/>
        </w:rPr>
        <w:t xml:space="preserve"> </w:t>
      </w:r>
      <w:r w:rsidRPr="005B719B">
        <w:rPr>
          <w:rFonts w:ascii="Times New Roman" w:hAnsi="Times New Roman" w:cs="Times New Roman"/>
          <w:sz w:val="28"/>
          <w:szCs w:val="28"/>
        </w:rPr>
        <w:t>_</w:t>
      </w:r>
      <w:proofErr w:type="gramEnd"/>
      <w:r w:rsidRPr="005B719B">
        <w:rPr>
          <w:rFonts w:ascii="Times New Roman" w:hAnsi="Times New Roman" w:cs="Times New Roman"/>
          <w:sz w:val="28"/>
          <w:szCs w:val="28"/>
        </w:rPr>
        <w:t>___________________________</w:t>
      </w:r>
      <w:r>
        <w:rPr>
          <w:rFonts w:ascii="Times New Roman" w:hAnsi="Times New Roman" w:cs="Times New Roman"/>
          <w:sz w:val="28"/>
          <w:szCs w:val="28"/>
        </w:rPr>
        <w:t>______________________________</w:t>
      </w:r>
    </w:p>
    <w:p w:rsidR="00252421" w:rsidRDefault="00252421" w:rsidP="005B719B">
      <w:pPr>
        <w:pStyle w:val="ConsPlusNormal"/>
        <w:rPr>
          <w:rFonts w:ascii="Times New Roman" w:hAnsi="Times New Roman" w:cs="Times New Roman"/>
          <w:sz w:val="28"/>
          <w:szCs w:val="28"/>
        </w:rPr>
      </w:pPr>
    </w:p>
    <w:p w:rsidR="00A1190B" w:rsidRDefault="003A0124" w:rsidP="003A0124">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1</w:t>
      </w:r>
    </w:p>
    <w:p w:rsidR="006F2506" w:rsidRDefault="006F2506">
      <w:pPr>
        <w:pStyle w:val="ConsPlusNormal"/>
        <w:jc w:val="both"/>
        <w:rPr>
          <w:rFonts w:ascii="Times New Roman" w:hAnsi="Times New Roman" w:cs="Times New Roman"/>
          <w:sz w:val="28"/>
          <w:szCs w:val="28"/>
        </w:rPr>
      </w:pPr>
    </w:p>
    <w:tbl>
      <w:tblPr>
        <w:tblStyle w:val="ab"/>
        <w:tblW w:w="0" w:type="auto"/>
        <w:tblInd w:w="-856" w:type="dxa"/>
        <w:tblLook w:val="04A0" w:firstRow="1" w:lastRow="0" w:firstColumn="1" w:lastColumn="0" w:noHBand="0" w:noVBand="1"/>
      </w:tblPr>
      <w:tblGrid>
        <w:gridCol w:w="709"/>
        <w:gridCol w:w="4395"/>
        <w:gridCol w:w="1559"/>
        <w:gridCol w:w="1494"/>
        <w:gridCol w:w="2327"/>
      </w:tblGrid>
      <w:tr w:rsidR="004A17B2" w:rsidRPr="00531F32" w:rsidTr="00531F32">
        <w:tc>
          <w:tcPr>
            <w:tcW w:w="709" w:type="dxa"/>
          </w:tcPr>
          <w:p w:rsidR="004A17B2" w:rsidRPr="00531F32" w:rsidRDefault="004A17B2" w:rsidP="004141F5">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 п/п</w:t>
            </w:r>
          </w:p>
        </w:tc>
        <w:tc>
          <w:tcPr>
            <w:tcW w:w="4395" w:type="dxa"/>
          </w:tcPr>
          <w:p w:rsidR="004A17B2" w:rsidRPr="00531F32" w:rsidRDefault="004A17B2" w:rsidP="004141F5">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Критерий</w:t>
            </w:r>
          </w:p>
        </w:tc>
        <w:tc>
          <w:tcPr>
            <w:tcW w:w="1559" w:type="dxa"/>
          </w:tcPr>
          <w:p w:rsidR="004A17B2" w:rsidRPr="00531F32" w:rsidRDefault="004A17B2" w:rsidP="004141F5">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Допустимые баллы оценки</w:t>
            </w:r>
          </w:p>
        </w:tc>
        <w:tc>
          <w:tcPr>
            <w:tcW w:w="1494" w:type="dxa"/>
          </w:tcPr>
          <w:p w:rsidR="004A17B2" w:rsidRPr="00531F32" w:rsidRDefault="004A17B2" w:rsidP="004141F5">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Балл оценки (б1</w:t>
            </w:r>
            <w:proofErr w:type="spellStart"/>
            <w:r w:rsidRPr="00531F32">
              <w:rPr>
                <w:rFonts w:ascii="Times New Roman" w:hAnsi="Times New Roman" w:cs="Times New Roman"/>
                <w:sz w:val="24"/>
                <w:szCs w:val="24"/>
                <w:lang w:val="en-US"/>
              </w:rPr>
              <w:t>i</w:t>
            </w:r>
            <w:proofErr w:type="spellEnd"/>
            <w:r w:rsidRPr="00531F32">
              <w:rPr>
                <w:rFonts w:ascii="Times New Roman" w:hAnsi="Times New Roman" w:cs="Times New Roman"/>
                <w:sz w:val="24"/>
                <w:szCs w:val="24"/>
              </w:rPr>
              <w:t>) (или «Критерий не применим)</w:t>
            </w:r>
          </w:p>
        </w:tc>
        <w:tc>
          <w:tcPr>
            <w:tcW w:w="2327" w:type="dxa"/>
          </w:tcPr>
          <w:p w:rsidR="004A17B2" w:rsidRPr="00531F32" w:rsidRDefault="00DD3D16" w:rsidP="004141F5">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Краткое обоснование соответствия критерию (ссылки на подтверждающие документы)</w:t>
            </w:r>
          </w:p>
        </w:tc>
      </w:tr>
      <w:tr w:rsidR="004A17B2" w:rsidRPr="00531F32" w:rsidTr="00531F32">
        <w:tc>
          <w:tcPr>
            <w:tcW w:w="709" w:type="dxa"/>
          </w:tcPr>
          <w:p w:rsidR="004A17B2" w:rsidRPr="00531F32" w:rsidRDefault="00A87A2F">
            <w:pPr>
              <w:pStyle w:val="ConsPlusNormal"/>
              <w:jc w:val="both"/>
              <w:rPr>
                <w:rFonts w:ascii="Times New Roman" w:hAnsi="Times New Roman" w:cs="Times New Roman"/>
                <w:sz w:val="24"/>
                <w:szCs w:val="24"/>
              </w:rPr>
            </w:pPr>
            <w:r w:rsidRPr="00531F32">
              <w:rPr>
                <w:rFonts w:ascii="Times New Roman" w:hAnsi="Times New Roman" w:cs="Times New Roman"/>
                <w:sz w:val="24"/>
                <w:szCs w:val="24"/>
              </w:rPr>
              <w:t>1</w:t>
            </w:r>
          </w:p>
        </w:tc>
        <w:tc>
          <w:tcPr>
            <w:tcW w:w="4395" w:type="dxa"/>
          </w:tcPr>
          <w:p w:rsidR="004A17B2" w:rsidRPr="00531F32" w:rsidRDefault="00A87A2F" w:rsidP="004141F5">
            <w:pPr>
              <w:pStyle w:val="ConsPlusNormal"/>
              <w:rPr>
                <w:rFonts w:ascii="Times New Roman" w:hAnsi="Times New Roman" w:cs="Times New Roman"/>
                <w:sz w:val="24"/>
                <w:szCs w:val="24"/>
              </w:rPr>
            </w:pPr>
            <w:r w:rsidRPr="00531F32">
              <w:rPr>
                <w:rFonts w:ascii="Times New Roman" w:hAnsi="Times New Roman" w:cs="Times New Roman"/>
                <w:sz w:val="24"/>
                <w:szCs w:val="24"/>
              </w:rPr>
              <w:t xml:space="preserve">Наличие сформулированной цели </w:t>
            </w:r>
            <w:r w:rsidR="003A658B" w:rsidRPr="00531F32">
              <w:rPr>
                <w:rFonts w:ascii="Times New Roman" w:hAnsi="Times New Roman" w:cs="Times New Roman"/>
                <w:sz w:val="24"/>
                <w:szCs w:val="24"/>
              </w:rPr>
              <w:t xml:space="preserve">инвестиционного </w:t>
            </w:r>
            <w:r w:rsidRPr="00531F32">
              <w:rPr>
                <w:rFonts w:ascii="Times New Roman" w:hAnsi="Times New Roman" w:cs="Times New Roman"/>
                <w:sz w:val="24"/>
                <w:szCs w:val="24"/>
              </w:rPr>
              <w:t xml:space="preserve">проекта с определением количественного показателя (показателей) </w:t>
            </w:r>
            <w:r w:rsidR="003A658B" w:rsidRPr="00531F32">
              <w:rPr>
                <w:rFonts w:ascii="Times New Roman" w:hAnsi="Times New Roman" w:cs="Times New Roman"/>
                <w:sz w:val="24"/>
                <w:szCs w:val="24"/>
              </w:rPr>
              <w:t xml:space="preserve">инвестиционного </w:t>
            </w:r>
            <w:r w:rsidRPr="00531F32">
              <w:rPr>
                <w:rFonts w:ascii="Times New Roman" w:hAnsi="Times New Roman" w:cs="Times New Roman"/>
                <w:sz w:val="24"/>
                <w:szCs w:val="24"/>
              </w:rPr>
              <w:t>проекта и результатов его осуществления, в том числе создание благоприятных условий для развития инвестиционной деятельности</w:t>
            </w:r>
          </w:p>
        </w:tc>
        <w:tc>
          <w:tcPr>
            <w:tcW w:w="1559" w:type="dxa"/>
          </w:tcPr>
          <w:p w:rsidR="004A17B2" w:rsidRPr="00531F32" w:rsidRDefault="004141F5" w:rsidP="004141F5">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1; 0</w:t>
            </w:r>
          </w:p>
        </w:tc>
        <w:tc>
          <w:tcPr>
            <w:tcW w:w="1494" w:type="dxa"/>
          </w:tcPr>
          <w:p w:rsidR="004A17B2" w:rsidRPr="00531F32" w:rsidRDefault="004A17B2">
            <w:pPr>
              <w:pStyle w:val="ConsPlusNormal"/>
              <w:jc w:val="both"/>
              <w:rPr>
                <w:rFonts w:ascii="Times New Roman" w:hAnsi="Times New Roman" w:cs="Times New Roman"/>
                <w:sz w:val="24"/>
                <w:szCs w:val="24"/>
              </w:rPr>
            </w:pPr>
          </w:p>
        </w:tc>
        <w:tc>
          <w:tcPr>
            <w:tcW w:w="2327" w:type="dxa"/>
          </w:tcPr>
          <w:p w:rsidR="004A17B2" w:rsidRPr="00531F32" w:rsidRDefault="004A17B2">
            <w:pPr>
              <w:pStyle w:val="ConsPlusNormal"/>
              <w:jc w:val="both"/>
              <w:rPr>
                <w:rFonts w:ascii="Times New Roman" w:hAnsi="Times New Roman" w:cs="Times New Roman"/>
                <w:sz w:val="24"/>
                <w:szCs w:val="24"/>
              </w:rPr>
            </w:pPr>
          </w:p>
        </w:tc>
      </w:tr>
      <w:tr w:rsidR="004A17B2" w:rsidRPr="00531F32" w:rsidTr="00531F32">
        <w:tc>
          <w:tcPr>
            <w:tcW w:w="709" w:type="dxa"/>
          </w:tcPr>
          <w:p w:rsidR="004A17B2" w:rsidRPr="00531F32" w:rsidRDefault="00A87A2F">
            <w:pPr>
              <w:pStyle w:val="ConsPlusNormal"/>
              <w:jc w:val="both"/>
              <w:rPr>
                <w:rFonts w:ascii="Times New Roman" w:hAnsi="Times New Roman" w:cs="Times New Roman"/>
                <w:sz w:val="24"/>
                <w:szCs w:val="24"/>
              </w:rPr>
            </w:pPr>
            <w:r w:rsidRPr="00531F32">
              <w:rPr>
                <w:rFonts w:ascii="Times New Roman" w:hAnsi="Times New Roman" w:cs="Times New Roman"/>
                <w:sz w:val="24"/>
                <w:szCs w:val="24"/>
              </w:rPr>
              <w:t>2</w:t>
            </w:r>
          </w:p>
        </w:tc>
        <w:tc>
          <w:tcPr>
            <w:tcW w:w="4395" w:type="dxa"/>
          </w:tcPr>
          <w:p w:rsidR="004A17B2" w:rsidRPr="00531F32" w:rsidRDefault="00A87A2F" w:rsidP="004141F5">
            <w:pPr>
              <w:pStyle w:val="ConsPlusNormal"/>
              <w:rPr>
                <w:rFonts w:ascii="Times New Roman" w:hAnsi="Times New Roman" w:cs="Times New Roman"/>
                <w:sz w:val="24"/>
                <w:szCs w:val="24"/>
              </w:rPr>
            </w:pPr>
            <w:r w:rsidRPr="00531F32">
              <w:rPr>
                <w:rFonts w:ascii="Times New Roman" w:hAnsi="Times New Roman" w:cs="Times New Roman"/>
                <w:sz w:val="24"/>
                <w:szCs w:val="24"/>
              </w:rPr>
              <w:t>Комплексный подход к реализации конкретной проблемы во взаимосвязи с мероприятиями, реализуемыми в соответствии с государственными программами автономного округа и муниципальными программами</w:t>
            </w:r>
          </w:p>
        </w:tc>
        <w:tc>
          <w:tcPr>
            <w:tcW w:w="1559" w:type="dxa"/>
          </w:tcPr>
          <w:p w:rsidR="004A17B2" w:rsidRPr="00531F32" w:rsidRDefault="004141F5" w:rsidP="004141F5">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1; 0</w:t>
            </w:r>
          </w:p>
        </w:tc>
        <w:tc>
          <w:tcPr>
            <w:tcW w:w="1494" w:type="dxa"/>
          </w:tcPr>
          <w:p w:rsidR="004A17B2" w:rsidRPr="00531F32" w:rsidRDefault="004A17B2">
            <w:pPr>
              <w:pStyle w:val="ConsPlusNormal"/>
              <w:jc w:val="both"/>
              <w:rPr>
                <w:rFonts w:ascii="Times New Roman" w:hAnsi="Times New Roman" w:cs="Times New Roman"/>
                <w:sz w:val="24"/>
                <w:szCs w:val="24"/>
              </w:rPr>
            </w:pPr>
          </w:p>
        </w:tc>
        <w:tc>
          <w:tcPr>
            <w:tcW w:w="2327" w:type="dxa"/>
          </w:tcPr>
          <w:p w:rsidR="004A17B2" w:rsidRPr="00531F32" w:rsidRDefault="004A17B2">
            <w:pPr>
              <w:pStyle w:val="ConsPlusNormal"/>
              <w:jc w:val="both"/>
              <w:rPr>
                <w:rFonts w:ascii="Times New Roman" w:hAnsi="Times New Roman" w:cs="Times New Roman"/>
                <w:sz w:val="24"/>
                <w:szCs w:val="24"/>
              </w:rPr>
            </w:pPr>
          </w:p>
        </w:tc>
      </w:tr>
      <w:tr w:rsidR="004A17B2" w:rsidRPr="00531F32" w:rsidTr="00531F32">
        <w:tc>
          <w:tcPr>
            <w:tcW w:w="709" w:type="dxa"/>
          </w:tcPr>
          <w:p w:rsidR="004A17B2" w:rsidRPr="00531F32" w:rsidRDefault="00A87A2F">
            <w:pPr>
              <w:pStyle w:val="ConsPlusNormal"/>
              <w:jc w:val="both"/>
              <w:rPr>
                <w:rFonts w:ascii="Times New Roman" w:hAnsi="Times New Roman" w:cs="Times New Roman"/>
                <w:sz w:val="24"/>
                <w:szCs w:val="24"/>
              </w:rPr>
            </w:pPr>
            <w:r w:rsidRPr="00531F32">
              <w:rPr>
                <w:rFonts w:ascii="Times New Roman" w:hAnsi="Times New Roman" w:cs="Times New Roman"/>
                <w:sz w:val="24"/>
                <w:szCs w:val="24"/>
              </w:rPr>
              <w:t>3</w:t>
            </w:r>
          </w:p>
        </w:tc>
        <w:tc>
          <w:tcPr>
            <w:tcW w:w="4395" w:type="dxa"/>
          </w:tcPr>
          <w:p w:rsidR="004A17B2" w:rsidRPr="00531F32" w:rsidRDefault="00E4728F" w:rsidP="00674623">
            <w:pPr>
              <w:pStyle w:val="ConsPlusNormal"/>
              <w:rPr>
                <w:rFonts w:ascii="Times New Roman" w:hAnsi="Times New Roman" w:cs="Times New Roman"/>
                <w:sz w:val="24"/>
                <w:szCs w:val="24"/>
              </w:rPr>
            </w:pPr>
            <w:r w:rsidRPr="00531F32">
              <w:rPr>
                <w:rFonts w:ascii="Times New Roman" w:hAnsi="Times New Roman" w:cs="Times New Roman"/>
                <w:sz w:val="24"/>
                <w:szCs w:val="24"/>
              </w:rPr>
              <w:t xml:space="preserve">Необходимость </w:t>
            </w:r>
            <w:r w:rsidR="00674623" w:rsidRPr="00531F32">
              <w:rPr>
                <w:rFonts w:ascii="Times New Roman" w:hAnsi="Times New Roman" w:cs="Times New Roman"/>
                <w:sz w:val="24"/>
                <w:szCs w:val="24"/>
              </w:rPr>
              <w:t xml:space="preserve">создания </w:t>
            </w:r>
            <w:r w:rsidRPr="00531F32">
              <w:rPr>
                <w:rFonts w:ascii="Times New Roman" w:hAnsi="Times New Roman" w:cs="Times New Roman"/>
                <w:sz w:val="24"/>
                <w:szCs w:val="24"/>
              </w:rPr>
              <w:t xml:space="preserve">(реконструкции) объекта </w:t>
            </w:r>
            <w:r w:rsidR="00674623" w:rsidRPr="00531F32">
              <w:rPr>
                <w:rFonts w:ascii="Times New Roman" w:hAnsi="Times New Roman" w:cs="Times New Roman"/>
                <w:sz w:val="24"/>
                <w:szCs w:val="24"/>
              </w:rPr>
              <w:t xml:space="preserve">в связи с реализацией соответствующими органами государственной власти, органами местного самоуправления полномочий, отнесенных к предмету их ведения </w:t>
            </w:r>
          </w:p>
        </w:tc>
        <w:tc>
          <w:tcPr>
            <w:tcW w:w="1559" w:type="dxa"/>
          </w:tcPr>
          <w:p w:rsidR="004A17B2" w:rsidRPr="00531F32" w:rsidRDefault="00E4728F" w:rsidP="00E4728F">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1; 0</w:t>
            </w:r>
          </w:p>
        </w:tc>
        <w:tc>
          <w:tcPr>
            <w:tcW w:w="1494" w:type="dxa"/>
          </w:tcPr>
          <w:p w:rsidR="004A17B2" w:rsidRPr="00531F32" w:rsidRDefault="004A17B2">
            <w:pPr>
              <w:pStyle w:val="ConsPlusNormal"/>
              <w:jc w:val="both"/>
              <w:rPr>
                <w:rFonts w:ascii="Times New Roman" w:hAnsi="Times New Roman" w:cs="Times New Roman"/>
                <w:sz w:val="24"/>
                <w:szCs w:val="24"/>
              </w:rPr>
            </w:pPr>
          </w:p>
        </w:tc>
        <w:tc>
          <w:tcPr>
            <w:tcW w:w="2327" w:type="dxa"/>
          </w:tcPr>
          <w:p w:rsidR="004A17B2" w:rsidRPr="00531F32" w:rsidRDefault="004A17B2">
            <w:pPr>
              <w:pStyle w:val="ConsPlusNormal"/>
              <w:jc w:val="both"/>
              <w:rPr>
                <w:rFonts w:ascii="Times New Roman" w:hAnsi="Times New Roman" w:cs="Times New Roman"/>
                <w:sz w:val="24"/>
                <w:szCs w:val="24"/>
              </w:rPr>
            </w:pPr>
          </w:p>
        </w:tc>
      </w:tr>
      <w:tr w:rsidR="00A87A2F" w:rsidRPr="00531F32" w:rsidTr="00531F32">
        <w:tc>
          <w:tcPr>
            <w:tcW w:w="709" w:type="dxa"/>
          </w:tcPr>
          <w:p w:rsidR="00A87A2F" w:rsidRPr="00531F32" w:rsidRDefault="00A87A2F">
            <w:pPr>
              <w:pStyle w:val="ConsPlusNormal"/>
              <w:jc w:val="both"/>
              <w:rPr>
                <w:rFonts w:ascii="Times New Roman" w:hAnsi="Times New Roman" w:cs="Times New Roman"/>
                <w:sz w:val="24"/>
                <w:szCs w:val="24"/>
              </w:rPr>
            </w:pPr>
            <w:r w:rsidRPr="00531F32">
              <w:rPr>
                <w:rFonts w:ascii="Times New Roman" w:hAnsi="Times New Roman" w:cs="Times New Roman"/>
                <w:sz w:val="24"/>
                <w:szCs w:val="24"/>
              </w:rPr>
              <w:t>4</w:t>
            </w:r>
          </w:p>
        </w:tc>
        <w:tc>
          <w:tcPr>
            <w:tcW w:w="4395" w:type="dxa"/>
          </w:tcPr>
          <w:p w:rsidR="00A87A2F" w:rsidRPr="00531F32" w:rsidRDefault="00E4728F" w:rsidP="00E4728F">
            <w:pPr>
              <w:pStyle w:val="ConsPlusNormal"/>
              <w:rPr>
                <w:rFonts w:ascii="Times New Roman" w:hAnsi="Times New Roman" w:cs="Times New Roman"/>
                <w:sz w:val="24"/>
                <w:szCs w:val="24"/>
              </w:rPr>
            </w:pPr>
            <w:r w:rsidRPr="00531F32">
              <w:rPr>
                <w:rFonts w:ascii="Times New Roman" w:hAnsi="Times New Roman" w:cs="Times New Roman"/>
                <w:sz w:val="24"/>
                <w:szCs w:val="24"/>
              </w:rPr>
              <w:t>Отсутствие в достаточном объеме замещающих услуг (работ, продукции), предоставляемых (производимых) иными организациями</w:t>
            </w:r>
          </w:p>
        </w:tc>
        <w:tc>
          <w:tcPr>
            <w:tcW w:w="1559" w:type="dxa"/>
          </w:tcPr>
          <w:p w:rsidR="00A87A2F" w:rsidRPr="00531F32" w:rsidRDefault="00E4728F" w:rsidP="00E4728F">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1; 0</w:t>
            </w:r>
          </w:p>
        </w:tc>
        <w:tc>
          <w:tcPr>
            <w:tcW w:w="1494" w:type="dxa"/>
          </w:tcPr>
          <w:p w:rsidR="00A87A2F" w:rsidRPr="00531F32" w:rsidRDefault="00A87A2F">
            <w:pPr>
              <w:pStyle w:val="ConsPlusNormal"/>
              <w:jc w:val="both"/>
              <w:rPr>
                <w:rFonts w:ascii="Times New Roman" w:hAnsi="Times New Roman" w:cs="Times New Roman"/>
                <w:sz w:val="24"/>
                <w:szCs w:val="24"/>
              </w:rPr>
            </w:pPr>
          </w:p>
        </w:tc>
        <w:tc>
          <w:tcPr>
            <w:tcW w:w="2327" w:type="dxa"/>
          </w:tcPr>
          <w:p w:rsidR="00A87A2F" w:rsidRPr="00531F32" w:rsidRDefault="00A87A2F">
            <w:pPr>
              <w:pStyle w:val="ConsPlusNormal"/>
              <w:jc w:val="both"/>
              <w:rPr>
                <w:rFonts w:ascii="Times New Roman" w:hAnsi="Times New Roman" w:cs="Times New Roman"/>
                <w:sz w:val="24"/>
                <w:szCs w:val="24"/>
              </w:rPr>
            </w:pPr>
          </w:p>
        </w:tc>
      </w:tr>
      <w:tr w:rsidR="003B4FD3" w:rsidRPr="00531F32" w:rsidTr="00531F32">
        <w:tc>
          <w:tcPr>
            <w:tcW w:w="709" w:type="dxa"/>
          </w:tcPr>
          <w:p w:rsidR="003B4FD3" w:rsidRPr="00531F32" w:rsidRDefault="003B4FD3">
            <w:pPr>
              <w:pStyle w:val="ConsPlusNormal"/>
              <w:jc w:val="both"/>
              <w:rPr>
                <w:rFonts w:ascii="Times New Roman" w:hAnsi="Times New Roman" w:cs="Times New Roman"/>
                <w:sz w:val="24"/>
                <w:szCs w:val="24"/>
              </w:rPr>
            </w:pPr>
            <w:r w:rsidRPr="00531F32">
              <w:rPr>
                <w:rFonts w:ascii="Times New Roman" w:hAnsi="Times New Roman" w:cs="Times New Roman"/>
                <w:sz w:val="24"/>
                <w:szCs w:val="24"/>
              </w:rPr>
              <w:t>5</w:t>
            </w:r>
          </w:p>
        </w:tc>
        <w:tc>
          <w:tcPr>
            <w:tcW w:w="4395" w:type="dxa"/>
          </w:tcPr>
          <w:p w:rsidR="003B4FD3" w:rsidRPr="00531F32" w:rsidRDefault="003B4FD3" w:rsidP="00160256">
            <w:pPr>
              <w:pStyle w:val="ConsPlusNormal"/>
              <w:rPr>
                <w:rFonts w:ascii="Times New Roman" w:hAnsi="Times New Roman" w:cs="Times New Roman"/>
                <w:sz w:val="24"/>
                <w:szCs w:val="24"/>
              </w:rPr>
            </w:pPr>
            <w:r w:rsidRPr="00531F32">
              <w:rPr>
                <w:rFonts w:ascii="Times New Roman" w:hAnsi="Times New Roman" w:cs="Times New Roman"/>
                <w:sz w:val="24"/>
                <w:szCs w:val="24"/>
              </w:rPr>
              <w:t xml:space="preserve">Наличие </w:t>
            </w:r>
            <w:r w:rsidR="00160256" w:rsidRPr="00531F32">
              <w:rPr>
                <w:rFonts w:ascii="Times New Roman" w:hAnsi="Times New Roman" w:cs="Times New Roman"/>
                <w:sz w:val="24"/>
                <w:szCs w:val="24"/>
              </w:rPr>
              <w:t>р</w:t>
            </w:r>
            <w:r w:rsidR="00122570" w:rsidRPr="00531F32">
              <w:rPr>
                <w:rFonts w:ascii="Times New Roman" w:hAnsi="Times New Roman" w:cs="Times New Roman"/>
                <w:sz w:val="24"/>
                <w:szCs w:val="24"/>
              </w:rPr>
              <w:t xml:space="preserve">асчета </w:t>
            </w:r>
            <w:r w:rsidR="00160256" w:rsidRPr="00531F32">
              <w:rPr>
                <w:rFonts w:ascii="Times New Roman" w:hAnsi="Times New Roman" w:cs="Times New Roman"/>
                <w:sz w:val="24"/>
                <w:szCs w:val="24"/>
              </w:rPr>
              <w:t>предполагаемой (предельной) стоимости, подготовленного заказчиком по строительству (приобретению)</w:t>
            </w:r>
          </w:p>
        </w:tc>
        <w:tc>
          <w:tcPr>
            <w:tcW w:w="1559" w:type="dxa"/>
          </w:tcPr>
          <w:p w:rsidR="003B4FD3" w:rsidRPr="00531F32" w:rsidRDefault="003F5444" w:rsidP="00E4728F">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1; 0</w:t>
            </w:r>
          </w:p>
          <w:p w:rsidR="003F5444" w:rsidRPr="00531F32" w:rsidRDefault="003F5444" w:rsidP="00E4728F">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критерий применяется с условием</w:t>
            </w:r>
          </w:p>
        </w:tc>
        <w:tc>
          <w:tcPr>
            <w:tcW w:w="1494" w:type="dxa"/>
          </w:tcPr>
          <w:p w:rsidR="003B4FD3" w:rsidRPr="00531F32" w:rsidRDefault="003B4FD3">
            <w:pPr>
              <w:pStyle w:val="ConsPlusNormal"/>
              <w:jc w:val="both"/>
              <w:rPr>
                <w:rFonts w:ascii="Times New Roman" w:hAnsi="Times New Roman" w:cs="Times New Roman"/>
                <w:sz w:val="24"/>
                <w:szCs w:val="24"/>
              </w:rPr>
            </w:pPr>
          </w:p>
        </w:tc>
        <w:tc>
          <w:tcPr>
            <w:tcW w:w="2327" w:type="dxa"/>
          </w:tcPr>
          <w:p w:rsidR="003B4FD3" w:rsidRPr="00531F32" w:rsidRDefault="003B4FD3">
            <w:pPr>
              <w:pStyle w:val="ConsPlusNormal"/>
              <w:jc w:val="both"/>
              <w:rPr>
                <w:rFonts w:ascii="Times New Roman" w:hAnsi="Times New Roman" w:cs="Times New Roman"/>
                <w:sz w:val="24"/>
                <w:szCs w:val="24"/>
              </w:rPr>
            </w:pPr>
          </w:p>
        </w:tc>
      </w:tr>
      <w:tr w:rsidR="003B4FD3" w:rsidRPr="00531F32" w:rsidTr="00531F32">
        <w:tc>
          <w:tcPr>
            <w:tcW w:w="709" w:type="dxa"/>
          </w:tcPr>
          <w:p w:rsidR="003B4FD3" w:rsidRPr="00531F32" w:rsidRDefault="003B4FD3">
            <w:pPr>
              <w:pStyle w:val="ConsPlusNormal"/>
              <w:jc w:val="both"/>
              <w:rPr>
                <w:rFonts w:ascii="Times New Roman" w:hAnsi="Times New Roman" w:cs="Times New Roman"/>
                <w:sz w:val="24"/>
                <w:szCs w:val="24"/>
              </w:rPr>
            </w:pPr>
            <w:r w:rsidRPr="00531F32">
              <w:rPr>
                <w:rFonts w:ascii="Times New Roman" w:hAnsi="Times New Roman" w:cs="Times New Roman"/>
                <w:sz w:val="24"/>
                <w:szCs w:val="24"/>
              </w:rPr>
              <w:t>6</w:t>
            </w:r>
          </w:p>
        </w:tc>
        <w:tc>
          <w:tcPr>
            <w:tcW w:w="4395" w:type="dxa"/>
          </w:tcPr>
          <w:p w:rsidR="003B4FD3" w:rsidRPr="00531F32" w:rsidRDefault="003B4FD3" w:rsidP="00E4728F">
            <w:pPr>
              <w:pStyle w:val="ConsPlusNormal"/>
              <w:rPr>
                <w:rFonts w:ascii="Times New Roman" w:hAnsi="Times New Roman" w:cs="Times New Roman"/>
                <w:sz w:val="24"/>
                <w:szCs w:val="24"/>
              </w:rPr>
            </w:pPr>
            <w:r w:rsidRPr="00531F32">
              <w:rPr>
                <w:rFonts w:ascii="Times New Roman" w:hAnsi="Times New Roman" w:cs="Times New Roman"/>
                <w:sz w:val="24"/>
                <w:szCs w:val="24"/>
              </w:rPr>
              <w:t xml:space="preserve">Наличие земельного участка, выделенного под реализацию проекта, </w:t>
            </w:r>
            <w:r w:rsidRPr="00531F32">
              <w:rPr>
                <w:rFonts w:ascii="Times New Roman" w:hAnsi="Times New Roman" w:cs="Times New Roman"/>
                <w:sz w:val="24"/>
                <w:szCs w:val="24"/>
              </w:rPr>
              <w:lastRenderedPageBreak/>
              <w:t>не обрем</w:t>
            </w:r>
            <w:r w:rsidR="00671164" w:rsidRPr="00531F32">
              <w:rPr>
                <w:rFonts w:ascii="Times New Roman" w:hAnsi="Times New Roman" w:cs="Times New Roman"/>
                <w:sz w:val="24"/>
                <w:szCs w:val="24"/>
              </w:rPr>
              <w:t>ененного правами третьих лиц</w:t>
            </w:r>
          </w:p>
        </w:tc>
        <w:tc>
          <w:tcPr>
            <w:tcW w:w="1559" w:type="dxa"/>
          </w:tcPr>
          <w:p w:rsidR="003F5444" w:rsidRPr="00531F32" w:rsidRDefault="00671164" w:rsidP="00671164">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lastRenderedPageBreak/>
              <w:t>1; 0</w:t>
            </w:r>
          </w:p>
          <w:p w:rsidR="003B4FD3" w:rsidRPr="00531F32" w:rsidRDefault="003F5444" w:rsidP="003F5444">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 xml:space="preserve">критерий </w:t>
            </w:r>
            <w:r w:rsidRPr="00531F32">
              <w:rPr>
                <w:rFonts w:ascii="Times New Roman" w:hAnsi="Times New Roman" w:cs="Times New Roman"/>
                <w:sz w:val="24"/>
                <w:szCs w:val="24"/>
              </w:rPr>
              <w:lastRenderedPageBreak/>
              <w:t>применяется с условием</w:t>
            </w:r>
          </w:p>
        </w:tc>
        <w:tc>
          <w:tcPr>
            <w:tcW w:w="1494" w:type="dxa"/>
          </w:tcPr>
          <w:p w:rsidR="003B4FD3" w:rsidRPr="00531F32" w:rsidRDefault="003B4FD3">
            <w:pPr>
              <w:pStyle w:val="ConsPlusNormal"/>
              <w:jc w:val="both"/>
              <w:rPr>
                <w:rFonts w:ascii="Times New Roman" w:hAnsi="Times New Roman" w:cs="Times New Roman"/>
                <w:sz w:val="24"/>
                <w:szCs w:val="24"/>
              </w:rPr>
            </w:pPr>
          </w:p>
        </w:tc>
        <w:tc>
          <w:tcPr>
            <w:tcW w:w="2327" w:type="dxa"/>
          </w:tcPr>
          <w:p w:rsidR="003B4FD3" w:rsidRPr="00531F32" w:rsidRDefault="003B4FD3">
            <w:pPr>
              <w:pStyle w:val="ConsPlusNormal"/>
              <w:jc w:val="both"/>
              <w:rPr>
                <w:rFonts w:ascii="Times New Roman" w:hAnsi="Times New Roman" w:cs="Times New Roman"/>
                <w:sz w:val="24"/>
                <w:szCs w:val="24"/>
              </w:rPr>
            </w:pPr>
          </w:p>
        </w:tc>
      </w:tr>
      <w:tr w:rsidR="00C17879" w:rsidRPr="00531F32" w:rsidTr="00531F32">
        <w:tc>
          <w:tcPr>
            <w:tcW w:w="709" w:type="dxa"/>
          </w:tcPr>
          <w:p w:rsidR="00C17879" w:rsidRPr="00531F32" w:rsidRDefault="00C17879">
            <w:pPr>
              <w:pStyle w:val="ConsPlusNormal"/>
              <w:jc w:val="both"/>
              <w:rPr>
                <w:rFonts w:ascii="Times New Roman" w:hAnsi="Times New Roman" w:cs="Times New Roman"/>
                <w:sz w:val="24"/>
                <w:szCs w:val="24"/>
              </w:rPr>
            </w:pPr>
          </w:p>
        </w:tc>
        <w:tc>
          <w:tcPr>
            <w:tcW w:w="4395" w:type="dxa"/>
          </w:tcPr>
          <w:p w:rsidR="00C17879" w:rsidRPr="00531F32" w:rsidRDefault="00C17879" w:rsidP="00C17879">
            <w:pPr>
              <w:pStyle w:val="ConsPlusNormal"/>
              <w:rPr>
                <w:rFonts w:ascii="Times New Roman" w:hAnsi="Times New Roman" w:cs="Times New Roman"/>
                <w:sz w:val="24"/>
                <w:szCs w:val="24"/>
              </w:rPr>
            </w:pPr>
          </w:p>
          <w:p w:rsidR="00C17879" w:rsidRPr="00531F32" w:rsidRDefault="00C17879" w:rsidP="00C17879">
            <w:pPr>
              <w:pStyle w:val="ConsPlusNormal"/>
              <w:rPr>
                <w:rFonts w:ascii="Times New Roman" w:hAnsi="Times New Roman" w:cs="Times New Roman"/>
                <w:sz w:val="24"/>
                <w:szCs w:val="24"/>
              </w:rPr>
            </w:pPr>
            <w:r w:rsidRPr="00531F32">
              <w:rPr>
                <w:rFonts w:ascii="Times New Roman" w:hAnsi="Times New Roman" w:cs="Times New Roman"/>
                <w:sz w:val="24"/>
                <w:szCs w:val="24"/>
              </w:rPr>
              <w:t>К1 =</w:t>
            </w:r>
          </w:p>
          <w:p w:rsidR="00C17879" w:rsidRPr="00531F32" w:rsidRDefault="00C17879" w:rsidP="00C17879">
            <w:pPr>
              <w:pStyle w:val="ConsPlusNormal"/>
              <w:rPr>
                <w:rFonts w:ascii="Times New Roman" w:hAnsi="Times New Roman" w:cs="Times New Roman"/>
                <w:sz w:val="24"/>
                <w:szCs w:val="24"/>
              </w:rPr>
            </w:pPr>
          </w:p>
        </w:tc>
        <w:tc>
          <w:tcPr>
            <w:tcW w:w="1559" w:type="dxa"/>
          </w:tcPr>
          <w:p w:rsidR="00C17879" w:rsidRPr="00531F32" w:rsidRDefault="00C17879" w:rsidP="003F5444">
            <w:pPr>
              <w:pStyle w:val="ConsPlusNormal"/>
              <w:jc w:val="center"/>
              <w:rPr>
                <w:rFonts w:ascii="Times New Roman" w:hAnsi="Times New Roman" w:cs="Times New Roman"/>
                <w:sz w:val="24"/>
                <w:szCs w:val="24"/>
              </w:rPr>
            </w:pPr>
          </w:p>
          <w:p w:rsidR="00C17879" w:rsidRPr="00531F32" w:rsidRDefault="00C17879" w:rsidP="003F5444">
            <w:pPr>
              <w:pStyle w:val="ConsPlusNormal"/>
              <w:jc w:val="center"/>
              <w:rPr>
                <w:rFonts w:ascii="Times New Roman" w:hAnsi="Times New Roman" w:cs="Times New Roman"/>
                <w:sz w:val="24"/>
                <w:szCs w:val="24"/>
              </w:rPr>
            </w:pPr>
            <w:r w:rsidRPr="00531F32">
              <w:rPr>
                <w:rFonts w:ascii="Times New Roman" w:hAnsi="Times New Roman" w:cs="Times New Roman"/>
                <w:sz w:val="24"/>
                <w:szCs w:val="24"/>
              </w:rPr>
              <w:t>К1НП =</w:t>
            </w:r>
          </w:p>
        </w:tc>
        <w:tc>
          <w:tcPr>
            <w:tcW w:w="1494" w:type="dxa"/>
          </w:tcPr>
          <w:p w:rsidR="00C17879" w:rsidRPr="00531F32" w:rsidRDefault="00C17879">
            <w:pPr>
              <w:pStyle w:val="ConsPlusNormal"/>
              <w:jc w:val="both"/>
              <w:rPr>
                <w:rFonts w:ascii="Times New Roman" w:hAnsi="Times New Roman" w:cs="Times New Roman"/>
                <w:sz w:val="24"/>
                <w:szCs w:val="24"/>
              </w:rPr>
            </w:pPr>
          </w:p>
        </w:tc>
        <w:tc>
          <w:tcPr>
            <w:tcW w:w="2327" w:type="dxa"/>
          </w:tcPr>
          <w:p w:rsidR="00C17879" w:rsidRPr="00531F32" w:rsidRDefault="00F912E5" w:rsidP="002209AE">
            <w:pPr>
              <w:pStyle w:val="ConsPlusNormal"/>
              <w:jc w:val="center"/>
              <w:rPr>
                <w:rFonts w:ascii="Times New Roman" w:hAnsi="Times New Roman" w:cs="Times New Roman"/>
                <w:sz w:val="24"/>
                <w:szCs w:val="24"/>
              </w:rPr>
            </w:pPr>
            <w:r w:rsidRPr="00531F32">
              <w:rPr>
                <w:rFonts w:ascii="Times New Roman" w:hAnsi="Times New Roman"/>
                <w:noProof/>
                <w:position w:val="-35"/>
                <w:sz w:val="24"/>
                <w:szCs w:val="24"/>
              </w:rPr>
              <w:drawing>
                <wp:inline distT="0" distB="0" distL="0" distR="0">
                  <wp:extent cx="695325" cy="628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r>
      <w:tr w:rsidR="006649D6" w:rsidRPr="00531F32" w:rsidTr="00531F32">
        <w:tc>
          <w:tcPr>
            <w:tcW w:w="709" w:type="dxa"/>
          </w:tcPr>
          <w:p w:rsidR="006649D6" w:rsidRPr="00531F32" w:rsidRDefault="006649D6">
            <w:pPr>
              <w:pStyle w:val="ConsPlusNormal"/>
              <w:jc w:val="both"/>
              <w:rPr>
                <w:rFonts w:ascii="Times New Roman" w:hAnsi="Times New Roman" w:cs="Times New Roman"/>
                <w:sz w:val="24"/>
                <w:szCs w:val="24"/>
              </w:rPr>
            </w:pPr>
          </w:p>
        </w:tc>
        <w:tc>
          <w:tcPr>
            <w:tcW w:w="4395" w:type="dxa"/>
          </w:tcPr>
          <w:p w:rsidR="006649D6" w:rsidRPr="00531F32" w:rsidRDefault="006649D6" w:rsidP="009B5F74">
            <w:pPr>
              <w:pStyle w:val="ConsPlusNormal"/>
              <w:rPr>
                <w:rFonts w:ascii="Times New Roman" w:hAnsi="Times New Roman" w:cs="Times New Roman"/>
                <w:sz w:val="24"/>
                <w:szCs w:val="24"/>
              </w:rPr>
            </w:pPr>
            <w:r w:rsidRPr="00531F32">
              <w:rPr>
                <w:rFonts w:ascii="Times New Roman" w:hAnsi="Times New Roman" w:cs="Times New Roman"/>
                <w:sz w:val="24"/>
                <w:szCs w:val="24"/>
              </w:rPr>
              <w:t>Оценка эффективности использования средств бюджета</w:t>
            </w:r>
            <w:r w:rsidR="009B5F74">
              <w:rPr>
                <w:rFonts w:ascii="Times New Roman" w:hAnsi="Times New Roman" w:cs="Times New Roman"/>
                <w:sz w:val="24"/>
                <w:szCs w:val="24"/>
              </w:rPr>
              <w:t xml:space="preserve"> города </w:t>
            </w:r>
            <w:r w:rsidRPr="00531F32">
              <w:rPr>
                <w:rFonts w:ascii="Times New Roman" w:hAnsi="Times New Roman" w:cs="Times New Roman"/>
                <w:sz w:val="24"/>
                <w:szCs w:val="24"/>
              </w:rPr>
              <w:t>на основе качественных критериев, Ч1</w:t>
            </w:r>
          </w:p>
        </w:tc>
        <w:tc>
          <w:tcPr>
            <w:tcW w:w="5380" w:type="dxa"/>
            <w:gridSpan w:val="3"/>
          </w:tcPr>
          <w:p w:rsidR="009B5F74" w:rsidRDefault="009B5F74" w:rsidP="009B5F74">
            <w:pPr>
              <w:pStyle w:val="ConsPlusNormal"/>
              <w:jc w:val="center"/>
              <w:rPr>
                <w:rFonts w:ascii="Times New Roman" w:hAnsi="Times New Roman" w:cs="Times New Roman"/>
                <w:sz w:val="28"/>
                <w:szCs w:val="28"/>
              </w:rPr>
            </w:pPr>
          </w:p>
          <w:p w:rsidR="006649D6" w:rsidRPr="00531F32" w:rsidRDefault="009B5F74" w:rsidP="009B5F74">
            <w:pPr>
              <w:pStyle w:val="ConsPlusNormal"/>
              <w:rPr>
                <w:rFonts w:ascii="Times New Roman" w:hAnsi="Times New Roman" w:cs="Times New Roman"/>
                <w:sz w:val="24"/>
                <w:szCs w:val="24"/>
              </w:rPr>
            </w:pPr>
            <m:oMath>
              <m:r>
                <m:rPr>
                  <m:sty m:val="p"/>
                </m:rPr>
                <w:rPr>
                  <w:rFonts w:ascii="Cambria Math" w:hAnsi="Cambria Math"/>
                  <w:sz w:val="32"/>
                  <w:szCs w:val="32"/>
                </w:rPr>
                <m:t>Ч</m:t>
              </m:r>
              <m:r>
                <w:rPr>
                  <w:rFonts w:ascii="Cambria Math" w:hAnsi="Cambria Math"/>
                  <w:sz w:val="32"/>
                  <w:szCs w:val="32"/>
                  <w:lang w:val="en-US"/>
                </w:rPr>
                <m:t>i</m:t>
              </m:r>
              <m:r>
                <w:rPr>
                  <w:rFonts w:ascii="Cambria Math" w:eastAsia="Cambria Math" w:hAnsi="Cambria Math" w:cs="Cambria Math"/>
                  <w:sz w:val="32"/>
                  <w:szCs w:val="32"/>
                </w:rPr>
                <m:t>=</m:t>
              </m:r>
              <m:nary>
                <m:naryPr>
                  <m:chr m:val="∑"/>
                  <m:grow m:val="1"/>
                  <m:ctrlPr>
                    <w:rPr>
                      <w:rFonts w:ascii="Cambria Math" w:hAnsi="Cambria Math" w:cs="Times New Roman"/>
                      <w:sz w:val="32"/>
                      <w:szCs w:val="32"/>
                    </w:rPr>
                  </m:ctrlPr>
                </m:naryPr>
                <m:sub>
                  <m:r>
                    <w:rPr>
                      <w:rFonts w:ascii="Cambria Math" w:eastAsia="Cambria Math" w:hAnsi="Cambria Math" w:cs="Cambria Math"/>
                      <w:sz w:val="32"/>
                      <w:szCs w:val="32"/>
                    </w:rPr>
                    <m:t>i=1</m:t>
                  </m:r>
                </m:sub>
                <m:sup>
                  <m:r>
                    <w:rPr>
                      <w:rFonts w:ascii="Cambria Math" w:hAnsi="Cambria Math"/>
                      <w:sz w:val="32"/>
                      <w:szCs w:val="32"/>
                    </w:rPr>
                    <m:t>К</m:t>
                  </m:r>
                  <m:r>
                    <w:rPr>
                      <w:rFonts w:ascii="Cambria Math" w:hAnsi="Cambria Math"/>
                      <w:sz w:val="32"/>
                      <w:szCs w:val="32"/>
                      <w:lang w:val="en-US"/>
                    </w:rPr>
                    <m:t>i</m:t>
                  </m:r>
                </m:sup>
                <m:e>
                  <m:r>
                    <w:rPr>
                      <w:rFonts w:ascii="Cambria Math" w:hAnsi="Cambria Math"/>
                      <w:sz w:val="32"/>
                      <w:szCs w:val="32"/>
                    </w:rPr>
                    <m:t>б</m:t>
                  </m:r>
                </m:e>
              </m:nary>
            </m:oMath>
            <w:r>
              <w:rPr>
                <w:rFonts w:ascii="Times New Roman" w:hAnsi="Times New Roman"/>
                <w:sz w:val="20"/>
              </w:rPr>
              <w:t>1</w:t>
            </w:r>
            <w:proofErr w:type="spellStart"/>
            <w:r>
              <w:rPr>
                <w:rFonts w:ascii="Times New Roman" w:hAnsi="Times New Roman"/>
                <w:sz w:val="20"/>
                <w:lang w:val="en-US"/>
              </w:rPr>
              <w:t>i</w:t>
            </w:r>
            <w:proofErr w:type="spellEnd"/>
            <w:r>
              <w:rPr>
                <w:rFonts w:ascii="Times New Roman" w:hAnsi="Times New Roman"/>
                <w:sz w:val="28"/>
                <w:szCs w:val="28"/>
              </w:rPr>
              <w:t xml:space="preserve"> х 100%/ (К</w:t>
            </w:r>
            <w:r>
              <w:rPr>
                <w:rFonts w:ascii="Times New Roman" w:hAnsi="Times New Roman"/>
                <w:sz w:val="20"/>
              </w:rPr>
              <w:t>1</w:t>
            </w:r>
            <w:r>
              <w:rPr>
                <w:rFonts w:ascii="Times New Roman" w:hAnsi="Times New Roman"/>
                <w:sz w:val="28"/>
                <w:szCs w:val="28"/>
              </w:rPr>
              <w:t>-К</w:t>
            </w:r>
            <w:r>
              <w:rPr>
                <w:rFonts w:ascii="Times New Roman" w:hAnsi="Times New Roman"/>
                <w:sz w:val="20"/>
              </w:rPr>
              <w:t>1НП</w:t>
            </w:r>
            <w:r>
              <w:rPr>
                <w:rFonts w:ascii="Times New Roman" w:hAnsi="Times New Roman"/>
                <w:sz w:val="28"/>
                <w:szCs w:val="28"/>
              </w:rPr>
              <w:t>) =</w:t>
            </w:r>
          </w:p>
        </w:tc>
      </w:tr>
    </w:tbl>
    <w:p w:rsidR="006F2506" w:rsidRDefault="006F2506">
      <w:pPr>
        <w:pStyle w:val="ConsPlusNormal"/>
        <w:jc w:val="both"/>
        <w:rPr>
          <w:rFonts w:ascii="Times New Roman" w:hAnsi="Times New Roman" w:cs="Times New Roman"/>
          <w:sz w:val="28"/>
          <w:szCs w:val="28"/>
        </w:rPr>
      </w:pPr>
    </w:p>
    <w:p w:rsidR="00127375" w:rsidRPr="00127375" w:rsidRDefault="00C50617" w:rsidP="00300580">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главы города Пыть-Яха, курирующий </w:t>
      </w:r>
      <w:r w:rsidR="00127375" w:rsidRPr="00127375">
        <w:rPr>
          <w:rFonts w:ascii="Times New Roman" w:hAnsi="Times New Roman" w:cs="Times New Roman"/>
          <w:sz w:val="28"/>
          <w:szCs w:val="28"/>
        </w:rPr>
        <w:t>соответствующе</w:t>
      </w:r>
      <w:r>
        <w:rPr>
          <w:rFonts w:ascii="Times New Roman" w:hAnsi="Times New Roman" w:cs="Times New Roman"/>
          <w:sz w:val="28"/>
          <w:szCs w:val="28"/>
        </w:rPr>
        <w:t xml:space="preserve">е </w:t>
      </w:r>
      <w:r w:rsidR="0053574C">
        <w:rPr>
          <w:rFonts w:ascii="Times New Roman" w:hAnsi="Times New Roman" w:cs="Times New Roman"/>
          <w:sz w:val="28"/>
          <w:szCs w:val="28"/>
        </w:rPr>
        <w:t>направление</w:t>
      </w:r>
      <w:r w:rsidR="00300580">
        <w:rPr>
          <w:rFonts w:ascii="Times New Roman" w:hAnsi="Times New Roman" w:cs="Times New Roman"/>
          <w:sz w:val="28"/>
          <w:szCs w:val="28"/>
        </w:rPr>
        <w:t xml:space="preserve"> </w:t>
      </w:r>
      <w:r w:rsidR="00127375" w:rsidRPr="00127375">
        <w:rPr>
          <w:rFonts w:ascii="Times New Roman" w:hAnsi="Times New Roman" w:cs="Times New Roman"/>
          <w:sz w:val="28"/>
          <w:szCs w:val="28"/>
        </w:rPr>
        <w:t>инвестиционного пр</w:t>
      </w:r>
      <w:r w:rsidR="00300580">
        <w:rPr>
          <w:rFonts w:ascii="Times New Roman" w:hAnsi="Times New Roman" w:cs="Times New Roman"/>
          <w:sz w:val="28"/>
          <w:szCs w:val="28"/>
        </w:rPr>
        <w:t>оекта __________</w:t>
      </w:r>
      <w:r w:rsidR="009B5F74">
        <w:rPr>
          <w:rFonts w:ascii="Times New Roman" w:hAnsi="Times New Roman" w:cs="Times New Roman"/>
          <w:sz w:val="28"/>
          <w:szCs w:val="28"/>
        </w:rPr>
        <w:t xml:space="preserve">        </w:t>
      </w:r>
      <w:proofErr w:type="gramStart"/>
      <w:r w:rsidR="009B5F74">
        <w:rPr>
          <w:rFonts w:ascii="Times New Roman" w:hAnsi="Times New Roman" w:cs="Times New Roman"/>
          <w:sz w:val="28"/>
          <w:szCs w:val="28"/>
        </w:rPr>
        <w:t xml:space="preserve">   (</w:t>
      </w:r>
      <w:proofErr w:type="gramEnd"/>
      <w:r w:rsidR="00127375" w:rsidRPr="00127375">
        <w:rPr>
          <w:rFonts w:ascii="Times New Roman" w:hAnsi="Times New Roman" w:cs="Times New Roman"/>
          <w:sz w:val="28"/>
          <w:szCs w:val="28"/>
        </w:rPr>
        <w:t>должность, Ф.И.О.</w:t>
      </w:r>
      <w:r w:rsidR="009B5F74">
        <w:rPr>
          <w:rFonts w:ascii="Times New Roman" w:hAnsi="Times New Roman" w:cs="Times New Roman"/>
          <w:sz w:val="28"/>
          <w:szCs w:val="28"/>
        </w:rPr>
        <w:t>)</w:t>
      </w:r>
    </w:p>
    <w:p w:rsidR="006F2506" w:rsidRDefault="00127375" w:rsidP="00300580">
      <w:pPr>
        <w:pStyle w:val="ConsPlusNormal"/>
        <w:rPr>
          <w:rFonts w:ascii="Times New Roman" w:hAnsi="Times New Roman" w:cs="Times New Roman"/>
          <w:sz w:val="28"/>
          <w:szCs w:val="28"/>
        </w:rPr>
      </w:pPr>
      <w:r w:rsidRPr="0012737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27375">
        <w:rPr>
          <w:rFonts w:ascii="Times New Roman" w:hAnsi="Times New Roman" w:cs="Times New Roman"/>
          <w:sz w:val="28"/>
          <w:szCs w:val="28"/>
        </w:rPr>
        <w:t xml:space="preserve"> </w:t>
      </w:r>
      <w:r w:rsidR="00C50617">
        <w:rPr>
          <w:rFonts w:ascii="Times New Roman" w:hAnsi="Times New Roman" w:cs="Times New Roman"/>
          <w:sz w:val="28"/>
          <w:szCs w:val="28"/>
        </w:rPr>
        <w:t xml:space="preserve">          </w:t>
      </w:r>
      <w:r w:rsidR="00300580">
        <w:rPr>
          <w:rFonts w:ascii="Times New Roman" w:hAnsi="Times New Roman" w:cs="Times New Roman"/>
          <w:sz w:val="28"/>
          <w:szCs w:val="28"/>
        </w:rPr>
        <w:t xml:space="preserve"> </w:t>
      </w:r>
      <w:r w:rsidRPr="00127375">
        <w:rPr>
          <w:rFonts w:ascii="Times New Roman" w:hAnsi="Times New Roman" w:cs="Times New Roman"/>
          <w:sz w:val="28"/>
          <w:szCs w:val="28"/>
        </w:rPr>
        <w:t>(подпись)</w:t>
      </w:r>
    </w:p>
    <w:p w:rsidR="001C7B63" w:rsidRDefault="001C7B63" w:rsidP="005A6ABD">
      <w:pPr>
        <w:pStyle w:val="ConsPlusNormal"/>
        <w:jc w:val="right"/>
        <w:rPr>
          <w:rFonts w:ascii="Times New Roman" w:hAnsi="Times New Roman" w:cs="Times New Roman"/>
          <w:sz w:val="28"/>
          <w:szCs w:val="28"/>
        </w:rPr>
      </w:pPr>
    </w:p>
    <w:p w:rsidR="00251E1D" w:rsidRDefault="009B5F74" w:rsidP="009B5F74">
      <w:pPr>
        <w:pStyle w:val="ConsPlusNormal"/>
        <w:rPr>
          <w:rFonts w:ascii="Times New Roman" w:hAnsi="Times New Roman" w:cs="Times New Roman"/>
          <w:sz w:val="28"/>
          <w:szCs w:val="28"/>
        </w:rPr>
      </w:pPr>
      <w:r w:rsidRPr="009B5F74">
        <w:rPr>
          <w:rFonts w:ascii="Times New Roman" w:hAnsi="Times New Roman" w:cs="Times New Roman"/>
          <w:sz w:val="28"/>
          <w:szCs w:val="28"/>
        </w:rPr>
        <w:t xml:space="preserve">Руководитель заявителя                  </w:t>
      </w:r>
      <w:r w:rsidR="00A525C7" w:rsidRPr="009B5F74">
        <w:rPr>
          <w:rFonts w:ascii="Times New Roman" w:hAnsi="Times New Roman" w:cs="Times New Roman"/>
          <w:sz w:val="28"/>
          <w:szCs w:val="28"/>
        </w:rPr>
        <w:t xml:space="preserve"> ______________</w:t>
      </w:r>
      <w:r w:rsidRPr="009B5F74">
        <w:rPr>
          <w:rFonts w:ascii="Times New Roman" w:hAnsi="Times New Roman" w:cs="Times New Roman"/>
          <w:sz w:val="28"/>
          <w:szCs w:val="28"/>
        </w:rPr>
        <w:t xml:space="preserve">         </w:t>
      </w:r>
      <w:proofErr w:type="gramStart"/>
      <w:r w:rsidRPr="009B5F74">
        <w:rPr>
          <w:rFonts w:ascii="Times New Roman" w:hAnsi="Times New Roman" w:cs="Times New Roman"/>
          <w:sz w:val="28"/>
          <w:szCs w:val="28"/>
        </w:rPr>
        <w:t xml:space="preserve">  </w:t>
      </w:r>
      <w:r w:rsidR="00251E1D" w:rsidRPr="009B5F74">
        <w:rPr>
          <w:rFonts w:ascii="Times New Roman" w:hAnsi="Times New Roman" w:cs="Times New Roman"/>
          <w:sz w:val="28"/>
          <w:szCs w:val="28"/>
        </w:rPr>
        <w:t xml:space="preserve"> (</w:t>
      </w:r>
      <w:proofErr w:type="gramEnd"/>
      <w:r w:rsidR="00251E1D" w:rsidRPr="009B5F74">
        <w:rPr>
          <w:rFonts w:ascii="Times New Roman" w:hAnsi="Times New Roman" w:cs="Times New Roman"/>
          <w:sz w:val="28"/>
          <w:szCs w:val="28"/>
        </w:rPr>
        <w:t>должность, Ф.И.О.)</w:t>
      </w:r>
      <w:r w:rsidR="00F45957">
        <w:rPr>
          <w:rFonts w:ascii="Times New Roman" w:hAnsi="Times New Roman" w:cs="Times New Roman"/>
          <w:sz w:val="28"/>
          <w:szCs w:val="28"/>
        </w:rPr>
        <w:t xml:space="preserve"> </w:t>
      </w: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251E1D" w:rsidRDefault="00251E1D" w:rsidP="005A6ABD">
      <w:pPr>
        <w:pStyle w:val="ConsPlusNormal"/>
        <w:jc w:val="right"/>
        <w:rPr>
          <w:rFonts w:ascii="Times New Roman" w:hAnsi="Times New Roman" w:cs="Times New Roman"/>
          <w:sz w:val="28"/>
          <w:szCs w:val="28"/>
        </w:rPr>
      </w:pPr>
    </w:p>
    <w:p w:rsidR="001C7B63" w:rsidRDefault="001C7B63"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53574C" w:rsidRDefault="0053574C" w:rsidP="005A6ABD">
      <w:pPr>
        <w:pStyle w:val="ConsPlusNormal"/>
        <w:jc w:val="right"/>
        <w:rPr>
          <w:rFonts w:ascii="Times New Roman" w:hAnsi="Times New Roman" w:cs="Times New Roman"/>
          <w:sz w:val="28"/>
          <w:szCs w:val="28"/>
        </w:rPr>
      </w:pPr>
    </w:p>
    <w:p w:rsidR="0053574C" w:rsidRDefault="0053574C" w:rsidP="005A6ABD">
      <w:pPr>
        <w:pStyle w:val="ConsPlusNormal"/>
        <w:jc w:val="right"/>
        <w:rPr>
          <w:rFonts w:ascii="Times New Roman" w:hAnsi="Times New Roman" w:cs="Times New Roman"/>
          <w:sz w:val="28"/>
          <w:szCs w:val="28"/>
        </w:rPr>
      </w:pPr>
    </w:p>
    <w:p w:rsidR="0053574C" w:rsidRDefault="0053574C" w:rsidP="005A6ABD">
      <w:pPr>
        <w:pStyle w:val="ConsPlusNormal"/>
        <w:jc w:val="right"/>
        <w:rPr>
          <w:rFonts w:ascii="Times New Roman" w:hAnsi="Times New Roman" w:cs="Times New Roman"/>
          <w:sz w:val="28"/>
          <w:szCs w:val="28"/>
        </w:rPr>
      </w:pPr>
    </w:p>
    <w:p w:rsidR="0053574C" w:rsidRDefault="0053574C" w:rsidP="005A6ABD">
      <w:pPr>
        <w:pStyle w:val="ConsPlusNormal"/>
        <w:jc w:val="right"/>
        <w:rPr>
          <w:rFonts w:ascii="Times New Roman" w:hAnsi="Times New Roman" w:cs="Times New Roman"/>
          <w:sz w:val="28"/>
          <w:szCs w:val="28"/>
        </w:rPr>
      </w:pPr>
    </w:p>
    <w:p w:rsidR="0053574C" w:rsidRDefault="0053574C"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7E1FC1" w:rsidRDefault="007E1FC1" w:rsidP="005A6ABD">
      <w:pPr>
        <w:pStyle w:val="ConsPlusNormal"/>
        <w:jc w:val="right"/>
        <w:rPr>
          <w:rFonts w:ascii="Times New Roman" w:hAnsi="Times New Roman" w:cs="Times New Roman"/>
          <w:sz w:val="28"/>
          <w:szCs w:val="28"/>
        </w:rPr>
      </w:pPr>
    </w:p>
    <w:p w:rsidR="006F2506" w:rsidRDefault="005A6ABD" w:rsidP="0053574C">
      <w:pPr>
        <w:pStyle w:val="ConsPlusNormal"/>
        <w:ind w:firstLine="4536"/>
        <w:jc w:val="right"/>
        <w:rPr>
          <w:rFonts w:ascii="Times New Roman" w:hAnsi="Times New Roman" w:cs="Times New Roman"/>
          <w:sz w:val="28"/>
          <w:szCs w:val="28"/>
        </w:rPr>
      </w:pPr>
      <w:r>
        <w:rPr>
          <w:rFonts w:ascii="Times New Roman" w:hAnsi="Times New Roman" w:cs="Times New Roman"/>
          <w:sz w:val="28"/>
          <w:szCs w:val="28"/>
        </w:rPr>
        <w:lastRenderedPageBreak/>
        <w:t>Таблица 2</w:t>
      </w:r>
    </w:p>
    <w:p w:rsidR="005A6ABD" w:rsidRDefault="005A6ABD" w:rsidP="005A6ABD">
      <w:pPr>
        <w:pStyle w:val="ConsPlusNormal"/>
        <w:jc w:val="right"/>
        <w:rPr>
          <w:rFonts w:ascii="Times New Roman" w:hAnsi="Times New Roman" w:cs="Times New Roman"/>
          <w:sz w:val="28"/>
          <w:szCs w:val="28"/>
        </w:rPr>
      </w:pPr>
    </w:p>
    <w:p w:rsidR="00546A6F" w:rsidRPr="00546A6F" w:rsidRDefault="00546A6F" w:rsidP="00546A6F">
      <w:pPr>
        <w:pStyle w:val="ConsPlusNormal"/>
        <w:jc w:val="center"/>
        <w:rPr>
          <w:rFonts w:ascii="Times New Roman" w:hAnsi="Times New Roman" w:cs="Times New Roman"/>
          <w:sz w:val="28"/>
          <w:szCs w:val="28"/>
        </w:rPr>
      </w:pPr>
      <w:r w:rsidRPr="00546A6F">
        <w:rPr>
          <w:rFonts w:ascii="Times New Roman" w:hAnsi="Times New Roman" w:cs="Times New Roman"/>
          <w:sz w:val="28"/>
          <w:szCs w:val="28"/>
        </w:rPr>
        <w:t xml:space="preserve">                 Расчет интегральной оценки эффективности</w:t>
      </w:r>
    </w:p>
    <w:p w:rsidR="005A6ABD" w:rsidRDefault="00546A6F" w:rsidP="00546A6F">
      <w:pPr>
        <w:pStyle w:val="ConsPlusNormal"/>
        <w:jc w:val="center"/>
        <w:rPr>
          <w:rFonts w:ascii="Times New Roman" w:hAnsi="Times New Roman" w:cs="Times New Roman"/>
          <w:sz w:val="28"/>
          <w:szCs w:val="28"/>
        </w:rPr>
      </w:pPr>
      <w:r w:rsidRPr="00546A6F">
        <w:rPr>
          <w:rFonts w:ascii="Times New Roman" w:hAnsi="Times New Roman" w:cs="Times New Roman"/>
          <w:sz w:val="28"/>
          <w:szCs w:val="28"/>
        </w:rPr>
        <w:t xml:space="preserve">             </w:t>
      </w:r>
      <w:r w:rsidRPr="009B5F74">
        <w:rPr>
          <w:rFonts w:ascii="Times New Roman" w:hAnsi="Times New Roman" w:cs="Times New Roman"/>
          <w:sz w:val="28"/>
          <w:szCs w:val="28"/>
        </w:rPr>
        <w:t>использования средств бюджета автономного округа</w:t>
      </w:r>
    </w:p>
    <w:p w:rsidR="00C50617" w:rsidRDefault="00C50617" w:rsidP="00546A6F">
      <w:pPr>
        <w:pStyle w:val="ConsPlusNormal"/>
        <w:jc w:val="center"/>
        <w:rPr>
          <w:rFonts w:ascii="Times New Roman" w:hAnsi="Times New Roman" w:cs="Times New Roman"/>
          <w:sz w:val="28"/>
          <w:szCs w:val="28"/>
        </w:rPr>
      </w:pPr>
    </w:p>
    <w:p w:rsidR="00546A6F" w:rsidRPr="00546A6F" w:rsidRDefault="00C50617" w:rsidP="00546A6F">
      <w:pPr>
        <w:pStyle w:val="ConsPlusNormal"/>
        <w:rPr>
          <w:rFonts w:ascii="Times New Roman" w:hAnsi="Times New Roman" w:cs="Times New Roman"/>
          <w:sz w:val="28"/>
          <w:szCs w:val="28"/>
        </w:rPr>
      </w:pPr>
      <w:r>
        <w:rPr>
          <w:rFonts w:ascii="Times New Roman" w:hAnsi="Times New Roman" w:cs="Times New Roman"/>
          <w:sz w:val="28"/>
          <w:szCs w:val="28"/>
        </w:rPr>
        <w:t xml:space="preserve">Наименование проект </w:t>
      </w:r>
      <w:r w:rsidR="00546A6F" w:rsidRPr="00546A6F">
        <w:rPr>
          <w:rFonts w:ascii="Times New Roman" w:hAnsi="Times New Roman" w:cs="Times New Roman"/>
          <w:sz w:val="28"/>
          <w:szCs w:val="28"/>
        </w:rPr>
        <w:t>___________________________________</w:t>
      </w:r>
      <w:r w:rsidR="00546A6F">
        <w:rPr>
          <w:rFonts w:ascii="Times New Roman" w:hAnsi="Times New Roman" w:cs="Times New Roman"/>
          <w:sz w:val="28"/>
          <w:szCs w:val="28"/>
        </w:rPr>
        <w:t>______________</w:t>
      </w:r>
    </w:p>
    <w:p w:rsidR="00546A6F" w:rsidRDefault="00546A6F" w:rsidP="00546A6F">
      <w:pPr>
        <w:pStyle w:val="ConsPlusNormal"/>
        <w:rPr>
          <w:rFonts w:ascii="Times New Roman" w:hAnsi="Times New Roman" w:cs="Times New Roman"/>
          <w:sz w:val="28"/>
          <w:szCs w:val="28"/>
        </w:rPr>
      </w:pPr>
      <w:r w:rsidRPr="00546A6F">
        <w:rPr>
          <w:rFonts w:ascii="Times New Roman" w:hAnsi="Times New Roman" w:cs="Times New Roman"/>
          <w:sz w:val="28"/>
          <w:szCs w:val="28"/>
        </w:rPr>
        <w:t xml:space="preserve">Заявитель </w:t>
      </w:r>
      <w:r w:rsidR="00C50617">
        <w:rPr>
          <w:rFonts w:ascii="Times New Roman" w:hAnsi="Times New Roman" w:cs="Times New Roman"/>
          <w:sz w:val="28"/>
          <w:szCs w:val="28"/>
        </w:rPr>
        <w:t xml:space="preserve">   </w:t>
      </w:r>
      <w:r w:rsidRPr="00546A6F">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___</w:t>
      </w:r>
    </w:p>
    <w:p w:rsidR="00B04988" w:rsidRDefault="00B04988" w:rsidP="00546A6F">
      <w:pPr>
        <w:pStyle w:val="ConsPlusNormal"/>
        <w:rPr>
          <w:rFonts w:ascii="Times New Roman" w:hAnsi="Times New Roman" w:cs="Times New Roman"/>
          <w:sz w:val="28"/>
          <w:szCs w:val="28"/>
        </w:rPr>
      </w:pPr>
    </w:p>
    <w:p w:rsidR="00B04988" w:rsidRDefault="00B04988" w:rsidP="00B04988">
      <w:pPr>
        <w:pStyle w:val="ConsPlusNormal"/>
        <w:jc w:val="center"/>
        <w:rPr>
          <w:rFonts w:ascii="Times New Roman" w:hAnsi="Times New Roman" w:cs="Times New Roman"/>
          <w:sz w:val="28"/>
          <w:szCs w:val="28"/>
        </w:rPr>
      </w:pPr>
    </w:p>
    <w:p w:rsidR="00B04988" w:rsidRPr="00B04988" w:rsidRDefault="00B04988" w:rsidP="00B04988">
      <w:pPr>
        <w:pStyle w:val="ConsPlusNormal"/>
        <w:jc w:val="center"/>
        <w:rPr>
          <w:rFonts w:ascii="Times New Roman" w:hAnsi="Times New Roman" w:cs="Times New Roman"/>
          <w:sz w:val="28"/>
          <w:szCs w:val="28"/>
        </w:rPr>
      </w:pPr>
      <w:r w:rsidRPr="00B04988">
        <w:rPr>
          <w:rFonts w:ascii="Times New Roman" w:hAnsi="Times New Roman" w:cs="Times New Roman"/>
          <w:sz w:val="28"/>
          <w:szCs w:val="28"/>
        </w:rPr>
        <w:t>Оценка соответствия инвестиционного проекта</w:t>
      </w:r>
    </w:p>
    <w:p w:rsidR="00546A6F" w:rsidRDefault="00B04988" w:rsidP="00B04988">
      <w:pPr>
        <w:pStyle w:val="ConsPlusNormal"/>
        <w:jc w:val="center"/>
        <w:rPr>
          <w:rFonts w:ascii="Times New Roman" w:hAnsi="Times New Roman" w:cs="Times New Roman"/>
          <w:sz w:val="28"/>
          <w:szCs w:val="28"/>
        </w:rPr>
      </w:pPr>
      <w:r w:rsidRPr="00B04988">
        <w:rPr>
          <w:rFonts w:ascii="Times New Roman" w:hAnsi="Times New Roman" w:cs="Times New Roman"/>
          <w:sz w:val="28"/>
          <w:szCs w:val="28"/>
        </w:rPr>
        <w:t>количественным критериям</w:t>
      </w:r>
    </w:p>
    <w:p w:rsidR="00B04988" w:rsidRDefault="00B04988" w:rsidP="00B04988">
      <w:pPr>
        <w:pStyle w:val="ConsPlusNormal"/>
        <w:rPr>
          <w:rFonts w:ascii="Times New Roman" w:hAnsi="Times New Roman" w:cs="Times New Roman"/>
          <w:sz w:val="28"/>
          <w:szCs w:val="28"/>
        </w:rPr>
      </w:pPr>
    </w:p>
    <w:tbl>
      <w:tblPr>
        <w:tblStyle w:val="ab"/>
        <w:tblW w:w="10490" w:type="dxa"/>
        <w:tblInd w:w="-856" w:type="dxa"/>
        <w:tblLayout w:type="fixed"/>
        <w:tblLook w:val="04A0" w:firstRow="1" w:lastRow="0" w:firstColumn="1" w:lastColumn="0" w:noHBand="0" w:noVBand="1"/>
      </w:tblPr>
      <w:tblGrid>
        <w:gridCol w:w="709"/>
        <w:gridCol w:w="2410"/>
        <w:gridCol w:w="1418"/>
        <w:gridCol w:w="1134"/>
        <w:gridCol w:w="1417"/>
        <w:gridCol w:w="1701"/>
        <w:gridCol w:w="1701"/>
      </w:tblGrid>
      <w:tr w:rsidR="000278F4" w:rsidTr="0053574C">
        <w:tc>
          <w:tcPr>
            <w:tcW w:w="709" w:type="dxa"/>
          </w:tcPr>
          <w:p w:rsidR="001B25DD" w:rsidRDefault="001B25DD"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2410" w:type="dxa"/>
          </w:tcPr>
          <w:p w:rsidR="001B25DD" w:rsidRDefault="001B25DD"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Критерий</w:t>
            </w:r>
          </w:p>
        </w:tc>
        <w:tc>
          <w:tcPr>
            <w:tcW w:w="1418" w:type="dxa"/>
          </w:tcPr>
          <w:p w:rsidR="001B25DD" w:rsidRDefault="001B25DD"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Допустимые баллы</w:t>
            </w:r>
          </w:p>
        </w:tc>
        <w:tc>
          <w:tcPr>
            <w:tcW w:w="1134" w:type="dxa"/>
          </w:tcPr>
          <w:p w:rsidR="001B25DD" w:rsidRPr="001B25DD" w:rsidRDefault="001B25DD" w:rsidP="005A6ABD">
            <w:pPr>
              <w:pStyle w:val="ConsPlusNormal"/>
              <w:jc w:val="center"/>
              <w:rPr>
                <w:rFonts w:ascii="Times New Roman" w:hAnsi="Times New Roman" w:cs="Times New Roman"/>
                <w:sz w:val="28"/>
                <w:szCs w:val="28"/>
                <w:lang w:val="en-US"/>
              </w:rPr>
            </w:pPr>
            <w:r>
              <w:rPr>
                <w:rFonts w:ascii="Times New Roman" w:hAnsi="Times New Roman" w:cs="Times New Roman"/>
                <w:sz w:val="28"/>
                <w:szCs w:val="28"/>
              </w:rPr>
              <w:t>Бал оценки (б</w:t>
            </w:r>
            <w:r w:rsidRPr="001B25DD">
              <w:rPr>
                <w:rFonts w:ascii="Times New Roman" w:hAnsi="Times New Roman" w:cs="Times New Roman"/>
                <w:sz w:val="20"/>
              </w:rPr>
              <w:t>2</w:t>
            </w:r>
            <w:proofErr w:type="spellStart"/>
            <w:r w:rsidRPr="001B25DD">
              <w:rPr>
                <w:rFonts w:ascii="Times New Roman" w:hAnsi="Times New Roman" w:cs="Times New Roman"/>
                <w:sz w:val="16"/>
                <w:szCs w:val="16"/>
                <w:lang w:val="en-US"/>
              </w:rPr>
              <w:t>i</w:t>
            </w:r>
            <w:proofErr w:type="spellEnd"/>
            <w:r>
              <w:rPr>
                <w:rFonts w:ascii="Times New Roman" w:hAnsi="Times New Roman" w:cs="Times New Roman"/>
                <w:sz w:val="28"/>
                <w:szCs w:val="28"/>
                <w:lang w:val="en-US"/>
              </w:rPr>
              <w:t>)</w:t>
            </w:r>
          </w:p>
        </w:tc>
        <w:tc>
          <w:tcPr>
            <w:tcW w:w="1417" w:type="dxa"/>
          </w:tcPr>
          <w:p w:rsidR="001B25DD" w:rsidRDefault="003A7628"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Весовой коэффициент критерия </w:t>
            </w:r>
            <w:proofErr w:type="spellStart"/>
            <w:r>
              <w:rPr>
                <w:rFonts w:ascii="Times New Roman" w:hAnsi="Times New Roman" w:cs="Times New Roman"/>
                <w:sz w:val="28"/>
                <w:szCs w:val="28"/>
              </w:rPr>
              <w:t>P</w:t>
            </w:r>
            <w:r w:rsidRPr="003A7628">
              <w:rPr>
                <w:rFonts w:ascii="Times New Roman" w:hAnsi="Times New Roman" w:cs="Times New Roman"/>
                <w:sz w:val="20"/>
              </w:rPr>
              <w:t>i</w:t>
            </w:r>
            <w:proofErr w:type="spellEnd"/>
            <w:r>
              <w:rPr>
                <w:rFonts w:ascii="Times New Roman" w:hAnsi="Times New Roman" w:cs="Times New Roman"/>
                <w:sz w:val="28"/>
                <w:szCs w:val="28"/>
              </w:rPr>
              <w:t xml:space="preserve">, </w:t>
            </w:r>
            <w:r w:rsidRPr="003A7628">
              <w:rPr>
                <w:rFonts w:ascii="Times New Roman" w:hAnsi="Times New Roman" w:cs="Times New Roman"/>
                <w:sz w:val="28"/>
                <w:szCs w:val="28"/>
              </w:rPr>
              <w:t>%</w:t>
            </w:r>
          </w:p>
        </w:tc>
        <w:tc>
          <w:tcPr>
            <w:tcW w:w="1701" w:type="dxa"/>
          </w:tcPr>
          <w:p w:rsidR="001B25DD" w:rsidRDefault="00532269" w:rsidP="005A6ABD">
            <w:pPr>
              <w:pStyle w:val="ConsPlusNormal"/>
              <w:jc w:val="center"/>
              <w:rPr>
                <w:rFonts w:ascii="Times New Roman" w:hAnsi="Times New Roman" w:cs="Times New Roman"/>
                <w:sz w:val="28"/>
                <w:szCs w:val="28"/>
              </w:rPr>
            </w:pPr>
            <w:r w:rsidRPr="00532269">
              <w:rPr>
                <w:rFonts w:ascii="Times New Roman" w:hAnsi="Times New Roman" w:cs="Times New Roman"/>
                <w:sz w:val="28"/>
                <w:szCs w:val="28"/>
              </w:rPr>
              <w:t>Средневзвешенный балл (</w:t>
            </w:r>
            <w:r>
              <w:rPr>
                <w:rFonts w:ascii="Times New Roman" w:hAnsi="Times New Roman" w:cs="Times New Roman"/>
                <w:sz w:val="28"/>
                <w:szCs w:val="28"/>
              </w:rPr>
              <w:t>б</w:t>
            </w:r>
            <w:r w:rsidRPr="00532269">
              <w:rPr>
                <w:rFonts w:ascii="Times New Roman" w:hAnsi="Times New Roman" w:cs="Times New Roman"/>
                <w:sz w:val="20"/>
              </w:rPr>
              <w:t>2</w:t>
            </w:r>
            <w:proofErr w:type="spellStart"/>
            <w:r w:rsidRPr="00532269">
              <w:rPr>
                <w:rFonts w:ascii="Times New Roman" w:hAnsi="Times New Roman" w:cs="Times New Roman"/>
                <w:sz w:val="16"/>
                <w:szCs w:val="16"/>
                <w:lang w:val="en-US"/>
              </w:rPr>
              <w:t>i</w:t>
            </w:r>
            <w:proofErr w:type="spellEnd"/>
            <w:r w:rsidRPr="00532269">
              <w:rPr>
                <w:rFonts w:ascii="Times New Roman" w:hAnsi="Times New Roman" w:cs="Times New Roman"/>
                <w:sz w:val="16"/>
                <w:szCs w:val="16"/>
              </w:rPr>
              <w:t xml:space="preserve"> </w:t>
            </w:r>
            <w:r>
              <w:rPr>
                <w:rFonts w:ascii="Times New Roman" w:hAnsi="Times New Roman" w:cs="Times New Roman"/>
                <w:sz w:val="28"/>
                <w:szCs w:val="28"/>
              </w:rPr>
              <w:t>х</w:t>
            </w:r>
            <w:r w:rsidRPr="00532269">
              <w:rPr>
                <w:rFonts w:ascii="Times New Roman" w:hAnsi="Times New Roman" w:cs="Times New Roman"/>
                <w:sz w:val="28"/>
                <w:szCs w:val="28"/>
              </w:rPr>
              <w:t xml:space="preserve"> </w:t>
            </w:r>
            <w:r>
              <w:rPr>
                <w:rFonts w:ascii="Times New Roman" w:hAnsi="Times New Roman" w:cs="Times New Roman"/>
                <w:sz w:val="28"/>
                <w:szCs w:val="28"/>
                <w:lang w:val="en-US"/>
              </w:rPr>
              <w:t>P</w:t>
            </w:r>
            <w:r w:rsidRPr="00532269">
              <w:rPr>
                <w:rFonts w:ascii="Times New Roman" w:hAnsi="Times New Roman" w:cs="Times New Roman"/>
                <w:sz w:val="20"/>
                <w:lang w:val="en-US"/>
              </w:rPr>
              <w:t>i</w:t>
            </w:r>
            <w:r w:rsidRPr="00532269">
              <w:rPr>
                <w:rFonts w:ascii="Times New Roman" w:hAnsi="Times New Roman" w:cs="Times New Roman"/>
                <w:sz w:val="28"/>
                <w:szCs w:val="28"/>
              </w:rPr>
              <w:t>), %</w:t>
            </w:r>
          </w:p>
        </w:tc>
        <w:tc>
          <w:tcPr>
            <w:tcW w:w="1701" w:type="dxa"/>
          </w:tcPr>
          <w:p w:rsidR="001B25DD" w:rsidRDefault="000278F4" w:rsidP="005A6ABD">
            <w:pPr>
              <w:pStyle w:val="ConsPlusNormal"/>
              <w:jc w:val="center"/>
              <w:rPr>
                <w:rFonts w:ascii="Times New Roman" w:hAnsi="Times New Roman" w:cs="Times New Roman"/>
                <w:sz w:val="28"/>
                <w:szCs w:val="28"/>
              </w:rPr>
            </w:pPr>
            <w:r w:rsidRPr="000278F4">
              <w:rPr>
                <w:rFonts w:ascii="Times New Roman" w:hAnsi="Times New Roman" w:cs="Times New Roman"/>
                <w:sz w:val="28"/>
                <w:szCs w:val="28"/>
              </w:rPr>
              <w:t>Краткое обоснование соответствия критерию</w:t>
            </w:r>
          </w:p>
        </w:tc>
      </w:tr>
      <w:tr w:rsidR="000278F4" w:rsidTr="0053574C">
        <w:tc>
          <w:tcPr>
            <w:tcW w:w="709" w:type="dxa"/>
          </w:tcPr>
          <w:p w:rsidR="001B25DD" w:rsidRPr="00C1362D" w:rsidRDefault="00C1362D" w:rsidP="005A6ABD">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410" w:type="dxa"/>
          </w:tcPr>
          <w:p w:rsidR="001B25DD" w:rsidRDefault="00C1362D" w:rsidP="009206E9">
            <w:pPr>
              <w:pStyle w:val="ConsPlusNormal"/>
              <w:rPr>
                <w:rFonts w:ascii="Times New Roman" w:hAnsi="Times New Roman" w:cs="Times New Roman"/>
                <w:sz w:val="28"/>
                <w:szCs w:val="28"/>
              </w:rPr>
            </w:pPr>
            <w:r w:rsidRPr="00C1362D">
              <w:rPr>
                <w:rFonts w:ascii="Times New Roman" w:hAnsi="Times New Roman" w:cs="Times New Roman"/>
                <w:sz w:val="28"/>
                <w:szCs w:val="28"/>
              </w:rPr>
              <w:t xml:space="preserve">Отношение </w:t>
            </w:r>
            <w:r w:rsidR="009206E9">
              <w:rPr>
                <w:rFonts w:ascii="Times New Roman" w:hAnsi="Times New Roman" w:cs="Times New Roman"/>
                <w:sz w:val="28"/>
                <w:szCs w:val="28"/>
              </w:rPr>
              <w:t xml:space="preserve">расчётной </w:t>
            </w:r>
            <w:r w:rsidRPr="00C1362D">
              <w:rPr>
                <w:rFonts w:ascii="Times New Roman" w:hAnsi="Times New Roman" w:cs="Times New Roman"/>
                <w:sz w:val="28"/>
                <w:szCs w:val="28"/>
              </w:rPr>
              <w:t xml:space="preserve">стоимости </w:t>
            </w:r>
            <w:r w:rsidR="009206E9">
              <w:rPr>
                <w:rFonts w:ascii="Times New Roman" w:hAnsi="Times New Roman" w:cs="Times New Roman"/>
                <w:sz w:val="28"/>
                <w:szCs w:val="28"/>
              </w:rPr>
              <w:t xml:space="preserve">объекта </w:t>
            </w:r>
            <w:r w:rsidR="009206E9" w:rsidRPr="009206E9">
              <w:rPr>
                <w:rFonts w:ascii="Times New Roman" w:hAnsi="Times New Roman" w:cs="Times New Roman"/>
                <w:sz w:val="28"/>
                <w:szCs w:val="28"/>
              </w:rPr>
              <w:t>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tc>
        <w:tc>
          <w:tcPr>
            <w:tcW w:w="1418" w:type="dxa"/>
          </w:tcPr>
          <w:p w:rsidR="001B25DD" w:rsidRDefault="003E393B" w:rsidP="005A6ABD">
            <w:pPr>
              <w:pStyle w:val="ConsPlusNormal"/>
              <w:jc w:val="cente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w:t>
            </w:r>
          </w:p>
          <w:p w:rsidR="00823A3A" w:rsidRDefault="00823A3A" w:rsidP="005A6ABD">
            <w:pPr>
              <w:pStyle w:val="ConsPlusNormal"/>
              <w:jc w:val="center"/>
              <w:rPr>
                <w:rFonts w:ascii="Times New Roman" w:hAnsi="Times New Roman" w:cs="Times New Roman"/>
                <w:sz w:val="28"/>
                <w:szCs w:val="28"/>
              </w:rPr>
            </w:pPr>
          </w:p>
          <w:p w:rsidR="003E393B" w:rsidRDefault="003E393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0,5;</w:t>
            </w:r>
          </w:p>
          <w:p w:rsidR="00823A3A" w:rsidRDefault="00823A3A" w:rsidP="005A6ABD">
            <w:pPr>
              <w:pStyle w:val="ConsPlusNormal"/>
              <w:jc w:val="center"/>
              <w:rPr>
                <w:rFonts w:ascii="Times New Roman" w:hAnsi="Times New Roman" w:cs="Times New Roman"/>
                <w:sz w:val="28"/>
                <w:szCs w:val="28"/>
              </w:rPr>
            </w:pPr>
          </w:p>
          <w:p w:rsidR="003E393B" w:rsidRPr="003E393B" w:rsidRDefault="003E393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7" w:type="dxa"/>
          </w:tcPr>
          <w:p w:rsidR="001B25DD" w:rsidRDefault="001B25DD" w:rsidP="005A6ABD">
            <w:pPr>
              <w:pStyle w:val="ConsPlusNormal"/>
              <w:jc w:val="center"/>
              <w:rPr>
                <w:rFonts w:ascii="Times New Roman" w:hAnsi="Times New Roman" w:cs="Times New Roman"/>
                <w:sz w:val="28"/>
                <w:szCs w:val="28"/>
              </w:rPr>
            </w:pPr>
          </w:p>
        </w:tc>
        <w:tc>
          <w:tcPr>
            <w:tcW w:w="1701" w:type="dxa"/>
          </w:tcPr>
          <w:p w:rsidR="001B25DD" w:rsidRDefault="001B25DD" w:rsidP="005A6ABD">
            <w:pPr>
              <w:pStyle w:val="ConsPlusNormal"/>
              <w:jc w:val="center"/>
              <w:rPr>
                <w:rFonts w:ascii="Times New Roman" w:hAnsi="Times New Roman" w:cs="Times New Roman"/>
                <w:sz w:val="28"/>
                <w:szCs w:val="28"/>
              </w:rPr>
            </w:pPr>
          </w:p>
        </w:tc>
        <w:tc>
          <w:tcPr>
            <w:tcW w:w="1701" w:type="dxa"/>
          </w:tcPr>
          <w:p w:rsidR="001B25DD" w:rsidRDefault="001B25DD" w:rsidP="005A6ABD">
            <w:pPr>
              <w:pStyle w:val="ConsPlusNormal"/>
              <w:jc w:val="center"/>
              <w:rPr>
                <w:rFonts w:ascii="Times New Roman" w:hAnsi="Times New Roman" w:cs="Times New Roman"/>
                <w:sz w:val="28"/>
                <w:szCs w:val="28"/>
              </w:rPr>
            </w:pPr>
          </w:p>
        </w:tc>
      </w:tr>
      <w:tr w:rsidR="000278F4" w:rsidTr="0053574C">
        <w:tc>
          <w:tcPr>
            <w:tcW w:w="709" w:type="dxa"/>
          </w:tcPr>
          <w:p w:rsidR="001B25DD" w:rsidRDefault="003D029E"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410" w:type="dxa"/>
          </w:tcPr>
          <w:p w:rsidR="001B25DD" w:rsidRDefault="003D029E" w:rsidP="002A5924">
            <w:pPr>
              <w:pStyle w:val="ConsPlusNormal"/>
              <w:rPr>
                <w:rFonts w:ascii="Times New Roman" w:hAnsi="Times New Roman" w:cs="Times New Roman"/>
                <w:sz w:val="28"/>
                <w:szCs w:val="28"/>
              </w:rPr>
            </w:pPr>
            <w:r w:rsidRPr="003D029E">
              <w:rPr>
                <w:rFonts w:ascii="Times New Roman" w:hAnsi="Times New Roman" w:cs="Times New Roman"/>
                <w:sz w:val="28"/>
                <w:szCs w:val="28"/>
              </w:rPr>
              <w:t xml:space="preserve">Наличие потребителей услуг (продукции), создаваемых в результате реализации </w:t>
            </w:r>
            <w:r w:rsidR="002A5924">
              <w:rPr>
                <w:rFonts w:ascii="Times New Roman" w:hAnsi="Times New Roman" w:cs="Times New Roman"/>
                <w:sz w:val="28"/>
                <w:szCs w:val="28"/>
              </w:rPr>
              <w:t>инвестиционного</w:t>
            </w:r>
            <w:r w:rsidR="002A5924" w:rsidRPr="003D029E">
              <w:rPr>
                <w:rFonts w:ascii="Times New Roman" w:hAnsi="Times New Roman" w:cs="Times New Roman"/>
                <w:sz w:val="28"/>
                <w:szCs w:val="28"/>
              </w:rPr>
              <w:t xml:space="preserve"> проекта</w:t>
            </w:r>
            <w:r w:rsidRPr="003D029E">
              <w:rPr>
                <w:rFonts w:ascii="Times New Roman" w:hAnsi="Times New Roman" w:cs="Times New Roman"/>
                <w:sz w:val="28"/>
                <w:szCs w:val="28"/>
              </w:rPr>
              <w:t xml:space="preserve">, в количестве, достаточном для обеспечения, </w:t>
            </w:r>
            <w:r w:rsidRPr="003D029E">
              <w:rPr>
                <w:rFonts w:ascii="Times New Roman" w:hAnsi="Times New Roman" w:cs="Times New Roman"/>
                <w:sz w:val="28"/>
                <w:szCs w:val="28"/>
              </w:rPr>
              <w:lastRenderedPageBreak/>
              <w:t>проектируемого (нормативного) уровня использования проектной мощности объе</w:t>
            </w:r>
            <w:r w:rsidR="002A5924">
              <w:rPr>
                <w:rFonts w:ascii="Times New Roman" w:hAnsi="Times New Roman" w:cs="Times New Roman"/>
                <w:sz w:val="28"/>
                <w:szCs w:val="28"/>
              </w:rPr>
              <w:t xml:space="preserve">кта капитального строительства </w:t>
            </w:r>
            <w:r w:rsidR="002A5924" w:rsidRPr="002A5924">
              <w:rPr>
                <w:rFonts w:ascii="Times New Roman" w:hAnsi="Times New Roman" w:cs="Times New Roman"/>
                <w:sz w:val="28"/>
                <w:szCs w:val="28"/>
              </w:rPr>
              <w:t>(мощности приобретаемого объекта недвижимого имущества)</w:t>
            </w:r>
          </w:p>
        </w:tc>
        <w:tc>
          <w:tcPr>
            <w:tcW w:w="1418" w:type="dxa"/>
          </w:tcPr>
          <w:p w:rsidR="0053574C" w:rsidRDefault="00A0095C"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r w:rsidR="0053574C">
              <w:rPr>
                <w:rFonts w:ascii="Times New Roman" w:hAnsi="Times New Roman" w:cs="Times New Roman"/>
                <w:sz w:val="28"/>
                <w:szCs w:val="28"/>
              </w:rPr>
              <w:t xml:space="preserve"> </w:t>
            </w:r>
          </w:p>
          <w:p w:rsidR="00A0095C" w:rsidRDefault="00A0095C"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0,5;</w:t>
            </w:r>
          </w:p>
          <w:p w:rsidR="00A0095C" w:rsidRDefault="00A0095C" w:rsidP="005A6ABD">
            <w:pPr>
              <w:pStyle w:val="ConsPlusNormal"/>
              <w:jc w:val="center"/>
              <w:rPr>
                <w:rFonts w:ascii="Times New Roman" w:hAnsi="Times New Roman" w:cs="Times New Roman"/>
                <w:sz w:val="28"/>
                <w:szCs w:val="28"/>
              </w:rPr>
            </w:pPr>
          </w:p>
          <w:p w:rsidR="00A0095C" w:rsidRDefault="00A0095C"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7" w:type="dxa"/>
          </w:tcPr>
          <w:p w:rsidR="001B25DD" w:rsidRDefault="001B25DD" w:rsidP="005A6ABD">
            <w:pPr>
              <w:pStyle w:val="ConsPlusNormal"/>
              <w:jc w:val="center"/>
              <w:rPr>
                <w:rFonts w:ascii="Times New Roman" w:hAnsi="Times New Roman" w:cs="Times New Roman"/>
                <w:sz w:val="28"/>
                <w:szCs w:val="28"/>
              </w:rPr>
            </w:pPr>
          </w:p>
        </w:tc>
        <w:tc>
          <w:tcPr>
            <w:tcW w:w="1701" w:type="dxa"/>
          </w:tcPr>
          <w:p w:rsidR="001B25DD" w:rsidRDefault="001B25DD" w:rsidP="005A6ABD">
            <w:pPr>
              <w:pStyle w:val="ConsPlusNormal"/>
              <w:jc w:val="center"/>
              <w:rPr>
                <w:rFonts w:ascii="Times New Roman" w:hAnsi="Times New Roman" w:cs="Times New Roman"/>
                <w:sz w:val="28"/>
                <w:szCs w:val="28"/>
              </w:rPr>
            </w:pPr>
          </w:p>
        </w:tc>
        <w:tc>
          <w:tcPr>
            <w:tcW w:w="1701" w:type="dxa"/>
          </w:tcPr>
          <w:p w:rsidR="001B25DD" w:rsidRDefault="001B25DD" w:rsidP="005A6ABD">
            <w:pPr>
              <w:pStyle w:val="ConsPlusNormal"/>
              <w:jc w:val="center"/>
              <w:rPr>
                <w:rFonts w:ascii="Times New Roman" w:hAnsi="Times New Roman" w:cs="Times New Roman"/>
                <w:sz w:val="28"/>
                <w:szCs w:val="28"/>
              </w:rPr>
            </w:pPr>
          </w:p>
        </w:tc>
      </w:tr>
      <w:tr w:rsidR="000278F4" w:rsidTr="0053574C">
        <w:tc>
          <w:tcPr>
            <w:tcW w:w="709" w:type="dxa"/>
          </w:tcPr>
          <w:p w:rsidR="001B25DD" w:rsidRDefault="00E709AF"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2410" w:type="dxa"/>
          </w:tcPr>
          <w:p w:rsidR="001B25DD" w:rsidRDefault="00E709AF" w:rsidP="006E729C">
            <w:pPr>
              <w:pStyle w:val="ConsPlusNormal"/>
              <w:rPr>
                <w:rFonts w:ascii="Times New Roman" w:hAnsi="Times New Roman" w:cs="Times New Roman"/>
                <w:sz w:val="28"/>
                <w:szCs w:val="28"/>
              </w:rPr>
            </w:pPr>
            <w:r w:rsidRPr="00E709AF">
              <w:rPr>
                <w:rFonts w:ascii="Times New Roman" w:hAnsi="Times New Roman" w:cs="Times New Roman"/>
                <w:sz w:val="28"/>
                <w:szCs w:val="28"/>
              </w:rPr>
              <w:t>Отношение проектной мощности создаваемого (реконструируемого) объекта капитального</w:t>
            </w:r>
            <w:r w:rsidR="0089527F">
              <w:rPr>
                <w:rFonts w:ascii="Times New Roman" w:hAnsi="Times New Roman" w:cs="Times New Roman"/>
                <w:sz w:val="28"/>
                <w:szCs w:val="28"/>
              </w:rPr>
              <w:t xml:space="preserve"> строительства </w:t>
            </w:r>
            <w:r w:rsidR="0089527F">
              <w:rPr>
                <w:rFonts w:ascii="Times New Roman" w:hAnsi="Times New Roman" w:cs="Times New Roman"/>
                <w:sz w:val="28"/>
                <w:szCs w:val="28"/>
              </w:rPr>
              <w:br/>
              <w:t>(мощности приобретаемого объекта</w:t>
            </w:r>
            <w:r w:rsidRPr="00E709AF">
              <w:rPr>
                <w:rFonts w:ascii="Times New Roman" w:hAnsi="Times New Roman" w:cs="Times New Roman"/>
                <w:sz w:val="28"/>
                <w:szCs w:val="28"/>
              </w:rPr>
              <w:t xml:space="preserve"> </w:t>
            </w:r>
            <w:r w:rsidR="00F842D5">
              <w:rPr>
                <w:rFonts w:ascii="Times New Roman" w:hAnsi="Times New Roman" w:cs="Times New Roman"/>
                <w:sz w:val="28"/>
                <w:szCs w:val="28"/>
              </w:rPr>
              <w:t xml:space="preserve">недвижимого имущества) к </w:t>
            </w:r>
            <w:r w:rsidR="006E729C" w:rsidRPr="006E729C">
              <w:rPr>
                <w:rFonts w:ascii="Times New Roman" w:hAnsi="Times New Roman" w:cs="Times New Roman"/>
                <w:sz w:val="28"/>
                <w:szCs w:val="28"/>
              </w:rPr>
              <w:t>мощности, необходимой для предоставления услуг (производства продукции) в объеме, предусмотренном для государственных и муниципальных нужд</w:t>
            </w:r>
          </w:p>
        </w:tc>
        <w:tc>
          <w:tcPr>
            <w:tcW w:w="1418" w:type="dxa"/>
          </w:tcPr>
          <w:p w:rsidR="00107AE3" w:rsidRDefault="00107AE3" w:rsidP="005C4BE7">
            <w:pPr>
              <w:pStyle w:val="ConsPlusNormal"/>
              <w:jc w:val="center"/>
              <w:rPr>
                <w:rFonts w:ascii="Times New Roman" w:hAnsi="Times New Roman" w:cs="Times New Roman"/>
                <w:sz w:val="28"/>
                <w:szCs w:val="28"/>
              </w:rPr>
            </w:pPr>
          </w:p>
          <w:p w:rsidR="0053574C" w:rsidRDefault="00E709AF" w:rsidP="005C4BE7">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sidR="005C4BE7">
              <w:rPr>
                <w:rFonts w:ascii="Times New Roman" w:hAnsi="Times New Roman" w:cs="Times New Roman"/>
                <w:sz w:val="28"/>
                <w:szCs w:val="28"/>
              </w:rPr>
              <w:t xml:space="preserve"> </w:t>
            </w:r>
          </w:p>
          <w:p w:rsidR="00E709AF" w:rsidRDefault="00E709AF" w:rsidP="005C4BE7">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7" w:type="dxa"/>
          </w:tcPr>
          <w:p w:rsidR="001B25DD" w:rsidRDefault="001B25DD" w:rsidP="005A6ABD">
            <w:pPr>
              <w:pStyle w:val="ConsPlusNormal"/>
              <w:jc w:val="center"/>
              <w:rPr>
                <w:rFonts w:ascii="Times New Roman" w:hAnsi="Times New Roman" w:cs="Times New Roman"/>
                <w:sz w:val="28"/>
                <w:szCs w:val="28"/>
              </w:rPr>
            </w:pPr>
          </w:p>
        </w:tc>
        <w:tc>
          <w:tcPr>
            <w:tcW w:w="1701" w:type="dxa"/>
          </w:tcPr>
          <w:p w:rsidR="001B25DD" w:rsidRDefault="001B25DD" w:rsidP="005A6ABD">
            <w:pPr>
              <w:pStyle w:val="ConsPlusNormal"/>
              <w:jc w:val="center"/>
              <w:rPr>
                <w:rFonts w:ascii="Times New Roman" w:hAnsi="Times New Roman" w:cs="Times New Roman"/>
                <w:sz w:val="28"/>
                <w:szCs w:val="28"/>
              </w:rPr>
            </w:pPr>
          </w:p>
        </w:tc>
        <w:tc>
          <w:tcPr>
            <w:tcW w:w="1701" w:type="dxa"/>
          </w:tcPr>
          <w:p w:rsidR="001B25DD" w:rsidRDefault="001B25DD" w:rsidP="005A6ABD">
            <w:pPr>
              <w:pStyle w:val="ConsPlusNormal"/>
              <w:jc w:val="center"/>
              <w:rPr>
                <w:rFonts w:ascii="Times New Roman" w:hAnsi="Times New Roman" w:cs="Times New Roman"/>
                <w:sz w:val="28"/>
                <w:szCs w:val="28"/>
              </w:rPr>
            </w:pPr>
          </w:p>
        </w:tc>
      </w:tr>
      <w:tr w:rsidR="000278F4" w:rsidTr="0053574C">
        <w:tc>
          <w:tcPr>
            <w:tcW w:w="709" w:type="dxa"/>
          </w:tcPr>
          <w:p w:rsidR="001B25DD" w:rsidRDefault="00DB3AE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2410" w:type="dxa"/>
          </w:tcPr>
          <w:p w:rsidR="001B25DD" w:rsidRDefault="00DB3AEB" w:rsidP="00DB3AEB">
            <w:pPr>
              <w:pStyle w:val="ConsPlusNormal"/>
              <w:rPr>
                <w:rFonts w:ascii="Times New Roman" w:hAnsi="Times New Roman" w:cs="Times New Roman"/>
                <w:sz w:val="28"/>
                <w:szCs w:val="28"/>
              </w:rPr>
            </w:pPr>
            <w:r w:rsidRPr="00DB3AEB">
              <w:rPr>
                <w:rFonts w:ascii="Times New Roman" w:hAnsi="Times New Roman" w:cs="Times New Roman"/>
                <w:sz w:val="28"/>
                <w:szCs w:val="28"/>
              </w:rPr>
              <w:t xml:space="preserve">Обеспечение планируемого объекта капитального строительства инженерной и </w:t>
            </w:r>
            <w:r w:rsidRPr="00DB3AEB">
              <w:rPr>
                <w:rFonts w:ascii="Times New Roman" w:hAnsi="Times New Roman" w:cs="Times New Roman"/>
                <w:sz w:val="28"/>
                <w:szCs w:val="28"/>
              </w:rPr>
              <w:lastRenderedPageBreak/>
              <w:t>транспортной инфраструктурой</w:t>
            </w:r>
            <w:r w:rsidR="002A5F29">
              <w:rPr>
                <w:rFonts w:ascii="Times New Roman" w:hAnsi="Times New Roman" w:cs="Times New Roman"/>
                <w:sz w:val="28"/>
                <w:szCs w:val="28"/>
              </w:rPr>
              <w:t xml:space="preserve"> (объекта недвижимого имущества)</w:t>
            </w:r>
            <w:r w:rsidRPr="00DB3AEB">
              <w:rPr>
                <w:rFonts w:ascii="Times New Roman" w:hAnsi="Times New Roman" w:cs="Times New Roman"/>
                <w:sz w:val="28"/>
                <w:szCs w:val="28"/>
              </w:rPr>
              <w:t xml:space="preserve"> в объемах, достаточных для реализации </w:t>
            </w:r>
            <w:r w:rsidR="001C3D8B">
              <w:rPr>
                <w:rFonts w:ascii="Times New Roman" w:hAnsi="Times New Roman" w:cs="Times New Roman"/>
                <w:sz w:val="28"/>
                <w:szCs w:val="28"/>
              </w:rPr>
              <w:t>инвестиционного</w:t>
            </w:r>
            <w:r w:rsidR="001C3D8B" w:rsidRPr="00DB3AEB">
              <w:rPr>
                <w:rFonts w:ascii="Times New Roman" w:hAnsi="Times New Roman" w:cs="Times New Roman"/>
                <w:sz w:val="28"/>
                <w:szCs w:val="28"/>
              </w:rPr>
              <w:t xml:space="preserve"> проекта</w:t>
            </w:r>
          </w:p>
        </w:tc>
        <w:tc>
          <w:tcPr>
            <w:tcW w:w="1418" w:type="dxa"/>
          </w:tcPr>
          <w:p w:rsidR="00107AE3" w:rsidRDefault="00107AE3" w:rsidP="005A6ABD">
            <w:pPr>
              <w:pStyle w:val="ConsPlusNormal"/>
              <w:jc w:val="center"/>
              <w:rPr>
                <w:rFonts w:ascii="Times New Roman" w:hAnsi="Times New Roman" w:cs="Times New Roman"/>
                <w:sz w:val="28"/>
                <w:szCs w:val="28"/>
              </w:rPr>
            </w:pPr>
          </w:p>
          <w:p w:rsidR="0053574C" w:rsidRDefault="00DB3AE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rsidR="001B25DD" w:rsidRDefault="00DB3AEB" w:rsidP="005A6AB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0,5</w:t>
            </w:r>
          </w:p>
        </w:tc>
        <w:tc>
          <w:tcPr>
            <w:tcW w:w="1134" w:type="dxa"/>
          </w:tcPr>
          <w:p w:rsidR="001B25DD" w:rsidRDefault="001B25DD" w:rsidP="005A6ABD">
            <w:pPr>
              <w:pStyle w:val="ConsPlusNormal"/>
              <w:jc w:val="center"/>
              <w:rPr>
                <w:rFonts w:ascii="Times New Roman" w:hAnsi="Times New Roman" w:cs="Times New Roman"/>
                <w:sz w:val="28"/>
                <w:szCs w:val="28"/>
              </w:rPr>
            </w:pPr>
          </w:p>
        </w:tc>
        <w:tc>
          <w:tcPr>
            <w:tcW w:w="1417" w:type="dxa"/>
          </w:tcPr>
          <w:p w:rsidR="001B25DD" w:rsidRDefault="001B25DD" w:rsidP="005A6ABD">
            <w:pPr>
              <w:pStyle w:val="ConsPlusNormal"/>
              <w:jc w:val="center"/>
              <w:rPr>
                <w:rFonts w:ascii="Times New Roman" w:hAnsi="Times New Roman" w:cs="Times New Roman"/>
                <w:sz w:val="28"/>
                <w:szCs w:val="28"/>
              </w:rPr>
            </w:pPr>
          </w:p>
        </w:tc>
        <w:tc>
          <w:tcPr>
            <w:tcW w:w="1701" w:type="dxa"/>
          </w:tcPr>
          <w:p w:rsidR="001B25DD" w:rsidRDefault="001B25DD" w:rsidP="005A6ABD">
            <w:pPr>
              <w:pStyle w:val="ConsPlusNormal"/>
              <w:jc w:val="center"/>
              <w:rPr>
                <w:rFonts w:ascii="Times New Roman" w:hAnsi="Times New Roman" w:cs="Times New Roman"/>
                <w:sz w:val="28"/>
                <w:szCs w:val="28"/>
              </w:rPr>
            </w:pPr>
          </w:p>
        </w:tc>
        <w:tc>
          <w:tcPr>
            <w:tcW w:w="1701" w:type="dxa"/>
          </w:tcPr>
          <w:p w:rsidR="001B25DD" w:rsidRDefault="001B25DD" w:rsidP="005A6ABD">
            <w:pPr>
              <w:pStyle w:val="ConsPlusNormal"/>
              <w:jc w:val="center"/>
              <w:rPr>
                <w:rFonts w:ascii="Times New Roman" w:hAnsi="Times New Roman" w:cs="Times New Roman"/>
                <w:sz w:val="28"/>
                <w:szCs w:val="28"/>
              </w:rPr>
            </w:pPr>
          </w:p>
        </w:tc>
      </w:tr>
      <w:tr w:rsidR="00A94A54" w:rsidTr="0053574C">
        <w:tc>
          <w:tcPr>
            <w:tcW w:w="709" w:type="dxa"/>
          </w:tcPr>
          <w:p w:rsidR="00A94A54" w:rsidRDefault="00A94A54" w:rsidP="005A6ABD">
            <w:pPr>
              <w:pStyle w:val="ConsPlusNormal"/>
              <w:jc w:val="center"/>
              <w:rPr>
                <w:rFonts w:ascii="Times New Roman" w:hAnsi="Times New Roman" w:cs="Times New Roman"/>
                <w:sz w:val="28"/>
                <w:szCs w:val="28"/>
              </w:rPr>
            </w:pPr>
          </w:p>
        </w:tc>
        <w:tc>
          <w:tcPr>
            <w:tcW w:w="2410" w:type="dxa"/>
          </w:tcPr>
          <w:p w:rsidR="00A94A54" w:rsidRPr="00DB3AEB" w:rsidRDefault="00A94A54" w:rsidP="00DB3AEB">
            <w:pPr>
              <w:pStyle w:val="ConsPlusNormal"/>
              <w:rPr>
                <w:rFonts w:ascii="Times New Roman" w:hAnsi="Times New Roman" w:cs="Times New Roman"/>
                <w:sz w:val="28"/>
                <w:szCs w:val="28"/>
              </w:rPr>
            </w:pPr>
            <w:r w:rsidRPr="005568CE">
              <w:rPr>
                <w:rFonts w:ascii="Times New Roman" w:hAnsi="Times New Roman" w:cs="Times New Roman"/>
                <w:sz w:val="28"/>
                <w:szCs w:val="28"/>
              </w:rPr>
              <w:t xml:space="preserve">Оценка эффективности использования </w:t>
            </w:r>
            <w:r w:rsidRPr="009B5F74">
              <w:rPr>
                <w:rFonts w:ascii="Times New Roman" w:hAnsi="Times New Roman" w:cs="Times New Roman"/>
                <w:sz w:val="28"/>
                <w:szCs w:val="28"/>
              </w:rPr>
              <w:t>средств бюджета автономного округа,</w:t>
            </w:r>
            <w:r w:rsidRPr="005568CE">
              <w:rPr>
                <w:rFonts w:ascii="Times New Roman" w:hAnsi="Times New Roman" w:cs="Times New Roman"/>
                <w:sz w:val="28"/>
                <w:szCs w:val="28"/>
              </w:rPr>
              <w:t xml:space="preserve"> направляемых на капитальные вложения, на основе количественных критериев,</w:t>
            </w:r>
            <w:r>
              <w:rPr>
                <w:rFonts w:ascii="Times New Roman" w:hAnsi="Times New Roman" w:cs="Times New Roman"/>
                <w:sz w:val="28"/>
                <w:szCs w:val="28"/>
              </w:rPr>
              <w:t xml:space="preserve"> Ч</w:t>
            </w:r>
            <w:r w:rsidRPr="005568CE">
              <w:rPr>
                <w:rFonts w:ascii="Times New Roman" w:hAnsi="Times New Roman" w:cs="Times New Roman"/>
                <w:sz w:val="20"/>
              </w:rPr>
              <w:t>2</w:t>
            </w:r>
          </w:p>
        </w:tc>
        <w:tc>
          <w:tcPr>
            <w:tcW w:w="1418" w:type="dxa"/>
          </w:tcPr>
          <w:p w:rsidR="00A94A54" w:rsidRDefault="00A94A54" w:rsidP="005A6ABD">
            <w:pPr>
              <w:pStyle w:val="ConsPlusNormal"/>
              <w:jc w:val="center"/>
              <w:rPr>
                <w:rFonts w:ascii="Times New Roman" w:hAnsi="Times New Roman" w:cs="Times New Roman"/>
                <w:sz w:val="28"/>
                <w:szCs w:val="28"/>
              </w:rPr>
            </w:pPr>
          </w:p>
        </w:tc>
        <w:tc>
          <w:tcPr>
            <w:tcW w:w="1134" w:type="dxa"/>
          </w:tcPr>
          <w:p w:rsidR="00A94A54" w:rsidRDefault="00A94A54" w:rsidP="005A6ABD">
            <w:pPr>
              <w:pStyle w:val="ConsPlusNormal"/>
              <w:jc w:val="center"/>
              <w:rPr>
                <w:rFonts w:ascii="Times New Roman" w:hAnsi="Times New Roman" w:cs="Times New Roman"/>
                <w:sz w:val="28"/>
                <w:szCs w:val="28"/>
              </w:rPr>
            </w:pPr>
          </w:p>
        </w:tc>
        <w:tc>
          <w:tcPr>
            <w:tcW w:w="1417" w:type="dxa"/>
          </w:tcPr>
          <w:p w:rsidR="00A94A54" w:rsidRDefault="00A94A54" w:rsidP="005A6ABD">
            <w:pPr>
              <w:pStyle w:val="ConsPlusNormal"/>
              <w:jc w:val="center"/>
              <w:rPr>
                <w:rFonts w:ascii="Times New Roman" w:hAnsi="Times New Roman" w:cs="Times New Roman"/>
                <w:sz w:val="28"/>
                <w:szCs w:val="28"/>
              </w:rPr>
            </w:pPr>
          </w:p>
        </w:tc>
        <w:tc>
          <w:tcPr>
            <w:tcW w:w="3402" w:type="dxa"/>
            <w:gridSpan w:val="2"/>
          </w:tcPr>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5A6ABD">
            <w:pPr>
              <w:pStyle w:val="ConsPlusNormal"/>
              <w:jc w:val="center"/>
              <w:rPr>
                <w:rFonts w:ascii="Times New Roman" w:hAnsi="Times New Roman" w:cs="Times New Roman"/>
                <w:sz w:val="28"/>
                <w:szCs w:val="28"/>
              </w:rPr>
            </w:pPr>
          </w:p>
          <w:p w:rsidR="00A94A54" w:rsidRDefault="00A94A54" w:rsidP="00A94A54">
            <w:pPr>
              <w:pStyle w:val="ConsPlusNormal"/>
              <w:jc w:val="center"/>
              <w:rPr>
                <w:rFonts w:ascii="Times New Roman" w:hAnsi="Times New Roman" w:cs="Times New Roman"/>
                <w:sz w:val="28"/>
                <w:szCs w:val="28"/>
              </w:rPr>
            </w:pPr>
            <w:r>
              <w:rPr>
                <w:rFonts w:ascii="Times New Roman" w:hAnsi="Times New Roman" w:cs="Times New Roman"/>
                <w:sz w:val="28"/>
                <w:szCs w:val="28"/>
              </w:rPr>
              <w:t>Ч</w:t>
            </w:r>
            <w:r w:rsidRPr="00A94A54">
              <w:rPr>
                <w:rFonts w:ascii="Times New Roman" w:hAnsi="Times New Roman" w:cs="Times New Roman"/>
                <w:sz w:val="20"/>
              </w:rPr>
              <w:t>2</w:t>
            </w:r>
            <w:r>
              <w:rPr>
                <w:rFonts w:ascii="Times New Roman" w:hAnsi="Times New Roman" w:cs="Times New Roman"/>
                <w:sz w:val="28"/>
                <w:szCs w:val="28"/>
              </w:rPr>
              <w:t xml:space="preserve"> =</w:t>
            </w:r>
            <m:oMath>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lang w:val="en-US"/>
                    </w:rPr>
                    <m:t>K2</m:t>
                  </m:r>
                </m:sup>
                <m:e>
                  <m:r>
                    <w:rPr>
                      <w:rFonts w:ascii="Cambria Math" w:hAnsi="Cambria Math" w:cs="Times New Roman"/>
                      <w:sz w:val="28"/>
                      <w:szCs w:val="28"/>
                    </w:rPr>
                    <m:t>б2</m:t>
                  </m:r>
                  <m:r>
                    <w:rPr>
                      <w:rFonts w:ascii="Cambria Math" w:hAnsi="Cambria Math" w:cs="Times New Roman"/>
                      <w:sz w:val="28"/>
                      <w:szCs w:val="28"/>
                      <w:lang w:val="en-US"/>
                    </w:rPr>
                    <m:t xml:space="preserve">i </m:t>
                  </m:r>
                  <m:r>
                    <w:rPr>
                      <w:rFonts w:ascii="Cambria Math" w:hAnsi="Cambria Math" w:cs="Times New Roman"/>
                      <w:sz w:val="28"/>
                      <w:szCs w:val="28"/>
                    </w:rPr>
                    <m:t xml:space="preserve">х </m:t>
                  </m:r>
                  <m:r>
                    <w:rPr>
                      <w:rFonts w:ascii="Cambria Math" w:hAnsi="Cambria Math" w:cs="Times New Roman"/>
                      <w:sz w:val="28"/>
                      <w:szCs w:val="28"/>
                      <w:lang w:val="en-US"/>
                    </w:rPr>
                    <m:t>Pi</m:t>
                  </m:r>
                </m:e>
              </m:nary>
            </m:oMath>
          </w:p>
        </w:tc>
      </w:tr>
    </w:tbl>
    <w:p w:rsidR="005A6ABD" w:rsidRDefault="005A6ABD" w:rsidP="005A6ABD">
      <w:pPr>
        <w:pStyle w:val="ConsPlusNormal"/>
        <w:jc w:val="center"/>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7838ED" w:rsidRDefault="007838ED" w:rsidP="00FF29AD">
      <w:pPr>
        <w:pStyle w:val="ConsPlusNormal"/>
        <w:jc w:val="right"/>
        <w:rPr>
          <w:rFonts w:ascii="Times New Roman" w:hAnsi="Times New Roman" w:cs="Times New Roman"/>
          <w:sz w:val="28"/>
          <w:szCs w:val="28"/>
        </w:rPr>
      </w:pPr>
    </w:p>
    <w:p w:rsidR="006F2506" w:rsidRDefault="00FF29AD" w:rsidP="00FF29AD">
      <w:pPr>
        <w:pStyle w:val="ConsPlusNormal"/>
        <w:jc w:val="right"/>
        <w:rPr>
          <w:rFonts w:ascii="Times New Roman" w:hAnsi="Times New Roman" w:cs="Times New Roman"/>
          <w:sz w:val="28"/>
          <w:szCs w:val="28"/>
        </w:rPr>
      </w:pPr>
      <w:r>
        <w:rPr>
          <w:rFonts w:ascii="Times New Roman" w:hAnsi="Times New Roman" w:cs="Times New Roman"/>
          <w:sz w:val="28"/>
          <w:szCs w:val="28"/>
        </w:rPr>
        <w:t>Таблица 3</w:t>
      </w:r>
    </w:p>
    <w:p w:rsidR="00FF29AD" w:rsidRDefault="00FF29AD" w:rsidP="00FF29AD">
      <w:pPr>
        <w:pStyle w:val="ConsPlusNormal"/>
        <w:jc w:val="right"/>
        <w:rPr>
          <w:rFonts w:ascii="Times New Roman" w:hAnsi="Times New Roman" w:cs="Times New Roman"/>
          <w:sz w:val="28"/>
          <w:szCs w:val="28"/>
        </w:rPr>
      </w:pPr>
    </w:p>
    <w:p w:rsidR="00FF29AD" w:rsidRPr="00FF29AD" w:rsidRDefault="00FF29AD" w:rsidP="00FF29AD">
      <w:pPr>
        <w:pStyle w:val="ConsPlusNormal"/>
        <w:jc w:val="center"/>
        <w:rPr>
          <w:rFonts w:ascii="Times New Roman" w:hAnsi="Times New Roman" w:cs="Times New Roman"/>
          <w:sz w:val="28"/>
          <w:szCs w:val="28"/>
        </w:rPr>
      </w:pPr>
      <w:r w:rsidRPr="00FF29AD">
        <w:rPr>
          <w:rFonts w:ascii="Times New Roman" w:hAnsi="Times New Roman" w:cs="Times New Roman"/>
          <w:sz w:val="28"/>
          <w:szCs w:val="28"/>
        </w:rPr>
        <w:t>Оценка</w:t>
      </w:r>
    </w:p>
    <w:p w:rsidR="00FF29AD" w:rsidRDefault="00FF29AD" w:rsidP="00FF29AD">
      <w:pPr>
        <w:pStyle w:val="ConsPlusNormal"/>
        <w:jc w:val="center"/>
        <w:rPr>
          <w:rFonts w:ascii="Times New Roman" w:hAnsi="Times New Roman" w:cs="Times New Roman"/>
          <w:sz w:val="28"/>
          <w:szCs w:val="28"/>
        </w:rPr>
      </w:pPr>
      <w:r w:rsidRPr="00FF29AD">
        <w:rPr>
          <w:rFonts w:ascii="Times New Roman" w:hAnsi="Times New Roman" w:cs="Times New Roman"/>
          <w:sz w:val="28"/>
          <w:szCs w:val="28"/>
        </w:rPr>
        <w:t>эффективности инвестиционного проекта</w:t>
      </w:r>
    </w:p>
    <w:p w:rsidR="00FF29AD" w:rsidRDefault="00FF29AD" w:rsidP="00FF29AD">
      <w:pPr>
        <w:pStyle w:val="ConsPlusNormal"/>
        <w:jc w:val="center"/>
        <w:rPr>
          <w:rFonts w:ascii="Times New Roman" w:hAnsi="Times New Roman" w:cs="Times New Roman"/>
          <w:sz w:val="28"/>
          <w:szCs w:val="28"/>
        </w:rPr>
      </w:pPr>
    </w:p>
    <w:tbl>
      <w:tblPr>
        <w:tblStyle w:val="ab"/>
        <w:tblW w:w="0" w:type="auto"/>
        <w:tblInd w:w="-856" w:type="dxa"/>
        <w:tblLook w:val="04A0" w:firstRow="1" w:lastRow="0" w:firstColumn="1" w:lastColumn="0" w:noHBand="0" w:noVBand="1"/>
      </w:tblPr>
      <w:tblGrid>
        <w:gridCol w:w="2978"/>
        <w:gridCol w:w="3827"/>
        <w:gridCol w:w="3679"/>
      </w:tblGrid>
      <w:tr w:rsidR="00FF29AD" w:rsidTr="00FF29AD">
        <w:tc>
          <w:tcPr>
            <w:tcW w:w="2978" w:type="dxa"/>
          </w:tcPr>
          <w:p w:rsidR="00FF29AD" w:rsidRDefault="00FF29AD"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Показатель</w:t>
            </w:r>
          </w:p>
        </w:tc>
        <w:tc>
          <w:tcPr>
            <w:tcW w:w="3827" w:type="dxa"/>
          </w:tcPr>
          <w:p w:rsidR="00FF29AD" w:rsidRDefault="00FF29AD"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Оценка эффективности</w:t>
            </w:r>
          </w:p>
        </w:tc>
        <w:tc>
          <w:tcPr>
            <w:tcW w:w="3679" w:type="dxa"/>
          </w:tcPr>
          <w:p w:rsidR="00FF29AD" w:rsidRDefault="00FF29AD"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Весовой коэффициент</w:t>
            </w:r>
          </w:p>
        </w:tc>
      </w:tr>
      <w:tr w:rsidR="00FF29AD" w:rsidTr="00FF29AD">
        <w:tc>
          <w:tcPr>
            <w:tcW w:w="2978" w:type="dxa"/>
          </w:tcPr>
          <w:p w:rsidR="00FF29AD" w:rsidRDefault="00FF29AD" w:rsidP="006F3924">
            <w:pPr>
              <w:pStyle w:val="ConsPlusNormal"/>
              <w:rPr>
                <w:rFonts w:ascii="Times New Roman" w:hAnsi="Times New Roman" w:cs="Times New Roman"/>
                <w:sz w:val="28"/>
                <w:szCs w:val="28"/>
              </w:rPr>
            </w:pPr>
            <w:r w:rsidRPr="00FF29AD">
              <w:rPr>
                <w:rFonts w:ascii="Times New Roman" w:hAnsi="Times New Roman" w:cs="Times New Roman"/>
                <w:sz w:val="28"/>
                <w:szCs w:val="28"/>
              </w:rPr>
              <w:t xml:space="preserve">Оценка эффективности на основе </w:t>
            </w:r>
            <w:r w:rsidR="006F3924">
              <w:rPr>
                <w:rFonts w:ascii="Times New Roman" w:hAnsi="Times New Roman" w:cs="Times New Roman"/>
                <w:sz w:val="28"/>
                <w:szCs w:val="28"/>
              </w:rPr>
              <w:t xml:space="preserve">количественных </w:t>
            </w:r>
            <w:r w:rsidRPr="00FF29AD">
              <w:rPr>
                <w:rFonts w:ascii="Times New Roman" w:hAnsi="Times New Roman" w:cs="Times New Roman"/>
                <w:sz w:val="28"/>
                <w:szCs w:val="28"/>
              </w:rPr>
              <w:t>критериев,</w:t>
            </w:r>
            <w:r>
              <w:rPr>
                <w:rFonts w:ascii="Times New Roman" w:hAnsi="Times New Roman" w:cs="Times New Roman"/>
                <w:sz w:val="28"/>
                <w:szCs w:val="28"/>
              </w:rPr>
              <w:t xml:space="preserve"> Ч</w:t>
            </w:r>
            <w:r w:rsidRPr="00FF29AD">
              <w:rPr>
                <w:rFonts w:ascii="Times New Roman" w:hAnsi="Times New Roman" w:cs="Times New Roman"/>
                <w:sz w:val="20"/>
              </w:rPr>
              <w:t>1</w:t>
            </w:r>
          </w:p>
        </w:tc>
        <w:tc>
          <w:tcPr>
            <w:tcW w:w="3827" w:type="dxa"/>
          </w:tcPr>
          <w:p w:rsidR="00FF29AD" w:rsidRDefault="00FF29AD" w:rsidP="00FF29AD">
            <w:pPr>
              <w:pStyle w:val="ConsPlusNormal"/>
              <w:jc w:val="center"/>
              <w:rPr>
                <w:rFonts w:ascii="Times New Roman" w:hAnsi="Times New Roman" w:cs="Times New Roman"/>
                <w:sz w:val="28"/>
                <w:szCs w:val="28"/>
              </w:rPr>
            </w:pPr>
          </w:p>
          <w:p w:rsidR="00CA19A6" w:rsidRDefault="00CA19A6"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Ч</w:t>
            </w:r>
            <w:r w:rsidR="00820369">
              <w:rPr>
                <w:rFonts w:ascii="Times New Roman" w:hAnsi="Times New Roman" w:cs="Times New Roman"/>
                <w:sz w:val="20"/>
              </w:rPr>
              <w:t>2</w:t>
            </w:r>
            <w:r>
              <w:rPr>
                <w:rFonts w:ascii="Times New Roman" w:hAnsi="Times New Roman" w:cs="Times New Roman"/>
                <w:sz w:val="28"/>
                <w:szCs w:val="28"/>
              </w:rPr>
              <w:t xml:space="preserve"> =</w:t>
            </w:r>
          </w:p>
          <w:p w:rsidR="00CA19A6" w:rsidRDefault="00CA19A6" w:rsidP="00FF29AD">
            <w:pPr>
              <w:pStyle w:val="ConsPlusNormal"/>
              <w:jc w:val="center"/>
              <w:rPr>
                <w:rFonts w:ascii="Times New Roman" w:hAnsi="Times New Roman" w:cs="Times New Roman"/>
                <w:sz w:val="28"/>
                <w:szCs w:val="28"/>
              </w:rPr>
            </w:pPr>
          </w:p>
        </w:tc>
        <w:tc>
          <w:tcPr>
            <w:tcW w:w="3679" w:type="dxa"/>
          </w:tcPr>
          <w:p w:rsidR="007E063C" w:rsidRDefault="007E063C" w:rsidP="00FF29AD">
            <w:pPr>
              <w:pStyle w:val="ConsPlusNormal"/>
              <w:jc w:val="center"/>
              <w:rPr>
                <w:rFonts w:ascii="Times New Roman" w:hAnsi="Times New Roman" w:cs="Times New Roman"/>
                <w:sz w:val="28"/>
                <w:szCs w:val="28"/>
              </w:rPr>
            </w:pPr>
          </w:p>
          <w:p w:rsidR="00FF29AD" w:rsidRDefault="00820369" w:rsidP="00FF29AD">
            <w:pPr>
              <w:pStyle w:val="ConsPlusNormal"/>
              <w:jc w:val="center"/>
              <w:rPr>
                <w:rFonts w:ascii="Times New Roman" w:hAnsi="Times New Roman" w:cs="Times New Roman"/>
                <w:sz w:val="28"/>
                <w:szCs w:val="28"/>
              </w:rPr>
            </w:pPr>
            <w:r>
              <w:rPr>
                <w:rFonts w:ascii="Times New Roman" w:hAnsi="Times New Roman" w:cs="Times New Roman"/>
                <w:sz w:val="28"/>
                <w:szCs w:val="28"/>
              </w:rPr>
              <w:t>0,8</w:t>
            </w:r>
          </w:p>
        </w:tc>
      </w:tr>
      <w:tr w:rsidR="00FF29AD" w:rsidTr="00FF29AD">
        <w:tc>
          <w:tcPr>
            <w:tcW w:w="2978" w:type="dxa"/>
          </w:tcPr>
          <w:p w:rsidR="00FF29AD" w:rsidRPr="00FF29AD" w:rsidRDefault="00FF29AD" w:rsidP="00FF29AD">
            <w:pPr>
              <w:rPr>
                <w:rFonts w:ascii="Times New Roman" w:hAnsi="Times New Roman"/>
                <w:sz w:val="28"/>
                <w:szCs w:val="28"/>
              </w:rPr>
            </w:pPr>
            <w:r w:rsidRPr="00FF29AD">
              <w:rPr>
                <w:rFonts w:ascii="Times New Roman" w:hAnsi="Times New Roman"/>
                <w:sz w:val="28"/>
                <w:szCs w:val="28"/>
              </w:rPr>
              <w:t xml:space="preserve">Интегральная оценка эффективности использования средств </w:t>
            </w:r>
            <w:r w:rsidRPr="009B5F74">
              <w:rPr>
                <w:rFonts w:ascii="Times New Roman" w:hAnsi="Times New Roman"/>
                <w:sz w:val="28"/>
                <w:szCs w:val="28"/>
              </w:rPr>
              <w:t>бюджета автономного округа, направляемых</w:t>
            </w:r>
            <w:r w:rsidRPr="00FF29AD">
              <w:rPr>
                <w:rFonts w:ascii="Times New Roman" w:hAnsi="Times New Roman"/>
                <w:sz w:val="28"/>
                <w:szCs w:val="28"/>
              </w:rPr>
              <w:t xml:space="preserve"> на капитальные вложения,</w:t>
            </w:r>
            <w:r>
              <w:rPr>
                <w:rFonts w:ascii="Times New Roman" w:hAnsi="Times New Roman"/>
                <w:sz w:val="28"/>
                <w:szCs w:val="28"/>
              </w:rPr>
              <w:t xml:space="preserve"> Э</w:t>
            </w:r>
            <w:r w:rsidRPr="00FF29AD">
              <w:rPr>
                <w:rFonts w:ascii="Times New Roman" w:hAnsi="Times New Roman"/>
                <w:sz w:val="20"/>
                <w:szCs w:val="20"/>
              </w:rPr>
              <w:t xml:space="preserve">ИНТ </w:t>
            </w:r>
          </w:p>
        </w:tc>
        <w:tc>
          <w:tcPr>
            <w:tcW w:w="3827" w:type="dxa"/>
          </w:tcPr>
          <w:p w:rsidR="00FF29AD" w:rsidRDefault="00FF29AD" w:rsidP="007E063C">
            <w:pPr>
              <w:jc w:val="center"/>
            </w:pPr>
          </w:p>
          <w:p w:rsidR="007E063C" w:rsidRDefault="007E063C" w:rsidP="007E063C">
            <w:pPr>
              <w:jc w:val="center"/>
            </w:pPr>
          </w:p>
          <w:p w:rsidR="007E063C" w:rsidRPr="007E063C" w:rsidRDefault="00D01DE4" w:rsidP="00820369">
            <w:pPr>
              <w:jc w:val="center"/>
              <w:rPr>
                <w:rFonts w:ascii="Times New Roman" w:hAnsi="Times New Roman"/>
                <w:sz w:val="28"/>
                <w:szCs w:val="28"/>
                <w:lang w:val="en-US"/>
              </w:rPr>
            </w:pPr>
            <w:r w:rsidRPr="008E4572">
              <w:rPr>
                <w:rFonts w:ascii="Times New Roman" w:hAnsi="Times New Roman"/>
                <w:sz w:val="28"/>
                <w:szCs w:val="28"/>
              </w:rPr>
              <w:t>Э</w:t>
            </w:r>
            <w:r w:rsidRPr="00D01DE4">
              <w:rPr>
                <w:rFonts w:ascii="Times New Roman" w:hAnsi="Times New Roman"/>
                <w:sz w:val="28"/>
                <w:szCs w:val="28"/>
                <w:vertAlign w:val="subscript"/>
              </w:rPr>
              <w:t>ИНТ</w:t>
            </w:r>
            <w:r w:rsidR="007E063C">
              <w:rPr>
                <w:rFonts w:ascii="Times New Roman" w:hAnsi="Times New Roman"/>
                <w:sz w:val="28"/>
                <w:szCs w:val="28"/>
              </w:rPr>
              <w:t xml:space="preserve"> = </w:t>
            </w:r>
            <w:r w:rsidR="00820369">
              <w:rPr>
                <w:rFonts w:ascii="Times New Roman" w:hAnsi="Times New Roman"/>
                <w:sz w:val="28"/>
                <w:szCs w:val="28"/>
              </w:rPr>
              <w:t xml:space="preserve">20 </w:t>
            </w:r>
            <w:r w:rsidR="007E063C">
              <w:rPr>
                <w:rFonts w:ascii="Times New Roman" w:hAnsi="Times New Roman"/>
                <w:sz w:val="28"/>
                <w:szCs w:val="28"/>
              </w:rPr>
              <w:t>+ Ч</w:t>
            </w:r>
            <w:r w:rsidR="007E063C" w:rsidRPr="007E063C">
              <w:rPr>
                <w:rFonts w:ascii="Times New Roman" w:hAnsi="Times New Roman"/>
                <w:sz w:val="20"/>
                <w:szCs w:val="20"/>
              </w:rPr>
              <w:t>2</w:t>
            </w:r>
            <w:r w:rsidR="007E063C">
              <w:rPr>
                <w:rFonts w:ascii="Times New Roman" w:hAnsi="Times New Roman"/>
                <w:sz w:val="28"/>
                <w:szCs w:val="28"/>
              </w:rPr>
              <w:t xml:space="preserve"> х 0,8 =</w:t>
            </w:r>
          </w:p>
        </w:tc>
        <w:tc>
          <w:tcPr>
            <w:tcW w:w="3679" w:type="dxa"/>
          </w:tcPr>
          <w:p w:rsidR="00FF29AD" w:rsidRDefault="00FF29AD" w:rsidP="007E063C">
            <w:pPr>
              <w:jc w:val="center"/>
            </w:pPr>
          </w:p>
          <w:p w:rsidR="007E063C" w:rsidRDefault="007E063C" w:rsidP="007E063C">
            <w:pPr>
              <w:jc w:val="center"/>
            </w:pPr>
          </w:p>
          <w:p w:rsidR="007E063C" w:rsidRPr="007E063C" w:rsidRDefault="007E063C" w:rsidP="007E063C">
            <w:pPr>
              <w:jc w:val="center"/>
              <w:rPr>
                <w:rFonts w:ascii="Times New Roman" w:hAnsi="Times New Roman"/>
                <w:sz w:val="28"/>
                <w:szCs w:val="28"/>
              </w:rPr>
            </w:pPr>
            <w:r w:rsidRPr="007E063C">
              <w:rPr>
                <w:rFonts w:ascii="Times New Roman" w:hAnsi="Times New Roman"/>
                <w:sz w:val="28"/>
                <w:szCs w:val="28"/>
              </w:rPr>
              <w:t>1,0</w:t>
            </w:r>
          </w:p>
        </w:tc>
      </w:tr>
    </w:tbl>
    <w:p w:rsidR="00FF29AD" w:rsidRPr="00FF29AD" w:rsidRDefault="00FF29AD" w:rsidP="00FF29AD">
      <w:pPr>
        <w:pStyle w:val="ConsPlusNormal"/>
        <w:jc w:val="center"/>
        <w:rPr>
          <w:rFonts w:ascii="Times New Roman" w:hAnsi="Times New Roman" w:cs="Times New Roman"/>
          <w:sz w:val="28"/>
          <w:szCs w:val="28"/>
        </w:rPr>
      </w:pPr>
    </w:p>
    <w:p w:rsidR="007E76D3" w:rsidRDefault="007E76D3" w:rsidP="007E76D3">
      <w:pPr>
        <w:pStyle w:val="ConsPlusNormal"/>
        <w:jc w:val="both"/>
        <w:rPr>
          <w:rFonts w:ascii="Times New Roman" w:hAnsi="Times New Roman" w:cs="Times New Roman"/>
          <w:sz w:val="28"/>
          <w:szCs w:val="28"/>
        </w:rPr>
      </w:pPr>
      <w:r w:rsidRPr="007E76D3">
        <w:rPr>
          <w:rFonts w:ascii="Times New Roman" w:hAnsi="Times New Roman" w:cs="Times New Roman"/>
          <w:sz w:val="28"/>
          <w:szCs w:val="28"/>
        </w:rPr>
        <w:t>Руководитель заявителя ______</w:t>
      </w:r>
      <w:r>
        <w:rPr>
          <w:rFonts w:ascii="Times New Roman" w:hAnsi="Times New Roman" w:cs="Times New Roman"/>
          <w:sz w:val="28"/>
          <w:szCs w:val="28"/>
        </w:rPr>
        <w:t>_____________ должность, Ф.И.О.</w:t>
      </w:r>
    </w:p>
    <w:p w:rsidR="007E76D3" w:rsidRPr="007E76D3" w:rsidRDefault="007E76D3" w:rsidP="007E76D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7E76D3">
        <w:rPr>
          <w:rFonts w:ascii="Times New Roman" w:hAnsi="Times New Roman" w:cs="Times New Roman"/>
          <w:sz w:val="28"/>
          <w:szCs w:val="28"/>
        </w:rPr>
        <w:t>(подпись)</w:t>
      </w:r>
    </w:p>
    <w:p w:rsidR="007E76D3" w:rsidRPr="007E76D3" w:rsidRDefault="007E76D3" w:rsidP="007E76D3">
      <w:pPr>
        <w:pStyle w:val="ConsPlusNormal"/>
        <w:jc w:val="both"/>
        <w:rPr>
          <w:rFonts w:ascii="Times New Roman" w:hAnsi="Times New Roman" w:cs="Times New Roman"/>
          <w:sz w:val="28"/>
          <w:szCs w:val="28"/>
        </w:rPr>
      </w:pPr>
    </w:p>
    <w:p w:rsidR="006F2506" w:rsidRDefault="007E76D3" w:rsidP="007E76D3">
      <w:pPr>
        <w:pStyle w:val="ConsPlusNormal"/>
        <w:jc w:val="both"/>
        <w:rPr>
          <w:rFonts w:ascii="Times New Roman" w:hAnsi="Times New Roman" w:cs="Times New Roman"/>
          <w:sz w:val="28"/>
          <w:szCs w:val="28"/>
        </w:rPr>
      </w:pPr>
      <w:r w:rsidRPr="007E76D3">
        <w:rPr>
          <w:rFonts w:ascii="Times New Roman" w:hAnsi="Times New Roman" w:cs="Times New Roman"/>
          <w:sz w:val="28"/>
          <w:szCs w:val="28"/>
        </w:rPr>
        <w:t>Исполнитель заявителя</w:t>
      </w:r>
      <w:r>
        <w:rPr>
          <w:rFonts w:ascii="Times New Roman" w:hAnsi="Times New Roman" w:cs="Times New Roman"/>
          <w:sz w:val="28"/>
          <w:szCs w:val="28"/>
        </w:rPr>
        <w:t xml:space="preserve"> ____________________</w:t>
      </w:r>
      <w:r w:rsidRPr="007E76D3">
        <w:rPr>
          <w:rFonts w:ascii="Times New Roman" w:hAnsi="Times New Roman" w:cs="Times New Roman"/>
          <w:sz w:val="28"/>
          <w:szCs w:val="28"/>
        </w:rPr>
        <w:t xml:space="preserve"> (должность, Ф.И.О.)</w:t>
      </w: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35A3F" w:rsidRDefault="00C35A3F" w:rsidP="00C35A3F">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C35A3F" w:rsidRPr="00C35A3F" w:rsidRDefault="00C35A3F" w:rsidP="00C50617">
      <w:pPr>
        <w:pStyle w:val="ConsPlusNormal"/>
        <w:ind w:left="3540" w:firstLine="708"/>
        <w:jc w:val="right"/>
        <w:rPr>
          <w:rFonts w:ascii="Times New Roman" w:hAnsi="Times New Roman" w:cs="Times New Roman"/>
          <w:sz w:val="28"/>
          <w:szCs w:val="28"/>
        </w:rPr>
      </w:pPr>
      <w:r>
        <w:rPr>
          <w:rFonts w:ascii="Times New Roman" w:hAnsi="Times New Roman" w:cs="Times New Roman"/>
          <w:sz w:val="28"/>
          <w:szCs w:val="28"/>
        </w:rPr>
        <w:t>Приложение № 4</w:t>
      </w:r>
    </w:p>
    <w:p w:rsidR="00C447BC" w:rsidRDefault="00C50617" w:rsidP="00C50617">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C35A3F" w:rsidRPr="00C35A3F">
        <w:rPr>
          <w:rFonts w:ascii="Times New Roman" w:hAnsi="Times New Roman" w:cs="Times New Roman"/>
          <w:sz w:val="28"/>
          <w:szCs w:val="28"/>
        </w:rPr>
        <w:t xml:space="preserve">орядку </w:t>
      </w:r>
    </w:p>
    <w:p w:rsidR="00C447BC" w:rsidRDefault="00C447BC" w:rsidP="00C447BC">
      <w:pPr>
        <w:pStyle w:val="ConsPlusNormal"/>
        <w:jc w:val="center"/>
        <w:rPr>
          <w:rFonts w:ascii="Times New Roman" w:hAnsi="Times New Roman" w:cs="Times New Roman"/>
          <w:sz w:val="28"/>
          <w:szCs w:val="28"/>
        </w:rPr>
      </w:pPr>
    </w:p>
    <w:p w:rsidR="00C35A3F" w:rsidRDefault="00C35A3F">
      <w:pPr>
        <w:pStyle w:val="ConsPlusNormal"/>
        <w:jc w:val="both"/>
        <w:rPr>
          <w:rFonts w:ascii="Times New Roman" w:hAnsi="Times New Roman" w:cs="Times New Roman"/>
          <w:sz w:val="28"/>
          <w:szCs w:val="28"/>
        </w:rPr>
      </w:pPr>
    </w:p>
    <w:p w:rsidR="00C447BC" w:rsidRPr="00C447BC" w:rsidRDefault="00C447BC" w:rsidP="00C447BC">
      <w:pPr>
        <w:pStyle w:val="ConsPlusNormal"/>
        <w:jc w:val="center"/>
        <w:rPr>
          <w:rFonts w:ascii="Times New Roman" w:hAnsi="Times New Roman" w:cs="Times New Roman"/>
          <w:sz w:val="28"/>
          <w:szCs w:val="28"/>
        </w:rPr>
      </w:pPr>
      <w:r w:rsidRPr="00C447BC">
        <w:rPr>
          <w:rFonts w:ascii="Times New Roman" w:hAnsi="Times New Roman" w:cs="Times New Roman"/>
          <w:sz w:val="28"/>
          <w:szCs w:val="28"/>
        </w:rPr>
        <w:t>Значения</w:t>
      </w:r>
    </w:p>
    <w:p w:rsidR="00C447BC" w:rsidRPr="00C447BC" w:rsidRDefault="00C447BC" w:rsidP="00C447BC">
      <w:pPr>
        <w:pStyle w:val="ConsPlusNormal"/>
        <w:jc w:val="center"/>
        <w:rPr>
          <w:rFonts w:ascii="Times New Roman" w:hAnsi="Times New Roman" w:cs="Times New Roman"/>
          <w:sz w:val="28"/>
          <w:szCs w:val="28"/>
        </w:rPr>
      </w:pPr>
      <w:r w:rsidRPr="00C447BC">
        <w:rPr>
          <w:rFonts w:ascii="Times New Roman" w:hAnsi="Times New Roman" w:cs="Times New Roman"/>
          <w:sz w:val="28"/>
          <w:szCs w:val="28"/>
        </w:rPr>
        <w:t>весовых коэффициентов количественных критериев</w:t>
      </w:r>
    </w:p>
    <w:p w:rsidR="00C35A3F" w:rsidRDefault="00C447BC" w:rsidP="00C447BC">
      <w:pPr>
        <w:pStyle w:val="ConsPlusNormal"/>
        <w:jc w:val="center"/>
        <w:rPr>
          <w:rFonts w:ascii="Times New Roman" w:hAnsi="Times New Roman" w:cs="Times New Roman"/>
          <w:sz w:val="28"/>
          <w:szCs w:val="28"/>
        </w:rPr>
      </w:pPr>
      <w:r w:rsidRPr="00C447BC">
        <w:rPr>
          <w:rFonts w:ascii="Times New Roman" w:hAnsi="Times New Roman" w:cs="Times New Roman"/>
          <w:sz w:val="28"/>
          <w:szCs w:val="28"/>
        </w:rPr>
        <w:t>для инвестиционных проектов</w:t>
      </w:r>
    </w:p>
    <w:p w:rsidR="00EC4B88" w:rsidRDefault="00EC4B88" w:rsidP="00C447BC">
      <w:pPr>
        <w:pStyle w:val="ConsPlusNormal"/>
        <w:jc w:val="center"/>
        <w:rPr>
          <w:rFonts w:ascii="Times New Roman" w:hAnsi="Times New Roman" w:cs="Times New Roman"/>
          <w:sz w:val="28"/>
          <w:szCs w:val="28"/>
        </w:rPr>
      </w:pPr>
    </w:p>
    <w:tbl>
      <w:tblPr>
        <w:tblStyle w:val="ab"/>
        <w:tblW w:w="0" w:type="auto"/>
        <w:tblInd w:w="-856" w:type="dxa"/>
        <w:tblLook w:val="04A0" w:firstRow="1" w:lastRow="0" w:firstColumn="1" w:lastColumn="0" w:noHBand="0" w:noVBand="1"/>
      </w:tblPr>
      <w:tblGrid>
        <w:gridCol w:w="993"/>
        <w:gridCol w:w="6281"/>
        <w:gridCol w:w="3210"/>
      </w:tblGrid>
      <w:tr w:rsidR="00EC4B88" w:rsidTr="00D3677D">
        <w:tc>
          <w:tcPr>
            <w:tcW w:w="993" w:type="dxa"/>
          </w:tcPr>
          <w:p w:rsidR="00EC4B88" w:rsidRDefault="00EC4B88"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6281" w:type="dxa"/>
          </w:tcPr>
          <w:p w:rsidR="00EC4B88" w:rsidRDefault="00EC4B88"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Критерий</w:t>
            </w:r>
          </w:p>
        </w:tc>
        <w:tc>
          <w:tcPr>
            <w:tcW w:w="3210" w:type="dxa"/>
          </w:tcPr>
          <w:p w:rsidR="00EC4B88" w:rsidRDefault="00EC4B88"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Процент</w:t>
            </w:r>
          </w:p>
        </w:tc>
      </w:tr>
      <w:tr w:rsidR="00EC4B88" w:rsidTr="00D3677D">
        <w:tc>
          <w:tcPr>
            <w:tcW w:w="993" w:type="dxa"/>
          </w:tcPr>
          <w:p w:rsidR="00EC4B88"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6281" w:type="dxa"/>
          </w:tcPr>
          <w:p w:rsidR="00EC4B88" w:rsidRDefault="008B387D" w:rsidP="00D3677D">
            <w:pPr>
              <w:pStyle w:val="ConsPlusNormal"/>
              <w:rPr>
                <w:rFonts w:ascii="Times New Roman" w:hAnsi="Times New Roman" w:cs="Times New Roman"/>
                <w:sz w:val="28"/>
                <w:szCs w:val="28"/>
              </w:rPr>
            </w:pPr>
            <w:r w:rsidRPr="008B387D">
              <w:rPr>
                <w:rFonts w:ascii="Times New Roman" w:hAnsi="Times New Roman" w:cs="Times New Roman"/>
                <w:sz w:val="28"/>
                <w:szCs w:val="28"/>
              </w:rPr>
              <w:t>Отношение расчетной стоимости объекта в ценах соответствующих лет с учетом периода реализации к значениям количественных показателей (показателя) результатов реализации инвестиционного проекта</w:t>
            </w:r>
          </w:p>
        </w:tc>
        <w:tc>
          <w:tcPr>
            <w:tcW w:w="3210" w:type="dxa"/>
          </w:tcPr>
          <w:p w:rsidR="00EC4B88" w:rsidRDefault="00EC4B88"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45</w:t>
            </w:r>
          </w:p>
        </w:tc>
      </w:tr>
      <w:tr w:rsidR="00EC4B88" w:rsidTr="00D3677D">
        <w:tc>
          <w:tcPr>
            <w:tcW w:w="993" w:type="dxa"/>
          </w:tcPr>
          <w:p w:rsidR="00EC4B88"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6281" w:type="dxa"/>
          </w:tcPr>
          <w:p w:rsidR="00EC4B88" w:rsidRDefault="00D3677D" w:rsidP="00D836AF">
            <w:pPr>
              <w:pStyle w:val="ConsPlusNormal"/>
              <w:rPr>
                <w:rFonts w:ascii="Times New Roman" w:hAnsi="Times New Roman" w:cs="Times New Roman"/>
                <w:sz w:val="28"/>
                <w:szCs w:val="28"/>
              </w:rPr>
            </w:pPr>
            <w:r w:rsidRPr="00D3677D">
              <w:rPr>
                <w:rFonts w:ascii="Times New Roman" w:hAnsi="Times New Roman" w:cs="Times New Roman"/>
                <w:sz w:val="28"/>
                <w:szCs w:val="28"/>
              </w:rPr>
              <w:t xml:space="preserve">Наличие потребителей услуг (продукции), </w:t>
            </w:r>
            <w:r w:rsidR="00D836AF">
              <w:rPr>
                <w:rFonts w:ascii="Times New Roman" w:hAnsi="Times New Roman" w:cs="Times New Roman"/>
                <w:sz w:val="28"/>
                <w:szCs w:val="28"/>
              </w:rPr>
              <w:t>создаваемых</w:t>
            </w:r>
            <w:r w:rsidRPr="00D3677D">
              <w:rPr>
                <w:rFonts w:ascii="Times New Roman" w:hAnsi="Times New Roman" w:cs="Times New Roman"/>
                <w:sz w:val="28"/>
                <w:szCs w:val="28"/>
              </w:rPr>
              <w:t xml:space="preserve"> в результате реализации </w:t>
            </w:r>
            <w:r w:rsidR="00D836AF">
              <w:rPr>
                <w:rFonts w:ascii="Times New Roman" w:hAnsi="Times New Roman" w:cs="Times New Roman"/>
                <w:sz w:val="28"/>
                <w:szCs w:val="28"/>
              </w:rPr>
              <w:t xml:space="preserve">инвестиционного </w:t>
            </w:r>
            <w:r w:rsidRPr="00D3677D">
              <w:rPr>
                <w:rFonts w:ascii="Times New Roman" w:hAnsi="Times New Roman" w:cs="Times New Roman"/>
                <w:sz w:val="28"/>
                <w:szCs w:val="28"/>
              </w:rPr>
              <w:t>проекта, в количеств</w:t>
            </w:r>
            <w:r w:rsidR="00D836AF">
              <w:rPr>
                <w:rFonts w:ascii="Times New Roman" w:hAnsi="Times New Roman" w:cs="Times New Roman"/>
                <w:sz w:val="28"/>
                <w:szCs w:val="28"/>
              </w:rPr>
              <w:t xml:space="preserve">е, достаточном </w:t>
            </w:r>
            <w:r w:rsidR="00650537">
              <w:rPr>
                <w:rFonts w:ascii="Times New Roman" w:hAnsi="Times New Roman" w:cs="Times New Roman"/>
                <w:sz w:val="28"/>
                <w:szCs w:val="28"/>
              </w:rPr>
              <w:t>для обеспечения,</w:t>
            </w:r>
            <w:r w:rsidR="00D836AF">
              <w:rPr>
                <w:rFonts w:ascii="Times New Roman" w:hAnsi="Times New Roman" w:cs="Times New Roman"/>
                <w:sz w:val="28"/>
                <w:szCs w:val="28"/>
              </w:rPr>
              <w:t xml:space="preserve"> </w:t>
            </w:r>
            <w:r w:rsidRPr="00D3677D">
              <w:rPr>
                <w:rFonts w:ascii="Times New Roman" w:hAnsi="Times New Roman" w:cs="Times New Roman"/>
                <w:sz w:val="28"/>
                <w:szCs w:val="28"/>
              </w:rPr>
              <w:t>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3210" w:type="dxa"/>
          </w:tcPr>
          <w:p w:rsidR="00EC4B88" w:rsidRDefault="00EC4B88"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r>
      <w:tr w:rsidR="00EC4B88" w:rsidTr="00D3677D">
        <w:tc>
          <w:tcPr>
            <w:tcW w:w="993" w:type="dxa"/>
          </w:tcPr>
          <w:p w:rsidR="00EC4B88"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6281" w:type="dxa"/>
          </w:tcPr>
          <w:p w:rsidR="00EC4B88" w:rsidRDefault="00D3677D" w:rsidP="00D3677D">
            <w:pPr>
              <w:pStyle w:val="ConsPlusNormal"/>
              <w:rPr>
                <w:rFonts w:ascii="Times New Roman" w:hAnsi="Times New Roman" w:cs="Times New Roman"/>
                <w:sz w:val="28"/>
                <w:szCs w:val="28"/>
              </w:rPr>
            </w:pPr>
            <w:r w:rsidRPr="00D3677D">
              <w:rPr>
                <w:rFonts w:ascii="Times New Roman" w:hAnsi="Times New Roman" w:cs="Times New Roman"/>
                <w:sz w:val="28"/>
                <w:szCs w:val="28"/>
              </w:rPr>
              <w:t>Отношение проектной мощности создаваемого (реконструируемого) объекта капитального строительства (проектной мощности приобретаемого объекта недвижимого имущества) к мощности, необходимой для предоставления услуг (производства продукции) в объеме, предусмотренном для государственных и муниципальных нужд</w:t>
            </w:r>
          </w:p>
        </w:tc>
        <w:tc>
          <w:tcPr>
            <w:tcW w:w="3210" w:type="dxa"/>
          </w:tcPr>
          <w:p w:rsidR="00EC4B88" w:rsidRDefault="00EC4B88"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r>
      <w:tr w:rsidR="00D3677D" w:rsidTr="00D3677D">
        <w:tc>
          <w:tcPr>
            <w:tcW w:w="993" w:type="dxa"/>
          </w:tcPr>
          <w:p w:rsidR="00D3677D" w:rsidRDefault="00D3677D"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6281" w:type="dxa"/>
          </w:tcPr>
          <w:p w:rsidR="00D3677D" w:rsidRDefault="00CF2275" w:rsidP="00CF2275">
            <w:pPr>
              <w:pStyle w:val="ConsPlusNormal"/>
              <w:rPr>
                <w:rFonts w:ascii="Times New Roman" w:hAnsi="Times New Roman" w:cs="Times New Roman"/>
                <w:sz w:val="28"/>
                <w:szCs w:val="28"/>
              </w:rPr>
            </w:pPr>
            <w:r w:rsidRPr="00CF2275">
              <w:rPr>
                <w:rFonts w:ascii="Times New Roman" w:hAnsi="Times New Roman" w:cs="Times New Roman"/>
                <w:sz w:val="28"/>
                <w:szCs w:val="28"/>
              </w:rPr>
              <w:t xml:space="preserve">Обеспечение планируемого объекта капитального строительства (планируемого к приобретению объекта недвижимого имущества) инженерной и транспортной инфраструктурами в объемах, достаточных для реализации </w:t>
            </w:r>
            <w:r w:rsidR="00650537">
              <w:rPr>
                <w:rFonts w:ascii="Times New Roman" w:hAnsi="Times New Roman" w:cs="Times New Roman"/>
                <w:sz w:val="28"/>
                <w:szCs w:val="28"/>
              </w:rPr>
              <w:t xml:space="preserve">инвестиционного </w:t>
            </w:r>
            <w:r w:rsidRPr="00CF2275">
              <w:rPr>
                <w:rFonts w:ascii="Times New Roman" w:hAnsi="Times New Roman" w:cs="Times New Roman"/>
                <w:sz w:val="28"/>
                <w:szCs w:val="28"/>
              </w:rPr>
              <w:t>проекта</w:t>
            </w:r>
          </w:p>
        </w:tc>
        <w:tc>
          <w:tcPr>
            <w:tcW w:w="3210" w:type="dxa"/>
          </w:tcPr>
          <w:p w:rsidR="00D3677D" w:rsidRDefault="00D3677D"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p>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r>
      <w:tr w:rsidR="00CF2275" w:rsidTr="00D3677D">
        <w:tc>
          <w:tcPr>
            <w:tcW w:w="993" w:type="dxa"/>
          </w:tcPr>
          <w:p w:rsidR="00CF2275" w:rsidRDefault="00CF2275" w:rsidP="00C447BC">
            <w:pPr>
              <w:pStyle w:val="ConsPlusNormal"/>
              <w:jc w:val="center"/>
              <w:rPr>
                <w:rFonts w:ascii="Times New Roman" w:hAnsi="Times New Roman" w:cs="Times New Roman"/>
                <w:sz w:val="28"/>
                <w:szCs w:val="28"/>
              </w:rPr>
            </w:pPr>
          </w:p>
        </w:tc>
        <w:tc>
          <w:tcPr>
            <w:tcW w:w="6281" w:type="dxa"/>
          </w:tcPr>
          <w:p w:rsidR="00CF2275" w:rsidRPr="00CF2275" w:rsidRDefault="00CF2275" w:rsidP="00CF2275">
            <w:pPr>
              <w:pStyle w:val="ConsPlusNormal"/>
              <w:rPr>
                <w:rFonts w:ascii="Times New Roman" w:hAnsi="Times New Roman" w:cs="Times New Roman"/>
                <w:sz w:val="28"/>
                <w:szCs w:val="28"/>
              </w:rPr>
            </w:pPr>
            <w:r>
              <w:rPr>
                <w:rFonts w:ascii="Times New Roman" w:hAnsi="Times New Roman" w:cs="Times New Roman"/>
                <w:sz w:val="28"/>
                <w:szCs w:val="28"/>
              </w:rPr>
              <w:t>Итого</w:t>
            </w:r>
          </w:p>
        </w:tc>
        <w:tc>
          <w:tcPr>
            <w:tcW w:w="3210" w:type="dxa"/>
          </w:tcPr>
          <w:p w:rsidR="00CF2275" w:rsidRDefault="00CF2275" w:rsidP="00C447BC">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r>
    </w:tbl>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EC4B88" w:rsidRDefault="00EC4B88" w:rsidP="00C447BC">
      <w:pPr>
        <w:pStyle w:val="ConsPlusNormal"/>
        <w:jc w:val="center"/>
        <w:rPr>
          <w:rFonts w:ascii="Times New Roman" w:hAnsi="Times New Roman" w:cs="Times New Roman"/>
          <w:sz w:val="28"/>
          <w:szCs w:val="28"/>
        </w:rPr>
      </w:pPr>
    </w:p>
    <w:p w:rsidR="003F16EB" w:rsidRPr="003F16EB" w:rsidRDefault="003F16EB" w:rsidP="003F16EB">
      <w:pPr>
        <w:pStyle w:val="ConsPlusNormal"/>
        <w:jc w:val="right"/>
        <w:rPr>
          <w:rFonts w:ascii="Times New Roman" w:hAnsi="Times New Roman" w:cs="Times New Roman"/>
          <w:sz w:val="28"/>
          <w:szCs w:val="28"/>
        </w:rPr>
      </w:pPr>
      <w:r>
        <w:rPr>
          <w:rFonts w:ascii="Times New Roman" w:hAnsi="Times New Roman" w:cs="Times New Roman"/>
          <w:sz w:val="28"/>
          <w:szCs w:val="28"/>
        </w:rPr>
        <w:t>Приложение № 5</w:t>
      </w:r>
    </w:p>
    <w:p w:rsidR="00FF3B59" w:rsidRDefault="00C50617" w:rsidP="00C50617">
      <w:pPr>
        <w:pStyle w:val="ConsPlusNormal"/>
        <w:jc w:val="right"/>
        <w:rPr>
          <w:rFonts w:ascii="Times New Roman" w:hAnsi="Times New Roman" w:cs="Times New Roman"/>
          <w:sz w:val="28"/>
          <w:szCs w:val="28"/>
        </w:rPr>
      </w:pPr>
      <w:r>
        <w:rPr>
          <w:rFonts w:ascii="Times New Roman" w:hAnsi="Times New Roman" w:cs="Times New Roman"/>
          <w:sz w:val="28"/>
          <w:szCs w:val="28"/>
        </w:rPr>
        <w:t>к П</w:t>
      </w:r>
      <w:r w:rsidR="003F16EB" w:rsidRPr="003F16EB">
        <w:rPr>
          <w:rFonts w:ascii="Times New Roman" w:hAnsi="Times New Roman" w:cs="Times New Roman"/>
          <w:sz w:val="28"/>
          <w:szCs w:val="28"/>
        </w:rPr>
        <w:t xml:space="preserve">орядку </w:t>
      </w:r>
    </w:p>
    <w:p w:rsidR="00C35A3F" w:rsidRDefault="00C35A3F">
      <w:pPr>
        <w:pStyle w:val="ConsPlusNormal"/>
        <w:jc w:val="both"/>
        <w:rPr>
          <w:rFonts w:ascii="Times New Roman" w:hAnsi="Times New Roman" w:cs="Times New Roman"/>
          <w:sz w:val="28"/>
          <w:szCs w:val="28"/>
        </w:rPr>
      </w:pPr>
    </w:p>
    <w:p w:rsidR="006F2506" w:rsidRDefault="006F2506">
      <w:pPr>
        <w:pStyle w:val="ConsPlusNormal"/>
        <w:jc w:val="both"/>
        <w:rPr>
          <w:rFonts w:ascii="Times New Roman" w:hAnsi="Times New Roman" w:cs="Times New Roman"/>
          <w:sz w:val="28"/>
          <w:szCs w:val="28"/>
        </w:rPr>
      </w:pPr>
    </w:p>
    <w:p w:rsidR="00FF3B59" w:rsidRPr="00FF3B59" w:rsidRDefault="00FF3B59" w:rsidP="00FF3B59">
      <w:pPr>
        <w:pStyle w:val="ConsPlusNormal"/>
        <w:jc w:val="center"/>
        <w:rPr>
          <w:rFonts w:ascii="Times New Roman" w:hAnsi="Times New Roman" w:cs="Times New Roman"/>
          <w:sz w:val="28"/>
          <w:szCs w:val="28"/>
        </w:rPr>
      </w:pPr>
      <w:r w:rsidRPr="00FF3B59">
        <w:rPr>
          <w:rFonts w:ascii="Times New Roman" w:hAnsi="Times New Roman" w:cs="Times New Roman"/>
          <w:sz w:val="28"/>
          <w:szCs w:val="28"/>
        </w:rPr>
        <w:t>Сведения и количественные показатели результатов</w:t>
      </w:r>
    </w:p>
    <w:p w:rsidR="00FF3B59" w:rsidRDefault="00FF3B59" w:rsidP="00FF3B59">
      <w:pPr>
        <w:pStyle w:val="ConsPlusNormal"/>
        <w:jc w:val="center"/>
        <w:rPr>
          <w:rFonts w:ascii="Times New Roman" w:hAnsi="Times New Roman" w:cs="Times New Roman"/>
          <w:sz w:val="28"/>
          <w:szCs w:val="28"/>
        </w:rPr>
      </w:pPr>
      <w:r w:rsidRPr="00FF3B59">
        <w:rPr>
          <w:rFonts w:ascii="Times New Roman" w:hAnsi="Times New Roman" w:cs="Times New Roman"/>
          <w:sz w:val="28"/>
          <w:szCs w:val="28"/>
        </w:rPr>
        <w:t>реализации инвестиционного проекта-аналога</w:t>
      </w:r>
    </w:p>
    <w:p w:rsidR="00FF3B59" w:rsidRDefault="00FF3B59" w:rsidP="00FF3B59">
      <w:pPr>
        <w:pStyle w:val="ConsPlusNormal"/>
        <w:jc w:val="center"/>
        <w:rPr>
          <w:rFonts w:ascii="Times New Roman" w:hAnsi="Times New Roman" w:cs="Times New Roman"/>
          <w:sz w:val="28"/>
          <w:szCs w:val="28"/>
        </w:rPr>
      </w:pPr>
    </w:p>
    <w:p w:rsidR="00FF3B59" w:rsidRDefault="00FF3B59" w:rsidP="00FF3B59">
      <w:pPr>
        <w:pStyle w:val="ConsPlusNormal"/>
        <w:jc w:val="center"/>
        <w:rPr>
          <w:rFonts w:ascii="Times New Roman" w:hAnsi="Times New Roman" w:cs="Times New Roman"/>
          <w:sz w:val="28"/>
          <w:szCs w:val="28"/>
        </w:rPr>
      </w:pPr>
    </w:p>
    <w:p w:rsidR="007A3E40" w:rsidRPr="007A3E40" w:rsidRDefault="007A3E40" w:rsidP="007A3E40">
      <w:pPr>
        <w:pStyle w:val="ConsPlusNormal"/>
        <w:rPr>
          <w:rFonts w:ascii="Times New Roman" w:hAnsi="Times New Roman" w:cs="Times New Roman"/>
          <w:sz w:val="28"/>
          <w:szCs w:val="28"/>
        </w:rPr>
      </w:pPr>
      <w:r w:rsidRPr="007A3E40">
        <w:rPr>
          <w:rFonts w:ascii="Times New Roman" w:hAnsi="Times New Roman" w:cs="Times New Roman"/>
          <w:sz w:val="28"/>
          <w:szCs w:val="28"/>
        </w:rPr>
        <w:t>Наименование инвестиционного проекта (объекта-</w:t>
      </w:r>
      <w:proofErr w:type="gramStart"/>
      <w:r w:rsidRPr="007A3E40">
        <w:rPr>
          <w:rFonts w:ascii="Times New Roman" w:hAnsi="Times New Roman" w:cs="Times New Roman"/>
          <w:sz w:val="28"/>
          <w:szCs w:val="28"/>
        </w:rPr>
        <w:t>аналога)</w:t>
      </w:r>
      <w:r>
        <w:rPr>
          <w:rFonts w:ascii="Times New Roman" w:hAnsi="Times New Roman" w:cs="Times New Roman"/>
          <w:sz w:val="28"/>
          <w:szCs w:val="28"/>
        </w:rPr>
        <w:t>_</w:t>
      </w:r>
      <w:proofErr w:type="gramEnd"/>
      <w:r>
        <w:rPr>
          <w:rFonts w:ascii="Times New Roman" w:hAnsi="Times New Roman" w:cs="Times New Roman"/>
          <w:sz w:val="28"/>
          <w:szCs w:val="28"/>
        </w:rPr>
        <w:t>__________________________________</w:t>
      </w:r>
      <w:r w:rsidR="00C50617">
        <w:rPr>
          <w:rFonts w:ascii="Times New Roman" w:hAnsi="Times New Roman" w:cs="Times New Roman"/>
          <w:sz w:val="28"/>
          <w:szCs w:val="28"/>
        </w:rPr>
        <w:t>_________________________</w:t>
      </w:r>
    </w:p>
    <w:p w:rsidR="007A3E40" w:rsidRPr="007A3E40" w:rsidRDefault="007A3E40" w:rsidP="007A3E40">
      <w:pPr>
        <w:pStyle w:val="ConsPlusNormal"/>
        <w:rPr>
          <w:rFonts w:ascii="Times New Roman" w:hAnsi="Times New Roman" w:cs="Times New Roman"/>
          <w:sz w:val="28"/>
          <w:szCs w:val="28"/>
        </w:rPr>
      </w:pPr>
    </w:p>
    <w:p w:rsidR="007A3E40" w:rsidRPr="007A3E40" w:rsidRDefault="00C50617" w:rsidP="007A3E40">
      <w:pPr>
        <w:pStyle w:val="ConsPlusNormal"/>
        <w:rPr>
          <w:rFonts w:ascii="Times New Roman" w:hAnsi="Times New Roman" w:cs="Times New Roman"/>
          <w:sz w:val="28"/>
          <w:szCs w:val="28"/>
        </w:rPr>
      </w:pPr>
      <w:r>
        <w:rPr>
          <w:rFonts w:ascii="Times New Roman" w:hAnsi="Times New Roman" w:cs="Times New Roman"/>
          <w:sz w:val="28"/>
          <w:szCs w:val="28"/>
        </w:rPr>
        <w:t>Срок реализации</w:t>
      </w:r>
      <w:r w:rsidR="007A3E40" w:rsidRPr="007A3E40">
        <w:rPr>
          <w:rFonts w:ascii="Times New Roman" w:hAnsi="Times New Roman" w:cs="Times New Roman"/>
          <w:sz w:val="28"/>
          <w:szCs w:val="28"/>
        </w:rPr>
        <w:t>____________________________________________________</w:t>
      </w:r>
    </w:p>
    <w:p w:rsidR="007A3E40" w:rsidRPr="007A3E40" w:rsidRDefault="007A3E40" w:rsidP="007A3E40">
      <w:pPr>
        <w:pStyle w:val="ConsPlusNormal"/>
        <w:rPr>
          <w:rFonts w:ascii="Times New Roman" w:hAnsi="Times New Roman" w:cs="Times New Roman"/>
          <w:sz w:val="28"/>
          <w:szCs w:val="28"/>
        </w:rPr>
      </w:pPr>
    </w:p>
    <w:p w:rsidR="007A3E40" w:rsidRPr="007A3E40" w:rsidRDefault="00C50617" w:rsidP="007A3E40">
      <w:pPr>
        <w:pStyle w:val="ConsPlusNormal"/>
        <w:rPr>
          <w:rFonts w:ascii="Times New Roman" w:hAnsi="Times New Roman" w:cs="Times New Roman"/>
          <w:sz w:val="28"/>
          <w:szCs w:val="28"/>
        </w:rPr>
      </w:pPr>
      <w:r>
        <w:rPr>
          <w:rFonts w:ascii="Times New Roman" w:hAnsi="Times New Roman" w:cs="Times New Roman"/>
          <w:sz w:val="28"/>
          <w:szCs w:val="28"/>
        </w:rPr>
        <w:t>Месторасположение объекта_</w:t>
      </w:r>
      <w:r w:rsidR="007A3E40">
        <w:rPr>
          <w:rFonts w:ascii="Times New Roman" w:hAnsi="Times New Roman" w:cs="Times New Roman"/>
          <w:sz w:val="28"/>
          <w:szCs w:val="28"/>
        </w:rPr>
        <w:t>_________________________________________</w:t>
      </w:r>
    </w:p>
    <w:p w:rsidR="007A3E40" w:rsidRPr="007A3E40" w:rsidRDefault="007A3E40" w:rsidP="007A3E40">
      <w:pPr>
        <w:pStyle w:val="ConsPlusNormal"/>
        <w:rPr>
          <w:rFonts w:ascii="Times New Roman" w:hAnsi="Times New Roman" w:cs="Times New Roman"/>
          <w:sz w:val="28"/>
          <w:szCs w:val="28"/>
        </w:rPr>
      </w:pPr>
    </w:p>
    <w:p w:rsidR="00FF3B59" w:rsidRDefault="007A3E40" w:rsidP="007A3E40">
      <w:pPr>
        <w:pStyle w:val="ConsPlusNormal"/>
        <w:rPr>
          <w:rFonts w:ascii="Times New Roman" w:hAnsi="Times New Roman" w:cs="Times New Roman"/>
          <w:sz w:val="28"/>
          <w:szCs w:val="28"/>
        </w:rPr>
      </w:pPr>
      <w:r w:rsidRPr="007A3E40">
        <w:rPr>
          <w:rFonts w:ascii="Times New Roman" w:hAnsi="Times New Roman" w:cs="Times New Roman"/>
          <w:sz w:val="28"/>
          <w:szCs w:val="28"/>
        </w:rPr>
        <w:t>Форма реализации инвестиционного проекта (объекта-аналога)</w:t>
      </w:r>
      <w:r>
        <w:rPr>
          <w:rFonts w:ascii="Times New Roman" w:hAnsi="Times New Roman" w:cs="Times New Roman"/>
          <w:sz w:val="28"/>
          <w:szCs w:val="28"/>
        </w:rPr>
        <w:t xml:space="preserve"> (строительство, реконструкция, </w:t>
      </w:r>
      <w:r w:rsidRPr="007A3E40">
        <w:rPr>
          <w:rFonts w:ascii="Times New Roman" w:hAnsi="Times New Roman" w:cs="Times New Roman"/>
          <w:sz w:val="28"/>
          <w:szCs w:val="28"/>
        </w:rPr>
        <w:t>объе</w:t>
      </w:r>
      <w:r w:rsidR="00C50617">
        <w:rPr>
          <w:rFonts w:ascii="Times New Roman" w:hAnsi="Times New Roman" w:cs="Times New Roman"/>
          <w:sz w:val="28"/>
          <w:szCs w:val="28"/>
        </w:rPr>
        <w:t xml:space="preserve">кта капитального строительства) </w:t>
      </w:r>
      <w:r>
        <w:rPr>
          <w:rFonts w:ascii="Times New Roman" w:hAnsi="Times New Roman" w:cs="Times New Roman"/>
          <w:sz w:val="28"/>
          <w:szCs w:val="28"/>
        </w:rPr>
        <w:t>___________</w:t>
      </w:r>
      <w:r w:rsidR="00C50617">
        <w:rPr>
          <w:rFonts w:ascii="Times New Roman" w:hAnsi="Times New Roman" w:cs="Times New Roman"/>
          <w:sz w:val="28"/>
          <w:szCs w:val="28"/>
        </w:rPr>
        <w:t>_________________________________________________________</w:t>
      </w: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ED0D65" w:rsidRPr="00ED0D65" w:rsidRDefault="00ED0D65" w:rsidP="00ED0D65">
      <w:pPr>
        <w:pStyle w:val="ConsPlusNormal"/>
        <w:jc w:val="center"/>
        <w:rPr>
          <w:rFonts w:ascii="Times New Roman" w:hAnsi="Times New Roman" w:cs="Times New Roman"/>
          <w:sz w:val="28"/>
          <w:szCs w:val="28"/>
        </w:rPr>
      </w:pPr>
      <w:r w:rsidRPr="00ED0D65">
        <w:rPr>
          <w:rFonts w:ascii="Times New Roman" w:hAnsi="Times New Roman" w:cs="Times New Roman"/>
          <w:sz w:val="28"/>
          <w:szCs w:val="28"/>
        </w:rPr>
        <w:t>Стоимость и количественные показатели результатов</w:t>
      </w:r>
    </w:p>
    <w:p w:rsidR="00FF3B59" w:rsidRDefault="00ED0D65" w:rsidP="00ED0D65">
      <w:pPr>
        <w:pStyle w:val="ConsPlusNormal"/>
        <w:jc w:val="center"/>
        <w:rPr>
          <w:rFonts w:ascii="Times New Roman" w:hAnsi="Times New Roman" w:cs="Times New Roman"/>
          <w:sz w:val="28"/>
          <w:szCs w:val="28"/>
        </w:rPr>
      </w:pPr>
      <w:r w:rsidRPr="00ED0D65">
        <w:rPr>
          <w:rFonts w:ascii="Times New Roman" w:hAnsi="Times New Roman" w:cs="Times New Roman"/>
          <w:sz w:val="28"/>
          <w:szCs w:val="28"/>
        </w:rPr>
        <w:t>реализации инвестиционного проекта</w:t>
      </w: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p w:rsidR="00FF3B59" w:rsidRDefault="00FF3B59">
      <w:pPr>
        <w:pStyle w:val="ConsPlusNormal"/>
        <w:jc w:val="both"/>
        <w:rPr>
          <w:rFonts w:ascii="Times New Roman" w:hAnsi="Times New Roman" w:cs="Times New Roman"/>
          <w:sz w:val="28"/>
          <w:szCs w:val="28"/>
        </w:rPr>
      </w:pPr>
    </w:p>
    <w:tbl>
      <w:tblPr>
        <w:tblStyle w:val="ab"/>
        <w:tblW w:w="0" w:type="auto"/>
        <w:tblInd w:w="-572" w:type="dxa"/>
        <w:tblLook w:val="04A0" w:firstRow="1" w:lastRow="0" w:firstColumn="1" w:lastColumn="0" w:noHBand="0" w:noVBand="1"/>
      </w:tblPr>
      <w:tblGrid>
        <w:gridCol w:w="709"/>
        <w:gridCol w:w="4391"/>
        <w:gridCol w:w="286"/>
        <w:gridCol w:w="2264"/>
        <w:gridCol w:w="143"/>
        <w:gridCol w:w="2407"/>
      </w:tblGrid>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 п/п</w:t>
            </w:r>
          </w:p>
        </w:tc>
        <w:tc>
          <w:tcPr>
            <w:tcW w:w="4677" w:type="dxa"/>
            <w:gridSpan w:val="2"/>
          </w:tcPr>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2407" w:type="dxa"/>
            <w:gridSpan w:val="2"/>
          </w:tcPr>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Ед. изм.</w:t>
            </w:r>
          </w:p>
        </w:tc>
        <w:tc>
          <w:tcPr>
            <w:tcW w:w="2407" w:type="dxa"/>
          </w:tcPr>
          <w:p w:rsidR="00ED0D65" w:rsidRDefault="00ED0D65" w:rsidP="00ED0D65">
            <w:pPr>
              <w:pStyle w:val="ConsPlusNormal"/>
              <w:jc w:val="center"/>
              <w:rPr>
                <w:rFonts w:ascii="Times New Roman" w:hAnsi="Times New Roman" w:cs="Times New Roman"/>
                <w:sz w:val="28"/>
                <w:szCs w:val="28"/>
              </w:rPr>
            </w:pPr>
            <w:r w:rsidRPr="00ED0D65">
              <w:rPr>
                <w:rFonts w:ascii="Times New Roman" w:hAnsi="Times New Roman" w:cs="Times New Roman"/>
                <w:sz w:val="28"/>
                <w:szCs w:val="28"/>
              </w:rPr>
              <w:t>Значение показателя по проекту</w:t>
            </w:r>
          </w:p>
        </w:tc>
      </w:tr>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1</w:t>
            </w:r>
          </w:p>
        </w:tc>
        <w:tc>
          <w:tcPr>
            <w:tcW w:w="4677" w:type="dxa"/>
            <w:gridSpan w:val="2"/>
          </w:tcPr>
          <w:p w:rsidR="00ED0D65" w:rsidRP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Сметная стоимость объекта-аналога по заключению государственной экспертизы (с указанием года ее получения) в ценах года расчета сметной стоимости планируемого объекта капитального строительства (планового объема бюджетных ассигнований на приобретение объекта недвижимого имущества), реализуемого в рамках инвестиционного проекта, представляемого для проведения оценки эффективности (с указанием года ее определения),</w:t>
            </w:r>
          </w:p>
          <w:p w:rsidR="00ED0D65" w:rsidRPr="00ED0D65" w:rsidRDefault="00ED0D65" w:rsidP="00ED0D65">
            <w:pPr>
              <w:pStyle w:val="ConsPlusNormal"/>
              <w:jc w:val="both"/>
              <w:rPr>
                <w:rFonts w:ascii="Times New Roman" w:hAnsi="Times New Roman" w:cs="Times New Roman"/>
                <w:sz w:val="28"/>
                <w:szCs w:val="28"/>
              </w:rPr>
            </w:pPr>
          </w:p>
          <w:p w:rsid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lastRenderedPageBreak/>
              <w:t>в том числе:</w:t>
            </w:r>
          </w:p>
        </w:tc>
        <w:tc>
          <w:tcPr>
            <w:tcW w:w="2407" w:type="dxa"/>
            <w:gridSpan w:val="2"/>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млн. руб.</w:t>
            </w:r>
          </w:p>
        </w:tc>
        <w:tc>
          <w:tcPr>
            <w:tcW w:w="2407" w:type="dxa"/>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1.1</w:t>
            </w:r>
          </w:p>
        </w:tc>
        <w:tc>
          <w:tcPr>
            <w:tcW w:w="4677" w:type="dxa"/>
            <w:gridSpan w:val="2"/>
          </w:tcPr>
          <w:p w:rsidR="00ED0D65" w:rsidRPr="00ED0D65" w:rsidRDefault="00ED0D65" w:rsidP="00ED0D65">
            <w:pPr>
              <w:pStyle w:val="ConsPlusNormal"/>
              <w:jc w:val="both"/>
              <w:rPr>
                <w:rFonts w:ascii="Times New Roman" w:hAnsi="Times New Roman" w:cs="Times New Roman"/>
                <w:sz w:val="28"/>
                <w:szCs w:val="28"/>
              </w:rPr>
            </w:pPr>
            <w:r>
              <w:rPr>
                <w:rFonts w:ascii="Times New Roman" w:hAnsi="Times New Roman" w:cs="Times New Roman"/>
                <w:sz w:val="28"/>
                <w:szCs w:val="28"/>
              </w:rPr>
              <w:t>с</w:t>
            </w:r>
            <w:r w:rsidRPr="00ED0D65">
              <w:rPr>
                <w:rFonts w:ascii="Times New Roman" w:hAnsi="Times New Roman" w:cs="Times New Roman"/>
                <w:sz w:val="28"/>
                <w:szCs w:val="28"/>
              </w:rPr>
              <w:t>троительно-монтажные работы</w:t>
            </w:r>
          </w:p>
          <w:p w:rsid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из них дорогостоящие работы и материалы</w:t>
            </w:r>
          </w:p>
        </w:tc>
        <w:tc>
          <w:tcPr>
            <w:tcW w:w="2407" w:type="dxa"/>
            <w:gridSpan w:val="2"/>
          </w:tcPr>
          <w:p w:rsidR="00ED0D65" w:rsidRDefault="00ED0D65">
            <w:pPr>
              <w:pStyle w:val="ConsPlusNormal"/>
              <w:jc w:val="both"/>
              <w:rPr>
                <w:rFonts w:ascii="Times New Roman" w:hAnsi="Times New Roman" w:cs="Times New Roman"/>
                <w:sz w:val="28"/>
                <w:szCs w:val="28"/>
              </w:rPr>
            </w:pPr>
          </w:p>
        </w:tc>
        <w:tc>
          <w:tcPr>
            <w:tcW w:w="2407" w:type="dxa"/>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ED0D65" w:rsidTr="00ED0D65">
        <w:tc>
          <w:tcPr>
            <w:tcW w:w="709" w:type="dxa"/>
          </w:tcPr>
          <w:p w:rsidR="00ED0D65" w:rsidRDefault="00ED0D65">
            <w:pPr>
              <w:pStyle w:val="ConsPlusNormal"/>
              <w:jc w:val="both"/>
              <w:rPr>
                <w:rFonts w:ascii="Times New Roman" w:hAnsi="Times New Roman" w:cs="Times New Roman"/>
                <w:sz w:val="28"/>
                <w:szCs w:val="28"/>
              </w:rPr>
            </w:pPr>
            <w:r>
              <w:rPr>
                <w:rFonts w:ascii="Times New Roman" w:hAnsi="Times New Roman" w:cs="Times New Roman"/>
                <w:sz w:val="28"/>
                <w:szCs w:val="28"/>
              </w:rPr>
              <w:t>1.2</w:t>
            </w:r>
          </w:p>
        </w:tc>
        <w:tc>
          <w:tcPr>
            <w:tcW w:w="4677" w:type="dxa"/>
            <w:gridSpan w:val="2"/>
          </w:tcPr>
          <w:p w:rsidR="00ED0D65" w:rsidRPr="00ED0D65" w:rsidRDefault="00ED0D65" w:rsidP="00ED0D65">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Pr="00ED0D65">
              <w:rPr>
                <w:rFonts w:ascii="Times New Roman" w:hAnsi="Times New Roman" w:cs="Times New Roman"/>
                <w:sz w:val="28"/>
                <w:szCs w:val="28"/>
              </w:rPr>
              <w:t>риобретение машин и оборудования</w:t>
            </w:r>
          </w:p>
          <w:p w:rsidR="00ED0D65" w:rsidRDefault="00ED0D65" w:rsidP="00ED0D65">
            <w:pPr>
              <w:pStyle w:val="ConsPlusNormal"/>
              <w:jc w:val="both"/>
              <w:rPr>
                <w:rFonts w:ascii="Times New Roman" w:hAnsi="Times New Roman" w:cs="Times New Roman"/>
                <w:sz w:val="28"/>
                <w:szCs w:val="28"/>
              </w:rPr>
            </w:pPr>
            <w:r w:rsidRPr="00ED0D65">
              <w:rPr>
                <w:rFonts w:ascii="Times New Roman" w:hAnsi="Times New Roman" w:cs="Times New Roman"/>
                <w:sz w:val="28"/>
                <w:szCs w:val="28"/>
              </w:rPr>
              <w:t>из них дорогостоящие машины и оборудование</w:t>
            </w:r>
          </w:p>
        </w:tc>
        <w:tc>
          <w:tcPr>
            <w:tcW w:w="2407" w:type="dxa"/>
            <w:gridSpan w:val="2"/>
          </w:tcPr>
          <w:p w:rsidR="00ED0D65" w:rsidRDefault="00ED0D65">
            <w:pPr>
              <w:pStyle w:val="ConsPlusNormal"/>
              <w:jc w:val="both"/>
              <w:rPr>
                <w:rFonts w:ascii="Times New Roman" w:hAnsi="Times New Roman" w:cs="Times New Roman"/>
                <w:sz w:val="28"/>
                <w:szCs w:val="28"/>
              </w:rPr>
            </w:pPr>
          </w:p>
        </w:tc>
        <w:tc>
          <w:tcPr>
            <w:tcW w:w="2407" w:type="dxa"/>
          </w:tcPr>
          <w:p w:rsidR="00ED0D65" w:rsidRDefault="00ED0D65" w:rsidP="00ED0D65">
            <w:pPr>
              <w:pStyle w:val="ConsPlusNormal"/>
              <w:jc w:val="center"/>
              <w:rPr>
                <w:rFonts w:ascii="Times New Roman" w:hAnsi="Times New Roman" w:cs="Times New Roman"/>
                <w:sz w:val="28"/>
                <w:szCs w:val="28"/>
              </w:rPr>
            </w:pPr>
          </w:p>
          <w:p w:rsidR="00ED0D65" w:rsidRDefault="00ED0D65"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1E192B" w:rsidTr="00ED0D65">
        <w:tc>
          <w:tcPr>
            <w:tcW w:w="709" w:type="dxa"/>
          </w:tcPr>
          <w:p w:rsidR="001E192B" w:rsidRDefault="001E192B">
            <w:pPr>
              <w:pStyle w:val="ConsPlusNormal"/>
              <w:jc w:val="both"/>
              <w:rPr>
                <w:rFonts w:ascii="Times New Roman" w:hAnsi="Times New Roman" w:cs="Times New Roman"/>
                <w:sz w:val="28"/>
                <w:szCs w:val="28"/>
              </w:rPr>
            </w:pPr>
            <w:r>
              <w:rPr>
                <w:rFonts w:ascii="Times New Roman" w:hAnsi="Times New Roman" w:cs="Times New Roman"/>
                <w:sz w:val="28"/>
                <w:szCs w:val="28"/>
              </w:rPr>
              <w:t>1.3</w:t>
            </w:r>
          </w:p>
        </w:tc>
        <w:tc>
          <w:tcPr>
            <w:tcW w:w="4677" w:type="dxa"/>
            <w:gridSpan w:val="2"/>
          </w:tcPr>
          <w:p w:rsidR="001E192B" w:rsidRDefault="001E192B" w:rsidP="00ED0D65">
            <w:pPr>
              <w:pStyle w:val="ConsPlusNormal"/>
              <w:jc w:val="both"/>
              <w:rPr>
                <w:rFonts w:ascii="Times New Roman" w:hAnsi="Times New Roman" w:cs="Times New Roman"/>
                <w:sz w:val="28"/>
                <w:szCs w:val="28"/>
              </w:rPr>
            </w:pPr>
            <w:r w:rsidRPr="001E192B">
              <w:rPr>
                <w:rFonts w:ascii="Times New Roman" w:hAnsi="Times New Roman" w:cs="Times New Roman"/>
                <w:sz w:val="28"/>
                <w:szCs w:val="28"/>
              </w:rPr>
              <w:t>прочие затраты</w:t>
            </w:r>
          </w:p>
        </w:tc>
        <w:tc>
          <w:tcPr>
            <w:tcW w:w="2407" w:type="dxa"/>
            <w:gridSpan w:val="2"/>
          </w:tcPr>
          <w:p w:rsidR="001E192B" w:rsidRDefault="001E192B">
            <w:pPr>
              <w:pStyle w:val="ConsPlusNormal"/>
              <w:jc w:val="both"/>
              <w:rPr>
                <w:rFonts w:ascii="Times New Roman" w:hAnsi="Times New Roman" w:cs="Times New Roman"/>
                <w:sz w:val="28"/>
                <w:szCs w:val="28"/>
              </w:rPr>
            </w:pPr>
          </w:p>
        </w:tc>
        <w:tc>
          <w:tcPr>
            <w:tcW w:w="2407" w:type="dxa"/>
          </w:tcPr>
          <w:p w:rsidR="001E192B" w:rsidRDefault="001E192B" w:rsidP="00ED0D65">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2E1594" w:rsidTr="002E1594">
        <w:trPr>
          <w:trHeight w:val="696"/>
        </w:trPr>
        <w:tc>
          <w:tcPr>
            <w:tcW w:w="10200" w:type="dxa"/>
            <w:gridSpan w:val="6"/>
          </w:tcPr>
          <w:p w:rsidR="002E1594" w:rsidRDefault="002E1594" w:rsidP="002E1594">
            <w:pPr>
              <w:pStyle w:val="ConsPlusNormal"/>
              <w:rPr>
                <w:rFonts w:ascii="Times New Roman" w:hAnsi="Times New Roman" w:cs="Times New Roman"/>
                <w:sz w:val="28"/>
                <w:szCs w:val="28"/>
              </w:rPr>
            </w:pPr>
          </w:p>
          <w:p w:rsidR="002E1594" w:rsidRDefault="002E1594" w:rsidP="002E1594">
            <w:pPr>
              <w:pStyle w:val="ConsPlusNormal"/>
              <w:jc w:val="center"/>
              <w:rPr>
                <w:rFonts w:ascii="Times New Roman" w:hAnsi="Times New Roman" w:cs="Times New Roman"/>
                <w:sz w:val="28"/>
                <w:szCs w:val="28"/>
              </w:rPr>
            </w:pPr>
            <w:r w:rsidRPr="002E1594">
              <w:rPr>
                <w:rFonts w:ascii="Times New Roman" w:hAnsi="Times New Roman" w:cs="Times New Roman"/>
                <w:sz w:val="28"/>
                <w:szCs w:val="28"/>
              </w:rPr>
              <w:t>Показатели, характеризующие прямые результаты реализации объекта-аналога</w:t>
            </w:r>
          </w:p>
          <w:p w:rsidR="002E1594" w:rsidRDefault="002E1594" w:rsidP="002E1594">
            <w:pPr>
              <w:pStyle w:val="ConsPlusNormal"/>
              <w:rPr>
                <w:rFonts w:ascii="Times New Roman" w:hAnsi="Times New Roman" w:cs="Times New Roman"/>
                <w:sz w:val="28"/>
                <w:szCs w:val="28"/>
              </w:rPr>
            </w:pPr>
          </w:p>
        </w:tc>
      </w:tr>
      <w:tr w:rsidR="002E1594" w:rsidTr="00ED0D65">
        <w:tc>
          <w:tcPr>
            <w:tcW w:w="709" w:type="dxa"/>
          </w:tcPr>
          <w:p w:rsidR="002E1594" w:rsidRDefault="008625F5">
            <w:pPr>
              <w:pStyle w:val="ConsPlusNormal"/>
              <w:jc w:val="both"/>
              <w:rPr>
                <w:rFonts w:ascii="Times New Roman" w:hAnsi="Times New Roman" w:cs="Times New Roman"/>
                <w:sz w:val="28"/>
                <w:szCs w:val="28"/>
              </w:rPr>
            </w:pPr>
            <w:r>
              <w:rPr>
                <w:rFonts w:ascii="Times New Roman" w:hAnsi="Times New Roman" w:cs="Times New Roman"/>
                <w:sz w:val="28"/>
                <w:szCs w:val="28"/>
              </w:rPr>
              <w:t>2.1</w:t>
            </w:r>
          </w:p>
        </w:tc>
        <w:tc>
          <w:tcPr>
            <w:tcW w:w="4677" w:type="dxa"/>
            <w:gridSpan w:val="2"/>
          </w:tcPr>
          <w:p w:rsidR="002E1594" w:rsidRPr="001E192B" w:rsidRDefault="002E1594" w:rsidP="00ED0D65">
            <w:pPr>
              <w:pStyle w:val="ConsPlusNormal"/>
              <w:jc w:val="both"/>
              <w:rPr>
                <w:rFonts w:ascii="Times New Roman" w:hAnsi="Times New Roman" w:cs="Times New Roman"/>
                <w:sz w:val="28"/>
                <w:szCs w:val="28"/>
              </w:rPr>
            </w:pPr>
          </w:p>
        </w:tc>
        <w:tc>
          <w:tcPr>
            <w:tcW w:w="2407" w:type="dxa"/>
            <w:gridSpan w:val="2"/>
          </w:tcPr>
          <w:p w:rsidR="002E1594" w:rsidRDefault="002E1594">
            <w:pPr>
              <w:pStyle w:val="ConsPlusNormal"/>
              <w:jc w:val="both"/>
              <w:rPr>
                <w:rFonts w:ascii="Times New Roman" w:hAnsi="Times New Roman" w:cs="Times New Roman"/>
                <w:sz w:val="28"/>
                <w:szCs w:val="28"/>
              </w:rPr>
            </w:pPr>
          </w:p>
        </w:tc>
        <w:tc>
          <w:tcPr>
            <w:tcW w:w="2407" w:type="dxa"/>
          </w:tcPr>
          <w:p w:rsidR="002E1594" w:rsidRDefault="002E1594" w:rsidP="00ED0D65">
            <w:pPr>
              <w:pStyle w:val="ConsPlusNormal"/>
              <w:jc w:val="center"/>
              <w:rPr>
                <w:rFonts w:ascii="Times New Roman" w:hAnsi="Times New Roman" w:cs="Times New Roman"/>
                <w:sz w:val="28"/>
                <w:szCs w:val="28"/>
              </w:rPr>
            </w:pPr>
          </w:p>
        </w:tc>
      </w:tr>
      <w:tr w:rsidR="008625F5" w:rsidTr="00FC32A3">
        <w:tc>
          <w:tcPr>
            <w:tcW w:w="10200" w:type="dxa"/>
            <w:gridSpan w:val="6"/>
          </w:tcPr>
          <w:p w:rsidR="008625F5" w:rsidRDefault="008625F5" w:rsidP="008625F5">
            <w:pPr>
              <w:pStyle w:val="ConsPlusNormal"/>
              <w:rPr>
                <w:rFonts w:ascii="Times New Roman" w:hAnsi="Times New Roman" w:cs="Times New Roman"/>
                <w:sz w:val="28"/>
                <w:szCs w:val="28"/>
              </w:rPr>
            </w:pPr>
          </w:p>
          <w:p w:rsidR="008625F5" w:rsidRDefault="008625F5" w:rsidP="008625F5">
            <w:pPr>
              <w:pStyle w:val="ConsPlusNormal"/>
              <w:jc w:val="center"/>
              <w:rPr>
                <w:rFonts w:ascii="Times New Roman" w:hAnsi="Times New Roman" w:cs="Times New Roman"/>
                <w:sz w:val="28"/>
                <w:szCs w:val="28"/>
              </w:rPr>
            </w:pPr>
            <w:r w:rsidRPr="008625F5">
              <w:rPr>
                <w:rFonts w:ascii="Times New Roman" w:hAnsi="Times New Roman" w:cs="Times New Roman"/>
                <w:sz w:val="28"/>
                <w:szCs w:val="28"/>
              </w:rPr>
              <w:t>Показатели, характеризующие конечные результаты реализации объекта-аналога</w:t>
            </w:r>
          </w:p>
          <w:p w:rsidR="008625F5" w:rsidRDefault="008625F5" w:rsidP="008625F5">
            <w:pPr>
              <w:pStyle w:val="ConsPlusNormal"/>
              <w:rPr>
                <w:rFonts w:ascii="Times New Roman" w:hAnsi="Times New Roman" w:cs="Times New Roman"/>
                <w:sz w:val="28"/>
                <w:szCs w:val="28"/>
              </w:rPr>
            </w:pPr>
          </w:p>
        </w:tc>
      </w:tr>
      <w:tr w:rsidR="00F161E5" w:rsidTr="00F161E5">
        <w:tc>
          <w:tcPr>
            <w:tcW w:w="709" w:type="dxa"/>
          </w:tcPr>
          <w:p w:rsidR="00F161E5" w:rsidRDefault="00F161E5" w:rsidP="008625F5">
            <w:pPr>
              <w:pStyle w:val="ConsPlusNormal"/>
              <w:rPr>
                <w:rFonts w:ascii="Times New Roman" w:hAnsi="Times New Roman" w:cs="Times New Roman"/>
                <w:sz w:val="28"/>
                <w:szCs w:val="28"/>
              </w:rPr>
            </w:pPr>
            <w:r>
              <w:rPr>
                <w:rFonts w:ascii="Times New Roman" w:hAnsi="Times New Roman" w:cs="Times New Roman"/>
                <w:sz w:val="28"/>
                <w:szCs w:val="28"/>
              </w:rPr>
              <w:t>3.1</w:t>
            </w:r>
          </w:p>
        </w:tc>
        <w:tc>
          <w:tcPr>
            <w:tcW w:w="4391" w:type="dxa"/>
          </w:tcPr>
          <w:p w:rsidR="00F161E5" w:rsidRDefault="00F161E5" w:rsidP="008625F5">
            <w:pPr>
              <w:pStyle w:val="ConsPlusNormal"/>
              <w:rPr>
                <w:rFonts w:ascii="Times New Roman" w:hAnsi="Times New Roman" w:cs="Times New Roman"/>
                <w:sz w:val="28"/>
                <w:szCs w:val="28"/>
              </w:rPr>
            </w:pPr>
          </w:p>
        </w:tc>
        <w:tc>
          <w:tcPr>
            <w:tcW w:w="2550" w:type="dxa"/>
            <w:gridSpan w:val="2"/>
          </w:tcPr>
          <w:p w:rsidR="00F161E5" w:rsidRDefault="00F161E5" w:rsidP="008625F5">
            <w:pPr>
              <w:pStyle w:val="ConsPlusNormal"/>
              <w:rPr>
                <w:rFonts w:ascii="Times New Roman" w:hAnsi="Times New Roman" w:cs="Times New Roman"/>
                <w:sz w:val="28"/>
                <w:szCs w:val="28"/>
              </w:rPr>
            </w:pPr>
          </w:p>
        </w:tc>
        <w:tc>
          <w:tcPr>
            <w:tcW w:w="2550" w:type="dxa"/>
            <w:gridSpan w:val="2"/>
          </w:tcPr>
          <w:p w:rsidR="00F161E5" w:rsidRDefault="00F161E5" w:rsidP="008625F5">
            <w:pPr>
              <w:pStyle w:val="ConsPlusNormal"/>
              <w:rPr>
                <w:rFonts w:ascii="Times New Roman" w:hAnsi="Times New Roman" w:cs="Times New Roman"/>
                <w:sz w:val="28"/>
                <w:szCs w:val="28"/>
              </w:rPr>
            </w:pPr>
          </w:p>
        </w:tc>
      </w:tr>
    </w:tbl>
    <w:p w:rsidR="00FF3B59" w:rsidRDefault="00FF3B59">
      <w:pPr>
        <w:pStyle w:val="ConsPlusNormal"/>
        <w:jc w:val="both"/>
        <w:rPr>
          <w:rFonts w:ascii="Times New Roman" w:hAnsi="Times New Roman" w:cs="Times New Roman"/>
          <w:sz w:val="28"/>
          <w:szCs w:val="28"/>
        </w:rPr>
      </w:pPr>
    </w:p>
    <w:p w:rsidR="00BF0344" w:rsidRP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Отношение стоимости объекта-аналога к значениям количественных показателей результатов реализации объекта-аналога в ценах года расчета сметной стоимости планируемого инвестиционного проекта, предусматривающего строительство (реконструкцию) объекта капитального строительства, (с НДС) - ________ тыс. руб./на единицу результата.</w:t>
      </w:r>
    </w:p>
    <w:p w:rsidR="00BF0344" w:rsidRPr="00BF0344" w:rsidRDefault="00BF0344" w:rsidP="00BF0344">
      <w:pPr>
        <w:pStyle w:val="ConsPlusNormal"/>
        <w:jc w:val="both"/>
        <w:rPr>
          <w:rFonts w:ascii="Times New Roman" w:hAnsi="Times New Roman" w:cs="Times New Roman"/>
          <w:sz w:val="28"/>
          <w:szCs w:val="28"/>
        </w:rPr>
      </w:pPr>
    </w:p>
    <w:p w:rsidR="00BF0344" w:rsidRP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Руководитель заявителя _______</w:t>
      </w:r>
      <w:r>
        <w:rPr>
          <w:rFonts w:ascii="Times New Roman" w:hAnsi="Times New Roman" w:cs="Times New Roman"/>
          <w:sz w:val="28"/>
          <w:szCs w:val="28"/>
        </w:rPr>
        <w:t>____________ должность, Ф.И.О.</w:t>
      </w:r>
      <w:r w:rsidR="004D0260">
        <w:rPr>
          <w:rFonts w:ascii="Times New Roman" w:hAnsi="Times New Roman" w:cs="Times New Roman"/>
          <w:sz w:val="28"/>
          <w:szCs w:val="28"/>
        </w:rPr>
        <w:t>*</w:t>
      </w:r>
    </w:p>
    <w:p w:rsidR="00BF0344" w:rsidRPr="00BF0344" w:rsidRDefault="00BF0344"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F0344">
        <w:rPr>
          <w:rFonts w:ascii="Times New Roman" w:hAnsi="Times New Roman" w:cs="Times New Roman"/>
          <w:sz w:val="28"/>
          <w:szCs w:val="28"/>
        </w:rPr>
        <w:t>(подпись)</w:t>
      </w:r>
    </w:p>
    <w:p w:rsidR="00BF0344" w:rsidRPr="00BF0344" w:rsidRDefault="00BF0344" w:rsidP="00BF0344">
      <w:pPr>
        <w:pStyle w:val="ConsPlusNormal"/>
        <w:jc w:val="both"/>
        <w:rPr>
          <w:rFonts w:ascii="Times New Roman" w:hAnsi="Times New Roman" w:cs="Times New Roman"/>
          <w:sz w:val="28"/>
          <w:szCs w:val="28"/>
        </w:rPr>
      </w:pPr>
    </w:p>
    <w:p w:rsidR="00BF0344" w:rsidRP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Исполнитель заявителя ____________________ должность, Ф.И.О.</w:t>
      </w:r>
      <w:r w:rsidR="004D0260">
        <w:rPr>
          <w:rFonts w:ascii="Times New Roman" w:hAnsi="Times New Roman" w:cs="Times New Roman"/>
          <w:sz w:val="28"/>
          <w:szCs w:val="28"/>
        </w:rPr>
        <w:t>**</w:t>
      </w:r>
      <w:r w:rsidRPr="00BF0344">
        <w:rPr>
          <w:rFonts w:ascii="Times New Roman" w:hAnsi="Times New Roman" w:cs="Times New Roman"/>
          <w:sz w:val="28"/>
          <w:szCs w:val="28"/>
        </w:rPr>
        <w:t xml:space="preserve"> </w:t>
      </w:r>
    </w:p>
    <w:p w:rsidR="00BF0344" w:rsidRPr="00BF0344" w:rsidRDefault="00BF0344"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F0344">
        <w:rPr>
          <w:rFonts w:ascii="Times New Roman" w:hAnsi="Times New Roman" w:cs="Times New Roman"/>
          <w:sz w:val="28"/>
          <w:szCs w:val="28"/>
        </w:rPr>
        <w:t>(подпись)</w:t>
      </w:r>
    </w:p>
    <w:p w:rsidR="00BF0344" w:rsidRPr="00BF0344" w:rsidRDefault="00BF0344" w:rsidP="00BF0344">
      <w:pPr>
        <w:pStyle w:val="ConsPlusNormal"/>
        <w:jc w:val="both"/>
        <w:rPr>
          <w:rFonts w:ascii="Times New Roman" w:hAnsi="Times New Roman" w:cs="Times New Roman"/>
          <w:sz w:val="28"/>
          <w:szCs w:val="28"/>
        </w:rPr>
      </w:pPr>
    </w:p>
    <w:p w:rsidR="00BF0344"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Руководител</w:t>
      </w:r>
      <w:r w:rsidR="00F16FB5">
        <w:rPr>
          <w:rFonts w:ascii="Times New Roman" w:hAnsi="Times New Roman" w:cs="Times New Roman"/>
          <w:sz w:val="28"/>
          <w:szCs w:val="28"/>
        </w:rPr>
        <w:t>ь муниципал</w:t>
      </w:r>
      <w:r w:rsidR="004D0260">
        <w:rPr>
          <w:rFonts w:ascii="Times New Roman" w:hAnsi="Times New Roman" w:cs="Times New Roman"/>
          <w:sz w:val="28"/>
          <w:szCs w:val="28"/>
        </w:rPr>
        <w:t>ьного образования ____________</w:t>
      </w:r>
      <w:r w:rsidR="00F16FB5">
        <w:rPr>
          <w:rFonts w:ascii="Times New Roman" w:hAnsi="Times New Roman" w:cs="Times New Roman"/>
          <w:sz w:val="28"/>
          <w:szCs w:val="28"/>
        </w:rPr>
        <w:t xml:space="preserve"> должность, Ф.И.О.</w:t>
      </w:r>
      <w:r w:rsidR="004D0260">
        <w:rPr>
          <w:rFonts w:ascii="Times New Roman" w:hAnsi="Times New Roman" w:cs="Times New Roman"/>
          <w:sz w:val="28"/>
          <w:szCs w:val="28"/>
        </w:rPr>
        <w:t>**</w:t>
      </w:r>
      <w:r w:rsidRPr="00BF0344">
        <w:rPr>
          <w:rFonts w:ascii="Times New Roman" w:hAnsi="Times New Roman" w:cs="Times New Roman"/>
          <w:sz w:val="28"/>
          <w:szCs w:val="28"/>
        </w:rPr>
        <w:t xml:space="preserve"> </w:t>
      </w:r>
    </w:p>
    <w:p w:rsidR="00F16FB5" w:rsidRPr="00BF0344" w:rsidRDefault="00F16FB5"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(подпись)</w:t>
      </w:r>
    </w:p>
    <w:p w:rsidR="00BF0344" w:rsidRPr="00BF0344" w:rsidRDefault="00BF0344" w:rsidP="00BF0344">
      <w:pPr>
        <w:pStyle w:val="ConsPlusNormal"/>
        <w:jc w:val="both"/>
        <w:rPr>
          <w:rFonts w:ascii="Times New Roman" w:hAnsi="Times New Roman" w:cs="Times New Roman"/>
          <w:sz w:val="28"/>
          <w:szCs w:val="28"/>
        </w:rPr>
      </w:pPr>
    </w:p>
    <w:p w:rsidR="00AA4BF0" w:rsidRDefault="00BF0344" w:rsidP="00BF0344">
      <w:pPr>
        <w:pStyle w:val="ConsPlusNormal"/>
        <w:jc w:val="both"/>
        <w:rPr>
          <w:rFonts w:ascii="Times New Roman" w:hAnsi="Times New Roman" w:cs="Times New Roman"/>
          <w:sz w:val="28"/>
          <w:szCs w:val="28"/>
        </w:rPr>
      </w:pPr>
      <w:r w:rsidRPr="00BF0344">
        <w:rPr>
          <w:rFonts w:ascii="Times New Roman" w:hAnsi="Times New Roman" w:cs="Times New Roman"/>
          <w:sz w:val="28"/>
          <w:szCs w:val="28"/>
        </w:rPr>
        <w:t>Уполномоченное должностное лицо</w:t>
      </w:r>
      <w:r w:rsidR="00AA4BF0">
        <w:rPr>
          <w:rFonts w:ascii="Times New Roman" w:hAnsi="Times New Roman" w:cs="Times New Roman"/>
          <w:sz w:val="28"/>
          <w:szCs w:val="28"/>
        </w:rPr>
        <w:t xml:space="preserve"> </w:t>
      </w:r>
      <w:r w:rsidRPr="00BF0344">
        <w:rPr>
          <w:rFonts w:ascii="Times New Roman" w:hAnsi="Times New Roman" w:cs="Times New Roman"/>
          <w:sz w:val="28"/>
          <w:szCs w:val="28"/>
        </w:rPr>
        <w:t xml:space="preserve">администрации муниципального </w:t>
      </w:r>
      <w:r w:rsidR="00AA4BF0">
        <w:rPr>
          <w:rFonts w:ascii="Times New Roman" w:hAnsi="Times New Roman" w:cs="Times New Roman"/>
          <w:sz w:val="28"/>
          <w:szCs w:val="28"/>
        </w:rPr>
        <w:t>образования</w:t>
      </w:r>
      <w:r w:rsidRPr="00BF0344">
        <w:rPr>
          <w:rFonts w:ascii="Times New Roman" w:hAnsi="Times New Roman" w:cs="Times New Roman"/>
          <w:sz w:val="28"/>
          <w:szCs w:val="28"/>
        </w:rPr>
        <w:t>__</w:t>
      </w:r>
      <w:r w:rsidR="00AA4BF0">
        <w:rPr>
          <w:rFonts w:ascii="Times New Roman" w:hAnsi="Times New Roman" w:cs="Times New Roman"/>
          <w:sz w:val="28"/>
          <w:szCs w:val="28"/>
        </w:rPr>
        <w:t>___________ должность, Ф.И.О</w:t>
      </w:r>
      <w:r w:rsidR="004D0260">
        <w:rPr>
          <w:rFonts w:ascii="Times New Roman" w:hAnsi="Times New Roman" w:cs="Times New Roman"/>
          <w:sz w:val="28"/>
          <w:szCs w:val="28"/>
        </w:rPr>
        <w:t>.**</w:t>
      </w:r>
    </w:p>
    <w:p w:rsidR="00FF3B59" w:rsidRDefault="00AA4BF0" w:rsidP="00BF034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BF0344" w:rsidRPr="00BF0344">
        <w:rPr>
          <w:rFonts w:ascii="Times New Roman" w:hAnsi="Times New Roman" w:cs="Times New Roman"/>
          <w:sz w:val="28"/>
          <w:szCs w:val="28"/>
        </w:rPr>
        <w:t>(подпись)</w:t>
      </w:r>
    </w:p>
    <w:p w:rsidR="00FF3B59" w:rsidRDefault="00FF3B59">
      <w:pPr>
        <w:pStyle w:val="ConsPlusNormal"/>
        <w:jc w:val="both"/>
        <w:rPr>
          <w:rFonts w:ascii="Times New Roman" w:hAnsi="Times New Roman" w:cs="Times New Roman"/>
          <w:sz w:val="28"/>
          <w:szCs w:val="28"/>
        </w:rPr>
      </w:pPr>
    </w:p>
    <w:p w:rsidR="00FF3B59" w:rsidRPr="004D0260" w:rsidRDefault="004D0260">
      <w:pPr>
        <w:pStyle w:val="ConsPlusNormal"/>
        <w:jc w:val="both"/>
        <w:rPr>
          <w:rFonts w:ascii="Times New Roman" w:hAnsi="Times New Roman" w:cs="Times New Roman"/>
          <w:b/>
          <w:sz w:val="28"/>
          <w:szCs w:val="28"/>
        </w:rPr>
      </w:pPr>
      <w:r w:rsidRPr="004D0260">
        <w:rPr>
          <w:rFonts w:ascii="Times New Roman" w:hAnsi="Times New Roman" w:cs="Times New Roman"/>
          <w:b/>
          <w:sz w:val="28"/>
          <w:szCs w:val="28"/>
        </w:rPr>
        <w:t>Примечания:</w:t>
      </w:r>
    </w:p>
    <w:p w:rsidR="004D0260" w:rsidRPr="004D0260" w:rsidRDefault="00E27BCF" w:rsidP="004D0260">
      <w:pPr>
        <w:pStyle w:val="ConsPlusNormal"/>
        <w:jc w:val="both"/>
        <w:rPr>
          <w:rFonts w:ascii="Times New Roman" w:hAnsi="Times New Roman" w:cs="Times New Roman"/>
          <w:sz w:val="28"/>
          <w:szCs w:val="28"/>
        </w:rPr>
      </w:pPr>
      <w:r>
        <w:rPr>
          <w:rFonts w:ascii="Times New Roman" w:hAnsi="Times New Roman" w:cs="Times New Roman"/>
          <w:sz w:val="28"/>
          <w:szCs w:val="28"/>
        </w:rPr>
        <w:t>* п</w:t>
      </w:r>
      <w:r w:rsidR="004D0260" w:rsidRPr="004D0260">
        <w:rPr>
          <w:rFonts w:ascii="Times New Roman" w:hAnsi="Times New Roman" w:cs="Times New Roman"/>
          <w:sz w:val="28"/>
          <w:szCs w:val="28"/>
        </w:rPr>
        <w:t>одписывае</w:t>
      </w:r>
      <w:r w:rsidR="002B42A0">
        <w:rPr>
          <w:rFonts w:ascii="Times New Roman" w:hAnsi="Times New Roman" w:cs="Times New Roman"/>
          <w:sz w:val="28"/>
          <w:szCs w:val="28"/>
        </w:rPr>
        <w:t xml:space="preserve">тся в отношении </w:t>
      </w:r>
      <w:r w:rsidR="004D0260" w:rsidRPr="004D0260">
        <w:rPr>
          <w:rFonts w:ascii="Times New Roman" w:hAnsi="Times New Roman" w:cs="Times New Roman"/>
          <w:sz w:val="28"/>
          <w:szCs w:val="28"/>
        </w:rPr>
        <w:t xml:space="preserve">проекта, предусматривающего строительство, </w:t>
      </w:r>
      <w:r w:rsidR="004D0260" w:rsidRPr="009B5F74">
        <w:rPr>
          <w:rFonts w:ascii="Times New Roman" w:hAnsi="Times New Roman" w:cs="Times New Roman"/>
          <w:sz w:val="28"/>
          <w:szCs w:val="28"/>
        </w:rPr>
        <w:t>реконструкцию объекта капитального строительства государственной собственности.</w:t>
      </w:r>
    </w:p>
    <w:p w:rsidR="004D0260" w:rsidRPr="004D0260" w:rsidRDefault="004D0260" w:rsidP="004D0260">
      <w:pPr>
        <w:pStyle w:val="ConsPlusNormal"/>
        <w:jc w:val="both"/>
        <w:rPr>
          <w:rFonts w:ascii="Times New Roman" w:hAnsi="Times New Roman" w:cs="Times New Roman"/>
          <w:sz w:val="28"/>
          <w:szCs w:val="28"/>
        </w:rPr>
      </w:pPr>
    </w:p>
    <w:p w:rsidR="00715B77" w:rsidRPr="001A435C" w:rsidRDefault="00E27BCF" w:rsidP="007838ED">
      <w:pPr>
        <w:pStyle w:val="ConsPlusNormal"/>
        <w:jc w:val="both"/>
        <w:rPr>
          <w:rFonts w:ascii="Times New Roman" w:hAnsi="Times New Roman" w:cs="Times New Roman"/>
          <w:sz w:val="28"/>
          <w:szCs w:val="28"/>
        </w:rPr>
      </w:pPr>
      <w:r>
        <w:rPr>
          <w:rFonts w:ascii="Times New Roman" w:hAnsi="Times New Roman" w:cs="Times New Roman"/>
          <w:sz w:val="28"/>
          <w:szCs w:val="28"/>
        </w:rPr>
        <w:t>** п</w:t>
      </w:r>
      <w:r w:rsidR="004D0260" w:rsidRPr="004D0260">
        <w:rPr>
          <w:rFonts w:ascii="Times New Roman" w:hAnsi="Times New Roman" w:cs="Times New Roman"/>
          <w:sz w:val="28"/>
          <w:szCs w:val="28"/>
        </w:rPr>
        <w:t>одписыва</w:t>
      </w:r>
      <w:r w:rsidR="002B42A0">
        <w:rPr>
          <w:rFonts w:ascii="Times New Roman" w:hAnsi="Times New Roman" w:cs="Times New Roman"/>
          <w:sz w:val="28"/>
          <w:szCs w:val="28"/>
        </w:rPr>
        <w:t>ется в отношении</w:t>
      </w:r>
      <w:r w:rsidR="004D0260" w:rsidRPr="004D0260">
        <w:rPr>
          <w:rFonts w:ascii="Times New Roman" w:hAnsi="Times New Roman" w:cs="Times New Roman"/>
          <w:sz w:val="28"/>
          <w:szCs w:val="28"/>
        </w:rPr>
        <w:t xml:space="preserve"> проекта, предусматривающего строительство, реконструкцию объекта капитального строительства муниципальной собственности.</w:t>
      </w:r>
    </w:p>
    <w:sectPr w:rsidR="00715B77" w:rsidRPr="001A435C" w:rsidSect="00531F32">
      <w:headerReference w:type="even" r:id="rId13"/>
      <w:headerReference w:type="default" r:id="rId14"/>
      <w:pgSz w:w="11906" w:h="16838"/>
      <w:pgMar w:top="899"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DA7" w:rsidRDefault="004F4DA7">
      <w:r>
        <w:separator/>
      </w:r>
    </w:p>
  </w:endnote>
  <w:endnote w:type="continuationSeparator" w:id="0">
    <w:p w:rsidR="004F4DA7" w:rsidRDefault="004F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DA7" w:rsidRDefault="004F4DA7">
      <w:r>
        <w:separator/>
      </w:r>
    </w:p>
  </w:footnote>
  <w:footnote w:type="continuationSeparator" w:id="0">
    <w:p w:rsidR="004F4DA7" w:rsidRDefault="004F4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4C" w:rsidRDefault="0053574C" w:rsidP="0009103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574C" w:rsidRDefault="005357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4C" w:rsidRDefault="0053574C" w:rsidP="0009103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237F9">
      <w:rPr>
        <w:rStyle w:val="a5"/>
        <w:noProof/>
      </w:rPr>
      <w:t>21</w:t>
    </w:r>
    <w:r>
      <w:rPr>
        <w:rStyle w:val="a5"/>
      </w:rPr>
      <w:fldChar w:fldCharType="end"/>
    </w:r>
  </w:p>
  <w:p w:rsidR="0053574C" w:rsidRDefault="005357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1BED"/>
    <w:multiLevelType w:val="hybridMultilevel"/>
    <w:tmpl w:val="A3D47782"/>
    <w:lvl w:ilvl="0" w:tplc="A65C8B54">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07CB3"/>
    <w:multiLevelType w:val="hybridMultilevel"/>
    <w:tmpl w:val="7E809782"/>
    <w:lvl w:ilvl="0" w:tplc="6642527A">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AC1689"/>
    <w:multiLevelType w:val="hybridMultilevel"/>
    <w:tmpl w:val="F5A8F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 w15:restartNumberingAfterBreak="0">
    <w:nsid w:val="29042B3D"/>
    <w:multiLevelType w:val="hybridMultilevel"/>
    <w:tmpl w:val="F11C7188"/>
    <w:lvl w:ilvl="0" w:tplc="6744FB28">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0567DE"/>
    <w:multiLevelType w:val="hybridMultilevel"/>
    <w:tmpl w:val="27C89296"/>
    <w:lvl w:ilvl="0" w:tplc="C556E5CA">
      <w:start w:val="1"/>
      <w:numFmt w:val="decimal"/>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65243B"/>
    <w:multiLevelType w:val="hybridMultilevel"/>
    <w:tmpl w:val="F0F21D5E"/>
    <w:lvl w:ilvl="0" w:tplc="B4E67586">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DF3936"/>
    <w:multiLevelType w:val="hybridMultilevel"/>
    <w:tmpl w:val="19481F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CC5556B"/>
    <w:multiLevelType w:val="multilevel"/>
    <w:tmpl w:val="021898C2"/>
    <w:lvl w:ilvl="0">
      <w:start w:val="1"/>
      <w:numFmt w:val="decimal"/>
      <w:lvlText w:val="%1."/>
      <w:lvlJc w:val="left"/>
      <w:pPr>
        <w:ind w:left="899"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9" w15:restartNumberingAfterBreak="0">
    <w:nsid w:val="4E4169C4"/>
    <w:multiLevelType w:val="hybridMultilevel"/>
    <w:tmpl w:val="2A9AD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DE0ED4"/>
    <w:multiLevelType w:val="hybridMultilevel"/>
    <w:tmpl w:val="D17AC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530B51"/>
    <w:multiLevelType w:val="hybridMultilevel"/>
    <w:tmpl w:val="E822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256ABB"/>
    <w:multiLevelType w:val="hybridMultilevel"/>
    <w:tmpl w:val="97FAFAFA"/>
    <w:lvl w:ilvl="0" w:tplc="7638B296">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76517D"/>
    <w:multiLevelType w:val="hybridMultilevel"/>
    <w:tmpl w:val="C4382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A8365F"/>
    <w:multiLevelType w:val="hybridMultilevel"/>
    <w:tmpl w:val="5AFE3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0D66AC"/>
    <w:multiLevelType w:val="hybridMultilevel"/>
    <w:tmpl w:val="1018E3EC"/>
    <w:lvl w:ilvl="0" w:tplc="1E66762C">
      <w:start w:val="1"/>
      <w:numFmt w:val="bullet"/>
      <w:lvlText w:val=""/>
      <w:lvlJc w:val="left"/>
      <w:pPr>
        <w:ind w:left="0" w:firstLine="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6" w15:restartNumberingAfterBreak="0">
    <w:nsid w:val="7FB17BF0"/>
    <w:multiLevelType w:val="hybridMultilevel"/>
    <w:tmpl w:val="0C20751E"/>
    <w:lvl w:ilvl="0" w:tplc="58C05994">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8"/>
  </w:num>
  <w:num w:numId="4">
    <w:abstractNumId w:val="11"/>
  </w:num>
  <w:num w:numId="5">
    <w:abstractNumId w:val="10"/>
  </w:num>
  <w:num w:numId="6">
    <w:abstractNumId w:val="14"/>
  </w:num>
  <w:num w:numId="7">
    <w:abstractNumId w:val="13"/>
  </w:num>
  <w:num w:numId="8">
    <w:abstractNumId w:val="9"/>
  </w:num>
  <w:num w:numId="9">
    <w:abstractNumId w:val="2"/>
  </w:num>
  <w:num w:numId="10">
    <w:abstractNumId w:val="12"/>
  </w:num>
  <w:num w:numId="11">
    <w:abstractNumId w:val="6"/>
  </w:num>
  <w:num w:numId="12">
    <w:abstractNumId w:val="4"/>
  </w:num>
  <w:num w:numId="13">
    <w:abstractNumId w:val="7"/>
  </w:num>
  <w:num w:numId="14">
    <w:abstractNumId w:val="5"/>
  </w:num>
  <w:num w:numId="15">
    <w:abstractNumId w:val="0"/>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5C"/>
    <w:rsid w:val="000036C8"/>
    <w:rsid w:val="00003A69"/>
    <w:rsid w:val="00004256"/>
    <w:rsid w:val="0000559E"/>
    <w:rsid w:val="000109E8"/>
    <w:rsid w:val="00013701"/>
    <w:rsid w:val="00021F95"/>
    <w:rsid w:val="00022DC6"/>
    <w:rsid w:val="00024466"/>
    <w:rsid w:val="00026AD2"/>
    <w:rsid w:val="000278F4"/>
    <w:rsid w:val="00027E9D"/>
    <w:rsid w:val="00031DC0"/>
    <w:rsid w:val="00033499"/>
    <w:rsid w:val="00035138"/>
    <w:rsid w:val="000357A6"/>
    <w:rsid w:val="00041ED3"/>
    <w:rsid w:val="000454CC"/>
    <w:rsid w:val="00045CE8"/>
    <w:rsid w:val="000518B5"/>
    <w:rsid w:val="00051AF9"/>
    <w:rsid w:val="000536F9"/>
    <w:rsid w:val="00063A08"/>
    <w:rsid w:val="000724DB"/>
    <w:rsid w:val="000764CA"/>
    <w:rsid w:val="00081BB4"/>
    <w:rsid w:val="00083533"/>
    <w:rsid w:val="000835B2"/>
    <w:rsid w:val="0008651A"/>
    <w:rsid w:val="0009013D"/>
    <w:rsid w:val="0009103E"/>
    <w:rsid w:val="00092FE1"/>
    <w:rsid w:val="00094B43"/>
    <w:rsid w:val="0009507D"/>
    <w:rsid w:val="000A30E4"/>
    <w:rsid w:val="000A3176"/>
    <w:rsid w:val="000A5FBF"/>
    <w:rsid w:val="000A6AF0"/>
    <w:rsid w:val="000B38A0"/>
    <w:rsid w:val="000B3F83"/>
    <w:rsid w:val="000B6138"/>
    <w:rsid w:val="000B6BAF"/>
    <w:rsid w:val="000D25CF"/>
    <w:rsid w:val="000D30BE"/>
    <w:rsid w:val="000E103E"/>
    <w:rsid w:val="000E3103"/>
    <w:rsid w:val="000E49BA"/>
    <w:rsid w:val="000E4DBD"/>
    <w:rsid w:val="000F22A1"/>
    <w:rsid w:val="000F2A0C"/>
    <w:rsid w:val="000F3F72"/>
    <w:rsid w:val="000F48F1"/>
    <w:rsid w:val="000F4D4B"/>
    <w:rsid w:val="000F6FC7"/>
    <w:rsid w:val="000F72C3"/>
    <w:rsid w:val="00102377"/>
    <w:rsid w:val="00107AE3"/>
    <w:rsid w:val="001140E8"/>
    <w:rsid w:val="00114B85"/>
    <w:rsid w:val="001151DC"/>
    <w:rsid w:val="00115D1D"/>
    <w:rsid w:val="00120E3F"/>
    <w:rsid w:val="00121746"/>
    <w:rsid w:val="00122570"/>
    <w:rsid w:val="00125863"/>
    <w:rsid w:val="00127375"/>
    <w:rsid w:val="00134A9D"/>
    <w:rsid w:val="00137B00"/>
    <w:rsid w:val="00137B8A"/>
    <w:rsid w:val="00145139"/>
    <w:rsid w:val="00147C52"/>
    <w:rsid w:val="001521E4"/>
    <w:rsid w:val="001525ED"/>
    <w:rsid w:val="001541B7"/>
    <w:rsid w:val="00156581"/>
    <w:rsid w:val="00157174"/>
    <w:rsid w:val="00157514"/>
    <w:rsid w:val="00157718"/>
    <w:rsid w:val="00160256"/>
    <w:rsid w:val="001621C3"/>
    <w:rsid w:val="0016681E"/>
    <w:rsid w:val="00166D1B"/>
    <w:rsid w:val="00170BE2"/>
    <w:rsid w:val="00186108"/>
    <w:rsid w:val="0019003B"/>
    <w:rsid w:val="0019252C"/>
    <w:rsid w:val="00195A5A"/>
    <w:rsid w:val="00196F85"/>
    <w:rsid w:val="001A179F"/>
    <w:rsid w:val="001A435C"/>
    <w:rsid w:val="001A6B6B"/>
    <w:rsid w:val="001B25DD"/>
    <w:rsid w:val="001B4E1D"/>
    <w:rsid w:val="001B7350"/>
    <w:rsid w:val="001C0652"/>
    <w:rsid w:val="001C0B8B"/>
    <w:rsid w:val="001C3D8B"/>
    <w:rsid w:val="001C5A74"/>
    <w:rsid w:val="001C677F"/>
    <w:rsid w:val="001C6CB1"/>
    <w:rsid w:val="001C7B63"/>
    <w:rsid w:val="001D084E"/>
    <w:rsid w:val="001D3D84"/>
    <w:rsid w:val="001D3E91"/>
    <w:rsid w:val="001D4941"/>
    <w:rsid w:val="001D5433"/>
    <w:rsid w:val="001D654C"/>
    <w:rsid w:val="001D6B3D"/>
    <w:rsid w:val="001E192B"/>
    <w:rsid w:val="001E71BE"/>
    <w:rsid w:val="001E7AE2"/>
    <w:rsid w:val="001F01CB"/>
    <w:rsid w:val="001F19D5"/>
    <w:rsid w:val="001F2CD5"/>
    <w:rsid w:val="001F3EF6"/>
    <w:rsid w:val="001F500D"/>
    <w:rsid w:val="0020332F"/>
    <w:rsid w:val="00206BA7"/>
    <w:rsid w:val="00212635"/>
    <w:rsid w:val="00212C61"/>
    <w:rsid w:val="00212CC9"/>
    <w:rsid w:val="00214277"/>
    <w:rsid w:val="00215BAA"/>
    <w:rsid w:val="00217C67"/>
    <w:rsid w:val="00220272"/>
    <w:rsid w:val="002209AE"/>
    <w:rsid w:val="00223676"/>
    <w:rsid w:val="00227D8A"/>
    <w:rsid w:val="00230721"/>
    <w:rsid w:val="00235C72"/>
    <w:rsid w:val="0023622D"/>
    <w:rsid w:val="002368D7"/>
    <w:rsid w:val="00236E56"/>
    <w:rsid w:val="00240F7D"/>
    <w:rsid w:val="00244CCC"/>
    <w:rsid w:val="00250384"/>
    <w:rsid w:val="00251E1D"/>
    <w:rsid w:val="00252421"/>
    <w:rsid w:val="00257315"/>
    <w:rsid w:val="00260F5B"/>
    <w:rsid w:val="00264218"/>
    <w:rsid w:val="0027058B"/>
    <w:rsid w:val="00270F94"/>
    <w:rsid w:val="00272AE7"/>
    <w:rsid w:val="00274FDC"/>
    <w:rsid w:val="00275D77"/>
    <w:rsid w:val="0028264B"/>
    <w:rsid w:val="00285809"/>
    <w:rsid w:val="002905E4"/>
    <w:rsid w:val="002947A9"/>
    <w:rsid w:val="00294998"/>
    <w:rsid w:val="002974F7"/>
    <w:rsid w:val="002A5924"/>
    <w:rsid w:val="002A5995"/>
    <w:rsid w:val="002A5F29"/>
    <w:rsid w:val="002A60CE"/>
    <w:rsid w:val="002A739B"/>
    <w:rsid w:val="002B1565"/>
    <w:rsid w:val="002B1F4C"/>
    <w:rsid w:val="002B21B7"/>
    <w:rsid w:val="002B2E33"/>
    <w:rsid w:val="002B30BC"/>
    <w:rsid w:val="002B42A0"/>
    <w:rsid w:val="002B50EB"/>
    <w:rsid w:val="002B7A57"/>
    <w:rsid w:val="002C43F4"/>
    <w:rsid w:val="002C572F"/>
    <w:rsid w:val="002D1293"/>
    <w:rsid w:val="002D20B7"/>
    <w:rsid w:val="002D55ED"/>
    <w:rsid w:val="002E08D7"/>
    <w:rsid w:val="002E1594"/>
    <w:rsid w:val="002E32FE"/>
    <w:rsid w:val="002E4D8A"/>
    <w:rsid w:val="002E5475"/>
    <w:rsid w:val="002E7C65"/>
    <w:rsid w:val="002F0FB0"/>
    <w:rsid w:val="002F33AF"/>
    <w:rsid w:val="002F6CF5"/>
    <w:rsid w:val="00300580"/>
    <w:rsid w:val="003009C7"/>
    <w:rsid w:val="00303551"/>
    <w:rsid w:val="00305810"/>
    <w:rsid w:val="00310F2D"/>
    <w:rsid w:val="00311587"/>
    <w:rsid w:val="00315DDC"/>
    <w:rsid w:val="00321DBA"/>
    <w:rsid w:val="003232FD"/>
    <w:rsid w:val="00325E2B"/>
    <w:rsid w:val="00327104"/>
    <w:rsid w:val="00327C9F"/>
    <w:rsid w:val="00327EA5"/>
    <w:rsid w:val="00340038"/>
    <w:rsid w:val="00340DAB"/>
    <w:rsid w:val="00343200"/>
    <w:rsid w:val="003432A4"/>
    <w:rsid w:val="00344CEF"/>
    <w:rsid w:val="00345F6A"/>
    <w:rsid w:val="00346C87"/>
    <w:rsid w:val="003516DE"/>
    <w:rsid w:val="003637E1"/>
    <w:rsid w:val="00366119"/>
    <w:rsid w:val="00375740"/>
    <w:rsid w:val="00381288"/>
    <w:rsid w:val="00384BD7"/>
    <w:rsid w:val="00385FF9"/>
    <w:rsid w:val="0038783E"/>
    <w:rsid w:val="00396E2B"/>
    <w:rsid w:val="0039775F"/>
    <w:rsid w:val="003A0124"/>
    <w:rsid w:val="003A255C"/>
    <w:rsid w:val="003A266E"/>
    <w:rsid w:val="003A2B51"/>
    <w:rsid w:val="003A4EF6"/>
    <w:rsid w:val="003A5A66"/>
    <w:rsid w:val="003A658B"/>
    <w:rsid w:val="003A7628"/>
    <w:rsid w:val="003B1F60"/>
    <w:rsid w:val="003B3775"/>
    <w:rsid w:val="003B377D"/>
    <w:rsid w:val="003B3CF9"/>
    <w:rsid w:val="003B4FD3"/>
    <w:rsid w:val="003C2F3D"/>
    <w:rsid w:val="003D029E"/>
    <w:rsid w:val="003D147D"/>
    <w:rsid w:val="003D3840"/>
    <w:rsid w:val="003D51FC"/>
    <w:rsid w:val="003E393B"/>
    <w:rsid w:val="003E599E"/>
    <w:rsid w:val="003E63C3"/>
    <w:rsid w:val="003E7B49"/>
    <w:rsid w:val="003F0B6E"/>
    <w:rsid w:val="003F16EB"/>
    <w:rsid w:val="003F2CC9"/>
    <w:rsid w:val="003F3754"/>
    <w:rsid w:val="003F3E33"/>
    <w:rsid w:val="003F5444"/>
    <w:rsid w:val="003F776E"/>
    <w:rsid w:val="00400836"/>
    <w:rsid w:val="00404154"/>
    <w:rsid w:val="00406331"/>
    <w:rsid w:val="00413757"/>
    <w:rsid w:val="004139E4"/>
    <w:rsid w:val="004141F5"/>
    <w:rsid w:val="00417A94"/>
    <w:rsid w:val="0042108C"/>
    <w:rsid w:val="004220B3"/>
    <w:rsid w:val="00422B3D"/>
    <w:rsid w:val="004237F9"/>
    <w:rsid w:val="00425332"/>
    <w:rsid w:val="00431FF0"/>
    <w:rsid w:val="00433268"/>
    <w:rsid w:val="004373E3"/>
    <w:rsid w:val="0043790E"/>
    <w:rsid w:val="00445E0D"/>
    <w:rsid w:val="004464E8"/>
    <w:rsid w:val="00446FE6"/>
    <w:rsid w:val="00450527"/>
    <w:rsid w:val="0045232F"/>
    <w:rsid w:val="00453C5E"/>
    <w:rsid w:val="00454684"/>
    <w:rsid w:val="004610C7"/>
    <w:rsid w:val="004656E7"/>
    <w:rsid w:val="00465D12"/>
    <w:rsid w:val="004709AA"/>
    <w:rsid w:val="00471D96"/>
    <w:rsid w:val="00473EFB"/>
    <w:rsid w:val="00473F89"/>
    <w:rsid w:val="00474DCF"/>
    <w:rsid w:val="004767B7"/>
    <w:rsid w:val="004806E3"/>
    <w:rsid w:val="0048621D"/>
    <w:rsid w:val="004874E1"/>
    <w:rsid w:val="004907F8"/>
    <w:rsid w:val="00493C4D"/>
    <w:rsid w:val="004A05FB"/>
    <w:rsid w:val="004A17B2"/>
    <w:rsid w:val="004A3FB7"/>
    <w:rsid w:val="004A7E80"/>
    <w:rsid w:val="004B3828"/>
    <w:rsid w:val="004D0260"/>
    <w:rsid w:val="004E5AE9"/>
    <w:rsid w:val="004F2AF5"/>
    <w:rsid w:val="004F3B93"/>
    <w:rsid w:val="004F4DA7"/>
    <w:rsid w:val="00502D91"/>
    <w:rsid w:val="00502FDF"/>
    <w:rsid w:val="0050786F"/>
    <w:rsid w:val="00517257"/>
    <w:rsid w:val="00522DCB"/>
    <w:rsid w:val="0052453E"/>
    <w:rsid w:val="005279E2"/>
    <w:rsid w:val="00531F32"/>
    <w:rsid w:val="00532269"/>
    <w:rsid w:val="00532ADF"/>
    <w:rsid w:val="0053574C"/>
    <w:rsid w:val="00546A6F"/>
    <w:rsid w:val="00547BDA"/>
    <w:rsid w:val="0055313A"/>
    <w:rsid w:val="00554225"/>
    <w:rsid w:val="00554640"/>
    <w:rsid w:val="005568CE"/>
    <w:rsid w:val="00556E7D"/>
    <w:rsid w:val="00562AA5"/>
    <w:rsid w:val="00563231"/>
    <w:rsid w:val="0056323D"/>
    <w:rsid w:val="00565F8F"/>
    <w:rsid w:val="005663F3"/>
    <w:rsid w:val="005706EB"/>
    <w:rsid w:val="005712E4"/>
    <w:rsid w:val="00573186"/>
    <w:rsid w:val="0057357E"/>
    <w:rsid w:val="005763CC"/>
    <w:rsid w:val="0058205A"/>
    <w:rsid w:val="00587E72"/>
    <w:rsid w:val="0059137F"/>
    <w:rsid w:val="0059342A"/>
    <w:rsid w:val="00597106"/>
    <w:rsid w:val="005A28B1"/>
    <w:rsid w:val="005A3C6E"/>
    <w:rsid w:val="005A51F6"/>
    <w:rsid w:val="005A62EE"/>
    <w:rsid w:val="005A6ABD"/>
    <w:rsid w:val="005A76D3"/>
    <w:rsid w:val="005B40C3"/>
    <w:rsid w:val="005B719B"/>
    <w:rsid w:val="005B7713"/>
    <w:rsid w:val="005C4BE7"/>
    <w:rsid w:val="005C7594"/>
    <w:rsid w:val="005D02D8"/>
    <w:rsid w:val="005D2911"/>
    <w:rsid w:val="005D50C8"/>
    <w:rsid w:val="005D5C47"/>
    <w:rsid w:val="005F1CA9"/>
    <w:rsid w:val="005F45FC"/>
    <w:rsid w:val="005F4691"/>
    <w:rsid w:val="005F5C08"/>
    <w:rsid w:val="005F6824"/>
    <w:rsid w:val="006049DE"/>
    <w:rsid w:val="00604BE7"/>
    <w:rsid w:val="00604F4F"/>
    <w:rsid w:val="0060540E"/>
    <w:rsid w:val="006256B9"/>
    <w:rsid w:val="00626F59"/>
    <w:rsid w:val="00632C8E"/>
    <w:rsid w:val="00634EA5"/>
    <w:rsid w:val="00636B13"/>
    <w:rsid w:val="0064074B"/>
    <w:rsid w:val="0064689E"/>
    <w:rsid w:val="00647DED"/>
    <w:rsid w:val="00647F76"/>
    <w:rsid w:val="00650537"/>
    <w:rsid w:val="006529E5"/>
    <w:rsid w:val="00655363"/>
    <w:rsid w:val="00660890"/>
    <w:rsid w:val="0066359B"/>
    <w:rsid w:val="0066380D"/>
    <w:rsid w:val="006649D6"/>
    <w:rsid w:val="00664BBB"/>
    <w:rsid w:val="0066571F"/>
    <w:rsid w:val="006663FE"/>
    <w:rsid w:val="00671164"/>
    <w:rsid w:val="00671645"/>
    <w:rsid w:val="00674623"/>
    <w:rsid w:val="0067568B"/>
    <w:rsid w:val="006817D1"/>
    <w:rsid w:val="00682372"/>
    <w:rsid w:val="0069211A"/>
    <w:rsid w:val="00696F66"/>
    <w:rsid w:val="00697A4E"/>
    <w:rsid w:val="006A1B08"/>
    <w:rsid w:val="006A1D46"/>
    <w:rsid w:val="006A1D72"/>
    <w:rsid w:val="006B14B0"/>
    <w:rsid w:val="006B1583"/>
    <w:rsid w:val="006D3192"/>
    <w:rsid w:val="006D4C6D"/>
    <w:rsid w:val="006D696A"/>
    <w:rsid w:val="006E47E3"/>
    <w:rsid w:val="006E729C"/>
    <w:rsid w:val="006F19D9"/>
    <w:rsid w:val="006F2506"/>
    <w:rsid w:val="006F37B5"/>
    <w:rsid w:val="006F3924"/>
    <w:rsid w:val="006F7865"/>
    <w:rsid w:val="0070078F"/>
    <w:rsid w:val="00706B33"/>
    <w:rsid w:val="007075B4"/>
    <w:rsid w:val="00710A3E"/>
    <w:rsid w:val="00710EC8"/>
    <w:rsid w:val="00713141"/>
    <w:rsid w:val="0071502F"/>
    <w:rsid w:val="00715ABA"/>
    <w:rsid w:val="00715B77"/>
    <w:rsid w:val="00732E66"/>
    <w:rsid w:val="00735B3C"/>
    <w:rsid w:val="007410E4"/>
    <w:rsid w:val="0074492E"/>
    <w:rsid w:val="0075344D"/>
    <w:rsid w:val="0075355B"/>
    <w:rsid w:val="007549D6"/>
    <w:rsid w:val="00764451"/>
    <w:rsid w:val="00764EC0"/>
    <w:rsid w:val="0077160A"/>
    <w:rsid w:val="00773C68"/>
    <w:rsid w:val="00776344"/>
    <w:rsid w:val="00777C29"/>
    <w:rsid w:val="007806AB"/>
    <w:rsid w:val="0078135B"/>
    <w:rsid w:val="00781745"/>
    <w:rsid w:val="00781A65"/>
    <w:rsid w:val="00781C90"/>
    <w:rsid w:val="007838ED"/>
    <w:rsid w:val="00784706"/>
    <w:rsid w:val="00785558"/>
    <w:rsid w:val="00797B0F"/>
    <w:rsid w:val="007A004C"/>
    <w:rsid w:val="007A0EA5"/>
    <w:rsid w:val="007A3E40"/>
    <w:rsid w:val="007A72A0"/>
    <w:rsid w:val="007A7312"/>
    <w:rsid w:val="007A7A18"/>
    <w:rsid w:val="007B1A26"/>
    <w:rsid w:val="007C296E"/>
    <w:rsid w:val="007C2A5C"/>
    <w:rsid w:val="007C7FCD"/>
    <w:rsid w:val="007D23D1"/>
    <w:rsid w:val="007D4C84"/>
    <w:rsid w:val="007D62F3"/>
    <w:rsid w:val="007E063C"/>
    <w:rsid w:val="007E1FC1"/>
    <w:rsid w:val="007E76D3"/>
    <w:rsid w:val="007F12B0"/>
    <w:rsid w:val="007F210D"/>
    <w:rsid w:val="007F4400"/>
    <w:rsid w:val="007F49C1"/>
    <w:rsid w:val="00802E37"/>
    <w:rsid w:val="00804120"/>
    <w:rsid w:val="008062D9"/>
    <w:rsid w:val="00806C29"/>
    <w:rsid w:val="00813640"/>
    <w:rsid w:val="00813A07"/>
    <w:rsid w:val="00820369"/>
    <w:rsid w:val="00823A3A"/>
    <w:rsid w:val="00823E2E"/>
    <w:rsid w:val="00824425"/>
    <w:rsid w:val="00826FB3"/>
    <w:rsid w:val="00827419"/>
    <w:rsid w:val="00830F94"/>
    <w:rsid w:val="00831686"/>
    <w:rsid w:val="00833703"/>
    <w:rsid w:val="00837E3F"/>
    <w:rsid w:val="00840F05"/>
    <w:rsid w:val="008468BB"/>
    <w:rsid w:val="00847553"/>
    <w:rsid w:val="008542C0"/>
    <w:rsid w:val="00857327"/>
    <w:rsid w:val="00857F6D"/>
    <w:rsid w:val="0086147D"/>
    <w:rsid w:val="008618CB"/>
    <w:rsid w:val="008621DA"/>
    <w:rsid w:val="008625F5"/>
    <w:rsid w:val="00864C89"/>
    <w:rsid w:val="008726C4"/>
    <w:rsid w:val="00876564"/>
    <w:rsid w:val="00880263"/>
    <w:rsid w:val="00881F86"/>
    <w:rsid w:val="00891DBE"/>
    <w:rsid w:val="0089389F"/>
    <w:rsid w:val="0089527F"/>
    <w:rsid w:val="00896BDF"/>
    <w:rsid w:val="008A1971"/>
    <w:rsid w:val="008A23F7"/>
    <w:rsid w:val="008A345D"/>
    <w:rsid w:val="008A557F"/>
    <w:rsid w:val="008A767E"/>
    <w:rsid w:val="008A78E0"/>
    <w:rsid w:val="008B15CB"/>
    <w:rsid w:val="008B387D"/>
    <w:rsid w:val="008B6E04"/>
    <w:rsid w:val="008B6F43"/>
    <w:rsid w:val="008C0454"/>
    <w:rsid w:val="008C1333"/>
    <w:rsid w:val="008C3312"/>
    <w:rsid w:val="008C365B"/>
    <w:rsid w:val="008C425D"/>
    <w:rsid w:val="008C7ABE"/>
    <w:rsid w:val="008D312B"/>
    <w:rsid w:val="008D4B4B"/>
    <w:rsid w:val="008D7AD5"/>
    <w:rsid w:val="008E3835"/>
    <w:rsid w:val="008E4572"/>
    <w:rsid w:val="008E688F"/>
    <w:rsid w:val="008F1272"/>
    <w:rsid w:val="00901CD2"/>
    <w:rsid w:val="0090582E"/>
    <w:rsid w:val="00906CE2"/>
    <w:rsid w:val="009206E9"/>
    <w:rsid w:val="00920D23"/>
    <w:rsid w:val="00927736"/>
    <w:rsid w:val="00927B2A"/>
    <w:rsid w:val="00927E18"/>
    <w:rsid w:val="00931B53"/>
    <w:rsid w:val="0093295E"/>
    <w:rsid w:val="00936E0A"/>
    <w:rsid w:val="00937A12"/>
    <w:rsid w:val="00937F95"/>
    <w:rsid w:val="00941ABD"/>
    <w:rsid w:val="009442BE"/>
    <w:rsid w:val="00945432"/>
    <w:rsid w:val="009529D3"/>
    <w:rsid w:val="009533E1"/>
    <w:rsid w:val="00956503"/>
    <w:rsid w:val="00957949"/>
    <w:rsid w:val="00965912"/>
    <w:rsid w:val="00966922"/>
    <w:rsid w:val="009717BA"/>
    <w:rsid w:val="00971B30"/>
    <w:rsid w:val="00986D2A"/>
    <w:rsid w:val="009900A0"/>
    <w:rsid w:val="00990E30"/>
    <w:rsid w:val="00996836"/>
    <w:rsid w:val="00997C10"/>
    <w:rsid w:val="00997D52"/>
    <w:rsid w:val="009A1D33"/>
    <w:rsid w:val="009A202B"/>
    <w:rsid w:val="009A4194"/>
    <w:rsid w:val="009B1453"/>
    <w:rsid w:val="009B2577"/>
    <w:rsid w:val="009B2B02"/>
    <w:rsid w:val="009B384B"/>
    <w:rsid w:val="009B5F74"/>
    <w:rsid w:val="009B60D7"/>
    <w:rsid w:val="009C0859"/>
    <w:rsid w:val="009C5A21"/>
    <w:rsid w:val="009C6EB3"/>
    <w:rsid w:val="009C6F9F"/>
    <w:rsid w:val="009C7E71"/>
    <w:rsid w:val="009D2A3F"/>
    <w:rsid w:val="009D3E54"/>
    <w:rsid w:val="009E0EAC"/>
    <w:rsid w:val="009E1297"/>
    <w:rsid w:val="009E2C38"/>
    <w:rsid w:val="009E308F"/>
    <w:rsid w:val="009E50CD"/>
    <w:rsid w:val="009E7A20"/>
    <w:rsid w:val="009F07B2"/>
    <w:rsid w:val="009F2B97"/>
    <w:rsid w:val="009F4264"/>
    <w:rsid w:val="009F658E"/>
    <w:rsid w:val="00A0095C"/>
    <w:rsid w:val="00A014A4"/>
    <w:rsid w:val="00A026FF"/>
    <w:rsid w:val="00A03746"/>
    <w:rsid w:val="00A1190B"/>
    <w:rsid w:val="00A144A8"/>
    <w:rsid w:val="00A162BB"/>
    <w:rsid w:val="00A21ABD"/>
    <w:rsid w:val="00A2487B"/>
    <w:rsid w:val="00A278C8"/>
    <w:rsid w:val="00A3305E"/>
    <w:rsid w:val="00A34015"/>
    <w:rsid w:val="00A36CA5"/>
    <w:rsid w:val="00A4056B"/>
    <w:rsid w:val="00A42371"/>
    <w:rsid w:val="00A4284E"/>
    <w:rsid w:val="00A46C41"/>
    <w:rsid w:val="00A47A58"/>
    <w:rsid w:val="00A525C7"/>
    <w:rsid w:val="00A57E4F"/>
    <w:rsid w:val="00A62402"/>
    <w:rsid w:val="00A62960"/>
    <w:rsid w:val="00A62CF7"/>
    <w:rsid w:val="00A63992"/>
    <w:rsid w:val="00A647F6"/>
    <w:rsid w:val="00A71A0F"/>
    <w:rsid w:val="00A7289D"/>
    <w:rsid w:val="00A74F39"/>
    <w:rsid w:val="00A757DA"/>
    <w:rsid w:val="00A75B73"/>
    <w:rsid w:val="00A76CB2"/>
    <w:rsid w:val="00A83153"/>
    <w:rsid w:val="00A87A2F"/>
    <w:rsid w:val="00A909B2"/>
    <w:rsid w:val="00A94A54"/>
    <w:rsid w:val="00A952F0"/>
    <w:rsid w:val="00AA19B9"/>
    <w:rsid w:val="00AA4BF0"/>
    <w:rsid w:val="00AA4FD4"/>
    <w:rsid w:val="00AA5CD6"/>
    <w:rsid w:val="00AB2137"/>
    <w:rsid w:val="00AB2AFC"/>
    <w:rsid w:val="00AB57A2"/>
    <w:rsid w:val="00AC091C"/>
    <w:rsid w:val="00AC45E3"/>
    <w:rsid w:val="00AD0C69"/>
    <w:rsid w:val="00AD2663"/>
    <w:rsid w:val="00AD4AE7"/>
    <w:rsid w:val="00AD53E9"/>
    <w:rsid w:val="00AE0535"/>
    <w:rsid w:val="00AE50EE"/>
    <w:rsid w:val="00AF420F"/>
    <w:rsid w:val="00AF5179"/>
    <w:rsid w:val="00AF5A02"/>
    <w:rsid w:val="00B01A1A"/>
    <w:rsid w:val="00B023C3"/>
    <w:rsid w:val="00B04988"/>
    <w:rsid w:val="00B051E5"/>
    <w:rsid w:val="00B131FA"/>
    <w:rsid w:val="00B13464"/>
    <w:rsid w:val="00B144CE"/>
    <w:rsid w:val="00B14C2D"/>
    <w:rsid w:val="00B158C3"/>
    <w:rsid w:val="00B23186"/>
    <w:rsid w:val="00B2476D"/>
    <w:rsid w:val="00B30062"/>
    <w:rsid w:val="00B37606"/>
    <w:rsid w:val="00B4454F"/>
    <w:rsid w:val="00B46444"/>
    <w:rsid w:val="00B54A2B"/>
    <w:rsid w:val="00B55053"/>
    <w:rsid w:val="00B55C1E"/>
    <w:rsid w:val="00B67B9F"/>
    <w:rsid w:val="00B707E3"/>
    <w:rsid w:val="00B72BDD"/>
    <w:rsid w:val="00B733EB"/>
    <w:rsid w:val="00B73492"/>
    <w:rsid w:val="00B87325"/>
    <w:rsid w:val="00B96A70"/>
    <w:rsid w:val="00BA1D21"/>
    <w:rsid w:val="00BB2659"/>
    <w:rsid w:val="00BB4A19"/>
    <w:rsid w:val="00BB7666"/>
    <w:rsid w:val="00BC1AF4"/>
    <w:rsid w:val="00BC2497"/>
    <w:rsid w:val="00BC27E2"/>
    <w:rsid w:val="00BC641B"/>
    <w:rsid w:val="00BD1C1A"/>
    <w:rsid w:val="00BE7B3D"/>
    <w:rsid w:val="00BF0344"/>
    <w:rsid w:val="00BF05CD"/>
    <w:rsid w:val="00BF22F3"/>
    <w:rsid w:val="00BF299B"/>
    <w:rsid w:val="00BF3093"/>
    <w:rsid w:val="00C0136E"/>
    <w:rsid w:val="00C02FDC"/>
    <w:rsid w:val="00C03EDD"/>
    <w:rsid w:val="00C07BA2"/>
    <w:rsid w:val="00C1362D"/>
    <w:rsid w:val="00C13A37"/>
    <w:rsid w:val="00C16C13"/>
    <w:rsid w:val="00C17879"/>
    <w:rsid w:val="00C34134"/>
    <w:rsid w:val="00C35A3F"/>
    <w:rsid w:val="00C36FCE"/>
    <w:rsid w:val="00C37218"/>
    <w:rsid w:val="00C416FA"/>
    <w:rsid w:val="00C43D83"/>
    <w:rsid w:val="00C447BC"/>
    <w:rsid w:val="00C46277"/>
    <w:rsid w:val="00C50617"/>
    <w:rsid w:val="00C52388"/>
    <w:rsid w:val="00C542BF"/>
    <w:rsid w:val="00C602E6"/>
    <w:rsid w:val="00C60B1B"/>
    <w:rsid w:val="00C65041"/>
    <w:rsid w:val="00C67214"/>
    <w:rsid w:val="00C70A66"/>
    <w:rsid w:val="00C70B5E"/>
    <w:rsid w:val="00C70D88"/>
    <w:rsid w:val="00C70F63"/>
    <w:rsid w:val="00C7401F"/>
    <w:rsid w:val="00C96B88"/>
    <w:rsid w:val="00CA0E16"/>
    <w:rsid w:val="00CA19A6"/>
    <w:rsid w:val="00CA3810"/>
    <w:rsid w:val="00CA47E7"/>
    <w:rsid w:val="00CA4F79"/>
    <w:rsid w:val="00CA5BBE"/>
    <w:rsid w:val="00CA64D5"/>
    <w:rsid w:val="00CA70B3"/>
    <w:rsid w:val="00CB0050"/>
    <w:rsid w:val="00CB7195"/>
    <w:rsid w:val="00CC2CB7"/>
    <w:rsid w:val="00CD297E"/>
    <w:rsid w:val="00CD2B8C"/>
    <w:rsid w:val="00CD36AD"/>
    <w:rsid w:val="00CD4E5C"/>
    <w:rsid w:val="00CE0C78"/>
    <w:rsid w:val="00CE16E6"/>
    <w:rsid w:val="00CE2AD9"/>
    <w:rsid w:val="00CE4E51"/>
    <w:rsid w:val="00CF1062"/>
    <w:rsid w:val="00CF2275"/>
    <w:rsid w:val="00CF5731"/>
    <w:rsid w:val="00CF6877"/>
    <w:rsid w:val="00D01DE4"/>
    <w:rsid w:val="00D066E5"/>
    <w:rsid w:val="00D124AB"/>
    <w:rsid w:val="00D14D89"/>
    <w:rsid w:val="00D15F6F"/>
    <w:rsid w:val="00D1678D"/>
    <w:rsid w:val="00D17F98"/>
    <w:rsid w:val="00D30296"/>
    <w:rsid w:val="00D30503"/>
    <w:rsid w:val="00D3677D"/>
    <w:rsid w:val="00D400C3"/>
    <w:rsid w:val="00D4208B"/>
    <w:rsid w:val="00D51BA5"/>
    <w:rsid w:val="00D52EF6"/>
    <w:rsid w:val="00D56E1C"/>
    <w:rsid w:val="00D629FB"/>
    <w:rsid w:val="00D65D80"/>
    <w:rsid w:val="00D65E27"/>
    <w:rsid w:val="00D70CB4"/>
    <w:rsid w:val="00D70DB8"/>
    <w:rsid w:val="00D730F1"/>
    <w:rsid w:val="00D73ED9"/>
    <w:rsid w:val="00D77F98"/>
    <w:rsid w:val="00D836AF"/>
    <w:rsid w:val="00D8545B"/>
    <w:rsid w:val="00D8756F"/>
    <w:rsid w:val="00D91C5E"/>
    <w:rsid w:val="00D943BD"/>
    <w:rsid w:val="00D95292"/>
    <w:rsid w:val="00DA14FD"/>
    <w:rsid w:val="00DA1DB3"/>
    <w:rsid w:val="00DA46C0"/>
    <w:rsid w:val="00DA52B7"/>
    <w:rsid w:val="00DA5867"/>
    <w:rsid w:val="00DB08CF"/>
    <w:rsid w:val="00DB3AEB"/>
    <w:rsid w:val="00DB5BED"/>
    <w:rsid w:val="00DC4980"/>
    <w:rsid w:val="00DC6F06"/>
    <w:rsid w:val="00DD2C4B"/>
    <w:rsid w:val="00DD3D16"/>
    <w:rsid w:val="00DD7FEA"/>
    <w:rsid w:val="00DE21AE"/>
    <w:rsid w:val="00DE37A4"/>
    <w:rsid w:val="00DE3F42"/>
    <w:rsid w:val="00DE5014"/>
    <w:rsid w:val="00DF04BD"/>
    <w:rsid w:val="00DF1B1C"/>
    <w:rsid w:val="00DF544C"/>
    <w:rsid w:val="00E031E4"/>
    <w:rsid w:val="00E053B0"/>
    <w:rsid w:val="00E07D40"/>
    <w:rsid w:val="00E16334"/>
    <w:rsid w:val="00E1774A"/>
    <w:rsid w:val="00E24466"/>
    <w:rsid w:val="00E24832"/>
    <w:rsid w:val="00E265CC"/>
    <w:rsid w:val="00E27BCF"/>
    <w:rsid w:val="00E3092A"/>
    <w:rsid w:val="00E30D79"/>
    <w:rsid w:val="00E41A93"/>
    <w:rsid w:val="00E41AB0"/>
    <w:rsid w:val="00E44DB5"/>
    <w:rsid w:val="00E4728F"/>
    <w:rsid w:val="00E53232"/>
    <w:rsid w:val="00E64B5C"/>
    <w:rsid w:val="00E65DE5"/>
    <w:rsid w:val="00E66F89"/>
    <w:rsid w:val="00E709AF"/>
    <w:rsid w:val="00E71389"/>
    <w:rsid w:val="00E72687"/>
    <w:rsid w:val="00E73722"/>
    <w:rsid w:val="00E7612E"/>
    <w:rsid w:val="00E80413"/>
    <w:rsid w:val="00E82A71"/>
    <w:rsid w:val="00E83A20"/>
    <w:rsid w:val="00E84DB6"/>
    <w:rsid w:val="00E84DBD"/>
    <w:rsid w:val="00E85390"/>
    <w:rsid w:val="00E91C64"/>
    <w:rsid w:val="00E91ED9"/>
    <w:rsid w:val="00E9341E"/>
    <w:rsid w:val="00E94831"/>
    <w:rsid w:val="00EA1732"/>
    <w:rsid w:val="00EA1B53"/>
    <w:rsid w:val="00EA23FC"/>
    <w:rsid w:val="00EA2746"/>
    <w:rsid w:val="00EA5D8F"/>
    <w:rsid w:val="00EB30C3"/>
    <w:rsid w:val="00EB412C"/>
    <w:rsid w:val="00EB4F41"/>
    <w:rsid w:val="00EB5875"/>
    <w:rsid w:val="00EC0C3B"/>
    <w:rsid w:val="00EC3FEE"/>
    <w:rsid w:val="00EC4042"/>
    <w:rsid w:val="00EC4489"/>
    <w:rsid w:val="00EC4B88"/>
    <w:rsid w:val="00EC752D"/>
    <w:rsid w:val="00ED0D65"/>
    <w:rsid w:val="00ED1B92"/>
    <w:rsid w:val="00ED4148"/>
    <w:rsid w:val="00ED4960"/>
    <w:rsid w:val="00ED689C"/>
    <w:rsid w:val="00ED6C1F"/>
    <w:rsid w:val="00ED7A5F"/>
    <w:rsid w:val="00ED7CD2"/>
    <w:rsid w:val="00EE137A"/>
    <w:rsid w:val="00EE1C0F"/>
    <w:rsid w:val="00EE1F01"/>
    <w:rsid w:val="00EF179B"/>
    <w:rsid w:val="00EF17A6"/>
    <w:rsid w:val="00EF2C8A"/>
    <w:rsid w:val="00EF6BC1"/>
    <w:rsid w:val="00EF6E6C"/>
    <w:rsid w:val="00EF7B08"/>
    <w:rsid w:val="00F02451"/>
    <w:rsid w:val="00F03EF6"/>
    <w:rsid w:val="00F03FDD"/>
    <w:rsid w:val="00F156B9"/>
    <w:rsid w:val="00F161E5"/>
    <w:rsid w:val="00F1652C"/>
    <w:rsid w:val="00F16FB5"/>
    <w:rsid w:val="00F22A41"/>
    <w:rsid w:val="00F22B96"/>
    <w:rsid w:val="00F31CCD"/>
    <w:rsid w:val="00F333CE"/>
    <w:rsid w:val="00F414C9"/>
    <w:rsid w:val="00F45957"/>
    <w:rsid w:val="00F53C82"/>
    <w:rsid w:val="00F54FF7"/>
    <w:rsid w:val="00F55EFC"/>
    <w:rsid w:val="00F60A9E"/>
    <w:rsid w:val="00F62FC1"/>
    <w:rsid w:val="00F634DB"/>
    <w:rsid w:val="00F65999"/>
    <w:rsid w:val="00F65EEA"/>
    <w:rsid w:val="00F736CA"/>
    <w:rsid w:val="00F761A4"/>
    <w:rsid w:val="00F76822"/>
    <w:rsid w:val="00F82F5C"/>
    <w:rsid w:val="00F842D5"/>
    <w:rsid w:val="00F84D28"/>
    <w:rsid w:val="00F87B0E"/>
    <w:rsid w:val="00F87B95"/>
    <w:rsid w:val="00F912E5"/>
    <w:rsid w:val="00F93D10"/>
    <w:rsid w:val="00F9598B"/>
    <w:rsid w:val="00F966D5"/>
    <w:rsid w:val="00F97387"/>
    <w:rsid w:val="00F9763C"/>
    <w:rsid w:val="00FA193A"/>
    <w:rsid w:val="00FA4934"/>
    <w:rsid w:val="00FA52C2"/>
    <w:rsid w:val="00FB051E"/>
    <w:rsid w:val="00FB5CAF"/>
    <w:rsid w:val="00FC2B48"/>
    <w:rsid w:val="00FC32A3"/>
    <w:rsid w:val="00FC3E46"/>
    <w:rsid w:val="00FC6DF4"/>
    <w:rsid w:val="00FD2CC4"/>
    <w:rsid w:val="00FD5539"/>
    <w:rsid w:val="00FD715B"/>
    <w:rsid w:val="00FD7B3C"/>
    <w:rsid w:val="00FE2AD4"/>
    <w:rsid w:val="00FF29AD"/>
    <w:rsid w:val="00FF31C7"/>
    <w:rsid w:val="00FF3B59"/>
    <w:rsid w:val="00FF3EBE"/>
    <w:rsid w:val="00FF477D"/>
    <w:rsid w:val="00FF4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9489E77-D2F8-471D-B1EB-D52E9BB5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272"/>
    <w:pPr>
      <w:spacing w:after="160" w:line="259" w:lineRule="auto"/>
    </w:pPr>
    <w:rPr>
      <w:sz w:val="22"/>
      <w:szCs w:val="22"/>
      <w:lang w:eastAsia="en-US"/>
    </w:rPr>
  </w:style>
  <w:style w:type="paragraph" w:styleId="1">
    <w:name w:val="heading 1"/>
    <w:basedOn w:val="a"/>
    <w:next w:val="a"/>
    <w:link w:val="10"/>
    <w:qFormat/>
    <w:locked/>
    <w:rsid w:val="00EC0C3B"/>
    <w:pPr>
      <w:keepNext/>
      <w:numPr>
        <w:numId w:val="16"/>
      </w:numPr>
      <w:spacing w:before="240" w:after="60" w:line="240" w:lineRule="auto"/>
      <w:outlineLvl w:val="0"/>
    </w:pPr>
    <w:rPr>
      <w:rFonts w:ascii="Arial" w:eastAsia="Times New Roman" w:hAnsi="Arial"/>
      <w:b/>
      <w:kern w:val="28"/>
      <w:sz w:val="28"/>
      <w:szCs w:val="20"/>
      <w:lang w:eastAsia="ru-RU"/>
    </w:rPr>
  </w:style>
  <w:style w:type="paragraph" w:styleId="2">
    <w:name w:val="heading 2"/>
    <w:basedOn w:val="a"/>
    <w:next w:val="a"/>
    <w:link w:val="20"/>
    <w:qFormat/>
    <w:locked/>
    <w:rsid w:val="00EC0C3B"/>
    <w:pPr>
      <w:keepNext/>
      <w:numPr>
        <w:ilvl w:val="1"/>
        <w:numId w:val="16"/>
      </w:numPr>
      <w:spacing w:before="240" w:after="60" w:line="240" w:lineRule="auto"/>
      <w:outlineLvl w:val="1"/>
    </w:pPr>
    <w:rPr>
      <w:rFonts w:ascii="Arial" w:eastAsia="Times New Roman" w:hAnsi="Arial"/>
      <w:b/>
      <w:i/>
      <w:sz w:val="24"/>
      <w:szCs w:val="20"/>
      <w:lang w:eastAsia="ru-RU"/>
    </w:rPr>
  </w:style>
  <w:style w:type="paragraph" w:styleId="3">
    <w:name w:val="heading 3"/>
    <w:basedOn w:val="a"/>
    <w:next w:val="a"/>
    <w:link w:val="30"/>
    <w:qFormat/>
    <w:locked/>
    <w:rsid w:val="00EC0C3B"/>
    <w:pPr>
      <w:keepNext/>
      <w:numPr>
        <w:ilvl w:val="2"/>
        <w:numId w:val="16"/>
      </w:numPr>
      <w:spacing w:before="240" w:after="60" w:line="240" w:lineRule="auto"/>
      <w:outlineLvl w:val="2"/>
    </w:pPr>
    <w:rPr>
      <w:rFonts w:ascii="Arial" w:eastAsia="Times New Roman" w:hAnsi="Arial"/>
      <w:sz w:val="24"/>
      <w:szCs w:val="20"/>
      <w:lang w:eastAsia="ru-RU"/>
    </w:rPr>
  </w:style>
  <w:style w:type="paragraph" w:styleId="4">
    <w:name w:val="heading 4"/>
    <w:basedOn w:val="a"/>
    <w:next w:val="a"/>
    <w:link w:val="40"/>
    <w:qFormat/>
    <w:locked/>
    <w:rsid w:val="00EC0C3B"/>
    <w:pPr>
      <w:keepNext/>
      <w:numPr>
        <w:ilvl w:val="3"/>
        <w:numId w:val="16"/>
      </w:numPr>
      <w:spacing w:before="240" w:after="60" w:line="240" w:lineRule="auto"/>
      <w:outlineLvl w:val="3"/>
    </w:pPr>
    <w:rPr>
      <w:rFonts w:ascii="Arial" w:eastAsia="Times New Roman" w:hAnsi="Arial"/>
      <w:b/>
      <w:sz w:val="24"/>
      <w:szCs w:val="20"/>
      <w:lang w:eastAsia="ru-RU"/>
    </w:rPr>
  </w:style>
  <w:style w:type="paragraph" w:styleId="5">
    <w:name w:val="heading 5"/>
    <w:basedOn w:val="a"/>
    <w:next w:val="a"/>
    <w:link w:val="50"/>
    <w:qFormat/>
    <w:locked/>
    <w:rsid w:val="00EC0C3B"/>
    <w:pPr>
      <w:numPr>
        <w:ilvl w:val="4"/>
        <w:numId w:val="16"/>
      </w:numPr>
      <w:spacing w:before="240" w:after="60" w:line="240" w:lineRule="auto"/>
      <w:outlineLvl w:val="4"/>
    </w:pPr>
    <w:rPr>
      <w:rFonts w:ascii="Times New Roman" w:eastAsia="Times New Roman" w:hAnsi="Times New Roman"/>
      <w:szCs w:val="20"/>
      <w:lang w:eastAsia="ru-RU"/>
    </w:rPr>
  </w:style>
  <w:style w:type="paragraph" w:styleId="6">
    <w:name w:val="heading 6"/>
    <w:basedOn w:val="a"/>
    <w:next w:val="a"/>
    <w:link w:val="60"/>
    <w:qFormat/>
    <w:locked/>
    <w:rsid w:val="00EC0C3B"/>
    <w:pPr>
      <w:numPr>
        <w:ilvl w:val="5"/>
        <w:numId w:val="16"/>
      </w:numPr>
      <w:spacing w:before="240" w:after="60" w:line="240" w:lineRule="auto"/>
      <w:outlineLvl w:val="5"/>
    </w:pPr>
    <w:rPr>
      <w:rFonts w:ascii="Times New Roman" w:eastAsia="Times New Roman" w:hAnsi="Times New Roman"/>
      <w:i/>
      <w:szCs w:val="20"/>
      <w:lang w:eastAsia="ru-RU"/>
    </w:rPr>
  </w:style>
  <w:style w:type="paragraph" w:styleId="7">
    <w:name w:val="heading 7"/>
    <w:basedOn w:val="a"/>
    <w:next w:val="a"/>
    <w:link w:val="70"/>
    <w:qFormat/>
    <w:locked/>
    <w:rsid w:val="00EC0C3B"/>
    <w:pPr>
      <w:numPr>
        <w:ilvl w:val="6"/>
        <w:numId w:val="16"/>
      </w:numPr>
      <w:spacing w:before="240" w:after="60" w:line="240" w:lineRule="auto"/>
      <w:outlineLvl w:val="6"/>
    </w:pPr>
    <w:rPr>
      <w:rFonts w:ascii="Arial" w:eastAsia="Times New Roman" w:hAnsi="Arial"/>
      <w:sz w:val="20"/>
      <w:szCs w:val="20"/>
      <w:lang w:eastAsia="ru-RU"/>
    </w:rPr>
  </w:style>
  <w:style w:type="paragraph" w:styleId="8">
    <w:name w:val="heading 8"/>
    <w:basedOn w:val="a"/>
    <w:next w:val="a"/>
    <w:link w:val="80"/>
    <w:qFormat/>
    <w:locked/>
    <w:rsid w:val="00EC0C3B"/>
    <w:pPr>
      <w:numPr>
        <w:ilvl w:val="7"/>
        <w:numId w:val="16"/>
      </w:numPr>
      <w:spacing w:before="240" w:after="60" w:line="240" w:lineRule="auto"/>
      <w:outlineLvl w:val="7"/>
    </w:pPr>
    <w:rPr>
      <w:rFonts w:ascii="Arial" w:eastAsia="Times New Roman" w:hAnsi="Arial"/>
      <w:i/>
      <w:sz w:val="20"/>
      <w:szCs w:val="20"/>
      <w:lang w:eastAsia="ru-RU"/>
    </w:rPr>
  </w:style>
  <w:style w:type="paragraph" w:styleId="9">
    <w:name w:val="heading 9"/>
    <w:basedOn w:val="a"/>
    <w:next w:val="a"/>
    <w:link w:val="90"/>
    <w:qFormat/>
    <w:locked/>
    <w:rsid w:val="00EC0C3B"/>
    <w:pPr>
      <w:numPr>
        <w:ilvl w:val="8"/>
        <w:numId w:val="16"/>
      </w:numPr>
      <w:spacing w:before="240" w:after="60" w:line="240" w:lineRule="auto"/>
      <w:outlineLvl w:val="8"/>
    </w:pPr>
    <w:rPr>
      <w:rFonts w:ascii="Arial" w:eastAsia="Times New Roman"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35C"/>
    <w:pPr>
      <w:widowControl w:val="0"/>
      <w:autoSpaceDE w:val="0"/>
      <w:autoSpaceDN w:val="0"/>
    </w:pPr>
    <w:rPr>
      <w:rFonts w:eastAsia="Times New Roman" w:cs="Calibri"/>
      <w:sz w:val="22"/>
    </w:rPr>
  </w:style>
  <w:style w:type="paragraph" w:customStyle="1" w:styleId="ConsPlusNonformat">
    <w:name w:val="ConsPlusNonformat"/>
    <w:uiPriority w:val="99"/>
    <w:rsid w:val="001A435C"/>
    <w:pPr>
      <w:widowControl w:val="0"/>
      <w:autoSpaceDE w:val="0"/>
      <w:autoSpaceDN w:val="0"/>
    </w:pPr>
    <w:rPr>
      <w:rFonts w:ascii="Courier New" w:eastAsia="Times New Roman" w:hAnsi="Courier New" w:cs="Courier New"/>
    </w:rPr>
  </w:style>
  <w:style w:type="paragraph" w:customStyle="1" w:styleId="ConsPlusTitle">
    <w:name w:val="ConsPlusTitle"/>
    <w:rsid w:val="001A435C"/>
    <w:pPr>
      <w:widowControl w:val="0"/>
      <w:autoSpaceDE w:val="0"/>
      <w:autoSpaceDN w:val="0"/>
    </w:pPr>
    <w:rPr>
      <w:rFonts w:eastAsia="Times New Roman" w:cs="Calibri"/>
      <w:b/>
      <w:sz w:val="22"/>
    </w:rPr>
  </w:style>
  <w:style w:type="paragraph" w:customStyle="1" w:styleId="ConsPlusTitlePage">
    <w:name w:val="ConsPlusTitlePage"/>
    <w:uiPriority w:val="99"/>
    <w:rsid w:val="001A435C"/>
    <w:pPr>
      <w:widowControl w:val="0"/>
      <w:autoSpaceDE w:val="0"/>
      <w:autoSpaceDN w:val="0"/>
    </w:pPr>
    <w:rPr>
      <w:rFonts w:ascii="Tahoma" w:eastAsia="Times New Roman" w:hAnsi="Tahoma" w:cs="Tahoma"/>
    </w:rPr>
  </w:style>
  <w:style w:type="paragraph" w:styleId="a3">
    <w:name w:val="header"/>
    <w:basedOn w:val="a"/>
    <w:link w:val="a4"/>
    <w:uiPriority w:val="99"/>
    <w:rsid w:val="005D5C47"/>
    <w:pPr>
      <w:tabs>
        <w:tab w:val="center" w:pos="4677"/>
        <w:tab w:val="right" w:pos="9355"/>
      </w:tabs>
    </w:pPr>
  </w:style>
  <w:style w:type="character" w:customStyle="1" w:styleId="a4">
    <w:name w:val="Верхний колонтитул Знак"/>
    <w:link w:val="a3"/>
    <w:uiPriority w:val="99"/>
    <w:semiHidden/>
    <w:rsid w:val="000F4E3B"/>
    <w:rPr>
      <w:lang w:eastAsia="en-US"/>
    </w:rPr>
  </w:style>
  <w:style w:type="character" w:styleId="a5">
    <w:name w:val="page number"/>
    <w:uiPriority w:val="99"/>
    <w:rsid w:val="005D5C47"/>
    <w:rPr>
      <w:rFonts w:cs="Times New Roman"/>
    </w:rPr>
  </w:style>
  <w:style w:type="paragraph" w:styleId="a6">
    <w:name w:val="Balloon Text"/>
    <w:basedOn w:val="a"/>
    <w:link w:val="a7"/>
    <w:uiPriority w:val="99"/>
    <w:semiHidden/>
    <w:unhideWhenUsed/>
    <w:rsid w:val="00664BBB"/>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664BBB"/>
    <w:rPr>
      <w:rFonts w:ascii="Segoe UI" w:hAnsi="Segoe UI" w:cs="Segoe UI"/>
      <w:sz w:val="18"/>
      <w:szCs w:val="18"/>
      <w:lang w:eastAsia="en-US"/>
    </w:rPr>
  </w:style>
  <w:style w:type="paragraph" w:styleId="a8">
    <w:name w:val="footer"/>
    <w:basedOn w:val="a"/>
    <w:link w:val="a9"/>
    <w:uiPriority w:val="99"/>
    <w:unhideWhenUsed/>
    <w:rsid w:val="00664BBB"/>
    <w:pPr>
      <w:tabs>
        <w:tab w:val="center" w:pos="4677"/>
        <w:tab w:val="right" w:pos="9355"/>
      </w:tabs>
    </w:pPr>
  </w:style>
  <w:style w:type="character" w:customStyle="1" w:styleId="a9">
    <w:name w:val="Нижний колонтитул Знак"/>
    <w:link w:val="a8"/>
    <w:uiPriority w:val="99"/>
    <w:rsid w:val="00664BBB"/>
    <w:rPr>
      <w:lang w:eastAsia="en-US"/>
    </w:rPr>
  </w:style>
  <w:style w:type="paragraph" w:styleId="aa">
    <w:name w:val="List Paragraph"/>
    <w:basedOn w:val="a"/>
    <w:uiPriority w:val="34"/>
    <w:qFormat/>
    <w:rsid w:val="00EB5875"/>
    <w:pPr>
      <w:ind w:left="720"/>
      <w:contextualSpacing/>
    </w:pPr>
  </w:style>
  <w:style w:type="table" w:styleId="ab">
    <w:name w:val="Table Grid"/>
    <w:basedOn w:val="a1"/>
    <w:locked/>
    <w:rsid w:val="004A1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6649D6"/>
    <w:rPr>
      <w:color w:val="808080"/>
    </w:rPr>
  </w:style>
  <w:style w:type="character" w:styleId="ad">
    <w:name w:val="Strong"/>
    <w:basedOn w:val="a0"/>
    <w:uiPriority w:val="22"/>
    <w:qFormat/>
    <w:locked/>
    <w:rsid w:val="00A57E4F"/>
    <w:rPr>
      <w:b/>
      <w:bCs/>
    </w:rPr>
  </w:style>
  <w:style w:type="character" w:customStyle="1" w:styleId="10">
    <w:name w:val="Заголовок 1 Знак"/>
    <w:basedOn w:val="a0"/>
    <w:link w:val="1"/>
    <w:rsid w:val="00EC0C3B"/>
    <w:rPr>
      <w:rFonts w:ascii="Arial" w:eastAsia="Times New Roman" w:hAnsi="Arial"/>
      <w:b/>
      <w:kern w:val="28"/>
      <w:sz w:val="28"/>
    </w:rPr>
  </w:style>
  <w:style w:type="character" w:customStyle="1" w:styleId="20">
    <w:name w:val="Заголовок 2 Знак"/>
    <w:basedOn w:val="a0"/>
    <w:link w:val="2"/>
    <w:rsid w:val="00EC0C3B"/>
    <w:rPr>
      <w:rFonts w:ascii="Arial" w:eastAsia="Times New Roman" w:hAnsi="Arial"/>
      <w:b/>
      <w:i/>
      <w:sz w:val="24"/>
    </w:rPr>
  </w:style>
  <w:style w:type="character" w:customStyle="1" w:styleId="30">
    <w:name w:val="Заголовок 3 Знак"/>
    <w:basedOn w:val="a0"/>
    <w:link w:val="3"/>
    <w:rsid w:val="00EC0C3B"/>
    <w:rPr>
      <w:rFonts w:ascii="Arial" w:eastAsia="Times New Roman" w:hAnsi="Arial"/>
      <w:sz w:val="24"/>
    </w:rPr>
  </w:style>
  <w:style w:type="character" w:customStyle="1" w:styleId="40">
    <w:name w:val="Заголовок 4 Знак"/>
    <w:basedOn w:val="a0"/>
    <w:link w:val="4"/>
    <w:rsid w:val="00EC0C3B"/>
    <w:rPr>
      <w:rFonts w:ascii="Arial" w:eastAsia="Times New Roman" w:hAnsi="Arial"/>
      <w:b/>
      <w:sz w:val="24"/>
    </w:rPr>
  </w:style>
  <w:style w:type="character" w:customStyle="1" w:styleId="50">
    <w:name w:val="Заголовок 5 Знак"/>
    <w:basedOn w:val="a0"/>
    <w:link w:val="5"/>
    <w:rsid w:val="00EC0C3B"/>
    <w:rPr>
      <w:rFonts w:ascii="Times New Roman" w:eastAsia="Times New Roman" w:hAnsi="Times New Roman"/>
      <w:sz w:val="22"/>
    </w:rPr>
  </w:style>
  <w:style w:type="character" w:customStyle="1" w:styleId="60">
    <w:name w:val="Заголовок 6 Знак"/>
    <w:basedOn w:val="a0"/>
    <w:link w:val="6"/>
    <w:rsid w:val="00EC0C3B"/>
    <w:rPr>
      <w:rFonts w:ascii="Times New Roman" w:eastAsia="Times New Roman" w:hAnsi="Times New Roman"/>
      <w:i/>
      <w:sz w:val="22"/>
    </w:rPr>
  </w:style>
  <w:style w:type="character" w:customStyle="1" w:styleId="70">
    <w:name w:val="Заголовок 7 Знак"/>
    <w:basedOn w:val="a0"/>
    <w:link w:val="7"/>
    <w:rsid w:val="00EC0C3B"/>
    <w:rPr>
      <w:rFonts w:ascii="Arial" w:eastAsia="Times New Roman" w:hAnsi="Arial"/>
    </w:rPr>
  </w:style>
  <w:style w:type="character" w:customStyle="1" w:styleId="80">
    <w:name w:val="Заголовок 8 Знак"/>
    <w:basedOn w:val="a0"/>
    <w:link w:val="8"/>
    <w:rsid w:val="00EC0C3B"/>
    <w:rPr>
      <w:rFonts w:ascii="Arial" w:eastAsia="Times New Roman" w:hAnsi="Arial"/>
      <w:i/>
    </w:rPr>
  </w:style>
  <w:style w:type="character" w:customStyle="1" w:styleId="90">
    <w:name w:val="Заголовок 9 Знак"/>
    <w:basedOn w:val="a0"/>
    <w:link w:val="9"/>
    <w:rsid w:val="00EC0C3B"/>
    <w:rPr>
      <w:rFonts w:ascii="Arial" w:eastAsia="Times New Roman"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8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3D1B0FEDC023FB5468FD4637E4DE4B4944AC5B71EE029EB382D62B32EA757AE26CF1F540ABB04AE58FBC8F3C6AJ8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44BCD-36CC-4710-AE45-E3DDE11A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7819</Words>
  <Characters>44574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Керимова</dc:creator>
  <cp:keywords/>
  <dc:description/>
  <cp:lastModifiedBy>Светлана Асеева</cp:lastModifiedBy>
  <cp:revision>4</cp:revision>
  <cp:lastPrinted>2021-12-14T08:37:00Z</cp:lastPrinted>
  <dcterms:created xsi:type="dcterms:W3CDTF">2021-12-13T11:59:00Z</dcterms:created>
  <dcterms:modified xsi:type="dcterms:W3CDTF">2021-12-14T08:37:00Z</dcterms:modified>
</cp:coreProperties>
</file>