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36" w:rsidRPr="007B3D91" w:rsidRDefault="00DF2E36" w:rsidP="00DF2E3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D9916B7" wp14:editId="250954A8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2"/>
          <w:szCs w:val="32"/>
        </w:rPr>
      </w:pPr>
      <w:r w:rsidRPr="00DF2E36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F2E36" w:rsidRPr="00DF2E36" w:rsidRDefault="00DF2E36" w:rsidP="00DF2E36">
      <w:pPr>
        <w:pStyle w:val="1"/>
        <w:rPr>
          <w:b/>
          <w:sz w:val="36"/>
          <w:szCs w:val="36"/>
        </w:rPr>
      </w:pPr>
      <w:r w:rsidRPr="00DF2E36">
        <w:rPr>
          <w:b/>
          <w:sz w:val="36"/>
          <w:szCs w:val="36"/>
        </w:rPr>
        <w:t>АДМИНИСТРАЦИЯ ГОРОДА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B7750C" w:rsidRPr="008B1A5D" w:rsidRDefault="00DF2E36" w:rsidP="008B1A5D">
      <w:pPr>
        <w:jc w:val="center"/>
        <w:rPr>
          <w:rFonts w:ascii="Times New Roman" w:hAnsi="Times New Roman"/>
          <w:b/>
          <w:spacing w:val="20"/>
          <w:sz w:val="44"/>
        </w:rPr>
      </w:pPr>
      <w:r w:rsidRPr="00DF2E36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8A6115" w:rsidP="00F137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25.01.2024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12-па</w:t>
      </w:r>
      <w:bookmarkStart w:id="0" w:name="_GoBack"/>
      <w:bookmarkEnd w:id="0"/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2E36" w:rsidRDefault="00C42CE2" w:rsidP="009754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от </w:t>
      </w:r>
      <w:r w:rsidRPr="00C42CE2">
        <w:rPr>
          <w:rFonts w:ascii="Times New Roman" w:hAnsi="Times New Roman"/>
          <w:szCs w:val="28"/>
        </w:rPr>
        <w:t>29.12.2018</w:t>
      </w:r>
      <w:r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>№ 493-па</w:t>
      </w:r>
      <w:r w:rsidR="00DF2E36">
        <w:rPr>
          <w:rFonts w:ascii="Times New Roman" w:hAnsi="Times New Roman"/>
          <w:szCs w:val="28"/>
        </w:rPr>
        <w:t>,</w:t>
      </w:r>
    </w:p>
    <w:p w:rsidR="00975467" w:rsidRPr="00803569" w:rsidRDefault="00DF2E36" w:rsidP="00975467">
      <w:pPr>
        <w:rPr>
          <w:rFonts w:ascii="Times New Roman" w:hAnsi="Times New Roman"/>
          <w:szCs w:val="28"/>
        </w:rPr>
      </w:pPr>
      <w:r w:rsidRPr="00DF2E36">
        <w:rPr>
          <w:rFonts w:ascii="Times New Roman" w:hAnsi="Times New Roman"/>
          <w:szCs w:val="28"/>
        </w:rPr>
        <w:t>от 17.03.2020</w:t>
      </w:r>
      <w:r>
        <w:rPr>
          <w:rFonts w:ascii="Times New Roman" w:hAnsi="Times New Roman"/>
          <w:szCs w:val="28"/>
        </w:rPr>
        <w:t xml:space="preserve"> </w:t>
      </w:r>
      <w:r w:rsidRPr="00DF2E36">
        <w:rPr>
          <w:rFonts w:ascii="Times New Roman" w:hAnsi="Times New Roman"/>
          <w:szCs w:val="28"/>
        </w:rPr>
        <w:t>№ 100-па</w:t>
      </w:r>
      <w:r w:rsidR="00C42CE2">
        <w:rPr>
          <w:rFonts w:ascii="Times New Roman" w:hAnsi="Times New Roman"/>
          <w:szCs w:val="28"/>
        </w:rPr>
        <w:t>)</w:t>
      </w:r>
      <w:r w:rsidR="00C42CE2" w:rsidRPr="00C42CE2">
        <w:rPr>
          <w:rFonts w:ascii="Times New Roman" w:hAnsi="Times New Roman"/>
          <w:szCs w:val="28"/>
        </w:rPr>
        <w:t xml:space="preserve"> </w:t>
      </w:r>
    </w:p>
    <w:p w:rsidR="00975467" w:rsidRPr="008B1A5D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43A43" w:rsidRPr="008B1A5D" w:rsidRDefault="00D43A43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0E67F7">
        <w:rPr>
          <w:rFonts w:ascii="Times New Roman" w:hAnsi="Times New Roman"/>
          <w:szCs w:val="28"/>
        </w:rPr>
        <w:tab/>
        <w:t xml:space="preserve">В соответствии с частью 2 статьи 11 Федерального закона от 02.03.2007 </w:t>
      </w:r>
      <w:r w:rsidR="00D43A43" w:rsidRPr="000E67F7">
        <w:rPr>
          <w:rFonts w:ascii="Times New Roman" w:hAnsi="Times New Roman"/>
          <w:szCs w:val="28"/>
        </w:rPr>
        <w:t xml:space="preserve">                </w:t>
      </w:r>
      <w:r w:rsidRPr="000E67F7">
        <w:rPr>
          <w:rFonts w:ascii="Times New Roman" w:hAnsi="Times New Roman"/>
          <w:szCs w:val="28"/>
        </w:rPr>
        <w:t xml:space="preserve">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</w:t>
      </w:r>
      <w:r w:rsidR="00DF2E36" w:rsidRPr="000E67F7">
        <w:rPr>
          <w:rFonts w:ascii="Times New Roman" w:hAnsi="Times New Roman"/>
          <w:szCs w:val="28"/>
        </w:rPr>
        <w:t xml:space="preserve">руководствуясь </w:t>
      </w:r>
      <w:r w:rsidR="000E67F7" w:rsidRPr="000E67F7">
        <w:rPr>
          <w:rFonts w:ascii="Times New Roman" w:hAnsi="Times New Roman"/>
          <w:szCs w:val="28"/>
        </w:rPr>
        <w:t>Постановлением Губернатора Ханты-Мансийского автономного округа - Югры от 05.12.2023 № 183 № «О внесении изменений в приложение к постановлению Губернатора Ханты-Мансийского автономного округа - Югры от 27 декабря 2013 года № 150 «О Порядке уведомления государственными гражданскими служащими Ханты-Мансийского автономного округа - Югры представителя нанимателя о намерении выполнять иную оплачиваемую работу»</w:t>
      </w:r>
      <w:r w:rsidR="00DF2E36" w:rsidRPr="000E67F7">
        <w:rPr>
          <w:rFonts w:ascii="Times New Roman" w:hAnsi="Times New Roman"/>
          <w:szCs w:val="28"/>
        </w:rPr>
        <w:t xml:space="preserve">, </w:t>
      </w:r>
      <w:r w:rsidRPr="000E67F7">
        <w:rPr>
          <w:rFonts w:ascii="Times New Roman" w:hAnsi="Times New Roman"/>
          <w:szCs w:val="28"/>
        </w:rPr>
        <w:t>внести в</w:t>
      </w:r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lastRenderedPageBreak/>
        <w:t>постановление администрации города от 28.12.2016 № 352-па «Об утверждении порядка уведомления муниципальными служащими администрации города Пыть-Яха представителя нанимателя (работодателя) о намерении выполнять иную оплачиваемую работу», следующ</w:t>
      </w:r>
      <w:r w:rsidR="00DF2E36">
        <w:rPr>
          <w:rFonts w:ascii="Times New Roman" w:hAnsi="Times New Roman"/>
          <w:szCs w:val="28"/>
        </w:rPr>
        <w:t>ие</w:t>
      </w:r>
      <w:r w:rsidRPr="00975467">
        <w:rPr>
          <w:rFonts w:ascii="Times New Roman" w:hAnsi="Times New Roman"/>
          <w:szCs w:val="28"/>
        </w:rPr>
        <w:t xml:space="preserve"> изменени</w:t>
      </w:r>
      <w:r w:rsidR="00DF2E36">
        <w:rPr>
          <w:rFonts w:ascii="Times New Roman" w:hAnsi="Times New Roman"/>
          <w:szCs w:val="28"/>
        </w:rPr>
        <w:t>я</w:t>
      </w:r>
      <w:r w:rsidRPr="00975467">
        <w:rPr>
          <w:rFonts w:ascii="Times New Roman" w:hAnsi="Times New Roman"/>
          <w:szCs w:val="28"/>
        </w:rPr>
        <w:t>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1A5D" w:rsidRPr="00975467" w:rsidRDefault="008B1A5D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2E36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</w:r>
      <w:proofErr w:type="gramStart"/>
      <w:r w:rsidR="00DF2E36">
        <w:rPr>
          <w:rFonts w:ascii="Times New Roman" w:hAnsi="Times New Roman"/>
          <w:szCs w:val="28"/>
        </w:rPr>
        <w:t>В</w:t>
      </w:r>
      <w:proofErr w:type="gramEnd"/>
      <w:r w:rsidR="00DF2E36">
        <w:rPr>
          <w:rFonts w:ascii="Times New Roman" w:hAnsi="Times New Roman"/>
          <w:szCs w:val="28"/>
        </w:rPr>
        <w:t xml:space="preserve"> приложении к постановлению:</w:t>
      </w:r>
    </w:p>
    <w:p w:rsidR="002F5FF7" w:rsidRPr="002F5FF7" w:rsidRDefault="00DF2E36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1.1.</w:t>
      </w:r>
      <w:r w:rsidRPr="002F5FF7">
        <w:rPr>
          <w:rFonts w:ascii="Times New Roman" w:hAnsi="Times New Roman"/>
          <w:szCs w:val="28"/>
        </w:rPr>
        <w:tab/>
      </w:r>
      <w:r w:rsidR="00C42CE2" w:rsidRPr="002F5FF7">
        <w:rPr>
          <w:rFonts w:ascii="Times New Roman" w:hAnsi="Times New Roman"/>
          <w:szCs w:val="28"/>
        </w:rPr>
        <w:t>П</w:t>
      </w:r>
      <w:r w:rsidR="00975467" w:rsidRPr="002F5FF7">
        <w:rPr>
          <w:rFonts w:ascii="Times New Roman" w:hAnsi="Times New Roman"/>
          <w:szCs w:val="28"/>
        </w:rPr>
        <w:t>ункт</w:t>
      </w:r>
      <w:r w:rsidR="002F5FF7" w:rsidRPr="002F5FF7">
        <w:rPr>
          <w:rFonts w:ascii="Times New Roman" w:hAnsi="Times New Roman"/>
          <w:szCs w:val="28"/>
        </w:rPr>
        <w:t>ы</w:t>
      </w:r>
      <w:r w:rsidR="00975467" w:rsidRPr="002F5FF7">
        <w:rPr>
          <w:rFonts w:ascii="Times New Roman" w:hAnsi="Times New Roman"/>
          <w:szCs w:val="28"/>
        </w:rPr>
        <w:t xml:space="preserve"> </w:t>
      </w:r>
      <w:r w:rsidRPr="002F5FF7">
        <w:rPr>
          <w:rFonts w:ascii="Times New Roman" w:hAnsi="Times New Roman"/>
          <w:szCs w:val="28"/>
        </w:rPr>
        <w:t>6</w:t>
      </w:r>
      <w:r w:rsidR="002F5FF7" w:rsidRPr="002F5FF7">
        <w:rPr>
          <w:rFonts w:ascii="Times New Roman" w:hAnsi="Times New Roman"/>
          <w:szCs w:val="28"/>
        </w:rPr>
        <w:t xml:space="preserve"> и 7 изложить в следующей редакции: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 xml:space="preserve">«6. Муниципальный служащий подает уведомление </w:t>
      </w:r>
      <w:r w:rsidRPr="002F5FF7">
        <w:rPr>
          <w:rFonts w:ascii="Times New Roman" w:hAnsi="Times New Roman"/>
          <w:bCs/>
          <w:szCs w:val="28"/>
        </w:rPr>
        <w:t>представителю нанимателя лично, либо с помощью системы электронного документооборота,</w:t>
      </w:r>
      <w:r w:rsidRPr="002F5FF7">
        <w:rPr>
          <w:rFonts w:ascii="Times New Roman" w:hAnsi="Times New Roman"/>
          <w:szCs w:val="28"/>
        </w:rPr>
        <w:t xml:space="preserve"> с предварительным информированием руководителя структурного подразделения, в котором муниципальный служащий проходит муниципальную службу</w:t>
      </w:r>
      <w:r w:rsidR="00D43A43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2F5FF7">
        <w:rPr>
          <w:rFonts w:ascii="Times New Roman" w:hAnsi="Times New Roman"/>
          <w:bCs/>
          <w:szCs w:val="28"/>
        </w:rPr>
        <w:t>Представитель нанимателя в день поступления уведомления направляет его в кадровую службу администрации города.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Кадровая служба администрации города: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7.1.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регистрирует уведомление в день его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№ 2 к настоящему Порядку</w:t>
      </w:r>
      <w:r w:rsidR="004D2EC0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7.2.</w:t>
      </w:r>
      <w:r w:rsidR="00D43A43">
        <w:rPr>
          <w:rFonts w:ascii="Times New Roman" w:hAnsi="Times New Roman"/>
          <w:szCs w:val="28"/>
        </w:rPr>
        <w:tab/>
      </w:r>
      <w:r w:rsidR="00F10111">
        <w:rPr>
          <w:rFonts w:ascii="Times New Roman" w:hAnsi="Times New Roman"/>
          <w:szCs w:val="28"/>
        </w:rPr>
        <w:t>в</w:t>
      </w:r>
      <w:r w:rsidRPr="002F5FF7">
        <w:rPr>
          <w:rFonts w:ascii="Times New Roman" w:hAnsi="Times New Roman"/>
          <w:szCs w:val="28"/>
        </w:rPr>
        <w:t xml:space="preserve"> случае необходимости проводит собеседование с муниципальным служащим, представившим уведомление, по вопросам, связанным с выполнением иной оплачиваемой работы, запрашивает у него дополнительную информацию, пояснения и материалы об этом, направляет запросы федеральным государственным органам, исполнительным органам Ханты-Мансийского автономного округа - Югры, иным государственным органам Ханты-Мансийского автономного округа - Югры, органам местного самоуправления муниципальных образований Ханты-Мансийского автономного округа - Югры, юридическим лицам любых организационных правовых форм и форм собственности и индивидуальным предпринимателям (далее - запросы).</w:t>
      </w:r>
    </w:p>
    <w:p w:rsidR="002F5FF7" w:rsidRPr="003B4FBA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lastRenderedPageBreak/>
        <w:t>7.3.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 xml:space="preserve">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и урегулированию конфликта интересов в администрации города Пыть-Яха (далее - Комиссия), и направляет ее представителю нанимателя (работодателю) вместе с уведомлением. Указанный срок может быть продлен в случае направления </w:t>
      </w:r>
      <w:r w:rsidRPr="003B4FBA">
        <w:rPr>
          <w:rFonts w:ascii="Times New Roman" w:hAnsi="Times New Roman"/>
          <w:szCs w:val="28"/>
        </w:rPr>
        <w:t>запросов, но не более чем на двадцать рабочих дней.».</w:t>
      </w:r>
    </w:p>
    <w:p w:rsidR="003B4FBA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</w:t>
      </w:r>
      <w:r w:rsidRPr="003B4FBA">
        <w:rPr>
          <w:rFonts w:ascii="Times New Roman" w:hAnsi="Times New Roman"/>
          <w:szCs w:val="28"/>
        </w:rPr>
        <w:tab/>
      </w:r>
      <w:r w:rsidR="003B4FBA" w:rsidRPr="003B4FBA">
        <w:rPr>
          <w:rFonts w:ascii="Times New Roman" w:hAnsi="Times New Roman"/>
          <w:szCs w:val="28"/>
        </w:rPr>
        <w:t>В пункте 10:</w:t>
      </w:r>
    </w:p>
    <w:p w:rsidR="00610444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1.2.1</w:t>
      </w:r>
      <w:r w:rsidRPr="003B4FBA">
        <w:rPr>
          <w:rFonts w:ascii="Times New Roman" w:hAnsi="Times New Roman"/>
          <w:szCs w:val="28"/>
        </w:rPr>
        <w:tab/>
      </w:r>
      <w:r w:rsidR="00610444" w:rsidRPr="003B4FBA">
        <w:rPr>
          <w:rFonts w:ascii="Times New Roman" w:hAnsi="Times New Roman"/>
          <w:szCs w:val="28"/>
        </w:rPr>
        <w:t>подпункт «а)» изложить в следующей редакции: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 xml:space="preserve">«а) </w:t>
      </w:r>
      <w:r w:rsidR="00F10111" w:rsidRPr="00F10111">
        <w:rPr>
          <w:rFonts w:ascii="Times New Roman" w:hAnsi="Times New Roman"/>
          <w:szCs w:val="28"/>
        </w:rPr>
        <w:t>об отсутствии необходимости рассмотрения уведомления Комиссией</w:t>
      </w:r>
      <w:r w:rsidRPr="003B4FBA">
        <w:rPr>
          <w:rFonts w:ascii="Times New Roman" w:hAnsi="Times New Roman"/>
          <w:szCs w:val="28"/>
        </w:rPr>
        <w:t>;</w:t>
      </w:r>
      <w:r w:rsidR="003B4FBA">
        <w:rPr>
          <w:rFonts w:ascii="Times New Roman" w:hAnsi="Times New Roman"/>
          <w:szCs w:val="28"/>
        </w:rPr>
        <w:t>»;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</w:t>
      </w:r>
      <w:r w:rsidR="003B4FBA" w:rsidRPr="003B4FBA">
        <w:rPr>
          <w:rFonts w:ascii="Times New Roman" w:hAnsi="Times New Roman"/>
          <w:szCs w:val="28"/>
        </w:rPr>
        <w:t>2</w:t>
      </w:r>
      <w:r w:rsidRPr="003B4FBA">
        <w:rPr>
          <w:rFonts w:ascii="Times New Roman" w:hAnsi="Times New Roman"/>
          <w:szCs w:val="28"/>
        </w:rPr>
        <w:t>.</w:t>
      </w:r>
      <w:r w:rsidR="003B4FBA" w:rsidRPr="003B4FBA">
        <w:rPr>
          <w:rFonts w:ascii="Times New Roman" w:hAnsi="Times New Roman"/>
          <w:szCs w:val="28"/>
        </w:rPr>
        <w:t>2.</w:t>
      </w:r>
      <w:r w:rsidRPr="003B4FBA">
        <w:rPr>
          <w:rFonts w:ascii="Times New Roman" w:hAnsi="Times New Roman"/>
          <w:szCs w:val="28"/>
        </w:rPr>
        <w:t xml:space="preserve"> дополнить абзацем следующего содержания: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Cs/>
          <w:szCs w:val="28"/>
        </w:rPr>
      </w:pPr>
      <w:r w:rsidRPr="003B4FBA">
        <w:rPr>
          <w:rFonts w:ascii="Times New Roman" w:hAnsi="Times New Roman"/>
          <w:bCs/>
          <w:szCs w:val="28"/>
        </w:rPr>
        <w:t>«Свое решение представитель нанимателя (работодатель) оформляет соответствующей резолюцией на уведомлении.».</w:t>
      </w:r>
    </w:p>
    <w:p w:rsidR="003B4FBA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1.3.</w:t>
      </w:r>
      <w:r w:rsidRPr="003B4FBA">
        <w:rPr>
          <w:rFonts w:ascii="Times New Roman" w:hAnsi="Times New Roman"/>
          <w:szCs w:val="28"/>
        </w:rPr>
        <w:tab/>
        <w:t xml:space="preserve">Пункт </w:t>
      </w:r>
      <w:r w:rsidR="00610444" w:rsidRPr="003B4FBA">
        <w:rPr>
          <w:rFonts w:ascii="Times New Roman" w:hAnsi="Times New Roman"/>
          <w:szCs w:val="28"/>
        </w:rPr>
        <w:t xml:space="preserve">13. </w:t>
      </w:r>
      <w:r>
        <w:rPr>
          <w:rFonts w:ascii="Times New Roman" w:hAnsi="Times New Roman"/>
          <w:szCs w:val="28"/>
        </w:rPr>
        <w:t>и</w:t>
      </w:r>
      <w:r w:rsidRPr="003B4FBA">
        <w:rPr>
          <w:rFonts w:ascii="Times New Roman" w:hAnsi="Times New Roman"/>
          <w:szCs w:val="28"/>
        </w:rPr>
        <w:t>зложить в следующей редакции:</w:t>
      </w:r>
    </w:p>
    <w:p w:rsidR="00610444" w:rsidRPr="00D672E0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«</w:t>
      </w:r>
      <w:r w:rsidR="002B29F0">
        <w:rPr>
          <w:rFonts w:ascii="Times New Roman" w:hAnsi="Times New Roman"/>
          <w:szCs w:val="28"/>
        </w:rPr>
        <w:t>Р</w:t>
      </w:r>
      <w:r w:rsidR="002B29F0" w:rsidRPr="003B4FBA">
        <w:rPr>
          <w:rFonts w:ascii="Times New Roman" w:hAnsi="Times New Roman"/>
          <w:szCs w:val="28"/>
        </w:rPr>
        <w:t>ассмотр</w:t>
      </w:r>
      <w:r w:rsidR="002B29F0">
        <w:rPr>
          <w:rFonts w:ascii="Times New Roman" w:hAnsi="Times New Roman"/>
          <w:szCs w:val="28"/>
        </w:rPr>
        <w:t>ение Комиссией</w:t>
      </w:r>
      <w:r w:rsidR="002B29F0" w:rsidRPr="003B4FBA">
        <w:rPr>
          <w:rFonts w:ascii="Times New Roman" w:hAnsi="Times New Roman"/>
          <w:szCs w:val="28"/>
        </w:rPr>
        <w:t xml:space="preserve"> </w:t>
      </w:r>
      <w:r w:rsidR="00610444" w:rsidRPr="003B4FBA">
        <w:rPr>
          <w:rFonts w:ascii="Times New Roman" w:hAnsi="Times New Roman"/>
          <w:szCs w:val="28"/>
        </w:rPr>
        <w:t>направленно</w:t>
      </w:r>
      <w:r w:rsidR="002B29F0">
        <w:rPr>
          <w:rFonts w:ascii="Times New Roman" w:hAnsi="Times New Roman"/>
          <w:szCs w:val="28"/>
        </w:rPr>
        <w:t>го</w:t>
      </w:r>
      <w:r w:rsidR="00610444" w:rsidRPr="003B4FBA">
        <w:rPr>
          <w:rFonts w:ascii="Times New Roman" w:hAnsi="Times New Roman"/>
          <w:szCs w:val="28"/>
        </w:rPr>
        <w:t xml:space="preserve"> представителем нанимателя (работодател</w:t>
      </w:r>
      <w:r w:rsidR="00D43A43">
        <w:rPr>
          <w:rFonts w:ascii="Times New Roman" w:hAnsi="Times New Roman"/>
          <w:szCs w:val="28"/>
        </w:rPr>
        <w:t>ем</w:t>
      </w:r>
      <w:r w:rsidR="00610444" w:rsidRPr="003B4FBA">
        <w:rPr>
          <w:rFonts w:ascii="Times New Roman" w:hAnsi="Times New Roman"/>
          <w:szCs w:val="28"/>
        </w:rPr>
        <w:t>) уведомлени</w:t>
      </w:r>
      <w:r w:rsidR="002B29F0">
        <w:rPr>
          <w:rFonts w:ascii="Times New Roman" w:hAnsi="Times New Roman"/>
          <w:szCs w:val="28"/>
        </w:rPr>
        <w:t>я осуществляется</w:t>
      </w:r>
      <w:r w:rsidR="00610444" w:rsidRPr="003B4FBA">
        <w:rPr>
          <w:rFonts w:ascii="Times New Roman" w:hAnsi="Times New Roman"/>
          <w:szCs w:val="28"/>
        </w:rPr>
        <w:t xml:space="preserve">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в администрации города </w:t>
      </w:r>
      <w:r w:rsidR="00610444" w:rsidRPr="00D672E0">
        <w:rPr>
          <w:rFonts w:ascii="Times New Roman" w:hAnsi="Times New Roman"/>
          <w:szCs w:val="28"/>
        </w:rPr>
        <w:t>Пыть-Яха</w:t>
      </w:r>
      <w:r w:rsidRPr="00D672E0">
        <w:rPr>
          <w:rFonts w:ascii="Times New Roman" w:hAnsi="Times New Roman"/>
          <w:szCs w:val="28"/>
        </w:rPr>
        <w:t>»</w:t>
      </w:r>
      <w:r w:rsidR="00610444" w:rsidRPr="00D672E0">
        <w:rPr>
          <w:rFonts w:ascii="Times New Roman" w:hAnsi="Times New Roman"/>
          <w:szCs w:val="28"/>
        </w:rPr>
        <w:t xml:space="preserve">. </w:t>
      </w:r>
    </w:p>
    <w:p w:rsidR="003B4FBA" w:rsidRPr="00D672E0" w:rsidRDefault="003B4FBA" w:rsidP="003B4FB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ab/>
        <w:t>1.</w:t>
      </w:r>
      <w:r w:rsidR="00D672E0" w:rsidRPr="00D672E0">
        <w:rPr>
          <w:rFonts w:ascii="Times New Roman" w:hAnsi="Times New Roman"/>
          <w:szCs w:val="28"/>
        </w:rPr>
        <w:t>4</w:t>
      </w:r>
      <w:r w:rsidRPr="00D672E0">
        <w:rPr>
          <w:rFonts w:ascii="Times New Roman" w:hAnsi="Times New Roman"/>
          <w:szCs w:val="28"/>
        </w:rPr>
        <w:t>.</w:t>
      </w:r>
      <w:r w:rsidRPr="00D672E0">
        <w:rPr>
          <w:rFonts w:ascii="Times New Roman" w:hAnsi="Times New Roman"/>
          <w:szCs w:val="28"/>
        </w:rPr>
        <w:tab/>
        <w:t>Пункты 8, 9, 12, 14 - признать утратившими силу</w:t>
      </w:r>
    </w:p>
    <w:p w:rsidR="00D672E0" w:rsidRPr="00D672E0" w:rsidRDefault="00D672E0" w:rsidP="00D672E0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2.</w:t>
      </w:r>
      <w:r w:rsidRPr="00D672E0">
        <w:rPr>
          <w:rFonts w:ascii="Times New Roman" w:hAnsi="Times New Roman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D672E0">
        <w:rPr>
          <w:rFonts w:ascii="Times New Roman" w:hAnsi="Times New Roman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3.</w:t>
      </w:r>
      <w:r w:rsidRPr="00D672E0">
        <w:rPr>
          <w:rFonts w:ascii="Times New Roman" w:hAnsi="Times New Roman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D672E0">
        <w:rPr>
          <w:rFonts w:ascii="Times New Roman" w:hAnsi="Times New Roman"/>
          <w:szCs w:val="28"/>
        </w:rPr>
        <w:t xml:space="preserve">   (</w:t>
      </w:r>
      <w:proofErr w:type="gramEnd"/>
      <w:r w:rsidRPr="00D672E0">
        <w:rPr>
          <w:rFonts w:ascii="Times New Roman" w:hAnsi="Times New Roman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lastRenderedPageBreak/>
        <w:t>4.</w:t>
      </w:r>
      <w:r w:rsidRPr="00D672E0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5.</w:t>
      </w:r>
      <w:r w:rsidRPr="00D672E0">
        <w:rPr>
          <w:rFonts w:ascii="Times New Roman" w:hAnsi="Times New Roman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D672E0" w:rsidRPr="008B1A5D" w:rsidRDefault="00D672E0" w:rsidP="00D672E0">
      <w:pPr>
        <w:pStyle w:val="aa"/>
        <w:jc w:val="both"/>
        <w:rPr>
          <w:rFonts w:ascii="Times New Roman" w:hAnsi="Times New Roman"/>
          <w:szCs w:val="28"/>
        </w:rPr>
      </w:pPr>
      <w:bookmarkStart w:id="1" w:name="sub_2"/>
    </w:p>
    <w:bookmarkEnd w:id="1"/>
    <w:p w:rsidR="00FC0B91" w:rsidRDefault="00FC0B91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8B1A5D" w:rsidRPr="00975467" w:rsidRDefault="008B1A5D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6F6E81" w:rsidRDefault="00AD4D8D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И.о.г</w:t>
      </w:r>
      <w:r w:rsidR="00D672E0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="00F13737" w:rsidRPr="0097546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F13737" w:rsidRPr="00975467">
        <w:rPr>
          <w:rFonts w:ascii="Times New Roman" w:hAnsi="Times New Roman"/>
          <w:szCs w:val="28"/>
        </w:rPr>
        <w:t xml:space="preserve">            </w:t>
      </w:r>
      <w:r w:rsidR="00975467">
        <w:rPr>
          <w:rFonts w:ascii="Times New Roman" w:hAnsi="Times New Roman"/>
          <w:szCs w:val="28"/>
        </w:rPr>
        <w:t xml:space="preserve">     </w:t>
      </w:r>
      <w:r w:rsidR="00F13737" w:rsidRPr="00975467">
        <w:rPr>
          <w:rFonts w:ascii="Times New Roman" w:hAnsi="Times New Roman"/>
          <w:szCs w:val="28"/>
        </w:rPr>
        <w:t xml:space="preserve">                      </w:t>
      </w:r>
      <w:r>
        <w:rPr>
          <w:rFonts w:ascii="Times New Roman" w:hAnsi="Times New Roman"/>
          <w:szCs w:val="28"/>
        </w:rPr>
        <w:t>О.Н. Иревлин</w:t>
      </w: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sectPr w:rsidR="0048467F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7D" w:rsidRDefault="000D0B7D">
      <w:r>
        <w:separator/>
      </w:r>
    </w:p>
  </w:endnote>
  <w:endnote w:type="continuationSeparator" w:id="0">
    <w:p w:rsidR="000D0B7D" w:rsidRDefault="000D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7D" w:rsidRDefault="000D0B7D">
      <w:r>
        <w:separator/>
      </w:r>
    </w:p>
  </w:footnote>
  <w:footnote w:type="continuationSeparator" w:id="0">
    <w:p w:rsidR="000D0B7D" w:rsidRDefault="000D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8A6115">
      <w:rPr>
        <w:rStyle w:val="a7"/>
        <w:rFonts w:ascii="Times New Roman" w:hAnsi="Times New Roman"/>
        <w:noProof/>
        <w:sz w:val="24"/>
      </w:rPr>
      <w:t>4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0D0B7D"/>
    <w:rsid w:val="000E67F7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B3C12"/>
    <w:rsid w:val="001D2130"/>
    <w:rsid w:val="001E4799"/>
    <w:rsid w:val="001E55B1"/>
    <w:rsid w:val="00210934"/>
    <w:rsid w:val="00215C48"/>
    <w:rsid w:val="00243BB7"/>
    <w:rsid w:val="00271F27"/>
    <w:rsid w:val="002802AC"/>
    <w:rsid w:val="0029473B"/>
    <w:rsid w:val="002A0FD1"/>
    <w:rsid w:val="002B1CB6"/>
    <w:rsid w:val="002B29F0"/>
    <w:rsid w:val="002C7125"/>
    <w:rsid w:val="002D15DD"/>
    <w:rsid w:val="002E11B7"/>
    <w:rsid w:val="002E5AC8"/>
    <w:rsid w:val="002F5FF7"/>
    <w:rsid w:val="003059AE"/>
    <w:rsid w:val="00310801"/>
    <w:rsid w:val="00324F4B"/>
    <w:rsid w:val="00332891"/>
    <w:rsid w:val="003471CF"/>
    <w:rsid w:val="00351414"/>
    <w:rsid w:val="00362FFF"/>
    <w:rsid w:val="00365151"/>
    <w:rsid w:val="00380E4C"/>
    <w:rsid w:val="00390FF0"/>
    <w:rsid w:val="003B3D0F"/>
    <w:rsid w:val="003B4FBA"/>
    <w:rsid w:val="003B6CFB"/>
    <w:rsid w:val="003C2BD8"/>
    <w:rsid w:val="003C3D98"/>
    <w:rsid w:val="003F341A"/>
    <w:rsid w:val="004541E6"/>
    <w:rsid w:val="0046555A"/>
    <w:rsid w:val="00466225"/>
    <w:rsid w:val="00475A4C"/>
    <w:rsid w:val="0048467F"/>
    <w:rsid w:val="00497367"/>
    <w:rsid w:val="004C641A"/>
    <w:rsid w:val="004D2EC0"/>
    <w:rsid w:val="004D487E"/>
    <w:rsid w:val="004D4CE6"/>
    <w:rsid w:val="005057A2"/>
    <w:rsid w:val="0053188C"/>
    <w:rsid w:val="0055297C"/>
    <w:rsid w:val="00581385"/>
    <w:rsid w:val="005A5781"/>
    <w:rsid w:val="005C410B"/>
    <w:rsid w:val="005E4627"/>
    <w:rsid w:val="005E6D2D"/>
    <w:rsid w:val="00610444"/>
    <w:rsid w:val="0061486A"/>
    <w:rsid w:val="006578C2"/>
    <w:rsid w:val="00665D9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A6115"/>
    <w:rsid w:val="008B13BE"/>
    <w:rsid w:val="008B1A5D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D4D8D"/>
    <w:rsid w:val="00AE71AD"/>
    <w:rsid w:val="00B0051A"/>
    <w:rsid w:val="00B10631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16540"/>
    <w:rsid w:val="00C42CE2"/>
    <w:rsid w:val="00C520A6"/>
    <w:rsid w:val="00C54274"/>
    <w:rsid w:val="00C611AF"/>
    <w:rsid w:val="00C73224"/>
    <w:rsid w:val="00C76000"/>
    <w:rsid w:val="00CA77F2"/>
    <w:rsid w:val="00CD009F"/>
    <w:rsid w:val="00CD42C7"/>
    <w:rsid w:val="00CD4D68"/>
    <w:rsid w:val="00CD7631"/>
    <w:rsid w:val="00CE0CB2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43A43"/>
    <w:rsid w:val="00D61B0B"/>
    <w:rsid w:val="00D672E0"/>
    <w:rsid w:val="00D707C1"/>
    <w:rsid w:val="00D97265"/>
    <w:rsid w:val="00DC5AB0"/>
    <w:rsid w:val="00DD17E5"/>
    <w:rsid w:val="00DD311A"/>
    <w:rsid w:val="00DE438F"/>
    <w:rsid w:val="00DF2E36"/>
    <w:rsid w:val="00E16F0D"/>
    <w:rsid w:val="00E2468C"/>
    <w:rsid w:val="00E41E8D"/>
    <w:rsid w:val="00E74B03"/>
    <w:rsid w:val="00E93317"/>
    <w:rsid w:val="00EA6EA7"/>
    <w:rsid w:val="00EB5D1A"/>
    <w:rsid w:val="00EC57AC"/>
    <w:rsid w:val="00F10111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5E6D2D"/>
    <w:pPr>
      <w:tabs>
        <w:tab w:val="center" w:pos="4677"/>
        <w:tab w:val="right" w:pos="9355"/>
      </w:tabs>
    </w:pPr>
  </w:style>
  <w:style w:type="character" w:styleId="ac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character" w:customStyle="1" w:styleId="ab">
    <w:name w:val="Нижний колонтитул Знак"/>
    <w:link w:val="aa"/>
    <w:rsid w:val="00D672E0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4957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4</cp:revision>
  <cp:lastPrinted>2024-01-26T06:38:00Z</cp:lastPrinted>
  <dcterms:created xsi:type="dcterms:W3CDTF">2024-01-25T07:46:00Z</dcterms:created>
  <dcterms:modified xsi:type="dcterms:W3CDTF">2024-01-26T06:38:00Z</dcterms:modified>
</cp:coreProperties>
</file>