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613" w:rsidRDefault="004368A5" w:rsidP="008024DB">
      <w:pPr>
        <w:pStyle w:val="21"/>
      </w:pPr>
      <w:r w:rsidRPr="008024DB">
        <w:t>Ханты-Мансийский автономный округ-Югра</w:t>
      </w:r>
      <w:r w:rsidR="008024DB" w:rsidRPr="008024DB">
        <w:t xml:space="preserve"> </w:t>
      </w:r>
      <w:r w:rsidRPr="008024DB">
        <w:t>муниципальное образование</w:t>
      </w:r>
      <w:r w:rsidR="008024DB" w:rsidRPr="008024DB">
        <w:t xml:space="preserve"> </w:t>
      </w:r>
      <w:r w:rsidRPr="008024DB">
        <w:t>городской округ город Пыть-Ях</w:t>
      </w:r>
      <w:r w:rsidR="008024DB" w:rsidRPr="008024DB">
        <w:t xml:space="preserve"> </w:t>
      </w:r>
      <w:r w:rsidRPr="008024DB">
        <w:t>АДМИНИСТРАЦИЯ ГОРОДА</w:t>
      </w:r>
      <w:r w:rsidR="008024DB" w:rsidRPr="008024DB">
        <w:t xml:space="preserve"> </w:t>
      </w:r>
    </w:p>
    <w:p w:rsidR="004368A5" w:rsidRPr="008024DB" w:rsidRDefault="004368A5" w:rsidP="008A1613">
      <w:pPr>
        <w:pStyle w:val="21"/>
        <w:ind w:firstLine="0"/>
      </w:pPr>
      <w:r w:rsidRPr="008024DB">
        <w:t>П О С Т А Н О В Л Е Н И Е</w:t>
      </w:r>
      <w:r w:rsidR="008024DB" w:rsidRPr="008024DB">
        <w:t xml:space="preserve"> </w:t>
      </w:r>
    </w:p>
    <w:p w:rsidR="008024DB" w:rsidRDefault="008024DB" w:rsidP="004368A5">
      <w:pPr>
        <w:rPr>
          <w:rFonts w:cs="Arial"/>
          <w:bCs/>
          <w:szCs w:val="28"/>
        </w:rPr>
      </w:pPr>
    </w:p>
    <w:p w:rsidR="004368A5" w:rsidRPr="008024DB" w:rsidRDefault="00774DA5" w:rsidP="004368A5">
      <w:pPr>
        <w:rPr>
          <w:rFonts w:cs="Arial"/>
          <w:bCs/>
          <w:szCs w:val="28"/>
        </w:rPr>
      </w:pPr>
      <w:r w:rsidRPr="008024DB">
        <w:rPr>
          <w:rFonts w:cs="Arial"/>
          <w:bCs/>
          <w:szCs w:val="28"/>
        </w:rPr>
        <w:t>От 04.12.2017</w:t>
      </w:r>
      <w:r w:rsidR="008024DB" w:rsidRPr="008024DB">
        <w:rPr>
          <w:rFonts w:cs="Arial"/>
          <w:bCs/>
          <w:szCs w:val="28"/>
        </w:rPr>
        <w:t xml:space="preserve"> № </w:t>
      </w:r>
      <w:r w:rsidRPr="008024DB">
        <w:rPr>
          <w:rFonts w:cs="Arial"/>
          <w:bCs/>
          <w:szCs w:val="28"/>
        </w:rPr>
        <w:t>313-па</w:t>
      </w:r>
    </w:p>
    <w:p w:rsidR="004368A5" w:rsidRPr="008024DB" w:rsidRDefault="004368A5" w:rsidP="004368A5">
      <w:pPr>
        <w:rPr>
          <w:rFonts w:cs="Arial"/>
          <w:bCs/>
          <w:szCs w:val="28"/>
        </w:rPr>
      </w:pPr>
    </w:p>
    <w:p w:rsidR="008024DB" w:rsidRDefault="004368A5" w:rsidP="008024DB">
      <w:pPr>
        <w:pStyle w:val="Title"/>
      </w:pPr>
      <w:r w:rsidRPr="008024DB">
        <w:t>Об утверждении муниципальной</w:t>
      </w:r>
      <w:r w:rsidR="008024DB" w:rsidRPr="008024DB">
        <w:t xml:space="preserve"> </w:t>
      </w:r>
      <w:r w:rsidRPr="008024DB">
        <w:t xml:space="preserve">программы </w:t>
      </w:r>
      <w:r w:rsidR="008024DB" w:rsidRPr="008024DB">
        <w:t>«</w:t>
      </w:r>
      <w:r w:rsidRPr="008024DB">
        <w:t>Управление</w:t>
      </w:r>
      <w:r w:rsidR="008024DB" w:rsidRPr="008024DB">
        <w:t xml:space="preserve"> </w:t>
      </w:r>
      <w:r w:rsidRPr="008024DB">
        <w:t>муниципальными финансами в</w:t>
      </w:r>
      <w:r w:rsidR="008024DB" w:rsidRPr="008024DB">
        <w:t xml:space="preserve"> </w:t>
      </w:r>
      <w:r w:rsidRPr="008024DB">
        <w:t>муниципальном образовании</w:t>
      </w:r>
      <w:r w:rsidR="008024DB" w:rsidRPr="008024DB">
        <w:t xml:space="preserve"> </w:t>
      </w:r>
      <w:r w:rsidRPr="008024DB">
        <w:t>городской округ</w:t>
      </w:r>
      <w:r w:rsidR="008024DB" w:rsidRPr="008024DB">
        <w:t xml:space="preserve"> </w:t>
      </w:r>
      <w:r w:rsidRPr="008024DB">
        <w:t>город Пыть-Ях</w:t>
      </w:r>
      <w:r w:rsidR="008024DB" w:rsidRPr="008024DB">
        <w:t xml:space="preserve"> </w:t>
      </w:r>
      <w:r w:rsidRPr="008024DB">
        <w:t>на 2018</w:t>
      </w:r>
      <w:r w:rsidR="008024DB" w:rsidRPr="008024DB">
        <w:t>-</w:t>
      </w:r>
      <w:r w:rsidRPr="008024DB">
        <w:t>2025 годы и на</w:t>
      </w:r>
      <w:r w:rsidR="008024DB" w:rsidRPr="008024DB">
        <w:t xml:space="preserve"> </w:t>
      </w:r>
      <w:r w:rsidRPr="008024DB">
        <w:t>период до 2030 года</w:t>
      </w:r>
      <w:r w:rsidR="008024DB" w:rsidRPr="008024DB">
        <w:t xml:space="preserve">» </w:t>
      </w:r>
    </w:p>
    <w:p w:rsidR="008A1613" w:rsidRDefault="008A1613" w:rsidP="008A1613"/>
    <w:p w:rsidR="008A1613" w:rsidRPr="008A1613" w:rsidRDefault="008A1613" w:rsidP="008A1613">
      <w:pPr>
        <w:ind w:firstLine="0"/>
        <w:rPr>
          <w:rStyle w:val="ab"/>
        </w:rPr>
      </w:pPr>
      <w:bookmarkStart w:id="0" w:name="_GoBack"/>
      <w:bookmarkEnd w:id="0"/>
      <w:r>
        <w:t xml:space="preserve">(С изменениями, внесенными постановлением Администрации </w:t>
      </w:r>
      <w:r>
        <w:fldChar w:fldCharType="begin"/>
      </w:r>
      <w:r w:rsidR="00A600E3">
        <w:instrText>HYPERLINK "C:\\content\\act\\8d8eba30-d278-4a3b-9e26-d1e3249be78d.docx" \o "постановление от 10.05.2018 0:00:00 №101-па Администрация г. Пыть-Ях</w:instrText>
      </w:r>
      <w:r w:rsidR="00A600E3">
        <w:cr/>
        <w:instrText xml:space="preserve"> </w:instrText>
      </w:r>
      <w:r w:rsidR="00A600E3">
        <w:cr/>
        <w:instrText xml:space="preserve"> О внесении изменений в постановление администрации города от 04.12.2017 № 313-па \«Об утверждении муниципальной программы \«Управление муниципальными финансами в муниципальном образовании городской округ город Пыть-Ях на 2018-2025 годы и на период до 2030 года\» </w:instrText>
      </w:r>
      <w:r w:rsidR="00A600E3">
        <w:cr/>
        <w:instrText>"</w:instrText>
      </w:r>
      <w:r>
        <w:fldChar w:fldCharType="separate"/>
      </w:r>
      <w:r w:rsidRPr="008A1613">
        <w:rPr>
          <w:rStyle w:val="ab"/>
        </w:rPr>
        <w:t>от 10.05.2018 № 101-па)</w:t>
      </w:r>
    </w:p>
    <w:p w:rsidR="00817249" w:rsidRPr="008024DB" w:rsidRDefault="008A1613" w:rsidP="00817249">
      <w:pPr>
        <w:ind w:firstLine="0"/>
        <w:rPr>
          <w:rFonts w:cs="Arial"/>
        </w:rPr>
      </w:pPr>
      <w:r>
        <w:fldChar w:fldCharType="end"/>
      </w:r>
      <w:r w:rsidR="00817249">
        <w:t xml:space="preserve">(С изменениями, внесенными постановлением Администрации </w:t>
      </w:r>
      <w:hyperlink r:id="rId8" w:tooltip="постановление от 09.10.2018 0:00:00 №315-па Администрация г. Пыть-Ях&#10;&#10;О внесении изменений в постановление администрации города от 04.12.2017 № 313-па " w:history="1">
        <w:r w:rsidR="00817249" w:rsidRPr="00817249">
          <w:rPr>
            <w:rStyle w:val="ab"/>
          </w:rPr>
          <w:t>от 09.10.2018 № 315-па</w:t>
        </w:r>
      </w:hyperlink>
      <w:r w:rsidR="00817249">
        <w:t>)</w:t>
      </w:r>
    </w:p>
    <w:p w:rsidR="00817249" w:rsidRPr="008024DB" w:rsidRDefault="00674B2D" w:rsidP="00674B2D">
      <w:pPr>
        <w:pStyle w:val="aff1"/>
        <w:ind w:firstLine="0"/>
        <w:rPr>
          <w:rFonts w:cs="Arial"/>
          <w:sz w:val="24"/>
        </w:rPr>
      </w:pPr>
      <w:r>
        <w:rPr>
          <w:rFonts w:cs="Arial"/>
          <w:sz w:val="24"/>
        </w:rPr>
        <w:t xml:space="preserve">(Признано утратившим силу постановлением Администрации </w:t>
      </w:r>
      <w:hyperlink r:id="rId9" w:tooltip="постановление от 04.12.2018 0:00:00 №410-па Администрация г. Пыть-Ях&#10;&#10;Об утверждении муниципальной программы " w:history="1">
        <w:r w:rsidRPr="00674B2D">
          <w:rPr>
            <w:rStyle w:val="ab"/>
            <w:rFonts w:cs="Arial"/>
            <w:sz w:val="24"/>
          </w:rPr>
          <w:t>от 04.12.2018 № 410-па</w:t>
        </w:r>
      </w:hyperlink>
      <w:r>
        <w:rPr>
          <w:rFonts w:cs="Arial"/>
          <w:sz w:val="24"/>
        </w:rPr>
        <w:t>)</w:t>
      </w:r>
    </w:p>
    <w:p w:rsidR="008024DB" w:rsidRDefault="00355990" w:rsidP="00355990">
      <w:pPr>
        <w:pStyle w:val="aff1"/>
        <w:ind w:firstLine="0"/>
        <w:rPr>
          <w:rFonts w:cs="Arial"/>
          <w:sz w:val="24"/>
        </w:rPr>
      </w:pPr>
      <w:r>
        <w:rPr>
          <w:rFonts w:cs="Arial"/>
          <w:sz w:val="24"/>
        </w:rPr>
        <w:t xml:space="preserve">(С изменениями, внесенными постановлением Администрации </w:t>
      </w:r>
      <w:hyperlink r:id="rId10" w:tooltip="постановление от 26.12.2018 0:00:00 №475-па Администрация г. Пыть-Ях&#10;&#10;О внесении изменений в постановление администрации города от 04.12.2017 № 313-па " w:history="1">
        <w:r w:rsidRPr="00355990">
          <w:rPr>
            <w:rStyle w:val="ab"/>
            <w:rFonts w:cs="Arial"/>
            <w:sz w:val="24"/>
          </w:rPr>
          <w:t>от 26.12.2018 № 475-па</w:t>
        </w:r>
      </w:hyperlink>
      <w:r>
        <w:rPr>
          <w:rFonts w:cs="Arial"/>
          <w:sz w:val="24"/>
        </w:rPr>
        <w:t>)</w:t>
      </w:r>
    </w:p>
    <w:p w:rsidR="00355990" w:rsidRPr="008024DB" w:rsidRDefault="00355990" w:rsidP="008024DB">
      <w:pPr>
        <w:pStyle w:val="aff1"/>
        <w:rPr>
          <w:rFonts w:cs="Arial"/>
          <w:sz w:val="24"/>
        </w:rPr>
      </w:pPr>
    </w:p>
    <w:p w:rsidR="008024DB" w:rsidRPr="008024DB" w:rsidRDefault="004368A5" w:rsidP="004368A5">
      <w:pPr>
        <w:pStyle w:val="aff1"/>
        <w:spacing w:before="0" w:line="360" w:lineRule="auto"/>
        <w:ind w:hanging="1"/>
        <w:rPr>
          <w:rFonts w:cs="Arial"/>
          <w:sz w:val="24"/>
        </w:rPr>
      </w:pPr>
      <w:r w:rsidRPr="008024DB">
        <w:rPr>
          <w:rFonts w:cs="Arial"/>
          <w:sz w:val="24"/>
        </w:rPr>
        <w:t xml:space="preserve">В соответствии со статьёй 179 </w:t>
      </w:r>
      <w:hyperlink r:id="rId11" w:tooltip="ФЕДЕРАЛЬНЫЙ ЗАКОН от 31.07.1998 № 145-ФЗ ГОСУДАРСТВЕННАЯ ДУМА ФЕДЕРАЛЬНОГО СОБРАНИЯ РФ&#10;&#10;БЮДЖЕТНЫЙ КОДЕКС РОССИЙСКОЙ ФЕДЕРАЦИИ" w:history="1">
        <w:r w:rsidRPr="008024DB">
          <w:rPr>
            <w:rStyle w:val="ab"/>
            <w:rFonts w:cs="Arial"/>
            <w:sz w:val="24"/>
          </w:rPr>
          <w:t>Бюджетного кодекса</w:t>
        </w:r>
      </w:hyperlink>
      <w:r w:rsidRPr="008024DB">
        <w:rPr>
          <w:rFonts w:cs="Arial"/>
          <w:sz w:val="24"/>
        </w:rPr>
        <w:t xml:space="preserve"> Российской Федерации, во исполнение постановления администрации города </w:t>
      </w:r>
      <w:hyperlink r:id="rId12" w:tooltip="постановление от 21.08.2013 0:00:00 №184-па Администрация г. Пыть-Ях&#10;&#10;О муниципальных и ведомственных целевых программах муниципального образования городской округ город Пыть-Ях" w:history="1">
        <w:r w:rsidRPr="008024DB">
          <w:rPr>
            <w:rStyle w:val="ab"/>
            <w:rFonts w:cs="Arial"/>
            <w:sz w:val="24"/>
          </w:rPr>
          <w:t>от 21.08.2013</w:t>
        </w:r>
        <w:r w:rsidR="008024DB" w:rsidRPr="008024DB">
          <w:rPr>
            <w:rStyle w:val="ab"/>
            <w:rFonts w:cs="Arial"/>
            <w:sz w:val="24"/>
          </w:rPr>
          <w:t xml:space="preserve"> № </w:t>
        </w:r>
        <w:r w:rsidRPr="008024DB">
          <w:rPr>
            <w:rStyle w:val="ab"/>
            <w:rFonts w:cs="Arial"/>
            <w:sz w:val="24"/>
          </w:rPr>
          <w:t>184-па</w:t>
        </w:r>
      </w:hyperlink>
      <w:r w:rsidRPr="008024DB">
        <w:rPr>
          <w:rFonts w:cs="Arial"/>
          <w:sz w:val="24"/>
        </w:rPr>
        <w:t xml:space="preserve"> </w:t>
      </w:r>
      <w:r w:rsidR="008024DB" w:rsidRPr="008024DB">
        <w:rPr>
          <w:rFonts w:cs="Arial"/>
          <w:sz w:val="24"/>
        </w:rPr>
        <w:t>«</w:t>
      </w:r>
      <w:r w:rsidRPr="008024DB">
        <w:rPr>
          <w:rFonts w:cs="Arial"/>
          <w:sz w:val="24"/>
        </w:rPr>
        <w:t>О муниципальных и ведомственных целевых программах муниципального образования городской округ город Пыть-Ях</w:t>
      </w:r>
      <w:r w:rsidR="008024DB" w:rsidRPr="008024DB">
        <w:rPr>
          <w:rFonts w:cs="Arial"/>
          <w:sz w:val="24"/>
        </w:rPr>
        <w:t>»</w:t>
      </w:r>
      <w:r w:rsidRPr="008024DB">
        <w:rPr>
          <w:rFonts w:cs="Arial"/>
          <w:sz w:val="24"/>
        </w:rPr>
        <w:t xml:space="preserve"> и учитывая распоряжение администрации города от 18.07.2013</w:t>
      </w:r>
      <w:r w:rsidR="008024DB" w:rsidRPr="008024DB">
        <w:rPr>
          <w:rFonts w:cs="Arial"/>
          <w:sz w:val="24"/>
        </w:rPr>
        <w:t xml:space="preserve"> № </w:t>
      </w:r>
      <w:r w:rsidRPr="008024DB">
        <w:rPr>
          <w:rFonts w:cs="Arial"/>
          <w:sz w:val="24"/>
        </w:rPr>
        <w:t xml:space="preserve">1670-ра </w:t>
      </w:r>
      <w:r w:rsidR="008024DB" w:rsidRPr="008024DB">
        <w:rPr>
          <w:rFonts w:cs="Arial"/>
          <w:sz w:val="24"/>
        </w:rPr>
        <w:t>«</w:t>
      </w:r>
      <w:r w:rsidRPr="008024DB">
        <w:rPr>
          <w:rFonts w:cs="Arial"/>
          <w:sz w:val="24"/>
        </w:rPr>
        <w:t>О перечне муниципальных программ</w:t>
      </w:r>
      <w:r w:rsidR="008024DB" w:rsidRPr="008024DB">
        <w:rPr>
          <w:rFonts w:cs="Arial"/>
          <w:sz w:val="24"/>
        </w:rPr>
        <w:t xml:space="preserve"> </w:t>
      </w:r>
      <w:r w:rsidRPr="008024DB">
        <w:rPr>
          <w:rFonts w:cs="Arial"/>
          <w:sz w:val="24"/>
        </w:rPr>
        <w:t>муниципального образования городской округ город Пыть-Ях</w:t>
      </w:r>
      <w:r w:rsidR="008024DB" w:rsidRPr="008024DB">
        <w:rPr>
          <w:rFonts w:cs="Arial"/>
          <w:sz w:val="24"/>
        </w:rPr>
        <w:t>»</w:t>
      </w:r>
      <w:r w:rsidRPr="008024DB">
        <w:rPr>
          <w:rFonts w:cs="Arial"/>
          <w:sz w:val="24"/>
        </w:rPr>
        <w:t>:</w:t>
      </w:r>
    </w:p>
    <w:p w:rsidR="008024DB" w:rsidRPr="008024DB" w:rsidRDefault="008024DB" w:rsidP="004368A5">
      <w:pPr>
        <w:pStyle w:val="aff1"/>
        <w:spacing w:before="0"/>
        <w:ind w:left="88" w:hanging="1"/>
        <w:rPr>
          <w:rFonts w:cs="Arial"/>
          <w:sz w:val="24"/>
        </w:rPr>
      </w:pPr>
    </w:p>
    <w:p w:rsidR="008024DB" w:rsidRPr="008024DB" w:rsidRDefault="008024DB" w:rsidP="004368A5">
      <w:pPr>
        <w:pStyle w:val="aff1"/>
        <w:spacing w:before="0"/>
        <w:ind w:left="88" w:hanging="1"/>
        <w:rPr>
          <w:rFonts w:cs="Arial"/>
          <w:sz w:val="24"/>
        </w:rPr>
      </w:pPr>
    </w:p>
    <w:p w:rsidR="008024DB" w:rsidRDefault="008024DB" w:rsidP="004368A5">
      <w:pPr>
        <w:tabs>
          <w:tab w:val="num" w:pos="0"/>
          <w:tab w:val="left" w:pos="1080"/>
        </w:tabs>
        <w:spacing w:line="360" w:lineRule="auto"/>
        <w:ind w:firstLine="720"/>
        <w:rPr>
          <w:rFonts w:cs="Arial"/>
          <w:szCs w:val="28"/>
        </w:rPr>
      </w:pPr>
      <w:r w:rsidRPr="008024DB">
        <w:rPr>
          <w:rFonts w:cs="Arial"/>
          <w:szCs w:val="28"/>
        </w:rPr>
        <w:t>1.</w:t>
      </w:r>
      <w:r w:rsidRPr="008024DB">
        <w:rPr>
          <w:rFonts w:cs="Arial"/>
          <w:szCs w:val="28"/>
        </w:rPr>
        <w:tab/>
        <w:t>Утвердить муниципальную программу «Управление муниципальными финансами в муниципальном образовании городской округ город Пыть-Ях на 2018-2025 годы и на период до 2030 года» согласно приложению.</w:t>
      </w:r>
    </w:p>
    <w:p w:rsidR="004368A5" w:rsidRPr="008024DB" w:rsidRDefault="004368A5" w:rsidP="004368A5">
      <w:pPr>
        <w:tabs>
          <w:tab w:val="num" w:pos="0"/>
          <w:tab w:val="left" w:pos="1080"/>
        </w:tabs>
        <w:spacing w:line="360" w:lineRule="auto"/>
        <w:ind w:firstLine="720"/>
        <w:rPr>
          <w:rFonts w:cs="Arial"/>
          <w:szCs w:val="28"/>
        </w:rPr>
      </w:pPr>
      <w:r w:rsidRPr="008024DB">
        <w:rPr>
          <w:rFonts w:cs="Arial"/>
          <w:szCs w:val="28"/>
        </w:rPr>
        <w:t xml:space="preserve">2. 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w:t>
      </w:r>
      <w:r w:rsidR="008024DB" w:rsidRPr="008024DB">
        <w:rPr>
          <w:rFonts w:cs="Arial"/>
          <w:szCs w:val="28"/>
        </w:rPr>
        <w:t>«</w:t>
      </w:r>
      <w:r w:rsidRPr="008024DB">
        <w:rPr>
          <w:rFonts w:cs="Arial"/>
          <w:szCs w:val="28"/>
        </w:rPr>
        <w:t>Официальный вестник</w:t>
      </w:r>
      <w:r w:rsidR="008024DB" w:rsidRPr="008024DB">
        <w:rPr>
          <w:rFonts w:cs="Arial"/>
          <w:szCs w:val="28"/>
        </w:rPr>
        <w:t>»</w:t>
      </w:r>
      <w:r w:rsidRPr="008024DB">
        <w:rPr>
          <w:rFonts w:cs="Arial"/>
          <w:szCs w:val="28"/>
        </w:rPr>
        <w:t>.</w:t>
      </w:r>
    </w:p>
    <w:p w:rsidR="004368A5" w:rsidRPr="008024DB" w:rsidRDefault="004368A5" w:rsidP="004368A5">
      <w:pPr>
        <w:tabs>
          <w:tab w:val="num" w:pos="0"/>
          <w:tab w:val="left" w:pos="1080"/>
        </w:tabs>
        <w:spacing w:line="360" w:lineRule="auto"/>
        <w:ind w:firstLine="720"/>
        <w:rPr>
          <w:rFonts w:cs="Arial"/>
          <w:szCs w:val="28"/>
        </w:rPr>
      </w:pPr>
      <w:r w:rsidRPr="008024DB">
        <w:rPr>
          <w:rFonts w:cs="Arial"/>
          <w:szCs w:val="28"/>
        </w:rPr>
        <w:t>3. Отделу по информационным ресурсам (А.А. Мерзляков)</w:t>
      </w:r>
      <w:r w:rsidR="008024DB" w:rsidRPr="008024DB">
        <w:rPr>
          <w:rFonts w:cs="Arial"/>
          <w:szCs w:val="28"/>
        </w:rPr>
        <w:t xml:space="preserve"> </w:t>
      </w:r>
      <w:r w:rsidRPr="008024DB">
        <w:rPr>
          <w:rFonts w:cs="Arial"/>
          <w:szCs w:val="28"/>
        </w:rPr>
        <w:t>разместить</w:t>
      </w:r>
      <w:r w:rsidR="008024DB" w:rsidRPr="008024DB">
        <w:rPr>
          <w:rFonts w:cs="Arial"/>
          <w:szCs w:val="28"/>
        </w:rPr>
        <w:t xml:space="preserve"> </w:t>
      </w:r>
      <w:r w:rsidRPr="008024DB">
        <w:rPr>
          <w:rFonts w:cs="Arial"/>
          <w:szCs w:val="28"/>
        </w:rPr>
        <w:t>постановление на официальном сайте администрации города в сети Интернет.</w:t>
      </w:r>
    </w:p>
    <w:p w:rsidR="004368A5" w:rsidRPr="008024DB" w:rsidRDefault="004368A5" w:rsidP="004368A5">
      <w:pPr>
        <w:tabs>
          <w:tab w:val="num" w:pos="0"/>
          <w:tab w:val="left" w:pos="1080"/>
        </w:tabs>
        <w:spacing w:line="360" w:lineRule="auto"/>
        <w:ind w:firstLine="720"/>
        <w:rPr>
          <w:rFonts w:cs="Arial"/>
          <w:szCs w:val="28"/>
        </w:rPr>
      </w:pPr>
      <w:r w:rsidRPr="008024DB">
        <w:rPr>
          <w:rFonts w:cs="Arial"/>
          <w:szCs w:val="28"/>
        </w:rPr>
        <w:t>4. Настоящее постановление вступает в силу с 1 января 2018 года.</w:t>
      </w:r>
    </w:p>
    <w:p w:rsidR="0030322E" w:rsidRPr="008024DB" w:rsidRDefault="004368A5" w:rsidP="0030322E">
      <w:pPr>
        <w:tabs>
          <w:tab w:val="left" w:pos="1080"/>
        </w:tabs>
        <w:suppressAutoHyphens/>
        <w:spacing w:line="360" w:lineRule="auto"/>
        <w:ind w:left="708" w:firstLine="12"/>
        <w:rPr>
          <w:rFonts w:cs="Arial"/>
          <w:szCs w:val="28"/>
        </w:rPr>
      </w:pPr>
      <w:r w:rsidRPr="008024DB">
        <w:rPr>
          <w:rFonts w:cs="Arial"/>
          <w:szCs w:val="28"/>
        </w:rPr>
        <w:t>5.</w:t>
      </w:r>
      <w:r w:rsidR="008024DB" w:rsidRPr="008024DB">
        <w:rPr>
          <w:rFonts w:cs="Arial"/>
          <w:szCs w:val="28"/>
        </w:rPr>
        <w:t xml:space="preserve"> </w:t>
      </w:r>
      <w:r w:rsidRPr="008024DB">
        <w:rPr>
          <w:rFonts w:cs="Arial"/>
          <w:szCs w:val="28"/>
        </w:rPr>
        <w:t>Признать утратившими силу постановления администрации города</w:t>
      </w:r>
      <w:r w:rsidR="0030322E" w:rsidRPr="008024DB">
        <w:rPr>
          <w:rFonts w:cs="Arial"/>
          <w:szCs w:val="28"/>
        </w:rPr>
        <w:t>:</w:t>
      </w:r>
    </w:p>
    <w:p w:rsidR="0030322E" w:rsidRPr="008024DB" w:rsidRDefault="0030322E" w:rsidP="0030322E">
      <w:pPr>
        <w:tabs>
          <w:tab w:val="left" w:pos="1080"/>
        </w:tabs>
        <w:suppressAutoHyphens/>
        <w:spacing w:line="360" w:lineRule="auto"/>
        <w:ind w:firstLine="720"/>
        <w:rPr>
          <w:rFonts w:cs="Arial"/>
          <w:szCs w:val="28"/>
        </w:rPr>
      </w:pPr>
      <w:r w:rsidRPr="008024DB">
        <w:rPr>
          <w:rFonts w:cs="Arial"/>
          <w:szCs w:val="28"/>
        </w:rPr>
        <w:lastRenderedPageBreak/>
        <w:t>-</w:t>
      </w:r>
      <w:r w:rsidR="008024DB" w:rsidRPr="008024DB">
        <w:rPr>
          <w:rFonts w:cs="Arial"/>
          <w:szCs w:val="28"/>
        </w:rPr>
        <w:t xml:space="preserve"> </w:t>
      </w:r>
      <w:hyperlink r:id="rId13" w:tooltip="постановление от 25.10.2013 0:00:00 №272-па Администрация г. Пыть-Ях&#10;&#10;Об утверждении муниципальной программы " w:history="1">
        <w:r w:rsidRPr="008024DB">
          <w:rPr>
            <w:rStyle w:val="ab"/>
            <w:rFonts w:cs="Arial"/>
            <w:szCs w:val="28"/>
          </w:rPr>
          <w:t>от 25.10.2013</w:t>
        </w:r>
        <w:r w:rsidR="008024DB" w:rsidRPr="008024DB">
          <w:rPr>
            <w:rStyle w:val="ab"/>
            <w:rFonts w:cs="Arial"/>
            <w:szCs w:val="28"/>
          </w:rPr>
          <w:t xml:space="preserve"> № </w:t>
        </w:r>
        <w:r w:rsidRPr="008024DB">
          <w:rPr>
            <w:rStyle w:val="ab"/>
            <w:rFonts w:cs="Arial"/>
            <w:szCs w:val="28"/>
          </w:rPr>
          <w:t xml:space="preserve">272-па </w:t>
        </w:r>
        <w:r w:rsidR="008024DB" w:rsidRPr="008024DB">
          <w:rPr>
            <w:rStyle w:val="ab"/>
            <w:rFonts w:cs="Arial"/>
            <w:szCs w:val="28"/>
          </w:rPr>
          <w:t>«</w:t>
        </w:r>
      </w:hyperlink>
      <w:r w:rsidRPr="008024DB">
        <w:rPr>
          <w:rFonts w:cs="Arial"/>
          <w:szCs w:val="28"/>
        </w:rPr>
        <w:t xml:space="preserve">Об утверждении муниципальной программы </w:t>
      </w:r>
      <w:r w:rsidR="008024DB" w:rsidRPr="008024DB">
        <w:rPr>
          <w:rFonts w:cs="Arial"/>
          <w:szCs w:val="28"/>
        </w:rPr>
        <w:t>«</w:t>
      </w:r>
      <w:r w:rsidRPr="008024DB">
        <w:rPr>
          <w:rFonts w:cs="Arial"/>
          <w:szCs w:val="28"/>
        </w:rPr>
        <w:t>Управление муниципальными финансами в муниципальном образовании городской округ</w:t>
      </w:r>
      <w:r w:rsidR="008024DB" w:rsidRPr="008024DB">
        <w:rPr>
          <w:rFonts w:cs="Arial"/>
          <w:szCs w:val="28"/>
        </w:rPr>
        <w:t xml:space="preserve"> </w:t>
      </w:r>
      <w:r w:rsidRPr="008024DB">
        <w:rPr>
          <w:rFonts w:cs="Arial"/>
          <w:szCs w:val="28"/>
        </w:rPr>
        <w:t>город Пыть-Ях на 2016 - 2020 годы</w:t>
      </w:r>
      <w:r w:rsidR="008024DB" w:rsidRPr="008024DB">
        <w:rPr>
          <w:rFonts w:cs="Arial"/>
          <w:szCs w:val="28"/>
        </w:rPr>
        <w:t>»</w:t>
      </w:r>
      <w:r w:rsidRPr="008024DB">
        <w:rPr>
          <w:rFonts w:cs="Arial"/>
          <w:szCs w:val="28"/>
        </w:rPr>
        <w:t>;</w:t>
      </w:r>
    </w:p>
    <w:p w:rsidR="004368A5" w:rsidRPr="008024DB" w:rsidRDefault="0030322E" w:rsidP="004368A5">
      <w:pPr>
        <w:tabs>
          <w:tab w:val="left" w:pos="1080"/>
        </w:tabs>
        <w:suppressAutoHyphens/>
        <w:spacing w:line="360" w:lineRule="auto"/>
        <w:ind w:firstLine="720"/>
        <w:rPr>
          <w:rFonts w:cs="Arial"/>
          <w:szCs w:val="28"/>
        </w:rPr>
      </w:pPr>
      <w:r w:rsidRPr="008024DB">
        <w:rPr>
          <w:rFonts w:cs="Arial"/>
          <w:szCs w:val="28"/>
        </w:rPr>
        <w:t>-</w:t>
      </w:r>
      <w:r w:rsidR="008024DB" w:rsidRPr="008024DB">
        <w:rPr>
          <w:rFonts w:cs="Arial"/>
          <w:szCs w:val="28"/>
        </w:rPr>
        <w:t xml:space="preserve"> </w:t>
      </w:r>
      <w:hyperlink r:id="rId14" w:tooltip="постановление от 02.05.2017 0:00:00 №107-па Администрация г. Пыть-Ях&#10;&#10;О внесении изменения в постановление администрации города от 25.10.2013 № 272-па " w:history="1">
        <w:r w:rsidR="004368A5" w:rsidRPr="008024DB">
          <w:rPr>
            <w:rStyle w:val="ab"/>
            <w:rFonts w:cs="Arial"/>
            <w:szCs w:val="28"/>
          </w:rPr>
          <w:t>от 02.05.2017</w:t>
        </w:r>
        <w:r w:rsidR="008024DB" w:rsidRPr="008024DB">
          <w:rPr>
            <w:rStyle w:val="ab"/>
            <w:rFonts w:cs="Arial"/>
            <w:szCs w:val="28"/>
          </w:rPr>
          <w:t xml:space="preserve"> № </w:t>
        </w:r>
        <w:r w:rsidR="004368A5" w:rsidRPr="008024DB">
          <w:rPr>
            <w:rStyle w:val="ab"/>
            <w:rFonts w:cs="Arial"/>
            <w:szCs w:val="28"/>
          </w:rPr>
          <w:t>107-па</w:t>
        </w:r>
      </w:hyperlink>
      <w:r w:rsidR="004368A5" w:rsidRPr="008024DB">
        <w:rPr>
          <w:rFonts w:cs="Arial"/>
          <w:szCs w:val="28"/>
        </w:rPr>
        <w:t xml:space="preserve"> </w:t>
      </w:r>
      <w:r w:rsidR="008024DB" w:rsidRPr="008024DB">
        <w:rPr>
          <w:rFonts w:cs="Arial"/>
        </w:rPr>
        <w:t>«</w:t>
      </w:r>
      <w:r w:rsidR="004368A5" w:rsidRPr="008024DB">
        <w:rPr>
          <w:rFonts w:cs="Arial"/>
          <w:szCs w:val="28"/>
        </w:rPr>
        <w:t>О внесении изменений в постановление администрации города от 25.10.2013</w:t>
      </w:r>
      <w:r w:rsidR="008024DB" w:rsidRPr="008024DB">
        <w:rPr>
          <w:rFonts w:cs="Arial"/>
          <w:szCs w:val="28"/>
        </w:rPr>
        <w:t xml:space="preserve"> № </w:t>
      </w:r>
      <w:r w:rsidR="004368A5" w:rsidRPr="008024DB">
        <w:rPr>
          <w:rFonts w:cs="Arial"/>
          <w:szCs w:val="28"/>
        </w:rPr>
        <w:t xml:space="preserve">272-па </w:t>
      </w:r>
      <w:r w:rsidR="008024DB" w:rsidRPr="008024DB">
        <w:rPr>
          <w:rFonts w:cs="Arial"/>
          <w:szCs w:val="28"/>
        </w:rPr>
        <w:t>«</w:t>
      </w:r>
      <w:r w:rsidR="004368A5" w:rsidRPr="008024DB">
        <w:rPr>
          <w:rFonts w:cs="Arial"/>
          <w:szCs w:val="28"/>
        </w:rPr>
        <w:t xml:space="preserve">Об утверждении муниципальной программы </w:t>
      </w:r>
      <w:r w:rsidR="008024DB" w:rsidRPr="008024DB">
        <w:rPr>
          <w:rFonts w:cs="Arial"/>
          <w:szCs w:val="28"/>
        </w:rPr>
        <w:t>«</w:t>
      </w:r>
      <w:r w:rsidR="004368A5" w:rsidRPr="008024DB">
        <w:rPr>
          <w:rFonts w:cs="Arial"/>
          <w:szCs w:val="28"/>
        </w:rPr>
        <w:t>Управление муниципальными финансами в муниципальном образовании городской округ</w:t>
      </w:r>
      <w:r w:rsidR="008024DB" w:rsidRPr="008024DB">
        <w:rPr>
          <w:rFonts w:cs="Arial"/>
          <w:szCs w:val="28"/>
        </w:rPr>
        <w:t xml:space="preserve"> </w:t>
      </w:r>
      <w:r w:rsidR="004368A5" w:rsidRPr="008024DB">
        <w:rPr>
          <w:rFonts w:cs="Arial"/>
          <w:szCs w:val="28"/>
        </w:rPr>
        <w:t>город Пыть-Ях на 2016 - 2020 годы</w:t>
      </w:r>
      <w:r w:rsidR="008024DB" w:rsidRPr="008024DB">
        <w:rPr>
          <w:rFonts w:cs="Arial"/>
          <w:szCs w:val="28"/>
        </w:rPr>
        <w:t>»</w:t>
      </w:r>
      <w:r w:rsidR="004368A5" w:rsidRPr="008024DB">
        <w:rPr>
          <w:rFonts w:cs="Arial"/>
          <w:szCs w:val="28"/>
        </w:rPr>
        <w:t>.</w:t>
      </w:r>
    </w:p>
    <w:p w:rsidR="008024DB" w:rsidRPr="008024DB" w:rsidRDefault="004368A5" w:rsidP="004368A5">
      <w:pPr>
        <w:tabs>
          <w:tab w:val="num" w:pos="0"/>
          <w:tab w:val="left" w:pos="1080"/>
        </w:tabs>
        <w:spacing w:line="360" w:lineRule="auto"/>
        <w:ind w:firstLine="720"/>
        <w:rPr>
          <w:rFonts w:cs="Arial"/>
          <w:szCs w:val="28"/>
        </w:rPr>
      </w:pPr>
      <w:r w:rsidRPr="008024DB">
        <w:rPr>
          <w:rFonts w:cs="Arial"/>
          <w:szCs w:val="28"/>
        </w:rPr>
        <w:t>6.</w:t>
      </w:r>
      <w:r w:rsidR="008024DB" w:rsidRPr="008024DB">
        <w:rPr>
          <w:rFonts w:cs="Arial"/>
          <w:szCs w:val="28"/>
        </w:rPr>
        <w:t xml:space="preserve"> </w:t>
      </w:r>
      <w:r w:rsidRPr="008024DB">
        <w:rPr>
          <w:rFonts w:cs="Arial"/>
          <w:szCs w:val="28"/>
        </w:rPr>
        <w:t>Контроль за выполнением постановления возложить на заместителя главы</w:t>
      </w:r>
      <w:r w:rsidR="008024DB" w:rsidRPr="008024DB">
        <w:rPr>
          <w:rFonts w:cs="Arial"/>
          <w:szCs w:val="28"/>
        </w:rPr>
        <w:t xml:space="preserve"> </w:t>
      </w:r>
      <w:r w:rsidRPr="008024DB">
        <w:rPr>
          <w:rFonts w:cs="Arial"/>
          <w:szCs w:val="28"/>
        </w:rPr>
        <w:t>города - председателя комитета по финансам Стефогло В.В.</w:t>
      </w:r>
    </w:p>
    <w:p w:rsidR="008024DB" w:rsidRPr="008024DB" w:rsidRDefault="008024DB" w:rsidP="004368A5">
      <w:pPr>
        <w:tabs>
          <w:tab w:val="num" w:pos="0"/>
          <w:tab w:val="left" w:pos="1080"/>
        </w:tabs>
        <w:spacing w:line="360" w:lineRule="auto"/>
        <w:ind w:firstLine="720"/>
        <w:rPr>
          <w:rFonts w:cs="Arial"/>
          <w:szCs w:val="28"/>
        </w:rPr>
      </w:pPr>
    </w:p>
    <w:p w:rsidR="008024DB" w:rsidRPr="008024DB" w:rsidRDefault="004368A5" w:rsidP="004368A5">
      <w:pPr>
        <w:pStyle w:val="aff1"/>
        <w:spacing w:before="0"/>
        <w:ind w:left="87"/>
        <w:rPr>
          <w:rFonts w:cs="Arial"/>
          <w:sz w:val="24"/>
        </w:rPr>
      </w:pPr>
      <w:r w:rsidRPr="008024DB">
        <w:rPr>
          <w:rFonts w:cs="Arial"/>
          <w:sz w:val="24"/>
        </w:rPr>
        <w:t>Глава</w:t>
      </w:r>
      <w:r w:rsidR="008024DB" w:rsidRPr="008024DB">
        <w:rPr>
          <w:rFonts w:cs="Arial"/>
          <w:sz w:val="24"/>
        </w:rPr>
        <w:t xml:space="preserve"> </w:t>
      </w:r>
      <w:r w:rsidRPr="008024DB">
        <w:rPr>
          <w:rFonts w:cs="Arial"/>
          <w:sz w:val="24"/>
        </w:rPr>
        <w:t>города Пыть-Яха</w:t>
      </w:r>
      <w:r w:rsidR="008024DB" w:rsidRPr="008024DB">
        <w:rPr>
          <w:rFonts w:cs="Arial"/>
          <w:sz w:val="24"/>
        </w:rPr>
        <w:t xml:space="preserve"> </w:t>
      </w:r>
      <w:r w:rsidRPr="008024DB">
        <w:rPr>
          <w:rFonts w:cs="Arial"/>
          <w:sz w:val="24"/>
        </w:rPr>
        <w:t>О.Л. Ковалевский</w:t>
      </w:r>
    </w:p>
    <w:p w:rsidR="008024DB" w:rsidRPr="008024DB" w:rsidRDefault="008024DB" w:rsidP="004368A5">
      <w:pPr>
        <w:pStyle w:val="aff1"/>
        <w:spacing w:before="0"/>
        <w:ind w:left="87"/>
        <w:rPr>
          <w:rFonts w:cs="Arial"/>
          <w:sz w:val="24"/>
        </w:rPr>
      </w:pPr>
    </w:p>
    <w:p w:rsidR="008024DB" w:rsidRPr="008024DB" w:rsidRDefault="008024DB" w:rsidP="004368A5">
      <w:pPr>
        <w:ind w:firstLine="709"/>
        <w:jc w:val="right"/>
        <w:rPr>
          <w:rFonts w:cs="Arial"/>
          <w:szCs w:val="28"/>
        </w:rPr>
      </w:pPr>
    </w:p>
    <w:p w:rsidR="008024DB" w:rsidRPr="008024DB" w:rsidRDefault="008024DB" w:rsidP="004368A5">
      <w:pPr>
        <w:ind w:firstLine="709"/>
        <w:jc w:val="right"/>
        <w:rPr>
          <w:rFonts w:cs="Arial"/>
          <w:szCs w:val="28"/>
        </w:rPr>
      </w:pPr>
    </w:p>
    <w:p w:rsidR="008024DB" w:rsidRPr="008024DB" w:rsidRDefault="008024DB" w:rsidP="004368A5">
      <w:pPr>
        <w:ind w:firstLine="709"/>
        <w:jc w:val="right"/>
        <w:rPr>
          <w:rFonts w:cs="Arial"/>
          <w:szCs w:val="28"/>
        </w:rPr>
      </w:pPr>
    </w:p>
    <w:p w:rsidR="008024DB" w:rsidRPr="008024DB" w:rsidRDefault="008024DB" w:rsidP="004368A5">
      <w:pPr>
        <w:ind w:firstLine="709"/>
        <w:jc w:val="right"/>
        <w:rPr>
          <w:rFonts w:cs="Arial"/>
          <w:szCs w:val="28"/>
        </w:rPr>
      </w:pPr>
    </w:p>
    <w:p w:rsidR="008024DB" w:rsidRPr="008024DB" w:rsidRDefault="008024DB" w:rsidP="008024DB">
      <w:pPr>
        <w:jc w:val="right"/>
        <w:rPr>
          <w:rFonts w:cs="Arial"/>
          <w:szCs w:val="28"/>
        </w:rPr>
      </w:pPr>
      <w:r>
        <w:rPr>
          <w:rFonts w:cs="Arial"/>
          <w:szCs w:val="28"/>
        </w:rPr>
        <w:br w:type="page"/>
      </w:r>
      <w:r w:rsidR="004368A5" w:rsidRPr="008024DB">
        <w:rPr>
          <w:rFonts w:cs="Arial"/>
          <w:szCs w:val="28"/>
        </w:rPr>
        <w:lastRenderedPageBreak/>
        <w:t>Приложение</w:t>
      </w:r>
      <w:r w:rsidRPr="008024DB">
        <w:rPr>
          <w:rFonts w:cs="Arial"/>
          <w:szCs w:val="28"/>
        </w:rPr>
        <w:t xml:space="preserve"> </w:t>
      </w:r>
      <w:r w:rsidR="004368A5" w:rsidRPr="008024DB">
        <w:rPr>
          <w:rFonts w:cs="Arial"/>
          <w:szCs w:val="28"/>
        </w:rPr>
        <w:t>к постановлению администрации</w:t>
      </w:r>
      <w:r w:rsidRPr="008024DB">
        <w:rPr>
          <w:rFonts w:cs="Arial"/>
          <w:szCs w:val="28"/>
        </w:rPr>
        <w:t xml:space="preserve"> </w:t>
      </w:r>
    </w:p>
    <w:p w:rsidR="008024DB" w:rsidRPr="008024DB" w:rsidRDefault="004368A5" w:rsidP="008024DB">
      <w:pPr>
        <w:jc w:val="right"/>
        <w:rPr>
          <w:rFonts w:cs="Arial"/>
          <w:bCs/>
          <w:szCs w:val="28"/>
        </w:rPr>
      </w:pPr>
      <w:r w:rsidRPr="008024DB">
        <w:rPr>
          <w:rFonts w:cs="Arial"/>
          <w:szCs w:val="28"/>
        </w:rPr>
        <w:t>города Пыть-Яха</w:t>
      </w:r>
      <w:r w:rsidR="008024DB" w:rsidRPr="008024DB">
        <w:rPr>
          <w:rFonts w:cs="Arial"/>
          <w:szCs w:val="28"/>
        </w:rPr>
        <w:t xml:space="preserve"> </w:t>
      </w:r>
      <w:r w:rsidR="00774DA5" w:rsidRPr="008024DB">
        <w:rPr>
          <w:rFonts w:cs="Arial"/>
          <w:bCs/>
          <w:szCs w:val="28"/>
        </w:rPr>
        <w:t>от 04.12.2017</w:t>
      </w:r>
      <w:r w:rsidR="008024DB" w:rsidRPr="008024DB">
        <w:rPr>
          <w:rFonts w:cs="Arial"/>
          <w:bCs/>
          <w:szCs w:val="28"/>
        </w:rPr>
        <w:t xml:space="preserve"> № </w:t>
      </w:r>
      <w:r w:rsidR="00774DA5" w:rsidRPr="008024DB">
        <w:rPr>
          <w:rFonts w:cs="Arial"/>
          <w:bCs/>
          <w:szCs w:val="28"/>
        </w:rPr>
        <w:t>313-па</w:t>
      </w:r>
    </w:p>
    <w:p w:rsidR="008024DB" w:rsidRPr="008024DB" w:rsidRDefault="008024DB" w:rsidP="008024DB">
      <w:pPr>
        <w:rPr>
          <w:rFonts w:cs="Arial"/>
        </w:rPr>
      </w:pPr>
    </w:p>
    <w:p w:rsidR="004368A5" w:rsidRPr="008024DB" w:rsidRDefault="004368A5" w:rsidP="008024DB">
      <w:pPr>
        <w:pStyle w:val="21"/>
      </w:pPr>
      <w:r w:rsidRPr="008024DB">
        <w:t>Паспорт</w:t>
      </w:r>
      <w:r w:rsidR="008024DB" w:rsidRPr="008024DB">
        <w:t xml:space="preserve"> </w:t>
      </w:r>
      <w:r w:rsidRPr="008024DB">
        <w:t>муниципальной программы</w:t>
      </w:r>
      <w:r w:rsidR="008024DB" w:rsidRPr="008024DB">
        <w:t xml:space="preserve"> «</w:t>
      </w:r>
      <w:r w:rsidRPr="008024DB">
        <w:t>Управление муниципальными финансами в муниципальном образовании городской округ город Пыть-Ях на 2018-2025 годы и на период до 2030 года</w:t>
      </w:r>
      <w:r w:rsidR="008024DB" w:rsidRPr="008024DB">
        <w:t xml:space="preserve">» </w:t>
      </w:r>
      <w:r w:rsidRPr="008024DB">
        <w:t>(далее - муниципальная программа)</w:t>
      </w:r>
      <w:r w:rsidR="008024DB" w:rsidRPr="008024DB">
        <w:t xml:space="preserve"> </w:t>
      </w:r>
    </w:p>
    <w:p w:rsidR="008024DB" w:rsidRPr="008024DB" w:rsidRDefault="008024DB" w:rsidP="008024DB">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3848"/>
        <w:gridCol w:w="5899"/>
      </w:tblGrid>
      <w:tr w:rsidR="004368A5" w:rsidRPr="008024DB" w:rsidTr="008024DB">
        <w:tc>
          <w:tcPr>
            <w:tcW w:w="1974" w:type="pct"/>
            <w:shd w:val="clear" w:color="auto" w:fill="auto"/>
          </w:tcPr>
          <w:p w:rsidR="004368A5" w:rsidRPr="008024DB" w:rsidRDefault="004368A5" w:rsidP="00355990">
            <w:pPr>
              <w:ind w:firstLine="0"/>
            </w:pPr>
            <w:r w:rsidRPr="008024DB">
              <w:t>Наименование муниципальной</w:t>
            </w:r>
          </w:p>
          <w:p w:rsidR="004368A5" w:rsidRPr="008024DB" w:rsidRDefault="004368A5" w:rsidP="00355990">
            <w:pPr>
              <w:ind w:firstLine="0"/>
            </w:pPr>
            <w:r w:rsidRPr="008024DB">
              <w:t>программы</w:t>
            </w:r>
          </w:p>
          <w:p w:rsidR="004368A5" w:rsidRPr="008024DB" w:rsidRDefault="004368A5" w:rsidP="00355990">
            <w:pPr>
              <w:ind w:firstLine="0"/>
              <w:rPr>
                <w:b/>
              </w:rPr>
            </w:pPr>
          </w:p>
        </w:tc>
        <w:tc>
          <w:tcPr>
            <w:tcW w:w="3026" w:type="pct"/>
            <w:shd w:val="clear" w:color="auto" w:fill="auto"/>
          </w:tcPr>
          <w:p w:rsidR="004368A5" w:rsidRPr="008024DB" w:rsidRDefault="004368A5" w:rsidP="00355990">
            <w:pPr>
              <w:ind w:firstLine="0"/>
            </w:pPr>
            <w:r w:rsidRPr="008024DB">
              <w:t>Управление муниципальными финансами в муниципальном образовании городской округ город Пыть-Ях на 2018-2025 годы и на период до 2030 года</w:t>
            </w:r>
            <w:r w:rsidR="008024DB" w:rsidRPr="008024DB">
              <w:t>»</w:t>
            </w:r>
          </w:p>
        </w:tc>
      </w:tr>
      <w:tr w:rsidR="004368A5" w:rsidRPr="008024DB" w:rsidTr="008024DB">
        <w:tc>
          <w:tcPr>
            <w:tcW w:w="1974" w:type="pct"/>
            <w:shd w:val="clear" w:color="auto" w:fill="auto"/>
          </w:tcPr>
          <w:p w:rsidR="004368A5" w:rsidRPr="008024DB" w:rsidRDefault="004368A5" w:rsidP="00355990">
            <w:pPr>
              <w:ind w:firstLine="0"/>
            </w:pPr>
            <w:r w:rsidRPr="008024DB">
              <w:t>Дата утверждения муниципальной программы</w:t>
            </w:r>
          </w:p>
          <w:p w:rsidR="004368A5" w:rsidRPr="008024DB" w:rsidRDefault="004368A5" w:rsidP="00355990">
            <w:pPr>
              <w:ind w:firstLine="0"/>
            </w:pPr>
            <w:r w:rsidRPr="008024DB">
              <w:t>(наименование и номер соответствующего</w:t>
            </w:r>
          </w:p>
          <w:p w:rsidR="004368A5" w:rsidRPr="008024DB" w:rsidRDefault="004368A5" w:rsidP="00355990">
            <w:pPr>
              <w:ind w:firstLine="0"/>
            </w:pPr>
            <w:r w:rsidRPr="008024DB">
              <w:t>нормативного акта)</w:t>
            </w:r>
          </w:p>
        </w:tc>
        <w:tc>
          <w:tcPr>
            <w:tcW w:w="3026" w:type="pct"/>
            <w:shd w:val="clear" w:color="auto" w:fill="auto"/>
          </w:tcPr>
          <w:p w:rsidR="004368A5" w:rsidRPr="008024DB" w:rsidRDefault="004368A5" w:rsidP="00355990">
            <w:pPr>
              <w:ind w:firstLine="0"/>
            </w:pPr>
            <w:r w:rsidRPr="008024DB">
              <w:t>Постановление</w:t>
            </w:r>
            <w:r w:rsidR="008024DB" w:rsidRPr="008024DB">
              <w:t xml:space="preserve"> </w:t>
            </w:r>
            <w:r w:rsidRPr="008024DB">
              <w:t>администрации города</w:t>
            </w:r>
            <w:r w:rsidR="008024DB" w:rsidRPr="008024DB">
              <w:t xml:space="preserve"> </w:t>
            </w:r>
            <w:r w:rsidRPr="008024DB">
              <w:t>от</w:t>
            </w:r>
            <w:r w:rsidR="008024DB" w:rsidRPr="008024DB">
              <w:t xml:space="preserve"> </w:t>
            </w:r>
            <w:r w:rsidRPr="008024DB">
              <w:t>________ 2017</w:t>
            </w:r>
            <w:r w:rsidR="008024DB" w:rsidRPr="008024DB">
              <w:t xml:space="preserve"> </w:t>
            </w:r>
            <w:r w:rsidRPr="008024DB">
              <w:t>года</w:t>
            </w:r>
            <w:r w:rsidR="008024DB" w:rsidRPr="008024DB">
              <w:t xml:space="preserve"> № </w:t>
            </w:r>
            <w:r w:rsidRPr="008024DB">
              <w:t xml:space="preserve">- па </w:t>
            </w:r>
            <w:r w:rsidR="008024DB" w:rsidRPr="008024DB">
              <w:t>«</w:t>
            </w:r>
            <w:r w:rsidRPr="008024DB">
              <w:t xml:space="preserve">О муниципальной программе </w:t>
            </w:r>
            <w:r w:rsidR="008024DB" w:rsidRPr="008024DB">
              <w:t>«</w:t>
            </w:r>
            <w:r w:rsidRPr="008024DB">
              <w:t>Управление муниципальными финансами в муниципальном образовании городской округ город Пыть-Ях на 2018- 2025 годы и на плановый период до 2030 года</w:t>
            </w:r>
            <w:r w:rsidR="008024DB" w:rsidRPr="008024DB">
              <w:t>»</w:t>
            </w:r>
            <w:r w:rsidRPr="008024DB">
              <w:t xml:space="preserve"> </w:t>
            </w:r>
          </w:p>
        </w:tc>
      </w:tr>
      <w:tr w:rsidR="004368A5" w:rsidRPr="008024DB" w:rsidTr="008024DB">
        <w:tc>
          <w:tcPr>
            <w:tcW w:w="1974" w:type="pct"/>
            <w:shd w:val="clear" w:color="auto" w:fill="auto"/>
          </w:tcPr>
          <w:p w:rsidR="004368A5" w:rsidRPr="008024DB" w:rsidRDefault="004368A5" w:rsidP="00355990">
            <w:pPr>
              <w:ind w:firstLine="0"/>
            </w:pPr>
            <w:r w:rsidRPr="008024DB">
              <w:t xml:space="preserve">Ответственный исполнитель </w:t>
            </w:r>
          </w:p>
          <w:p w:rsidR="004368A5" w:rsidRPr="008024DB" w:rsidRDefault="004368A5" w:rsidP="00355990">
            <w:pPr>
              <w:ind w:firstLine="0"/>
            </w:pPr>
            <w:r w:rsidRPr="008024DB">
              <w:t>муниципальной программы</w:t>
            </w:r>
          </w:p>
        </w:tc>
        <w:tc>
          <w:tcPr>
            <w:tcW w:w="3026" w:type="pct"/>
            <w:shd w:val="clear" w:color="auto" w:fill="auto"/>
          </w:tcPr>
          <w:p w:rsidR="004368A5" w:rsidRPr="008024DB" w:rsidRDefault="004368A5" w:rsidP="00355990">
            <w:pPr>
              <w:ind w:firstLine="0"/>
            </w:pPr>
            <w:r w:rsidRPr="008024DB">
              <w:t>Комитет по финансам администрации города Пыть-Яха (далее</w:t>
            </w:r>
            <w:r w:rsidR="008024DB" w:rsidRPr="008024DB">
              <w:t>-</w:t>
            </w:r>
            <w:r w:rsidRPr="008024DB">
              <w:t>комитет по финансам)</w:t>
            </w:r>
          </w:p>
        </w:tc>
      </w:tr>
      <w:tr w:rsidR="004368A5" w:rsidRPr="008024DB" w:rsidTr="008024DB">
        <w:tc>
          <w:tcPr>
            <w:tcW w:w="1974" w:type="pct"/>
            <w:shd w:val="clear" w:color="auto" w:fill="auto"/>
          </w:tcPr>
          <w:p w:rsidR="004368A5" w:rsidRPr="008024DB" w:rsidRDefault="004368A5" w:rsidP="00355990">
            <w:pPr>
              <w:ind w:firstLine="0"/>
            </w:pPr>
          </w:p>
          <w:p w:rsidR="004368A5" w:rsidRPr="008024DB" w:rsidRDefault="004368A5" w:rsidP="00355990">
            <w:pPr>
              <w:ind w:firstLine="0"/>
            </w:pPr>
            <w:r w:rsidRPr="008024DB">
              <w:t>Соисполнители</w:t>
            </w:r>
            <w:r w:rsidR="008024DB" w:rsidRPr="008024DB">
              <w:t xml:space="preserve"> </w:t>
            </w:r>
            <w:r w:rsidRPr="008024DB">
              <w:t>муниципальной программы</w:t>
            </w:r>
            <w:r w:rsidR="008024DB" w:rsidRPr="008024DB">
              <w:t xml:space="preserve"> </w:t>
            </w:r>
          </w:p>
        </w:tc>
        <w:tc>
          <w:tcPr>
            <w:tcW w:w="3026" w:type="pct"/>
            <w:shd w:val="clear" w:color="auto" w:fill="auto"/>
          </w:tcPr>
          <w:p w:rsidR="004368A5" w:rsidRPr="008024DB" w:rsidRDefault="004368A5" w:rsidP="00355990">
            <w:pPr>
              <w:ind w:firstLine="0"/>
            </w:pPr>
          </w:p>
          <w:p w:rsidR="004368A5" w:rsidRPr="008024DB" w:rsidRDefault="004368A5" w:rsidP="00355990">
            <w:pPr>
              <w:ind w:firstLine="0"/>
            </w:pPr>
            <w:r w:rsidRPr="008024DB">
              <w:t>Отдел по информационным ресурсам</w:t>
            </w:r>
          </w:p>
        </w:tc>
      </w:tr>
      <w:tr w:rsidR="004368A5" w:rsidRPr="008024DB" w:rsidTr="008024DB">
        <w:trPr>
          <w:trHeight w:val="918"/>
        </w:trPr>
        <w:tc>
          <w:tcPr>
            <w:tcW w:w="1974" w:type="pct"/>
            <w:shd w:val="clear" w:color="auto" w:fill="auto"/>
          </w:tcPr>
          <w:p w:rsidR="004368A5" w:rsidRPr="008024DB" w:rsidRDefault="004368A5" w:rsidP="00355990">
            <w:pPr>
              <w:ind w:firstLine="0"/>
            </w:pPr>
          </w:p>
          <w:p w:rsidR="004368A5" w:rsidRPr="008024DB" w:rsidRDefault="004368A5" w:rsidP="00355990">
            <w:pPr>
              <w:ind w:firstLine="0"/>
            </w:pPr>
            <w:r w:rsidRPr="008024DB">
              <w:t>Цели муниципальной программы</w:t>
            </w:r>
          </w:p>
        </w:tc>
        <w:tc>
          <w:tcPr>
            <w:tcW w:w="3026" w:type="pct"/>
            <w:shd w:val="clear" w:color="auto" w:fill="auto"/>
          </w:tcPr>
          <w:p w:rsidR="004368A5" w:rsidRPr="008024DB" w:rsidRDefault="004368A5" w:rsidP="00355990">
            <w:pPr>
              <w:ind w:firstLine="0"/>
            </w:pPr>
          </w:p>
          <w:p w:rsidR="004368A5" w:rsidRPr="008024DB" w:rsidRDefault="004368A5" w:rsidP="00355990">
            <w:pPr>
              <w:ind w:firstLine="0"/>
            </w:pPr>
            <w:r w:rsidRPr="008024DB">
              <w:t>Обеспечение долгосрочной сбалансированности и устойчивости бюджетной системы, повышение качества управления муниципальными финансами муниципального образования городской округ город Пыть-Ях (далее</w:t>
            </w:r>
            <w:r w:rsidR="008024DB" w:rsidRPr="008024DB">
              <w:t>-</w:t>
            </w:r>
            <w:r w:rsidRPr="008024DB">
              <w:t>городской округ)</w:t>
            </w:r>
          </w:p>
        </w:tc>
      </w:tr>
      <w:tr w:rsidR="004368A5" w:rsidRPr="008024DB" w:rsidTr="008024DB">
        <w:trPr>
          <w:trHeight w:val="1682"/>
        </w:trPr>
        <w:tc>
          <w:tcPr>
            <w:tcW w:w="1974" w:type="pct"/>
            <w:shd w:val="clear" w:color="auto" w:fill="auto"/>
          </w:tcPr>
          <w:p w:rsidR="004368A5" w:rsidRPr="008024DB" w:rsidRDefault="004368A5" w:rsidP="00355990">
            <w:pPr>
              <w:ind w:firstLine="0"/>
            </w:pPr>
          </w:p>
          <w:p w:rsidR="004368A5" w:rsidRPr="008024DB" w:rsidRDefault="004368A5" w:rsidP="00355990">
            <w:pPr>
              <w:ind w:firstLine="0"/>
            </w:pPr>
            <w:r w:rsidRPr="008024DB">
              <w:t>Задачи муниципальной</w:t>
            </w:r>
            <w:r w:rsidR="008024DB" w:rsidRPr="008024DB">
              <w:t xml:space="preserve"> </w:t>
            </w:r>
            <w:r w:rsidRPr="008024DB">
              <w:t>программы</w:t>
            </w:r>
          </w:p>
        </w:tc>
        <w:tc>
          <w:tcPr>
            <w:tcW w:w="3026" w:type="pct"/>
            <w:shd w:val="clear" w:color="auto" w:fill="auto"/>
          </w:tcPr>
          <w:p w:rsidR="004368A5" w:rsidRPr="008024DB" w:rsidRDefault="004368A5" w:rsidP="00355990">
            <w:pPr>
              <w:ind w:firstLine="0"/>
            </w:pPr>
          </w:p>
          <w:p w:rsidR="004368A5" w:rsidRPr="008024DB" w:rsidRDefault="004368A5" w:rsidP="00355990">
            <w:pPr>
              <w:ind w:firstLine="0"/>
            </w:pPr>
            <w:r w:rsidRPr="008024DB">
              <w:t>Обеспечение условий для устойчивого исполнения расходных обязательств городского округа.</w:t>
            </w:r>
          </w:p>
          <w:p w:rsidR="004368A5" w:rsidRPr="008024DB" w:rsidRDefault="004368A5" w:rsidP="00355990">
            <w:pPr>
              <w:ind w:firstLine="0"/>
            </w:pPr>
            <w:r w:rsidRPr="008024DB">
              <w:t>Внедрение механизмов инициативного бюджетирования, направленных на вовлечение населения города в обсуждение и принятие решений в сфере управления общественными финансами, стимулирование интереса граждан к вопросам формирования и исполнения бюджета, обеспечение общественного контроля за эффективностью расходования бюджетных средств.</w:t>
            </w:r>
          </w:p>
          <w:p w:rsidR="004368A5" w:rsidRPr="008024DB" w:rsidRDefault="004368A5" w:rsidP="00355990">
            <w:pPr>
              <w:ind w:firstLine="0"/>
            </w:pPr>
            <w:r w:rsidRPr="008024DB">
              <w:t>Эффективное управление муниципальным долгом городского округа.</w:t>
            </w:r>
          </w:p>
          <w:p w:rsidR="004368A5" w:rsidRPr="008024DB" w:rsidRDefault="004368A5" w:rsidP="00355990">
            <w:pPr>
              <w:ind w:firstLine="0"/>
            </w:pPr>
            <w:r w:rsidRPr="008024DB">
              <w:t>4.Формирование единого</w:t>
            </w:r>
            <w:r w:rsidR="008024DB" w:rsidRPr="008024DB">
              <w:t xml:space="preserve"> </w:t>
            </w:r>
            <w:r w:rsidRPr="008024DB">
              <w:t>информационного</w:t>
            </w:r>
            <w:r w:rsidR="008024DB" w:rsidRPr="008024DB">
              <w:t xml:space="preserve"> </w:t>
            </w:r>
            <w:r w:rsidRPr="008024DB">
              <w:t>пространства в сфере управления общественными финансами</w:t>
            </w:r>
            <w:r w:rsidR="009D4DA9" w:rsidRPr="008024DB">
              <w:t>.</w:t>
            </w:r>
          </w:p>
          <w:p w:rsidR="004368A5" w:rsidRPr="008024DB" w:rsidRDefault="004368A5" w:rsidP="00355990">
            <w:pPr>
              <w:ind w:firstLine="0"/>
            </w:pPr>
          </w:p>
        </w:tc>
      </w:tr>
      <w:tr w:rsidR="004368A5" w:rsidRPr="008024DB" w:rsidTr="008024DB">
        <w:trPr>
          <w:trHeight w:val="1313"/>
        </w:trPr>
        <w:tc>
          <w:tcPr>
            <w:tcW w:w="1974" w:type="pct"/>
            <w:shd w:val="clear" w:color="auto" w:fill="auto"/>
          </w:tcPr>
          <w:p w:rsidR="004368A5" w:rsidRPr="008024DB" w:rsidRDefault="004368A5" w:rsidP="00355990">
            <w:pPr>
              <w:ind w:firstLine="0"/>
              <w:rPr>
                <w:b/>
              </w:rPr>
            </w:pPr>
            <w:r w:rsidRPr="008024DB">
              <w:lastRenderedPageBreak/>
              <w:t>Подпрограммы и (или) основные мероприятия</w:t>
            </w:r>
          </w:p>
        </w:tc>
        <w:tc>
          <w:tcPr>
            <w:tcW w:w="3026" w:type="pct"/>
            <w:shd w:val="clear" w:color="auto" w:fill="auto"/>
          </w:tcPr>
          <w:p w:rsidR="004368A5" w:rsidRPr="008024DB" w:rsidRDefault="004368A5" w:rsidP="00355990">
            <w:pPr>
              <w:ind w:firstLine="0"/>
            </w:pPr>
            <w:r w:rsidRPr="008024DB">
              <w:t xml:space="preserve">Подпрограмма 1. </w:t>
            </w:r>
            <w:r w:rsidR="008024DB" w:rsidRPr="008024DB">
              <w:t>«</w:t>
            </w:r>
            <w:r w:rsidRPr="008024DB">
              <w:t>Организация бюджетного процесса в муниципальном образовании городской округ город Пыть-Ях</w:t>
            </w:r>
            <w:r w:rsidR="008024DB" w:rsidRPr="008024DB">
              <w:t>»</w:t>
            </w:r>
            <w:r w:rsidRPr="008024DB">
              <w:t>.</w:t>
            </w:r>
          </w:p>
          <w:p w:rsidR="004368A5" w:rsidRPr="008024DB" w:rsidRDefault="004368A5" w:rsidP="00355990">
            <w:pPr>
              <w:ind w:firstLine="0"/>
            </w:pPr>
            <w:r w:rsidRPr="008024DB">
              <w:t xml:space="preserve">Подпрограмма 2. </w:t>
            </w:r>
            <w:r w:rsidR="008024DB" w:rsidRPr="008024DB">
              <w:t>«</w:t>
            </w:r>
            <w:r w:rsidRPr="008024DB">
              <w:t>Управление муниципальным долгом в муниципальном образовании</w:t>
            </w:r>
            <w:r w:rsidR="008024DB" w:rsidRPr="008024DB">
              <w:t xml:space="preserve"> </w:t>
            </w:r>
            <w:r w:rsidRPr="008024DB">
              <w:t>городской округ город Пыть-Ях</w:t>
            </w:r>
            <w:r w:rsidR="008024DB" w:rsidRPr="008024DB">
              <w:t>»</w:t>
            </w:r>
            <w:r w:rsidRPr="008024DB">
              <w:t>.</w:t>
            </w:r>
          </w:p>
          <w:p w:rsidR="004368A5" w:rsidRPr="008024DB" w:rsidRDefault="004368A5" w:rsidP="00355990">
            <w:pPr>
              <w:ind w:firstLine="0"/>
            </w:pPr>
            <w:r w:rsidRPr="008024DB">
              <w:t xml:space="preserve">Подпрограмма 3. </w:t>
            </w:r>
            <w:r w:rsidR="008024DB" w:rsidRPr="008024DB">
              <w:t>«</w:t>
            </w:r>
            <w:r w:rsidRPr="008024DB">
              <w:t xml:space="preserve">Создание и развитие муниципального сегмента государственной интегрированной информационной системы управления общественными финансами </w:t>
            </w:r>
            <w:r w:rsidR="008024DB" w:rsidRPr="008024DB">
              <w:t>«</w:t>
            </w:r>
            <w:r w:rsidRPr="008024DB">
              <w:t>Электронный бюджет</w:t>
            </w:r>
            <w:r w:rsidR="008024DB" w:rsidRPr="008024DB">
              <w:t>»</w:t>
            </w:r>
            <w:r w:rsidRPr="008024DB">
              <w:t xml:space="preserve"> в муниципальном образовании городской округ город Пыть-Ях</w:t>
            </w:r>
            <w:r w:rsidR="008024DB" w:rsidRPr="008024DB">
              <w:t>»</w:t>
            </w:r>
            <w:r w:rsidRPr="008024DB">
              <w:t>.</w:t>
            </w:r>
          </w:p>
        </w:tc>
      </w:tr>
      <w:tr w:rsidR="004368A5" w:rsidRPr="008024DB" w:rsidTr="008024DB">
        <w:trPr>
          <w:trHeight w:val="1131"/>
        </w:trPr>
        <w:tc>
          <w:tcPr>
            <w:tcW w:w="1974" w:type="pct"/>
            <w:shd w:val="clear" w:color="auto" w:fill="auto"/>
          </w:tcPr>
          <w:p w:rsidR="004368A5" w:rsidRPr="008024DB" w:rsidRDefault="004368A5" w:rsidP="00355990">
            <w:pPr>
              <w:ind w:firstLine="0"/>
              <w:rPr>
                <w:b/>
              </w:rPr>
            </w:pPr>
          </w:p>
          <w:p w:rsidR="004368A5" w:rsidRPr="008024DB" w:rsidRDefault="004368A5" w:rsidP="00355990">
            <w:pPr>
              <w:ind w:firstLine="0"/>
              <w:rPr>
                <w:b/>
              </w:rPr>
            </w:pPr>
            <w:r w:rsidRPr="008024DB">
              <w:t xml:space="preserve">Целевые показатели муниципальной программы </w:t>
            </w:r>
          </w:p>
        </w:tc>
        <w:tc>
          <w:tcPr>
            <w:tcW w:w="3026" w:type="pct"/>
            <w:shd w:val="clear" w:color="auto" w:fill="auto"/>
          </w:tcPr>
          <w:p w:rsidR="004368A5" w:rsidRPr="008024DB" w:rsidRDefault="004368A5" w:rsidP="00355990">
            <w:pPr>
              <w:ind w:firstLine="0"/>
            </w:pPr>
          </w:p>
          <w:p w:rsidR="004368A5" w:rsidRPr="008024DB" w:rsidRDefault="004368A5" w:rsidP="00355990">
            <w:pPr>
              <w:ind w:firstLine="0"/>
            </w:pPr>
            <w:r w:rsidRPr="008024DB">
              <w:t>1. Исполнение плана по налоговым и неналоговым доходам, утверждённого решением о бюджете городского округа на уровне не менее 95%.</w:t>
            </w:r>
            <w:r w:rsidR="008024DB" w:rsidRPr="008024DB">
              <w:t xml:space="preserve"> </w:t>
            </w:r>
          </w:p>
          <w:p w:rsidR="004368A5" w:rsidRPr="008024DB" w:rsidRDefault="004368A5" w:rsidP="00355990">
            <w:pPr>
              <w:ind w:firstLine="0"/>
            </w:pPr>
            <w:r w:rsidRPr="008024DB">
              <w:t>2. Исполнение расходных обязательств городского округа за отчётный финансовый год в размере не менее 95% от бюджетных ассигнований, утверждённых решением о бюджете города.</w:t>
            </w:r>
          </w:p>
          <w:p w:rsidR="004368A5" w:rsidRPr="008024DB" w:rsidRDefault="004368A5" w:rsidP="00355990">
            <w:pPr>
              <w:ind w:firstLine="0"/>
            </w:pPr>
            <w:r w:rsidRPr="008024DB">
              <w:t>3.</w:t>
            </w:r>
            <w:r w:rsidR="008024DB" w:rsidRPr="008024DB">
              <w:t xml:space="preserve"> </w:t>
            </w:r>
            <w:r w:rsidRPr="008024DB">
              <w:t>Увеличение доли главных распорядителей бюджетных средств городского округа, имеющих итоговую оценку качества финансового менеджмента более 70 баллов до 9</w:t>
            </w:r>
            <w:r w:rsidR="00832739" w:rsidRPr="008024DB">
              <w:t>1</w:t>
            </w:r>
            <w:r w:rsidRPr="008024DB">
              <w:t>%</w:t>
            </w:r>
            <w:r w:rsidR="00F60BC7" w:rsidRPr="008024DB">
              <w:t>.</w:t>
            </w:r>
            <w:r w:rsidRPr="008024DB">
              <w:t xml:space="preserve"> </w:t>
            </w:r>
          </w:p>
          <w:p w:rsidR="004368A5" w:rsidRPr="008024DB" w:rsidRDefault="004368A5" w:rsidP="00355990">
            <w:pPr>
              <w:ind w:firstLine="0"/>
            </w:pPr>
            <w:r w:rsidRPr="008024DB">
              <w:t>4.</w:t>
            </w:r>
            <w:r w:rsidR="008024DB" w:rsidRPr="008024DB">
              <w:t xml:space="preserve"> </w:t>
            </w:r>
            <w:r w:rsidRPr="008024DB">
              <w:t>Внедрение</w:t>
            </w:r>
            <w:r w:rsidR="008024DB" w:rsidRPr="008024DB">
              <w:t xml:space="preserve"> </w:t>
            </w:r>
            <w:r w:rsidRPr="008024DB">
              <w:t>механизмов инициативного бюджетирования, направленных на вовлечение населения города в обсуждение и принятие решений в сфере управления общественными финансами, стимулирование интереса граждан к вопросам формирования и исполнения бюджета, обеспечение общественного контроля за эффективностью расходования бюджетных средств до 100%.</w:t>
            </w:r>
            <w:r w:rsidR="008024DB" w:rsidRPr="008024DB">
              <w:rPr>
                <w:color w:val="333333"/>
                <w:shd w:val="clear" w:color="auto" w:fill="FFFFFF"/>
              </w:rPr>
              <w:t xml:space="preserve"> </w:t>
            </w:r>
          </w:p>
          <w:p w:rsidR="004368A5" w:rsidRPr="008024DB" w:rsidRDefault="004368A5" w:rsidP="00355990">
            <w:pPr>
              <w:ind w:firstLine="0"/>
            </w:pPr>
            <w:r w:rsidRPr="008024DB">
              <w:t>5. Достижение отношения муниципального долга городского округа к доходам бюджета городского округа, без учёта безвозмездных поступлений до 0,0 %.</w:t>
            </w:r>
          </w:p>
          <w:p w:rsidR="004368A5" w:rsidRPr="008024DB" w:rsidRDefault="004368A5" w:rsidP="00355990">
            <w:pPr>
              <w:ind w:firstLine="0"/>
            </w:pPr>
            <w:r w:rsidRPr="008024DB">
              <w:t>6. Отсутствие нарушений сроков исполнения гарантом муниципальных гарантий городского округа;</w:t>
            </w:r>
          </w:p>
          <w:p w:rsidR="004368A5" w:rsidRPr="008024DB" w:rsidRDefault="004368A5" w:rsidP="00355990">
            <w:pPr>
              <w:ind w:firstLine="0"/>
            </w:pPr>
            <w:r w:rsidRPr="008024DB">
              <w:t>7. Сохранение доли муниципальных</w:t>
            </w:r>
            <w:r w:rsidR="008024DB" w:rsidRPr="008024DB">
              <w:t xml:space="preserve"> </w:t>
            </w:r>
            <w:r w:rsidRPr="008024DB">
              <w:t xml:space="preserve">учреждений, обеспеченных возможностью доступа к муниципальному сегменту государственной интегрированной информационной системы управления общественными финансами </w:t>
            </w:r>
            <w:r w:rsidR="008024DB" w:rsidRPr="008024DB">
              <w:t>«</w:t>
            </w:r>
            <w:r w:rsidRPr="008024DB">
              <w:t>Электронный бюджет</w:t>
            </w:r>
            <w:r w:rsidR="008024DB" w:rsidRPr="008024DB">
              <w:t>»</w:t>
            </w:r>
            <w:r w:rsidR="00F60BC7" w:rsidRPr="008024DB">
              <w:t>,</w:t>
            </w:r>
            <w:r w:rsidR="00402BBC" w:rsidRPr="008024DB">
              <w:t xml:space="preserve"> </w:t>
            </w:r>
            <w:r w:rsidR="00427D86" w:rsidRPr="008024DB">
              <w:t>100</w:t>
            </w:r>
            <w:r w:rsidRPr="008024DB">
              <w:t>%.</w:t>
            </w:r>
          </w:p>
          <w:p w:rsidR="004368A5" w:rsidRPr="008024DB" w:rsidRDefault="004368A5" w:rsidP="00355990">
            <w:pPr>
              <w:ind w:firstLine="0"/>
            </w:pPr>
          </w:p>
        </w:tc>
      </w:tr>
      <w:tr w:rsidR="004368A5" w:rsidRPr="008024DB" w:rsidTr="008024DB">
        <w:trPr>
          <w:trHeight w:val="735"/>
        </w:trPr>
        <w:tc>
          <w:tcPr>
            <w:tcW w:w="1974" w:type="pct"/>
            <w:shd w:val="clear" w:color="auto" w:fill="auto"/>
          </w:tcPr>
          <w:p w:rsidR="004368A5" w:rsidRPr="008024DB" w:rsidRDefault="004368A5" w:rsidP="00355990">
            <w:pPr>
              <w:ind w:firstLine="0"/>
            </w:pPr>
            <w:r w:rsidRPr="008024DB">
              <w:t xml:space="preserve">Сроки реализации </w:t>
            </w:r>
          </w:p>
          <w:p w:rsidR="004368A5" w:rsidRPr="008024DB" w:rsidRDefault="004368A5" w:rsidP="00355990">
            <w:pPr>
              <w:ind w:firstLine="0"/>
            </w:pPr>
            <w:r w:rsidRPr="008024DB">
              <w:t>муниципальной программы</w:t>
            </w:r>
          </w:p>
        </w:tc>
        <w:tc>
          <w:tcPr>
            <w:tcW w:w="3026" w:type="pct"/>
            <w:shd w:val="clear" w:color="auto" w:fill="auto"/>
          </w:tcPr>
          <w:p w:rsidR="004368A5" w:rsidRPr="008024DB" w:rsidRDefault="004368A5" w:rsidP="00355990">
            <w:pPr>
              <w:ind w:firstLine="0"/>
            </w:pPr>
            <w:r w:rsidRPr="008024DB">
              <w:t xml:space="preserve">2018 - 2025 годы и на плановый период до 2030 года. </w:t>
            </w:r>
          </w:p>
          <w:p w:rsidR="004368A5" w:rsidRPr="008024DB" w:rsidRDefault="004368A5" w:rsidP="00355990">
            <w:pPr>
              <w:ind w:firstLine="0"/>
            </w:pPr>
          </w:p>
        </w:tc>
      </w:tr>
      <w:tr w:rsidR="004368A5" w:rsidRPr="008024DB" w:rsidTr="00817249">
        <w:trPr>
          <w:trHeight w:val="3676"/>
        </w:trPr>
        <w:tc>
          <w:tcPr>
            <w:tcW w:w="1974" w:type="pct"/>
            <w:shd w:val="clear" w:color="auto" w:fill="auto"/>
          </w:tcPr>
          <w:p w:rsidR="008024DB" w:rsidRPr="008024DB" w:rsidRDefault="004368A5" w:rsidP="00355990">
            <w:pPr>
              <w:ind w:firstLine="0"/>
            </w:pPr>
            <w:r w:rsidRPr="008024DB">
              <w:lastRenderedPageBreak/>
              <w:t>Финансовое обеспечение муниципальной программы</w:t>
            </w:r>
          </w:p>
          <w:p w:rsidR="008024DB" w:rsidRPr="008024DB" w:rsidRDefault="008024DB" w:rsidP="00355990">
            <w:pPr>
              <w:ind w:firstLine="0"/>
            </w:pPr>
          </w:p>
          <w:p w:rsidR="008024DB" w:rsidRPr="008024DB" w:rsidRDefault="008024DB" w:rsidP="00355990">
            <w:pPr>
              <w:ind w:firstLine="0"/>
              <w:rPr>
                <w:b/>
                <w:i/>
              </w:rPr>
            </w:pPr>
          </w:p>
          <w:p w:rsidR="008024DB" w:rsidRPr="008024DB" w:rsidRDefault="008024DB" w:rsidP="00355990">
            <w:pPr>
              <w:ind w:firstLine="0"/>
              <w:rPr>
                <w:b/>
                <w:i/>
              </w:rPr>
            </w:pPr>
          </w:p>
          <w:p w:rsidR="004368A5" w:rsidRPr="008024DB" w:rsidRDefault="004368A5" w:rsidP="00355990">
            <w:pPr>
              <w:ind w:firstLine="0"/>
              <w:rPr>
                <w:b/>
                <w:i/>
              </w:rPr>
            </w:pPr>
          </w:p>
          <w:p w:rsidR="004368A5" w:rsidRPr="008024DB" w:rsidRDefault="004368A5" w:rsidP="00355990">
            <w:pPr>
              <w:ind w:firstLine="0"/>
              <w:rPr>
                <w:b/>
                <w:i/>
              </w:rPr>
            </w:pPr>
          </w:p>
        </w:tc>
        <w:tc>
          <w:tcPr>
            <w:tcW w:w="3026" w:type="pct"/>
            <w:shd w:val="clear" w:color="auto" w:fill="auto"/>
          </w:tcPr>
          <w:p w:rsidR="00355990" w:rsidRDefault="00355990" w:rsidP="00355990">
            <w:pPr>
              <w:ind w:firstLine="0"/>
            </w:pPr>
            <w:r>
              <w:t>Общий объем финансирования муниципальной программы за счёт средств бюджета городского округа составляет 163 032,8   тыс. рублей, в том числе:</w:t>
            </w:r>
          </w:p>
          <w:p w:rsidR="00355990" w:rsidRDefault="00355990" w:rsidP="00355990">
            <w:pPr>
              <w:ind w:firstLine="0"/>
            </w:pPr>
            <w:r>
              <w:t>2018 – 33 245,8тыс. рублей;</w:t>
            </w:r>
          </w:p>
          <w:p w:rsidR="00355990" w:rsidRDefault="00355990" w:rsidP="00355990">
            <w:pPr>
              <w:ind w:firstLine="0"/>
            </w:pPr>
            <w:r>
              <w:t>2019 – 13 607,0 тыс. рублей;</w:t>
            </w:r>
          </w:p>
          <w:p w:rsidR="00355990" w:rsidRDefault="00355990" w:rsidP="00355990">
            <w:pPr>
              <w:ind w:firstLine="0"/>
            </w:pPr>
            <w:r>
              <w:t>2020 – 11 180,0 тыс. рублей;</w:t>
            </w:r>
          </w:p>
          <w:p w:rsidR="00355990" w:rsidRDefault="00355990" w:rsidP="00355990">
            <w:pPr>
              <w:ind w:firstLine="0"/>
            </w:pPr>
            <w:r>
              <w:t>2021 – 10 500,0 тыс. рублей;</w:t>
            </w:r>
          </w:p>
          <w:p w:rsidR="00355990" w:rsidRDefault="00355990" w:rsidP="00355990">
            <w:pPr>
              <w:ind w:firstLine="0"/>
            </w:pPr>
            <w:r>
              <w:t>2022 – 10 500,0 тыс. рублей;</w:t>
            </w:r>
          </w:p>
          <w:p w:rsidR="00355990" w:rsidRDefault="00355990" w:rsidP="00355990">
            <w:pPr>
              <w:ind w:firstLine="0"/>
            </w:pPr>
            <w:r>
              <w:t>2023 – 10 500,0 тыс. рублей;</w:t>
            </w:r>
          </w:p>
          <w:p w:rsidR="00355990" w:rsidRDefault="00355990" w:rsidP="00355990">
            <w:pPr>
              <w:ind w:firstLine="0"/>
            </w:pPr>
            <w:r>
              <w:t>2024 – 10 500,0 тыс. рублей;</w:t>
            </w:r>
          </w:p>
          <w:p w:rsidR="00355990" w:rsidRDefault="00355990" w:rsidP="00355990">
            <w:pPr>
              <w:ind w:firstLine="0"/>
            </w:pPr>
            <w:r>
              <w:t>2025 – 10 500,0 тыс. рублей;</w:t>
            </w:r>
          </w:p>
          <w:p w:rsidR="004368A5" w:rsidRPr="008024DB" w:rsidRDefault="00355990" w:rsidP="00355990">
            <w:pPr>
              <w:ind w:firstLine="0"/>
            </w:pPr>
            <w:r>
              <w:t>2026 -  2030 – 52 500,0 тыс. рублей.».</w:t>
            </w:r>
          </w:p>
        </w:tc>
      </w:tr>
    </w:tbl>
    <w:p w:rsidR="00FF25C8" w:rsidRDefault="00FF25C8" w:rsidP="00FF25C8">
      <w:pPr>
        <w:ind w:firstLine="0"/>
        <w:rPr>
          <w:rStyle w:val="ab"/>
        </w:rPr>
      </w:pPr>
      <w:r>
        <w:rPr>
          <w:rFonts w:cs="Arial"/>
          <w:szCs w:val="28"/>
        </w:rPr>
        <w:t>(</w:t>
      </w:r>
      <w:r w:rsidRPr="00FF25C8">
        <w:rPr>
          <w:rFonts w:cs="Arial"/>
          <w:szCs w:val="28"/>
        </w:rPr>
        <w:t>Строк</w:t>
      </w:r>
      <w:r>
        <w:rPr>
          <w:rFonts w:cs="Arial"/>
          <w:szCs w:val="28"/>
        </w:rPr>
        <w:t>а</w:t>
      </w:r>
      <w:r w:rsidRPr="00FF25C8">
        <w:rPr>
          <w:rFonts w:cs="Arial"/>
          <w:szCs w:val="28"/>
        </w:rPr>
        <w:t xml:space="preserve"> «Финансовое обеспечение муниципальной программы» паспорта муниципальной программы излож</w:t>
      </w:r>
      <w:r>
        <w:rPr>
          <w:rFonts w:cs="Arial"/>
          <w:szCs w:val="28"/>
        </w:rPr>
        <w:t>ена</w:t>
      </w:r>
      <w:r w:rsidRPr="00FF25C8">
        <w:rPr>
          <w:rFonts w:cs="Arial"/>
          <w:szCs w:val="28"/>
        </w:rPr>
        <w:t xml:space="preserve"> в </w:t>
      </w:r>
      <w:r>
        <w:rPr>
          <w:rFonts w:cs="Arial"/>
          <w:szCs w:val="28"/>
        </w:rPr>
        <w:t>новой</w:t>
      </w:r>
      <w:r w:rsidRPr="00FF25C8">
        <w:rPr>
          <w:rFonts w:cs="Arial"/>
          <w:szCs w:val="28"/>
        </w:rPr>
        <w:t xml:space="preserve"> редакции</w:t>
      </w:r>
      <w:r w:rsidRPr="00FF25C8">
        <w:t xml:space="preserve"> </w:t>
      </w:r>
      <w:r>
        <w:t xml:space="preserve">постановлением Администрации </w:t>
      </w:r>
      <w:hyperlink r:id="rId15" w:tooltip="постановление от 10.05.2018 0:00:00 №101-па Администрация г. Пыть-Ях&#10;&#10;О внесении изменений в постановление администрации города от 04.12.2017 № 313-па " w:history="1">
        <w:r>
          <w:rPr>
            <w:rStyle w:val="ab"/>
          </w:rPr>
          <w:t>от 10.05.2018 № 101-па)</w:t>
        </w:r>
      </w:hyperlink>
    </w:p>
    <w:p w:rsidR="00355990" w:rsidRDefault="00817249" w:rsidP="00355990">
      <w:pPr>
        <w:ind w:firstLine="0"/>
      </w:pPr>
      <w:r>
        <w:rPr>
          <w:rFonts w:cs="Arial"/>
          <w:szCs w:val="28"/>
        </w:rPr>
        <w:t>(</w:t>
      </w:r>
      <w:r w:rsidRPr="00817249">
        <w:rPr>
          <w:rFonts w:cs="Arial"/>
          <w:szCs w:val="28"/>
        </w:rPr>
        <w:t>Строку «Финансовое обеспечение муниципальной программы» паспорта муниципальной программы излож</w:t>
      </w:r>
      <w:r>
        <w:rPr>
          <w:rFonts w:cs="Arial"/>
          <w:szCs w:val="28"/>
        </w:rPr>
        <w:t xml:space="preserve">ена </w:t>
      </w:r>
      <w:r w:rsidRPr="00817249">
        <w:rPr>
          <w:rFonts w:cs="Arial"/>
          <w:szCs w:val="28"/>
        </w:rPr>
        <w:t xml:space="preserve">в </w:t>
      </w:r>
      <w:r>
        <w:rPr>
          <w:rFonts w:cs="Arial"/>
          <w:szCs w:val="28"/>
        </w:rPr>
        <w:t xml:space="preserve">новой редакции </w:t>
      </w:r>
      <w:r>
        <w:t xml:space="preserve">постановлением Администрации </w:t>
      </w:r>
      <w:hyperlink r:id="rId16" w:tooltip="постановление от 09.10.2018 0:00:00 №315-па Администрация г. Пыть-Ях&#10;&#10;О внесении изменений в постановление администрации города от 04.12.2017 № 313-па " w:history="1">
        <w:r>
          <w:rPr>
            <w:rStyle w:val="ab"/>
          </w:rPr>
          <w:t>от 09.10.2018 № 315-па</w:t>
        </w:r>
      </w:hyperlink>
      <w:r>
        <w:t>)</w:t>
      </w:r>
    </w:p>
    <w:p w:rsidR="00355990" w:rsidRPr="00355990" w:rsidRDefault="00355990" w:rsidP="00355990">
      <w:pPr>
        <w:ind w:firstLine="0"/>
      </w:pPr>
      <w:r>
        <w:rPr>
          <w:rFonts w:cs="Arial"/>
        </w:rPr>
        <w:t>(Строка</w:t>
      </w:r>
      <w:r w:rsidRPr="00355990">
        <w:rPr>
          <w:rFonts w:cs="Arial"/>
        </w:rPr>
        <w:t xml:space="preserve"> «Финанс</w:t>
      </w:r>
      <w:r>
        <w:rPr>
          <w:rFonts w:cs="Arial"/>
        </w:rPr>
        <w:t xml:space="preserve">овое обеспечение муниципальной </w:t>
      </w:r>
      <w:r w:rsidRPr="00355990">
        <w:rPr>
          <w:rFonts w:cs="Arial"/>
        </w:rPr>
        <w:t xml:space="preserve">программы» паспорта </w:t>
      </w:r>
      <w:r>
        <w:rPr>
          <w:rFonts w:cs="Arial"/>
        </w:rPr>
        <w:t>муниципальной программы изложена в новой</w:t>
      </w:r>
      <w:r w:rsidRPr="00355990">
        <w:rPr>
          <w:rFonts w:cs="Arial"/>
        </w:rPr>
        <w:t xml:space="preserve"> редакции</w:t>
      </w:r>
      <w:r>
        <w:rPr>
          <w:rFonts w:cs="Arial"/>
        </w:rPr>
        <w:t xml:space="preserve"> постановлением Администрации </w:t>
      </w:r>
      <w:hyperlink r:id="rId17" w:tooltip="постановление от 26.12.2018 0:00:00 №475-па Администрация г. Пыть-Ях&#10;&#10;О внесении изменений в постановление администрации города от 04.12.2017 № 313-па " w:history="1">
        <w:r>
          <w:rPr>
            <w:rStyle w:val="ab"/>
            <w:rFonts w:cs="Arial"/>
          </w:rPr>
          <w:t>от 26.12.2018 № 475-па</w:t>
        </w:r>
      </w:hyperlink>
      <w:r>
        <w:rPr>
          <w:rFonts w:cs="Arial"/>
        </w:rPr>
        <w:t>)</w:t>
      </w:r>
    </w:p>
    <w:p w:rsidR="00817249" w:rsidRDefault="00817249" w:rsidP="00817249">
      <w:pPr>
        <w:pStyle w:val="aff1"/>
        <w:rPr>
          <w:rFonts w:cs="Arial"/>
          <w:sz w:val="24"/>
        </w:rPr>
      </w:pPr>
    </w:p>
    <w:p w:rsidR="00FF25C8" w:rsidRPr="008024DB" w:rsidRDefault="00FF25C8" w:rsidP="004368A5">
      <w:pPr>
        <w:jc w:val="center"/>
        <w:rPr>
          <w:rFonts w:cs="Arial"/>
          <w:szCs w:val="28"/>
        </w:rPr>
      </w:pPr>
    </w:p>
    <w:p w:rsidR="004368A5" w:rsidRPr="008024DB" w:rsidRDefault="004368A5" w:rsidP="008024DB">
      <w:pPr>
        <w:pStyle w:val="21"/>
      </w:pPr>
      <w:r w:rsidRPr="008024DB">
        <w:t xml:space="preserve">Раздел </w:t>
      </w:r>
      <w:r w:rsidRPr="008024DB">
        <w:rPr>
          <w:lang w:val="en-US"/>
        </w:rPr>
        <w:t>I</w:t>
      </w:r>
      <w:r w:rsidRPr="008024DB">
        <w:t>. Краткая характеристика текущего</w:t>
      </w:r>
      <w:r w:rsidR="008024DB" w:rsidRPr="008024DB">
        <w:t xml:space="preserve"> </w:t>
      </w:r>
      <w:r w:rsidRPr="008024DB">
        <w:t xml:space="preserve">состояния соответствующей сферы социально- экономического развития муниципального образования </w:t>
      </w:r>
    </w:p>
    <w:p w:rsidR="004368A5" w:rsidRPr="008024DB" w:rsidRDefault="004368A5" w:rsidP="004368A5">
      <w:pPr>
        <w:spacing w:line="360" w:lineRule="auto"/>
        <w:ind w:firstLine="709"/>
        <w:jc w:val="center"/>
        <w:rPr>
          <w:rFonts w:cs="Arial"/>
          <w:szCs w:val="28"/>
        </w:rPr>
      </w:pPr>
    </w:p>
    <w:p w:rsidR="004368A5" w:rsidRPr="008024DB" w:rsidRDefault="00402BBC" w:rsidP="004368A5">
      <w:pPr>
        <w:widowControl w:val="0"/>
        <w:autoSpaceDE w:val="0"/>
        <w:autoSpaceDN w:val="0"/>
        <w:adjustRightInd w:val="0"/>
        <w:spacing w:line="360" w:lineRule="auto"/>
        <w:ind w:firstLine="709"/>
        <w:rPr>
          <w:rFonts w:cs="Arial"/>
          <w:szCs w:val="28"/>
        </w:rPr>
      </w:pPr>
      <w:r w:rsidRPr="008024DB">
        <w:rPr>
          <w:rFonts w:cs="Arial"/>
          <w:szCs w:val="28"/>
        </w:rPr>
        <w:t xml:space="preserve">1.1. </w:t>
      </w:r>
      <w:r w:rsidR="004368A5" w:rsidRPr="008024DB">
        <w:rPr>
          <w:rFonts w:cs="Arial"/>
          <w:szCs w:val="28"/>
        </w:rPr>
        <w:t>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модернизации экономики и социальной сферы, и достижения других стратегических целей социально-экономического развития города.</w:t>
      </w:r>
    </w:p>
    <w:p w:rsidR="004368A5" w:rsidRPr="008024DB" w:rsidRDefault="004368A5" w:rsidP="004368A5">
      <w:pPr>
        <w:pStyle w:val="aff1"/>
        <w:spacing w:before="0" w:line="360" w:lineRule="auto"/>
        <w:ind w:firstLine="600"/>
        <w:rPr>
          <w:rFonts w:cs="Arial"/>
          <w:sz w:val="24"/>
        </w:rPr>
      </w:pPr>
      <w:r w:rsidRPr="008024DB">
        <w:rPr>
          <w:rFonts w:cs="Arial"/>
          <w:sz w:val="24"/>
        </w:rPr>
        <w:t>Система управления муниципальными финансами городского округа основана на оценке фактического состояния социально-экономического положения городского округа, аналитической информации, статистических данных. Она постоянно и динамично развивается в соответствии с приоритетами, устанавливаемыми как на региональном уровне, так и местном уровне.</w:t>
      </w:r>
    </w:p>
    <w:p w:rsidR="004368A5" w:rsidRPr="008024DB" w:rsidRDefault="00402BBC" w:rsidP="004368A5">
      <w:pPr>
        <w:widowControl w:val="0"/>
        <w:autoSpaceDE w:val="0"/>
        <w:autoSpaceDN w:val="0"/>
        <w:adjustRightInd w:val="0"/>
        <w:spacing w:line="360" w:lineRule="auto"/>
        <w:ind w:firstLine="709"/>
        <w:rPr>
          <w:rFonts w:cs="Arial"/>
          <w:szCs w:val="28"/>
        </w:rPr>
      </w:pPr>
      <w:r w:rsidRPr="008024DB">
        <w:rPr>
          <w:rFonts w:cs="Arial"/>
          <w:szCs w:val="28"/>
        </w:rPr>
        <w:t xml:space="preserve">1.2. </w:t>
      </w:r>
      <w:r w:rsidR="004368A5" w:rsidRPr="008024DB">
        <w:rPr>
          <w:rFonts w:cs="Arial"/>
          <w:szCs w:val="28"/>
        </w:rPr>
        <w:t>Задачами первостепенной важности на всех этапах бюджетных реформ оставались соблюдение бюджетного законодательства и безусловное исполнение бюджетных обязательств. В результате проводимых</w:t>
      </w:r>
      <w:r w:rsidR="008024DB" w:rsidRPr="008024DB">
        <w:rPr>
          <w:rFonts w:cs="Arial"/>
          <w:szCs w:val="28"/>
        </w:rPr>
        <w:t xml:space="preserve"> </w:t>
      </w:r>
      <w:r w:rsidR="004368A5" w:rsidRPr="008024DB">
        <w:rPr>
          <w:rFonts w:cs="Arial"/>
          <w:szCs w:val="28"/>
        </w:rPr>
        <w:t xml:space="preserve">мероприятий направленных на решение проблем по повышению эффективности функционирования муниципального сектора экономики, в систему управления муниципальными </w:t>
      </w:r>
      <w:r w:rsidR="004368A5" w:rsidRPr="008024DB">
        <w:rPr>
          <w:rFonts w:cs="Arial"/>
          <w:szCs w:val="28"/>
        </w:rPr>
        <w:lastRenderedPageBreak/>
        <w:t>финансами стали внедряться такие инструменты бюджетного планирования, как:</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внедрение инструментов бюджетирования, ориентированного на результат, включая разработку муниципальных</w:t>
      </w:r>
      <w:r w:rsidR="008024DB" w:rsidRPr="008024DB">
        <w:rPr>
          <w:rFonts w:cs="Arial"/>
          <w:szCs w:val="28"/>
        </w:rPr>
        <w:t xml:space="preserve"> </w:t>
      </w:r>
      <w:r w:rsidRPr="008024DB">
        <w:rPr>
          <w:rFonts w:cs="Arial"/>
          <w:szCs w:val="28"/>
        </w:rPr>
        <w:t>программ городского округа и ведомственных целевых программ, переход от сметного финансирования учреждений к финансовому обеспечению муниципальных заданий на оказание муниципальных услуг;</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xml:space="preserve">- переход от годового к среднесрочному финансовому планированию, утверждению бюджета городского округа на очередной финансовый год и плановый период в формате </w:t>
      </w:r>
      <w:r w:rsidR="008024DB" w:rsidRPr="008024DB">
        <w:rPr>
          <w:rFonts w:cs="Arial"/>
          <w:szCs w:val="28"/>
        </w:rPr>
        <w:t>«</w:t>
      </w:r>
      <w:r w:rsidRPr="008024DB">
        <w:rPr>
          <w:rFonts w:cs="Arial"/>
          <w:szCs w:val="28"/>
        </w:rPr>
        <w:t>скользящей трёхлетки</w:t>
      </w:r>
      <w:r w:rsidR="008024DB" w:rsidRPr="008024DB">
        <w:rPr>
          <w:rFonts w:cs="Arial"/>
          <w:szCs w:val="28"/>
        </w:rPr>
        <w:t>»</w:t>
      </w:r>
      <w:r w:rsidRPr="008024DB">
        <w:rPr>
          <w:rFonts w:cs="Arial"/>
          <w:szCs w:val="28"/>
        </w:rPr>
        <w:t>;</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xml:space="preserve">- создание системы мониторинга качества финансового менеджмента, осуществляемого главными распорядителями средств бюджета городского округа. </w:t>
      </w:r>
    </w:p>
    <w:p w:rsidR="004368A5" w:rsidRPr="008024DB" w:rsidRDefault="00402BBC" w:rsidP="004368A5">
      <w:pPr>
        <w:widowControl w:val="0"/>
        <w:autoSpaceDE w:val="0"/>
        <w:autoSpaceDN w:val="0"/>
        <w:adjustRightInd w:val="0"/>
        <w:spacing w:line="360" w:lineRule="auto"/>
        <w:ind w:firstLine="709"/>
        <w:rPr>
          <w:rFonts w:cs="Arial"/>
          <w:szCs w:val="28"/>
        </w:rPr>
      </w:pPr>
      <w:r w:rsidRPr="008024DB">
        <w:rPr>
          <w:rFonts w:cs="Arial"/>
          <w:szCs w:val="28"/>
        </w:rPr>
        <w:t xml:space="preserve">1.3. </w:t>
      </w:r>
      <w:r w:rsidR="004368A5" w:rsidRPr="008024DB">
        <w:rPr>
          <w:rFonts w:cs="Arial"/>
          <w:szCs w:val="28"/>
        </w:rPr>
        <w:t xml:space="preserve">Дальнейшие реформы общественного сектора экономики городского округа шли в направлении расширения горизонта бюджетного планирования, внедрения отраслевых систем оплаты труда работников муниципальных учреждений, повышения эффективности деятельности органов местного самоуправления, повышения качества оказания муниципальных услуг. </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xml:space="preserve">Начиная с бюджета 2008 года, администрация города осуществила переход к среднесрочному финансовому планированию путём составления бюджета городского округа на очередной финансовый год и на плановый период по принципу </w:t>
      </w:r>
      <w:r w:rsidR="008024DB" w:rsidRPr="008024DB">
        <w:rPr>
          <w:rFonts w:cs="Arial"/>
          <w:szCs w:val="28"/>
        </w:rPr>
        <w:t>«</w:t>
      </w:r>
      <w:r w:rsidRPr="008024DB">
        <w:rPr>
          <w:rFonts w:cs="Arial"/>
          <w:szCs w:val="28"/>
        </w:rPr>
        <w:t>скользящей трёхлетки</w:t>
      </w:r>
      <w:r w:rsidR="008024DB" w:rsidRPr="008024DB">
        <w:rPr>
          <w:rFonts w:cs="Arial"/>
          <w:szCs w:val="28"/>
        </w:rPr>
        <w:t>»</w:t>
      </w:r>
      <w:r w:rsidRPr="008024DB">
        <w:rPr>
          <w:rFonts w:cs="Arial"/>
          <w:szCs w:val="28"/>
        </w:rPr>
        <w:t>. Утверждение трёхлетнего бюджета позволяет формулировать среднесрочные приоритетные задачи развития города, оценивать необходимые ресурсы для их реализации и определять возможные источники этих ресурсов.</w:t>
      </w:r>
    </w:p>
    <w:p w:rsidR="00F60BC7"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xml:space="preserve">Комплекс мероприятий по совершенствованию системы организации муниципального управления в городском округе позволил оптимизировать функции структурных подразделений администрации города и ввести механизмы противодействия коррупции в сферах деятельности органов местного самоуправления, обеспечить получение жителями информации о деятельности органов местного самоуправления, повысить качество и доступность муниципальных услуг, оказываемых структурными подразделениями администрации города, частично организовать предоставление государственных и муниципальных услуг в электронной форме. </w:t>
      </w:r>
    </w:p>
    <w:p w:rsidR="004368A5" w:rsidRPr="008024DB" w:rsidRDefault="00402BBC" w:rsidP="004368A5">
      <w:pPr>
        <w:widowControl w:val="0"/>
        <w:autoSpaceDE w:val="0"/>
        <w:autoSpaceDN w:val="0"/>
        <w:adjustRightInd w:val="0"/>
        <w:spacing w:line="360" w:lineRule="auto"/>
        <w:ind w:firstLine="709"/>
        <w:rPr>
          <w:rFonts w:cs="Arial"/>
          <w:szCs w:val="28"/>
        </w:rPr>
      </w:pPr>
      <w:r w:rsidRPr="008024DB">
        <w:rPr>
          <w:rFonts w:cs="Arial"/>
          <w:szCs w:val="28"/>
        </w:rPr>
        <w:t xml:space="preserve">1.4. </w:t>
      </w:r>
      <w:r w:rsidR="004368A5" w:rsidRPr="008024DB">
        <w:rPr>
          <w:rFonts w:cs="Arial"/>
          <w:szCs w:val="28"/>
        </w:rPr>
        <w:t xml:space="preserve">В настоящее время большое внимание уделяется обеспечению прозрачности и открытости бюджетного процесса. На официальном сайте администрации города www. </w:t>
      </w:r>
      <w:r w:rsidR="004368A5" w:rsidRPr="008024DB">
        <w:rPr>
          <w:rFonts w:cs="Arial"/>
          <w:szCs w:val="28"/>
          <w:lang w:val="en-US"/>
        </w:rPr>
        <w:t>a</w:t>
      </w:r>
      <w:r w:rsidR="004368A5" w:rsidRPr="008024DB">
        <w:rPr>
          <w:rFonts w:cs="Arial"/>
          <w:szCs w:val="28"/>
        </w:rPr>
        <w:t>dm.</w:t>
      </w:r>
      <w:r w:rsidR="004368A5" w:rsidRPr="008024DB">
        <w:rPr>
          <w:rFonts w:cs="Arial"/>
          <w:szCs w:val="28"/>
          <w:lang w:val="en-US"/>
        </w:rPr>
        <w:t>g</w:t>
      </w:r>
      <w:r w:rsidR="004368A5" w:rsidRPr="008024DB">
        <w:rPr>
          <w:rFonts w:cs="Arial"/>
          <w:szCs w:val="28"/>
        </w:rPr>
        <w:t>o</w:t>
      </w:r>
      <w:r w:rsidR="004368A5" w:rsidRPr="008024DB">
        <w:rPr>
          <w:rFonts w:cs="Arial"/>
          <w:szCs w:val="28"/>
          <w:lang w:val="en-US"/>
        </w:rPr>
        <w:t>v</w:t>
      </w:r>
      <w:r w:rsidR="004368A5" w:rsidRPr="008024DB">
        <w:rPr>
          <w:rFonts w:cs="Arial"/>
          <w:szCs w:val="28"/>
        </w:rPr>
        <w:t>86.</w:t>
      </w:r>
      <w:r w:rsidR="004368A5" w:rsidRPr="008024DB">
        <w:rPr>
          <w:rFonts w:cs="Arial"/>
          <w:szCs w:val="28"/>
          <w:lang w:val="en-US"/>
        </w:rPr>
        <w:t>org</w:t>
      </w:r>
      <w:r w:rsidR="004368A5" w:rsidRPr="008024DB">
        <w:rPr>
          <w:rFonts w:cs="Arial"/>
          <w:szCs w:val="28"/>
        </w:rPr>
        <w:t xml:space="preserve"> в разделе </w:t>
      </w:r>
      <w:r w:rsidR="008024DB" w:rsidRPr="008024DB">
        <w:rPr>
          <w:rFonts w:cs="Arial"/>
          <w:szCs w:val="28"/>
        </w:rPr>
        <w:t>«</w:t>
      </w:r>
      <w:r w:rsidR="004368A5" w:rsidRPr="008024DB">
        <w:rPr>
          <w:rFonts w:cs="Arial"/>
          <w:szCs w:val="28"/>
        </w:rPr>
        <w:t>Бюджет и финансы</w:t>
      </w:r>
      <w:r w:rsidR="008024DB" w:rsidRPr="008024DB">
        <w:rPr>
          <w:rFonts w:cs="Arial"/>
          <w:szCs w:val="28"/>
        </w:rPr>
        <w:t>»</w:t>
      </w:r>
      <w:r w:rsidR="004368A5" w:rsidRPr="008024DB">
        <w:rPr>
          <w:rFonts w:cs="Arial"/>
          <w:szCs w:val="28"/>
        </w:rPr>
        <w:t xml:space="preserve"> </w:t>
      </w:r>
      <w:r w:rsidR="004368A5" w:rsidRPr="008024DB">
        <w:rPr>
          <w:rFonts w:cs="Arial"/>
          <w:szCs w:val="28"/>
        </w:rPr>
        <w:lastRenderedPageBreak/>
        <w:t xml:space="preserve">размещается информация о деятельности комитета по финансам на всех стадиях бюджетного процесса. Информация об исполнении и плановых показателях бюджета городского округа также передаётся в АИС </w:t>
      </w:r>
      <w:r w:rsidR="008024DB" w:rsidRPr="008024DB">
        <w:rPr>
          <w:rFonts w:cs="Arial"/>
          <w:szCs w:val="28"/>
        </w:rPr>
        <w:t>«</w:t>
      </w:r>
      <w:r w:rsidR="004368A5" w:rsidRPr="008024DB">
        <w:rPr>
          <w:rFonts w:cs="Arial"/>
          <w:szCs w:val="28"/>
        </w:rPr>
        <w:t>Мониторинг Югра</w:t>
      </w:r>
      <w:r w:rsidR="008024DB" w:rsidRPr="008024DB">
        <w:rPr>
          <w:rFonts w:cs="Arial"/>
          <w:szCs w:val="28"/>
        </w:rPr>
        <w:t>»</w:t>
      </w:r>
      <w:r w:rsidR="004368A5" w:rsidRPr="008024DB">
        <w:rPr>
          <w:rFonts w:cs="Arial"/>
          <w:szCs w:val="28"/>
        </w:rPr>
        <w:t xml:space="preserve"> и АИС </w:t>
      </w:r>
      <w:r w:rsidR="008024DB" w:rsidRPr="008024DB">
        <w:rPr>
          <w:rFonts w:cs="Arial"/>
          <w:szCs w:val="28"/>
        </w:rPr>
        <w:t>«</w:t>
      </w:r>
      <w:r w:rsidR="004368A5" w:rsidRPr="008024DB">
        <w:rPr>
          <w:rFonts w:cs="Arial"/>
          <w:szCs w:val="28"/>
        </w:rPr>
        <w:t>Финансовый паспорт УФО</w:t>
      </w:r>
      <w:r w:rsidR="008024DB" w:rsidRPr="008024DB">
        <w:rPr>
          <w:rFonts w:cs="Arial"/>
          <w:szCs w:val="28"/>
        </w:rPr>
        <w:t>»</w:t>
      </w:r>
      <w:r w:rsidR="004368A5" w:rsidRPr="008024DB">
        <w:rPr>
          <w:rFonts w:cs="Arial"/>
          <w:szCs w:val="28"/>
        </w:rPr>
        <w:t>, порталы данных систем имеют открытый доступ в сети Интернет. В рамках своих</w:t>
      </w:r>
      <w:r w:rsidR="00A532E1" w:rsidRPr="008024DB">
        <w:rPr>
          <w:rFonts w:cs="Arial"/>
          <w:szCs w:val="28"/>
        </w:rPr>
        <w:t xml:space="preserve"> полномочий</w:t>
      </w:r>
      <w:r w:rsidR="004368A5" w:rsidRPr="008024DB">
        <w:rPr>
          <w:rFonts w:cs="Arial"/>
          <w:szCs w:val="28"/>
        </w:rPr>
        <w:t xml:space="preserve">, </w:t>
      </w:r>
      <w:r w:rsidR="00A532E1" w:rsidRPr="008024DB">
        <w:rPr>
          <w:rFonts w:cs="Arial"/>
          <w:szCs w:val="28"/>
        </w:rPr>
        <w:t xml:space="preserve">как финансового органа, </w:t>
      </w:r>
      <w:r w:rsidR="004368A5" w:rsidRPr="008024DB">
        <w:rPr>
          <w:rFonts w:cs="Arial"/>
          <w:szCs w:val="28"/>
        </w:rPr>
        <w:t xml:space="preserve">комитет по финансам осуществляет контроль по размещению информации о муниципальных учреждениях на официальном сайте www.bus.gov.ru. </w:t>
      </w:r>
      <w:r w:rsidR="004368A5" w:rsidRPr="008024DB">
        <w:rPr>
          <w:rFonts w:cs="Arial"/>
          <w:szCs w:val="28"/>
          <w:shd w:val="clear" w:color="auto" w:fill="FFFFFF"/>
        </w:rPr>
        <w:t>Для автоматизации бюджетного процесса в Комитете по финансам используется</w:t>
      </w:r>
      <w:r w:rsidR="008024DB" w:rsidRPr="008024DB">
        <w:rPr>
          <w:rFonts w:cs="Arial"/>
          <w:szCs w:val="28"/>
          <w:shd w:val="clear" w:color="auto" w:fill="FFFFFF"/>
        </w:rPr>
        <w:t xml:space="preserve"> </w:t>
      </w:r>
      <w:hyperlink r:id="rId18" w:tooltip="Программное обеспечение" w:history="1">
        <w:r w:rsidR="004368A5" w:rsidRPr="008024DB">
          <w:rPr>
            <w:rFonts w:cs="Arial"/>
            <w:szCs w:val="28"/>
            <w:bdr w:val="none" w:sz="0" w:space="0" w:color="auto" w:frame="1"/>
            <w:shd w:val="clear" w:color="auto" w:fill="FFFFFF"/>
          </w:rPr>
          <w:t>программное обеспечение</w:t>
        </w:r>
      </w:hyperlink>
      <w:r w:rsidR="008024DB" w:rsidRPr="008024DB">
        <w:rPr>
          <w:rFonts w:cs="Arial"/>
          <w:szCs w:val="28"/>
          <w:shd w:val="clear" w:color="auto" w:fill="FFFFFF"/>
        </w:rPr>
        <w:t xml:space="preserve"> </w:t>
      </w:r>
      <w:r w:rsidR="004368A5" w:rsidRPr="008024DB">
        <w:rPr>
          <w:rFonts w:cs="Arial"/>
          <w:szCs w:val="28"/>
          <w:shd w:val="clear" w:color="auto" w:fill="FFFFFF"/>
        </w:rPr>
        <w:t xml:space="preserve">АС </w:t>
      </w:r>
      <w:r w:rsidR="008024DB" w:rsidRPr="008024DB">
        <w:rPr>
          <w:rFonts w:cs="Arial"/>
          <w:szCs w:val="28"/>
          <w:shd w:val="clear" w:color="auto" w:fill="FFFFFF"/>
        </w:rPr>
        <w:t>«</w:t>
      </w:r>
      <w:r w:rsidR="004368A5" w:rsidRPr="008024DB">
        <w:rPr>
          <w:rFonts w:cs="Arial"/>
          <w:szCs w:val="28"/>
          <w:shd w:val="clear" w:color="auto" w:fill="FFFFFF"/>
        </w:rPr>
        <w:t>Бюджет</w:t>
      </w:r>
      <w:r w:rsidR="008024DB" w:rsidRPr="008024DB">
        <w:rPr>
          <w:rFonts w:cs="Arial"/>
          <w:szCs w:val="28"/>
          <w:shd w:val="clear" w:color="auto" w:fill="FFFFFF"/>
        </w:rPr>
        <w:t>»</w:t>
      </w:r>
      <w:r w:rsidR="004368A5" w:rsidRPr="008024DB">
        <w:rPr>
          <w:rFonts w:cs="Arial"/>
          <w:szCs w:val="28"/>
          <w:shd w:val="clear" w:color="auto" w:fill="FFFFFF"/>
        </w:rPr>
        <w:t xml:space="preserve"> и АС </w:t>
      </w:r>
      <w:r w:rsidR="008024DB" w:rsidRPr="008024DB">
        <w:rPr>
          <w:rFonts w:cs="Arial"/>
          <w:szCs w:val="28"/>
          <w:shd w:val="clear" w:color="auto" w:fill="FFFFFF"/>
        </w:rPr>
        <w:t>«</w:t>
      </w:r>
      <w:r w:rsidR="004368A5" w:rsidRPr="008024DB">
        <w:rPr>
          <w:rFonts w:cs="Arial"/>
          <w:szCs w:val="28"/>
          <w:shd w:val="clear" w:color="auto" w:fill="FFFFFF"/>
        </w:rPr>
        <w:t>Планирование</w:t>
      </w:r>
      <w:r w:rsidR="008024DB" w:rsidRPr="008024DB">
        <w:rPr>
          <w:rFonts w:cs="Arial"/>
          <w:szCs w:val="28"/>
          <w:shd w:val="clear" w:color="auto" w:fill="FFFFFF"/>
        </w:rPr>
        <w:t>»</w:t>
      </w:r>
      <w:r w:rsidR="004368A5" w:rsidRPr="008024DB">
        <w:rPr>
          <w:rFonts w:cs="Arial"/>
          <w:szCs w:val="28"/>
          <w:shd w:val="clear" w:color="auto" w:fill="FFFFFF"/>
        </w:rPr>
        <w:t xml:space="preserve">, для формирования отчетности в форматах Министерства финансов и Федерального казначейства Российской Федерации используется программный комплекс </w:t>
      </w:r>
      <w:r w:rsidR="008024DB" w:rsidRPr="008024DB">
        <w:rPr>
          <w:rFonts w:cs="Arial"/>
          <w:szCs w:val="28"/>
          <w:shd w:val="clear" w:color="auto" w:fill="FFFFFF"/>
        </w:rPr>
        <w:t>«</w:t>
      </w:r>
      <w:r w:rsidR="004368A5" w:rsidRPr="008024DB">
        <w:rPr>
          <w:rFonts w:cs="Arial"/>
          <w:szCs w:val="28"/>
          <w:shd w:val="clear" w:color="auto" w:fill="FFFFFF"/>
        </w:rPr>
        <w:t>СКИФ</w:t>
      </w:r>
      <w:r w:rsidR="008024DB" w:rsidRPr="008024DB">
        <w:rPr>
          <w:rFonts w:cs="Arial"/>
          <w:szCs w:val="28"/>
          <w:shd w:val="clear" w:color="auto" w:fill="FFFFFF"/>
        </w:rPr>
        <w:t>»</w:t>
      </w:r>
      <w:r w:rsidR="004368A5" w:rsidRPr="008024DB">
        <w:rPr>
          <w:rFonts w:cs="Arial"/>
          <w:szCs w:val="28"/>
          <w:shd w:val="clear" w:color="auto" w:fill="FFFFFF"/>
        </w:rPr>
        <w:t xml:space="preserve">, в эксплуатации находятся и другие программные комплексы, кроме вышеупомянутых, требующие актуализации и </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По большинству направлений реализации</w:t>
      </w:r>
      <w:r w:rsidR="008024DB" w:rsidRPr="008024DB">
        <w:rPr>
          <w:rFonts w:cs="Arial"/>
          <w:szCs w:val="28"/>
        </w:rPr>
        <w:t xml:space="preserve"> </w:t>
      </w:r>
      <w:r w:rsidR="00A532E1" w:rsidRPr="008024DB">
        <w:rPr>
          <w:rFonts w:cs="Arial"/>
          <w:szCs w:val="28"/>
        </w:rPr>
        <w:t xml:space="preserve">муниципальной программы </w:t>
      </w:r>
      <w:r w:rsidRPr="008024DB">
        <w:rPr>
          <w:rFonts w:cs="Arial"/>
          <w:szCs w:val="28"/>
        </w:rPr>
        <w:t>достигнут существенный прогресс.</w:t>
      </w:r>
    </w:p>
    <w:p w:rsidR="004368A5" w:rsidRPr="008024DB" w:rsidRDefault="00402BBC" w:rsidP="004368A5">
      <w:pPr>
        <w:widowControl w:val="0"/>
        <w:autoSpaceDE w:val="0"/>
        <w:autoSpaceDN w:val="0"/>
        <w:adjustRightInd w:val="0"/>
        <w:spacing w:line="360" w:lineRule="auto"/>
        <w:ind w:firstLine="709"/>
        <w:rPr>
          <w:rFonts w:cs="Arial"/>
          <w:szCs w:val="28"/>
        </w:rPr>
      </w:pPr>
      <w:r w:rsidRPr="008024DB">
        <w:rPr>
          <w:rFonts w:cs="Arial"/>
          <w:szCs w:val="28"/>
        </w:rPr>
        <w:t xml:space="preserve">1.5. </w:t>
      </w:r>
      <w:r w:rsidR="004368A5" w:rsidRPr="008024DB">
        <w:rPr>
          <w:rFonts w:cs="Arial"/>
          <w:szCs w:val="28"/>
        </w:rPr>
        <w:t>Несмотря на поступательное развитие в последние годы нормативного правового регулирования и методического обеспечения бюджетных правоотношений, к настоящему времени процесс формирования целостной системы управления муниципальными финансами в городском округе ещё не завершён. В настоящее время сохраняется ряд недостатков, ограничений и нерешённых проблем, в том числе:</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сохранение условий и стимулов для неоправданного увеличения бюджетных расходов при низкой мотивации органов местного самоуправления к формированию приоритетов и оптимизации бюджетных расходов;</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отсутствие оценки экономических последствий принимаемых решений и, соответственно, отсутствие ответственности.</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Бюджетная система городского округа перешла</w:t>
      </w:r>
      <w:r w:rsidR="008024DB" w:rsidRPr="008024DB">
        <w:rPr>
          <w:rFonts w:cs="Arial"/>
          <w:szCs w:val="28"/>
        </w:rPr>
        <w:t xml:space="preserve"> </w:t>
      </w:r>
      <w:r w:rsidRPr="008024DB">
        <w:rPr>
          <w:rFonts w:cs="Arial"/>
          <w:szCs w:val="28"/>
        </w:rPr>
        <w:t xml:space="preserve">на программный принцип планирования и исполнения бюджета направленного на результат. Достижение запланированных стратегических целей, осуществляется на основе муниципальных программ и ведомственной целевой программы городского округа. В соответствии со статьей 21 </w:t>
      </w:r>
      <w:hyperlink r:id="rId19" w:tooltip="ФЕДЕРАЛЬНЫЙ ЗАКОН от 31.07.1998 № 145-ФЗ ГОСУДАРСТВЕННАЯ ДУМА ФЕДЕРАЛЬНОГО СОБРАНИЯ РФ&#10;&#10;БЮДЖЕТНЫЙ КОДЕКС РОССИЙСКОЙ ФЕДЕРАЦИИ" w:history="1">
        <w:r w:rsidRPr="008024DB">
          <w:rPr>
            <w:rStyle w:val="ab"/>
            <w:rFonts w:cs="Arial"/>
            <w:szCs w:val="28"/>
          </w:rPr>
          <w:t>Бюджетного кодекса</w:t>
        </w:r>
      </w:hyperlink>
      <w:r w:rsidRPr="008024DB">
        <w:rPr>
          <w:rFonts w:cs="Arial"/>
          <w:szCs w:val="28"/>
        </w:rPr>
        <w:t xml:space="preserve"> Российской Федерации, в целях обеспечения прямой взаимосвязи муниципальных</w:t>
      </w:r>
      <w:r w:rsidR="008024DB" w:rsidRPr="008024DB">
        <w:rPr>
          <w:rFonts w:cs="Arial"/>
          <w:szCs w:val="28"/>
        </w:rPr>
        <w:t xml:space="preserve"> </w:t>
      </w:r>
      <w:r w:rsidRPr="008024DB">
        <w:rPr>
          <w:rFonts w:cs="Arial"/>
          <w:szCs w:val="28"/>
        </w:rPr>
        <w:t xml:space="preserve">программ, подпрограмм и основных мероприятий с бюджетом, а также повышения эффективности использования бюджетных средств структура муниципальных программ, начиная с 2016 года, усовершенствована. Укрупнение (оптимизация) мероприятий муниципальных </w:t>
      </w:r>
      <w:r w:rsidRPr="008024DB">
        <w:rPr>
          <w:rFonts w:cs="Arial"/>
          <w:szCs w:val="28"/>
        </w:rPr>
        <w:lastRenderedPageBreak/>
        <w:t xml:space="preserve">программ, соотнесение их с бюджетной классификацией, </w:t>
      </w:r>
      <w:r w:rsidR="008024DB" w:rsidRPr="008024DB">
        <w:rPr>
          <w:rFonts w:cs="Arial"/>
          <w:szCs w:val="28"/>
        </w:rPr>
        <w:t>«</w:t>
      </w:r>
      <w:r w:rsidRPr="008024DB">
        <w:rPr>
          <w:rFonts w:cs="Arial"/>
          <w:szCs w:val="28"/>
        </w:rPr>
        <w:t>привязка</w:t>
      </w:r>
      <w:r w:rsidR="008024DB" w:rsidRPr="008024DB">
        <w:rPr>
          <w:rFonts w:cs="Arial"/>
          <w:szCs w:val="28"/>
        </w:rPr>
        <w:t>»</w:t>
      </w:r>
      <w:r w:rsidRPr="008024DB">
        <w:rPr>
          <w:rFonts w:cs="Arial"/>
          <w:szCs w:val="28"/>
        </w:rPr>
        <w:t xml:space="preserve"> мероприятий к конкретным показателям позволили исключить неэффективные мероприятия (расходы), в целом обеспечить доступность и прозрачность бюджета. Дальнейшая реализация принципа формирования бюджета на основе муниципальных программ повысит обоснованность бюджетных ассигнований на этапе их формирования, обеспечит их большую прозрачность для общества и наличие более широких возможностей для оценки.</w:t>
      </w:r>
    </w:p>
    <w:p w:rsidR="008024DB"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Долгосрочное бюджетное планирование направлено на усиление роли бюджета в развитии экономики, обеспечение устойчивого экономического роста, определение приоритетов в бюджетной политике, выявление проблем и рисков в бюджетной системе и разработку мероприятий по их устранению в долгосрочной перспективе.</w:t>
      </w:r>
    </w:p>
    <w:p w:rsidR="004368A5" w:rsidRPr="008024DB" w:rsidRDefault="00402BBC" w:rsidP="004368A5">
      <w:pPr>
        <w:widowControl w:val="0"/>
        <w:autoSpaceDE w:val="0"/>
        <w:autoSpaceDN w:val="0"/>
        <w:adjustRightInd w:val="0"/>
        <w:spacing w:line="360" w:lineRule="auto"/>
        <w:ind w:firstLine="709"/>
        <w:rPr>
          <w:rFonts w:cs="Arial"/>
          <w:szCs w:val="28"/>
        </w:rPr>
      </w:pPr>
      <w:r w:rsidRPr="008024DB">
        <w:rPr>
          <w:rFonts w:cs="Arial"/>
          <w:szCs w:val="28"/>
        </w:rPr>
        <w:t xml:space="preserve">1.7. </w:t>
      </w:r>
      <w:r w:rsidR="004368A5" w:rsidRPr="008024DB">
        <w:rPr>
          <w:rFonts w:cs="Arial"/>
          <w:szCs w:val="28"/>
        </w:rPr>
        <w:t xml:space="preserve">Муниципальный долг городского округа по состоянию на 1 января 2017 года составил 261,6 млн. рублей или 29,6% к доходам бюджета городского округа без учёта безвозмездных поступлений. Муниципальный долг состоит из муниципальных гарантий городского округа и кредитов, полученных от кредитных организаций. </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В целях обеспечения оптимизации управления муниципальным долгом городского округа, муниципальной программой предусматривается реализация мер, направленных на обеспечение приемлемого и экономически обоснованного объёма и структуры муниципального долга</w:t>
      </w:r>
      <w:r w:rsidR="008024DB" w:rsidRPr="008024DB">
        <w:rPr>
          <w:rFonts w:cs="Arial"/>
          <w:szCs w:val="28"/>
        </w:rPr>
        <w:t xml:space="preserve"> </w:t>
      </w:r>
      <w:r w:rsidRPr="008024DB">
        <w:rPr>
          <w:rFonts w:cs="Arial"/>
          <w:szCs w:val="28"/>
        </w:rPr>
        <w:t>городского округа, сокращение стоимости обслуживания.</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Долговая политика городского округа</w:t>
      </w:r>
      <w:r w:rsidR="008024DB" w:rsidRPr="008024DB">
        <w:rPr>
          <w:rFonts w:cs="Arial"/>
          <w:szCs w:val="28"/>
        </w:rPr>
        <w:t xml:space="preserve"> </w:t>
      </w:r>
      <w:r w:rsidRPr="008024DB">
        <w:rPr>
          <w:rFonts w:cs="Arial"/>
          <w:szCs w:val="28"/>
        </w:rPr>
        <w:t>направлена на сокращение долговых обязательств. На погашение долговых обязательств направлены средства от поступления сверхплановых доходов бюджета городского округа.</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Планируемыми результатами реализации данной муниципальной программы являются: снижение предельного объёма муниципального долга городского округа; поддержание устойчивости бюджета городского округа при неблагоприятном изменении внешнеэкономической конъюнктуры.</w:t>
      </w:r>
    </w:p>
    <w:p w:rsidR="004368A5" w:rsidRPr="008024DB" w:rsidRDefault="00402BBC" w:rsidP="004368A5">
      <w:pPr>
        <w:widowControl w:val="0"/>
        <w:autoSpaceDE w:val="0"/>
        <w:autoSpaceDN w:val="0"/>
        <w:adjustRightInd w:val="0"/>
        <w:spacing w:line="360" w:lineRule="auto"/>
        <w:ind w:firstLine="709"/>
        <w:rPr>
          <w:rFonts w:cs="Arial"/>
          <w:szCs w:val="28"/>
        </w:rPr>
      </w:pPr>
      <w:r w:rsidRPr="008024DB">
        <w:rPr>
          <w:rFonts w:cs="Arial"/>
          <w:szCs w:val="28"/>
        </w:rPr>
        <w:t xml:space="preserve">1.8. </w:t>
      </w:r>
      <w:r w:rsidR="004368A5" w:rsidRPr="008024DB">
        <w:rPr>
          <w:rFonts w:cs="Arial"/>
          <w:szCs w:val="28"/>
        </w:rPr>
        <w:t>В последнее десятилетие в сфере автоматизации управления общественными финансами проведён ряд реформ, которые позволили:</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создать механизм эффективного управления единым счётом бюджета;</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организовать оперативную обработку всех операций в процессе кассового обслуживания бюджета с использованием средств удалённого взаимодействия комитета по финансам с распорядителями и получателями средств бюджета;</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lastRenderedPageBreak/>
        <w:t>- создать механизм предварительного контроля над соблюдением бюджетных ограничений в процессе кассового обслуживания исполнения бюджета;</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xml:space="preserve">- внедрить механизмы планирования бюджетных ассигнований и формирования </w:t>
      </w:r>
      <w:r w:rsidR="00835EE5" w:rsidRPr="008024DB">
        <w:rPr>
          <w:rFonts w:cs="Arial"/>
          <w:szCs w:val="28"/>
        </w:rPr>
        <w:t>реестра расходных обязательств</w:t>
      </w:r>
      <w:r w:rsidRPr="008024DB">
        <w:rPr>
          <w:rFonts w:cs="Arial"/>
          <w:szCs w:val="28"/>
        </w:rPr>
        <w:t xml:space="preserve"> городского округа в соответствии с приказами Министерства финансов РФ от 01.07.2015</w:t>
      </w:r>
      <w:r w:rsidR="008024DB" w:rsidRPr="008024DB">
        <w:rPr>
          <w:rFonts w:cs="Arial"/>
          <w:szCs w:val="28"/>
        </w:rPr>
        <w:t xml:space="preserve"> № </w:t>
      </w:r>
      <w:r w:rsidRPr="008024DB">
        <w:rPr>
          <w:rFonts w:cs="Arial"/>
          <w:szCs w:val="28"/>
        </w:rPr>
        <w:t>103н, от 17.07.2015</w:t>
      </w:r>
      <w:r w:rsidR="008024DB" w:rsidRPr="008024DB">
        <w:rPr>
          <w:rFonts w:cs="Arial"/>
          <w:szCs w:val="28"/>
        </w:rPr>
        <w:t xml:space="preserve"> № </w:t>
      </w:r>
      <w:r w:rsidRPr="008024DB">
        <w:rPr>
          <w:rFonts w:cs="Arial"/>
          <w:szCs w:val="28"/>
        </w:rPr>
        <w:t>111н;</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внедрить элементы юридически значимого документооборота с использованием электронной подписи.</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Таким образом, на сегодняшний момент в городском округе сложился определённый уровень автоматизации различных функций и процессов, адекватный уровню развития сферы управления муниципальными финансами.</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Однако до настоящего времени:</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не во всех сферах управления общественными финансами применяются современные и эффективные способы удалённого взаимодействия участников бюджетного процесса;</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не в полной мере решены вопросы дублирования операций и исключения многократного ввода и обработки данных;</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не осуществлена полная автоматизация с последующей интеграцией всех процессов управления финансово-хозяйственной деятельности учреждений;</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механизм реализации</w:t>
      </w:r>
      <w:r w:rsidR="00F60BC7" w:rsidRPr="008024DB">
        <w:rPr>
          <w:rFonts w:cs="Arial"/>
          <w:szCs w:val="28"/>
        </w:rPr>
        <w:t>,</w:t>
      </w:r>
      <w:r w:rsidRPr="008024DB">
        <w:rPr>
          <w:rFonts w:cs="Arial"/>
          <w:szCs w:val="28"/>
        </w:rPr>
        <w:t xml:space="preserve"> закреплённого в Бюджетном </w:t>
      </w:r>
      <w:hyperlink r:id="rId20" w:history="1">
        <w:r w:rsidRPr="008024DB">
          <w:rPr>
            <w:rFonts w:cs="Arial"/>
            <w:szCs w:val="28"/>
          </w:rPr>
          <w:t>кодексе</w:t>
        </w:r>
      </w:hyperlink>
      <w:r w:rsidRPr="008024DB">
        <w:rPr>
          <w:rFonts w:cs="Arial"/>
          <w:szCs w:val="28"/>
        </w:rPr>
        <w:t xml:space="preserve"> принципа прозрачности (открытости) бюджетных данных для широкого круга заинтересованных пользователей</w:t>
      </w:r>
      <w:r w:rsidR="00F60BC7" w:rsidRPr="008024DB">
        <w:rPr>
          <w:rFonts w:cs="Arial"/>
          <w:szCs w:val="28"/>
        </w:rPr>
        <w:t>,</w:t>
      </w:r>
      <w:r w:rsidRPr="008024DB">
        <w:rPr>
          <w:rFonts w:cs="Arial"/>
          <w:szCs w:val="28"/>
        </w:rPr>
        <w:t xml:space="preserve"> нуждается в доработке и развитии.</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xml:space="preserve">Дальнейшая интеграция процессов бюджетного планирования, управления доходами, расходами, долгом и финансовыми активами, денежными средствами, закупками, нефинансовыми активами, кадровыми ресурсами, бухгалтерского и управленческого учета, финансового контроля предусматривается в рамках создания и развития регионального сегмента государственной интегрированной информационной системы управления общественными финансами </w:t>
      </w:r>
      <w:r w:rsidR="008024DB" w:rsidRPr="008024DB">
        <w:rPr>
          <w:rFonts w:cs="Arial"/>
          <w:szCs w:val="28"/>
        </w:rPr>
        <w:t>«</w:t>
      </w:r>
      <w:r w:rsidRPr="008024DB">
        <w:rPr>
          <w:rFonts w:cs="Arial"/>
          <w:szCs w:val="28"/>
        </w:rPr>
        <w:t>Электронный бюджет</w:t>
      </w:r>
      <w:r w:rsidR="008024DB" w:rsidRPr="008024DB">
        <w:rPr>
          <w:rFonts w:cs="Arial"/>
          <w:szCs w:val="28"/>
        </w:rPr>
        <w:t>»</w:t>
      </w:r>
      <w:r w:rsidRPr="008024DB">
        <w:rPr>
          <w:rFonts w:cs="Arial"/>
          <w:szCs w:val="28"/>
        </w:rPr>
        <w:t xml:space="preserve"> в муниципальном образовании.</w:t>
      </w:r>
    </w:p>
    <w:p w:rsidR="004368A5" w:rsidRPr="008024DB" w:rsidRDefault="00882276" w:rsidP="004368A5">
      <w:pPr>
        <w:widowControl w:val="0"/>
        <w:autoSpaceDE w:val="0"/>
        <w:autoSpaceDN w:val="0"/>
        <w:adjustRightInd w:val="0"/>
        <w:spacing w:line="360" w:lineRule="auto"/>
        <w:ind w:firstLine="709"/>
        <w:rPr>
          <w:rFonts w:cs="Arial"/>
          <w:szCs w:val="28"/>
        </w:rPr>
      </w:pPr>
      <w:r w:rsidRPr="008024DB">
        <w:rPr>
          <w:rFonts w:cs="Arial"/>
          <w:szCs w:val="28"/>
        </w:rPr>
        <w:t xml:space="preserve">1.9. </w:t>
      </w:r>
      <w:r w:rsidR="004368A5" w:rsidRPr="008024DB">
        <w:rPr>
          <w:rFonts w:cs="Arial"/>
          <w:szCs w:val="28"/>
        </w:rPr>
        <w:t xml:space="preserve">Реализация и развитие регионального сегмента информационной системы </w:t>
      </w:r>
      <w:r w:rsidR="008024DB" w:rsidRPr="008024DB">
        <w:rPr>
          <w:rFonts w:cs="Arial"/>
          <w:szCs w:val="28"/>
        </w:rPr>
        <w:t>«</w:t>
      </w:r>
      <w:r w:rsidR="004368A5" w:rsidRPr="008024DB">
        <w:rPr>
          <w:rFonts w:cs="Arial"/>
          <w:szCs w:val="28"/>
        </w:rPr>
        <w:t>Электронный бюджет</w:t>
      </w:r>
      <w:r w:rsidR="008024DB" w:rsidRPr="008024DB">
        <w:rPr>
          <w:rFonts w:cs="Arial"/>
          <w:szCs w:val="28"/>
        </w:rPr>
        <w:t>»</w:t>
      </w:r>
      <w:r w:rsidR="004368A5" w:rsidRPr="008024DB">
        <w:rPr>
          <w:rFonts w:cs="Arial"/>
          <w:szCs w:val="28"/>
        </w:rPr>
        <w:t xml:space="preserve"> будет осуществляться по следующим направлениям:</w:t>
      </w:r>
    </w:p>
    <w:p w:rsidR="004368A5" w:rsidRPr="008024DB" w:rsidRDefault="00882276" w:rsidP="004368A5">
      <w:pPr>
        <w:widowControl w:val="0"/>
        <w:autoSpaceDE w:val="0"/>
        <w:autoSpaceDN w:val="0"/>
        <w:adjustRightInd w:val="0"/>
        <w:spacing w:line="360" w:lineRule="auto"/>
        <w:ind w:firstLine="709"/>
        <w:rPr>
          <w:rFonts w:cs="Arial"/>
          <w:szCs w:val="28"/>
        </w:rPr>
      </w:pPr>
      <w:r w:rsidRPr="008024DB">
        <w:rPr>
          <w:rFonts w:cs="Arial"/>
          <w:szCs w:val="28"/>
        </w:rPr>
        <w:t>1)</w:t>
      </w:r>
      <w:r w:rsidR="008024DB" w:rsidRPr="008024DB">
        <w:rPr>
          <w:rFonts w:cs="Arial"/>
          <w:szCs w:val="28"/>
        </w:rPr>
        <w:t xml:space="preserve"> </w:t>
      </w:r>
      <w:r w:rsidR="004368A5" w:rsidRPr="008024DB">
        <w:rPr>
          <w:rFonts w:cs="Arial"/>
          <w:szCs w:val="28"/>
        </w:rPr>
        <w:t>Переход на стандартизацию и унификацию формирования финансовой информации в электронном виде перевода всей информации о финансово-хозяйственной деятельности в электронный вид, структурирование ее по заданным правилам с обязательным использованием единых реестров и классификаторов.</w:t>
      </w:r>
    </w:p>
    <w:p w:rsidR="004368A5" w:rsidRPr="008024DB" w:rsidRDefault="00882276" w:rsidP="004368A5">
      <w:pPr>
        <w:widowControl w:val="0"/>
        <w:autoSpaceDE w:val="0"/>
        <w:autoSpaceDN w:val="0"/>
        <w:adjustRightInd w:val="0"/>
        <w:spacing w:line="360" w:lineRule="auto"/>
        <w:ind w:firstLine="709"/>
        <w:rPr>
          <w:rFonts w:cs="Arial"/>
          <w:szCs w:val="28"/>
        </w:rPr>
      </w:pPr>
      <w:r w:rsidRPr="008024DB">
        <w:rPr>
          <w:rFonts w:cs="Arial"/>
          <w:szCs w:val="28"/>
        </w:rPr>
        <w:lastRenderedPageBreak/>
        <w:t xml:space="preserve">2) </w:t>
      </w:r>
      <w:r w:rsidR="004368A5" w:rsidRPr="008024DB">
        <w:rPr>
          <w:rFonts w:cs="Arial"/>
          <w:szCs w:val="28"/>
        </w:rPr>
        <w:t>Формирование единого информационного пространства с применением электронной подписи между органами местного самоуправления и муниципальными учреждениями, которое обеспечивает единство принципов работы, исключает дублирование процедур сбора информации путем однократности ее ввода для всех участников процесса управления финансами.</w:t>
      </w:r>
    </w:p>
    <w:p w:rsidR="004368A5" w:rsidRPr="008024DB" w:rsidRDefault="00882276" w:rsidP="004368A5">
      <w:pPr>
        <w:widowControl w:val="0"/>
        <w:autoSpaceDE w:val="0"/>
        <w:autoSpaceDN w:val="0"/>
        <w:adjustRightInd w:val="0"/>
        <w:spacing w:line="360" w:lineRule="auto"/>
        <w:ind w:firstLine="709"/>
        <w:rPr>
          <w:rFonts w:cs="Arial"/>
          <w:szCs w:val="28"/>
        </w:rPr>
      </w:pPr>
      <w:r w:rsidRPr="008024DB">
        <w:rPr>
          <w:rFonts w:cs="Arial"/>
          <w:szCs w:val="28"/>
        </w:rPr>
        <w:t>3)</w:t>
      </w:r>
      <w:r w:rsidR="004368A5" w:rsidRPr="008024DB">
        <w:rPr>
          <w:rFonts w:cs="Arial"/>
          <w:szCs w:val="28"/>
        </w:rPr>
        <w:t xml:space="preserve"> Единство методологического и информационно-аналитического обеспечения процессов управления общественными финансами - разработка порядков, регламентов и методик, обеспечивающих региональные и муниципальные особенности автоматизации бизнес-процессов с учетом интеграции с федеральным сегментом </w:t>
      </w:r>
      <w:r w:rsidR="008024DB" w:rsidRPr="008024DB">
        <w:rPr>
          <w:rFonts w:cs="Arial"/>
          <w:szCs w:val="28"/>
        </w:rPr>
        <w:t>«</w:t>
      </w:r>
      <w:r w:rsidR="004368A5" w:rsidRPr="008024DB">
        <w:rPr>
          <w:rFonts w:cs="Arial"/>
          <w:szCs w:val="28"/>
        </w:rPr>
        <w:t>Электронного бюджета</w:t>
      </w:r>
      <w:r w:rsidR="008024DB" w:rsidRPr="008024DB">
        <w:rPr>
          <w:rFonts w:cs="Arial"/>
          <w:szCs w:val="28"/>
        </w:rPr>
        <w:t>»</w:t>
      </w:r>
      <w:r w:rsidR="004368A5" w:rsidRPr="008024DB">
        <w:rPr>
          <w:rFonts w:cs="Arial"/>
          <w:szCs w:val="28"/>
        </w:rPr>
        <w:t>.</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При создании и развитии информационной системы предлагается ориентироваться на максимальное использование результатов информатизации, достигнутых органами местного самоуправления муниципального образования.</w:t>
      </w:r>
    </w:p>
    <w:p w:rsidR="004368A5" w:rsidRPr="008024DB" w:rsidRDefault="00882276" w:rsidP="004368A5">
      <w:pPr>
        <w:spacing w:line="360" w:lineRule="auto"/>
        <w:ind w:firstLine="709"/>
        <w:rPr>
          <w:rFonts w:cs="Arial"/>
          <w:szCs w:val="28"/>
        </w:rPr>
      </w:pPr>
      <w:r w:rsidRPr="008024DB">
        <w:rPr>
          <w:rFonts w:cs="Arial"/>
          <w:szCs w:val="28"/>
        </w:rPr>
        <w:t xml:space="preserve">1.10. </w:t>
      </w:r>
      <w:r w:rsidR="004368A5" w:rsidRPr="008024DB">
        <w:rPr>
          <w:rFonts w:cs="Arial"/>
          <w:szCs w:val="28"/>
        </w:rPr>
        <w:t>Одним из приоритетов государственной политики, определенных в Концепции развития и регулирования инициативного бюджетирования в Российской Федерации является развитие существующих практик инициативного бюджетирования и появление новых, основанных на участии населения, юридических лиц и индивидуальных предпринимателей в бюджетных инициативах.</w:t>
      </w:r>
    </w:p>
    <w:p w:rsidR="004368A5" w:rsidRPr="008024DB" w:rsidRDefault="004368A5" w:rsidP="004368A5">
      <w:pPr>
        <w:spacing w:line="360" w:lineRule="auto"/>
        <w:ind w:firstLine="709"/>
        <w:rPr>
          <w:rFonts w:cs="Arial"/>
          <w:szCs w:val="28"/>
        </w:rPr>
      </w:pPr>
      <w:r w:rsidRPr="008024DB">
        <w:rPr>
          <w:rFonts w:cs="Arial"/>
          <w:szCs w:val="28"/>
          <w:shd w:val="clear" w:color="auto" w:fill="FFFFFF"/>
        </w:rPr>
        <w:t>Инициативное бюджетирование предполагает участие граждан в определении приоритетов расходования бюджетных средств и последующем общественном контроле.</w:t>
      </w:r>
      <w:r w:rsidR="008024DB" w:rsidRPr="008024DB">
        <w:rPr>
          <w:rFonts w:cs="Arial"/>
          <w:szCs w:val="28"/>
          <w:shd w:val="clear" w:color="auto" w:fill="FFFFFF"/>
        </w:rPr>
        <w:t xml:space="preserve"> </w:t>
      </w:r>
      <w:r w:rsidRPr="008024DB">
        <w:rPr>
          <w:rFonts w:cs="Arial"/>
          <w:szCs w:val="28"/>
          <w:shd w:val="clear" w:color="auto" w:fill="FFFFFF"/>
        </w:rPr>
        <w:t>П</w:t>
      </w:r>
      <w:r w:rsidRPr="008024DB">
        <w:rPr>
          <w:rFonts w:cs="Arial"/>
          <w:szCs w:val="28"/>
        </w:rPr>
        <w:t>ервый опыт реализации инициативного бюджетирования на территории муниципального образования</w:t>
      </w:r>
      <w:r w:rsidR="008024DB" w:rsidRPr="008024DB">
        <w:rPr>
          <w:rFonts w:cs="Arial"/>
          <w:szCs w:val="28"/>
        </w:rPr>
        <w:t xml:space="preserve"> </w:t>
      </w:r>
      <w:r w:rsidRPr="008024DB">
        <w:rPr>
          <w:rFonts w:cs="Arial"/>
          <w:szCs w:val="28"/>
        </w:rPr>
        <w:t>был реализован в городе в мае 2017 года. Совместными усилиями жителей микрорайона, органов местного самоуправления и руководителей предприятий города была благоустроена пешеходная зона в 5 микрорайоне. Реализуя первый проект, средства бюджета города и жителей не были задействованы, а применён так называемый трудовой ресурс. В соответствии с принятым постановлением</w:t>
      </w:r>
      <w:r w:rsidR="008024DB" w:rsidRPr="008024DB">
        <w:rPr>
          <w:rFonts w:cs="Arial"/>
          <w:szCs w:val="28"/>
        </w:rPr>
        <w:t xml:space="preserve"> </w:t>
      </w:r>
      <w:r w:rsidRPr="008024DB">
        <w:rPr>
          <w:rFonts w:cs="Arial"/>
          <w:szCs w:val="28"/>
        </w:rPr>
        <w:t xml:space="preserve">администрации города </w:t>
      </w:r>
      <w:hyperlink r:id="rId21" w:tooltip="постановление от 26.09.2017 0:00:00 №237-па Администрация г. Пыть-Ях&#10;&#10;О конкурсном отборе проектов инициативного бюджетирования " w:history="1">
        <w:r w:rsidRPr="008024DB">
          <w:rPr>
            <w:rStyle w:val="ab"/>
            <w:rFonts w:cs="Arial"/>
            <w:szCs w:val="28"/>
          </w:rPr>
          <w:t>от 26.09.2017 года</w:t>
        </w:r>
        <w:r w:rsidR="008024DB" w:rsidRPr="008024DB">
          <w:rPr>
            <w:rStyle w:val="ab"/>
            <w:rFonts w:cs="Arial"/>
            <w:szCs w:val="28"/>
          </w:rPr>
          <w:t xml:space="preserve"> № </w:t>
        </w:r>
        <w:r w:rsidRPr="008024DB">
          <w:rPr>
            <w:rStyle w:val="ab"/>
            <w:rFonts w:cs="Arial"/>
            <w:szCs w:val="28"/>
          </w:rPr>
          <w:t>237-па</w:t>
        </w:r>
      </w:hyperlink>
      <w:r w:rsidRPr="008024DB">
        <w:rPr>
          <w:rFonts w:cs="Arial"/>
          <w:szCs w:val="28"/>
        </w:rPr>
        <w:t xml:space="preserve"> </w:t>
      </w:r>
      <w:r w:rsidR="008024DB" w:rsidRPr="008024DB">
        <w:rPr>
          <w:rFonts w:cs="Arial"/>
          <w:szCs w:val="28"/>
        </w:rPr>
        <w:t>«</w:t>
      </w:r>
      <w:r w:rsidRPr="008024DB">
        <w:rPr>
          <w:rFonts w:cs="Arial"/>
          <w:szCs w:val="28"/>
        </w:rPr>
        <w:t xml:space="preserve">О конкурсном отборе проектов инициативного бюджетирования </w:t>
      </w:r>
      <w:r w:rsidR="008024DB" w:rsidRPr="008024DB">
        <w:rPr>
          <w:rFonts w:cs="Arial"/>
          <w:szCs w:val="28"/>
        </w:rPr>
        <w:t>«</w:t>
      </w:r>
      <w:r w:rsidRPr="008024DB">
        <w:rPr>
          <w:rFonts w:cs="Arial"/>
          <w:szCs w:val="28"/>
        </w:rPr>
        <w:t>Твоя инициатива-твой бюджет</w:t>
      </w:r>
      <w:r w:rsidR="008024DB" w:rsidRPr="008024DB">
        <w:rPr>
          <w:rFonts w:cs="Arial"/>
          <w:szCs w:val="28"/>
        </w:rPr>
        <w:t>»</w:t>
      </w:r>
      <w:r w:rsidRPr="008024DB">
        <w:rPr>
          <w:rFonts w:cs="Arial"/>
          <w:szCs w:val="28"/>
        </w:rPr>
        <w:t xml:space="preserve"> определён порядок проведения </w:t>
      </w:r>
      <w:r w:rsidRPr="008024DB">
        <w:rPr>
          <w:rFonts w:cs="Arial"/>
          <w:bCs/>
          <w:color w:val="000000"/>
          <w:szCs w:val="28"/>
          <w:lang w:val="ru"/>
        </w:rPr>
        <w:t xml:space="preserve">конкурсного отбора </w:t>
      </w:r>
      <w:r w:rsidRPr="008024DB">
        <w:rPr>
          <w:rFonts w:cs="Arial"/>
          <w:bCs/>
          <w:color w:val="000000"/>
          <w:szCs w:val="28"/>
        </w:rPr>
        <w:t xml:space="preserve">проектов </w:t>
      </w:r>
      <w:r w:rsidRPr="008024DB">
        <w:rPr>
          <w:rFonts w:cs="Arial"/>
          <w:bCs/>
          <w:noProof/>
          <w:szCs w:val="28"/>
        </w:rPr>
        <w:t>инициативного бюджетирования</w:t>
      </w:r>
      <w:r w:rsidRPr="008024DB">
        <w:rPr>
          <w:rFonts w:cs="Arial"/>
          <w:color w:val="000000"/>
          <w:szCs w:val="28"/>
          <w:lang w:val="ru"/>
        </w:rPr>
        <w:t xml:space="preserve"> </w:t>
      </w:r>
      <w:r w:rsidR="008024DB" w:rsidRPr="008024DB">
        <w:rPr>
          <w:rFonts w:cs="Arial"/>
          <w:noProof/>
          <w:szCs w:val="28"/>
        </w:rPr>
        <w:t>«</w:t>
      </w:r>
      <w:r w:rsidRPr="008024DB">
        <w:rPr>
          <w:rFonts w:cs="Arial"/>
          <w:noProof/>
          <w:szCs w:val="28"/>
        </w:rPr>
        <w:t>Твоя инициатива - Твой бюджет</w:t>
      </w:r>
      <w:r w:rsidR="008024DB" w:rsidRPr="008024DB">
        <w:rPr>
          <w:rFonts w:cs="Arial"/>
          <w:noProof/>
          <w:szCs w:val="28"/>
        </w:rPr>
        <w:t>»</w:t>
      </w:r>
      <w:r w:rsidRPr="008024DB">
        <w:rPr>
          <w:rFonts w:cs="Arial"/>
          <w:noProof/>
          <w:szCs w:val="28"/>
        </w:rPr>
        <w:t xml:space="preserve"> </w:t>
      </w:r>
      <w:r w:rsidRPr="008024DB">
        <w:rPr>
          <w:rFonts w:cs="Arial"/>
          <w:szCs w:val="28"/>
        </w:rPr>
        <w:t>с целью</w:t>
      </w:r>
      <w:r w:rsidR="008024DB" w:rsidRPr="008024DB">
        <w:rPr>
          <w:rFonts w:cs="Arial"/>
          <w:szCs w:val="28"/>
        </w:rPr>
        <w:t xml:space="preserve"> </w:t>
      </w:r>
      <w:r w:rsidRPr="008024DB">
        <w:rPr>
          <w:rFonts w:cs="Arial"/>
          <w:szCs w:val="28"/>
        </w:rPr>
        <w:t>развития потенциала органов местного самоуправления города Пыть-Яха, активное участие населения города Пыть-Яха в выявлении и определении степени приоритетности проблем местного значения, в подготовке, реализации, контроле качества и в приемке работ, выполняемых в рамках муниципальных (ведомственных) программ, а также в последующем содержании и обеспечении сохранности объектов и</w:t>
      </w:r>
      <w:r w:rsidR="008024DB" w:rsidRPr="008024DB">
        <w:rPr>
          <w:rFonts w:cs="Arial"/>
          <w:szCs w:val="28"/>
        </w:rPr>
        <w:t xml:space="preserve"> </w:t>
      </w:r>
      <w:r w:rsidRPr="008024DB">
        <w:rPr>
          <w:rFonts w:cs="Arial"/>
          <w:szCs w:val="28"/>
        </w:rPr>
        <w:lastRenderedPageBreak/>
        <w:t>повышения эффективности бюджетных расходов за счет вовлечения населения в процессы принятия решений на местном уровне и усиления общественного контроля за реализацией принятых решений.</w:t>
      </w:r>
    </w:p>
    <w:p w:rsidR="004368A5" w:rsidRPr="008024DB" w:rsidRDefault="00882276" w:rsidP="004368A5">
      <w:pPr>
        <w:widowControl w:val="0"/>
        <w:autoSpaceDE w:val="0"/>
        <w:autoSpaceDN w:val="0"/>
        <w:adjustRightInd w:val="0"/>
        <w:spacing w:line="360" w:lineRule="auto"/>
        <w:ind w:firstLine="709"/>
        <w:rPr>
          <w:rFonts w:cs="Arial"/>
          <w:szCs w:val="28"/>
        </w:rPr>
      </w:pPr>
      <w:r w:rsidRPr="008024DB">
        <w:rPr>
          <w:rFonts w:cs="Arial"/>
          <w:szCs w:val="28"/>
        </w:rPr>
        <w:t xml:space="preserve">1.11. </w:t>
      </w:r>
      <w:r w:rsidR="004368A5" w:rsidRPr="008024DB">
        <w:rPr>
          <w:rFonts w:cs="Arial"/>
          <w:szCs w:val="28"/>
        </w:rPr>
        <w:t xml:space="preserve">Муниципальная программа </w:t>
      </w:r>
      <w:r w:rsidR="008024DB" w:rsidRPr="008024DB">
        <w:rPr>
          <w:rFonts w:cs="Arial"/>
          <w:szCs w:val="28"/>
        </w:rPr>
        <w:t>«</w:t>
      </w:r>
      <w:r w:rsidR="004368A5" w:rsidRPr="008024DB">
        <w:rPr>
          <w:rFonts w:cs="Arial"/>
          <w:szCs w:val="28"/>
        </w:rPr>
        <w:t>Управление муниципальными финансами в муниципальном образовании городской округ город Пыть-Ях на 2018-2025 годы и плановый период до 2030 года</w:t>
      </w:r>
      <w:r w:rsidR="008024DB" w:rsidRPr="008024DB">
        <w:rPr>
          <w:rFonts w:cs="Arial"/>
          <w:szCs w:val="28"/>
        </w:rPr>
        <w:t>»</w:t>
      </w:r>
      <w:r w:rsidR="004368A5" w:rsidRPr="008024DB">
        <w:rPr>
          <w:rFonts w:cs="Arial"/>
          <w:szCs w:val="28"/>
        </w:rPr>
        <w:t xml:space="preserve"> направлена на урегулирование не решённых проблем в сфере управления муниципальными финансами городского округа.</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xml:space="preserve">Муниципальная программа является </w:t>
      </w:r>
      <w:r w:rsidR="008024DB" w:rsidRPr="008024DB">
        <w:rPr>
          <w:rFonts w:cs="Arial"/>
          <w:szCs w:val="28"/>
        </w:rPr>
        <w:t>«</w:t>
      </w:r>
      <w:r w:rsidRPr="008024DB">
        <w:rPr>
          <w:rFonts w:cs="Arial"/>
          <w:szCs w:val="28"/>
        </w:rPr>
        <w:t>обеспечивающей</w:t>
      </w:r>
      <w:r w:rsidR="008024DB" w:rsidRPr="008024DB">
        <w:rPr>
          <w:rFonts w:cs="Arial"/>
          <w:szCs w:val="28"/>
        </w:rPr>
        <w:t>»</w:t>
      </w:r>
      <w:r w:rsidRPr="008024DB">
        <w:rPr>
          <w:rFonts w:cs="Arial"/>
          <w:szCs w:val="28"/>
        </w:rPr>
        <w:t>, ориентирована на создание общих условий для всех участников бюджетного процесса, реализующих другие муниципальные программы городского округа.</w:t>
      </w:r>
    </w:p>
    <w:p w:rsidR="004368A5" w:rsidRPr="008024DB" w:rsidRDefault="004368A5" w:rsidP="004368A5">
      <w:pPr>
        <w:pStyle w:val="aff1"/>
        <w:spacing w:before="0" w:line="360" w:lineRule="auto"/>
        <w:ind w:firstLine="600"/>
        <w:rPr>
          <w:rFonts w:cs="Arial"/>
          <w:sz w:val="24"/>
        </w:rPr>
      </w:pPr>
      <w:r w:rsidRPr="008024DB">
        <w:rPr>
          <w:rFonts w:cs="Arial"/>
          <w:sz w:val="24"/>
        </w:rPr>
        <w:t>Прогноз развития сферы реализации муниципальной программы в существенной степени зависит от Прогноза социально-экономического развития города</w:t>
      </w:r>
      <w:r w:rsidR="008024DB" w:rsidRPr="008024DB">
        <w:rPr>
          <w:rFonts w:cs="Arial"/>
          <w:sz w:val="24"/>
        </w:rPr>
        <w:t xml:space="preserve"> </w:t>
      </w:r>
      <w:r w:rsidRPr="008024DB">
        <w:rPr>
          <w:rFonts w:cs="Arial"/>
          <w:sz w:val="24"/>
        </w:rPr>
        <w:t>на период до 2030 года и утверждения Бюджетного прогноза городского округа на долгосрочный период (далее - Бюджетный прогноз городского округа).</w:t>
      </w:r>
    </w:p>
    <w:p w:rsidR="004368A5" w:rsidRPr="008024DB" w:rsidRDefault="004368A5" w:rsidP="004368A5">
      <w:pPr>
        <w:pStyle w:val="aff1"/>
        <w:spacing w:line="360" w:lineRule="auto"/>
        <w:ind w:firstLine="600"/>
        <w:rPr>
          <w:rFonts w:cs="Arial"/>
          <w:sz w:val="24"/>
        </w:rPr>
      </w:pPr>
    </w:p>
    <w:p w:rsidR="008024DB" w:rsidRPr="008024DB" w:rsidRDefault="004368A5" w:rsidP="008024DB">
      <w:pPr>
        <w:pStyle w:val="21"/>
      </w:pPr>
      <w:r w:rsidRPr="008024DB">
        <w:t xml:space="preserve">Раздел II. </w:t>
      </w:r>
      <w:r w:rsidR="008024DB" w:rsidRPr="008024DB">
        <w:t>«</w:t>
      </w:r>
      <w:r w:rsidRPr="008024DB">
        <w:t>Стимулирование инвестиционной и инновационной деятельности, развитие конкуренции и негосударственного сектора экономики</w:t>
      </w:r>
      <w:r w:rsidR="008024DB" w:rsidRPr="008024DB">
        <w:t>»</w:t>
      </w:r>
    </w:p>
    <w:p w:rsidR="004368A5" w:rsidRPr="008024DB" w:rsidRDefault="004368A5" w:rsidP="004368A5">
      <w:pPr>
        <w:pStyle w:val="aff1"/>
        <w:spacing w:line="360" w:lineRule="auto"/>
        <w:ind w:firstLine="600"/>
        <w:rPr>
          <w:rFonts w:cs="Arial"/>
          <w:sz w:val="24"/>
        </w:rPr>
      </w:pPr>
      <w:r w:rsidRPr="008024DB">
        <w:rPr>
          <w:rFonts w:cs="Arial"/>
          <w:sz w:val="24"/>
        </w:rPr>
        <w:t xml:space="preserve">2.1. </w:t>
      </w:r>
      <w:r w:rsidR="008024DB" w:rsidRPr="008024DB">
        <w:rPr>
          <w:rFonts w:cs="Arial"/>
          <w:sz w:val="24"/>
        </w:rPr>
        <w:t>«</w:t>
      </w:r>
      <w:r w:rsidRPr="008024DB">
        <w:rPr>
          <w:rFonts w:cs="Arial"/>
          <w:sz w:val="24"/>
        </w:rPr>
        <w:t>Развитие материально-технической базы в отрасли</w:t>
      </w:r>
      <w:r w:rsidR="008024DB" w:rsidRPr="008024DB">
        <w:rPr>
          <w:rFonts w:cs="Arial"/>
          <w:sz w:val="24"/>
        </w:rPr>
        <w:t>»</w:t>
      </w:r>
      <w:r w:rsidRPr="008024DB">
        <w:rPr>
          <w:rFonts w:cs="Arial"/>
          <w:sz w:val="24"/>
        </w:rPr>
        <w:t>.</w:t>
      </w:r>
    </w:p>
    <w:p w:rsidR="004368A5" w:rsidRPr="008024DB" w:rsidRDefault="004368A5" w:rsidP="004368A5">
      <w:pPr>
        <w:pStyle w:val="aff1"/>
        <w:spacing w:line="360" w:lineRule="auto"/>
        <w:ind w:firstLine="600"/>
        <w:rPr>
          <w:rFonts w:cs="Arial"/>
          <w:sz w:val="24"/>
        </w:rPr>
      </w:pPr>
      <w:r w:rsidRPr="008024DB">
        <w:rPr>
          <w:rFonts w:cs="Arial"/>
          <w:sz w:val="24"/>
        </w:rPr>
        <w:t>Муниципальной программой, исходя из полномочий, возложенных на исполнителей муниципальной</w:t>
      </w:r>
      <w:r w:rsidR="008024DB" w:rsidRPr="008024DB">
        <w:rPr>
          <w:rFonts w:cs="Arial"/>
          <w:sz w:val="24"/>
        </w:rPr>
        <w:t xml:space="preserve"> </w:t>
      </w:r>
      <w:r w:rsidRPr="008024DB">
        <w:rPr>
          <w:rFonts w:cs="Arial"/>
          <w:sz w:val="24"/>
        </w:rPr>
        <w:t>программы, не предусмотрены расходы на осуществление бюджетных инвестиций в объекты капитального строительства муниципальной собственности.</w:t>
      </w:r>
    </w:p>
    <w:p w:rsidR="004368A5" w:rsidRPr="008024DB" w:rsidRDefault="004368A5" w:rsidP="004368A5">
      <w:pPr>
        <w:pStyle w:val="aff1"/>
        <w:spacing w:line="360" w:lineRule="auto"/>
        <w:ind w:firstLine="600"/>
        <w:rPr>
          <w:rFonts w:cs="Arial"/>
          <w:sz w:val="24"/>
        </w:rPr>
      </w:pPr>
      <w:r w:rsidRPr="008024DB">
        <w:rPr>
          <w:rFonts w:cs="Arial"/>
          <w:sz w:val="24"/>
        </w:rPr>
        <w:t xml:space="preserve">2.2. </w:t>
      </w:r>
      <w:r w:rsidR="008024DB" w:rsidRPr="008024DB">
        <w:rPr>
          <w:rFonts w:cs="Arial"/>
          <w:sz w:val="24"/>
        </w:rPr>
        <w:t>«</w:t>
      </w:r>
      <w:r w:rsidRPr="008024DB">
        <w:rPr>
          <w:rFonts w:cs="Arial"/>
          <w:sz w:val="24"/>
        </w:rPr>
        <w:t>Формирование благоприятной деловой среды</w:t>
      </w:r>
      <w:r w:rsidR="008024DB" w:rsidRPr="008024DB">
        <w:rPr>
          <w:rFonts w:cs="Arial"/>
          <w:sz w:val="24"/>
        </w:rPr>
        <w:t>»</w:t>
      </w:r>
      <w:r w:rsidRPr="008024DB">
        <w:rPr>
          <w:rFonts w:cs="Arial"/>
          <w:sz w:val="24"/>
        </w:rPr>
        <w:t>.</w:t>
      </w:r>
    </w:p>
    <w:p w:rsidR="004368A5" w:rsidRPr="008024DB" w:rsidRDefault="004368A5" w:rsidP="00882276">
      <w:pPr>
        <w:pStyle w:val="aff1"/>
        <w:spacing w:before="0" w:line="360" w:lineRule="auto"/>
        <w:ind w:firstLine="601"/>
        <w:rPr>
          <w:rFonts w:cs="Arial"/>
          <w:sz w:val="24"/>
        </w:rPr>
      </w:pPr>
      <w:r w:rsidRPr="008024DB">
        <w:rPr>
          <w:rFonts w:cs="Arial"/>
          <w:sz w:val="24"/>
        </w:rPr>
        <w:t>В ситуации повышенной неопределенности макроэкономических условий, как в автономном округе, так и в муниципальном образовании</w:t>
      </w:r>
      <w:r w:rsidR="008024DB" w:rsidRPr="008024DB">
        <w:rPr>
          <w:rFonts w:cs="Arial"/>
          <w:sz w:val="24"/>
        </w:rPr>
        <w:t xml:space="preserve"> </w:t>
      </w:r>
      <w:r w:rsidRPr="008024DB">
        <w:rPr>
          <w:rFonts w:cs="Arial"/>
          <w:sz w:val="24"/>
        </w:rPr>
        <w:t>налоговая, бюджетная, долговая политика муниципального образования</w:t>
      </w:r>
      <w:r w:rsidR="008024DB" w:rsidRPr="008024DB">
        <w:rPr>
          <w:rFonts w:cs="Arial"/>
          <w:sz w:val="24"/>
        </w:rPr>
        <w:t xml:space="preserve"> </w:t>
      </w:r>
      <w:r w:rsidRPr="008024DB">
        <w:rPr>
          <w:rFonts w:cs="Arial"/>
          <w:sz w:val="24"/>
        </w:rPr>
        <w:t>должна сохранять готовность к адаптации, поддерживать надежность инструментов управления рисками, обеспечивать гарантии устойчивости бюджета к изменениям внешнеэкономической конъюнктуры.</w:t>
      </w:r>
    </w:p>
    <w:p w:rsidR="004368A5" w:rsidRPr="008024DB" w:rsidRDefault="004368A5" w:rsidP="00882276">
      <w:pPr>
        <w:pStyle w:val="aff1"/>
        <w:spacing w:before="0" w:line="360" w:lineRule="auto"/>
        <w:ind w:firstLine="601"/>
        <w:rPr>
          <w:rFonts w:cs="Arial"/>
          <w:sz w:val="24"/>
        </w:rPr>
      </w:pPr>
      <w:r w:rsidRPr="008024DB">
        <w:rPr>
          <w:rFonts w:cs="Arial"/>
          <w:sz w:val="24"/>
        </w:rPr>
        <w:t xml:space="preserve">Снижение налоговой нагрузки для действующих субъектов малого предпринимательства обеспечено принятием решения Думы города </w:t>
      </w:r>
      <w:hyperlink r:id="rId22" w:tooltip="решение от 21.10.2010 0:00:00 №578 Дума МО города Пыть-Ях&#10;&#10;Об утверждении перечня видов предпринимательской деятельности, в отношении которых вводится единый налог на вмененный доход для отдельных видов деятельности, и значений корректирующего коэффициента баз" w:history="1">
        <w:r w:rsidRPr="008024DB">
          <w:rPr>
            <w:rStyle w:val="ab"/>
            <w:rFonts w:cs="Arial"/>
            <w:sz w:val="24"/>
          </w:rPr>
          <w:t>от 21.10.2010</w:t>
        </w:r>
        <w:r w:rsidR="008024DB" w:rsidRPr="008024DB">
          <w:rPr>
            <w:rStyle w:val="ab"/>
            <w:rFonts w:cs="Arial"/>
            <w:sz w:val="24"/>
          </w:rPr>
          <w:t xml:space="preserve"> № </w:t>
        </w:r>
        <w:r w:rsidRPr="008024DB">
          <w:rPr>
            <w:rStyle w:val="ab"/>
            <w:rFonts w:cs="Arial"/>
            <w:sz w:val="24"/>
          </w:rPr>
          <w:t>578</w:t>
        </w:r>
      </w:hyperlink>
      <w:r w:rsidR="008024DB" w:rsidRPr="008024DB">
        <w:rPr>
          <w:rFonts w:cs="Arial"/>
          <w:sz w:val="24"/>
        </w:rPr>
        <w:t xml:space="preserve"> «</w:t>
      </w:r>
      <w:r w:rsidRPr="008024DB">
        <w:rPr>
          <w:rFonts w:cs="Arial"/>
          <w:sz w:val="24"/>
        </w:rPr>
        <w:t xml:space="preserve">Об утверждении перечня видов предпринимательской деятельности, в отношении которых вводится единый налог на вменённый доход для отдельных </w:t>
      </w:r>
      <w:r w:rsidRPr="008024DB">
        <w:rPr>
          <w:rFonts w:cs="Arial"/>
          <w:sz w:val="24"/>
        </w:rPr>
        <w:lastRenderedPageBreak/>
        <w:t>видов деятельности и</w:t>
      </w:r>
      <w:r w:rsidR="008024DB" w:rsidRPr="008024DB">
        <w:rPr>
          <w:rFonts w:cs="Arial"/>
          <w:sz w:val="24"/>
        </w:rPr>
        <w:t xml:space="preserve"> </w:t>
      </w:r>
      <w:r w:rsidRPr="008024DB">
        <w:rPr>
          <w:rFonts w:cs="Arial"/>
          <w:sz w:val="24"/>
        </w:rPr>
        <w:t>значений корректирующего коэффициента К2 на территории муниципального образования городской округ город Пыть-Ях</w:t>
      </w:r>
      <w:r w:rsidR="008024DB" w:rsidRPr="008024DB">
        <w:rPr>
          <w:rFonts w:cs="Arial"/>
          <w:sz w:val="24"/>
        </w:rPr>
        <w:t>»</w:t>
      </w:r>
      <w:r w:rsidR="00F60BC7" w:rsidRPr="008024DB">
        <w:rPr>
          <w:rFonts w:cs="Arial"/>
          <w:sz w:val="24"/>
        </w:rPr>
        <w:t>,</w:t>
      </w:r>
      <w:r w:rsidR="008024DB" w:rsidRPr="008024DB">
        <w:rPr>
          <w:rFonts w:cs="Arial"/>
          <w:sz w:val="24"/>
        </w:rPr>
        <w:t xml:space="preserve"> </w:t>
      </w:r>
      <w:r w:rsidRPr="008024DB">
        <w:rPr>
          <w:rFonts w:cs="Arial"/>
          <w:sz w:val="24"/>
        </w:rPr>
        <w:t>предусматривающего применение</w:t>
      </w:r>
      <w:r w:rsidR="008024DB" w:rsidRPr="008024DB">
        <w:rPr>
          <w:rFonts w:cs="Arial"/>
          <w:sz w:val="24"/>
        </w:rPr>
        <w:t xml:space="preserve"> </w:t>
      </w:r>
      <w:r w:rsidRPr="008024DB">
        <w:rPr>
          <w:rFonts w:cs="Arial"/>
          <w:sz w:val="24"/>
        </w:rPr>
        <w:t>данного коэффициента от 0,5 до 0,9.</w:t>
      </w:r>
    </w:p>
    <w:p w:rsidR="004368A5" w:rsidRPr="008024DB" w:rsidRDefault="004368A5" w:rsidP="004368A5">
      <w:pPr>
        <w:pStyle w:val="aff1"/>
        <w:spacing w:line="360" w:lineRule="auto"/>
        <w:ind w:firstLine="600"/>
        <w:rPr>
          <w:rFonts w:cs="Arial"/>
          <w:sz w:val="24"/>
        </w:rPr>
      </w:pPr>
      <w:r w:rsidRPr="008024DB">
        <w:rPr>
          <w:rFonts w:cs="Arial"/>
          <w:sz w:val="24"/>
        </w:rPr>
        <w:t>Применение</w:t>
      </w:r>
      <w:r w:rsidR="008024DB" w:rsidRPr="008024DB">
        <w:rPr>
          <w:rFonts w:cs="Arial"/>
          <w:sz w:val="24"/>
        </w:rPr>
        <w:t xml:space="preserve"> </w:t>
      </w:r>
      <w:r w:rsidRPr="008024DB">
        <w:rPr>
          <w:rFonts w:cs="Arial"/>
          <w:sz w:val="24"/>
        </w:rPr>
        <w:t>понижающих коэффициентов при расчёте арендной платы</w:t>
      </w:r>
      <w:r w:rsidR="008024DB" w:rsidRPr="008024DB">
        <w:rPr>
          <w:rFonts w:cs="Arial"/>
          <w:sz w:val="24"/>
        </w:rPr>
        <w:t xml:space="preserve"> </w:t>
      </w:r>
      <w:r w:rsidRPr="008024DB">
        <w:rPr>
          <w:rFonts w:cs="Arial"/>
          <w:sz w:val="24"/>
        </w:rPr>
        <w:t>за земельные участки земель населённых пунктов и аренду муниципального имущества субъектам малого и среднего предпринимательства, способствует развитию сети инфраструктуры поддержки малого и среднего предпринимательства в муниципальном образовании.</w:t>
      </w:r>
    </w:p>
    <w:p w:rsidR="004368A5" w:rsidRPr="008024DB" w:rsidRDefault="004368A5" w:rsidP="004368A5">
      <w:pPr>
        <w:pStyle w:val="aff1"/>
        <w:spacing w:line="360" w:lineRule="auto"/>
        <w:ind w:firstLine="600"/>
        <w:rPr>
          <w:rFonts w:cs="Arial"/>
          <w:sz w:val="24"/>
        </w:rPr>
      </w:pPr>
      <w:r w:rsidRPr="008024DB">
        <w:rPr>
          <w:rFonts w:cs="Arial"/>
          <w:sz w:val="24"/>
        </w:rPr>
        <w:t xml:space="preserve">2.3. </w:t>
      </w:r>
      <w:r w:rsidR="008024DB" w:rsidRPr="008024DB">
        <w:rPr>
          <w:rFonts w:cs="Arial"/>
          <w:sz w:val="24"/>
        </w:rPr>
        <w:t>«</w:t>
      </w:r>
      <w:r w:rsidRPr="008024DB">
        <w:rPr>
          <w:rFonts w:cs="Arial"/>
          <w:sz w:val="24"/>
        </w:rPr>
        <w:t>Реализация инвестиционных проектов</w:t>
      </w:r>
      <w:r w:rsidR="008024DB" w:rsidRPr="008024DB">
        <w:rPr>
          <w:rFonts w:cs="Arial"/>
          <w:sz w:val="24"/>
        </w:rPr>
        <w:t>»</w:t>
      </w:r>
      <w:r w:rsidRPr="008024DB">
        <w:rPr>
          <w:rFonts w:cs="Arial"/>
          <w:sz w:val="24"/>
        </w:rPr>
        <w:t>.</w:t>
      </w:r>
    </w:p>
    <w:p w:rsidR="004368A5" w:rsidRPr="008024DB" w:rsidRDefault="004368A5" w:rsidP="004368A5">
      <w:pPr>
        <w:pStyle w:val="aff1"/>
        <w:spacing w:line="360" w:lineRule="auto"/>
        <w:ind w:firstLine="600"/>
        <w:rPr>
          <w:rFonts w:cs="Arial"/>
          <w:sz w:val="24"/>
        </w:rPr>
      </w:pPr>
      <w:r w:rsidRPr="008024DB">
        <w:rPr>
          <w:rFonts w:cs="Arial"/>
          <w:sz w:val="24"/>
        </w:rPr>
        <w:t>Муниципальной программой не предусмотрена реализация инвестиционных проектов.</w:t>
      </w:r>
    </w:p>
    <w:p w:rsidR="004368A5" w:rsidRPr="008024DB" w:rsidRDefault="004368A5" w:rsidP="004368A5">
      <w:pPr>
        <w:pStyle w:val="aff1"/>
        <w:spacing w:line="360" w:lineRule="auto"/>
        <w:ind w:firstLine="600"/>
        <w:rPr>
          <w:rFonts w:cs="Arial"/>
          <w:sz w:val="24"/>
        </w:rPr>
      </w:pPr>
      <w:r w:rsidRPr="008024DB">
        <w:rPr>
          <w:rFonts w:cs="Arial"/>
          <w:sz w:val="24"/>
        </w:rPr>
        <w:t xml:space="preserve">2.4. </w:t>
      </w:r>
      <w:r w:rsidR="008024DB" w:rsidRPr="008024DB">
        <w:rPr>
          <w:rFonts w:cs="Arial"/>
          <w:sz w:val="24"/>
        </w:rPr>
        <w:t>«</w:t>
      </w:r>
      <w:r w:rsidRPr="008024DB">
        <w:rPr>
          <w:rFonts w:cs="Arial"/>
          <w:sz w:val="24"/>
        </w:rPr>
        <w:t>Развитие конкуренции в муниципальном образовании город Пыть-Ях</w:t>
      </w:r>
      <w:r w:rsidR="008024DB" w:rsidRPr="008024DB">
        <w:rPr>
          <w:rFonts w:cs="Arial"/>
          <w:sz w:val="24"/>
        </w:rPr>
        <w:t>»</w:t>
      </w:r>
      <w:r w:rsidRPr="008024DB">
        <w:rPr>
          <w:rFonts w:cs="Arial"/>
          <w:sz w:val="24"/>
        </w:rPr>
        <w:t>.</w:t>
      </w:r>
    </w:p>
    <w:p w:rsidR="004368A5" w:rsidRPr="008024DB" w:rsidRDefault="004368A5" w:rsidP="004368A5">
      <w:pPr>
        <w:pStyle w:val="aff1"/>
        <w:spacing w:before="0" w:line="360" w:lineRule="auto"/>
        <w:ind w:firstLine="600"/>
        <w:rPr>
          <w:rFonts w:cs="Arial"/>
          <w:sz w:val="24"/>
        </w:rPr>
      </w:pPr>
      <w:r w:rsidRPr="008024DB">
        <w:rPr>
          <w:rFonts w:cs="Arial"/>
          <w:sz w:val="24"/>
        </w:rPr>
        <w:t>Развитие конкуренции в муниципальном образовании оказывает благоприятное воздействие на макроэкономические показатели социально-экономического развития муниципального образования.</w:t>
      </w:r>
    </w:p>
    <w:p w:rsidR="00045B7A" w:rsidRPr="008024DB" w:rsidRDefault="00045B7A" w:rsidP="008024DB">
      <w:pPr>
        <w:spacing w:line="360" w:lineRule="auto"/>
        <w:rPr>
          <w:rFonts w:cs="Arial"/>
          <w:szCs w:val="28"/>
        </w:rPr>
      </w:pPr>
      <w:r w:rsidRPr="008024DB">
        <w:rPr>
          <w:rFonts w:cs="Arial"/>
          <w:szCs w:val="28"/>
        </w:rPr>
        <w:t xml:space="preserve">2.5. </w:t>
      </w:r>
      <w:r w:rsidR="008024DB" w:rsidRPr="008024DB">
        <w:rPr>
          <w:rFonts w:cs="Arial"/>
          <w:szCs w:val="28"/>
        </w:rPr>
        <w:t>«</w:t>
      </w:r>
      <w:r w:rsidRPr="008024DB">
        <w:rPr>
          <w:rFonts w:cs="Arial"/>
          <w:szCs w:val="28"/>
        </w:rPr>
        <w:t>Реализация проектов и портфелей проектов</w:t>
      </w:r>
      <w:r w:rsidR="008024DB" w:rsidRPr="008024DB">
        <w:rPr>
          <w:rFonts w:cs="Arial"/>
          <w:szCs w:val="28"/>
        </w:rPr>
        <w:t>»</w:t>
      </w:r>
      <w:r w:rsidRPr="008024DB">
        <w:rPr>
          <w:rFonts w:cs="Arial"/>
          <w:szCs w:val="28"/>
        </w:rPr>
        <w:t>.</w:t>
      </w:r>
    </w:p>
    <w:p w:rsidR="004368A5" w:rsidRPr="008024DB" w:rsidRDefault="00045B7A" w:rsidP="00A532E1">
      <w:pPr>
        <w:spacing w:line="360" w:lineRule="auto"/>
        <w:ind w:firstLine="708"/>
        <w:rPr>
          <w:rFonts w:cs="Arial"/>
          <w:szCs w:val="28"/>
        </w:rPr>
      </w:pPr>
      <w:r w:rsidRPr="008024DB">
        <w:rPr>
          <w:rFonts w:cs="Arial"/>
          <w:szCs w:val="28"/>
        </w:rPr>
        <w:t>Муниципальной программой не предусмотрена реализация приоритетных проектов.</w:t>
      </w:r>
    </w:p>
    <w:p w:rsidR="00A532E1" w:rsidRPr="008024DB" w:rsidRDefault="00A532E1" w:rsidP="004368A5">
      <w:pPr>
        <w:spacing w:line="360" w:lineRule="auto"/>
        <w:jc w:val="center"/>
        <w:rPr>
          <w:rFonts w:cs="Arial"/>
          <w:szCs w:val="28"/>
        </w:rPr>
      </w:pPr>
    </w:p>
    <w:p w:rsidR="004368A5" w:rsidRPr="008024DB" w:rsidRDefault="004368A5" w:rsidP="008024DB">
      <w:pPr>
        <w:pStyle w:val="21"/>
      </w:pPr>
      <w:r w:rsidRPr="008024DB">
        <w:t xml:space="preserve">Раздел </w:t>
      </w:r>
      <w:r w:rsidRPr="008024DB">
        <w:rPr>
          <w:lang w:val="en-US"/>
        </w:rPr>
        <w:t>III</w:t>
      </w:r>
      <w:r w:rsidRPr="008024DB">
        <w:t>. Цели, задачи</w:t>
      </w:r>
      <w:r w:rsidR="008024DB" w:rsidRPr="008024DB">
        <w:t xml:space="preserve"> </w:t>
      </w:r>
      <w:r w:rsidRPr="008024DB">
        <w:t>и</w:t>
      </w:r>
      <w:r w:rsidR="008024DB" w:rsidRPr="008024DB">
        <w:t xml:space="preserve"> </w:t>
      </w:r>
      <w:r w:rsidRPr="008024DB">
        <w:t xml:space="preserve">показатели их достижения </w:t>
      </w:r>
    </w:p>
    <w:p w:rsidR="004368A5" w:rsidRPr="008024DB" w:rsidRDefault="004368A5" w:rsidP="004368A5">
      <w:pPr>
        <w:spacing w:line="360" w:lineRule="auto"/>
        <w:jc w:val="center"/>
        <w:rPr>
          <w:rFonts w:cs="Arial"/>
          <w:szCs w:val="28"/>
        </w:rPr>
      </w:pPr>
    </w:p>
    <w:p w:rsidR="004368A5" w:rsidRPr="008024DB" w:rsidRDefault="00882276" w:rsidP="004368A5">
      <w:pPr>
        <w:autoSpaceDE w:val="0"/>
        <w:autoSpaceDN w:val="0"/>
        <w:adjustRightInd w:val="0"/>
        <w:spacing w:line="360" w:lineRule="auto"/>
        <w:ind w:firstLine="539"/>
        <w:rPr>
          <w:rFonts w:cs="Arial"/>
          <w:szCs w:val="28"/>
        </w:rPr>
      </w:pPr>
      <w:r w:rsidRPr="008024DB">
        <w:rPr>
          <w:rFonts w:cs="Arial"/>
          <w:szCs w:val="28"/>
        </w:rPr>
        <w:t xml:space="preserve">3.1. </w:t>
      </w:r>
      <w:r w:rsidR="004368A5" w:rsidRPr="008024DB">
        <w:rPr>
          <w:rFonts w:cs="Arial"/>
          <w:szCs w:val="28"/>
        </w:rPr>
        <w:t xml:space="preserve">Основной целью бюджетной политики, определённой в Бюджетном Послании Президента Российской Федерации Федеральному Собранию Российской Федерации в 2016 году, является </w:t>
      </w:r>
      <w:r w:rsidR="004368A5" w:rsidRPr="008024DB">
        <w:rPr>
          <w:rFonts w:cs="Arial"/>
          <w:color w:val="020C22"/>
          <w:szCs w:val="28"/>
          <w:shd w:val="clear" w:color="auto" w:fill="FEFEFE"/>
        </w:rPr>
        <w:t>совершенствование механизмов обеспечения устойчивого бюджета.</w:t>
      </w:r>
      <w:r w:rsidR="004368A5" w:rsidRPr="008024DB">
        <w:rPr>
          <w:rFonts w:cs="Arial"/>
          <w:szCs w:val="28"/>
        </w:rPr>
        <w:t xml:space="preserve"> В соответствии со Стратегией социально-экономического развития муниципального образования городской округ город Пыть-Ях до</w:t>
      </w:r>
      <w:r w:rsidR="001A37E0" w:rsidRPr="008024DB">
        <w:rPr>
          <w:rFonts w:cs="Arial"/>
          <w:szCs w:val="28"/>
        </w:rPr>
        <w:t xml:space="preserve"> 2020 года и на период</w:t>
      </w:r>
      <w:r w:rsidR="008024DB" w:rsidRPr="008024DB">
        <w:rPr>
          <w:rFonts w:cs="Arial"/>
          <w:szCs w:val="28"/>
        </w:rPr>
        <w:t xml:space="preserve"> </w:t>
      </w:r>
      <w:r w:rsidR="00A532E1" w:rsidRPr="008024DB">
        <w:rPr>
          <w:rFonts w:cs="Arial"/>
          <w:szCs w:val="28"/>
        </w:rPr>
        <w:t xml:space="preserve">до </w:t>
      </w:r>
      <w:r w:rsidR="004368A5" w:rsidRPr="008024DB">
        <w:rPr>
          <w:rFonts w:cs="Arial"/>
          <w:szCs w:val="28"/>
        </w:rPr>
        <w:t>2030 года стратегической целью социально-экономического развития городского округа является повышение качества жизни населения в результате формирования новой модели экономики, основанной на инновациях.</w:t>
      </w:r>
    </w:p>
    <w:p w:rsidR="004368A5" w:rsidRPr="008024DB" w:rsidRDefault="004368A5" w:rsidP="004368A5">
      <w:pPr>
        <w:autoSpaceDE w:val="0"/>
        <w:autoSpaceDN w:val="0"/>
        <w:adjustRightInd w:val="0"/>
        <w:spacing w:line="360" w:lineRule="auto"/>
        <w:ind w:firstLine="709"/>
        <w:rPr>
          <w:rFonts w:cs="Arial"/>
          <w:szCs w:val="28"/>
        </w:rPr>
      </w:pPr>
      <w:r w:rsidRPr="008024DB">
        <w:rPr>
          <w:rFonts w:cs="Arial"/>
          <w:szCs w:val="28"/>
        </w:rPr>
        <w:t>Достижение стратегической цели предполагает стабильное функционирование бюджетной системы и выполнение всех обязательств городского округа путём принятия системы мер, направленных на повышение устойчивости муниципальной финансовой системы.</w:t>
      </w:r>
    </w:p>
    <w:p w:rsidR="004368A5" w:rsidRPr="008024DB" w:rsidRDefault="004368A5" w:rsidP="004368A5">
      <w:pPr>
        <w:autoSpaceDE w:val="0"/>
        <w:autoSpaceDN w:val="0"/>
        <w:adjustRightInd w:val="0"/>
        <w:spacing w:line="360" w:lineRule="auto"/>
        <w:ind w:firstLine="709"/>
        <w:rPr>
          <w:rFonts w:cs="Arial"/>
          <w:szCs w:val="28"/>
        </w:rPr>
      </w:pPr>
      <w:r w:rsidRPr="008024DB">
        <w:rPr>
          <w:rFonts w:cs="Arial"/>
          <w:szCs w:val="28"/>
        </w:rPr>
        <w:lastRenderedPageBreak/>
        <w:t xml:space="preserve">В соответствии с указанными приоритетами социально-экономического развития городского округа выделена следующая основная цель муниципальной программы - обеспечение долгосрочной сбалансированности и устойчивости бюджетной системы, повышение качества управления муниципальными финансами городского округа. </w:t>
      </w:r>
    </w:p>
    <w:p w:rsidR="004368A5" w:rsidRPr="008024DB" w:rsidRDefault="00882276" w:rsidP="004368A5">
      <w:pPr>
        <w:autoSpaceDE w:val="0"/>
        <w:autoSpaceDN w:val="0"/>
        <w:adjustRightInd w:val="0"/>
        <w:spacing w:line="360" w:lineRule="auto"/>
        <w:ind w:firstLine="709"/>
        <w:rPr>
          <w:rFonts w:cs="Arial"/>
          <w:szCs w:val="28"/>
        </w:rPr>
      </w:pPr>
      <w:r w:rsidRPr="008024DB">
        <w:rPr>
          <w:rFonts w:cs="Arial"/>
          <w:szCs w:val="28"/>
        </w:rPr>
        <w:t xml:space="preserve">3.2. </w:t>
      </w:r>
      <w:r w:rsidR="004368A5" w:rsidRPr="008024DB">
        <w:rPr>
          <w:rFonts w:cs="Arial"/>
          <w:szCs w:val="28"/>
        </w:rPr>
        <w:t>Достижение цели муниципальной программы будет осуществляться путём решения задач в рамках соответствующих подпрограмм.</w:t>
      </w:r>
    </w:p>
    <w:p w:rsidR="004368A5" w:rsidRPr="008024DB" w:rsidRDefault="00882276" w:rsidP="004368A5">
      <w:pPr>
        <w:autoSpaceDE w:val="0"/>
        <w:autoSpaceDN w:val="0"/>
        <w:adjustRightInd w:val="0"/>
        <w:spacing w:line="360" w:lineRule="auto"/>
        <w:ind w:firstLine="709"/>
        <w:rPr>
          <w:rFonts w:cs="Arial"/>
          <w:szCs w:val="28"/>
        </w:rPr>
      </w:pPr>
      <w:r w:rsidRPr="008024DB">
        <w:rPr>
          <w:rFonts w:cs="Arial"/>
          <w:szCs w:val="28"/>
        </w:rPr>
        <w:t xml:space="preserve">3.2.1. </w:t>
      </w:r>
      <w:r w:rsidR="004368A5" w:rsidRPr="008024DB">
        <w:rPr>
          <w:rFonts w:cs="Arial"/>
          <w:szCs w:val="28"/>
        </w:rPr>
        <w:t xml:space="preserve">Подпрограмма 1 </w:t>
      </w:r>
      <w:r w:rsidR="008024DB" w:rsidRPr="008024DB">
        <w:rPr>
          <w:rFonts w:cs="Arial"/>
          <w:szCs w:val="28"/>
        </w:rPr>
        <w:t>«</w:t>
      </w:r>
      <w:r w:rsidR="001A37E0" w:rsidRPr="008024DB">
        <w:rPr>
          <w:rFonts w:cs="Arial"/>
          <w:szCs w:val="28"/>
        </w:rPr>
        <w:t>Организация бюджетного процесса в муниципальном образовании городской округ город Пыть-Ях</w:t>
      </w:r>
      <w:r w:rsidR="008024DB" w:rsidRPr="008024DB">
        <w:rPr>
          <w:rFonts w:cs="Arial"/>
          <w:szCs w:val="28"/>
        </w:rPr>
        <w:t>»</w:t>
      </w:r>
      <w:r w:rsidR="004368A5" w:rsidRPr="008024DB">
        <w:rPr>
          <w:rFonts w:cs="Arial"/>
          <w:szCs w:val="28"/>
        </w:rPr>
        <w:t xml:space="preserve"> направлена на обеспечение условий для устойчивого исполнения расходных обязательств городского округа.</w:t>
      </w:r>
    </w:p>
    <w:p w:rsidR="004368A5" w:rsidRPr="008024DB" w:rsidRDefault="004368A5" w:rsidP="004368A5">
      <w:pPr>
        <w:autoSpaceDE w:val="0"/>
        <w:autoSpaceDN w:val="0"/>
        <w:adjustRightInd w:val="0"/>
        <w:spacing w:line="360" w:lineRule="auto"/>
        <w:ind w:firstLine="709"/>
        <w:rPr>
          <w:rFonts w:cs="Arial"/>
          <w:szCs w:val="28"/>
        </w:rPr>
      </w:pPr>
      <w:r w:rsidRPr="008024DB">
        <w:rPr>
          <w:rFonts w:cs="Arial"/>
          <w:szCs w:val="28"/>
        </w:rPr>
        <w:t>Данная подпрограмма направлена на достижение оптимального, устойчивого и экономически обоснованного соответствия расходных обязательств бюджета городского округа источникам их финансового обеспечения, обеспечение условий и непосредственно формирование проекта бюджета городского округа, организация его исполнения и составление бюджетной отчётности, а также повышение эффективности бюджетных расходов за счет вовлечения населения в процессы принятия решений на местном уровне и усиления общественного контроля за реализацией принятых решений.</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Описание целевых показателей подпрограммы:</w:t>
      </w:r>
    </w:p>
    <w:p w:rsidR="004368A5" w:rsidRPr="008024DB" w:rsidRDefault="00882276" w:rsidP="00882276">
      <w:pPr>
        <w:pStyle w:val="ConsPlusNormal"/>
        <w:spacing w:line="360" w:lineRule="auto"/>
        <w:ind w:left="11" w:firstLine="0"/>
        <w:jc w:val="both"/>
        <w:rPr>
          <w:sz w:val="24"/>
          <w:szCs w:val="28"/>
        </w:rPr>
      </w:pPr>
      <w:r w:rsidRPr="008024DB">
        <w:rPr>
          <w:sz w:val="24"/>
          <w:szCs w:val="28"/>
        </w:rPr>
        <w:t xml:space="preserve">1) </w:t>
      </w:r>
      <w:r w:rsidR="004368A5" w:rsidRPr="008024DB">
        <w:rPr>
          <w:sz w:val="24"/>
          <w:szCs w:val="28"/>
        </w:rPr>
        <w:t>Исполнение плана по налоговым и неналоговым доходам, утверждённого решением о бюджете городского округа</w:t>
      </w:r>
      <w:r w:rsidR="008024DB" w:rsidRPr="008024DB">
        <w:rPr>
          <w:sz w:val="24"/>
          <w:szCs w:val="28"/>
        </w:rPr>
        <w:t xml:space="preserve"> </w:t>
      </w:r>
      <w:r w:rsidR="004368A5" w:rsidRPr="008024DB">
        <w:rPr>
          <w:sz w:val="24"/>
          <w:szCs w:val="28"/>
        </w:rPr>
        <w:t>рассчитывается по формуле.</w:t>
      </w:r>
    </w:p>
    <w:p w:rsidR="004368A5" w:rsidRPr="008024DB" w:rsidRDefault="004368A5" w:rsidP="004368A5">
      <w:pPr>
        <w:pStyle w:val="ConsPlusNormal"/>
        <w:spacing w:line="360" w:lineRule="auto"/>
        <w:ind w:firstLine="709"/>
        <w:jc w:val="both"/>
        <w:rPr>
          <w:sz w:val="24"/>
          <w:szCs w:val="28"/>
        </w:rPr>
      </w:pPr>
      <w:r w:rsidRPr="008024DB">
        <w:rPr>
          <w:sz w:val="24"/>
          <w:szCs w:val="28"/>
        </w:rPr>
        <w:t xml:space="preserve">ИП = ФД / УПД * 100, где </w:t>
      </w:r>
    </w:p>
    <w:p w:rsidR="004368A5" w:rsidRPr="008024DB" w:rsidRDefault="004368A5" w:rsidP="004368A5">
      <w:pPr>
        <w:autoSpaceDE w:val="0"/>
        <w:autoSpaceDN w:val="0"/>
        <w:adjustRightInd w:val="0"/>
        <w:spacing w:line="360" w:lineRule="auto"/>
        <w:ind w:firstLine="709"/>
        <w:rPr>
          <w:rFonts w:cs="Arial"/>
          <w:szCs w:val="28"/>
        </w:rPr>
      </w:pPr>
      <w:r w:rsidRPr="008024DB">
        <w:rPr>
          <w:rFonts w:cs="Arial"/>
          <w:szCs w:val="28"/>
        </w:rPr>
        <w:t>ФД</w:t>
      </w:r>
      <w:r w:rsidR="008024DB" w:rsidRPr="008024DB">
        <w:rPr>
          <w:rFonts w:cs="Arial"/>
          <w:szCs w:val="28"/>
        </w:rPr>
        <w:t>-</w:t>
      </w:r>
      <w:r w:rsidRPr="008024DB">
        <w:rPr>
          <w:rFonts w:cs="Arial"/>
          <w:szCs w:val="28"/>
        </w:rPr>
        <w:t>фактический объем налоговых и неналоговых доходов бюджета городского округа (без учёта доходов от размещения временно свободных средств бюджета, а также доходов по штрафам, санкциям, возмещению ущерба);</w:t>
      </w:r>
    </w:p>
    <w:p w:rsidR="004368A5" w:rsidRPr="008024DB" w:rsidRDefault="004368A5" w:rsidP="004368A5">
      <w:pPr>
        <w:autoSpaceDE w:val="0"/>
        <w:autoSpaceDN w:val="0"/>
        <w:adjustRightInd w:val="0"/>
        <w:spacing w:line="360" w:lineRule="auto"/>
        <w:ind w:firstLine="540"/>
        <w:rPr>
          <w:rFonts w:cs="Arial"/>
          <w:szCs w:val="28"/>
        </w:rPr>
      </w:pPr>
      <w:r w:rsidRPr="008024DB">
        <w:rPr>
          <w:rFonts w:cs="Arial"/>
          <w:szCs w:val="28"/>
        </w:rPr>
        <w:t>УПД</w:t>
      </w:r>
      <w:r w:rsidR="008024DB" w:rsidRPr="008024DB">
        <w:rPr>
          <w:rFonts w:cs="Arial"/>
          <w:szCs w:val="28"/>
        </w:rPr>
        <w:t>-</w:t>
      </w:r>
      <w:r w:rsidRPr="008024DB">
        <w:rPr>
          <w:rFonts w:cs="Arial"/>
          <w:szCs w:val="28"/>
        </w:rPr>
        <w:t>утверждённый объём налоговых и неналоговых доходов бюджета городского округа (без учёта доходов от размещения временно свободных средств бюджета, а также доходов по штрафам, санкциям, возмещению ущерба).</w:t>
      </w:r>
    </w:p>
    <w:p w:rsidR="004368A5" w:rsidRPr="008024DB" w:rsidRDefault="00882276" w:rsidP="00882276">
      <w:pPr>
        <w:pStyle w:val="ConsPlusNormal"/>
        <w:spacing w:line="360" w:lineRule="auto"/>
        <w:ind w:firstLine="0"/>
        <w:jc w:val="both"/>
        <w:rPr>
          <w:sz w:val="24"/>
          <w:szCs w:val="28"/>
        </w:rPr>
      </w:pPr>
      <w:r w:rsidRPr="008024DB">
        <w:rPr>
          <w:sz w:val="24"/>
          <w:szCs w:val="28"/>
        </w:rPr>
        <w:t>2)</w:t>
      </w:r>
      <w:r w:rsidR="008024DB" w:rsidRPr="008024DB">
        <w:rPr>
          <w:sz w:val="24"/>
          <w:szCs w:val="28"/>
        </w:rPr>
        <w:t xml:space="preserve"> </w:t>
      </w:r>
      <w:r w:rsidR="004368A5" w:rsidRPr="008024DB">
        <w:rPr>
          <w:sz w:val="24"/>
          <w:szCs w:val="28"/>
        </w:rPr>
        <w:t>Исполнение расходных обязательств городского округа за отчётный финансовый год в размере не менее 95% от бюджетных ассигнований, утверждённых решением о бюджете города.</w:t>
      </w:r>
    </w:p>
    <w:p w:rsidR="004368A5" w:rsidRPr="008024DB" w:rsidRDefault="004368A5" w:rsidP="004368A5">
      <w:pPr>
        <w:pStyle w:val="ConsPlusNormal"/>
        <w:spacing w:line="360" w:lineRule="auto"/>
        <w:ind w:firstLine="709"/>
        <w:jc w:val="both"/>
        <w:rPr>
          <w:sz w:val="24"/>
          <w:szCs w:val="28"/>
        </w:rPr>
      </w:pPr>
      <w:r w:rsidRPr="008024DB">
        <w:rPr>
          <w:sz w:val="24"/>
          <w:szCs w:val="28"/>
        </w:rPr>
        <w:t>Показатель определяется по формуле:</w:t>
      </w:r>
    </w:p>
    <w:p w:rsidR="004368A5" w:rsidRPr="008024DB" w:rsidRDefault="004368A5" w:rsidP="004368A5">
      <w:pPr>
        <w:pStyle w:val="ConsPlusNormal"/>
        <w:spacing w:line="360" w:lineRule="auto"/>
        <w:ind w:firstLine="709"/>
        <w:jc w:val="both"/>
        <w:rPr>
          <w:sz w:val="24"/>
          <w:szCs w:val="28"/>
        </w:rPr>
      </w:pPr>
      <w:r w:rsidRPr="008024DB">
        <w:rPr>
          <w:sz w:val="24"/>
          <w:szCs w:val="28"/>
        </w:rPr>
        <w:t>Иро = РОф / РОп x 100%, где</w:t>
      </w:r>
    </w:p>
    <w:p w:rsidR="004368A5" w:rsidRPr="008024DB" w:rsidRDefault="004368A5" w:rsidP="004368A5">
      <w:pPr>
        <w:pStyle w:val="ConsPlusNormal"/>
        <w:spacing w:line="360" w:lineRule="auto"/>
        <w:ind w:firstLine="709"/>
        <w:jc w:val="both"/>
        <w:rPr>
          <w:sz w:val="24"/>
          <w:szCs w:val="28"/>
        </w:rPr>
      </w:pPr>
      <w:r w:rsidRPr="008024DB">
        <w:rPr>
          <w:sz w:val="24"/>
          <w:szCs w:val="28"/>
        </w:rPr>
        <w:t>РОф</w:t>
      </w:r>
      <w:r w:rsidR="008024DB" w:rsidRPr="008024DB">
        <w:rPr>
          <w:sz w:val="24"/>
          <w:szCs w:val="28"/>
        </w:rPr>
        <w:t>-</w:t>
      </w:r>
      <w:r w:rsidRPr="008024DB">
        <w:rPr>
          <w:sz w:val="24"/>
          <w:szCs w:val="28"/>
        </w:rPr>
        <w:t>кассовое исполнение бюджета городского округа;</w:t>
      </w:r>
    </w:p>
    <w:p w:rsidR="004368A5" w:rsidRPr="008024DB" w:rsidRDefault="004368A5" w:rsidP="004368A5">
      <w:pPr>
        <w:pStyle w:val="ConsPlusNormal"/>
        <w:spacing w:line="360" w:lineRule="auto"/>
        <w:ind w:firstLine="709"/>
        <w:jc w:val="both"/>
        <w:rPr>
          <w:sz w:val="24"/>
          <w:szCs w:val="28"/>
        </w:rPr>
      </w:pPr>
      <w:r w:rsidRPr="008024DB">
        <w:rPr>
          <w:sz w:val="24"/>
          <w:szCs w:val="28"/>
        </w:rPr>
        <w:t>РОп</w:t>
      </w:r>
      <w:r w:rsidR="008024DB" w:rsidRPr="008024DB">
        <w:rPr>
          <w:sz w:val="24"/>
          <w:szCs w:val="28"/>
        </w:rPr>
        <w:t>-</w:t>
      </w:r>
      <w:r w:rsidRPr="008024DB">
        <w:rPr>
          <w:sz w:val="24"/>
          <w:szCs w:val="28"/>
        </w:rPr>
        <w:t>утверждённый объем бюджетных ассигнований.</w:t>
      </w:r>
    </w:p>
    <w:p w:rsidR="004368A5" w:rsidRPr="008024DB" w:rsidRDefault="004368A5" w:rsidP="004368A5">
      <w:pPr>
        <w:autoSpaceDE w:val="0"/>
        <w:autoSpaceDN w:val="0"/>
        <w:adjustRightInd w:val="0"/>
        <w:spacing w:line="360" w:lineRule="auto"/>
        <w:ind w:left="360"/>
        <w:rPr>
          <w:rFonts w:cs="Arial"/>
          <w:szCs w:val="28"/>
        </w:rPr>
      </w:pPr>
      <w:r w:rsidRPr="008024DB">
        <w:rPr>
          <w:rFonts w:cs="Arial"/>
          <w:szCs w:val="28"/>
        </w:rPr>
        <w:lastRenderedPageBreak/>
        <w:t>Информация о степени достижения данного показателя анализируется на основании отчётов об исполнении бюджета городского округа.</w:t>
      </w:r>
    </w:p>
    <w:p w:rsidR="004368A5" w:rsidRPr="008024DB" w:rsidRDefault="004368A5" w:rsidP="00882276">
      <w:pPr>
        <w:autoSpaceDE w:val="0"/>
        <w:autoSpaceDN w:val="0"/>
        <w:adjustRightInd w:val="0"/>
        <w:spacing w:line="360" w:lineRule="auto"/>
        <w:rPr>
          <w:rFonts w:cs="Arial"/>
          <w:szCs w:val="28"/>
        </w:rPr>
      </w:pPr>
      <w:r w:rsidRPr="008024DB">
        <w:rPr>
          <w:rFonts w:cs="Arial"/>
          <w:szCs w:val="28"/>
        </w:rPr>
        <w:t>3</w:t>
      </w:r>
      <w:r w:rsidR="00882276" w:rsidRPr="008024DB">
        <w:rPr>
          <w:rFonts w:cs="Arial"/>
          <w:szCs w:val="28"/>
        </w:rPr>
        <w:t>)</w:t>
      </w:r>
      <w:r w:rsidR="008024DB" w:rsidRPr="008024DB">
        <w:rPr>
          <w:rFonts w:cs="Arial"/>
          <w:szCs w:val="28"/>
        </w:rPr>
        <w:t xml:space="preserve"> </w:t>
      </w:r>
      <w:r w:rsidRPr="008024DB">
        <w:rPr>
          <w:rFonts w:cs="Arial"/>
          <w:szCs w:val="28"/>
        </w:rPr>
        <w:t xml:space="preserve">Увеличение доли главных распорядителей бюджетных средств городского округа, имеющих итоговую оценку качества финансового менеджмента более 70 баллов. </w:t>
      </w:r>
    </w:p>
    <w:p w:rsidR="004368A5" w:rsidRPr="008024DB" w:rsidRDefault="004368A5" w:rsidP="004368A5">
      <w:pPr>
        <w:autoSpaceDE w:val="0"/>
        <w:autoSpaceDN w:val="0"/>
        <w:adjustRightInd w:val="0"/>
        <w:spacing w:line="360" w:lineRule="auto"/>
        <w:ind w:firstLine="709"/>
        <w:rPr>
          <w:rFonts w:cs="Arial"/>
          <w:szCs w:val="28"/>
        </w:rPr>
      </w:pPr>
      <w:r w:rsidRPr="008024DB">
        <w:rPr>
          <w:rFonts w:cs="Arial"/>
          <w:szCs w:val="28"/>
        </w:rPr>
        <w:t>Показатель определяется по формуле:</w:t>
      </w:r>
    </w:p>
    <w:p w:rsidR="004368A5" w:rsidRPr="008024DB" w:rsidRDefault="006E641E" w:rsidP="004368A5">
      <w:pPr>
        <w:autoSpaceDE w:val="0"/>
        <w:autoSpaceDN w:val="0"/>
        <w:adjustRightInd w:val="0"/>
        <w:spacing w:line="360" w:lineRule="auto"/>
        <w:ind w:firstLine="709"/>
        <w:rPr>
          <w:rFonts w:cs="Arial"/>
          <w:szCs w:val="28"/>
        </w:rPr>
      </w:pPr>
      <w:r>
        <w:rPr>
          <w:rFonts w:cs="Arial"/>
          <w:noProof/>
          <w:szCs w:val="28"/>
        </w:rPr>
        <w:drawing>
          <wp:inline distT="0" distB="0" distL="0" distR="0">
            <wp:extent cx="1140460" cy="410845"/>
            <wp:effectExtent l="0" t="0" r="254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0460" cy="410845"/>
                    </a:xfrm>
                    <a:prstGeom prst="rect">
                      <a:avLst/>
                    </a:prstGeom>
                    <a:noFill/>
                    <a:ln>
                      <a:noFill/>
                    </a:ln>
                  </pic:spPr>
                </pic:pic>
              </a:graphicData>
            </a:graphic>
          </wp:inline>
        </w:drawing>
      </w:r>
    </w:p>
    <w:p w:rsidR="004368A5" w:rsidRPr="008024DB" w:rsidRDefault="004368A5" w:rsidP="004368A5">
      <w:pPr>
        <w:autoSpaceDE w:val="0"/>
        <w:autoSpaceDN w:val="0"/>
        <w:adjustRightInd w:val="0"/>
        <w:spacing w:line="360" w:lineRule="auto"/>
        <w:ind w:firstLine="709"/>
        <w:rPr>
          <w:rFonts w:cs="Arial"/>
          <w:szCs w:val="28"/>
        </w:rPr>
      </w:pPr>
      <w:r w:rsidRPr="008024DB">
        <w:rPr>
          <w:rFonts w:cs="Arial"/>
          <w:szCs w:val="28"/>
        </w:rPr>
        <w:t>где</w:t>
      </w:r>
    </w:p>
    <w:p w:rsidR="008024DB" w:rsidRPr="008024DB" w:rsidRDefault="006E641E" w:rsidP="004368A5">
      <w:pPr>
        <w:autoSpaceDE w:val="0"/>
        <w:autoSpaceDN w:val="0"/>
        <w:adjustRightInd w:val="0"/>
        <w:spacing w:line="360" w:lineRule="auto"/>
        <w:ind w:firstLine="709"/>
        <w:rPr>
          <w:rFonts w:cs="Arial"/>
          <w:szCs w:val="28"/>
        </w:rPr>
      </w:pPr>
      <w:r>
        <w:rPr>
          <w:rFonts w:cs="Arial"/>
          <w:noProof/>
          <w:szCs w:val="28"/>
        </w:rPr>
        <w:drawing>
          <wp:inline distT="0" distB="0" distL="0" distR="0">
            <wp:extent cx="226060" cy="246380"/>
            <wp:effectExtent l="0" t="0" r="254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6060" cy="246380"/>
                    </a:xfrm>
                    <a:prstGeom prst="rect">
                      <a:avLst/>
                    </a:prstGeom>
                    <a:noFill/>
                    <a:ln>
                      <a:noFill/>
                    </a:ln>
                  </pic:spPr>
                </pic:pic>
              </a:graphicData>
            </a:graphic>
          </wp:inline>
        </w:drawing>
      </w:r>
      <w:r w:rsidR="004368A5" w:rsidRPr="008024DB">
        <w:rPr>
          <w:rFonts w:cs="Arial"/>
          <w:szCs w:val="28"/>
        </w:rPr>
        <w:t xml:space="preserve"> - количество главных распорядителей бюджетных средств городского округа, имеющих оценку качества финансового менеджмента выше средней;</w:t>
      </w:r>
    </w:p>
    <w:p w:rsidR="004368A5" w:rsidRPr="008024DB" w:rsidRDefault="008024DB" w:rsidP="004368A5">
      <w:pPr>
        <w:autoSpaceDE w:val="0"/>
        <w:autoSpaceDN w:val="0"/>
        <w:adjustRightInd w:val="0"/>
        <w:spacing w:line="360" w:lineRule="auto"/>
        <w:ind w:firstLine="709"/>
        <w:rPr>
          <w:rFonts w:cs="Arial"/>
          <w:szCs w:val="28"/>
        </w:rPr>
      </w:pPr>
      <w:r w:rsidRPr="008024DB">
        <w:rPr>
          <w:rFonts w:cs="Arial"/>
          <w:szCs w:val="28"/>
        </w:rPr>
        <w:t xml:space="preserve">№ </w:t>
      </w:r>
      <w:r w:rsidR="004368A5" w:rsidRPr="008024DB">
        <w:rPr>
          <w:rFonts w:cs="Arial"/>
          <w:szCs w:val="28"/>
        </w:rPr>
        <w:t>- количество главных распорядителей бюджетных средств городского округа, охваченных мониторингом качества финансового менеджмента.</w:t>
      </w:r>
    </w:p>
    <w:p w:rsidR="004368A5" w:rsidRPr="008024DB" w:rsidRDefault="00882276" w:rsidP="00882276">
      <w:pPr>
        <w:spacing w:line="360" w:lineRule="auto"/>
        <w:rPr>
          <w:rFonts w:cs="Arial"/>
          <w:color w:val="333333"/>
          <w:szCs w:val="28"/>
          <w:shd w:val="clear" w:color="auto" w:fill="FFFFFF"/>
        </w:rPr>
      </w:pPr>
      <w:r w:rsidRPr="008024DB">
        <w:rPr>
          <w:rFonts w:cs="Arial"/>
          <w:szCs w:val="28"/>
        </w:rPr>
        <w:t>4)</w:t>
      </w:r>
      <w:r w:rsidR="008024DB" w:rsidRPr="008024DB">
        <w:rPr>
          <w:rFonts w:cs="Arial"/>
          <w:szCs w:val="28"/>
        </w:rPr>
        <w:t xml:space="preserve"> </w:t>
      </w:r>
      <w:r w:rsidR="004368A5" w:rsidRPr="008024DB">
        <w:rPr>
          <w:rFonts w:cs="Arial"/>
          <w:szCs w:val="28"/>
        </w:rPr>
        <w:t>Внедрение</w:t>
      </w:r>
      <w:r w:rsidR="008024DB" w:rsidRPr="008024DB">
        <w:rPr>
          <w:rFonts w:cs="Arial"/>
          <w:szCs w:val="28"/>
        </w:rPr>
        <w:t xml:space="preserve"> </w:t>
      </w:r>
      <w:r w:rsidR="004368A5" w:rsidRPr="008024DB">
        <w:rPr>
          <w:rFonts w:cs="Arial"/>
          <w:szCs w:val="28"/>
        </w:rPr>
        <w:t>механизмов инициативного бюджетирования, направленных на вовлечение населения города в обсуждение и принятие решений в сфере управления общественными финансами, стимулирование интереса граждан к вопросам формирования и исполнения бюджета, обеспечение общественного контроля за эффективностью расходования бюджетных средств.</w:t>
      </w:r>
      <w:r w:rsidR="004368A5" w:rsidRPr="008024DB">
        <w:rPr>
          <w:rFonts w:cs="Arial"/>
          <w:color w:val="333333"/>
          <w:szCs w:val="28"/>
          <w:shd w:val="clear" w:color="auto" w:fill="FFFFFF"/>
        </w:rPr>
        <w:t xml:space="preserve"> </w:t>
      </w:r>
    </w:p>
    <w:p w:rsidR="004368A5" w:rsidRPr="008024DB" w:rsidRDefault="004368A5" w:rsidP="004368A5">
      <w:pPr>
        <w:pStyle w:val="ConsPlusNormal"/>
        <w:spacing w:line="360" w:lineRule="auto"/>
        <w:ind w:firstLine="709"/>
        <w:jc w:val="both"/>
        <w:rPr>
          <w:sz w:val="24"/>
          <w:szCs w:val="28"/>
        </w:rPr>
      </w:pPr>
      <w:r w:rsidRPr="008024DB">
        <w:rPr>
          <w:sz w:val="24"/>
          <w:szCs w:val="28"/>
        </w:rPr>
        <w:t>Показатель определяется по формуле:</w:t>
      </w:r>
    </w:p>
    <w:p w:rsidR="004368A5" w:rsidRPr="008024DB" w:rsidRDefault="004368A5" w:rsidP="004368A5">
      <w:pPr>
        <w:pStyle w:val="ConsPlusNormal"/>
        <w:spacing w:line="360" w:lineRule="auto"/>
        <w:ind w:firstLine="709"/>
        <w:jc w:val="both"/>
        <w:rPr>
          <w:sz w:val="24"/>
          <w:szCs w:val="28"/>
        </w:rPr>
      </w:pPr>
      <w:r w:rsidRPr="008024DB">
        <w:rPr>
          <w:sz w:val="24"/>
          <w:szCs w:val="28"/>
        </w:rPr>
        <w:t>Р</w:t>
      </w:r>
      <w:r w:rsidRPr="008024DB">
        <w:rPr>
          <w:sz w:val="24"/>
        </w:rPr>
        <w:t>цп</w:t>
      </w:r>
      <w:r w:rsidRPr="008024DB">
        <w:rPr>
          <w:sz w:val="24"/>
          <w:szCs w:val="28"/>
        </w:rPr>
        <w:t xml:space="preserve"> = К</w:t>
      </w:r>
      <w:r w:rsidRPr="008024DB">
        <w:rPr>
          <w:sz w:val="24"/>
        </w:rPr>
        <w:t>и</w:t>
      </w:r>
      <w:r w:rsidRPr="008024DB">
        <w:rPr>
          <w:sz w:val="24"/>
          <w:szCs w:val="28"/>
        </w:rPr>
        <w:t xml:space="preserve"> / V</w:t>
      </w:r>
      <w:r w:rsidRPr="008024DB">
        <w:rPr>
          <w:sz w:val="24"/>
        </w:rPr>
        <w:t>ба</w:t>
      </w:r>
      <w:r w:rsidRPr="008024DB">
        <w:rPr>
          <w:sz w:val="24"/>
          <w:szCs w:val="28"/>
        </w:rPr>
        <w:t xml:space="preserve"> x 100%, где</w:t>
      </w:r>
    </w:p>
    <w:p w:rsidR="004368A5" w:rsidRPr="008024DB" w:rsidRDefault="004368A5" w:rsidP="004368A5">
      <w:pPr>
        <w:pStyle w:val="ConsPlusNormal"/>
        <w:spacing w:line="360" w:lineRule="auto"/>
        <w:ind w:firstLine="709"/>
        <w:jc w:val="both"/>
        <w:rPr>
          <w:sz w:val="24"/>
          <w:szCs w:val="28"/>
        </w:rPr>
      </w:pPr>
      <w:r w:rsidRPr="008024DB">
        <w:rPr>
          <w:sz w:val="24"/>
          <w:szCs w:val="28"/>
        </w:rPr>
        <w:t>К</w:t>
      </w:r>
      <w:r w:rsidRPr="008024DB">
        <w:rPr>
          <w:sz w:val="24"/>
        </w:rPr>
        <w:t>и</w:t>
      </w:r>
      <w:r w:rsidR="008024DB" w:rsidRPr="008024DB">
        <w:rPr>
          <w:sz w:val="24"/>
          <w:szCs w:val="28"/>
        </w:rPr>
        <w:t>-</w:t>
      </w:r>
      <w:r w:rsidRPr="008024DB">
        <w:rPr>
          <w:sz w:val="24"/>
          <w:szCs w:val="28"/>
        </w:rPr>
        <w:t>сумма средств, направленная в рамках муниципальной программы на реализацию проектов инициативного бюджетирования;</w:t>
      </w:r>
    </w:p>
    <w:p w:rsidR="008024DB" w:rsidRPr="008024DB" w:rsidRDefault="004368A5" w:rsidP="004368A5">
      <w:pPr>
        <w:pStyle w:val="ConsPlusNormal"/>
        <w:spacing w:line="360" w:lineRule="auto"/>
        <w:ind w:firstLine="709"/>
        <w:jc w:val="both"/>
        <w:rPr>
          <w:sz w:val="24"/>
          <w:szCs w:val="28"/>
        </w:rPr>
      </w:pPr>
      <w:r w:rsidRPr="008024DB">
        <w:rPr>
          <w:sz w:val="24"/>
          <w:szCs w:val="28"/>
          <w:lang w:val="en-US"/>
        </w:rPr>
        <w:t>V</w:t>
      </w:r>
      <w:r w:rsidRPr="008024DB">
        <w:rPr>
          <w:sz w:val="24"/>
        </w:rPr>
        <w:t>ба</w:t>
      </w:r>
      <w:r w:rsidR="008024DB" w:rsidRPr="008024DB">
        <w:rPr>
          <w:sz w:val="24"/>
          <w:szCs w:val="28"/>
        </w:rPr>
        <w:t>-</w:t>
      </w:r>
      <w:r w:rsidRPr="008024DB">
        <w:rPr>
          <w:sz w:val="24"/>
          <w:szCs w:val="28"/>
        </w:rPr>
        <w:t>утверждённый объем бюджетных ассигнований, предусмотренных по муниципальной программе на реализацию проектов инициативного бюджетирования.</w:t>
      </w:r>
    </w:p>
    <w:p w:rsidR="004368A5" w:rsidRPr="008024DB" w:rsidRDefault="004368A5" w:rsidP="004368A5">
      <w:pPr>
        <w:pStyle w:val="ConsPlusNormal"/>
        <w:spacing w:line="360" w:lineRule="auto"/>
        <w:ind w:firstLine="709"/>
        <w:jc w:val="both"/>
        <w:rPr>
          <w:sz w:val="24"/>
          <w:szCs w:val="28"/>
        </w:rPr>
      </w:pPr>
      <w:r w:rsidRPr="008024DB">
        <w:rPr>
          <w:sz w:val="24"/>
          <w:szCs w:val="28"/>
        </w:rPr>
        <w:t>Информация о степени достижения данного показателя анализируется на основании отчётов об исполнении бюджета городского округа.</w:t>
      </w:r>
    </w:p>
    <w:p w:rsidR="004368A5" w:rsidRPr="008024DB" w:rsidRDefault="00882276" w:rsidP="004368A5">
      <w:pPr>
        <w:widowControl w:val="0"/>
        <w:autoSpaceDE w:val="0"/>
        <w:autoSpaceDN w:val="0"/>
        <w:adjustRightInd w:val="0"/>
        <w:spacing w:line="360" w:lineRule="auto"/>
        <w:ind w:firstLine="709"/>
        <w:rPr>
          <w:rFonts w:cs="Arial"/>
          <w:szCs w:val="28"/>
        </w:rPr>
      </w:pPr>
      <w:r w:rsidRPr="008024DB">
        <w:rPr>
          <w:rFonts w:cs="Arial"/>
          <w:szCs w:val="28"/>
        </w:rPr>
        <w:t xml:space="preserve">3.2.2. </w:t>
      </w:r>
      <w:r w:rsidR="004368A5" w:rsidRPr="008024DB">
        <w:rPr>
          <w:rFonts w:cs="Arial"/>
          <w:szCs w:val="28"/>
        </w:rPr>
        <w:t xml:space="preserve">Подпрограмма 2 </w:t>
      </w:r>
      <w:r w:rsidR="008024DB" w:rsidRPr="008024DB">
        <w:rPr>
          <w:rFonts w:cs="Arial"/>
          <w:szCs w:val="28"/>
        </w:rPr>
        <w:t>«</w:t>
      </w:r>
      <w:r w:rsidR="001A37E0" w:rsidRPr="008024DB">
        <w:rPr>
          <w:rFonts w:cs="Arial"/>
          <w:szCs w:val="28"/>
        </w:rPr>
        <w:t>Управление муниципальным долгом в муниципальном образовании</w:t>
      </w:r>
      <w:r w:rsidR="008024DB" w:rsidRPr="008024DB">
        <w:rPr>
          <w:rFonts w:cs="Arial"/>
          <w:szCs w:val="28"/>
        </w:rPr>
        <w:t xml:space="preserve"> </w:t>
      </w:r>
      <w:r w:rsidR="001A37E0" w:rsidRPr="008024DB">
        <w:rPr>
          <w:rFonts w:cs="Arial"/>
          <w:szCs w:val="28"/>
        </w:rPr>
        <w:t>городской округ город Пыть-Ях</w:t>
      </w:r>
      <w:r w:rsidR="008024DB" w:rsidRPr="008024DB">
        <w:rPr>
          <w:rFonts w:cs="Arial"/>
          <w:szCs w:val="28"/>
        </w:rPr>
        <w:t>»</w:t>
      </w:r>
      <w:r w:rsidR="004368A5" w:rsidRPr="008024DB">
        <w:rPr>
          <w:rFonts w:cs="Arial"/>
          <w:szCs w:val="28"/>
        </w:rPr>
        <w:t xml:space="preserve"> направлена на эффективное управление муниципальным долгом городского округа. </w:t>
      </w:r>
    </w:p>
    <w:p w:rsidR="004368A5" w:rsidRPr="008024DB" w:rsidRDefault="004368A5" w:rsidP="00882276">
      <w:pPr>
        <w:pStyle w:val="ConsPlusCell"/>
        <w:spacing w:line="360" w:lineRule="auto"/>
        <w:jc w:val="both"/>
        <w:rPr>
          <w:color w:val="0D0D0D"/>
          <w:sz w:val="24"/>
          <w:szCs w:val="28"/>
        </w:rPr>
      </w:pPr>
      <w:r w:rsidRPr="008024DB">
        <w:rPr>
          <w:sz w:val="24"/>
          <w:szCs w:val="28"/>
        </w:rPr>
        <w:t>5</w:t>
      </w:r>
      <w:r w:rsidR="00882276" w:rsidRPr="008024DB">
        <w:rPr>
          <w:sz w:val="24"/>
          <w:szCs w:val="28"/>
        </w:rPr>
        <w:t>)</w:t>
      </w:r>
      <w:r w:rsidRPr="008024DB">
        <w:rPr>
          <w:sz w:val="24"/>
          <w:szCs w:val="28"/>
        </w:rPr>
        <w:t xml:space="preserve"> Целевой показатель муниципальной программы </w:t>
      </w:r>
      <w:r w:rsidR="008024DB" w:rsidRPr="008024DB">
        <w:rPr>
          <w:sz w:val="24"/>
          <w:szCs w:val="28"/>
        </w:rPr>
        <w:t>«</w:t>
      </w:r>
      <w:r w:rsidRPr="008024DB">
        <w:rPr>
          <w:sz w:val="24"/>
          <w:szCs w:val="28"/>
        </w:rPr>
        <w:t>Отношение муниципального долга городского округа к доходам бюджета городского округа без учёта безвозмездных поступлений</w:t>
      </w:r>
      <w:r w:rsidR="008024DB" w:rsidRPr="008024DB">
        <w:rPr>
          <w:sz w:val="24"/>
          <w:szCs w:val="28"/>
        </w:rPr>
        <w:t>»</w:t>
      </w:r>
      <w:r w:rsidRPr="008024DB">
        <w:rPr>
          <w:sz w:val="24"/>
          <w:szCs w:val="28"/>
        </w:rPr>
        <w:t xml:space="preserve"> планируется достигнуть в рамках реализации подпрограммы 2.</w:t>
      </w:r>
      <w:r w:rsidR="008024DB" w:rsidRPr="008024DB">
        <w:rPr>
          <w:sz w:val="24"/>
          <w:szCs w:val="28"/>
        </w:rPr>
        <w:t xml:space="preserve"> </w:t>
      </w:r>
      <w:r w:rsidRPr="008024DB">
        <w:rPr>
          <w:sz w:val="24"/>
          <w:szCs w:val="28"/>
        </w:rPr>
        <w:t>Целевой показатель рассчитывается по формуле,</w:t>
      </w:r>
      <w:r w:rsidR="008024DB" w:rsidRPr="008024DB">
        <w:rPr>
          <w:sz w:val="24"/>
          <w:szCs w:val="28"/>
        </w:rPr>
        <w:t xml:space="preserve"> </w:t>
      </w:r>
      <w:r w:rsidRPr="008024DB">
        <w:rPr>
          <w:color w:val="0D0D0D"/>
          <w:position w:val="-28"/>
          <w:sz w:val="24"/>
          <w:szCs w:val="28"/>
        </w:rPr>
        <w:object w:dxaOrig="2175"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31.5pt" o:ole="">
            <v:imagedata r:id="rId25" o:title=""/>
          </v:shape>
          <o:OLEObject Type="Embed" ProgID="Equation.3" ShapeID="_x0000_i1025" DrawAspect="Content" ObjectID="_1610804372" r:id="rId26"/>
        </w:object>
      </w:r>
    </w:p>
    <w:p w:rsidR="004368A5" w:rsidRPr="008024DB" w:rsidRDefault="004368A5" w:rsidP="004368A5">
      <w:pPr>
        <w:pStyle w:val="ConsPlusCell"/>
        <w:spacing w:line="360" w:lineRule="auto"/>
        <w:jc w:val="both"/>
        <w:rPr>
          <w:color w:val="0D0D0D"/>
          <w:sz w:val="24"/>
          <w:szCs w:val="28"/>
        </w:rPr>
      </w:pPr>
      <w:r w:rsidRPr="008024DB">
        <w:rPr>
          <w:color w:val="0D0D0D"/>
          <w:sz w:val="24"/>
          <w:szCs w:val="28"/>
        </w:rPr>
        <w:t>как отношение объема муниципального долга муниципального образования на конец года к общему объему доходов бюджета города без учета объема безвозмездных поступлений за соответствующий год; показатель муниципального долга муниципального образования, а также объем доходов бюджета города, объем безвозмездных поступлений отражаются в решениях Думы о бюджете города, отчетах об исполнении бюджета города;</w:t>
      </w:r>
    </w:p>
    <w:p w:rsidR="004368A5" w:rsidRPr="008024DB" w:rsidRDefault="004368A5" w:rsidP="00882276">
      <w:pPr>
        <w:widowControl w:val="0"/>
        <w:autoSpaceDE w:val="0"/>
        <w:autoSpaceDN w:val="0"/>
        <w:adjustRightInd w:val="0"/>
        <w:spacing w:line="360" w:lineRule="auto"/>
        <w:rPr>
          <w:rFonts w:cs="Arial"/>
          <w:szCs w:val="28"/>
        </w:rPr>
      </w:pPr>
      <w:r w:rsidRPr="008024DB">
        <w:rPr>
          <w:rFonts w:cs="Arial"/>
          <w:szCs w:val="28"/>
        </w:rPr>
        <w:t>6</w:t>
      </w:r>
      <w:r w:rsidR="00882276" w:rsidRPr="008024DB">
        <w:rPr>
          <w:rFonts w:cs="Arial"/>
          <w:szCs w:val="28"/>
        </w:rPr>
        <w:t>)</w:t>
      </w:r>
      <w:r w:rsidRPr="008024DB">
        <w:rPr>
          <w:rFonts w:cs="Arial"/>
          <w:szCs w:val="28"/>
        </w:rPr>
        <w:t xml:space="preserve"> Отсутствие</w:t>
      </w:r>
      <w:r w:rsidR="008024DB" w:rsidRPr="008024DB">
        <w:rPr>
          <w:rFonts w:cs="Arial"/>
          <w:szCs w:val="28"/>
        </w:rPr>
        <w:t xml:space="preserve"> </w:t>
      </w:r>
      <w:r w:rsidRPr="008024DB">
        <w:rPr>
          <w:rFonts w:cs="Arial"/>
          <w:szCs w:val="28"/>
        </w:rPr>
        <w:t>нарушений сроков исполнения гарантом муниципальных гарантий городского округа.</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xml:space="preserve">Данный показатель отражает количество нарушений сроков исполнения муниципальных гарантий городского округа. </w:t>
      </w:r>
    </w:p>
    <w:p w:rsidR="004368A5" w:rsidRPr="008024DB" w:rsidRDefault="004368A5" w:rsidP="004368A5">
      <w:pPr>
        <w:pStyle w:val="ConsPlusCell"/>
        <w:spacing w:line="360" w:lineRule="auto"/>
        <w:jc w:val="both"/>
        <w:rPr>
          <w:color w:val="0D0D0D"/>
          <w:sz w:val="24"/>
          <w:szCs w:val="28"/>
        </w:rPr>
      </w:pPr>
    </w:p>
    <w:p w:rsidR="004368A5" w:rsidRPr="008024DB" w:rsidRDefault="00882276" w:rsidP="004368A5">
      <w:pPr>
        <w:spacing w:after="200" w:line="360" w:lineRule="auto"/>
        <w:ind w:firstLine="708"/>
        <w:contextualSpacing/>
        <w:rPr>
          <w:rFonts w:eastAsia="Calibri" w:cs="Arial"/>
          <w:szCs w:val="28"/>
          <w:lang w:eastAsia="en-US"/>
        </w:rPr>
      </w:pPr>
      <w:r w:rsidRPr="008024DB">
        <w:rPr>
          <w:rFonts w:eastAsia="Calibri" w:cs="Arial"/>
          <w:szCs w:val="28"/>
          <w:lang w:eastAsia="en-US"/>
        </w:rPr>
        <w:t xml:space="preserve">3.2.3. </w:t>
      </w:r>
      <w:r w:rsidR="004368A5" w:rsidRPr="008024DB">
        <w:rPr>
          <w:rFonts w:eastAsia="Calibri" w:cs="Arial"/>
          <w:szCs w:val="28"/>
          <w:lang w:eastAsia="en-US"/>
        </w:rPr>
        <w:t xml:space="preserve">Подпрограмма 3 </w:t>
      </w:r>
      <w:r w:rsidR="008024DB" w:rsidRPr="008024DB">
        <w:rPr>
          <w:rFonts w:eastAsia="Calibri" w:cs="Arial"/>
          <w:szCs w:val="28"/>
          <w:lang w:eastAsia="en-US"/>
        </w:rPr>
        <w:t>«</w:t>
      </w:r>
      <w:r w:rsidR="004368A5" w:rsidRPr="008024DB">
        <w:rPr>
          <w:rFonts w:eastAsia="Calibri" w:cs="Arial"/>
          <w:szCs w:val="28"/>
          <w:lang w:eastAsia="en-US"/>
        </w:rPr>
        <w:t xml:space="preserve">Создание и развитие муниципального сегмента государственной интегрированной информационной системы управления общественными финансами </w:t>
      </w:r>
      <w:r w:rsidR="008024DB" w:rsidRPr="008024DB">
        <w:rPr>
          <w:rFonts w:eastAsia="Calibri" w:cs="Arial"/>
          <w:szCs w:val="28"/>
          <w:lang w:eastAsia="en-US"/>
        </w:rPr>
        <w:t>«</w:t>
      </w:r>
      <w:r w:rsidR="004368A5" w:rsidRPr="008024DB">
        <w:rPr>
          <w:rFonts w:eastAsia="Calibri" w:cs="Arial"/>
          <w:szCs w:val="28"/>
          <w:lang w:eastAsia="en-US"/>
        </w:rPr>
        <w:t>Электронный бюджет</w:t>
      </w:r>
      <w:r w:rsidR="008024DB" w:rsidRPr="008024DB">
        <w:rPr>
          <w:rFonts w:eastAsia="Calibri" w:cs="Arial"/>
          <w:szCs w:val="28"/>
          <w:lang w:eastAsia="en-US"/>
        </w:rPr>
        <w:t>»</w:t>
      </w:r>
      <w:r w:rsidR="004368A5" w:rsidRPr="008024DB">
        <w:rPr>
          <w:rFonts w:eastAsia="Calibri" w:cs="Arial"/>
          <w:szCs w:val="28"/>
          <w:lang w:eastAsia="en-US"/>
        </w:rPr>
        <w:t xml:space="preserve"> в муниципальном образовании городской округ город Пыть-Ях</w:t>
      </w:r>
      <w:r w:rsidR="008024DB" w:rsidRPr="008024DB">
        <w:rPr>
          <w:rFonts w:eastAsia="Calibri" w:cs="Arial"/>
          <w:szCs w:val="28"/>
          <w:lang w:eastAsia="en-US"/>
        </w:rPr>
        <w:t xml:space="preserve">» </w:t>
      </w:r>
      <w:r w:rsidR="004368A5" w:rsidRPr="008024DB">
        <w:rPr>
          <w:rFonts w:eastAsia="Calibri" w:cs="Arial"/>
          <w:szCs w:val="28"/>
          <w:lang w:eastAsia="en-US"/>
        </w:rPr>
        <w:t>направлена на формирование единого информационного пространства в сфере управления общественными финансами в целях обеспечения открытости, прозрачности и подотчетности деятельности органов местного самоуправления и создания условий для наиболее эффективного использования бюджетных средств и активов публично-правовых образований.</w:t>
      </w:r>
    </w:p>
    <w:p w:rsidR="004368A5" w:rsidRPr="008024DB" w:rsidRDefault="004368A5" w:rsidP="004368A5">
      <w:pPr>
        <w:spacing w:after="200" w:line="360" w:lineRule="auto"/>
        <w:ind w:firstLine="708"/>
        <w:contextualSpacing/>
        <w:rPr>
          <w:rFonts w:eastAsia="Calibri" w:cs="Arial"/>
          <w:szCs w:val="28"/>
          <w:lang w:eastAsia="en-US"/>
        </w:rPr>
      </w:pPr>
      <w:r w:rsidRPr="008024DB">
        <w:rPr>
          <w:rFonts w:eastAsia="Calibri" w:cs="Arial"/>
          <w:szCs w:val="28"/>
          <w:lang w:eastAsia="en-US"/>
        </w:rPr>
        <w:t xml:space="preserve">В рамках реализации подпрограммы будет обеспечено достижение целевого показателя </w:t>
      </w:r>
      <w:r w:rsidR="008024DB" w:rsidRPr="008024DB">
        <w:rPr>
          <w:rFonts w:eastAsia="Calibri" w:cs="Arial"/>
          <w:szCs w:val="28"/>
          <w:lang w:eastAsia="en-US"/>
        </w:rPr>
        <w:t>«</w:t>
      </w:r>
      <w:r w:rsidRPr="008024DB">
        <w:rPr>
          <w:rFonts w:eastAsia="Calibri" w:cs="Arial"/>
          <w:szCs w:val="28"/>
          <w:lang w:eastAsia="en-US"/>
        </w:rPr>
        <w:t>Сохранение доли муниципальных</w:t>
      </w:r>
      <w:r w:rsidR="008024DB" w:rsidRPr="008024DB">
        <w:rPr>
          <w:rFonts w:eastAsia="Calibri" w:cs="Arial"/>
          <w:szCs w:val="28"/>
          <w:lang w:eastAsia="en-US"/>
        </w:rPr>
        <w:t xml:space="preserve"> </w:t>
      </w:r>
      <w:r w:rsidRPr="008024DB">
        <w:rPr>
          <w:rFonts w:eastAsia="Calibri" w:cs="Arial"/>
          <w:szCs w:val="28"/>
          <w:lang w:eastAsia="en-US"/>
        </w:rPr>
        <w:t xml:space="preserve">учреждений, обеспеченных возможностью доступа к муниципальному сегменту государственной интегрированной информационной системы управления общественными финансами </w:t>
      </w:r>
      <w:r w:rsidR="008024DB" w:rsidRPr="008024DB">
        <w:rPr>
          <w:rFonts w:eastAsia="Calibri" w:cs="Arial"/>
          <w:szCs w:val="28"/>
          <w:lang w:eastAsia="en-US"/>
        </w:rPr>
        <w:t>«</w:t>
      </w:r>
      <w:r w:rsidRPr="008024DB">
        <w:rPr>
          <w:rFonts w:eastAsia="Calibri" w:cs="Arial"/>
          <w:szCs w:val="28"/>
          <w:lang w:eastAsia="en-US"/>
        </w:rPr>
        <w:t>Электронный бюджет</w:t>
      </w:r>
      <w:r w:rsidR="008024DB" w:rsidRPr="008024DB">
        <w:rPr>
          <w:rFonts w:eastAsia="Calibri" w:cs="Arial"/>
          <w:szCs w:val="28"/>
          <w:lang w:eastAsia="en-US"/>
        </w:rPr>
        <w:t xml:space="preserve">» </w:t>
      </w:r>
      <w:r w:rsidR="000D2731" w:rsidRPr="008024DB">
        <w:rPr>
          <w:rFonts w:eastAsia="Calibri" w:cs="Arial"/>
          <w:szCs w:val="28"/>
          <w:lang w:eastAsia="en-US"/>
        </w:rPr>
        <w:t xml:space="preserve">на уровне </w:t>
      </w:r>
      <w:r w:rsidRPr="008024DB">
        <w:rPr>
          <w:rFonts w:eastAsia="Calibri" w:cs="Arial"/>
          <w:szCs w:val="28"/>
          <w:lang w:eastAsia="en-US"/>
        </w:rPr>
        <w:t>100%.</w:t>
      </w:r>
    </w:p>
    <w:p w:rsidR="004368A5" w:rsidRPr="008024DB" w:rsidRDefault="002C2840" w:rsidP="004368A5">
      <w:pPr>
        <w:spacing w:after="200" w:line="360" w:lineRule="auto"/>
        <w:ind w:firstLine="708"/>
        <w:contextualSpacing/>
        <w:rPr>
          <w:rFonts w:eastAsia="Calibri" w:cs="Arial"/>
          <w:szCs w:val="28"/>
          <w:lang w:eastAsia="en-US"/>
        </w:rPr>
      </w:pPr>
      <w:r w:rsidRPr="008024DB">
        <w:rPr>
          <w:rFonts w:eastAsia="Calibri" w:cs="Arial"/>
          <w:szCs w:val="28"/>
          <w:lang w:eastAsia="en-US"/>
        </w:rPr>
        <w:t xml:space="preserve">3.2.4. </w:t>
      </w:r>
      <w:r w:rsidR="004368A5" w:rsidRPr="008024DB">
        <w:rPr>
          <w:rFonts w:eastAsia="Calibri" w:cs="Arial"/>
          <w:szCs w:val="28"/>
          <w:lang w:eastAsia="en-US"/>
        </w:rPr>
        <w:t>Ожидаемые результаты реализации подпрограммы:</w:t>
      </w:r>
    </w:p>
    <w:p w:rsidR="004368A5" w:rsidRPr="008024DB" w:rsidRDefault="004368A5" w:rsidP="004368A5">
      <w:pPr>
        <w:spacing w:line="360" w:lineRule="auto"/>
        <w:ind w:firstLine="708"/>
        <w:contextualSpacing/>
        <w:rPr>
          <w:rFonts w:eastAsia="Calibri" w:cs="Arial"/>
          <w:szCs w:val="28"/>
          <w:lang w:eastAsia="en-US"/>
        </w:rPr>
      </w:pPr>
      <w:r w:rsidRPr="008024DB">
        <w:rPr>
          <w:rFonts w:eastAsia="Calibri" w:cs="Arial"/>
          <w:szCs w:val="28"/>
          <w:lang w:eastAsia="en-US"/>
        </w:rPr>
        <w:t>Формирование единого информационного пространства и осуществление интеграции информационных потоков в сфере управления общественными финансами.</w:t>
      </w:r>
    </w:p>
    <w:p w:rsidR="004368A5" w:rsidRPr="008024DB" w:rsidRDefault="004368A5" w:rsidP="004368A5">
      <w:pPr>
        <w:autoSpaceDE w:val="0"/>
        <w:autoSpaceDN w:val="0"/>
        <w:adjustRightInd w:val="0"/>
        <w:spacing w:line="360" w:lineRule="auto"/>
        <w:ind w:firstLine="708"/>
        <w:rPr>
          <w:rFonts w:eastAsia="Calibri" w:cs="Arial"/>
          <w:szCs w:val="28"/>
          <w:lang w:eastAsia="en-US"/>
        </w:rPr>
      </w:pPr>
      <w:r w:rsidRPr="008024DB">
        <w:rPr>
          <w:rFonts w:eastAsia="Calibri" w:cs="Arial"/>
          <w:szCs w:val="28"/>
          <w:lang w:eastAsia="en-US"/>
        </w:rPr>
        <w:t>Показатель рассчитывается как отношение количества муниципальных учреждений муниципального образования, обеспеченных возможностью доступа к муниципальному сегменту информационн</w:t>
      </w:r>
      <w:r w:rsidR="00882276" w:rsidRPr="008024DB">
        <w:rPr>
          <w:rFonts w:eastAsia="Calibri" w:cs="Arial"/>
          <w:szCs w:val="28"/>
          <w:lang w:eastAsia="en-US"/>
        </w:rPr>
        <w:t xml:space="preserve">ой системы </w:t>
      </w:r>
      <w:r w:rsidR="008024DB" w:rsidRPr="008024DB">
        <w:rPr>
          <w:rFonts w:eastAsia="Calibri" w:cs="Arial"/>
          <w:szCs w:val="28"/>
          <w:lang w:eastAsia="en-US"/>
        </w:rPr>
        <w:t>«</w:t>
      </w:r>
      <w:r w:rsidR="00882276" w:rsidRPr="008024DB">
        <w:rPr>
          <w:rFonts w:eastAsia="Calibri" w:cs="Arial"/>
          <w:szCs w:val="28"/>
          <w:lang w:eastAsia="en-US"/>
        </w:rPr>
        <w:t>Электронный бюджет</w:t>
      </w:r>
      <w:r w:rsidR="008024DB" w:rsidRPr="008024DB">
        <w:rPr>
          <w:rFonts w:eastAsia="Calibri" w:cs="Arial"/>
          <w:szCs w:val="28"/>
          <w:lang w:eastAsia="en-US"/>
        </w:rPr>
        <w:t>»</w:t>
      </w:r>
      <w:r w:rsidRPr="008024DB">
        <w:rPr>
          <w:rFonts w:eastAsia="Calibri" w:cs="Arial"/>
          <w:szCs w:val="28"/>
          <w:lang w:eastAsia="en-US"/>
        </w:rPr>
        <w:t>,</w:t>
      </w:r>
      <w:r w:rsidR="008024DB" w:rsidRPr="008024DB">
        <w:rPr>
          <w:rFonts w:eastAsia="Calibri" w:cs="Arial"/>
          <w:szCs w:val="28"/>
          <w:lang w:eastAsia="en-US"/>
        </w:rPr>
        <w:t xml:space="preserve"> </w:t>
      </w:r>
      <w:r w:rsidRPr="008024DB">
        <w:rPr>
          <w:rFonts w:eastAsia="Calibri" w:cs="Arial"/>
          <w:szCs w:val="28"/>
          <w:lang w:eastAsia="en-US"/>
        </w:rPr>
        <w:t>к общему количеству муниципальных учреждений муниципального образования.</w:t>
      </w:r>
    </w:p>
    <w:p w:rsidR="004368A5" w:rsidRPr="008024DB" w:rsidRDefault="004368A5" w:rsidP="004368A5">
      <w:pPr>
        <w:autoSpaceDE w:val="0"/>
        <w:autoSpaceDN w:val="0"/>
        <w:adjustRightInd w:val="0"/>
        <w:spacing w:line="360" w:lineRule="auto"/>
        <w:ind w:firstLine="708"/>
        <w:rPr>
          <w:rFonts w:eastAsia="Calibri" w:cs="Arial"/>
          <w:szCs w:val="28"/>
          <w:lang w:eastAsia="en-US"/>
        </w:rPr>
      </w:pPr>
      <w:r w:rsidRPr="008024DB">
        <w:rPr>
          <w:rFonts w:eastAsia="Calibri" w:cs="Arial"/>
          <w:szCs w:val="28"/>
          <w:lang w:eastAsia="en-US"/>
        </w:rPr>
        <w:t xml:space="preserve">Целевые показатели муниципальной программы приведены в </w:t>
      </w:r>
      <w:hyperlink r:id="rId27" w:history="1">
        <w:r w:rsidRPr="008024DB">
          <w:rPr>
            <w:rFonts w:eastAsia="Calibri" w:cs="Arial"/>
            <w:szCs w:val="28"/>
            <w:lang w:eastAsia="en-US"/>
          </w:rPr>
          <w:t>таблице 1</w:t>
        </w:r>
      </w:hyperlink>
      <w:r w:rsidRPr="008024DB">
        <w:rPr>
          <w:rFonts w:eastAsia="Calibri" w:cs="Arial"/>
          <w:szCs w:val="28"/>
          <w:lang w:eastAsia="en-US"/>
        </w:rPr>
        <w:t>.</w:t>
      </w:r>
    </w:p>
    <w:p w:rsidR="004368A5" w:rsidRPr="008024DB" w:rsidRDefault="004368A5" w:rsidP="004368A5">
      <w:pPr>
        <w:autoSpaceDE w:val="0"/>
        <w:autoSpaceDN w:val="0"/>
        <w:adjustRightInd w:val="0"/>
        <w:spacing w:line="360" w:lineRule="auto"/>
        <w:ind w:firstLine="708"/>
        <w:rPr>
          <w:rFonts w:eastAsia="Calibri" w:cs="Arial"/>
          <w:szCs w:val="28"/>
          <w:lang w:eastAsia="en-US"/>
        </w:rPr>
      </w:pPr>
      <w:r w:rsidRPr="008024DB">
        <w:rPr>
          <w:rFonts w:eastAsia="Calibri" w:cs="Arial"/>
          <w:szCs w:val="28"/>
          <w:lang w:eastAsia="en-US"/>
        </w:rPr>
        <w:lastRenderedPageBreak/>
        <w:t>При достижении результатов муниципальной</w:t>
      </w:r>
      <w:r w:rsidR="008024DB" w:rsidRPr="008024DB">
        <w:rPr>
          <w:rFonts w:eastAsia="Calibri" w:cs="Arial"/>
          <w:szCs w:val="28"/>
          <w:lang w:eastAsia="en-US"/>
        </w:rPr>
        <w:t xml:space="preserve"> </w:t>
      </w:r>
      <w:r w:rsidRPr="008024DB">
        <w:rPr>
          <w:rFonts w:eastAsia="Calibri" w:cs="Arial"/>
          <w:szCs w:val="28"/>
          <w:lang w:eastAsia="en-US"/>
        </w:rPr>
        <w:t>программы ожидается:</w:t>
      </w:r>
    </w:p>
    <w:p w:rsidR="004368A5" w:rsidRPr="008024DB" w:rsidRDefault="004368A5" w:rsidP="004368A5">
      <w:pPr>
        <w:autoSpaceDE w:val="0"/>
        <w:autoSpaceDN w:val="0"/>
        <w:adjustRightInd w:val="0"/>
        <w:spacing w:line="360" w:lineRule="auto"/>
        <w:ind w:firstLine="708"/>
        <w:rPr>
          <w:rFonts w:eastAsia="Calibri" w:cs="Arial"/>
          <w:szCs w:val="28"/>
          <w:lang w:eastAsia="en-US"/>
        </w:rPr>
      </w:pPr>
      <w:r w:rsidRPr="008024DB">
        <w:rPr>
          <w:rFonts w:eastAsia="Calibri" w:cs="Arial"/>
          <w:szCs w:val="28"/>
          <w:lang w:eastAsia="en-US"/>
        </w:rPr>
        <w:t>-</w:t>
      </w:r>
      <w:r w:rsidR="008024DB" w:rsidRPr="008024DB">
        <w:rPr>
          <w:rFonts w:eastAsia="Calibri" w:cs="Arial"/>
          <w:szCs w:val="28"/>
          <w:lang w:eastAsia="en-US"/>
        </w:rPr>
        <w:t xml:space="preserve"> </w:t>
      </w:r>
      <w:r w:rsidRPr="008024DB">
        <w:rPr>
          <w:rFonts w:eastAsia="Calibri" w:cs="Arial"/>
          <w:szCs w:val="28"/>
          <w:lang w:eastAsia="en-US"/>
        </w:rPr>
        <w:t>создание стабильных финансовых условий для устойчивого экономического роста, повышения уровня и качества жизни;</w:t>
      </w:r>
    </w:p>
    <w:p w:rsidR="004368A5" w:rsidRPr="008024DB" w:rsidRDefault="004368A5" w:rsidP="004368A5">
      <w:pPr>
        <w:autoSpaceDE w:val="0"/>
        <w:autoSpaceDN w:val="0"/>
        <w:adjustRightInd w:val="0"/>
        <w:spacing w:line="360" w:lineRule="auto"/>
        <w:ind w:firstLine="708"/>
        <w:rPr>
          <w:rFonts w:eastAsia="Calibri" w:cs="Arial"/>
          <w:szCs w:val="28"/>
          <w:lang w:eastAsia="en-US"/>
        </w:rPr>
      </w:pPr>
      <w:r w:rsidRPr="008024DB">
        <w:rPr>
          <w:rFonts w:eastAsia="Calibri" w:cs="Arial"/>
          <w:szCs w:val="28"/>
          <w:lang w:eastAsia="en-US"/>
        </w:rPr>
        <w:t>- осуществление бюджетного планирования на долгосрочную перспективу в соответствии со Стратегией социально-экономического развития муниципального образования городской округ город Пыть-Ях до 2020 года и на</w:t>
      </w:r>
      <w:r w:rsidR="008024DB" w:rsidRPr="008024DB">
        <w:rPr>
          <w:rFonts w:eastAsia="Calibri" w:cs="Arial"/>
          <w:szCs w:val="28"/>
          <w:lang w:eastAsia="en-US"/>
        </w:rPr>
        <w:t xml:space="preserve"> </w:t>
      </w:r>
      <w:r w:rsidRPr="008024DB">
        <w:rPr>
          <w:rFonts w:eastAsia="Calibri" w:cs="Arial"/>
          <w:szCs w:val="28"/>
          <w:lang w:eastAsia="en-US"/>
        </w:rPr>
        <w:t xml:space="preserve">период до 2030 года и </w:t>
      </w:r>
      <w:hyperlink r:id="rId28" w:history="1">
        <w:r w:rsidRPr="008024DB">
          <w:rPr>
            <w:rFonts w:eastAsia="Calibri" w:cs="Arial"/>
            <w:szCs w:val="28"/>
            <w:lang w:eastAsia="en-US"/>
          </w:rPr>
          <w:t>Прогнозом</w:t>
        </w:r>
      </w:hyperlink>
      <w:r w:rsidRPr="008024DB">
        <w:rPr>
          <w:rFonts w:eastAsia="Calibri" w:cs="Arial"/>
          <w:szCs w:val="28"/>
          <w:lang w:eastAsia="en-US"/>
        </w:rPr>
        <w:t xml:space="preserve"> социально-экономического развития города на период до 20</w:t>
      </w:r>
      <w:r w:rsidR="00F0503E" w:rsidRPr="008024DB">
        <w:rPr>
          <w:rFonts w:eastAsia="Calibri" w:cs="Arial"/>
          <w:szCs w:val="28"/>
          <w:lang w:eastAsia="en-US"/>
        </w:rPr>
        <w:t>22</w:t>
      </w:r>
      <w:r w:rsidRPr="008024DB">
        <w:rPr>
          <w:rFonts w:eastAsia="Calibri" w:cs="Arial"/>
          <w:szCs w:val="28"/>
          <w:lang w:eastAsia="en-US"/>
        </w:rPr>
        <w:t xml:space="preserve"> года;</w:t>
      </w:r>
    </w:p>
    <w:p w:rsidR="004368A5" w:rsidRPr="008024DB" w:rsidRDefault="004368A5" w:rsidP="004368A5">
      <w:pPr>
        <w:autoSpaceDE w:val="0"/>
        <w:autoSpaceDN w:val="0"/>
        <w:adjustRightInd w:val="0"/>
        <w:spacing w:line="360" w:lineRule="auto"/>
        <w:ind w:firstLine="708"/>
        <w:rPr>
          <w:rFonts w:eastAsia="Calibri" w:cs="Arial"/>
          <w:szCs w:val="28"/>
          <w:lang w:eastAsia="en-US"/>
        </w:rPr>
      </w:pPr>
      <w:r w:rsidRPr="008024DB">
        <w:rPr>
          <w:rFonts w:eastAsia="Calibri" w:cs="Arial"/>
          <w:szCs w:val="28"/>
          <w:lang w:eastAsia="en-US"/>
        </w:rPr>
        <w:t>- полномасштабное внедрение программно-целевого принципа организации деятельности органов местного самоуправления и формирование программного бюджета;</w:t>
      </w:r>
    </w:p>
    <w:p w:rsidR="004368A5" w:rsidRPr="008024DB" w:rsidRDefault="004368A5" w:rsidP="004368A5">
      <w:pPr>
        <w:autoSpaceDE w:val="0"/>
        <w:autoSpaceDN w:val="0"/>
        <w:adjustRightInd w:val="0"/>
        <w:spacing w:line="360" w:lineRule="auto"/>
        <w:ind w:firstLine="708"/>
        <w:rPr>
          <w:rFonts w:eastAsia="Calibri" w:cs="Arial"/>
          <w:szCs w:val="28"/>
          <w:lang w:eastAsia="en-US"/>
        </w:rPr>
      </w:pPr>
      <w:r w:rsidRPr="008024DB">
        <w:rPr>
          <w:rFonts w:eastAsia="Calibri" w:cs="Arial"/>
          <w:szCs w:val="28"/>
          <w:lang w:eastAsia="en-US"/>
        </w:rPr>
        <w:t>-</w:t>
      </w:r>
      <w:r w:rsidR="008024DB" w:rsidRPr="008024DB">
        <w:rPr>
          <w:rFonts w:eastAsia="Calibri" w:cs="Arial"/>
          <w:szCs w:val="28"/>
          <w:lang w:eastAsia="en-US"/>
        </w:rPr>
        <w:t xml:space="preserve"> </w:t>
      </w:r>
      <w:r w:rsidRPr="008024DB">
        <w:rPr>
          <w:rFonts w:eastAsia="Calibri" w:cs="Arial"/>
          <w:szCs w:val="28"/>
          <w:lang w:eastAsia="en-US"/>
        </w:rPr>
        <w:t>безусловное исполнение социальных обязательств;</w:t>
      </w:r>
    </w:p>
    <w:p w:rsidR="004368A5" w:rsidRPr="008024DB" w:rsidRDefault="004368A5" w:rsidP="004368A5">
      <w:pPr>
        <w:autoSpaceDE w:val="0"/>
        <w:autoSpaceDN w:val="0"/>
        <w:adjustRightInd w:val="0"/>
        <w:spacing w:line="360" w:lineRule="auto"/>
        <w:ind w:firstLine="708"/>
        <w:rPr>
          <w:rFonts w:eastAsia="Calibri" w:cs="Arial"/>
          <w:szCs w:val="28"/>
          <w:lang w:eastAsia="en-US"/>
        </w:rPr>
      </w:pPr>
      <w:r w:rsidRPr="008024DB">
        <w:rPr>
          <w:rFonts w:eastAsia="Calibri" w:cs="Arial"/>
          <w:szCs w:val="28"/>
          <w:lang w:eastAsia="en-US"/>
        </w:rPr>
        <w:t>- качественное формирование и своевременное предоставление отчетности об исполнении бюджета муниципального образования</w:t>
      </w:r>
      <w:r w:rsidR="008024DB" w:rsidRPr="008024DB">
        <w:rPr>
          <w:rFonts w:eastAsia="Calibri" w:cs="Arial"/>
          <w:szCs w:val="28"/>
          <w:lang w:eastAsia="en-US"/>
        </w:rPr>
        <w:t xml:space="preserve"> </w:t>
      </w:r>
      <w:r w:rsidRPr="008024DB">
        <w:rPr>
          <w:rFonts w:eastAsia="Calibri" w:cs="Arial"/>
          <w:szCs w:val="28"/>
          <w:lang w:eastAsia="en-US"/>
        </w:rPr>
        <w:t>городской округ город Пыть-Ях;</w:t>
      </w:r>
    </w:p>
    <w:p w:rsidR="004368A5" w:rsidRPr="008024DB" w:rsidRDefault="004368A5" w:rsidP="004368A5">
      <w:pPr>
        <w:autoSpaceDE w:val="0"/>
        <w:autoSpaceDN w:val="0"/>
        <w:adjustRightInd w:val="0"/>
        <w:spacing w:line="360" w:lineRule="auto"/>
        <w:ind w:firstLine="708"/>
        <w:rPr>
          <w:rFonts w:eastAsia="Calibri" w:cs="Arial"/>
          <w:szCs w:val="28"/>
          <w:lang w:eastAsia="en-US"/>
        </w:rPr>
      </w:pPr>
      <w:r w:rsidRPr="008024DB">
        <w:rPr>
          <w:rFonts w:eastAsia="Calibri" w:cs="Arial"/>
          <w:szCs w:val="28"/>
          <w:lang w:eastAsia="en-US"/>
        </w:rPr>
        <w:t>- повышение открытости, прозрачности и подотчетности финансовой деятельности публично-правовых образований, повышение качества финансового менеджмента в секторе муниципального управления.</w:t>
      </w:r>
    </w:p>
    <w:p w:rsidR="004368A5" w:rsidRPr="008024DB" w:rsidRDefault="004368A5" w:rsidP="004368A5">
      <w:pPr>
        <w:spacing w:line="360" w:lineRule="auto"/>
        <w:ind w:firstLine="851"/>
        <w:rPr>
          <w:rFonts w:cs="Arial"/>
          <w:szCs w:val="28"/>
        </w:rPr>
      </w:pPr>
      <w:r w:rsidRPr="008024DB">
        <w:rPr>
          <w:rFonts w:cs="Arial"/>
          <w:szCs w:val="28"/>
        </w:rPr>
        <w:t>- реализация социально значимых проектов на территории муниципального образования путем активизации участия населения, юридических лиц и индивидуальных предпринимателей в определении приоритетов расходования средств местного бюджета города и поддержки их инициатив в решении вопросов местного значения,</w:t>
      </w:r>
      <w:r w:rsidRPr="008024DB">
        <w:rPr>
          <w:rFonts w:eastAsia="Calibri" w:cs="Arial"/>
          <w:szCs w:val="28"/>
        </w:rPr>
        <w:t xml:space="preserve"> в том числе софинансирование расходов.</w:t>
      </w:r>
    </w:p>
    <w:p w:rsidR="004368A5" w:rsidRPr="008024DB" w:rsidRDefault="004368A5" w:rsidP="004368A5">
      <w:pPr>
        <w:spacing w:line="360" w:lineRule="auto"/>
        <w:jc w:val="center"/>
        <w:rPr>
          <w:rFonts w:cs="Arial"/>
          <w:szCs w:val="28"/>
        </w:rPr>
      </w:pPr>
    </w:p>
    <w:p w:rsidR="004368A5" w:rsidRPr="008024DB" w:rsidRDefault="004368A5" w:rsidP="008024DB">
      <w:pPr>
        <w:pStyle w:val="21"/>
      </w:pPr>
      <w:r w:rsidRPr="008024DB">
        <w:t xml:space="preserve">Раздел </w:t>
      </w:r>
      <w:r w:rsidRPr="008024DB">
        <w:rPr>
          <w:lang w:val="en-US"/>
        </w:rPr>
        <w:t>IV</w:t>
      </w:r>
      <w:r w:rsidRPr="008024DB">
        <w:t>. Характеристика основных мероприятий программы.</w:t>
      </w:r>
    </w:p>
    <w:p w:rsidR="004368A5" w:rsidRPr="008024DB" w:rsidRDefault="004368A5" w:rsidP="004368A5">
      <w:pPr>
        <w:spacing w:line="360" w:lineRule="auto"/>
        <w:jc w:val="center"/>
        <w:rPr>
          <w:rFonts w:cs="Arial"/>
          <w:szCs w:val="28"/>
        </w:rPr>
      </w:pPr>
    </w:p>
    <w:p w:rsidR="004368A5" w:rsidRPr="008024DB" w:rsidRDefault="002C2840" w:rsidP="004368A5">
      <w:pPr>
        <w:spacing w:line="360" w:lineRule="auto"/>
        <w:ind w:firstLine="709"/>
        <w:outlineLvl w:val="1"/>
        <w:rPr>
          <w:rFonts w:cs="Arial"/>
          <w:szCs w:val="28"/>
        </w:rPr>
      </w:pPr>
      <w:r w:rsidRPr="008024DB">
        <w:rPr>
          <w:rFonts w:cs="Arial"/>
          <w:szCs w:val="28"/>
        </w:rPr>
        <w:t xml:space="preserve">4.1. </w:t>
      </w:r>
      <w:r w:rsidR="004368A5" w:rsidRPr="008024DB">
        <w:rPr>
          <w:rFonts w:cs="Arial"/>
          <w:szCs w:val="28"/>
        </w:rPr>
        <w:t xml:space="preserve">Реализация подпрограммы 1 </w:t>
      </w:r>
      <w:r w:rsidR="008024DB" w:rsidRPr="008024DB">
        <w:rPr>
          <w:rFonts w:cs="Arial"/>
          <w:szCs w:val="28"/>
        </w:rPr>
        <w:t>«</w:t>
      </w:r>
      <w:r w:rsidR="004368A5" w:rsidRPr="008024DB">
        <w:rPr>
          <w:rFonts w:cs="Arial"/>
          <w:szCs w:val="28"/>
        </w:rPr>
        <w:t>Организация бюджетного процесса в муниципальном образовании городской округ город Пыть-Ях</w:t>
      </w:r>
      <w:r w:rsidR="008024DB" w:rsidRPr="008024DB">
        <w:rPr>
          <w:rFonts w:cs="Arial"/>
          <w:szCs w:val="28"/>
        </w:rPr>
        <w:t>»</w:t>
      </w:r>
      <w:r w:rsidR="004368A5" w:rsidRPr="008024DB">
        <w:rPr>
          <w:rFonts w:cs="Arial"/>
          <w:szCs w:val="28"/>
        </w:rPr>
        <w:t xml:space="preserve"> планируется посредством следующих основных мероприятий:</w:t>
      </w:r>
    </w:p>
    <w:p w:rsidR="004368A5" w:rsidRPr="008024DB" w:rsidRDefault="004368A5" w:rsidP="004368A5">
      <w:pPr>
        <w:pStyle w:val="ConsPlusNormal"/>
        <w:spacing w:line="360" w:lineRule="auto"/>
        <w:ind w:firstLine="709"/>
        <w:jc w:val="both"/>
        <w:rPr>
          <w:sz w:val="24"/>
          <w:szCs w:val="28"/>
        </w:rPr>
      </w:pPr>
      <w:r w:rsidRPr="008024DB">
        <w:rPr>
          <w:sz w:val="24"/>
          <w:szCs w:val="28"/>
        </w:rPr>
        <w:t>1</w:t>
      </w:r>
      <w:r w:rsidR="002C2840" w:rsidRPr="008024DB">
        <w:rPr>
          <w:sz w:val="24"/>
          <w:szCs w:val="28"/>
        </w:rPr>
        <w:t>)</w:t>
      </w:r>
      <w:r w:rsidR="008024DB" w:rsidRPr="008024DB">
        <w:rPr>
          <w:sz w:val="24"/>
          <w:szCs w:val="28"/>
        </w:rPr>
        <w:t xml:space="preserve"> </w:t>
      </w:r>
      <w:r w:rsidRPr="008024DB">
        <w:rPr>
          <w:sz w:val="24"/>
          <w:szCs w:val="28"/>
        </w:rPr>
        <w:t>Организация планирования, исполнения бюджета городского округа и формирование отчётности об исполнении бюджета город</w:t>
      </w:r>
      <w:r w:rsidR="008416E3" w:rsidRPr="008024DB">
        <w:rPr>
          <w:sz w:val="24"/>
          <w:szCs w:val="28"/>
        </w:rPr>
        <w:t>а</w:t>
      </w:r>
      <w:r w:rsidRPr="008024DB">
        <w:rPr>
          <w:sz w:val="24"/>
          <w:szCs w:val="28"/>
        </w:rPr>
        <w:t>.</w:t>
      </w:r>
    </w:p>
    <w:p w:rsidR="004368A5" w:rsidRPr="008024DB" w:rsidRDefault="004368A5" w:rsidP="004368A5">
      <w:pPr>
        <w:pStyle w:val="ConsPlusNormal"/>
        <w:spacing w:line="360" w:lineRule="auto"/>
        <w:ind w:firstLine="709"/>
        <w:jc w:val="both"/>
        <w:rPr>
          <w:sz w:val="24"/>
          <w:szCs w:val="28"/>
        </w:rPr>
      </w:pPr>
      <w:r w:rsidRPr="008024DB">
        <w:rPr>
          <w:sz w:val="24"/>
          <w:szCs w:val="28"/>
        </w:rPr>
        <w:t xml:space="preserve">Разработка и утверждение необходимых муниципальных правовых актов для совершенствования бюджетного законодательства городского округа способствует качественной организации планирования и исполнения бюджета городского округа, в том числе путём оказания методической поддержки участникам бюджетного </w:t>
      </w:r>
      <w:r w:rsidRPr="008024DB">
        <w:rPr>
          <w:sz w:val="24"/>
          <w:szCs w:val="28"/>
        </w:rPr>
        <w:lastRenderedPageBreak/>
        <w:t>процесса.</w:t>
      </w:r>
    </w:p>
    <w:p w:rsidR="004368A5" w:rsidRPr="008024DB" w:rsidRDefault="004368A5" w:rsidP="004368A5">
      <w:pPr>
        <w:pStyle w:val="ConsPlusNormal"/>
        <w:spacing w:line="360" w:lineRule="auto"/>
        <w:ind w:firstLine="709"/>
        <w:jc w:val="both"/>
        <w:rPr>
          <w:sz w:val="24"/>
          <w:szCs w:val="28"/>
        </w:rPr>
      </w:pPr>
      <w:r w:rsidRPr="008024DB">
        <w:rPr>
          <w:sz w:val="24"/>
          <w:szCs w:val="28"/>
        </w:rPr>
        <w:t>Начиная с 2016 года, каждые 3 года на 6 лет и более лет разрабатывается Бюджетный прогноз городского округа на долгосрочный период.</w:t>
      </w:r>
    </w:p>
    <w:p w:rsidR="004368A5" w:rsidRPr="008024DB" w:rsidRDefault="004368A5" w:rsidP="004368A5">
      <w:pPr>
        <w:pStyle w:val="ConsPlusNormal"/>
        <w:spacing w:line="360" w:lineRule="auto"/>
        <w:ind w:firstLine="709"/>
        <w:jc w:val="both"/>
        <w:rPr>
          <w:sz w:val="24"/>
          <w:szCs w:val="28"/>
        </w:rPr>
      </w:pPr>
      <w:r w:rsidRPr="008024DB">
        <w:rPr>
          <w:sz w:val="24"/>
          <w:szCs w:val="28"/>
        </w:rPr>
        <w:t>Бюджетный прогноз городского округа</w:t>
      </w:r>
      <w:r w:rsidR="008024DB" w:rsidRPr="008024DB">
        <w:rPr>
          <w:sz w:val="24"/>
          <w:szCs w:val="28"/>
        </w:rPr>
        <w:t xml:space="preserve"> </w:t>
      </w:r>
      <w:r w:rsidRPr="008024DB">
        <w:rPr>
          <w:sz w:val="24"/>
          <w:szCs w:val="28"/>
        </w:rPr>
        <w:t>является основой для составления бюджета городского округа на очередной финансовый год и плановый период.</w:t>
      </w:r>
    </w:p>
    <w:p w:rsidR="004368A5" w:rsidRPr="008024DB" w:rsidRDefault="004368A5" w:rsidP="004368A5">
      <w:pPr>
        <w:pStyle w:val="ConsPlusNormal"/>
        <w:spacing w:line="360" w:lineRule="auto"/>
        <w:ind w:firstLine="709"/>
        <w:jc w:val="both"/>
        <w:rPr>
          <w:sz w:val="24"/>
          <w:szCs w:val="28"/>
        </w:rPr>
      </w:pPr>
      <w:r w:rsidRPr="008024DB">
        <w:rPr>
          <w:sz w:val="24"/>
          <w:szCs w:val="28"/>
        </w:rPr>
        <w:t>Наличие Бюджетного прогноза городского округа позволяет</w:t>
      </w:r>
      <w:r w:rsidR="008024DB" w:rsidRPr="008024DB">
        <w:rPr>
          <w:sz w:val="24"/>
          <w:szCs w:val="28"/>
        </w:rPr>
        <w:t xml:space="preserve"> </w:t>
      </w:r>
      <w:r w:rsidRPr="008024DB">
        <w:rPr>
          <w:sz w:val="24"/>
          <w:szCs w:val="28"/>
        </w:rPr>
        <w:t>усилить роль бюджета в развитии экономики, обеспечить устойчивый экономический рост, определить приоритеты в бюджетной политике, исходя из реальных</w:t>
      </w:r>
      <w:r w:rsidR="008024DB" w:rsidRPr="008024DB">
        <w:rPr>
          <w:sz w:val="24"/>
          <w:szCs w:val="28"/>
        </w:rPr>
        <w:t xml:space="preserve"> </w:t>
      </w:r>
      <w:r w:rsidRPr="008024DB">
        <w:rPr>
          <w:sz w:val="24"/>
          <w:szCs w:val="28"/>
        </w:rPr>
        <w:t>возможностей бюджета, выявить, минимизировать</w:t>
      </w:r>
      <w:r w:rsidR="008024DB" w:rsidRPr="008024DB">
        <w:rPr>
          <w:sz w:val="24"/>
          <w:szCs w:val="28"/>
        </w:rPr>
        <w:t xml:space="preserve"> </w:t>
      </w:r>
      <w:r w:rsidRPr="008024DB">
        <w:rPr>
          <w:sz w:val="24"/>
          <w:szCs w:val="28"/>
        </w:rPr>
        <w:t>проблемы и риски в бюджетной системе и разработать мероприятия по их устранению в долгосрочной перспективе.</w:t>
      </w:r>
    </w:p>
    <w:p w:rsidR="004368A5" w:rsidRPr="008024DB" w:rsidRDefault="004368A5" w:rsidP="004368A5">
      <w:pPr>
        <w:pStyle w:val="ConsPlusNormal"/>
        <w:spacing w:line="360" w:lineRule="auto"/>
        <w:ind w:firstLine="709"/>
        <w:jc w:val="both"/>
        <w:rPr>
          <w:sz w:val="24"/>
          <w:szCs w:val="28"/>
        </w:rPr>
      </w:pPr>
      <w:r w:rsidRPr="008024DB">
        <w:rPr>
          <w:sz w:val="24"/>
          <w:szCs w:val="28"/>
        </w:rPr>
        <w:t>Результатом реализации данного мероприятия является принятый в установленные сроки и соответствующий требованиям бюджетного законодательства Российской Федерации бюджет городского округа на очередной финансовый год и плановый период.</w:t>
      </w:r>
    </w:p>
    <w:p w:rsidR="004368A5" w:rsidRPr="008024DB" w:rsidRDefault="004368A5" w:rsidP="004368A5">
      <w:pPr>
        <w:pStyle w:val="ConsPlusNormal"/>
        <w:spacing w:line="360" w:lineRule="auto"/>
        <w:ind w:firstLine="709"/>
        <w:jc w:val="both"/>
        <w:rPr>
          <w:sz w:val="24"/>
          <w:szCs w:val="28"/>
        </w:rPr>
      </w:pPr>
      <w:r w:rsidRPr="008024DB">
        <w:rPr>
          <w:sz w:val="24"/>
          <w:szCs w:val="28"/>
        </w:rPr>
        <w:t>Формирование оперативной информации о ходе исполнения бюджета городского округа на основе аналитической системы ключевых показателей исполнения также послужит инструментом для принятия муниципальных управленческих решений, обеспечения открытости и прозрачности процессов управления муниципальными финансами.</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xml:space="preserve">Кассовое обслуживание исполнения бюджета городского округа предполагает организацию исполнения бюджета в соответствии с требованиями бюджетного законодательства, обеспечивающего сокращение потребности в краткосрочных заимствованиях, учёт бюджетных обязательств и др. </w:t>
      </w:r>
    </w:p>
    <w:p w:rsidR="004368A5" w:rsidRPr="008024DB" w:rsidRDefault="004368A5" w:rsidP="004368A5">
      <w:pPr>
        <w:pStyle w:val="ConsPlusNormal"/>
        <w:spacing w:line="360" w:lineRule="auto"/>
        <w:ind w:firstLine="709"/>
        <w:jc w:val="both"/>
        <w:rPr>
          <w:sz w:val="24"/>
          <w:szCs w:val="28"/>
        </w:rPr>
      </w:pPr>
      <w:r w:rsidRPr="008024DB">
        <w:rPr>
          <w:sz w:val="24"/>
          <w:szCs w:val="28"/>
        </w:rPr>
        <w:t>Своевременное и качественное формирование отчётности об исполнении бюджета городского округа позволяет оценить степень выполнения расходных обязательств городского округа, предоставить участникам бюджетного процесса необходимую для анализа, планирования и управления бюджетными средствами информацию, оценить финансовое состояние учреждений бюджетного сектора.</w:t>
      </w:r>
    </w:p>
    <w:p w:rsidR="004368A5" w:rsidRPr="008024DB" w:rsidRDefault="002C2840" w:rsidP="004368A5">
      <w:pPr>
        <w:pStyle w:val="ConsPlusNormal"/>
        <w:spacing w:line="360" w:lineRule="auto"/>
        <w:ind w:firstLine="709"/>
        <w:jc w:val="both"/>
        <w:rPr>
          <w:sz w:val="24"/>
          <w:szCs w:val="28"/>
        </w:rPr>
      </w:pPr>
      <w:r w:rsidRPr="008024DB">
        <w:rPr>
          <w:sz w:val="24"/>
          <w:szCs w:val="28"/>
        </w:rPr>
        <w:t>2)</w:t>
      </w:r>
      <w:r w:rsidR="008024DB" w:rsidRPr="008024DB">
        <w:rPr>
          <w:sz w:val="24"/>
          <w:szCs w:val="28"/>
        </w:rPr>
        <w:t xml:space="preserve"> </w:t>
      </w:r>
      <w:r w:rsidR="004368A5" w:rsidRPr="008024DB">
        <w:rPr>
          <w:sz w:val="24"/>
          <w:szCs w:val="28"/>
        </w:rPr>
        <w:t>Совершенствование системы оценки качества финансового менеджмента, осуществляемого главными распорядителями бюджетных</w:t>
      </w:r>
      <w:r w:rsidR="004368A5" w:rsidRPr="008024DB">
        <w:rPr>
          <w:sz w:val="24"/>
        </w:rPr>
        <w:t xml:space="preserve"> </w:t>
      </w:r>
      <w:r w:rsidR="004368A5" w:rsidRPr="008024DB">
        <w:rPr>
          <w:sz w:val="24"/>
          <w:szCs w:val="28"/>
        </w:rPr>
        <w:t>средств</w:t>
      </w:r>
      <w:r w:rsidR="008416E3" w:rsidRPr="008024DB">
        <w:rPr>
          <w:sz w:val="24"/>
          <w:szCs w:val="28"/>
        </w:rPr>
        <w:t>,</w:t>
      </w:r>
      <w:r w:rsidR="002639AF" w:rsidRPr="008024DB">
        <w:rPr>
          <w:sz w:val="24"/>
          <w:szCs w:val="28"/>
        </w:rPr>
        <w:t xml:space="preserve"> главными администраторами доходов</w:t>
      </w:r>
      <w:r w:rsidR="008024DB" w:rsidRPr="008024DB">
        <w:rPr>
          <w:sz w:val="24"/>
          <w:szCs w:val="28"/>
        </w:rPr>
        <w:t xml:space="preserve"> </w:t>
      </w:r>
      <w:r w:rsidR="002639AF" w:rsidRPr="008024DB">
        <w:rPr>
          <w:sz w:val="24"/>
          <w:szCs w:val="28"/>
        </w:rPr>
        <w:t>бюджета</w:t>
      </w:r>
      <w:r w:rsidR="004368A5" w:rsidRPr="008024DB">
        <w:rPr>
          <w:sz w:val="24"/>
          <w:szCs w:val="28"/>
        </w:rPr>
        <w:t xml:space="preserve"> городского округа.</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xml:space="preserve">В целях повышения заинтересованности органов местного самоуправления в повышении качества контроля в сфере управления муниципальными финансами, необходимо активизировать работу по осуществлению мониторинга качества финансового менеджмента, осуществляемого главными распорядителями </w:t>
      </w:r>
      <w:r w:rsidRPr="008024DB">
        <w:rPr>
          <w:rFonts w:cs="Arial"/>
          <w:szCs w:val="28"/>
        </w:rPr>
        <w:lastRenderedPageBreak/>
        <w:t>бюджетных средств городского округа, который охватывает все элементы бюджетного процесса: планирование, исполнение бюджета, учёт и отчётность, контроль и аудит.</w:t>
      </w:r>
    </w:p>
    <w:p w:rsidR="004368A5" w:rsidRPr="008024DB" w:rsidRDefault="002C2840" w:rsidP="004368A5">
      <w:pPr>
        <w:widowControl w:val="0"/>
        <w:autoSpaceDE w:val="0"/>
        <w:autoSpaceDN w:val="0"/>
        <w:adjustRightInd w:val="0"/>
        <w:spacing w:line="360" w:lineRule="auto"/>
        <w:ind w:firstLine="709"/>
        <w:rPr>
          <w:rFonts w:cs="Arial"/>
          <w:szCs w:val="28"/>
        </w:rPr>
      </w:pPr>
      <w:r w:rsidRPr="008024DB">
        <w:rPr>
          <w:rFonts w:cs="Arial"/>
          <w:szCs w:val="28"/>
        </w:rPr>
        <w:t>3)</w:t>
      </w:r>
      <w:r w:rsidR="008024DB" w:rsidRPr="008024DB">
        <w:rPr>
          <w:rFonts w:cs="Arial"/>
          <w:szCs w:val="28"/>
        </w:rPr>
        <w:t xml:space="preserve"> </w:t>
      </w:r>
      <w:r w:rsidR="004368A5" w:rsidRPr="008024DB">
        <w:rPr>
          <w:rFonts w:cs="Arial"/>
          <w:szCs w:val="28"/>
        </w:rPr>
        <w:t>Управление резервными средствами бюджета город</w:t>
      </w:r>
      <w:r w:rsidR="008416E3" w:rsidRPr="008024DB">
        <w:rPr>
          <w:rFonts w:cs="Arial"/>
          <w:szCs w:val="28"/>
        </w:rPr>
        <w:t>а</w:t>
      </w:r>
      <w:r w:rsidR="004368A5" w:rsidRPr="008024DB">
        <w:rPr>
          <w:rFonts w:cs="Arial"/>
          <w:szCs w:val="28"/>
        </w:rPr>
        <w:t>.</w:t>
      </w:r>
    </w:p>
    <w:p w:rsidR="004368A5" w:rsidRPr="008024DB" w:rsidRDefault="004368A5" w:rsidP="004368A5">
      <w:pPr>
        <w:pStyle w:val="ConsPlusNormal"/>
        <w:spacing w:line="360" w:lineRule="auto"/>
        <w:ind w:firstLine="709"/>
        <w:jc w:val="both"/>
        <w:rPr>
          <w:sz w:val="24"/>
          <w:szCs w:val="28"/>
          <w:lang w:eastAsia="en-US"/>
        </w:rPr>
      </w:pPr>
      <w:r w:rsidRPr="008024DB">
        <w:rPr>
          <w:sz w:val="24"/>
          <w:szCs w:val="28"/>
        </w:rPr>
        <w:t xml:space="preserve">Данное мероприятие направлено на своевременное </w:t>
      </w:r>
      <w:r w:rsidRPr="008024DB">
        <w:rPr>
          <w:sz w:val="24"/>
          <w:szCs w:val="28"/>
          <w:lang w:eastAsia="en-US"/>
        </w:rPr>
        <w:t>финансирование непредвиденных расходов, в том числе для финансирования мероприятий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4368A5" w:rsidRPr="008024DB" w:rsidRDefault="004368A5" w:rsidP="004368A5">
      <w:pPr>
        <w:pStyle w:val="ConsPlusNormal"/>
        <w:spacing w:line="360" w:lineRule="auto"/>
        <w:ind w:firstLine="709"/>
        <w:jc w:val="both"/>
        <w:rPr>
          <w:sz w:val="24"/>
          <w:szCs w:val="28"/>
          <w:lang w:eastAsia="en-US"/>
        </w:rPr>
      </w:pPr>
      <w:r w:rsidRPr="008024DB">
        <w:rPr>
          <w:sz w:val="24"/>
          <w:szCs w:val="28"/>
          <w:lang w:eastAsia="en-US"/>
        </w:rPr>
        <w:t>4</w:t>
      </w:r>
      <w:r w:rsidR="002C2840" w:rsidRPr="008024DB">
        <w:rPr>
          <w:sz w:val="24"/>
          <w:szCs w:val="28"/>
          <w:lang w:eastAsia="en-US"/>
        </w:rPr>
        <w:t xml:space="preserve">) </w:t>
      </w:r>
      <w:r w:rsidRPr="008024DB">
        <w:rPr>
          <w:sz w:val="24"/>
          <w:szCs w:val="28"/>
          <w:lang w:eastAsia="en-US"/>
        </w:rPr>
        <w:t xml:space="preserve">Средства, иным образом зарезервированные в бюджете города в соответствии с действующим законодательством, с целью последующего их распределения при наступлении установленных условий. </w:t>
      </w:r>
    </w:p>
    <w:p w:rsidR="004368A5" w:rsidRPr="008024DB" w:rsidRDefault="002C2840" w:rsidP="004368A5">
      <w:pPr>
        <w:pStyle w:val="ConsPlusNormal"/>
        <w:suppressAutoHyphens/>
        <w:spacing w:line="360" w:lineRule="auto"/>
        <w:ind w:firstLine="709"/>
        <w:jc w:val="both"/>
        <w:rPr>
          <w:sz w:val="24"/>
          <w:szCs w:val="28"/>
        </w:rPr>
      </w:pPr>
      <w:r w:rsidRPr="008024DB">
        <w:rPr>
          <w:sz w:val="24"/>
          <w:szCs w:val="28"/>
        </w:rPr>
        <w:t xml:space="preserve">4.2. </w:t>
      </w:r>
      <w:r w:rsidR="004368A5" w:rsidRPr="008024DB">
        <w:rPr>
          <w:sz w:val="24"/>
          <w:szCs w:val="28"/>
        </w:rPr>
        <w:t>Подпрограмма</w:t>
      </w:r>
      <w:r w:rsidR="008024DB" w:rsidRPr="008024DB">
        <w:rPr>
          <w:sz w:val="24"/>
          <w:szCs w:val="28"/>
        </w:rPr>
        <w:t xml:space="preserve"> </w:t>
      </w:r>
      <w:r w:rsidR="004368A5" w:rsidRPr="008024DB">
        <w:rPr>
          <w:sz w:val="24"/>
          <w:szCs w:val="28"/>
        </w:rPr>
        <w:t xml:space="preserve">2 </w:t>
      </w:r>
      <w:r w:rsidR="008024DB" w:rsidRPr="008024DB">
        <w:rPr>
          <w:sz w:val="24"/>
          <w:szCs w:val="28"/>
        </w:rPr>
        <w:t>«</w:t>
      </w:r>
      <w:r w:rsidR="000D0FD0" w:rsidRPr="008024DB">
        <w:rPr>
          <w:sz w:val="24"/>
          <w:szCs w:val="28"/>
        </w:rPr>
        <w:t>Управление муниципальным долгом в муниципальном образовании</w:t>
      </w:r>
      <w:r w:rsidR="008024DB" w:rsidRPr="008024DB">
        <w:rPr>
          <w:sz w:val="24"/>
          <w:szCs w:val="28"/>
        </w:rPr>
        <w:t xml:space="preserve"> </w:t>
      </w:r>
      <w:r w:rsidR="000D0FD0" w:rsidRPr="008024DB">
        <w:rPr>
          <w:sz w:val="24"/>
          <w:szCs w:val="28"/>
        </w:rPr>
        <w:t>городской округ город Пыть-Ях</w:t>
      </w:r>
      <w:r w:rsidR="008024DB" w:rsidRPr="008024DB">
        <w:rPr>
          <w:sz w:val="24"/>
          <w:szCs w:val="28"/>
        </w:rPr>
        <w:t>»</w:t>
      </w:r>
      <w:r w:rsidR="004368A5" w:rsidRPr="008024DB">
        <w:rPr>
          <w:sz w:val="24"/>
          <w:szCs w:val="28"/>
        </w:rPr>
        <w:t>. В целях управления муниципальным долгом</w:t>
      </w:r>
      <w:r w:rsidR="000D0FD0" w:rsidRPr="008024DB">
        <w:rPr>
          <w:sz w:val="24"/>
          <w:szCs w:val="28"/>
        </w:rPr>
        <w:t>,</w:t>
      </w:r>
      <w:r w:rsidR="004368A5" w:rsidRPr="008024DB">
        <w:rPr>
          <w:sz w:val="24"/>
          <w:szCs w:val="28"/>
        </w:rPr>
        <w:t xml:space="preserve"> подпрограммой предусматривается реализация мер, направленных на обеспечение приемлемого и экономически безопасного объема муниципального долга, минимизация стоимости обслуживания долговых обязательств.</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Подпрограмма</w:t>
      </w:r>
      <w:r w:rsidR="008024DB" w:rsidRPr="008024DB">
        <w:rPr>
          <w:rFonts w:cs="Arial"/>
          <w:szCs w:val="28"/>
        </w:rPr>
        <w:t xml:space="preserve"> </w:t>
      </w:r>
      <w:r w:rsidRPr="008024DB">
        <w:rPr>
          <w:rFonts w:cs="Arial"/>
          <w:szCs w:val="28"/>
        </w:rPr>
        <w:t>реализуется посредством исполнения основных программных мероприятий муниципальной программы:</w:t>
      </w:r>
    </w:p>
    <w:p w:rsidR="004368A5" w:rsidRPr="008024DB" w:rsidRDefault="002C2840" w:rsidP="004368A5">
      <w:pPr>
        <w:widowControl w:val="0"/>
        <w:autoSpaceDE w:val="0"/>
        <w:autoSpaceDN w:val="0"/>
        <w:adjustRightInd w:val="0"/>
        <w:spacing w:line="360" w:lineRule="auto"/>
        <w:ind w:firstLine="709"/>
        <w:rPr>
          <w:rFonts w:cs="Arial"/>
          <w:szCs w:val="28"/>
        </w:rPr>
      </w:pPr>
      <w:r w:rsidRPr="008024DB">
        <w:rPr>
          <w:rFonts w:cs="Arial"/>
          <w:szCs w:val="28"/>
        </w:rPr>
        <w:t>1)</w:t>
      </w:r>
      <w:r w:rsidR="008024DB" w:rsidRPr="008024DB">
        <w:rPr>
          <w:rFonts w:cs="Arial"/>
          <w:szCs w:val="28"/>
        </w:rPr>
        <w:t xml:space="preserve"> </w:t>
      </w:r>
      <w:r w:rsidR="004368A5" w:rsidRPr="008024DB">
        <w:rPr>
          <w:rFonts w:cs="Arial"/>
          <w:szCs w:val="28"/>
        </w:rPr>
        <w:t>Обслуживание муниципального долга городского округа.</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В связи с необходимостью обеспечения финансирования дефицита бюджета городского округа через осуществление муниципальных заимствований возрастают соответственно расходы на его обслуживание.</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Данное мероприятие предполагает планирование расходов бюджета городского округа в объёме, необходимом для полного и своевременного исполнения обязательств городского округа по выплате процентных платежей по муниципальному долгу городского округа.</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Расходные обязательства городского округа по обслуживанию муниципального долга городского округа определяются на основании договоров и соглашений, оригинальных графиков платежей кредиторам в соответствии с соглашениями.</w:t>
      </w:r>
    </w:p>
    <w:p w:rsidR="004368A5" w:rsidRPr="008024DB" w:rsidRDefault="002C2840" w:rsidP="004368A5">
      <w:pPr>
        <w:widowControl w:val="0"/>
        <w:autoSpaceDE w:val="0"/>
        <w:autoSpaceDN w:val="0"/>
        <w:adjustRightInd w:val="0"/>
        <w:spacing w:line="360" w:lineRule="auto"/>
        <w:ind w:firstLine="709"/>
        <w:rPr>
          <w:rFonts w:cs="Arial"/>
          <w:szCs w:val="28"/>
        </w:rPr>
      </w:pPr>
      <w:r w:rsidRPr="008024DB">
        <w:rPr>
          <w:rFonts w:cs="Arial"/>
          <w:szCs w:val="28"/>
        </w:rPr>
        <w:t>2)</w:t>
      </w:r>
      <w:r w:rsidR="008024DB" w:rsidRPr="008024DB">
        <w:rPr>
          <w:rFonts w:cs="Arial"/>
          <w:szCs w:val="28"/>
        </w:rPr>
        <w:t xml:space="preserve"> </w:t>
      </w:r>
      <w:r w:rsidR="004368A5" w:rsidRPr="008024DB">
        <w:rPr>
          <w:rFonts w:cs="Arial"/>
          <w:szCs w:val="28"/>
        </w:rPr>
        <w:t>Планирование ассигнований на погашение долговых обязательств городского округа.</w:t>
      </w:r>
    </w:p>
    <w:p w:rsidR="004368A5" w:rsidRPr="008024DB" w:rsidRDefault="004368A5" w:rsidP="004368A5">
      <w:pPr>
        <w:widowControl w:val="0"/>
        <w:autoSpaceDE w:val="0"/>
        <w:autoSpaceDN w:val="0"/>
        <w:adjustRightInd w:val="0"/>
        <w:spacing w:line="360" w:lineRule="auto"/>
        <w:ind w:firstLine="709"/>
        <w:rPr>
          <w:rFonts w:cs="Arial"/>
          <w:szCs w:val="28"/>
        </w:rPr>
      </w:pPr>
      <w:r w:rsidRPr="008024DB">
        <w:rPr>
          <w:rFonts w:cs="Arial"/>
          <w:szCs w:val="28"/>
        </w:rPr>
        <w:t xml:space="preserve">Данное мероприятие предусматривает планирование бюджетных ассигнований в бюджете городского округа на исполнение долговых обязательств городского округа в объёме достаточном для безусловного исполнения долговых </w:t>
      </w:r>
      <w:r w:rsidRPr="008024DB">
        <w:rPr>
          <w:rFonts w:cs="Arial"/>
          <w:szCs w:val="28"/>
        </w:rPr>
        <w:lastRenderedPageBreak/>
        <w:t>обязательств городского округа в полном объеме и в установленный срок.</w:t>
      </w:r>
    </w:p>
    <w:p w:rsidR="004368A5" w:rsidRPr="008024DB" w:rsidRDefault="002C2840" w:rsidP="004368A5">
      <w:pPr>
        <w:widowControl w:val="0"/>
        <w:autoSpaceDE w:val="0"/>
        <w:autoSpaceDN w:val="0"/>
        <w:adjustRightInd w:val="0"/>
        <w:spacing w:line="360" w:lineRule="auto"/>
        <w:ind w:firstLine="708"/>
        <w:rPr>
          <w:rFonts w:cs="Arial"/>
          <w:szCs w:val="28"/>
        </w:rPr>
      </w:pPr>
      <w:r w:rsidRPr="008024DB">
        <w:rPr>
          <w:rFonts w:cs="Arial"/>
          <w:szCs w:val="28"/>
        </w:rPr>
        <w:t>3)</w:t>
      </w:r>
      <w:r w:rsidR="008024DB" w:rsidRPr="008024DB">
        <w:rPr>
          <w:rFonts w:cs="Arial"/>
          <w:szCs w:val="28"/>
        </w:rPr>
        <w:t xml:space="preserve"> </w:t>
      </w:r>
      <w:r w:rsidR="004368A5" w:rsidRPr="008024DB">
        <w:rPr>
          <w:rFonts w:cs="Arial"/>
          <w:szCs w:val="28"/>
        </w:rPr>
        <w:t>Мониторинг состояния муниципального долга.</w:t>
      </w:r>
    </w:p>
    <w:p w:rsidR="004368A5" w:rsidRPr="008024DB" w:rsidRDefault="004368A5" w:rsidP="004368A5">
      <w:pPr>
        <w:widowControl w:val="0"/>
        <w:autoSpaceDE w:val="0"/>
        <w:autoSpaceDN w:val="0"/>
        <w:adjustRightInd w:val="0"/>
        <w:spacing w:line="360" w:lineRule="auto"/>
        <w:ind w:firstLine="540"/>
        <w:rPr>
          <w:rFonts w:cs="Arial"/>
          <w:szCs w:val="28"/>
        </w:rPr>
      </w:pPr>
      <w:r w:rsidRPr="008024DB">
        <w:rPr>
          <w:rFonts w:cs="Arial"/>
          <w:szCs w:val="28"/>
        </w:rPr>
        <w:t xml:space="preserve">Являясь источником покрытия дефицита городского бюджета, муниципальные заимствования могут повлечь за собой ухудшение состояния долговой устойчивости местного бюджета. В этой связи требуется постоянный мониторинг муниципального долга муниципального образования. </w:t>
      </w:r>
    </w:p>
    <w:p w:rsidR="004368A5" w:rsidRPr="008024DB" w:rsidRDefault="002C2840" w:rsidP="004368A5">
      <w:pPr>
        <w:pStyle w:val="ConsPlusNormal"/>
        <w:spacing w:line="360" w:lineRule="auto"/>
        <w:ind w:firstLine="709"/>
        <w:jc w:val="both"/>
        <w:rPr>
          <w:sz w:val="24"/>
          <w:szCs w:val="28"/>
        </w:rPr>
      </w:pPr>
      <w:r w:rsidRPr="008024DB">
        <w:rPr>
          <w:sz w:val="24"/>
          <w:szCs w:val="28"/>
          <w:lang w:eastAsia="en-US"/>
        </w:rPr>
        <w:t>4)</w:t>
      </w:r>
      <w:r w:rsidR="004368A5" w:rsidRPr="008024DB">
        <w:rPr>
          <w:sz w:val="24"/>
          <w:szCs w:val="28"/>
          <w:lang w:eastAsia="en-US"/>
        </w:rPr>
        <w:t xml:space="preserve"> </w:t>
      </w:r>
      <w:r w:rsidR="004368A5" w:rsidRPr="008024DB">
        <w:rPr>
          <w:sz w:val="24"/>
          <w:szCs w:val="28"/>
        </w:rPr>
        <w:t xml:space="preserve">Осуществление контроля за соблюдением получателями муниципальных гарантий условий выделения, получения, целевого использования. </w:t>
      </w:r>
    </w:p>
    <w:p w:rsidR="004368A5" w:rsidRPr="008024DB" w:rsidRDefault="004368A5" w:rsidP="004368A5">
      <w:pPr>
        <w:autoSpaceDE w:val="0"/>
        <w:autoSpaceDN w:val="0"/>
        <w:adjustRightInd w:val="0"/>
        <w:spacing w:line="360" w:lineRule="auto"/>
        <w:ind w:firstLine="540"/>
        <w:rPr>
          <w:rFonts w:cs="Arial"/>
          <w:szCs w:val="28"/>
        </w:rPr>
      </w:pPr>
      <w:r w:rsidRPr="008024DB">
        <w:rPr>
          <w:rFonts w:cs="Arial"/>
          <w:szCs w:val="28"/>
        </w:rPr>
        <w:t>Контроль за исполнением обязательств по муниципальным заимствованиям обеспечивается</w:t>
      </w:r>
      <w:r w:rsidR="008024DB" w:rsidRPr="008024DB">
        <w:rPr>
          <w:rFonts w:cs="Arial"/>
          <w:szCs w:val="28"/>
        </w:rPr>
        <w:t xml:space="preserve"> </w:t>
      </w:r>
      <w:r w:rsidRPr="008024DB">
        <w:rPr>
          <w:rFonts w:cs="Arial"/>
          <w:szCs w:val="28"/>
        </w:rPr>
        <w:t>в регулярном режиме - долговые обязательства города исполняются в полном объеме и в установленные сроки.</w:t>
      </w:r>
    </w:p>
    <w:p w:rsidR="004368A5" w:rsidRPr="008024DB" w:rsidRDefault="004368A5" w:rsidP="004368A5">
      <w:pPr>
        <w:pStyle w:val="ConsPlusNormal"/>
        <w:spacing w:line="360" w:lineRule="auto"/>
        <w:ind w:firstLine="709"/>
        <w:jc w:val="both"/>
        <w:rPr>
          <w:sz w:val="24"/>
          <w:szCs w:val="28"/>
        </w:rPr>
      </w:pPr>
    </w:p>
    <w:p w:rsidR="004368A5" w:rsidRPr="008024DB" w:rsidRDefault="002C2840" w:rsidP="004368A5">
      <w:pPr>
        <w:widowControl w:val="0"/>
        <w:autoSpaceDE w:val="0"/>
        <w:autoSpaceDN w:val="0"/>
        <w:adjustRightInd w:val="0"/>
        <w:spacing w:line="360" w:lineRule="auto"/>
        <w:ind w:firstLine="540"/>
        <w:rPr>
          <w:rFonts w:cs="Arial"/>
          <w:szCs w:val="28"/>
        </w:rPr>
      </w:pPr>
      <w:r w:rsidRPr="008024DB">
        <w:rPr>
          <w:rFonts w:cs="Arial"/>
          <w:szCs w:val="28"/>
        </w:rPr>
        <w:t xml:space="preserve">4.3. </w:t>
      </w:r>
      <w:r w:rsidR="004368A5" w:rsidRPr="008024DB">
        <w:rPr>
          <w:rFonts w:cs="Arial"/>
          <w:szCs w:val="28"/>
        </w:rPr>
        <w:t xml:space="preserve">Подпрограмма 3 </w:t>
      </w:r>
      <w:r w:rsidR="008024DB" w:rsidRPr="008024DB">
        <w:rPr>
          <w:rFonts w:cs="Arial"/>
          <w:szCs w:val="28"/>
        </w:rPr>
        <w:t>«</w:t>
      </w:r>
      <w:r w:rsidR="004368A5" w:rsidRPr="008024DB">
        <w:rPr>
          <w:rFonts w:cs="Arial"/>
          <w:szCs w:val="28"/>
        </w:rPr>
        <w:t xml:space="preserve">Создание и развитие муниципального сегмента государственной интегрированной информационной системы управления общественными финансами </w:t>
      </w:r>
      <w:r w:rsidR="008024DB" w:rsidRPr="008024DB">
        <w:rPr>
          <w:rFonts w:cs="Arial"/>
          <w:szCs w:val="28"/>
        </w:rPr>
        <w:t>«</w:t>
      </w:r>
      <w:r w:rsidR="004368A5" w:rsidRPr="008024DB">
        <w:rPr>
          <w:rFonts w:cs="Arial"/>
          <w:szCs w:val="28"/>
        </w:rPr>
        <w:t>Электронный бюджет</w:t>
      </w:r>
      <w:r w:rsidR="008024DB" w:rsidRPr="008024DB">
        <w:rPr>
          <w:rFonts w:cs="Arial"/>
          <w:szCs w:val="28"/>
        </w:rPr>
        <w:t>»</w:t>
      </w:r>
      <w:r w:rsidR="004368A5" w:rsidRPr="008024DB">
        <w:rPr>
          <w:rFonts w:cs="Arial"/>
          <w:szCs w:val="28"/>
        </w:rPr>
        <w:t>.</w:t>
      </w:r>
    </w:p>
    <w:p w:rsidR="004368A5" w:rsidRPr="008024DB" w:rsidRDefault="002C2840" w:rsidP="002C2840">
      <w:pPr>
        <w:widowControl w:val="0"/>
        <w:autoSpaceDE w:val="0"/>
        <w:autoSpaceDN w:val="0"/>
        <w:adjustRightInd w:val="0"/>
        <w:spacing w:line="360" w:lineRule="auto"/>
        <w:ind w:firstLine="709"/>
        <w:rPr>
          <w:rFonts w:cs="Arial"/>
          <w:szCs w:val="28"/>
        </w:rPr>
      </w:pPr>
      <w:r w:rsidRPr="008024DB">
        <w:rPr>
          <w:rFonts w:cs="Arial"/>
          <w:szCs w:val="28"/>
        </w:rPr>
        <w:t xml:space="preserve">1) </w:t>
      </w:r>
      <w:r w:rsidR="004368A5" w:rsidRPr="008024DB">
        <w:rPr>
          <w:rFonts w:cs="Arial"/>
          <w:szCs w:val="28"/>
        </w:rPr>
        <w:t xml:space="preserve">Обеспечение доступа к муниципальному сегменту государственной интегрированной информационной системы управления общественными финансами </w:t>
      </w:r>
      <w:r w:rsidR="008024DB" w:rsidRPr="008024DB">
        <w:rPr>
          <w:rFonts w:cs="Arial"/>
          <w:szCs w:val="28"/>
        </w:rPr>
        <w:t>«</w:t>
      </w:r>
      <w:r w:rsidR="004368A5" w:rsidRPr="008024DB">
        <w:rPr>
          <w:rFonts w:cs="Arial"/>
          <w:szCs w:val="28"/>
        </w:rPr>
        <w:t>Электронный бюджет</w:t>
      </w:r>
      <w:r w:rsidR="008024DB" w:rsidRPr="008024DB">
        <w:rPr>
          <w:rFonts w:cs="Arial"/>
          <w:szCs w:val="28"/>
        </w:rPr>
        <w:t>»</w:t>
      </w:r>
      <w:r w:rsidR="004368A5" w:rsidRPr="008024DB">
        <w:rPr>
          <w:rFonts w:cs="Arial"/>
          <w:szCs w:val="28"/>
        </w:rPr>
        <w:t>.</w:t>
      </w:r>
    </w:p>
    <w:p w:rsidR="004368A5" w:rsidRPr="008024DB" w:rsidRDefault="004368A5" w:rsidP="004368A5">
      <w:pPr>
        <w:widowControl w:val="0"/>
        <w:autoSpaceDE w:val="0"/>
        <w:autoSpaceDN w:val="0"/>
        <w:adjustRightInd w:val="0"/>
        <w:spacing w:line="360" w:lineRule="auto"/>
        <w:ind w:firstLine="540"/>
        <w:rPr>
          <w:rFonts w:cs="Arial"/>
          <w:szCs w:val="28"/>
        </w:rPr>
      </w:pPr>
      <w:r w:rsidRPr="008024DB">
        <w:rPr>
          <w:rFonts w:cs="Arial"/>
          <w:szCs w:val="28"/>
        </w:rPr>
        <w:t>Развитие и усовершенствование информационных систем управления представляет собой</w:t>
      </w:r>
      <w:r w:rsidR="008024DB" w:rsidRPr="008024DB">
        <w:rPr>
          <w:rFonts w:cs="Arial"/>
          <w:szCs w:val="28"/>
        </w:rPr>
        <w:t xml:space="preserve"> </w:t>
      </w:r>
      <w:r w:rsidRPr="008024DB">
        <w:rPr>
          <w:rFonts w:cs="Arial"/>
          <w:szCs w:val="28"/>
        </w:rPr>
        <w:t>формирование единого информационного пространства в сфере управления общественными финансами</w:t>
      </w:r>
      <w:r w:rsidR="008024DB" w:rsidRPr="008024DB">
        <w:rPr>
          <w:rFonts w:cs="Arial"/>
          <w:szCs w:val="28"/>
        </w:rPr>
        <w:t xml:space="preserve">» </w:t>
      </w:r>
      <w:r w:rsidRPr="008024DB">
        <w:rPr>
          <w:rFonts w:cs="Arial"/>
          <w:szCs w:val="28"/>
        </w:rPr>
        <w:t>планируется путем объединения информационных систем в единую комплексную систему управления.</w:t>
      </w:r>
    </w:p>
    <w:p w:rsidR="004368A5" w:rsidRPr="008024DB" w:rsidRDefault="004368A5" w:rsidP="004368A5">
      <w:pPr>
        <w:widowControl w:val="0"/>
        <w:autoSpaceDE w:val="0"/>
        <w:autoSpaceDN w:val="0"/>
        <w:adjustRightInd w:val="0"/>
        <w:spacing w:line="360" w:lineRule="auto"/>
        <w:ind w:firstLine="540"/>
        <w:rPr>
          <w:rFonts w:cs="Arial"/>
          <w:szCs w:val="28"/>
        </w:rPr>
      </w:pPr>
      <w:r w:rsidRPr="008024DB">
        <w:rPr>
          <w:rFonts w:cs="Arial"/>
          <w:szCs w:val="28"/>
        </w:rPr>
        <w:t>Перечень программных мероприятий муниципальной программы приведён в таблице 2.</w:t>
      </w:r>
    </w:p>
    <w:p w:rsidR="004368A5" w:rsidRPr="008024DB" w:rsidRDefault="004368A5" w:rsidP="004368A5">
      <w:pPr>
        <w:spacing w:line="360" w:lineRule="auto"/>
        <w:ind w:firstLine="709"/>
        <w:jc w:val="center"/>
        <w:rPr>
          <w:rFonts w:cs="Arial"/>
          <w:szCs w:val="28"/>
        </w:rPr>
      </w:pPr>
    </w:p>
    <w:p w:rsidR="004368A5" w:rsidRPr="008024DB" w:rsidRDefault="004368A5" w:rsidP="008024DB">
      <w:pPr>
        <w:pStyle w:val="21"/>
      </w:pPr>
      <w:r w:rsidRPr="008024DB">
        <w:t xml:space="preserve">Раздел </w:t>
      </w:r>
      <w:r w:rsidRPr="008024DB">
        <w:rPr>
          <w:lang w:val="en-US"/>
        </w:rPr>
        <w:t>V</w:t>
      </w:r>
      <w:r w:rsidRPr="008024DB">
        <w:t>. Механизм</w:t>
      </w:r>
      <w:r w:rsidR="008024DB" w:rsidRPr="008024DB">
        <w:t xml:space="preserve"> </w:t>
      </w:r>
      <w:r w:rsidRPr="008024DB">
        <w:t>реализации</w:t>
      </w:r>
      <w:r w:rsidR="008024DB" w:rsidRPr="008024DB">
        <w:t xml:space="preserve"> </w:t>
      </w:r>
      <w:r w:rsidRPr="008024DB">
        <w:t>муниципальной программы</w:t>
      </w:r>
    </w:p>
    <w:p w:rsidR="004368A5" w:rsidRPr="008024DB" w:rsidRDefault="00F9258D" w:rsidP="004368A5">
      <w:pPr>
        <w:tabs>
          <w:tab w:val="left" w:pos="0"/>
        </w:tabs>
        <w:spacing w:line="360" w:lineRule="auto"/>
        <w:ind w:firstLine="709"/>
        <w:rPr>
          <w:rFonts w:cs="Arial"/>
          <w:szCs w:val="28"/>
        </w:rPr>
      </w:pPr>
      <w:r w:rsidRPr="008024DB">
        <w:rPr>
          <w:rFonts w:cs="Arial"/>
          <w:szCs w:val="28"/>
        </w:rPr>
        <w:t xml:space="preserve">5.1. </w:t>
      </w:r>
      <w:r w:rsidR="004368A5" w:rsidRPr="008024DB">
        <w:rPr>
          <w:rFonts w:cs="Arial"/>
          <w:szCs w:val="28"/>
        </w:rPr>
        <w:t>Ответственным исполнителем</w:t>
      </w:r>
      <w:r w:rsidR="008024DB" w:rsidRPr="008024DB">
        <w:rPr>
          <w:rFonts w:cs="Arial"/>
          <w:szCs w:val="28"/>
        </w:rPr>
        <w:t xml:space="preserve"> </w:t>
      </w:r>
      <w:r w:rsidR="004368A5" w:rsidRPr="008024DB">
        <w:rPr>
          <w:rFonts w:cs="Arial"/>
          <w:szCs w:val="28"/>
        </w:rPr>
        <w:t>муниципальной программы является комитет по финансам администрации города. Как ответственный</w:t>
      </w:r>
      <w:r w:rsidR="008024DB" w:rsidRPr="008024DB">
        <w:rPr>
          <w:rFonts w:cs="Arial"/>
          <w:szCs w:val="28"/>
        </w:rPr>
        <w:t xml:space="preserve"> </w:t>
      </w:r>
      <w:r w:rsidR="004368A5" w:rsidRPr="008024DB">
        <w:rPr>
          <w:rFonts w:cs="Arial"/>
          <w:szCs w:val="28"/>
        </w:rPr>
        <w:t>исполнитель</w:t>
      </w:r>
      <w:r w:rsidR="008024DB" w:rsidRPr="008024DB">
        <w:rPr>
          <w:rFonts w:cs="Arial"/>
          <w:szCs w:val="28"/>
        </w:rPr>
        <w:t xml:space="preserve"> </w:t>
      </w:r>
      <w:r w:rsidR="004368A5" w:rsidRPr="008024DB">
        <w:rPr>
          <w:rFonts w:cs="Arial"/>
          <w:szCs w:val="28"/>
        </w:rPr>
        <w:t>муниципальной программы осуществляет управление её реализацией, обладает правом вносить предложения об изменении объёмов финансовых средств, направляемых на решение отдельных её задач.</w:t>
      </w:r>
    </w:p>
    <w:p w:rsidR="004368A5" w:rsidRPr="008024DB" w:rsidRDefault="00A42EDA" w:rsidP="004368A5">
      <w:pPr>
        <w:tabs>
          <w:tab w:val="left" w:pos="0"/>
        </w:tabs>
        <w:spacing w:line="360" w:lineRule="auto"/>
        <w:ind w:firstLine="709"/>
        <w:rPr>
          <w:rFonts w:cs="Arial"/>
          <w:szCs w:val="28"/>
        </w:rPr>
      </w:pPr>
      <w:r w:rsidRPr="008024DB">
        <w:rPr>
          <w:rFonts w:cs="Arial"/>
          <w:szCs w:val="28"/>
        </w:rPr>
        <w:t xml:space="preserve">5.2. </w:t>
      </w:r>
      <w:r w:rsidR="004368A5" w:rsidRPr="008024DB">
        <w:rPr>
          <w:rFonts w:cs="Arial"/>
          <w:szCs w:val="28"/>
        </w:rPr>
        <w:t>Механизм реализации муниципальной программы представляет собой скоординированные по срокам и направлениям действия и включает:</w:t>
      </w:r>
    </w:p>
    <w:p w:rsidR="004368A5" w:rsidRPr="008024DB" w:rsidRDefault="004368A5" w:rsidP="004368A5">
      <w:pPr>
        <w:spacing w:line="360" w:lineRule="auto"/>
        <w:ind w:firstLine="709"/>
        <w:rPr>
          <w:rFonts w:cs="Arial"/>
          <w:szCs w:val="28"/>
        </w:rPr>
      </w:pPr>
      <w:r w:rsidRPr="008024DB">
        <w:rPr>
          <w:rFonts w:cs="Arial"/>
          <w:szCs w:val="28"/>
        </w:rPr>
        <w:lastRenderedPageBreak/>
        <w:t>- разработку проектов нормативных правовых актов городского округа, необходимых для выполнения муниципальной программы;</w:t>
      </w:r>
    </w:p>
    <w:p w:rsidR="004368A5" w:rsidRPr="008024DB" w:rsidRDefault="004368A5" w:rsidP="004368A5">
      <w:pPr>
        <w:spacing w:line="360" w:lineRule="auto"/>
        <w:ind w:firstLine="709"/>
        <w:rPr>
          <w:rFonts w:cs="Arial"/>
          <w:szCs w:val="28"/>
        </w:rPr>
      </w:pPr>
      <w:r w:rsidRPr="008024DB">
        <w:rPr>
          <w:rFonts w:cs="Arial"/>
          <w:szCs w:val="28"/>
        </w:rPr>
        <w:t>- взаимодействие с структурными подразделениями администрации города, муниципальными учреждениями города, коммерческими и некоммерческими организациями по вопросам, относящимся к установленным сферам деятельности комитета по финансам;</w:t>
      </w:r>
    </w:p>
    <w:p w:rsidR="004368A5" w:rsidRPr="008024DB" w:rsidRDefault="004368A5" w:rsidP="004368A5">
      <w:pPr>
        <w:spacing w:line="360" w:lineRule="auto"/>
        <w:ind w:firstLine="709"/>
        <w:rPr>
          <w:rFonts w:cs="Arial"/>
          <w:szCs w:val="28"/>
        </w:rPr>
      </w:pPr>
      <w:r w:rsidRPr="008024DB">
        <w:rPr>
          <w:rFonts w:cs="Arial"/>
          <w:szCs w:val="28"/>
        </w:rPr>
        <w:t>- заключение с органами исполнительной власти автономного округа, договоров (соглашений) о взаимодействии по вопросам, относящимся к установленным сферам деятельности;</w:t>
      </w:r>
    </w:p>
    <w:p w:rsidR="004368A5" w:rsidRPr="008024DB" w:rsidRDefault="004368A5" w:rsidP="004368A5">
      <w:pPr>
        <w:spacing w:line="360" w:lineRule="auto"/>
        <w:ind w:firstLine="709"/>
        <w:rPr>
          <w:rFonts w:cs="Arial"/>
          <w:szCs w:val="28"/>
        </w:rPr>
      </w:pPr>
      <w:r w:rsidRPr="008024DB">
        <w:rPr>
          <w:rFonts w:cs="Arial"/>
          <w:szCs w:val="28"/>
        </w:rPr>
        <w:t>- создание координационных и совещательных органов из числа представителей комитета по финансам, иных структурных подразделений администрации города для рассмотрения и решения вопросов в установленной сфере деятельности;</w:t>
      </w:r>
    </w:p>
    <w:p w:rsidR="004368A5" w:rsidRPr="008024DB" w:rsidRDefault="004368A5" w:rsidP="004368A5">
      <w:pPr>
        <w:spacing w:line="360" w:lineRule="auto"/>
        <w:ind w:firstLine="709"/>
        <w:rPr>
          <w:rFonts w:cs="Arial"/>
          <w:szCs w:val="28"/>
        </w:rPr>
      </w:pPr>
      <w:r w:rsidRPr="008024DB">
        <w:rPr>
          <w:rFonts w:cs="Arial"/>
          <w:szCs w:val="28"/>
        </w:rPr>
        <w:t>- мониторинг поступлений доходов в бюджет городского округа;</w:t>
      </w:r>
    </w:p>
    <w:p w:rsidR="004368A5" w:rsidRPr="008024DB" w:rsidRDefault="004368A5" w:rsidP="004368A5">
      <w:pPr>
        <w:spacing w:line="360" w:lineRule="auto"/>
        <w:ind w:firstLine="709"/>
        <w:rPr>
          <w:rFonts w:cs="Arial"/>
          <w:szCs w:val="28"/>
        </w:rPr>
      </w:pPr>
      <w:r w:rsidRPr="008024DB">
        <w:rPr>
          <w:rFonts w:cs="Arial"/>
          <w:szCs w:val="28"/>
        </w:rPr>
        <w:t>- уточнение объёмов</w:t>
      </w:r>
      <w:r w:rsidR="008024DB" w:rsidRPr="008024DB">
        <w:rPr>
          <w:rFonts w:cs="Arial"/>
          <w:szCs w:val="28"/>
        </w:rPr>
        <w:t xml:space="preserve"> </w:t>
      </w:r>
      <w:r w:rsidRPr="008024DB">
        <w:rPr>
          <w:rFonts w:cs="Arial"/>
          <w:szCs w:val="28"/>
        </w:rPr>
        <w:t>финансирования</w:t>
      </w:r>
      <w:r w:rsidR="008024DB" w:rsidRPr="008024DB">
        <w:rPr>
          <w:rFonts w:cs="Arial"/>
          <w:szCs w:val="28"/>
        </w:rPr>
        <w:t xml:space="preserve"> </w:t>
      </w:r>
      <w:r w:rsidRPr="008024DB">
        <w:rPr>
          <w:rFonts w:cs="Arial"/>
          <w:szCs w:val="28"/>
        </w:rPr>
        <w:t>по программным мероприятиям на очередной финансовый год и плановый период в соответствии с мониторингом фактически достигнутых результатов</w:t>
      </w:r>
      <w:r w:rsidR="008024DB" w:rsidRPr="008024DB">
        <w:rPr>
          <w:rFonts w:cs="Arial"/>
          <w:szCs w:val="28"/>
        </w:rPr>
        <w:t xml:space="preserve"> </w:t>
      </w:r>
      <w:r w:rsidRPr="008024DB">
        <w:rPr>
          <w:rFonts w:cs="Arial"/>
          <w:szCs w:val="28"/>
        </w:rPr>
        <w:t>путём сопоставления их с целевыми показателями реализации муниципальной программы;</w:t>
      </w:r>
    </w:p>
    <w:p w:rsidR="004368A5" w:rsidRPr="008024DB" w:rsidRDefault="004368A5" w:rsidP="004368A5">
      <w:pPr>
        <w:spacing w:line="360" w:lineRule="auto"/>
        <w:ind w:firstLine="709"/>
        <w:rPr>
          <w:rFonts w:cs="Arial"/>
          <w:szCs w:val="28"/>
        </w:rPr>
      </w:pPr>
      <w:r w:rsidRPr="008024DB">
        <w:rPr>
          <w:rFonts w:cs="Arial"/>
          <w:szCs w:val="28"/>
        </w:rPr>
        <w:t>- управление муниципальной программой, эффективное использование средств, выделенных на её реализацию;</w:t>
      </w:r>
    </w:p>
    <w:p w:rsidR="004368A5" w:rsidRPr="008024DB" w:rsidRDefault="004368A5" w:rsidP="004368A5">
      <w:pPr>
        <w:spacing w:line="360" w:lineRule="auto"/>
        <w:ind w:firstLine="709"/>
        <w:rPr>
          <w:rFonts w:cs="Arial"/>
          <w:szCs w:val="28"/>
        </w:rPr>
      </w:pPr>
      <w:r w:rsidRPr="008024DB">
        <w:rPr>
          <w:rFonts w:cs="Arial"/>
          <w:szCs w:val="28"/>
        </w:rPr>
        <w:t>- предоставление в управление по экономике администрации города отчёта о ходе исполнения комплексного плана (сетевого графика) по реализации муниципальной программы;</w:t>
      </w:r>
    </w:p>
    <w:p w:rsidR="004368A5" w:rsidRPr="008024DB" w:rsidRDefault="004368A5" w:rsidP="004368A5">
      <w:pPr>
        <w:spacing w:line="360" w:lineRule="auto"/>
        <w:ind w:firstLine="709"/>
        <w:rPr>
          <w:rFonts w:cs="Arial"/>
          <w:szCs w:val="28"/>
        </w:rPr>
      </w:pPr>
      <w:r w:rsidRPr="008024DB">
        <w:rPr>
          <w:rFonts w:cs="Arial"/>
          <w:szCs w:val="28"/>
        </w:rPr>
        <w:t>- информирование общественности о ходе и результатах реализации Программы, финансировании программных мероприятий, в том числе о механизмах реализации отдельных мероприятий муниципальной программы.</w:t>
      </w:r>
    </w:p>
    <w:p w:rsidR="004368A5" w:rsidRPr="008024DB" w:rsidRDefault="00A42EDA" w:rsidP="004368A5">
      <w:pPr>
        <w:spacing w:line="360" w:lineRule="auto"/>
        <w:ind w:firstLine="709"/>
        <w:rPr>
          <w:rFonts w:cs="Arial"/>
          <w:szCs w:val="28"/>
        </w:rPr>
      </w:pPr>
      <w:r w:rsidRPr="008024DB">
        <w:rPr>
          <w:rFonts w:cs="Arial"/>
          <w:szCs w:val="28"/>
        </w:rPr>
        <w:t xml:space="preserve">5.3. </w:t>
      </w:r>
      <w:r w:rsidR="004368A5" w:rsidRPr="008024DB">
        <w:rPr>
          <w:rFonts w:cs="Arial"/>
          <w:szCs w:val="28"/>
        </w:rPr>
        <w:t>Оценка исполнения мероприятий муниципальной программы основана на мониторинге целевых показателей муниципальной программы путём сопоставления, фактически достигнутых целевых показателей с показателями, установленными при утверждении муниципальной программы.</w:t>
      </w:r>
    </w:p>
    <w:p w:rsidR="004368A5" w:rsidRPr="008024DB" w:rsidRDefault="004368A5" w:rsidP="004368A5">
      <w:pPr>
        <w:spacing w:line="360" w:lineRule="auto"/>
        <w:ind w:firstLine="709"/>
        <w:rPr>
          <w:rFonts w:cs="Arial"/>
          <w:szCs w:val="28"/>
        </w:rPr>
      </w:pPr>
      <w:r w:rsidRPr="008024DB">
        <w:rPr>
          <w:rFonts w:cs="Arial"/>
          <w:szCs w:val="28"/>
        </w:rPr>
        <w:t xml:space="preserve">В соответствии с данными мониторинга по фактически достигнутым показателям реализации муниципальной программы в неё могут быть внесены изменения. </w:t>
      </w:r>
    </w:p>
    <w:p w:rsidR="004368A5" w:rsidRPr="008024DB" w:rsidRDefault="00A42EDA" w:rsidP="004368A5">
      <w:pPr>
        <w:widowControl w:val="0"/>
        <w:autoSpaceDE w:val="0"/>
        <w:autoSpaceDN w:val="0"/>
        <w:adjustRightInd w:val="0"/>
        <w:spacing w:line="360" w:lineRule="auto"/>
        <w:ind w:firstLine="540"/>
        <w:rPr>
          <w:rFonts w:cs="Arial"/>
          <w:szCs w:val="28"/>
        </w:rPr>
      </w:pPr>
      <w:r w:rsidRPr="008024DB">
        <w:rPr>
          <w:rFonts w:cs="Arial"/>
          <w:szCs w:val="28"/>
        </w:rPr>
        <w:t xml:space="preserve">5.4. </w:t>
      </w:r>
      <w:r w:rsidR="004368A5" w:rsidRPr="008024DB">
        <w:rPr>
          <w:rFonts w:cs="Arial"/>
          <w:szCs w:val="28"/>
        </w:rPr>
        <w:t xml:space="preserve">Основным финансовым риском реализации муниципальной программы является существенное ухудшение параметров внешнеэкономической конъюнктуры, </w:t>
      </w:r>
      <w:r w:rsidR="004368A5" w:rsidRPr="008024DB">
        <w:rPr>
          <w:rFonts w:cs="Arial"/>
          <w:szCs w:val="28"/>
        </w:rPr>
        <w:lastRenderedPageBreak/>
        <w:t>что повлечёт за собой увеличение дефицита бюджета городского округа, увеличение объёма муниципального долга и стоимости его обслуживания. Кроме того, имеются риски использования при формировании документов стратегического планирования (в том числе муниципальных программ) прогноза расходов, не соответствующего прогнозу доходов бюджета городского округа.</w:t>
      </w:r>
    </w:p>
    <w:p w:rsidR="004368A5" w:rsidRPr="008024DB" w:rsidRDefault="004368A5" w:rsidP="004368A5">
      <w:pPr>
        <w:widowControl w:val="0"/>
        <w:autoSpaceDE w:val="0"/>
        <w:autoSpaceDN w:val="0"/>
        <w:adjustRightInd w:val="0"/>
        <w:spacing w:line="360" w:lineRule="auto"/>
        <w:ind w:firstLine="540"/>
        <w:rPr>
          <w:rFonts w:cs="Arial"/>
          <w:szCs w:val="28"/>
        </w:rPr>
      </w:pPr>
      <w:r w:rsidRPr="008024DB">
        <w:rPr>
          <w:rFonts w:cs="Arial"/>
          <w:szCs w:val="28"/>
        </w:rPr>
        <w:t>Для минимизации финансовых рисков реализации муниципальной программы</w:t>
      </w:r>
      <w:r w:rsidR="00257833" w:rsidRPr="008024DB">
        <w:rPr>
          <w:rFonts w:cs="Arial"/>
          <w:szCs w:val="28"/>
        </w:rPr>
        <w:t xml:space="preserve"> администрацией города</w:t>
      </w:r>
      <w:r w:rsidRPr="008024DB">
        <w:rPr>
          <w:rFonts w:cs="Arial"/>
          <w:szCs w:val="28"/>
        </w:rPr>
        <w:t xml:space="preserve"> </w:t>
      </w:r>
      <w:r w:rsidR="00257833" w:rsidRPr="008024DB">
        <w:rPr>
          <w:rFonts w:cs="Arial"/>
          <w:szCs w:val="28"/>
        </w:rPr>
        <w:t>утверждён</w:t>
      </w:r>
      <w:r w:rsidR="008024DB" w:rsidRPr="008024DB">
        <w:rPr>
          <w:rFonts w:cs="Arial"/>
          <w:szCs w:val="28"/>
        </w:rPr>
        <w:t xml:space="preserve"> </w:t>
      </w:r>
      <w:r w:rsidRPr="008024DB">
        <w:rPr>
          <w:rFonts w:cs="Arial"/>
          <w:szCs w:val="28"/>
        </w:rPr>
        <w:t>Бюджетн</w:t>
      </w:r>
      <w:r w:rsidR="00257833" w:rsidRPr="008024DB">
        <w:rPr>
          <w:rFonts w:cs="Arial"/>
          <w:szCs w:val="28"/>
        </w:rPr>
        <w:t xml:space="preserve">ый </w:t>
      </w:r>
      <w:r w:rsidRPr="008024DB">
        <w:rPr>
          <w:rFonts w:cs="Arial"/>
          <w:szCs w:val="28"/>
        </w:rPr>
        <w:t xml:space="preserve">прогноз городского округа </w:t>
      </w:r>
      <w:r w:rsidR="00257833" w:rsidRPr="008024DB">
        <w:rPr>
          <w:rFonts w:cs="Arial"/>
          <w:szCs w:val="28"/>
        </w:rPr>
        <w:t>до 2020 года</w:t>
      </w:r>
      <w:r w:rsidRPr="008024DB">
        <w:rPr>
          <w:rFonts w:cs="Arial"/>
          <w:szCs w:val="28"/>
        </w:rPr>
        <w:t xml:space="preserve">. </w:t>
      </w:r>
    </w:p>
    <w:p w:rsidR="004368A5" w:rsidRPr="008024DB" w:rsidRDefault="004368A5" w:rsidP="004368A5">
      <w:pPr>
        <w:widowControl w:val="0"/>
        <w:autoSpaceDE w:val="0"/>
        <w:autoSpaceDN w:val="0"/>
        <w:adjustRightInd w:val="0"/>
        <w:spacing w:line="360" w:lineRule="auto"/>
        <w:ind w:firstLine="540"/>
        <w:rPr>
          <w:rFonts w:cs="Arial"/>
          <w:szCs w:val="28"/>
        </w:rPr>
      </w:pPr>
      <w:r w:rsidRPr="008024DB">
        <w:rPr>
          <w:rFonts w:cs="Arial"/>
          <w:szCs w:val="28"/>
        </w:rPr>
        <w:t>При этом</w:t>
      </w:r>
      <w:r w:rsidR="008416E3" w:rsidRPr="008024DB">
        <w:rPr>
          <w:rFonts w:cs="Arial"/>
          <w:szCs w:val="28"/>
        </w:rPr>
        <w:t xml:space="preserve"> </w:t>
      </w:r>
      <w:r w:rsidRPr="008024DB">
        <w:rPr>
          <w:rFonts w:cs="Arial"/>
          <w:szCs w:val="28"/>
        </w:rPr>
        <w:t>достоверность Бюджетного прогноза бюджетных параметров и оценки влияния на них внешних условий определяется надёжностью долгосрочного прогноза социально-экономического развития городского округа, а кроме того, конкретными подходами к обеспечению сбалансированности бюджета городского округа.</w:t>
      </w:r>
    </w:p>
    <w:p w:rsidR="004368A5" w:rsidRPr="008024DB" w:rsidRDefault="004368A5" w:rsidP="004368A5">
      <w:pPr>
        <w:widowControl w:val="0"/>
        <w:autoSpaceDE w:val="0"/>
        <w:autoSpaceDN w:val="0"/>
        <w:adjustRightInd w:val="0"/>
        <w:spacing w:line="360" w:lineRule="auto"/>
        <w:ind w:firstLine="540"/>
        <w:rPr>
          <w:rFonts w:cs="Arial"/>
          <w:szCs w:val="28"/>
        </w:rPr>
      </w:pPr>
      <w:r w:rsidRPr="008024DB">
        <w:rPr>
          <w:rFonts w:cs="Arial"/>
          <w:szCs w:val="28"/>
        </w:rPr>
        <w:t>Следует также учитывать, что качество управления муниципальными финансами, в том числе эффективность расходов бюджета городского округа, зависит от действий всех участников бюджетного процесса, а не только комитета по финансам, осуществляющего организацию составления и исполнения бюджета городского округа.</w:t>
      </w:r>
    </w:p>
    <w:p w:rsidR="004368A5" w:rsidRPr="008024DB" w:rsidRDefault="004368A5" w:rsidP="004368A5">
      <w:pPr>
        <w:widowControl w:val="0"/>
        <w:autoSpaceDE w:val="0"/>
        <w:autoSpaceDN w:val="0"/>
        <w:adjustRightInd w:val="0"/>
        <w:spacing w:line="360" w:lineRule="auto"/>
        <w:ind w:firstLine="540"/>
        <w:rPr>
          <w:rFonts w:cs="Arial"/>
          <w:szCs w:val="28"/>
        </w:rPr>
      </w:pPr>
      <w:r w:rsidRPr="008024DB">
        <w:rPr>
          <w:rFonts w:cs="Arial"/>
          <w:szCs w:val="28"/>
        </w:rPr>
        <w:t>Управление рисками реализации подпрограммы будет осуществляться на основе следующих мер:</w:t>
      </w:r>
    </w:p>
    <w:p w:rsidR="004368A5" w:rsidRPr="008024DB" w:rsidRDefault="004368A5" w:rsidP="004368A5">
      <w:pPr>
        <w:widowControl w:val="0"/>
        <w:autoSpaceDE w:val="0"/>
        <w:autoSpaceDN w:val="0"/>
        <w:adjustRightInd w:val="0"/>
        <w:spacing w:line="360" w:lineRule="auto"/>
        <w:ind w:firstLine="540"/>
        <w:rPr>
          <w:rFonts w:cs="Arial"/>
          <w:szCs w:val="28"/>
        </w:rPr>
      </w:pPr>
      <w:r w:rsidRPr="008024DB">
        <w:rPr>
          <w:rFonts w:cs="Arial"/>
          <w:szCs w:val="28"/>
        </w:rPr>
        <w:t>- установление верхнего предела муниципального долга городского округа;</w:t>
      </w:r>
    </w:p>
    <w:p w:rsidR="004368A5" w:rsidRPr="008024DB" w:rsidRDefault="004368A5" w:rsidP="004368A5">
      <w:pPr>
        <w:widowControl w:val="0"/>
        <w:autoSpaceDE w:val="0"/>
        <w:autoSpaceDN w:val="0"/>
        <w:adjustRightInd w:val="0"/>
        <w:spacing w:line="360" w:lineRule="auto"/>
        <w:ind w:firstLine="540"/>
        <w:rPr>
          <w:rFonts w:cs="Arial"/>
          <w:szCs w:val="28"/>
        </w:rPr>
      </w:pPr>
      <w:r w:rsidRPr="008024DB">
        <w:rPr>
          <w:rFonts w:cs="Arial"/>
          <w:szCs w:val="28"/>
        </w:rPr>
        <w:t>- мониторинг показателей долговой устойчивости.</w:t>
      </w:r>
    </w:p>
    <w:p w:rsidR="004368A5" w:rsidRPr="008024DB" w:rsidRDefault="004368A5" w:rsidP="004368A5">
      <w:pPr>
        <w:widowControl w:val="0"/>
        <w:autoSpaceDE w:val="0"/>
        <w:autoSpaceDN w:val="0"/>
        <w:adjustRightInd w:val="0"/>
        <w:spacing w:line="360" w:lineRule="auto"/>
        <w:ind w:firstLine="540"/>
        <w:rPr>
          <w:rFonts w:cs="Arial"/>
          <w:szCs w:val="28"/>
        </w:rPr>
      </w:pPr>
      <w:r w:rsidRPr="008024DB">
        <w:rPr>
          <w:rFonts w:cs="Arial"/>
          <w:szCs w:val="28"/>
        </w:rPr>
        <w:t>Кроме того, начиная с 2019 года, долговая политика городского округа будет направлена на сокращение долговых обязательств. На погашение долговых обязательств будут направлены средства от поступления сверхплановых доходов бюджета городского округа.</w:t>
      </w:r>
    </w:p>
    <w:p w:rsidR="004368A5" w:rsidRPr="008024DB" w:rsidRDefault="00A42EDA" w:rsidP="004368A5">
      <w:pPr>
        <w:spacing w:line="360" w:lineRule="auto"/>
        <w:ind w:firstLine="540"/>
        <w:rPr>
          <w:rFonts w:cs="Arial"/>
          <w:szCs w:val="28"/>
        </w:rPr>
      </w:pPr>
      <w:r w:rsidRPr="008024DB">
        <w:rPr>
          <w:rFonts w:cs="Arial"/>
          <w:szCs w:val="28"/>
        </w:rPr>
        <w:t xml:space="preserve">5.5. </w:t>
      </w:r>
      <w:r w:rsidR="004368A5" w:rsidRPr="008024DB">
        <w:rPr>
          <w:rFonts w:cs="Arial"/>
          <w:szCs w:val="28"/>
        </w:rPr>
        <w:t>Управление и контроль муниципальной программы осуществляется в порядке, предусмотренном пунктом 10 Раздела</w:t>
      </w:r>
      <w:r w:rsidR="008024DB" w:rsidRPr="008024DB">
        <w:rPr>
          <w:rFonts w:cs="Arial"/>
          <w:szCs w:val="28"/>
        </w:rPr>
        <w:t xml:space="preserve"> </w:t>
      </w:r>
      <w:r w:rsidR="004368A5" w:rsidRPr="008024DB">
        <w:rPr>
          <w:rFonts w:cs="Arial"/>
          <w:szCs w:val="28"/>
          <w:lang w:val="en-US"/>
        </w:rPr>
        <w:t>II</w:t>
      </w:r>
      <w:r w:rsidR="004368A5" w:rsidRPr="008024DB">
        <w:rPr>
          <w:rFonts w:cs="Arial"/>
          <w:szCs w:val="28"/>
        </w:rPr>
        <w:t xml:space="preserve"> </w:t>
      </w:r>
      <w:r w:rsidR="008024DB" w:rsidRPr="008024DB">
        <w:rPr>
          <w:rFonts w:cs="Arial"/>
          <w:szCs w:val="28"/>
        </w:rPr>
        <w:t>«</w:t>
      </w:r>
      <w:r w:rsidR="004368A5" w:rsidRPr="008024DB">
        <w:rPr>
          <w:rFonts w:cs="Arial"/>
          <w:szCs w:val="28"/>
        </w:rPr>
        <w:t>Порядок принятия решения о разработке муниципальных программ муниципального образования городской округ город Пыть-Ях, их формирования, утверждения и реализации</w:t>
      </w:r>
      <w:r w:rsidR="008024DB" w:rsidRPr="008024DB">
        <w:rPr>
          <w:rFonts w:cs="Arial"/>
          <w:szCs w:val="28"/>
        </w:rPr>
        <w:t xml:space="preserve">» </w:t>
      </w:r>
      <w:r w:rsidR="004368A5" w:rsidRPr="008024DB">
        <w:rPr>
          <w:rFonts w:cs="Arial"/>
          <w:szCs w:val="28"/>
        </w:rPr>
        <w:t>Приложения</w:t>
      </w:r>
      <w:r w:rsidR="008024DB" w:rsidRPr="008024DB">
        <w:rPr>
          <w:rFonts w:cs="Arial"/>
          <w:szCs w:val="28"/>
        </w:rPr>
        <w:t xml:space="preserve"> </w:t>
      </w:r>
      <w:r w:rsidR="004368A5" w:rsidRPr="008024DB">
        <w:rPr>
          <w:rFonts w:cs="Arial"/>
          <w:szCs w:val="28"/>
        </w:rPr>
        <w:t xml:space="preserve">к постановлению администрации города Пыть-Яха </w:t>
      </w:r>
      <w:hyperlink r:id="rId29" w:tooltip="постановление от 21.08.2013 0:00:00 №184-па Администрация г. Пыть-Ях&#10;&#10;О муниципальных и ведомственных целевых программах муниципального образования городской округ город Пыть-Ях" w:history="1">
        <w:r w:rsidR="004368A5" w:rsidRPr="008024DB">
          <w:rPr>
            <w:rStyle w:val="ab"/>
            <w:rFonts w:cs="Arial"/>
            <w:szCs w:val="28"/>
          </w:rPr>
          <w:t>от 21.08.2013</w:t>
        </w:r>
        <w:r w:rsidR="008024DB" w:rsidRPr="008024DB">
          <w:rPr>
            <w:rStyle w:val="ab"/>
            <w:rFonts w:cs="Arial"/>
            <w:szCs w:val="28"/>
          </w:rPr>
          <w:t xml:space="preserve"> № </w:t>
        </w:r>
        <w:r w:rsidR="004368A5" w:rsidRPr="008024DB">
          <w:rPr>
            <w:rStyle w:val="ab"/>
            <w:rFonts w:cs="Arial"/>
            <w:szCs w:val="28"/>
          </w:rPr>
          <w:t>184-па</w:t>
        </w:r>
      </w:hyperlink>
      <w:r w:rsidR="004368A5" w:rsidRPr="008024DB">
        <w:rPr>
          <w:rFonts w:cs="Arial"/>
          <w:szCs w:val="28"/>
        </w:rPr>
        <w:t xml:space="preserve"> </w:t>
      </w:r>
      <w:r w:rsidR="008024DB" w:rsidRPr="008024DB">
        <w:rPr>
          <w:rFonts w:cs="Arial"/>
          <w:szCs w:val="28"/>
        </w:rPr>
        <w:t>«</w:t>
      </w:r>
      <w:r w:rsidR="004368A5" w:rsidRPr="008024DB">
        <w:rPr>
          <w:rFonts w:cs="Arial"/>
          <w:szCs w:val="28"/>
        </w:rPr>
        <w:t>О муниципальных и ведомственных целевых программах муниципального образования городской округ город Пыть-Ях</w:t>
      </w:r>
      <w:r w:rsidR="008024DB" w:rsidRPr="008024DB">
        <w:rPr>
          <w:rFonts w:cs="Arial"/>
          <w:szCs w:val="28"/>
        </w:rPr>
        <w:t>»</w:t>
      </w:r>
      <w:r w:rsidR="004368A5" w:rsidRPr="008024DB">
        <w:rPr>
          <w:rFonts w:cs="Arial"/>
          <w:szCs w:val="28"/>
        </w:rPr>
        <w:t>.</w:t>
      </w:r>
    </w:p>
    <w:p w:rsidR="004368A5" w:rsidRPr="008024DB" w:rsidRDefault="004368A5" w:rsidP="004368A5">
      <w:pPr>
        <w:pStyle w:val="aff1"/>
        <w:spacing w:before="0"/>
        <w:ind w:left="87"/>
        <w:rPr>
          <w:rFonts w:cs="Arial"/>
          <w:sz w:val="24"/>
        </w:rPr>
      </w:pPr>
    </w:p>
    <w:p w:rsidR="004368A5" w:rsidRPr="008024DB" w:rsidRDefault="004368A5" w:rsidP="008024DB">
      <w:pPr>
        <w:pStyle w:val="21"/>
      </w:pPr>
      <w:r w:rsidRPr="008024DB">
        <w:lastRenderedPageBreak/>
        <w:t xml:space="preserve">VI </w:t>
      </w:r>
      <w:r w:rsidR="008024DB" w:rsidRPr="008024DB">
        <w:t>«</w:t>
      </w:r>
      <w:r w:rsidRPr="008024DB">
        <w:t>Оценка эффективности</w:t>
      </w:r>
      <w:r w:rsidR="008024DB" w:rsidRPr="008024DB">
        <w:t xml:space="preserve"> </w:t>
      </w:r>
      <w:r w:rsidRPr="008024DB">
        <w:t>выполнения муниципальной программы</w:t>
      </w:r>
      <w:r w:rsidR="008024DB" w:rsidRPr="008024DB">
        <w:t>»</w:t>
      </w:r>
    </w:p>
    <w:p w:rsidR="004368A5" w:rsidRPr="008024DB" w:rsidRDefault="004368A5" w:rsidP="004368A5">
      <w:pPr>
        <w:pStyle w:val="aff1"/>
        <w:spacing w:line="360" w:lineRule="auto"/>
        <w:ind w:left="85" w:firstLine="623"/>
        <w:rPr>
          <w:rFonts w:cs="Arial"/>
          <w:sz w:val="24"/>
        </w:rPr>
      </w:pPr>
      <w:r w:rsidRPr="008024DB">
        <w:rPr>
          <w:rFonts w:cs="Arial"/>
          <w:sz w:val="24"/>
        </w:rPr>
        <w:t>Оценка эффективности выполнения муниципальной программы проводится путем оценки соотношения затрат и результатов реализации программы (таблица</w:t>
      </w:r>
      <w:r w:rsidR="008024DB" w:rsidRPr="008024DB">
        <w:rPr>
          <w:rFonts w:cs="Arial"/>
          <w:sz w:val="24"/>
        </w:rPr>
        <w:t xml:space="preserve"> № </w:t>
      </w:r>
      <w:r w:rsidRPr="008024DB">
        <w:rPr>
          <w:rFonts w:cs="Arial"/>
          <w:sz w:val="24"/>
        </w:rPr>
        <w:t>3 к муниципальной программе).</w:t>
      </w:r>
    </w:p>
    <w:p w:rsidR="004368A5" w:rsidRPr="008024DB" w:rsidRDefault="004368A5" w:rsidP="004368A5">
      <w:pPr>
        <w:spacing w:line="360" w:lineRule="auto"/>
        <w:rPr>
          <w:rFonts w:cs="Arial"/>
          <w:szCs w:val="28"/>
        </w:rPr>
        <w:sectPr w:rsidR="004368A5" w:rsidRPr="008024DB" w:rsidSect="009E3520">
          <w:headerReference w:type="even" r:id="rId30"/>
          <w:headerReference w:type="default" r:id="rId31"/>
          <w:footerReference w:type="even" r:id="rId32"/>
          <w:footerReference w:type="default" r:id="rId33"/>
          <w:headerReference w:type="first" r:id="rId34"/>
          <w:footerReference w:type="first" r:id="rId35"/>
          <w:pgSz w:w="11907" w:h="16840" w:code="9"/>
          <w:pgMar w:top="1134" w:right="567" w:bottom="1134" w:left="1701" w:header="709" w:footer="709" w:gutter="0"/>
          <w:cols w:space="708"/>
          <w:titlePg/>
          <w:docGrid w:linePitch="360"/>
        </w:sectPr>
      </w:pPr>
    </w:p>
    <w:tbl>
      <w:tblPr>
        <w:tblpPr w:leftFromText="180" w:rightFromText="180" w:horzAnchor="margin" w:tblpY="-570"/>
        <w:tblW w:w="13920" w:type="dxa"/>
        <w:tblLayout w:type="fixed"/>
        <w:tblLook w:val="04A0" w:firstRow="1" w:lastRow="0" w:firstColumn="1" w:lastColumn="0" w:noHBand="0" w:noVBand="1"/>
      </w:tblPr>
      <w:tblGrid>
        <w:gridCol w:w="250"/>
        <w:gridCol w:w="3890"/>
        <w:gridCol w:w="1186"/>
        <w:gridCol w:w="880"/>
        <w:gridCol w:w="764"/>
        <w:gridCol w:w="764"/>
        <w:gridCol w:w="820"/>
        <w:gridCol w:w="820"/>
        <w:gridCol w:w="764"/>
        <w:gridCol w:w="764"/>
        <w:gridCol w:w="1176"/>
        <w:gridCol w:w="1842"/>
      </w:tblGrid>
      <w:tr w:rsidR="004368A5" w:rsidRPr="008024DB" w:rsidTr="00832739">
        <w:trPr>
          <w:trHeight w:val="630"/>
        </w:trPr>
        <w:tc>
          <w:tcPr>
            <w:tcW w:w="250"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3890"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1186"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880"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764"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764"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820"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820"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4546" w:type="dxa"/>
            <w:gridSpan w:val="4"/>
            <w:tcBorders>
              <w:top w:val="nil"/>
              <w:left w:val="nil"/>
              <w:bottom w:val="nil"/>
              <w:right w:val="nil"/>
            </w:tcBorders>
            <w:shd w:val="clear" w:color="auto" w:fill="auto"/>
            <w:noWrap/>
            <w:vAlign w:val="bottom"/>
          </w:tcPr>
          <w:p w:rsidR="008024DB" w:rsidRPr="008024DB" w:rsidRDefault="004368A5" w:rsidP="00FF25C8">
            <w:pPr>
              <w:ind w:firstLine="0"/>
              <w:rPr>
                <w:rFonts w:cs="Arial"/>
                <w:color w:val="000000"/>
                <w:szCs w:val="22"/>
              </w:rPr>
            </w:pPr>
            <w:r w:rsidRPr="008024DB">
              <w:rPr>
                <w:rFonts w:cs="Arial"/>
                <w:color w:val="000000"/>
                <w:szCs w:val="22"/>
              </w:rPr>
              <w:t>Таблица</w:t>
            </w:r>
            <w:r w:rsidR="008024DB" w:rsidRPr="008024DB">
              <w:rPr>
                <w:rFonts w:cs="Arial"/>
                <w:color w:val="000000"/>
                <w:szCs w:val="22"/>
              </w:rPr>
              <w:t xml:space="preserve"> </w:t>
            </w:r>
            <w:r w:rsidRPr="008024DB">
              <w:rPr>
                <w:rFonts w:cs="Arial"/>
                <w:color w:val="000000"/>
                <w:szCs w:val="22"/>
              </w:rPr>
              <w:t>1 к муниципальной программе</w:t>
            </w:r>
          </w:p>
          <w:p w:rsidR="008024DB" w:rsidRPr="008024DB" w:rsidRDefault="008024DB" w:rsidP="006064C6">
            <w:pPr>
              <w:rPr>
                <w:rFonts w:cs="Arial"/>
                <w:color w:val="000000"/>
                <w:szCs w:val="22"/>
              </w:rPr>
            </w:pPr>
          </w:p>
          <w:p w:rsidR="00774DA5" w:rsidRPr="008024DB" w:rsidRDefault="00774DA5" w:rsidP="006064C6">
            <w:pPr>
              <w:rPr>
                <w:rFonts w:cs="Arial"/>
                <w:color w:val="000000"/>
                <w:szCs w:val="22"/>
              </w:rPr>
            </w:pPr>
          </w:p>
        </w:tc>
      </w:tr>
      <w:tr w:rsidR="004368A5" w:rsidRPr="008024DB" w:rsidTr="00832739">
        <w:trPr>
          <w:trHeight w:val="1425"/>
        </w:trPr>
        <w:tc>
          <w:tcPr>
            <w:tcW w:w="250"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13670" w:type="dxa"/>
            <w:gridSpan w:val="11"/>
            <w:tcBorders>
              <w:top w:val="nil"/>
              <w:left w:val="nil"/>
              <w:bottom w:val="nil"/>
              <w:right w:val="nil"/>
            </w:tcBorders>
            <w:shd w:val="clear" w:color="auto" w:fill="auto"/>
            <w:vAlign w:val="bottom"/>
          </w:tcPr>
          <w:p w:rsidR="004368A5" w:rsidRPr="008024DB" w:rsidRDefault="004368A5" w:rsidP="008024DB">
            <w:pPr>
              <w:pStyle w:val="21"/>
            </w:pPr>
            <w:r w:rsidRPr="008024DB">
              <w:t xml:space="preserve">Целевые показатели муниципальной программы городского округа </w:t>
            </w:r>
            <w:r w:rsidRPr="008024DB">
              <w:br/>
            </w:r>
            <w:r w:rsidR="008024DB" w:rsidRPr="008024DB">
              <w:t>«</w:t>
            </w:r>
            <w:r w:rsidRPr="008024DB">
              <w:t>Управление муниципальными финансами в муниципальном образовании городской округ город Пыть-Ях</w:t>
            </w:r>
            <w:r w:rsidRPr="008024DB">
              <w:br/>
              <w:t xml:space="preserve"> на 2018 - 2025 годы и на период до 2030 года</w:t>
            </w:r>
            <w:r w:rsidR="008024DB" w:rsidRPr="008024DB">
              <w:t>»</w:t>
            </w:r>
          </w:p>
        </w:tc>
      </w:tr>
      <w:tr w:rsidR="004368A5" w:rsidRPr="008024DB" w:rsidTr="00832739">
        <w:trPr>
          <w:trHeight w:val="300"/>
        </w:trPr>
        <w:tc>
          <w:tcPr>
            <w:tcW w:w="250"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3890"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1186"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880"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764"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764"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820"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820"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764"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764"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1176"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c>
          <w:tcPr>
            <w:tcW w:w="1842" w:type="dxa"/>
            <w:tcBorders>
              <w:top w:val="nil"/>
              <w:left w:val="nil"/>
              <w:bottom w:val="nil"/>
              <w:right w:val="nil"/>
            </w:tcBorders>
            <w:shd w:val="clear" w:color="auto" w:fill="auto"/>
            <w:noWrap/>
            <w:vAlign w:val="bottom"/>
          </w:tcPr>
          <w:p w:rsidR="004368A5" w:rsidRPr="008024DB" w:rsidRDefault="004368A5" w:rsidP="006064C6">
            <w:pPr>
              <w:rPr>
                <w:rFonts w:cs="Arial"/>
                <w:color w:val="000000"/>
                <w:szCs w:val="22"/>
              </w:rPr>
            </w:pPr>
          </w:p>
        </w:tc>
      </w:tr>
      <w:tr w:rsidR="004368A5" w:rsidRPr="008024DB" w:rsidTr="00832739">
        <w:trPr>
          <w:trHeight w:val="570"/>
        </w:trPr>
        <w:tc>
          <w:tcPr>
            <w:tcW w:w="2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68A5" w:rsidRPr="008024DB" w:rsidRDefault="008024DB" w:rsidP="008024DB">
            <w:pPr>
              <w:ind w:firstLine="0"/>
              <w:jc w:val="center"/>
              <w:rPr>
                <w:rFonts w:cs="Arial"/>
                <w:color w:val="000000"/>
                <w:szCs w:val="20"/>
              </w:rPr>
            </w:pPr>
            <w:r w:rsidRPr="008024DB">
              <w:rPr>
                <w:rFonts w:cs="Arial"/>
                <w:color w:val="000000"/>
                <w:szCs w:val="20"/>
              </w:rPr>
              <w:t xml:space="preserve"> № </w:t>
            </w:r>
            <w:r w:rsidR="004368A5" w:rsidRPr="008024DB">
              <w:rPr>
                <w:rFonts w:cs="Arial"/>
                <w:color w:val="000000"/>
                <w:szCs w:val="20"/>
              </w:rPr>
              <w:t>п/п</w:t>
            </w:r>
          </w:p>
        </w:tc>
        <w:tc>
          <w:tcPr>
            <w:tcW w:w="38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68A5" w:rsidRPr="008024DB" w:rsidRDefault="004368A5" w:rsidP="008024DB">
            <w:pPr>
              <w:ind w:firstLine="0"/>
              <w:jc w:val="center"/>
              <w:rPr>
                <w:rFonts w:cs="Arial"/>
                <w:color w:val="000000"/>
                <w:szCs w:val="20"/>
              </w:rPr>
            </w:pPr>
            <w:r w:rsidRPr="008024DB">
              <w:rPr>
                <w:rFonts w:cs="Arial"/>
                <w:color w:val="000000"/>
                <w:szCs w:val="20"/>
              </w:rPr>
              <w:t>Наименование</w:t>
            </w:r>
            <w:r w:rsidR="008024DB" w:rsidRPr="008024DB">
              <w:rPr>
                <w:rFonts w:cs="Arial"/>
                <w:color w:val="000000"/>
                <w:szCs w:val="20"/>
              </w:rPr>
              <w:t xml:space="preserve"> </w:t>
            </w:r>
            <w:r w:rsidRPr="008024DB">
              <w:rPr>
                <w:rFonts w:cs="Arial"/>
                <w:color w:val="000000"/>
                <w:szCs w:val="20"/>
              </w:rPr>
              <w:t>показателей</w:t>
            </w:r>
            <w:r w:rsidR="008024DB" w:rsidRPr="008024DB">
              <w:rPr>
                <w:rFonts w:cs="Arial"/>
                <w:color w:val="000000"/>
                <w:szCs w:val="20"/>
              </w:rPr>
              <w:t xml:space="preserve"> </w:t>
            </w:r>
            <w:r w:rsidRPr="008024DB">
              <w:rPr>
                <w:rFonts w:cs="Arial"/>
                <w:color w:val="000000"/>
                <w:szCs w:val="20"/>
              </w:rPr>
              <w:t>результатов</w:t>
            </w:r>
            <w:r w:rsidR="008024DB" w:rsidRPr="008024DB">
              <w:rPr>
                <w:rFonts w:cs="Arial"/>
                <w:color w:val="000000"/>
                <w:szCs w:val="20"/>
              </w:rPr>
              <w:t xml:space="preserve"> </w:t>
            </w:r>
          </w:p>
        </w:tc>
        <w:tc>
          <w:tcPr>
            <w:tcW w:w="11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68A5" w:rsidRPr="008024DB" w:rsidRDefault="004368A5" w:rsidP="008024DB">
            <w:pPr>
              <w:ind w:firstLine="0"/>
              <w:jc w:val="center"/>
              <w:rPr>
                <w:rFonts w:cs="Arial"/>
                <w:color w:val="000000"/>
                <w:szCs w:val="20"/>
              </w:rPr>
            </w:pPr>
            <w:r w:rsidRPr="008024DB">
              <w:rPr>
                <w:rFonts w:cs="Arial"/>
                <w:color w:val="000000"/>
                <w:szCs w:val="20"/>
              </w:rPr>
              <w:t>Базовый</w:t>
            </w:r>
            <w:r w:rsidR="008024DB" w:rsidRPr="008024DB">
              <w:rPr>
                <w:rFonts w:cs="Arial"/>
                <w:color w:val="000000"/>
                <w:szCs w:val="20"/>
              </w:rPr>
              <w:t xml:space="preserve"> </w:t>
            </w:r>
            <w:r w:rsidRPr="008024DB">
              <w:rPr>
                <w:rFonts w:cs="Arial"/>
                <w:color w:val="000000"/>
                <w:szCs w:val="20"/>
              </w:rPr>
              <w:t xml:space="preserve">показатель на начало реализации муниципальной программы </w:t>
            </w:r>
          </w:p>
        </w:tc>
        <w:tc>
          <w:tcPr>
            <w:tcW w:w="8594" w:type="dxa"/>
            <w:gridSpan w:val="9"/>
            <w:tcBorders>
              <w:top w:val="single" w:sz="4" w:space="0" w:color="auto"/>
              <w:left w:val="nil"/>
              <w:bottom w:val="single" w:sz="4" w:space="0" w:color="auto"/>
              <w:right w:val="single" w:sz="4" w:space="0" w:color="auto"/>
            </w:tcBorders>
            <w:shd w:val="clear" w:color="auto" w:fill="auto"/>
            <w:vAlign w:val="center"/>
          </w:tcPr>
          <w:p w:rsidR="004368A5" w:rsidRPr="008024DB" w:rsidRDefault="004368A5" w:rsidP="008024DB">
            <w:pPr>
              <w:ind w:firstLine="0"/>
              <w:jc w:val="center"/>
              <w:rPr>
                <w:rFonts w:cs="Arial"/>
                <w:color w:val="000000"/>
                <w:szCs w:val="20"/>
              </w:rPr>
            </w:pPr>
            <w:r w:rsidRPr="008024DB">
              <w:rPr>
                <w:rFonts w:cs="Arial"/>
                <w:color w:val="000000"/>
                <w:szCs w:val="20"/>
              </w:rPr>
              <w:t>Значение показателя по годами</w:t>
            </w:r>
          </w:p>
        </w:tc>
      </w:tr>
      <w:tr w:rsidR="004368A5" w:rsidRPr="008024DB" w:rsidTr="00832739">
        <w:trPr>
          <w:trHeight w:val="1656"/>
        </w:trPr>
        <w:tc>
          <w:tcPr>
            <w:tcW w:w="250" w:type="dxa"/>
            <w:vMerge/>
            <w:tcBorders>
              <w:top w:val="single" w:sz="4" w:space="0" w:color="auto"/>
              <w:left w:val="single" w:sz="4" w:space="0" w:color="auto"/>
              <w:bottom w:val="single" w:sz="4" w:space="0" w:color="auto"/>
              <w:right w:val="single" w:sz="4" w:space="0" w:color="auto"/>
            </w:tcBorders>
            <w:vAlign w:val="center"/>
          </w:tcPr>
          <w:p w:rsidR="004368A5" w:rsidRPr="008024DB" w:rsidRDefault="004368A5" w:rsidP="008024DB">
            <w:pPr>
              <w:ind w:firstLine="0"/>
              <w:rPr>
                <w:rFonts w:cs="Arial"/>
                <w:color w:val="000000"/>
                <w:szCs w:val="20"/>
              </w:rPr>
            </w:pPr>
          </w:p>
        </w:tc>
        <w:tc>
          <w:tcPr>
            <w:tcW w:w="3890" w:type="dxa"/>
            <w:vMerge/>
            <w:tcBorders>
              <w:top w:val="single" w:sz="4" w:space="0" w:color="auto"/>
              <w:left w:val="single" w:sz="4" w:space="0" w:color="auto"/>
              <w:bottom w:val="single" w:sz="4" w:space="0" w:color="auto"/>
              <w:right w:val="single" w:sz="4" w:space="0" w:color="auto"/>
            </w:tcBorders>
            <w:vAlign w:val="center"/>
          </w:tcPr>
          <w:p w:rsidR="004368A5" w:rsidRPr="008024DB" w:rsidRDefault="004368A5" w:rsidP="008024DB">
            <w:pPr>
              <w:ind w:firstLine="0"/>
              <w:rPr>
                <w:rFonts w:cs="Arial"/>
                <w:color w:val="000000"/>
                <w:szCs w:val="20"/>
              </w:rPr>
            </w:pPr>
          </w:p>
        </w:tc>
        <w:tc>
          <w:tcPr>
            <w:tcW w:w="1186" w:type="dxa"/>
            <w:vMerge/>
            <w:tcBorders>
              <w:top w:val="single" w:sz="4" w:space="0" w:color="auto"/>
              <w:left w:val="single" w:sz="4" w:space="0" w:color="auto"/>
              <w:bottom w:val="single" w:sz="4" w:space="0" w:color="auto"/>
              <w:right w:val="single" w:sz="4" w:space="0" w:color="auto"/>
            </w:tcBorders>
            <w:vAlign w:val="center"/>
          </w:tcPr>
          <w:p w:rsidR="004368A5" w:rsidRPr="008024DB" w:rsidRDefault="004368A5" w:rsidP="008024DB">
            <w:pPr>
              <w:ind w:firstLine="0"/>
              <w:rPr>
                <w:rFonts w:cs="Arial"/>
                <w:color w:val="000000"/>
                <w:szCs w:val="20"/>
              </w:rPr>
            </w:pPr>
          </w:p>
        </w:tc>
        <w:tc>
          <w:tcPr>
            <w:tcW w:w="88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0"/>
              </w:rPr>
            </w:pPr>
            <w:r w:rsidRPr="008024DB">
              <w:rPr>
                <w:rFonts w:cs="Arial"/>
                <w:color w:val="000000"/>
                <w:szCs w:val="20"/>
              </w:rPr>
              <w:t>2018 год</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0"/>
              </w:rPr>
            </w:pPr>
            <w:r w:rsidRPr="008024DB">
              <w:rPr>
                <w:rFonts w:cs="Arial"/>
                <w:color w:val="000000"/>
                <w:szCs w:val="20"/>
              </w:rPr>
              <w:t>2019 год</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0"/>
              </w:rPr>
            </w:pPr>
            <w:r w:rsidRPr="008024DB">
              <w:rPr>
                <w:rFonts w:cs="Arial"/>
                <w:color w:val="000000"/>
                <w:szCs w:val="20"/>
              </w:rPr>
              <w:t>2020 год</w:t>
            </w:r>
          </w:p>
        </w:tc>
        <w:tc>
          <w:tcPr>
            <w:tcW w:w="82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0"/>
              </w:rPr>
            </w:pPr>
            <w:r w:rsidRPr="008024DB">
              <w:rPr>
                <w:rFonts w:cs="Arial"/>
                <w:color w:val="000000"/>
                <w:szCs w:val="20"/>
              </w:rPr>
              <w:t>2022 год</w:t>
            </w:r>
          </w:p>
        </w:tc>
        <w:tc>
          <w:tcPr>
            <w:tcW w:w="82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0"/>
              </w:rPr>
            </w:pPr>
            <w:r w:rsidRPr="008024DB">
              <w:rPr>
                <w:rFonts w:cs="Arial"/>
                <w:color w:val="000000"/>
                <w:szCs w:val="20"/>
              </w:rPr>
              <w:t>2023 год</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0"/>
              </w:rPr>
            </w:pPr>
            <w:r w:rsidRPr="008024DB">
              <w:rPr>
                <w:rFonts w:cs="Arial"/>
                <w:color w:val="000000"/>
                <w:szCs w:val="20"/>
              </w:rPr>
              <w:t>2024 год</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0"/>
              </w:rPr>
            </w:pPr>
            <w:r w:rsidRPr="008024DB">
              <w:rPr>
                <w:rFonts w:cs="Arial"/>
                <w:color w:val="000000"/>
                <w:szCs w:val="20"/>
              </w:rPr>
              <w:t>2025 год</w:t>
            </w:r>
          </w:p>
        </w:tc>
        <w:tc>
          <w:tcPr>
            <w:tcW w:w="1176" w:type="dxa"/>
            <w:tcBorders>
              <w:top w:val="nil"/>
              <w:left w:val="nil"/>
              <w:bottom w:val="single" w:sz="4" w:space="0" w:color="auto"/>
              <w:right w:val="single" w:sz="4" w:space="0" w:color="auto"/>
            </w:tcBorders>
            <w:shd w:val="clear" w:color="auto" w:fill="auto"/>
            <w:vAlign w:val="center"/>
          </w:tcPr>
          <w:p w:rsidR="004368A5" w:rsidRPr="008024DB" w:rsidRDefault="004368A5" w:rsidP="008024DB">
            <w:pPr>
              <w:ind w:firstLine="0"/>
              <w:jc w:val="center"/>
              <w:rPr>
                <w:rFonts w:cs="Arial"/>
                <w:color w:val="000000"/>
                <w:szCs w:val="20"/>
              </w:rPr>
            </w:pPr>
            <w:r w:rsidRPr="008024DB">
              <w:rPr>
                <w:rFonts w:cs="Arial"/>
                <w:color w:val="000000"/>
                <w:szCs w:val="20"/>
              </w:rPr>
              <w:t>2026-2030</w:t>
            </w:r>
            <w:r w:rsidR="008024DB" w:rsidRPr="008024DB">
              <w:rPr>
                <w:rFonts w:cs="Arial"/>
                <w:color w:val="000000"/>
                <w:szCs w:val="20"/>
              </w:rPr>
              <w:t xml:space="preserve"> </w:t>
            </w:r>
            <w:r w:rsidRPr="008024DB">
              <w:rPr>
                <w:rFonts w:cs="Arial"/>
                <w:color w:val="000000"/>
                <w:szCs w:val="20"/>
              </w:rPr>
              <w:t>годы</w:t>
            </w:r>
          </w:p>
        </w:tc>
        <w:tc>
          <w:tcPr>
            <w:tcW w:w="1842" w:type="dxa"/>
            <w:tcBorders>
              <w:top w:val="nil"/>
              <w:left w:val="nil"/>
              <w:bottom w:val="single" w:sz="4" w:space="0" w:color="auto"/>
              <w:right w:val="single" w:sz="4" w:space="0" w:color="auto"/>
            </w:tcBorders>
            <w:shd w:val="clear" w:color="auto" w:fill="auto"/>
            <w:vAlign w:val="center"/>
          </w:tcPr>
          <w:p w:rsidR="004368A5" w:rsidRPr="008024DB" w:rsidRDefault="004368A5" w:rsidP="008024DB">
            <w:pPr>
              <w:ind w:firstLine="0"/>
              <w:jc w:val="center"/>
              <w:rPr>
                <w:rFonts w:cs="Arial"/>
                <w:color w:val="000000"/>
                <w:szCs w:val="20"/>
              </w:rPr>
            </w:pPr>
            <w:r w:rsidRPr="008024DB">
              <w:rPr>
                <w:rFonts w:cs="Arial"/>
                <w:color w:val="000000"/>
                <w:szCs w:val="20"/>
              </w:rPr>
              <w:t>Целевое значение показателя</w:t>
            </w:r>
            <w:r w:rsidR="008024DB" w:rsidRPr="008024DB">
              <w:rPr>
                <w:rFonts w:cs="Arial"/>
                <w:color w:val="000000"/>
                <w:szCs w:val="20"/>
              </w:rPr>
              <w:t xml:space="preserve"> </w:t>
            </w:r>
            <w:r w:rsidRPr="008024DB">
              <w:rPr>
                <w:rFonts w:cs="Arial"/>
                <w:color w:val="000000"/>
                <w:szCs w:val="20"/>
              </w:rPr>
              <w:t>на момент окончания</w:t>
            </w:r>
            <w:r w:rsidR="008024DB" w:rsidRPr="008024DB">
              <w:rPr>
                <w:rFonts w:cs="Arial"/>
                <w:color w:val="000000"/>
                <w:szCs w:val="20"/>
              </w:rPr>
              <w:t xml:space="preserve"> </w:t>
            </w:r>
            <w:r w:rsidRPr="008024DB">
              <w:rPr>
                <w:rFonts w:cs="Arial"/>
                <w:color w:val="000000"/>
                <w:szCs w:val="20"/>
              </w:rPr>
              <w:t>действия муниципальной программы</w:t>
            </w:r>
          </w:p>
        </w:tc>
      </w:tr>
      <w:tr w:rsidR="004368A5" w:rsidRPr="008024DB" w:rsidTr="00832739">
        <w:trPr>
          <w:trHeight w:val="255"/>
        </w:trPr>
        <w:tc>
          <w:tcPr>
            <w:tcW w:w="250" w:type="dxa"/>
            <w:tcBorders>
              <w:top w:val="nil"/>
              <w:left w:val="single" w:sz="4" w:space="0" w:color="auto"/>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0"/>
              </w:rPr>
            </w:pPr>
            <w:r w:rsidRPr="008024DB">
              <w:rPr>
                <w:rFonts w:cs="Arial"/>
                <w:color w:val="000000"/>
                <w:szCs w:val="20"/>
              </w:rPr>
              <w:t>1</w:t>
            </w:r>
          </w:p>
        </w:tc>
        <w:tc>
          <w:tcPr>
            <w:tcW w:w="389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0"/>
              </w:rPr>
            </w:pPr>
            <w:r w:rsidRPr="008024DB">
              <w:rPr>
                <w:rFonts w:cs="Arial"/>
                <w:color w:val="000000"/>
                <w:szCs w:val="20"/>
              </w:rPr>
              <w:t>2</w:t>
            </w:r>
          </w:p>
        </w:tc>
        <w:tc>
          <w:tcPr>
            <w:tcW w:w="1186"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0"/>
              </w:rPr>
            </w:pPr>
            <w:r w:rsidRPr="008024DB">
              <w:rPr>
                <w:rFonts w:cs="Arial"/>
                <w:color w:val="000000"/>
                <w:szCs w:val="20"/>
              </w:rPr>
              <w:t>3</w:t>
            </w:r>
          </w:p>
        </w:tc>
        <w:tc>
          <w:tcPr>
            <w:tcW w:w="88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0"/>
              </w:rPr>
            </w:pPr>
            <w:r w:rsidRPr="008024DB">
              <w:rPr>
                <w:rFonts w:cs="Arial"/>
                <w:color w:val="000000"/>
                <w:szCs w:val="20"/>
              </w:rPr>
              <w:t>4</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0"/>
              </w:rPr>
            </w:pPr>
            <w:r w:rsidRPr="008024DB">
              <w:rPr>
                <w:rFonts w:cs="Arial"/>
                <w:color w:val="000000"/>
                <w:szCs w:val="20"/>
              </w:rPr>
              <w:t>5</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0"/>
              </w:rPr>
            </w:pPr>
            <w:r w:rsidRPr="008024DB">
              <w:rPr>
                <w:rFonts w:cs="Arial"/>
                <w:color w:val="000000"/>
                <w:szCs w:val="20"/>
              </w:rPr>
              <w:t>6</w:t>
            </w:r>
          </w:p>
        </w:tc>
        <w:tc>
          <w:tcPr>
            <w:tcW w:w="82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0"/>
              </w:rPr>
            </w:pPr>
            <w:r w:rsidRPr="008024DB">
              <w:rPr>
                <w:rFonts w:cs="Arial"/>
                <w:color w:val="000000"/>
                <w:szCs w:val="20"/>
              </w:rPr>
              <w:t>7</w:t>
            </w:r>
          </w:p>
        </w:tc>
        <w:tc>
          <w:tcPr>
            <w:tcW w:w="82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0"/>
              </w:rPr>
            </w:pPr>
            <w:r w:rsidRPr="008024DB">
              <w:rPr>
                <w:rFonts w:cs="Arial"/>
                <w:color w:val="000000"/>
                <w:szCs w:val="20"/>
              </w:rPr>
              <w:t>8</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0"/>
              </w:rPr>
            </w:pPr>
            <w:r w:rsidRPr="008024DB">
              <w:rPr>
                <w:rFonts w:cs="Arial"/>
                <w:color w:val="000000"/>
                <w:szCs w:val="20"/>
              </w:rPr>
              <w:t>9</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0"/>
              </w:rPr>
            </w:pPr>
            <w:r w:rsidRPr="008024DB">
              <w:rPr>
                <w:rFonts w:cs="Arial"/>
                <w:color w:val="000000"/>
                <w:szCs w:val="20"/>
              </w:rPr>
              <w:t>10</w:t>
            </w:r>
          </w:p>
        </w:tc>
        <w:tc>
          <w:tcPr>
            <w:tcW w:w="1176"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0"/>
              </w:rPr>
            </w:pPr>
            <w:r w:rsidRPr="008024DB">
              <w:rPr>
                <w:rFonts w:cs="Arial"/>
                <w:color w:val="000000"/>
                <w:szCs w:val="20"/>
              </w:rPr>
              <w:t>11</w:t>
            </w:r>
          </w:p>
        </w:tc>
        <w:tc>
          <w:tcPr>
            <w:tcW w:w="1842"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0"/>
              </w:rPr>
            </w:pPr>
            <w:r w:rsidRPr="008024DB">
              <w:rPr>
                <w:rFonts w:cs="Arial"/>
                <w:color w:val="000000"/>
                <w:szCs w:val="20"/>
              </w:rPr>
              <w:t>12</w:t>
            </w:r>
          </w:p>
        </w:tc>
      </w:tr>
      <w:tr w:rsidR="004368A5" w:rsidRPr="008024DB" w:rsidTr="00832739">
        <w:trPr>
          <w:trHeight w:val="705"/>
        </w:trPr>
        <w:tc>
          <w:tcPr>
            <w:tcW w:w="250" w:type="dxa"/>
            <w:tcBorders>
              <w:top w:val="nil"/>
              <w:left w:val="single" w:sz="4" w:space="0" w:color="auto"/>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w:t>
            </w:r>
          </w:p>
        </w:tc>
        <w:tc>
          <w:tcPr>
            <w:tcW w:w="3890" w:type="dxa"/>
            <w:tcBorders>
              <w:top w:val="nil"/>
              <w:left w:val="nil"/>
              <w:bottom w:val="single" w:sz="4" w:space="0" w:color="auto"/>
              <w:right w:val="single" w:sz="4" w:space="0" w:color="auto"/>
            </w:tcBorders>
            <w:shd w:val="clear" w:color="auto" w:fill="auto"/>
            <w:vAlign w:val="center"/>
          </w:tcPr>
          <w:p w:rsidR="004368A5" w:rsidRPr="008024DB" w:rsidRDefault="004368A5" w:rsidP="008024DB">
            <w:pPr>
              <w:ind w:firstLine="0"/>
              <w:rPr>
                <w:rFonts w:cs="Arial"/>
                <w:color w:val="000000"/>
                <w:szCs w:val="22"/>
              </w:rPr>
            </w:pPr>
            <w:r w:rsidRPr="008024DB">
              <w:rPr>
                <w:rFonts w:cs="Arial"/>
                <w:color w:val="000000"/>
                <w:szCs w:val="22"/>
              </w:rPr>
              <w:t>Исполнение плана по налоговым и неналоговым доходам, утверждённого решением о бюджете города на уровне не менее 95%, %</w:t>
            </w:r>
          </w:p>
        </w:tc>
        <w:tc>
          <w:tcPr>
            <w:tcW w:w="1186"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c>
          <w:tcPr>
            <w:tcW w:w="88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c>
          <w:tcPr>
            <w:tcW w:w="82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c>
          <w:tcPr>
            <w:tcW w:w="82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c>
          <w:tcPr>
            <w:tcW w:w="1176"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c>
          <w:tcPr>
            <w:tcW w:w="1842"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r>
      <w:tr w:rsidR="004368A5" w:rsidRPr="008024DB" w:rsidTr="00832739">
        <w:trPr>
          <w:trHeight w:val="1050"/>
        </w:trPr>
        <w:tc>
          <w:tcPr>
            <w:tcW w:w="250" w:type="dxa"/>
            <w:tcBorders>
              <w:top w:val="nil"/>
              <w:left w:val="single" w:sz="4" w:space="0" w:color="auto"/>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2</w:t>
            </w:r>
          </w:p>
        </w:tc>
        <w:tc>
          <w:tcPr>
            <w:tcW w:w="3890" w:type="dxa"/>
            <w:tcBorders>
              <w:top w:val="nil"/>
              <w:left w:val="nil"/>
              <w:bottom w:val="single" w:sz="4" w:space="0" w:color="auto"/>
              <w:right w:val="single" w:sz="4" w:space="0" w:color="auto"/>
            </w:tcBorders>
            <w:shd w:val="clear" w:color="auto" w:fill="auto"/>
            <w:vAlign w:val="center"/>
          </w:tcPr>
          <w:p w:rsidR="004368A5" w:rsidRPr="008024DB" w:rsidRDefault="004368A5" w:rsidP="008024DB">
            <w:pPr>
              <w:ind w:firstLine="0"/>
              <w:rPr>
                <w:rFonts w:cs="Arial"/>
                <w:color w:val="000000"/>
                <w:szCs w:val="22"/>
              </w:rPr>
            </w:pPr>
            <w:r w:rsidRPr="008024DB">
              <w:rPr>
                <w:rFonts w:cs="Arial"/>
                <w:color w:val="000000"/>
                <w:szCs w:val="22"/>
              </w:rPr>
              <w:t xml:space="preserve">Исполнение расходных обязательств городского округа за отчётный финансовый год в размере не менее 95% от бюджетных ассигнований, утверждённых решением о </w:t>
            </w:r>
            <w:r w:rsidRPr="008024DB">
              <w:rPr>
                <w:rFonts w:cs="Arial"/>
                <w:color w:val="000000"/>
                <w:szCs w:val="22"/>
              </w:rPr>
              <w:lastRenderedPageBreak/>
              <w:t>бюджете города, %</w:t>
            </w:r>
          </w:p>
        </w:tc>
        <w:tc>
          <w:tcPr>
            <w:tcW w:w="1186"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lastRenderedPageBreak/>
              <w:t>95%</w:t>
            </w:r>
          </w:p>
        </w:tc>
        <w:tc>
          <w:tcPr>
            <w:tcW w:w="88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c>
          <w:tcPr>
            <w:tcW w:w="82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c>
          <w:tcPr>
            <w:tcW w:w="82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c>
          <w:tcPr>
            <w:tcW w:w="1176"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c>
          <w:tcPr>
            <w:tcW w:w="1842"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r>
      <w:tr w:rsidR="004368A5" w:rsidRPr="008024DB" w:rsidTr="00832739">
        <w:trPr>
          <w:trHeight w:val="271"/>
        </w:trPr>
        <w:tc>
          <w:tcPr>
            <w:tcW w:w="250" w:type="dxa"/>
            <w:tcBorders>
              <w:top w:val="nil"/>
              <w:left w:val="single" w:sz="4" w:space="0" w:color="auto"/>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lastRenderedPageBreak/>
              <w:t>3</w:t>
            </w:r>
          </w:p>
        </w:tc>
        <w:tc>
          <w:tcPr>
            <w:tcW w:w="3890" w:type="dxa"/>
            <w:tcBorders>
              <w:top w:val="nil"/>
              <w:left w:val="nil"/>
              <w:bottom w:val="single" w:sz="4" w:space="0" w:color="auto"/>
              <w:right w:val="single" w:sz="4" w:space="0" w:color="auto"/>
            </w:tcBorders>
            <w:shd w:val="clear" w:color="auto" w:fill="auto"/>
            <w:vAlign w:val="center"/>
          </w:tcPr>
          <w:p w:rsidR="004368A5" w:rsidRPr="008024DB" w:rsidRDefault="004368A5" w:rsidP="008024DB">
            <w:pPr>
              <w:ind w:firstLine="0"/>
              <w:rPr>
                <w:rFonts w:cs="Arial"/>
                <w:color w:val="000000"/>
                <w:szCs w:val="22"/>
              </w:rPr>
            </w:pPr>
            <w:r w:rsidRPr="008024DB">
              <w:rPr>
                <w:rFonts w:cs="Arial"/>
                <w:color w:val="000000"/>
                <w:szCs w:val="22"/>
              </w:rPr>
              <w:t>Увеличение доли главных распорядителей бюджетных средств городского округа, имеющих итоговую оценку качества финансового менеджмента более 70 баллов</w:t>
            </w:r>
            <w:r w:rsidR="008024DB" w:rsidRPr="008024DB">
              <w:rPr>
                <w:rFonts w:cs="Arial"/>
                <w:color w:val="000000"/>
                <w:szCs w:val="22"/>
              </w:rPr>
              <w:t xml:space="preserve"> </w:t>
            </w:r>
            <w:r w:rsidRPr="008024DB">
              <w:rPr>
                <w:rFonts w:cs="Arial"/>
                <w:color w:val="000000"/>
                <w:szCs w:val="22"/>
              </w:rPr>
              <w:t xml:space="preserve">до </w:t>
            </w:r>
            <w:r w:rsidR="00BF40C0" w:rsidRPr="008024DB">
              <w:rPr>
                <w:rFonts w:cs="Arial"/>
                <w:color w:val="000000"/>
                <w:szCs w:val="22"/>
              </w:rPr>
              <w:t>9</w:t>
            </w:r>
            <w:r w:rsidR="00832739" w:rsidRPr="008024DB">
              <w:rPr>
                <w:rFonts w:cs="Arial"/>
                <w:color w:val="000000"/>
                <w:szCs w:val="22"/>
              </w:rPr>
              <w:t>1</w:t>
            </w:r>
            <w:r w:rsidRPr="008024DB">
              <w:rPr>
                <w:rFonts w:cs="Arial"/>
                <w:color w:val="000000"/>
                <w:szCs w:val="22"/>
              </w:rPr>
              <w:t>%</w:t>
            </w:r>
          </w:p>
        </w:tc>
        <w:tc>
          <w:tcPr>
            <w:tcW w:w="1186"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77%</w:t>
            </w:r>
          </w:p>
        </w:tc>
        <w:tc>
          <w:tcPr>
            <w:tcW w:w="88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77%</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80%</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80%</w:t>
            </w:r>
          </w:p>
        </w:tc>
        <w:tc>
          <w:tcPr>
            <w:tcW w:w="82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80%</w:t>
            </w:r>
          </w:p>
        </w:tc>
        <w:tc>
          <w:tcPr>
            <w:tcW w:w="82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80%</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85%</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90%</w:t>
            </w:r>
          </w:p>
        </w:tc>
        <w:tc>
          <w:tcPr>
            <w:tcW w:w="1176"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w:t>
            </w:r>
            <w:r w:rsidR="00832739" w:rsidRPr="008024DB">
              <w:rPr>
                <w:rFonts w:cs="Arial"/>
                <w:color w:val="000000"/>
                <w:szCs w:val="22"/>
              </w:rPr>
              <w:t>1</w:t>
            </w:r>
            <w:r w:rsidRPr="008024DB">
              <w:rPr>
                <w:rFonts w:cs="Arial"/>
                <w:color w:val="000000"/>
                <w:szCs w:val="22"/>
              </w:rPr>
              <w:t>%</w:t>
            </w:r>
          </w:p>
        </w:tc>
        <w:tc>
          <w:tcPr>
            <w:tcW w:w="1842"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w:t>
            </w:r>
            <w:r w:rsidR="00832739" w:rsidRPr="008024DB">
              <w:rPr>
                <w:rFonts w:cs="Arial"/>
                <w:color w:val="000000"/>
                <w:szCs w:val="22"/>
              </w:rPr>
              <w:t>1</w:t>
            </w:r>
            <w:r w:rsidRPr="008024DB">
              <w:rPr>
                <w:rFonts w:cs="Arial"/>
                <w:color w:val="000000"/>
                <w:szCs w:val="22"/>
              </w:rPr>
              <w:t>%</w:t>
            </w:r>
          </w:p>
        </w:tc>
      </w:tr>
      <w:tr w:rsidR="004368A5" w:rsidRPr="008024DB" w:rsidTr="00832739">
        <w:trPr>
          <w:trHeight w:val="1860"/>
        </w:trPr>
        <w:tc>
          <w:tcPr>
            <w:tcW w:w="250" w:type="dxa"/>
            <w:tcBorders>
              <w:top w:val="nil"/>
              <w:left w:val="single" w:sz="4" w:space="0" w:color="auto"/>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4</w:t>
            </w:r>
          </w:p>
        </w:tc>
        <w:tc>
          <w:tcPr>
            <w:tcW w:w="3890" w:type="dxa"/>
            <w:tcBorders>
              <w:top w:val="nil"/>
              <w:left w:val="nil"/>
              <w:bottom w:val="single" w:sz="4" w:space="0" w:color="auto"/>
              <w:right w:val="single" w:sz="4" w:space="0" w:color="auto"/>
            </w:tcBorders>
            <w:shd w:val="clear" w:color="auto" w:fill="auto"/>
            <w:vAlign w:val="center"/>
          </w:tcPr>
          <w:p w:rsidR="004368A5" w:rsidRPr="008024DB" w:rsidRDefault="004368A5" w:rsidP="008024DB">
            <w:pPr>
              <w:ind w:firstLine="0"/>
              <w:rPr>
                <w:rFonts w:cs="Arial"/>
                <w:color w:val="000000"/>
                <w:szCs w:val="22"/>
              </w:rPr>
            </w:pPr>
            <w:r w:rsidRPr="008024DB">
              <w:rPr>
                <w:rFonts w:cs="Arial"/>
                <w:color w:val="000000"/>
                <w:szCs w:val="22"/>
              </w:rPr>
              <w:t>Внедрение</w:t>
            </w:r>
            <w:r w:rsidR="008024DB" w:rsidRPr="008024DB">
              <w:rPr>
                <w:rFonts w:cs="Arial"/>
                <w:color w:val="000000"/>
                <w:szCs w:val="22"/>
              </w:rPr>
              <w:t xml:space="preserve"> </w:t>
            </w:r>
            <w:r w:rsidRPr="008024DB">
              <w:rPr>
                <w:rFonts w:cs="Arial"/>
                <w:color w:val="000000"/>
                <w:szCs w:val="22"/>
              </w:rPr>
              <w:t>механизмов инициативного бюджетирования, направленных на вовлечение населения города в обсуждение и принятие решений в сфере управления общественными финансами, стимулирование интереса граждан к вопросам формирования и исполнения бюджета, обеспечение общественного контроля за эффективностью расходования бюджетных средств,%</w:t>
            </w:r>
          </w:p>
        </w:tc>
        <w:tc>
          <w:tcPr>
            <w:tcW w:w="1186"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0%</w:t>
            </w:r>
          </w:p>
        </w:tc>
        <w:tc>
          <w:tcPr>
            <w:tcW w:w="88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95%</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100%</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100%</w:t>
            </w:r>
          </w:p>
        </w:tc>
        <w:tc>
          <w:tcPr>
            <w:tcW w:w="82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100%</w:t>
            </w:r>
          </w:p>
        </w:tc>
        <w:tc>
          <w:tcPr>
            <w:tcW w:w="82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100%</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100%</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100%</w:t>
            </w:r>
          </w:p>
        </w:tc>
        <w:tc>
          <w:tcPr>
            <w:tcW w:w="1176"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100%</w:t>
            </w:r>
          </w:p>
        </w:tc>
        <w:tc>
          <w:tcPr>
            <w:tcW w:w="1842"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100%</w:t>
            </w:r>
          </w:p>
        </w:tc>
      </w:tr>
      <w:tr w:rsidR="004368A5" w:rsidRPr="008024DB" w:rsidTr="00832739">
        <w:trPr>
          <w:trHeight w:val="990"/>
        </w:trPr>
        <w:tc>
          <w:tcPr>
            <w:tcW w:w="250" w:type="dxa"/>
            <w:tcBorders>
              <w:top w:val="nil"/>
              <w:left w:val="single" w:sz="4" w:space="0" w:color="auto"/>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5</w:t>
            </w:r>
          </w:p>
        </w:tc>
        <w:tc>
          <w:tcPr>
            <w:tcW w:w="3890" w:type="dxa"/>
            <w:tcBorders>
              <w:top w:val="nil"/>
              <w:left w:val="nil"/>
              <w:bottom w:val="single" w:sz="4" w:space="0" w:color="auto"/>
              <w:right w:val="single" w:sz="4" w:space="0" w:color="auto"/>
            </w:tcBorders>
            <w:shd w:val="clear" w:color="auto" w:fill="auto"/>
            <w:vAlign w:val="center"/>
          </w:tcPr>
          <w:p w:rsidR="004368A5" w:rsidRPr="008024DB" w:rsidRDefault="004368A5" w:rsidP="008024DB">
            <w:pPr>
              <w:ind w:firstLine="0"/>
              <w:rPr>
                <w:rFonts w:cs="Arial"/>
                <w:color w:val="000000"/>
                <w:szCs w:val="22"/>
              </w:rPr>
            </w:pPr>
            <w:r w:rsidRPr="008024DB">
              <w:rPr>
                <w:rFonts w:cs="Arial"/>
                <w:color w:val="000000"/>
                <w:szCs w:val="22"/>
              </w:rPr>
              <w:t>Достижение отношения муниципального долга городского округа к доходам бюджета городского округа, без учёта безвозмездных поступлений до 0,0 , %</w:t>
            </w:r>
          </w:p>
        </w:tc>
        <w:tc>
          <w:tcPr>
            <w:tcW w:w="1186"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20%</w:t>
            </w:r>
          </w:p>
        </w:tc>
        <w:tc>
          <w:tcPr>
            <w:tcW w:w="88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15%</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5%</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0</w:t>
            </w:r>
          </w:p>
        </w:tc>
        <w:tc>
          <w:tcPr>
            <w:tcW w:w="82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0</w:t>
            </w:r>
          </w:p>
        </w:tc>
        <w:tc>
          <w:tcPr>
            <w:tcW w:w="82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0</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0</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0</w:t>
            </w:r>
          </w:p>
        </w:tc>
        <w:tc>
          <w:tcPr>
            <w:tcW w:w="1176"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0</w:t>
            </w:r>
          </w:p>
        </w:tc>
        <w:tc>
          <w:tcPr>
            <w:tcW w:w="1842"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0</w:t>
            </w:r>
          </w:p>
        </w:tc>
      </w:tr>
      <w:tr w:rsidR="004368A5" w:rsidRPr="008024DB" w:rsidTr="00832739">
        <w:trPr>
          <w:trHeight w:val="645"/>
        </w:trPr>
        <w:tc>
          <w:tcPr>
            <w:tcW w:w="250" w:type="dxa"/>
            <w:tcBorders>
              <w:top w:val="nil"/>
              <w:left w:val="single" w:sz="4" w:space="0" w:color="auto"/>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6</w:t>
            </w:r>
          </w:p>
        </w:tc>
        <w:tc>
          <w:tcPr>
            <w:tcW w:w="3890" w:type="dxa"/>
            <w:tcBorders>
              <w:top w:val="nil"/>
              <w:left w:val="nil"/>
              <w:bottom w:val="single" w:sz="4" w:space="0" w:color="auto"/>
              <w:right w:val="single" w:sz="4" w:space="0" w:color="auto"/>
            </w:tcBorders>
            <w:shd w:val="clear" w:color="auto" w:fill="auto"/>
            <w:vAlign w:val="center"/>
          </w:tcPr>
          <w:p w:rsidR="004368A5" w:rsidRPr="008024DB" w:rsidRDefault="004368A5" w:rsidP="008024DB">
            <w:pPr>
              <w:ind w:firstLine="0"/>
              <w:rPr>
                <w:rFonts w:cs="Arial"/>
                <w:color w:val="000000"/>
                <w:szCs w:val="22"/>
              </w:rPr>
            </w:pPr>
            <w:r w:rsidRPr="008024DB">
              <w:rPr>
                <w:rFonts w:cs="Arial"/>
                <w:color w:val="000000"/>
                <w:szCs w:val="22"/>
              </w:rPr>
              <w:t xml:space="preserve">Отсутствие нарушений сроков исполнения гарантом </w:t>
            </w:r>
            <w:r w:rsidRPr="008024DB">
              <w:rPr>
                <w:rFonts w:cs="Arial"/>
                <w:color w:val="000000"/>
                <w:szCs w:val="22"/>
              </w:rPr>
              <w:lastRenderedPageBreak/>
              <w:t>муниципальных гарантий городского округа, шт.</w:t>
            </w:r>
          </w:p>
        </w:tc>
        <w:tc>
          <w:tcPr>
            <w:tcW w:w="1186"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lastRenderedPageBreak/>
              <w:t>0</w:t>
            </w:r>
          </w:p>
        </w:tc>
        <w:tc>
          <w:tcPr>
            <w:tcW w:w="88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0</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0</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0</w:t>
            </w:r>
          </w:p>
        </w:tc>
        <w:tc>
          <w:tcPr>
            <w:tcW w:w="82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0</w:t>
            </w:r>
          </w:p>
        </w:tc>
        <w:tc>
          <w:tcPr>
            <w:tcW w:w="82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0</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0</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0</w:t>
            </w:r>
          </w:p>
        </w:tc>
        <w:tc>
          <w:tcPr>
            <w:tcW w:w="1176"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0</w:t>
            </w:r>
          </w:p>
        </w:tc>
        <w:tc>
          <w:tcPr>
            <w:tcW w:w="1842"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0</w:t>
            </w:r>
          </w:p>
        </w:tc>
      </w:tr>
      <w:tr w:rsidR="004368A5" w:rsidRPr="008024DB" w:rsidTr="00832739">
        <w:trPr>
          <w:trHeight w:val="1290"/>
        </w:trPr>
        <w:tc>
          <w:tcPr>
            <w:tcW w:w="250" w:type="dxa"/>
            <w:tcBorders>
              <w:top w:val="nil"/>
              <w:left w:val="single" w:sz="4" w:space="0" w:color="auto"/>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lastRenderedPageBreak/>
              <w:t>7</w:t>
            </w:r>
          </w:p>
        </w:tc>
        <w:tc>
          <w:tcPr>
            <w:tcW w:w="3890" w:type="dxa"/>
            <w:tcBorders>
              <w:top w:val="nil"/>
              <w:left w:val="nil"/>
              <w:bottom w:val="single" w:sz="4" w:space="0" w:color="auto"/>
              <w:right w:val="single" w:sz="4" w:space="0" w:color="auto"/>
            </w:tcBorders>
            <w:shd w:val="clear" w:color="auto" w:fill="auto"/>
            <w:vAlign w:val="center"/>
          </w:tcPr>
          <w:p w:rsidR="004368A5" w:rsidRPr="008024DB" w:rsidRDefault="004368A5" w:rsidP="008024DB">
            <w:pPr>
              <w:ind w:firstLine="0"/>
              <w:rPr>
                <w:rFonts w:cs="Arial"/>
                <w:color w:val="000000"/>
                <w:szCs w:val="22"/>
              </w:rPr>
            </w:pPr>
            <w:r w:rsidRPr="008024DB">
              <w:rPr>
                <w:rFonts w:cs="Arial"/>
                <w:color w:val="000000"/>
                <w:szCs w:val="22"/>
              </w:rPr>
              <w:t>Сохранение</w:t>
            </w:r>
            <w:r w:rsidR="008024DB" w:rsidRPr="008024DB">
              <w:rPr>
                <w:rFonts w:cs="Arial"/>
                <w:color w:val="000000"/>
                <w:szCs w:val="22"/>
              </w:rPr>
              <w:t xml:space="preserve"> </w:t>
            </w:r>
            <w:r w:rsidRPr="008024DB">
              <w:rPr>
                <w:rFonts w:cs="Arial"/>
                <w:color w:val="000000"/>
                <w:szCs w:val="22"/>
              </w:rPr>
              <w:t>доли муниципальных</w:t>
            </w:r>
            <w:r w:rsidR="008024DB" w:rsidRPr="008024DB">
              <w:rPr>
                <w:rFonts w:cs="Arial"/>
                <w:color w:val="000000"/>
                <w:szCs w:val="22"/>
              </w:rPr>
              <w:t xml:space="preserve"> </w:t>
            </w:r>
            <w:r w:rsidRPr="008024DB">
              <w:rPr>
                <w:rFonts w:cs="Arial"/>
                <w:color w:val="000000"/>
                <w:szCs w:val="22"/>
              </w:rPr>
              <w:t xml:space="preserve">учреждений, обеспеченных возможностью доступа к муниципальному сегменту государственной интегрированной информационной системы управления общественными финансами </w:t>
            </w:r>
            <w:r w:rsidR="008024DB" w:rsidRPr="008024DB">
              <w:rPr>
                <w:rFonts w:cs="Arial"/>
                <w:color w:val="000000"/>
                <w:szCs w:val="22"/>
              </w:rPr>
              <w:t>«</w:t>
            </w:r>
            <w:r w:rsidRPr="008024DB">
              <w:rPr>
                <w:rFonts w:cs="Arial"/>
                <w:color w:val="000000"/>
                <w:szCs w:val="22"/>
              </w:rPr>
              <w:t>Электронный бюджет</w:t>
            </w:r>
            <w:r w:rsidR="008024DB" w:rsidRPr="008024DB">
              <w:rPr>
                <w:rFonts w:cs="Arial"/>
                <w:color w:val="000000"/>
                <w:szCs w:val="22"/>
              </w:rPr>
              <w:t>»</w:t>
            </w:r>
            <w:r w:rsidRPr="008024DB">
              <w:rPr>
                <w:rFonts w:cs="Arial"/>
                <w:color w:val="000000"/>
                <w:szCs w:val="22"/>
              </w:rPr>
              <w:t>, %</w:t>
            </w:r>
          </w:p>
        </w:tc>
        <w:tc>
          <w:tcPr>
            <w:tcW w:w="1186"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100%</w:t>
            </w:r>
          </w:p>
        </w:tc>
        <w:tc>
          <w:tcPr>
            <w:tcW w:w="88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100%</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100%</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100%</w:t>
            </w:r>
          </w:p>
        </w:tc>
        <w:tc>
          <w:tcPr>
            <w:tcW w:w="82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100%</w:t>
            </w:r>
          </w:p>
        </w:tc>
        <w:tc>
          <w:tcPr>
            <w:tcW w:w="820"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100%</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100%</w:t>
            </w:r>
          </w:p>
        </w:tc>
        <w:tc>
          <w:tcPr>
            <w:tcW w:w="764"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100%</w:t>
            </w:r>
          </w:p>
        </w:tc>
        <w:tc>
          <w:tcPr>
            <w:tcW w:w="1176"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100%</w:t>
            </w:r>
          </w:p>
        </w:tc>
        <w:tc>
          <w:tcPr>
            <w:tcW w:w="1842" w:type="dxa"/>
            <w:tcBorders>
              <w:top w:val="nil"/>
              <w:left w:val="nil"/>
              <w:bottom w:val="single" w:sz="4" w:space="0" w:color="auto"/>
              <w:right w:val="single" w:sz="4" w:space="0" w:color="auto"/>
            </w:tcBorders>
            <w:shd w:val="clear" w:color="auto" w:fill="auto"/>
            <w:noWrap/>
            <w:vAlign w:val="center"/>
          </w:tcPr>
          <w:p w:rsidR="004368A5" w:rsidRPr="008024DB" w:rsidRDefault="004368A5" w:rsidP="008024DB">
            <w:pPr>
              <w:ind w:firstLine="0"/>
              <w:jc w:val="center"/>
              <w:rPr>
                <w:rFonts w:cs="Arial"/>
                <w:color w:val="000000"/>
                <w:szCs w:val="22"/>
              </w:rPr>
            </w:pPr>
            <w:r w:rsidRPr="008024DB">
              <w:rPr>
                <w:rFonts w:cs="Arial"/>
                <w:color w:val="000000"/>
                <w:szCs w:val="22"/>
              </w:rPr>
              <w:t>100%</w:t>
            </w:r>
          </w:p>
        </w:tc>
      </w:tr>
    </w:tbl>
    <w:p w:rsidR="008024DB" w:rsidRPr="008024DB" w:rsidRDefault="008024DB" w:rsidP="004368A5">
      <w:pPr>
        <w:autoSpaceDE w:val="0"/>
        <w:autoSpaceDN w:val="0"/>
        <w:adjustRightInd w:val="0"/>
        <w:jc w:val="right"/>
        <w:rPr>
          <w:rFonts w:cs="Arial"/>
        </w:rPr>
      </w:pPr>
    </w:p>
    <w:p w:rsidR="008024DB" w:rsidRPr="008024DB" w:rsidRDefault="008024DB" w:rsidP="004368A5">
      <w:pPr>
        <w:autoSpaceDE w:val="0"/>
        <w:autoSpaceDN w:val="0"/>
        <w:adjustRightInd w:val="0"/>
        <w:jc w:val="right"/>
        <w:rPr>
          <w:rFonts w:cs="Arial"/>
        </w:rPr>
      </w:pPr>
    </w:p>
    <w:p w:rsidR="008024DB" w:rsidRPr="008024DB" w:rsidRDefault="008024DB" w:rsidP="004368A5">
      <w:pPr>
        <w:autoSpaceDE w:val="0"/>
        <w:autoSpaceDN w:val="0"/>
        <w:adjustRightInd w:val="0"/>
        <w:jc w:val="right"/>
        <w:rPr>
          <w:rFonts w:cs="Arial"/>
        </w:rPr>
      </w:pPr>
    </w:p>
    <w:p w:rsidR="004368A5" w:rsidRDefault="004368A5" w:rsidP="004368A5">
      <w:pPr>
        <w:autoSpaceDE w:val="0"/>
        <w:autoSpaceDN w:val="0"/>
        <w:adjustRightInd w:val="0"/>
        <w:jc w:val="right"/>
        <w:rPr>
          <w:rFonts w:cs="Arial"/>
        </w:rPr>
      </w:pPr>
    </w:p>
    <w:p w:rsidR="00FF25C8" w:rsidRDefault="00FF25C8" w:rsidP="004368A5">
      <w:pPr>
        <w:autoSpaceDE w:val="0"/>
        <w:autoSpaceDN w:val="0"/>
        <w:adjustRightInd w:val="0"/>
        <w:jc w:val="right"/>
        <w:rPr>
          <w:rFonts w:cs="Arial"/>
        </w:rPr>
      </w:pPr>
    </w:p>
    <w:p w:rsidR="00FF25C8" w:rsidRDefault="00FF25C8" w:rsidP="004368A5">
      <w:pPr>
        <w:autoSpaceDE w:val="0"/>
        <w:autoSpaceDN w:val="0"/>
        <w:adjustRightInd w:val="0"/>
        <w:jc w:val="right"/>
        <w:rPr>
          <w:rFonts w:cs="Arial"/>
        </w:rPr>
      </w:pPr>
    </w:p>
    <w:p w:rsidR="00FF25C8" w:rsidRDefault="00FF25C8" w:rsidP="004368A5">
      <w:pPr>
        <w:autoSpaceDE w:val="0"/>
        <w:autoSpaceDN w:val="0"/>
        <w:adjustRightInd w:val="0"/>
        <w:jc w:val="right"/>
        <w:rPr>
          <w:rFonts w:cs="Arial"/>
        </w:rPr>
      </w:pPr>
    </w:p>
    <w:p w:rsidR="00FF25C8" w:rsidRDefault="00FF25C8" w:rsidP="004368A5">
      <w:pPr>
        <w:autoSpaceDE w:val="0"/>
        <w:autoSpaceDN w:val="0"/>
        <w:adjustRightInd w:val="0"/>
        <w:jc w:val="right"/>
        <w:rPr>
          <w:rFonts w:cs="Arial"/>
        </w:rPr>
      </w:pPr>
    </w:p>
    <w:p w:rsidR="00FF25C8" w:rsidRDefault="00FF25C8" w:rsidP="004368A5">
      <w:pPr>
        <w:autoSpaceDE w:val="0"/>
        <w:autoSpaceDN w:val="0"/>
        <w:adjustRightInd w:val="0"/>
        <w:jc w:val="right"/>
        <w:rPr>
          <w:rFonts w:cs="Arial"/>
        </w:rPr>
      </w:pPr>
    </w:p>
    <w:p w:rsidR="00FF25C8" w:rsidRDefault="00FF25C8" w:rsidP="004368A5">
      <w:pPr>
        <w:autoSpaceDE w:val="0"/>
        <w:autoSpaceDN w:val="0"/>
        <w:adjustRightInd w:val="0"/>
        <w:jc w:val="right"/>
        <w:rPr>
          <w:rFonts w:cs="Arial"/>
        </w:rPr>
      </w:pPr>
    </w:p>
    <w:p w:rsidR="00FF25C8" w:rsidRDefault="00FF25C8" w:rsidP="004368A5">
      <w:pPr>
        <w:autoSpaceDE w:val="0"/>
        <w:autoSpaceDN w:val="0"/>
        <w:adjustRightInd w:val="0"/>
        <w:jc w:val="right"/>
        <w:rPr>
          <w:rFonts w:cs="Arial"/>
        </w:rPr>
      </w:pPr>
    </w:p>
    <w:p w:rsidR="00FF25C8" w:rsidRDefault="00FF25C8" w:rsidP="004368A5">
      <w:pPr>
        <w:autoSpaceDE w:val="0"/>
        <w:autoSpaceDN w:val="0"/>
        <w:adjustRightInd w:val="0"/>
        <w:jc w:val="right"/>
        <w:rPr>
          <w:rFonts w:cs="Arial"/>
        </w:rPr>
      </w:pPr>
    </w:p>
    <w:p w:rsidR="00FF25C8" w:rsidRDefault="00FF25C8" w:rsidP="004368A5">
      <w:pPr>
        <w:autoSpaceDE w:val="0"/>
        <w:autoSpaceDN w:val="0"/>
        <w:adjustRightInd w:val="0"/>
        <w:jc w:val="right"/>
        <w:rPr>
          <w:rFonts w:cs="Arial"/>
        </w:rPr>
      </w:pPr>
    </w:p>
    <w:p w:rsidR="00FF25C8" w:rsidRDefault="00FF25C8" w:rsidP="00FF25C8">
      <w:pPr>
        <w:ind w:firstLine="0"/>
        <w:rPr>
          <w:rFonts w:cs="Arial"/>
        </w:rPr>
      </w:pPr>
    </w:p>
    <w:p w:rsidR="00FF25C8" w:rsidRDefault="00817249" w:rsidP="00FF25C8">
      <w:pPr>
        <w:ind w:firstLine="0"/>
        <w:rPr>
          <w:rStyle w:val="ab"/>
        </w:rPr>
      </w:pPr>
      <w:r>
        <w:rPr>
          <w:rFonts w:cs="Arial"/>
        </w:rPr>
        <w:br w:type="page"/>
      </w:r>
      <w:r w:rsidR="00FF25C8">
        <w:rPr>
          <w:rFonts w:cs="Arial"/>
        </w:rPr>
        <w:lastRenderedPageBreak/>
        <w:t>(</w:t>
      </w:r>
      <w:r w:rsidR="00FF25C8" w:rsidRPr="00FF25C8">
        <w:rPr>
          <w:rFonts w:cs="Arial"/>
        </w:rPr>
        <w:t>Таблицы 2 и 3 к муниципальной программе излож</w:t>
      </w:r>
      <w:r w:rsidR="00FF25C8">
        <w:rPr>
          <w:rFonts w:cs="Arial"/>
        </w:rPr>
        <w:t>ены</w:t>
      </w:r>
      <w:r w:rsidR="00FF25C8" w:rsidRPr="00FF25C8">
        <w:rPr>
          <w:rFonts w:cs="Arial"/>
        </w:rPr>
        <w:t xml:space="preserve"> в новой редакции</w:t>
      </w:r>
      <w:r w:rsidR="00FF25C8">
        <w:rPr>
          <w:rFonts w:cs="Arial"/>
        </w:rPr>
        <w:t xml:space="preserve"> </w:t>
      </w:r>
      <w:r w:rsidR="00FF25C8">
        <w:t xml:space="preserve">постановлением Администрации </w:t>
      </w:r>
      <w:hyperlink r:id="rId36" w:tooltip="постановление от 10.05.2018 0:00:00 №101-па Администрация г. Пыть-Ях&#10;&#10;О внесении изменений в постановление администрации города от 04.12.2017 № 313-па " w:history="1">
        <w:r w:rsidR="00FF25C8">
          <w:rPr>
            <w:rStyle w:val="ab"/>
          </w:rPr>
          <w:t>от 10.05.2018 № 101-па)</w:t>
        </w:r>
      </w:hyperlink>
    </w:p>
    <w:p w:rsidR="00817249" w:rsidRDefault="00817249" w:rsidP="00817249">
      <w:pPr>
        <w:ind w:firstLine="0"/>
      </w:pPr>
      <w:r w:rsidRPr="00817249">
        <w:rPr>
          <w:rFonts w:cs="Arial"/>
        </w:rPr>
        <w:t>(Таблицы 2 и 3 к муниципальной программе изложены в новой редакции</w:t>
      </w:r>
      <w:r>
        <w:rPr>
          <w:rFonts w:cs="Arial"/>
        </w:rPr>
        <w:t xml:space="preserve"> </w:t>
      </w:r>
      <w:r>
        <w:t xml:space="preserve">постановлением Администрации </w:t>
      </w:r>
      <w:hyperlink r:id="rId37" w:tooltip="постановление от 09.10.2018 0:00:00 №315-па Администрация г. Пыть-Ях&#10;&#10;О внесении изменений в постановление администрации города от 04.12.2017 № 313-па " w:history="1">
        <w:r>
          <w:rPr>
            <w:rStyle w:val="ab"/>
          </w:rPr>
          <w:t>от 09.10.2018 № 315-па</w:t>
        </w:r>
      </w:hyperlink>
      <w:r>
        <w:t>)</w:t>
      </w:r>
    </w:p>
    <w:p w:rsidR="00355990" w:rsidRPr="00355990" w:rsidRDefault="00355990" w:rsidP="00355990">
      <w:pPr>
        <w:pStyle w:val="aff1"/>
        <w:ind w:firstLine="0"/>
        <w:rPr>
          <w:rFonts w:cs="Arial"/>
          <w:sz w:val="24"/>
          <w:szCs w:val="24"/>
        </w:rPr>
      </w:pPr>
      <w:r w:rsidRPr="00355990">
        <w:rPr>
          <w:rFonts w:cs="Arial"/>
          <w:sz w:val="24"/>
          <w:szCs w:val="24"/>
        </w:rPr>
        <w:t xml:space="preserve">(Таблицы 2, 3 к муниципальной программе изложены в новой редакции постановлением Администрации </w:t>
      </w:r>
      <w:hyperlink r:id="rId38" w:tooltip="постановление от 26.12.2018 0:00:00 №475-па Администрация г. Пыть-Ях&#10;&#10;О внесении изменений в постановление администрации города от 04.12.2017 № 313-па " w:history="1">
        <w:r w:rsidRPr="00355990">
          <w:rPr>
            <w:rStyle w:val="ab"/>
            <w:rFonts w:cs="Arial"/>
            <w:sz w:val="24"/>
            <w:szCs w:val="24"/>
          </w:rPr>
          <w:t>от 26.12.2018 № 475-па</w:t>
        </w:r>
      </w:hyperlink>
      <w:r w:rsidRPr="00355990">
        <w:rPr>
          <w:rFonts w:cs="Arial"/>
          <w:sz w:val="24"/>
          <w:szCs w:val="24"/>
        </w:rPr>
        <w:t>)</w:t>
      </w:r>
    </w:p>
    <w:p w:rsidR="00355990" w:rsidRDefault="00355990" w:rsidP="00355990">
      <w:pPr>
        <w:pStyle w:val="aff1"/>
        <w:rPr>
          <w:rFonts w:cs="Arial"/>
          <w:sz w:val="24"/>
        </w:rPr>
      </w:pPr>
    </w:p>
    <w:p w:rsidR="00355990" w:rsidRDefault="00355990" w:rsidP="00817249">
      <w:pPr>
        <w:ind w:firstLine="0"/>
        <w:rPr>
          <w:rFonts w:cs="Arial"/>
        </w:rPr>
      </w:pPr>
    </w:p>
    <w:p w:rsidR="00817249" w:rsidRDefault="00817249" w:rsidP="00817249">
      <w:pPr>
        <w:pStyle w:val="aff1"/>
        <w:rPr>
          <w:rFonts w:cs="Arial"/>
          <w:sz w:val="24"/>
        </w:rPr>
      </w:pPr>
    </w:p>
    <w:p w:rsidR="00817249" w:rsidRPr="00817249" w:rsidRDefault="00817249" w:rsidP="00817249">
      <w:pPr>
        <w:ind w:firstLine="0"/>
        <w:jc w:val="right"/>
        <w:rPr>
          <w:rFonts w:ascii="Times New Roman" w:hAnsi="Times New Roman"/>
          <w:color w:val="000000"/>
          <w:sz w:val="28"/>
          <w:szCs w:val="28"/>
        </w:rPr>
      </w:pPr>
      <w:r w:rsidRPr="00817249">
        <w:rPr>
          <w:rFonts w:ascii="Times New Roman" w:hAnsi="Times New Roman"/>
          <w:color w:val="000000"/>
          <w:sz w:val="28"/>
          <w:szCs w:val="28"/>
        </w:rPr>
        <w:t>Таблица 2 к муниципальной программе</w:t>
      </w:r>
    </w:p>
    <w:p w:rsidR="00817249" w:rsidRPr="00817249" w:rsidRDefault="00817249" w:rsidP="00817249">
      <w:pPr>
        <w:ind w:firstLine="0"/>
        <w:jc w:val="right"/>
        <w:rPr>
          <w:rFonts w:ascii="Times New Roman" w:hAnsi="Times New Roman"/>
          <w:color w:val="000000"/>
          <w:sz w:val="28"/>
          <w:szCs w:val="28"/>
        </w:rPr>
      </w:pPr>
    </w:p>
    <w:p w:rsidR="003C4E9B" w:rsidRPr="00F46BF5" w:rsidRDefault="003C4E9B" w:rsidP="003C4E9B">
      <w:pPr>
        <w:pStyle w:val="21"/>
      </w:pPr>
      <w:r>
        <w:t>Перечень основных мероприятий</w:t>
      </w:r>
      <w:r w:rsidRPr="00F46BF5">
        <w:t xml:space="preserve"> муни</w:t>
      </w:r>
      <w:r>
        <w:t xml:space="preserve">ципальной программы «Управление </w:t>
      </w:r>
      <w:r w:rsidRPr="00F46BF5">
        <w:t>муниципальными финансами в муниципальном образовании городской округ город Пыть-Ях на 2018 - 2025 годы и на период до 2030 года»</w:t>
      </w:r>
    </w:p>
    <w:p w:rsidR="003C4E9B" w:rsidRDefault="003C4E9B" w:rsidP="003C4E9B">
      <w:pPr>
        <w:tabs>
          <w:tab w:val="left" w:pos="7845"/>
        </w:tabs>
        <w:jc w:val="center"/>
        <w:rPr>
          <w:sz w:val="28"/>
          <w:szCs w:val="28"/>
        </w:rPr>
      </w:pPr>
    </w:p>
    <w:tbl>
      <w:tblPr>
        <w:tblW w:w="158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828"/>
        <w:gridCol w:w="142"/>
        <w:gridCol w:w="1134"/>
        <w:gridCol w:w="1275"/>
        <w:gridCol w:w="1275"/>
        <w:gridCol w:w="1000"/>
        <w:gridCol w:w="1000"/>
        <w:gridCol w:w="1172"/>
        <w:gridCol w:w="992"/>
        <w:gridCol w:w="1134"/>
        <w:gridCol w:w="1082"/>
        <w:gridCol w:w="992"/>
        <w:gridCol w:w="992"/>
        <w:gridCol w:w="993"/>
      </w:tblGrid>
      <w:tr w:rsidR="003C4E9B" w:rsidRPr="003C4E9B" w:rsidTr="00391564">
        <w:trPr>
          <w:cantSplit/>
          <w:trHeight w:val="20"/>
        </w:trPr>
        <w:tc>
          <w:tcPr>
            <w:tcW w:w="866" w:type="dxa"/>
            <w:vMerge w:val="restart"/>
            <w:shd w:val="clear" w:color="auto" w:fill="auto"/>
            <w:vAlign w:val="center"/>
          </w:tcPr>
          <w:p w:rsidR="003C4E9B" w:rsidRPr="003C4E9B" w:rsidRDefault="003C4E9B" w:rsidP="003C4E9B">
            <w:pPr>
              <w:ind w:hanging="17"/>
              <w:rPr>
                <w:rFonts w:cs="Arial"/>
              </w:rPr>
            </w:pPr>
            <w:r w:rsidRPr="003C4E9B">
              <w:rPr>
                <w:rFonts w:cs="Arial"/>
              </w:rPr>
              <w:t>№ основного мероприятия</w:t>
            </w:r>
          </w:p>
        </w:tc>
        <w:tc>
          <w:tcPr>
            <w:tcW w:w="1828" w:type="dxa"/>
            <w:vMerge w:val="restart"/>
            <w:shd w:val="clear" w:color="auto" w:fill="auto"/>
            <w:vAlign w:val="center"/>
          </w:tcPr>
          <w:p w:rsidR="003C4E9B" w:rsidRPr="003C4E9B" w:rsidRDefault="003C4E9B" w:rsidP="003C4E9B">
            <w:pPr>
              <w:ind w:firstLine="0"/>
              <w:rPr>
                <w:rFonts w:cs="Arial"/>
              </w:rPr>
            </w:pPr>
            <w:r w:rsidRPr="003C4E9B">
              <w:rPr>
                <w:rFonts w:cs="Arial"/>
              </w:rPr>
              <w:t>Основные мероприятия муниципальной программы (связь мероприятий с показателями муниципальной программы)</w:t>
            </w:r>
          </w:p>
        </w:tc>
        <w:tc>
          <w:tcPr>
            <w:tcW w:w="1276" w:type="dxa"/>
            <w:gridSpan w:val="2"/>
            <w:vMerge w:val="restart"/>
            <w:shd w:val="clear" w:color="auto" w:fill="auto"/>
            <w:vAlign w:val="center"/>
          </w:tcPr>
          <w:p w:rsidR="003C4E9B" w:rsidRPr="003C4E9B" w:rsidRDefault="003C4E9B" w:rsidP="003C4E9B">
            <w:pPr>
              <w:ind w:firstLine="0"/>
              <w:rPr>
                <w:rFonts w:cs="Arial"/>
              </w:rPr>
            </w:pPr>
            <w:r w:rsidRPr="003C4E9B">
              <w:rPr>
                <w:rFonts w:cs="Arial"/>
              </w:rPr>
              <w:t>Ответственный исполнитель/соисполнитель</w:t>
            </w:r>
          </w:p>
        </w:tc>
        <w:tc>
          <w:tcPr>
            <w:tcW w:w="1275" w:type="dxa"/>
            <w:vMerge w:val="restart"/>
            <w:shd w:val="clear" w:color="auto" w:fill="auto"/>
            <w:vAlign w:val="center"/>
          </w:tcPr>
          <w:p w:rsidR="003C4E9B" w:rsidRPr="003C4E9B" w:rsidRDefault="003C4E9B" w:rsidP="003C4E9B">
            <w:pPr>
              <w:ind w:firstLine="0"/>
              <w:rPr>
                <w:rFonts w:cs="Arial"/>
              </w:rPr>
            </w:pPr>
            <w:r w:rsidRPr="003C4E9B">
              <w:rPr>
                <w:rFonts w:cs="Arial"/>
              </w:rPr>
              <w:t>Источники финансирования</w:t>
            </w:r>
          </w:p>
        </w:tc>
        <w:tc>
          <w:tcPr>
            <w:tcW w:w="10632" w:type="dxa"/>
            <w:gridSpan w:val="10"/>
            <w:shd w:val="clear" w:color="auto" w:fill="auto"/>
            <w:vAlign w:val="center"/>
          </w:tcPr>
          <w:p w:rsidR="003C4E9B" w:rsidRPr="003C4E9B" w:rsidRDefault="003C4E9B" w:rsidP="003C4E9B">
            <w:pPr>
              <w:ind w:firstLine="0"/>
              <w:jc w:val="center"/>
              <w:rPr>
                <w:rFonts w:cs="Arial"/>
              </w:rPr>
            </w:pPr>
            <w:r w:rsidRPr="003C4E9B">
              <w:rPr>
                <w:rFonts w:cs="Arial"/>
              </w:rPr>
              <w:t>Финансовые затраты на реализацию (тыс. рублей)</w:t>
            </w:r>
          </w:p>
        </w:tc>
      </w:tr>
      <w:tr w:rsidR="003C4E9B" w:rsidRPr="003C4E9B" w:rsidTr="00391564">
        <w:trPr>
          <w:cantSplit/>
          <w:trHeight w:val="20"/>
        </w:trPr>
        <w:tc>
          <w:tcPr>
            <w:tcW w:w="866" w:type="dxa"/>
            <w:vMerge/>
            <w:vAlign w:val="center"/>
          </w:tcPr>
          <w:p w:rsidR="003C4E9B" w:rsidRPr="003C4E9B" w:rsidRDefault="003C4E9B" w:rsidP="003C4E9B">
            <w:pPr>
              <w:ind w:firstLine="0"/>
              <w:rPr>
                <w:rFonts w:cs="Arial"/>
              </w:rPr>
            </w:pPr>
          </w:p>
        </w:tc>
        <w:tc>
          <w:tcPr>
            <w:tcW w:w="1828" w:type="dxa"/>
            <w:vMerge/>
            <w:vAlign w:val="center"/>
          </w:tcPr>
          <w:p w:rsidR="003C4E9B" w:rsidRPr="003C4E9B" w:rsidRDefault="003C4E9B" w:rsidP="003C4E9B">
            <w:pPr>
              <w:ind w:firstLine="0"/>
              <w:rPr>
                <w:rFonts w:cs="Arial"/>
              </w:rPr>
            </w:pPr>
          </w:p>
        </w:tc>
        <w:tc>
          <w:tcPr>
            <w:tcW w:w="1276" w:type="dxa"/>
            <w:gridSpan w:val="2"/>
            <w:vMerge/>
            <w:vAlign w:val="center"/>
          </w:tcPr>
          <w:p w:rsidR="003C4E9B" w:rsidRPr="003C4E9B" w:rsidRDefault="003C4E9B" w:rsidP="003C4E9B">
            <w:pPr>
              <w:ind w:firstLine="0"/>
              <w:rPr>
                <w:rFonts w:cs="Arial"/>
              </w:rPr>
            </w:pPr>
          </w:p>
        </w:tc>
        <w:tc>
          <w:tcPr>
            <w:tcW w:w="1275" w:type="dxa"/>
            <w:vMerge/>
            <w:vAlign w:val="center"/>
          </w:tcPr>
          <w:p w:rsidR="003C4E9B" w:rsidRPr="003C4E9B" w:rsidRDefault="003C4E9B" w:rsidP="003C4E9B">
            <w:pPr>
              <w:ind w:firstLine="0"/>
              <w:rPr>
                <w:rFonts w:cs="Arial"/>
              </w:rPr>
            </w:pPr>
          </w:p>
        </w:tc>
        <w:tc>
          <w:tcPr>
            <w:tcW w:w="1275" w:type="dxa"/>
            <w:vMerge w:val="restart"/>
            <w:shd w:val="clear" w:color="auto" w:fill="auto"/>
            <w:vAlign w:val="center"/>
          </w:tcPr>
          <w:p w:rsidR="003C4E9B" w:rsidRPr="003C4E9B" w:rsidRDefault="003C4E9B" w:rsidP="003C4E9B">
            <w:pPr>
              <w:ind w:firstLine="0"/>
              <w:rPr>
                <w:rFonts w:cs="Arial"/>
              </w:rPr>
            </w:pPr>
            <w:r w:rsidRPr="003C4E9B">
              <w:rPr>
                <w:rFonts w:cs="Arial"/>
              </w:rPr>
              <w:t>всего</w:t>
            </w:r>
          </w:p>
        </w:tc>
        <w:tc>
          <w:tcPr>
            <w:tcW w:w="9357" w:type="dxa"/>
            <w:gridSpan w:val="9"/>
            <w:shd w:val="clear" w:color="auto" w:fill="auto"/>
            <w:vAlign w:val="center"/>
          </w:tcPr>
          <w:p w:rsidR="003C4E9B" w:rsidRPr="003C4E9B" w:rsidRDefault="003C4E9B" w:rsidP="003C4E9B">
            <w:pPr>
              <w:ind w:firstLine="0"/>
              <w:rPr>
                <w:rFonts w:cs="Arial"/>
                <w:iCs/>
              </w:rPr>
            </w:pPr>
            <w:r w:rsidRPr="003C4E9B">
              <w:rPr>
                <w:rFonts w:cs="Arial"/>
                <w:iCs/>
              </w:rPr>
              <w:t xml:space="preserve">в том числе </w:t>
            </w:r>
          </w:p>
        </w:tc>
      </w:tr>
      <w:tr w:rsidR="003C4E9B" w:rsidRPr="003C4E9B" w:rsidTr="00391564">
        <w:trPr>
          <w:cantSplit/>
          <w:trHeight w:val="20"/>
        </w:trPr>
        <w:tc>
          <w:tcPr>
            <w:tcW w:w="866" w:type="dxa"/>
            <w:vMerge/>
            <w:vAlign w:val="center"/>
          </w:tcPr>
          <w:p w:rsidR="003C4E9B" w:rsidRPr="003C4E9B" w:rsidRDefault="003C4E9B" w:rsidP="003C4E9B">
            <w:pPr>
              <w:ind w:firstLine="0"/>
              <w:rPr>
                <w:rFonts w:cs="Arial"/>
              </w:rPr>
            </w:pPr>
          </w:p>
        </w:tc>
        <w:tc>
          <w:tcPr>
            <w:tcW w:w="1828" w:type="dxa"/>
            <w:vMerge/>
            <w:vAlign w:val="center"/>
          </w:tcPr>
          <w:p w:rsidR="003C4E9B" w:rsidRPr="003C4E9B" w:rsidRDefault="003C4E9B" w:rsidP="003C4E9B">
            <w:pPr>
              <w:ind w:firstLine="0"/>
              <w:rPr>
                <w:rFonts w:cs="Arial"/>
              </w:rPr>
            </w:pPr>
          </w:p>
        </w:tc>
        <w:tc>
          <w:tcPr>
            <w:tcW w:w="1276" w:type="dxa"/>
            <w:gridSpan w:val="2"/>
            <w:vMerge/>
            <w:vAlign w:val="center"/>
          </w:tcPr>
          <w:p w:rsidR="003C4E9B" w:rsidRPr="003C4E9B" w:rsidRDefault="003C4E9B" w:rsidP="003C4E9B">
            <w:pPr>
              <w:ind w:firstLine="0"/>
              <w:rPr>
                <w:rFonts w:cs="Arial"/>
              </w:rPr>
            </w:pPr>
          </w:p>
        </w:tc>
        <w:tc>
          <w:tcPr>
            <w:tcW w:w="1275" w:type="dxa"/>
            <w:vMerge/>
            <w:vAlign w:val="center"/>
          </w:tcPr>
          <w:p w:rsidR="003C4E9B" w:rsidRPr="003C4E9B" w:rsidRDefault="003C4E9B" w:rsidP="003C4E9B">
            <w:pPr>
              <w:ind w:firstLine="0"/>
              <w:rPr>
                <w:rFonts w:cs="Arial"/>
              </w:rPr>
            </w:pPr>
          </w:p>
        </w:tc>
        <w:tc>
          <w:tcPr>
            <w:tcW w:w="1275" w:type="dxa"/>
            <w:vMerge/>
            <w:vAlign w:val="center"/>
          </w:tcPr>
          <w:p w:rsidR="003C4E9B" w:rsidRPr="003C4E9B" w:rsidRDefault="003C4E9B" w:rsidP="003C4E9B">
            <w:pPr>
              <w:ind w:firstLine="0"/>
              <w:rPr>
                <w:rFonts w:cs="Arial"/>
              </w:rPr>
            </w:pPr>
          </w:p>
        </w:tc>
        <w:tc>
          <w:tcPr>
            <w:tcW w:w="1000" w:type="dxa"/>
            <w:shd w:val="clear" w:color="000000" w:fill="FFFFFF"/>
            <w:vAlign w:val="center"/>
          </w:tcPr>
          <w:p w:rsidR="003C4E9B" w:rsidRPr="003C4E9B" w:rsidRDefault="003C4E9B" w:rsidP="003C4E9B">
            <w:pPr>
              <w:ind w:firstLine="0"/>
              <w:rPr>
                <w:rFonts w:cs="Arial"/>
              </w:rPr>
            </w:pPr>
            <w:r w:rsidRPr="003C4E9B">
              <w:rPr>
                <w:rFonts w:cs="Arial"/>
              </w:rPr>
              <w:t>2018 год</w:t>
            </w:r>
          </w:p>
        </w:tc>
        <w:tc>
          <w:tcPr>
            <w:tcW w:w="1000" w:type="dxa"/>
            <w:shd w:val="clear" w:color="auto" w:fill="auto"/>
            <w:vAlign w:val="center"/>
          </w:tcPr>
          <w:p w:rsidR="003C4E9B" w:rsidRPr="003C4E9B" w:rsidRDefault="003C4E9B" w:rsidP="003C4E9B">
            <w:pPr>
              <w:ind w:firstLine="0"/>
              <w:rPr>
                <w:rFonts w:cs="Arial"/>
              </w:rPr>
            </w:pPr>
            <w:r w:rsidRPr="003C4E9B">
              <w:rPr>
                <w:rFonts w:cs="Arial"/>
              </w:rPr>
              <w:t>2019 год</w:t>
            </w:r>
          </w:p>
        </w:tc>
        <w:tc>
          <w:tcPr>
            <w:tcW w:w="1172" w:type="dxa"/>
            <w:shd w:val="clear" w:color="auto" w:fill="auto"/>
            <w:vAlign w:val="center"/>
          </w:tcPr>
          <w:p w:rsidR="003C4E9B" w:rsidRPr="003C4E9B" w:rsidRDefault="003C4E9B" w:rsidP="003C4E9B">
            <w:pPr>
              <w:ind w:firstLine="0"/>
              <w:rPr>
                <w:rFonts w:cs="Arial"/>
              </w:rPr>
            </w:pPr>
            <w:r w:rsidRPr="003C4E9B">
              <w:rPr>
                <w:rFonts w:cs="Arial"/>
              </w:rPr>
              <w:t>2020 год</w:t>
            </w:r>
          </w:p>
        </w:tc>
        <w:tc>
          <w:tcPr>
            <w:tcW w:w="992" w:type="dxa"/>
            <w:shd w:val="clear" w:color="auto" w:fill="auto"/>
            <w:vAlign w:val="center"/>
          </w:tcPr>
          <w:p w:rsidR="003C4E9B" w:rsidRPr="003C4E9B" w:rsidRDefault="003C4E9B" w:rsidP="003C4E9B">
            <w:pPr>
              <w:ind w:firstLine="0"/>
              <w:rPr>
                <w:rFonts w:cs="Arial"/>
              </w:rPr>
            </w:pPr>
            <w:r w:rsidRPr="003C4E9B">
              <w:rPr>
                <w:rFonts w:cs="Arial"/>
              </w:rPr>
              <w:t>2021 год</w:t>
            </w:r>
          </w:p>
        </w:tc>
        <w:tc>
          <w:tcPr>
            <w:tcW w:w="1134" w:type="dxa"/>
            <w:shd w:val="clear" w:color="auto" w:fill="auto"/>
            <w:vAlign w:val="center"/>
          </w:tcPr>
          <w:p w:rsidR="003C4E9B" w:rsidRPr="003C4E9B" w:rsidRDefault="003C4E9B" w:rsidP="003C4E9B">
            <w:pPr>
              <w:ind w:firstLine="0"/>
              <w:rPr>
                <w:rFonts w:cs="Arial"/>
              </w:rPr>
            </w:pPr>
            <w:r w:rsidRPr="003C4E9B">
              <w:rPr>
                <w:rFonts w:cs="Arial"/>
              </w:rPr>
              <w:t>2022 год</w:t>
            </w:r>
          </w:p>
        </w:tc>
        <w:tc>
          <w:tcPr>
            <w:tcW w:w="1082" w:type="dxa"/>
            <w:shd w:val="clear" w:color="auto" w:fill="auto"/>
            <w:vAlign w:val="center"/>
          </w:tcPr>
          <w:p w:rsidR="003C4E9B" w:rsidRPr="003C4E9B" w:rsidRDefault="003C4E9B" w:rsidP="003C4E9B">
            <w:pPr>
              <w:ind w:firstLine="0"/>
              <w:rPr>
                <w:rFonts w:cs="Arial"/>
              </w:rPr>
            </w:pPr>
            <w:r w:rsidRPr="003C4E9B">
              <w:rPr>
                <w:rFonts w:cs="Arial"/>
              </w:rPr>
              <w:t>2023 год</w:t>
            </w:r>
          </w:p>
        </w:tc>
        <w:tc>
          <w:tcPr>
            <w:tcW w:w="992" w:type="dxa"/>
            <w:shd w:val="clear" w:color="auto" w:fill="auto"/>
            <w:vAlign w:val="center"/>
          </w:tcPr>
          <w:p w:rsidR="003C4E9B" w:rsidRPr="003C4E9B" w:rsidRDefault="003C4E9B" w:rsidP="003C4E9B">
            <w:pPr>
              <w:ind w:firstLine="0"/>
              <w:rPr>
                <w:rFonts w:cs="Arial"/>
              </w:rPr>
            </w:pPr>
            <w:r w:rsidRPr="003C4E9B">
              <w:rPr>
                <w:rFonts w:cs="Arial"/>
              </w:rPr>
              <w:t>2024 год</w:t>
            </w:r>
          </w:p>
        </w:tc>
        <w:tc>
          <w:tcPr>
            <w:tcW w:w="992" w:type="dxa"/>
            <w:shd w:val="clear" w:color="auto" w:fill="auto"/>
            <w:vAlign w:val="center"/>
          </w:tcPr>
          <w:p w:rsidR="003C4E9B" w:rsidRPr="003C4E9B" w:rsidRDefault="003C4E9B" w:rsidP="003C4E9B">
            <w:pPr>
              <w:ind w:firstLine="0"/>
              <w:rPr>
                <w:rFonts w:cs="Arial"/>
              </w:rPr>
            </w:pPr>
            <w:r w:rsidRPr="003C4E9B">
              <w:rPr>
                <w:rFonts w:cs="Arial"/>
              </w:rPr>
              <w:t>2025 год</w:t>
            </w:r>
          </w:p>
        </w:tc>
        <w:tc>
          <w:tcPr>
            <w:tcW w:w="993" w:type="dxa"/>
            <w:shd w:val="clear" w:color="auto" w:fill="auto"/>
            <w:vAlign w:val="center"/>
          </w:tcPr>
          <w:p w:rsidR="003C4E9B" w:rsidRPr="003C4E9B" w:rsidRDefault="003C4E9B" w:rsidP="003C4E9B">
            <w:pPr>
              <w:ind w:firstLine="0"/>
              <w:rPr>
                <w:rFonts w:cs="Arial"/>
              </w:rPr>
            </w:pPr>
            <w:r w:rsidRPr="003C4E9B">
              <w:rPr>
                <w:rFonts w:cs="Arial"/>
              </w:rPr>
              <w:t>2026-2030 годы</w:t>
            </w:r>
          </w:p>
        </w:tc>
      </w:tr>
      <w:tr w:rsidR="003C4E9B" w:rsidRPr="003C4E9B" w:rsidTr="00391564">
        <w:trPr>
          <w:cantSplit/>
          <w:trHeight w:val="20"/>
        </w:trPr>
        <w:tc>
          <w:tcPr>
            <w:tcW w:w="866" w:type="dxa"/>
            <w:shd w:val="clear" w:color="auto" w:fill="auto"/>
            <w:noWrap/>
            <w:vAlign w:val="center"/>
          </w:tcPr>
          <w:p w:rsidR="003C4E9B" w:rsidRPr="003C4E9B" w:rsidRDefault="003C4E9B" w:rsidP="003C4E9B">
            <w:pPr>
              <w:ind w:firstLine="0"/>
              <w:rPr>
                <w:rFonts w:cs="Arial"/>
              </w:rPr>
            </w:pPr>
            <w:r w:rsidRPr="003C4E9B">
              <w:rPr>
                <w:rFonts w:cs="Arial"/>
              </w:rPr>
              <w:t>1</w:t>
            </w:r>
          </w:p>
        </w:tc>
        <w:tc>
          <w:tcPr>
            <w:tcW w:w="1828" w:type="dxa"/>
            <w:shd w:val="clear" w:color="auto" w:fill="auto"/>
            <w:noWrap/>
            <w:vAlign w:val="center"/>
          </w:tcPr>
          <w:p w:rsidR="003C4E9B" w:rsidRPr="003C4E9B" w:rsidRDefault="003C4E9B" w:rsidP="003C4E9B">
            <w:pPr>
              <w:ind w:firstLine="0"/>
              <w:rPr>
                <w:rFonts w:cs="Arial"/>
              </w:rPr>
            </w:pPr>
            <w:r w:rsidRPr="003C4E9B">
              <w:rPr>
                <w:rFonts w:cs="Arial"/>
              </w:rPr>
              <w:t>2</w:t>
            </w:r>
          </w:p>
        </w:tc>
        <w:tc>
          <w:tcPr>
            <w:tcW w:w="1276" w:type="dxa"/>
            <w:gridSpan w:val="2"/>
            <w:shd w:val="clear" w:color="auto" w:fill="auto"/>
            <w:noWrap/>
            <w:vAlign w:val="center"/>
          </w:tcPr>
          <w:p w:rsidR="003C4E9B" w:rsidRPr="003C4E9B" w:rsidRDefault="003C4E9B" w:rsidP="003C4E9B">
            <w:pPr>
              <w:ind w:firstLine="0"/>
              <w:rPr>
                <w:rFonts w:cs="Arial"/>
              </w:rPr>
            </w:pPr>
            <w:r w:rsidRPr="003C4E9B">
              <w:rPr>
                <w:rFonts w:cs="Arial"/>
              </w:rPr>
              <w:t>3</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4</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5</w:t>
            </w:r>
          </w:p>
        </w:tc>
        <w:tc>
          <w:tcPr>
            <w:tcW w:w="1000" w:type="dxa"/>
            <w:shd w:val="clear" w:color="000000" w:fill="FFFFFF"/>
            <w:noWrap/>
            <w:vAlign w:val="center"/>
          </w:tcPr>
          <w:p w:rsidR="003C4E9B" w:rsidRPr="003C4E9B" w:rsidRDefault="003C4E9B" w:rsidP="003C4E9B">
            <w:pPr>
              <w:ind w:firstLine="0"/>
              <w:rPr>
                <w:rFonts w:cs="Arial"/>
              </w:rPr>
            </w:pPr>
            <w:r w:rsidRPr="003C4E9B">
              <w:rPr>
                <w:rFonts w:cs="Arial"/>
              </w:rPr>
              <w:t>6</w:t>
            </w:r>
          </w:p>
        </w:tc>
        <w:tc>
          <w:tcPr>
            <w:tcW w:w="1000" w:type="dxa"/>
            <w:shd w:val="clear" w:color="auto" w:fill="auto"/>
            <w:noWrap/>
            <w:vAlign w:val="center"/>
          </w:tcPr>
          <w:p w:rsidR="003C4E9B" w:rsidRPr="003C4E9B" w:rsidRDefault="003C4E9B" w:rsidP="003C4E9B">
            <w:pPr>
              <w:ind w:firstLine="0"/>
              <w:rPr>
                <w:rFonts w:cs="Arial"/>
              </w:rPr>
            </w:pPr>
            <w:r w:rsidRPr="003C4E9B">
              <w:rPr>
                <w:rFonts w:cs="Arial"/>
              </w:rPr>
              <w:t>7</w:t>
            </w:r>
          </w:p>
        </w:tc>
        <w:tc>
          <w:tcPr>
            <w:tcW w:w="1172" w:type="dxa"/>
            <w:shd w:val="clear" w:color="auto" w:fill="auto"/>
            <w:noWrap/>
            <w:vAlign w:val="center"/>
          </w:tcPr>
          <w:p w:rsidR="003C4E9B" w:rsidRPr="003C4E9B" w:rsidRDefault="003C4E9B" w:rsidP="003C4E9B">
            <w:pPr>
              <w:ind w:firstLine="0"/>
              <w:rPr>
                <w:rFonts w:cs="Arial"/>
              </w:rPr>
            </w:pPr>
            <w:r w:rsidRPr="003C4E9B">
              <w:rPr>
                <w:rFonts w:cs="Arial"/>
              </w:rPr>
              <w:t>8</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9</w:t>
            </w:r>
          </w:p>
        </w:tc>
        <w:tc>
          <w:tcPr>
            <w:tcW w:w="1134" w:type="dxa"/>
            <w:shd w:val="clear" w:color="auto" w:fill="auto"/>
            <w:noWrap/>
            <w:vAlign w:val="center"/>
          </w:tcPr>
          <w:p w:rsidR="003C4E9B" w:rsidRPr="003C4E9B" w:rsidRDefault="003C4E9B" w:rsidP="003C4E9B">
            <w:pPr>
              <w:ind w:firstLine="0"/>
              <w:rPr>
                <w:rFonts w:cs="Arial"/>
              </w:rPr>
            </w:pPr>
            <w:r w:rsidRPr="003C4E9B">
              <w:rPr>
                <w:rFonts w:cs="Arial"/>
              </w:rPr>
              <w:t>10</w:t>
            </w:r>
          </w:p>
        </w:tc>
        <w:tc>
          <w:tcPr>
            <w:tcW w:w="1082" w:type="dxa"/>
            <w:shd w:val="clear" w:color="auto" w:fill="auto"/>
            <w:noWrap/>
            <w:vAlign w:val="center"/>
          </w:tcPr>
          <w:p w:rsidR="003C4E9B" w:rsidRPr="003C4E9B" w:rsidRDefault="003C4E9B" w:rsidP="003C4E9B">
            <w:pPr>
              <w:ind w:firstLine="0"/>
              <w:rPr>
                <w:rFonts w:cs="Arial"/>
              </w:rPr>
            </w:pPr>
            <w:r w:rsidRPr="003C4E9B">
              <w:rPr>
                <w:rFonts w:cs="Arial"/>
              </w:rPr>
              <w:t>11</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12</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13</w:t>
            </w:r>
          </w:p>
        </w:tc>
        <w:tc>
          <w:tcPr>
            <w:tcW w:w="993" w:type="dxa"/>
            <w:shd w:val="clear" w:color="auto" w:fill="auto"/>
            <w:noWrap/>
            <w:vAlign w:val="center"/>
          </w:tcPr>
          <w:p w:rsidR="003C4E9B" w:rsidRPr="003C4E9B" w:rsidRDefault="003C4E9B" w:rsidP="003C4E9B">
            <w:pPr>
              <w:ind w:firstLine="0"/>
              <w:rPr>
                <w:rFonts w:cs="Arial"/>
              </w:rPr>
            </w:pPr>
            <w:r w:rsidRPr="003C4E9B">
              <w:rPr>
                <w:rFonts w:cs="Arial"/>
              </w:rPr>
              <w:t>14</w:t>
            </w:r>
          </w:p>
        </w:tc>
      </w:tr>
      <w:tr w:rsidR="003C4E9B" w:rsidRPr="003C4E9B" w:rsidTr="00391564">
        <w:trPr>
          <w:cantSplit/>
          <w:trHeight w:val="20"/>
        </w:trPr>
        <w:tc>
          <w:tcPr>
            <w:tcW w:w="15877" w:type="dxa"/>
            <w:gridSpan w:val="15"/>
            <w:shd w:val="clear" w:color="auto" w:fill="auto"/>
            <w:noWrap/>
            <w:vAlign w:val="bottom"/>
          </w:tcPr>
          <w:p w:rsidR="003C4E9B" w:rsidRPr="003C4E9B" w:rsidRDefault="003C4E9B" w:rsidP="003C4E9B">
            <w:pPr>
              <w:ind w:firstLine="0"/>
              <w:rPr>
                <w:rFonts w:cs="Arial"/>
                <w:bCs/>
              </w:rPr>
            </w:pPr>
            <w:r w:rsidRPr="003C4E9B">
              <w:rPr>
                <w:rFonts w:cs="Arial"/>
                <w:bCs/>
              </w:rPr>
              <w:t>Подпрограмма 1. «Организация бюджетного процесса в муниципальном образовании городской округ город Пыть-Ях»</w:t>
            </w:r>
          </w:p>
        </w:tc>
      </w:tr>
      <w:tr w:rsidR="003C4E9B" w:rsidRPr="003C4E9B" w:rsidTr="00391564">
        <w:trPr>
          <w:cantSplit/>
          <w:trHeight w:val="20"/>
        </w:trPr>
        <w:tc>
          <w:tcPr>
            <w:tcW w:w="866" w:type="dxa"/>
            <w:vMerge w:val="restart"/>
            <w:shd w:val="clear" w:color="auto" w:fill="auto"/>
            <w:noWrap/>
            <w:vAlign w:val="center"/>
          </w:tcPr>
          <w:p w:rsidR="003C4E9B" w:rsidRPr="003C4E9B" w:rsidRDefault="003C4E9B" w:rsidP="003C4E9B">
            <w:pPr>
              <w:ind w:firstLine="0"/>
              <w:rPr>
                <w:rFonts w:cs="Arial"/>
              </w:rPr>
            </w:pPr>
            <w:r w:rsidRPr="003C4E9B">
              <w:rPr>
                <w:rFonts w:cs="Arial"/>
              </w:rPr>
              <w:t>1.</w:t>
            </w:r>
          </w:p>
        </w:tc>
        <w:tc>
          <w:tcPr>
            <w:tcW w:w="1828" w:type="dxa"/>
            <w:vMerge w:val="restart"/>
            <w:shd w:val="clear" w:color="auto" w:fill="auto"/>
            <w:vAlign w:val="center"/>
          </w:tcPr>
          <w:p w:rsidR="003C4E9B" w:rsidRPr="003C4E9B" w:rsidRDefault="003C4E9B" w:rsidP="003C4E9B">
            <w:pPr>
              <w:ind w:firstLine="0"/>
              <w:rPr>
                <w:rFonts w:cs="Arial"/>
              </w:rPr>
            </w:pPr>
            <w:r w:rsidRPr="003C4E9B">
              <w:rPr>
                <w:rFonts w:cs="Arial"/>
              </w:rPr>
              <w:t xml:space="preserve">Организация </w:t>
            </w:r>
            <w:r w:rsidRPr="003C4E9B">
              <w:rPr>
                <w:rFonts w:cs="Arial"/>
              </w:rPr>
              <w:lastRenderedPageBreak/>
              <w:t>планирования, исполнения бюджета городского округа и формирование отчётности об исполнении бюджета города  (Показатели 1, 2)</w:t>
            </w:r>
          </w:p>
        </w:tc>
        <w:tc>
          <w:tcPr>
            <w:tcW w:w="1276" w:type="dxa"/>
            <w:gridSpan w:val="2"/>
            <w:vMerge w:val="restart"/>
            <w:shd w:val="clear" w:color="auto" w:fill="auto"/>
            <w:vAlign w:val="center"/>
          </w:tcPr>
          <w:p w:rsidR="003C4E9B" w:rsidRPr="003C4E9B" w:rsidRDefault="003C4E9B" w:rsidP="003C4E9B">
            <w:pPr>
              <w:ind w:firstLine="0"/>
              <w:rPr>
                <w:rFonts w:cs="Arial"/>
              </w:rPr>
            </w:pPr>
            <w:r w:rsidRPr="003C4E9B">
              <w:rPr>
                <w:rFonts w:cs="Arial"/>
              </w:rPr>
              <w:lastRenderedPageBreak/>
              <w:t xml:space="preserve">Комитет </w:t>
            </w:r>
            <w:r w:rsidRPr="003C4E9B">
              <w:rPr>
                <w:rFonts w:cs="Arial"/>
              </w:rPr>
              <w:lastRenderedPageBreak/>
              <w:t>по финансам</w:t>
            </w:r>
          </w:p>
        </w:tc>
        <w:tc>
          <w:tcPr>
            <w:tcW w:w="1275" w:type="dxa"/>
            <w:shd w:val="clear" w:color="auto" w:fill="auto"/>
            <w:vAlign w:val="center"/>
          </w:tcPr>
          <w:p w:rsidR="003C4E9B" w:rsidRPr="003C4E9B" w:rsidRDefault="003C4E9B" w:rsidP="003C4E9B">
            <w:pPr>
              <w:ind w:firstLine="0"/>
              <w:rPr>
                <w:rFonts w:cs="Arial"/>
              </w:rPr>
            </w:pPr>
            <w:r w:rsidRPr="003C4E9B">
              <w:rPr>
                <w:rFonts w:cs="Arial"/>
              </w:rPr>
              <w:lastRenderedPageBreak/>
              <w:t>Всего</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000" w:type="dxa"/>
            <w:shd w:val="clear" w:color="000000" w:fill="FFFFFF"/>
            <w:noWrap/>
            <w:vAlign w:val="center"/>
          </w:tcPr>
          <w:p w:rsidR="003C4E9B" w:rsidRPr="003C4E9B" w:rsidRDefault="003C4E9B" w:rsidP="003C4E9B">
            <w:pPr>
              <w:ind w:firstLine="0"/>
              <w:rPr>
                <w:rFonts w:cs="Arial"/>
              </w:rPr>
            </w:pPr>
            <w:r w:rsidRPr="003C4E9B">
              <w:rPr>
                <w:rFonts w:cs="Arial"/>
              </w:rPr>
              <w:t>0,0</w:t>
            </w:r>
          </w:p>
        </w:tc>
        <w:tc>
          <w:tcPr>
            <w:tcW w:w="1000"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17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134"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08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3" w:type="dxa"/>
            <w:shd w:val="clear" w:color="auto" w:fill="auto"/>
            <w:noWrap/>
            <w:vAlign w:val="center"/>
          </w:tcPr>
          <w:p w:rsidR="003C4E9B" w:rsidRPr="003C4E9B" w:rsidRDefault="003C4E9B" w:rsidP="003C4E9B">
            <w:pPr>
              <w:ind w:firstLine="0"/>
              <w:rPr>
                <w:rFonts w:cs="Arial"/>
              </w:rPr>
            </w:pPr>
            <w:r w:rsidRPr="003C4E9B">
              <w:rPr>
                <w:rFonts w:cs="Arial"/>
              </w:rPr>
              <w:t>0,0</w:t>
            </w:r>
          </w:p>
        </w:tc>
      </w:tr>
      <w:tr w:rsidR="003C4E9B" w:rsidRPr="003C4E9B" w:rsidTr="00391564">
        <w:trPr>
          <w:cantSplit/>
          <w:trHeight w:val="20"/>
        </w:trPr>
        <w:tc>
          <w:tcPr>
            <w:tcW w:w="866" w:type="dxa"/>
            <w:vMerge/>
            <w:vAlign w:val="center"/>
          </w:tcPr>
          <w:p w:rsidR="003C4E9B" w:rsidRPr="003C4E9B" w:rsidRDefault="003C4E9B" w:rsidP="003C4E9B">
            <w:pPr>
              <w:ind w:firstLine="0"/>
              <w:rPr>
                <w:rFonts w:cs="Arial"/>
              </w:rPr>
            </w:pPr>
          </w:p>
        </w:tc>
        <w:tc>
          <w:tcPr>
            <w:tcW w:w="1828" w:type="dxa"/>
            <w:vMerge/>
            <w:vAlign w:val="center"/>
          </w:tcPr>
          <w:p w:rsidR="003C4E9B" w:rsidRPr="003C4E9B" w:rsidRDefault="003C4E9B" w:rsidP="003C4E9B">
            <w:pPr>
              <w:ind w:firstLine="0"/>
              <w:rPr>
                <w:rFonts w:cs="Arial"/>
              </w:rPr>
            </w:pPr>
          </w:p>
        </w:tc>
        <w:tc>
          <w:tcPr>
            <w:tcW w:w="1276" w:type="dxa"/>
            <w:gridSpan w:val="2"/>
            <w:vMerge/>
            <w:vAlign w:val="center"/>
          </w:tcPr>
          <w:p w:rsidR="003C4E9B" w:rsidRPr="003C4E9B" w:rsidRDefault="003C4E9B" w:rsidP="003C4E9B">
            <w:pPr>
              <w:ind w:firstLine="0"/>
              <w:rPr>
                <w:rFonts w:cs="Arial"/>
              </w:rPr>
            </w:pPr>
          </w:p>
        </w:tc>
        <w:tc>
          <w:tcPr>
            <w:tcW w:w="1275" w:type="dxa"/>
            <w:shd w:val="clear" w:color="auto" w:fill="auto"/>
            <w:vAlign w:val="center"/>
          </w:tcPr>
          <w:p w:rsidR="003C4E9B" w:rsidRPr="003C4E9B" w:rsidRDefault="003C4E9B" w:rsidP="003C4E9B">
            <w:pPr>
              <w:ind w:firstLine="0"/>
              <w:rPr>
                <w:rFonts w:cs="Arial"/>
                <w:iCs/>
              </w:rPr>
            </w:pPr>
            <w:r w:rsidRPr="003C4E9B">
              <w:rPr>
                <w:rFonts w:cs="Arial"/>
                <w:iCs/>
              </w:rPr>
              <w:t>местный бюджет</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000" w:type="dxa"/>
            <w:shd w:val="clear" w:color="000000" w:fill="FFFFFF"/>
            <w:noWrap/>
            <w:vAlign w:val="center"/>
          </w:tcPr>
          <w:p w:rsidR="003C4E9B" w:rsidRPr="003C4E9B" w:rsidRDefault="003C4E9B" w:rsidP="003C4E9B">
            <w:pPr>
              <w:ind w:firstLine="0"/>
              <w:rPr>
                <w:rFonts w:cs="Arial"/>
                <w:iCs/>
              </w:rPr>
            </w:pPr>
            <w:r w:rsidRPr="003C4E9B">
              <w:rPr>
                <w:rFonts w:cs="Arial"/>
                <w:iCs/>
              </w:rPr>
              <w:t>0,0</w:t>
            </w:r>
          </w:p>
        </w:tc>
        <w:tc>
          <w:tcPr>
            <w:tcW w:w="1000"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117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1134"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108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3"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r>
      <w:tr w:rsidR="003C4E9B" w:rsidRPr="003C4E9B" w:rsidTr="00391564">
        <w:trPr>
          <w:cantSplit/>
          <w:trHeight w:val="20"/>
        </w:trPr>
        <w:tc>
          <w:tcPr>
            <w:tcW w:w="866" w:type="dxa"/>
            <w:vMerge w:val="restart"/>
            <w:shd w:val="clear" w:color="auto" w:fill="auto"/>
            <w:noWrap/>
            <w:vAlign w:val="center"/>
          </w:tcPr>
          <w:p w:rsidR="003C4E9B" w:rsidRPr="003C4E9B" w:rsidRDefault="003C4E9B" w:rsidP="003C4E9B">
            <w:pPr>
              <w:ind w:firstLine="0"/>
              <w:rPr>
                <w:rFonts w:cs="Arial"/>
              </w:rPr>
            </w:pPr>
            <w:r w:rsidRPr="003C4E9B">
              <w:rPr>
                <w:rFonts w:cs="Arial"/>
              </w:rPr>
              <w:lastRenderedPageBreak/>
              <w:t>2.</w:t>
            </w:r>
          </w:p>
        </w:tc>
        <w:tc>
          <w:tcPr>
            <w:tcW w:w="1828" w:type="dxa"/>
            <w:vMerge w:val="restart"/>
            <w:shd w:val="clear" w:color="auto" w:fill="auto"/>
            <w:vAlign w:val="center"/>
          </w:tcPr>
          <w:p w:rsidR="003C4E9B" w:rsidRPr="003C4E9B" w:rsidRDefault="003C4E9B" w:rsidP="003C4E9B">
            <w:pPr>
              <w:ind w:firstLine="0"/>
              <w:rPr>
                <w:rFonts w:cs="Arial"/>
              </w:rPr>
            </w:pPr>
            <w:r w:rsidRPr="003C4E9B">
              <w:rPr>
                <w:rFonts w:cs="Arial"/>
              </w:rPr>
              <w:t>Совершенств</w:t>
            </w:r>
            <w:r w:rsidRPr="003C4E9B">
              <w:rPr>
                <w:rFonts w:cs="Arial"/>
              </w:rPr>
              <w:lastRenderedPageBreak/>
              <w:t>ование системы оценки качества финансового менеджмента, осуществляемого главными рас</w:t>
            </w:r>
            <w:r>
              <w:rPr>
                <w:rFonts w:cs="Arial"/>
              </w:rPr>
              <w:t xml:space="preserve">порядителями бюджетных средств </w:t>
            </w:r>
            <w:r w:rsidRPr="003C4E9B">
              <w:rPr>
                <w:rFonts w:cs="Arial"/>
              </w:rPr>
              <w:t>городского округа, главными администраторами доходов бюджета города  (Показатель 3)</w:t>
            </w:r>
          </w:p>
        </w:tc>
        <w:tc>
          <w:tcPr>
            <w:tcW w:w="1276" w:type="dxa"/>
            <w:gridSpan w:val="2"/>
            <w:vMerge w:val="restart"/>
            <w:shd w:val="clear" w:color="auto" w:fill="auto"/>
            <w:vAlign w:val="center"/>
          </w:tcPr>
          <w:p w:rsidR="003C4E9B" w:rsidRPr="003C4E9B" w:rsidRDefault="003C4E9B" w:rsidP="003C4E9B">
            <w:pPr>
              <w:ind w:firstLine="0"/>
              <w:rPr>
                <w:rFonts w:cs="Arial"/>
              </w:rPr>
            </w:pPr>
            <w:r w:rsidRPr="003C4E9B">
              <w:rPr>
                <w:rFonts w:cs="Arial"/>
              </w:rPr>
              <w:lastRenderedPageBreak/>
              <w:t xml:space="preserve">Комитет </w:t>
            </w:r>
            <w:r w:rsidRPr="003C4E9B">
              <w:rPr>
                <w:rFonts w:cs="Arial"/>
              </w:rPr>
              <w:lastRenderedPageBreak/>
              <w:t>по финансам</w:t>
            </w:r>
          </w:p>
        </w:tc>
        <w:tc>
          <w:tcPr>
            <w:tcW w:w="1275" w:type="dxa"/>
            <w:shd w:val="clear" w:color="auto" w:fill="auto"/>
            <w:vAlign w:val="center"/>
          </w:tcPr>
          <w:p w:rsidR="003C4E9B" w:rsidRPr="003C4E9B" w:rsidRDefault="003C4E9B" w:rsidP="003C4E9B">
            <w:pPr>
              <w:ind w:firstLine="0"/>
              <w:rPr>
                <w:rFonts w:cs="Arial"/>
              </w:rPr>
            </w:pPr>
            <w:r w:rsidRPr="003C4E9B">
              <w:rPr>
                <w:rFonts w:cs="Arial"/>
              </w:rPr>
              <w:lastRenderedPageBreak/>
              <w:t>Всего</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000" w:type="dxa"/>
            <w:shd w:val="clear" w:color="000000" w:fill="FFFFFF"/>
            <w:noWrap/>
            <w:vAlign w:val="center"/>
          </w:tcPr>
          <w:p w:rsidR="003C4E9B" w:rsidRPr="003C4E9B" w:rsidRDefault="003C4E9B" w:rsidP="003C4E9B">
            <w:pPr>
              <w:ind w:firstLine="0"/>
              <w:rPr>
                <w:rFonts w:cs="Arial"/>
              </w:rPr>
            </w:pPr>
            <w:r w:rsidRPr="003C4E9B">
              <w:rPr>
                <w:rFonts w:cs="Arial"/>
              </w:rPr>
              <w:t>0,0</w:t>
            </w:r>
          </w:p>
        </w:tc>
        <w:tc>
          <w:tcPr>
            <w:tcW w:w="1000"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17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134"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08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3" w:type="dxa"/>
            <w:shd w:val="clear" w:color="auto" w:fill="auto"/>
            <w:noWrap/>
            <w:vAlign w:val="center"/>
          </w:tcPr>
          <w:p w:rsidR="003C4E9B" w:rsidRPr="003C4E9B" w:rsidRDefault="003C4E9B" w:rsidP="003C4E9B">
            <w:pPr>
              <w:ind w:firstLine="0"/>
              <w:rPr>
                <w:rFonts w:cs="Arial"/>
              </w:rPr>
            </w:pPr>
            <w:r w:rsidRPr="003C4E9B">
              <w:rPr>
                <w:rFonts w:cs="Arial"/>
              </w:rPr>
              <w:t>0,0</w:t>
            </w:r>
          </w:p>
        </w:tc>
      </w:tr>
      <w:tr w:rsidR="003C4E9B" w:rsidRPr="003C4E9B" w:rsidTr="00391564">
        <w:trPr>
          <w:cantSplit/>
          <w:trHeight w:val="20"/>
        </w:trPr>
        <w:tc>
          <w:tcPr>
            <w:tcW w:w="866" w:type="dxa"/>
            <w:vMerge/>
            <w:vAlign w:val="center"/>
          </w:tcPr>
          <w:p w:rsidR="003C4E9B" w:rsidRPr="003C4E9B" w:rsidRDefault="003C4E9B" w:rsidP="003C4E9B">
            <w:pPr>
              <w:ind w:firstLine="0"/>
              <w:rPr>
                <w:rFonts w:cs="Arial"/>
              </w:rPr>
            </w:pPr>
          </w:p>
        </w:tc>
        <w:tc>
          <w:tcPr>
            <w:tcW w:w="1828" w:type="dxa"/>
            <w:vMerge/>
            <w:vAlign w:val="center"/>
          </w:tcPr>
          <w:p w:rsidR="003C4E9B" w:rsidRPr="003C4E9B" w:rsidRDefault="003C4E9B" w:rsidP="003C4E9B">
            <w:pPr>
              <w:ind w:firstLine="0"/>
              <w:rPr>
                <w:rFonts w:cs="Arial"/>
              </w:rPr>
            </w:pPr>
          </w:p>
        </w:tc>
        <w:tc>
          <w:tcPr>
            <w:tcW w:w="1276" w:type="dxa"/>
            <w:gridSpan w:val="2"/>
            <w:vMerge/>
            <w:vAlign w:val="center"/>
          </w:tcPr>
          <w:p w:rsidR="003C4E9B" w:rsidRPr="003C4E9B" w:rsidRDefault="003C4E9B" w:rsidP="003C4E9B">
            <w:pPr>
              <w:ind w:firstLine="0"/>
              <w:rPr>
                <w:rFonts w:cs="Arial"/>
              </w:rPr>
            </w:pPr>
          </w:p>
        </w:tc>
        <w:tc>
          <w:tcPr>
            <w:tcW w:w="1275" w:type="dxa"/>
            <w:shd w:val="clear" w:color="auto" w:fill="auto"/>
            <w:vAlign w:val="center"/>
          </w:tcPr>
          <w:p w:rsidR="003C4E9B" w:rsidRPr="003C4E9B" w:rsidRDefault="003C4E9B" w:rsidP="003C4E9B">
            <w:pPr>
              <w:ind w:firstLine="0"/>
              <w:rPr>
                <w:rFonts w:cs="Arial"/>
                <w:iCs/>
              </w:rPr>
            </w:pPr>
            <w:r w:rsidRPr="003C4E9B">
              <w:rPr>
                <w:rFonts w:cs="Arial"/>
                <w:iCs/>
              </w:rPr>
              <w:t>местный бюджет</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000" w:type="dxa"/>
            <w:shd w:val="clear" w:color="000000" w:fill="FFFFFF"/>
            <w:noWrap/>
            <w:vAlign w:val="center"/>
          </w:tcPr>
          <w:p w:rsidR="003C4E9B" w:rsidRPr="003C4E9B" w:rsidRDefault="003C4E9B" w:rsidP="003C4E9B">
            <w:pPr>
              <w:ind w:firstLine="0"/>
              <w:rPr>
                <w:rFonts w:cs="Arial"/>
                <w:iCs/>
              </w:rPr>
            </w:pPr>
            <w:r w:rsidRPr="003C4E9B">
              <w:rPr>
                <w:rFonts w:cs="Arial"/>
                <w:iCs/>
              </w:rPr>
              <w:t>0,0</w:t>
            </w:r>
          </w:p>
        </w:tc>
        <w:tc>
          <w:tcPr>
            <w:tcW w:w="1000"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117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1134"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108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3"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r>
      <w:tr w:rsidR="003C4E9B" w:rsidRPr="003C4E9B" w:rsidTr="00391564">
        <w:trPr>
          <w:cantSplit/>
          <w:trHeight w:val="20"/>
        </w:trPr>
        <w:tc>
          <w:tcPr>
            <w:tcW w:w="866" w:type="dxa"/>
            <w:vMerge w:val="restart"/>
            <w:shd w:val="clear" w:color="auto" w:fill="auto"/>
            <w:noWrap/>
            <w:vAlign w:val="center"/>
          </w:tcPr>
          <w:p w:rsidR="003C4E9B" w:rsidRPr="003C4E9B" w:rsidRDefault="003C4E9B" w:rsidP="003C4E9B">
            <w:pPr>
              <w:ind w:firstLine="0"/>
              <w:rPr>
                <w:rFonts w:cs="Arial"/>
              </w:rPr>
            </w:pPr>
            <w:r w:rsidRPr="003C4E9B">
              <w:rPr>
                <w:rFonts w:cs="Arial"/>
              </w:rPr>
              <w:lastRenderedPageBreak/>
              <w:t>3.</w:t>
            </w:r>
          </w:p>
        </w:tc>
        <w:tc>
          <w:tcPr>
            <w:tcW w:w="1828" w:type="dxa"/>
            <w:vMerge w:val="restart"/>
            <w:shd w:val="clear" w:color="auto" w:fill="auto"/>
            <w:vAlign w:val="center"/>
          </w:tcPr>
          <w:p w:rsidR="003C4E9B" w:rsidRPr="003C4E9B" w:rsidRDefault="003C4E9B" w:rsidP="003C4E9B">
            <w:pPr>
              <w:ind w:firstLine="0"/>
              <w:rPr>
                <w:rFonts w:cs="Arial"/>
              </w:rPr>
            </w:pPr>
            <w:r w:rsidRPr="003C4E9B">
              <w:rPr>
                <w:rFonts w:cs="Arial"/>
              </w:rPr>
              <w:t>Управление резерв</w:t>
            </w:r>
            <w:r>
              <w:rPr>
                <w:rFonts w:cs="Arial"/>
              </w:rPr>
              <w:t xml:space="preserve">ными средствами бюджета города </w:t>
            </w:r>
            <w:r w:rsidRPr="003C4E9B">
              <w:rPr>
                <w:rFonts w:cs="Arial"/>
              </w:rPr>
              <w:t>(Показатель 2)</w:t>
            </w:r>
          </w:p>
        </w:tc>
        <w:tc>
          <w:tcPr>
            <w:tcW w:w="1276" w:type="dxa"/>
            <w:gridSpan w:val="2"/>
            <w:vMerge w:val="restart"/>
            <w:shd w:val="clear" w:color="auto" w:fill="auto"/>
            <w:vAlign w:val="center"/>
          </w:tcPr>
          <w:p w:rsidR="003C4E9B" w:rsidRPr="003C4E9B" w:rsidRDefault="003C4E9B" w:rsidP="003C4E9B">
            <w:pPr>
              <w:ind w:firstLine="0"/>
              <w:rPr>
                <w:rFonts w:cs="Arial"/>
              </w:rPr>
            </w:pPr>
            <w:r w:rsidRPr="003C4E9B">
              <w:rPr>
                <w:rFonts w:cs="Arial"/>
              </w:rPr>
              <w:t>Комитет по финансам</w:t>
            </w:r>
          </w:p>
        </w:tc>
        <w:tc>
          <w:tcPr>
            <w:tcW w:w="1275" w:type="dxa"/>
            <w:shd w:val="clear" w:color="auto" w:fill="auto"/>
            <w:vAlign w:val="center"/>
          </w:tcPr>
          <w:p w:rsidR="003C4E9B" w:rsidRPr="003C4E9B" w:rsidRDefault="003C4E9B" w:rsidP="003C4E9B">
            <w:pPr>
              <w:ind w:firstLine="0"/>
              <w:rPr>
                <w:rFonts w:cs="Arial"/>
              </w:rPr>
            </w:pPr>
            <w:r w:rsidRPr="003C4E9B">
              <w:rPr>
                <w:rFonts w:cs="Arial"/>
              </w:rPr>
              <w:t>Всего</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6 000,0</w:t>
            </w:r>
          </w:p>
        </w:tc>
        <w:tc>
          <w:tcPr>
            <w:tcW w:w="1000" w:type="dxa"/>
            <w:shd w:val="clear" w:color="000000" w:fill="FFFFFF"/>
            <w:noWrap/>
            <w:vAlign w:val="center"/>
          </w:tcPr>
          <w:p w:rsidR="003C4E9B" w:rsidRPr="003C4E9B" w:rsidRDefault="003C4E9B" w:rsidP="003C4E9B">
            <w:pPr>
              <w:ind w:firstLine="0"/>
              <w:rPr>
                <w:rFonts w:cs="Arial"/>
              </w:rPr>
            </w:pPr>
            <w:r w:rsidRPr="003C4E9B">
              <w:rPr>
                <w:rFonts w:cs="Arial"/>
              </w:rPr>
              <w:t>0,0</w:t>
            </w:r>
          </w:p>
        </w:tc>
        <w:tc>
          <w:tcPr>
            <w:tcW w:w="1000" w:type="dxa"/>
            <w:shd w:val="clear" w:color="auto" w:fill="auto"/>
            <w:noWrap/>
            <w:vAlign w:val="center"/>
          </w:tcPr>
          <w:p w:rsidR="003C4E9B" w:rsidRPr="003C4E9B" w:rsidRDefault="003C4E9B" w:rsidP="003C4E9B">
            <w:pPr>
              <w:ind w:firstLine="0"/>
              <w:rPr>
                <w:rFonts w:cs="Arial"/>
              </w:rPr>
            </w:pPr>
            <w:r w:rsidRPr="003C4E9B">
              <w:rPr>
                <w:rFonts w:cs="Arial"/>
              </w:rPr>
              <w:t>500,0</w:t>
            </w:r>
          </w:p>
        </w:tc>
        <w:tc>
          <w:tcPr>
            <w:tcW w:w="1172" w:type="dxa"/>
            <w:shd w:val="clear" w:color="auto" w:fill="auto"/>
            <w:noWrap/>
            <w:vAlign w:val="center"/>
          </w:tcPr>
          <w:p w:rsidR="003C4E9B" w:rsidRPr="003C4E9B" w:rsidRDefault="003C4E9B" w:rsidP="003C4E9B">
            <w:pPr>
              <w:ind w:firstLine="0"/>
              <w:rPr>
                <w:rFonts w:cs="Arial"/>
              </w:rPr>
            </w:pPr>
            <w:r w:rsidRPr="003C4E9B">
              <w:rPr>
                <w:rFonts w:cs="Arial"/>
              </w:rPr>
              <w:t>500,0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500,0</w:t>
            </w:r>
          </w:p>
        </w:tc>
        <w:tc>
          <w:tcPr>
            <w:tcW w:w="1134" w:type="dxa"/>
            <w:shd w:val="clear" w:color="auto" w:fill="auto"/>
            <w:noWrap/>
            <w:vAlign w:val="center"/>
          </w:tcPr>
          <w:p w:rsidR="003C4E9B" w:rsidRPr="003C4E9B" w:rsidRDefault="003C4E9B" w:rsidP="003C4E9B">
            <w:pPr>
              <w:ind w:firstLine="0"/>
              <w:rPr>
                <w:rFonts w:cs="Arial"/>
              </w:rPr>
            </w:pPr>
            <w:r w:rsidRPr="003C4E9B">
              <w:rPr>
                <w:rFonts w:cs="Arial"/>
              </w:rPr>
              <w:t>500,0</w:t>
            </w:r>
          </w:p>
        </w:tc>
        <w:tc>
          <w:tcPr>
            <w:tcW w:w="1082" w:type="dxa"/>
            <w:shd w:val="clear" w:color="auto" w:fill="auto"/>
            <w:noWrap/>
            <w:vAlign w:val="center"/>
          </w:tcPr>
          <w:p w:rsidR="003C4E9B" w:rsidRPr="003C4E9B" w:rsidRDefault="003C4E9B" w:rsidP="003C4E9B">
            <w:pPr>
              <w:ind w:firstLine="0"/>
              <w:rPr>
                <w:rFonts w:cs="Arial"/>
              </w:rPr>
            </w:pPr>
            <w:r w:rsidRPr="003C4E9B">
              <w:rPr>
                <w:rFonts w:cs="Arial"/>
              </w:rPr>
              <w:t>500,0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500,0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500,0</w:t>
            </w:r>
          </w:p>
        </w:tc>
        <w:tc>
          <w:tcPr>
            <w:tcW w:w="993" w:type="dxa"/>
            <w:shd w:val="clear" w:color="auto" w:fill="auto"/>
            <w:noWrap/>
            <w:vAlign w:val="center"/>
          </w:tcPr>
          <w:p w:rsidR="003C4E9B" w:rsidRPr="003C4E9B" w:rsidRDefault="003C4E9B" w:rsidP="003C4E9B">
            <w:pPr>
              <w:ind w:firstLine="0"/>
              <w:rPr>
                <w:rFonts w:cs="Arial"/>
              </w:rPr>
            </w:pPr>
            <w:r w:rsidRPr="003C4E9B">
              <w:rPr>
                <w:rFonts w:cs="Arial"/>
              </w:rPr>
              <w:t>2 500,0</w:t>
            </w:r>
          </w:p>
        </w:tc>
      </w:tr>
      <w:tr w:rsidR="003C4E9B" w:rsidRPr="003C4E9B" w:rsidTr="00391564">
        <w:trPr>
          <w:cantSplit/>
          <w:trHeight w:val="20"/>
        </w:trPr>
        <w:tc>
          <w:tcPr>
            <w:tcW w:w="866" w:type="dxa"/>
            <w:vMerge/>
            <w:vAlign w:val="center"/>
          </w:tcPr>
          <w:p w:rsidR="003C4E9B" w:rsidRPr="003C4E9B" w:rsidRDefault="003C4E9B" w:rsidP="003C4E9B">
            <w:pPr>
              <w:ind w:firstLine="0"/>
              <w:rPr>
                <w:rFonts w:cs="Arial"/>
              </w:rPr>
            </w:pPr>
          </w:p>
        </w:tc>
        <w:tc>
          <w:tcPr>
            <w:tcW w:w="1828" w:type="dxa"/>
            <w:vMerge/>
            <w:vAlign w:val="center"/>
          </w:tcPr>
          <w:p w:rsidR="003C4E9B" w:rsidRPr="003C4E9B" w:rsidRDefault="003C4E9B" w:rsidP="003C4E9B">
            <w:pPr>
              <w:ind w:firstLine="0"/>
              <w:rPr>
                <w:rFonts w:cs="Arial"/>
              </w:rPr>
            </w:pPr>
          </w:p>
        </w:tc>
        <w:tc>
          <w:tcPr>
            <w:tcW w:w="1276" w:type="dxa"/>
            <w:gridSpan w:val="2"/>
            <w:vMerge/>
            <w:vAlign w:val="center"/>
          </w:tcPr>
          <w:p w:rsidR="003C4E9B" w:rsidRPr="003C4E9B" w:rsidRDefault="003C4E9B" w:rsidP="003C4E9B">
            <w:pPr>
              <w:ind w:firstLine="0"/>
              <w:rPr>
                <w:rFonts w:cs="Arial"/>
              </w:rPr>
            </w:pPr>
          </w:p>
        </w:tc>
        <w:tc>
          <w:tcPr>
            <w:tcW w:w="1275" w:type="dxa"/>
            <w:shd w:val="clear" w:color="auto" w:fill="auto"/>
            <w:vAlign w:val="center"/>
          </w:tcPr>
          <w:p w:rsidR="003C4E9B" w:rsidRPr="003C4E9B" w:rsidRDefault="003C4E9B" w:rsidP="003C4E9B">
            <w:pPr>
              <w:ind w:firstLine="0"/>
              <w:rPr>
                <w:rFonts w:cs="Arial"/>
                <w:iCs/>
              </w:rPr>
            </w:pPr>
            <w:r w:rsidRPr="003C4E9B">
              <w:rPr>
                <w:rFonts w:cs="Arial"/>
                <w:iCs/>
              </w:rPr>
              <w:t>местный бюджет</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6 000,0</w:t>
            </w:r>
          </w:p>
        </w:tc>
        <w:tc>
          <w:tcPr>
            <w:tcW w:w="1000" w:type="dxa"/>
            <w:shd w:val="clear" w:color="000000" w:fill="FFFFFF"/>
            <w:noWrap/>
            <w:vAlign w:val="center"/>
          </w:tcPr>
          <w:p w:rsidR="003C4E9B" w:rsidRPr="003C4E9B" w:rsidRDefault="003C4E9B" w:rsidP="003C4E9B">
            <w:pPr>
              <w:ind w:firstLine="0"/>
              <w:rPr>
                <w:rFonts w:cs="Arial"/>
                <w:iCs/>
              </w:rPr>
            </w:pPr>
            <w:r w:rsidRPr="003C4E9B">
              <w:rPr>
                <w:rFonts w:cs="Arial"/>
                <w:iCs/>
              </w:rPr>
              <w:t>0,0</w:t>
            </w:r>
          </w:p>
        </w:tc>
        <w:tc>
          <w:tcPr>
            <w:tcW w:w="1000" w:type="dxa"/>
            <w:shd w:val="clear" w:color="auto" w:fill="auto"/>
            <w:noWrap/>
            <w:vAlign w:val="center"/>
          </w:tcPr>
          <w:p w:rsidR="003C4E9B" w:rsidRPr="003C4E9B" w:rsidRDefault="003C4E9B" w:rsidP="003C4E9B">
            <w:pPr>
              <w:ind w:firstLine="0"/>
              <w:rPr>
                <w:rFonts w:cs="Arial"/>
                <w:iCs/>
              </w:rPr>
            </w:pPr>
            <w:r w:rsidRPr="003C4E9B">
              <w:rPr>
                <w:rFonts w:cs="Arial"/>
                <w:iCs/>
              </w:rPr>
              <w:t>500,0</w:t>
            </w:r>
          </w:p>
        </w:tc>
        <w:tc>
          <w:tcPr>
            <w:tcW w:w="1172" w:type="dxa"/>
            <w:shd w:val="clear" w:color="auto" w:fill="auto"/>
            <w:noWrap/>
            <w:vAlign w:val="center"/>
          </w:tcPr>
          <w:p w:rsidR="003C4E9B" w:rsidRPr="003C4E9B" w:rsidRDefault="003C4E9B" w:rsidP="003C4E9B">
            <w:pPr>
              <w:ind w:firstLine="0"/>
              <w:rPr>
                <w:rFonts w:cs="Arial"/>
                <w:iCs/>
              </w:rPr>
            </w:pPr>
            <w:r w:rsidRPr="003C4E9B">
              <w:rPr>
                <w:rFonts w:cs="Arial"/>
                <w:iCs/>
              </w:rPr>
              <w:t>500,0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500,0</w:t>
            </w:r>
          </w:p>
        </w:tc>
        <w:tc>
          <w:tcPr>
            <w:tcW w:w="1134" w:type="dxa"/>
            <w:shd w:val="clear" w:color="auto" w:fill="auto"/>
            <w:noWrap/>
            <w:vAlign w:val="center"/>
          </w:tcPr>
          <w:p w:rsidR="003C4E9B" w:rsidRPr="003C4E9B" w:rsidRDefault="003C4E9B" w:rsidP="003C4E9B">
            <w:pPr>
              <w:ind w:firstLine="0"/>
              <w:rPr>
                <w:rFonts w:cs="Arial"/>
                <w:iCs/>
              </w:rPr>
            </w:pPr>
            <w:r w:rsidRPr="003C4E9B">
              <w:rPr>
                <w:rFonts w:cs="Arial"/>
                <w:iCs/>
              </w:rPr>
              <w:t>500,0</w:t>
            </w:r>
          </w:p>
        </w:tc>
        <w:tc>
          <w:tcPr>
            <w:tcW w:w="1082" w:type="dxa"/>
            <w:shd w:val="clear" w:color="auto" w:fill="auto"/>
            <w:noWrap/>
            <w:vAlign w:val="center"/>
          </w:tcPr>
          <w:p w:rsidR="003C4E9B" w:rsidRPr="003C4E9B" w:rsidRDefault="003C4E9B" w:rsidP="003C4E9B">
            <w:pPr>
              <w:ind w:firstLine="0"/>
              <w:rPr>
                <w:rFonts w:cs="Arial"/>
                <w:iCs/>
              </w:rPr>
            </w:pPr>
            <w:r w:rsidRPr="003C4E9B">
              <w:rPr>
                <w:rFonts w:cs="Arial"/>
                <w:iCs/>
              </w:rPr>
              <w:t>500,0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500,0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500,0</w:t>
            </w:r>
          </w:p>
        </w:tc>
        <w:tc>
          <w:tcPr>
            <w:tcW w:w="993" w:type="dxa"/>
            <w:shd w:val="clear" w:color="auto" w:fill="auto"/>
            <w:noWrap/>
            <w:vAlign w:val="center"/>
          </w:tcPr>
          <w:p w:rsidR="003C4E9B" w:rsidRPr="003C4E9B" w:rsidRDefault="003C4E9B" w:rsidP="003C4E9B">
            <w:pPr>
              <w:ind w:firstLine="0"/>
              <w:rPr>
                <w:rFonts w:cs="Arial"/>
                <w:iCs/>
              </w:rPr>
            </w:pPr>
            <w:r w:rsidRPr="003C4E9B">
              <w:rPr>
                <w:rFonts w:cs="Arial"/>
                <w:iCs/>
              </w:rPr>
              <w:t>2 500,0</w:t>
            </w:r>
          </w:p>
        </w:tc>
      </w:tr>
      <w:tr w:rsidR="003C4E9B" w:rsidRPr="003C4E9B" w:rsidTr="00391564">
        <w:trPr>
          <w:cantSplit/>
          <w:trHeight w:val="20"/>
        </w:trPr>
        <w:tc>
          <w:tcPr>
            <w:tcW w:w="866" w:type="dxa"/>
            <w:vMerge w:val="restart"/>
            <w:shd w:val="clear" w:color="auto" w:fill="auto"/>
            <w:noWrap/>
            <w:vAlign w:val="center"/>
          </w:tcPr>
          <w:p w:rsidR="003C4E9B" w:rsidRPr="003C4E9B" w:rsidRDefault="003C4E9B" w:rsidP="003C4E9B">
            <w:pPr>
              <w:ind w:firstLine="0"/>
              <w:rPr>
                <w:rFonts w:cs="Arial"/>
              </w:rPr>
            </w:pPr>
            <w:r w:rsidRPr="003C4E9B">
              <w:rPr>
                <w:rFonts w:cs="Arial"/>
              </w:rPr>
              <w:t>4.</w:t>
            </w:r>
          </w:p>
        </w:tc>
        <w:tc>
          <w:tcPr>
            <w:tcW w:w="1828" w:type="dxa"/>
            <w:vMerge w:val="restart"/>
            <w:shd w:val="clear" w:color="auto" w:fill="auto"/>
            <w:vAlign w:val="center"/>
          </w:tcPr>
          <w:p w:rsidR="003C4E9B" w:rsidRPr="003C4E9B" w:rsidRDefault="003C4E9B" w:rsidP="003C4E9B">
            <w:pPr>
              <w:ind w:firstLine="0"/>
              <w:rPr>
                <w:rFonts w:cs="Arial"/>
              </w:rPr>
            </w:pPr>
            <w:r w:rsidRPr="003C4E9B">
              <w:rPr>
                <w:rFonts w:cs="Arial"/>
              </w:rPr>
              <w:t xml:space="preserve">Средства, иным </w:t>
            </w:r>
            <w:r w:rsidRPr="003C4E9B">
              <w:rPr>
                <w:rFonts w:cs="Arial"/>
              </w:rPr>
              <w:lastRenderedPageBreak/>
              <w:t>образом зарезервированные в бюджете города в соответствии с действующим законодательством, с целью последующего их распределения при наступлении уст</w:t>
            </w:r>
            <w:r>
              <w:rPr>
                <w:rFonts w:cs="Arial"/>
              </w:rPr>
              <w:t xml:space="preserve">ановленных условий (Показатель </w:t>
            </w:r>
            <w:r w:rsidRPr="003C4E9B">
              <w:rPr>
                <w:rFonts w:cs="Arial"/>
              </w:rPr>
              <w:t>4)</w:t>
            </w:r>
          </w:p>
        </w:tc>
        <w:tc>
          <w:tcPr>
            <w:tcW w:w="1276" w:type="dxa"/>
            <w:gridSpan w:val="2"/>
            <w:vMerge w:val="restart"/>
            <w:shd w:val="clear" w:color="auto" w:fill="auto"/>
            <w:vAlign w:val="center"/>
          </w:tcPr>
          <w:p w:rsidR="003C4E9B" w:rsidRPr="003C4E9B" w:rsidRDefault="003C4E9B" w:rsidP="003C4E9B">
            <w:pPr>
              <w:ind w:firstLine="0"/>
              <w:rPr>
                <w:rFonts w:cs="Arial"/>
              </w:rPr>
            </w:pPr>
            <w:r w:rsidRPr="003C4E9B">
              <w:rPr>
                <w:rFonts w:cs="Arial"/>
              </w:rPr>
              <w:lastRenderedPageBreak/>
              <w:t xml:space="preserve">Комитет по </w:t>
            </w:r>
            <w:r w:rsidRPr="003C4E9B">
              <w:rPr>
                <w:rFonts w:cs="Arial"/>
              </w:rPr>
              <w:lastRenderedPageBreak/>
              <w:t>финансам</w:t>
            </w:r>
          </w:p>
        </w:tc>
        <w:tc>
          <w:tcPr>
            <w:tcW w:w="1275" w:type="dxa"/>
            <w:shd w:val="clear" w:color="auto" w:fill="auto"/>
            <w:vAlign w:val="center"/>
          </w:tcPr>
          <w:p w:rsidR="003C4E9B" w:rsidRPr="003C4E9B" w:rsidRDefault="003C4E9B" w:rsidP="003C4E9B">
            <w:pPr>
              <w:ind w:firstLine="0"/>
              <w:rPr>
                <w:rFonts w:cs="Arial"/>
              </w:rPr>
            </w:pPr>
            <w:r w:rsidRPr="003C4E9B">
              <w:rPr>
                <w:rFonts w:cs="Arial"/>
              </w:rPr>
              <w:lastRenderedPageBreak/>
              <w:t>Всего</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120 000,0</w:t>
            </w:r>
          </w:p>
        </w:tc>
        <w:tc>
          <w:tcPr>
            <w:tcW w:w="1000" w:type="dxa"/>
            <w:shd w:val="clear" w:color="000000" w:fill="FFFFFF"/>
            <w:noWrap/>
            <w:vAlign w:val="center"/>
          </w:tcPr>
          <w:p w:rsidR="003C4E9B" w:rsidRPr="003C4E9B" w:rsidRDefault="003C4E9B" w:rsidP="003C4E9B">
            <w:pPr>
              <w:ind w:firstLine="0"/>
              <w:rPr>
                <w:rFonts w:cs="Arial"/>
              </w:rPr>
            </w:pPr>
            <w:r w:rsidRPr="003C4E9B">
              <w:rPr>
                <w:rFonts w:cs="Arial"/>
              </w:rPr>
              <w:t>0,0</w:t>
            </w:r>
          </w:p>
        </w:tc>
        <w:tc>
          <w:tcPr>
            <w:tcW w:w="1000" w:type="dxa"/>
            <w:shd w:val="clear" w:color="auto" w:fill="auto"/>
            <w:noWrap/>
            <w:vAlign w:val="center"/>
          </w:tcPr>
          <w:p w:rsidR="003C4E9B" w:rsidRPr="003C4E9B" w:rsidRDefault="003C4E9B" w:rsidP="003C4E9B">
            <w:pPr>
              <w:ind w:firstLine="0"/>
              <w:rPr>
                <w:rFonts w:cs="Arial"/>
              </w:rPr>
            </w:pPr>
            <w:r w:rsidRPr="003C4E9B">
              <w:rPr>
                <w:rFonts w:cs="Arial"/>
              </w:rPr>
              <w:t>10 000,0</w:t>
            </w:r>
          </w:p>
        </w:tc>
        <w:tc>
          <w:tcPr>
            <w:tcW w:w="1172" w:type="dxa"/>
            <w:shd w:val="clear" w:color="auto" w:fill="auto"/>
            <w:noWrap/>
            <w:vAlign w:val="center"/>
          </w:tcPr>
          <w:p w:rsidR="003C4E9B" w:rsidRPr="003C4E9B" w:rsidRDefault="003C4E9B" w:rsidP="003C4E9B">
            <w:pPr>
              <w:ind w:firstLine="0"/>
              <w:rPr>
                <w:rFonts w:cs="Arial"/>
              </w:rPr>
            </w:pPr>
            <w:r w:rsidRPr="003C4E9B">
              <w:rPr>
                <w:rFonts w:cs="Arial"/>
              </w:rPr>
              <w:t>10 000,0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10 000,0</w:t>
            </w:r>
          </w:p>
        </w:tc>
        <w:tc>
          <w:tcPr>
            <w:tcW w:w="1134" w:type="dxa"/>
            <w:shd w:val="clear" w:color="auto" w:fill="auto"/>
            <w:noWrap/>
            <w:vAlign w:val="center"/>
          </w:tcPr>
          <w:p w:rsidR="003C4E9B" w:rsidRPr="003C4E9B" w:rsidRDefault="003C4E9B" w:rsidP="003C4E9B">
            <w:pPr>
              <w:ind w:firstLine="0"/>
              <w:rPr>
                <w:rFonts w:cs="Arial"/>
              </w:rPr>
            </w:pPr>
            <w:r w:rsidRPr="003C4E9B">
              <w:rPr>
                <w:rFonts w:cs="Arial"/>
              </w:rPr>
              <w:t>10 000,0</w:t>
            </w:r>
          </w:p>
        </w:tc>
        <w:tc>
          <w:tcPr>
            <w:tcW w:w="1082" w:type="dxa"/>
            <w:shd w:val="clear" w:color="auto" w:fill="auto"/>
            <w:noWrap/>
            <w:vAlign w:val="center"/>
          </w:tcPr>
          <w:p w:rsidR="003C4E9B" w:rsidRPr="003C4E9B" w:rsidRDefault="003C4E9B" w:rsidP="003C4E9B">
            <w:pPr>
              <w:ind w:firstLine="0"/>
              <w:rPr>
                <w:rFonts w:cs="Arial"/>
              </w:rPr>
            </w:pPr>
            <w:r w:rsidRPr="003C4E9B">
              <w:rPr>
                <w:rFonts w:cs="Arial"/>
              </w:rPr>
              <w:t>10 000,0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10 000,0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10 000,0</w:t>
            </w:r>
          </w:p>
        </w:tc>
        <w:tc>
          <w:tcPr>
            <w:tcW w:w="993" w:type="dxa"/>
            <w:shd w:val="clear" w:color="auto" w:fill="auto"/>
            <w:noWrap/>
            <w:vAlign w:val="center"/>
          </w:tcPr>
          <w:p w:rsidR="003C4E9B" w:rsidRPr="003C4E9B" w:rsidRDefault="003C4E9B" w:rsidP="003C4E9B">
            <w:pPr>
              <w:ind w:firstLine="0"/>
              <w:rPr>
                <w:rFonts w:cs="Arial"/>
              </w:rPr>
            </w:pPr>
            <w:r w:rsidRPr="003C4E9B">
              <w:rPr>
                <w:rFonts w:cs="Arial"/>
              </w:rPr>
              <w:t>50 000,0</w:t>
            </w:r>
          </w:p>
        </w:tc>
      </w:tr>
      <w:tr w:rsidR="003C4E9B" w:rsidRPr="003C4E9B" w:rsidTr="00391564">
        <w:trPr>
          <w:cantSplit/>
          <w:trHeight w:val="20"/>
        </w:trPr>
        <w:tc>
          <w:tcPr>
            <w:tcW w:w="866" w:type="dxa"/>
            <w:vMerge/>
            <w:vAlign w:val="center"/>
          </w:tcPr>
          <w:p w:rsidR="003C4E9B" w:rsidRPr="003C4E9B" w:rsidRDefault="003C4E9B" w:rsidP="003C4E9B">
            <w:pPr>
              <w:ind w:firstLine="0"/>
              <w:rPr>
                <w:rFonts w:cs="Arial"/>
              </w:rPr>
            </w:pPr>
          </w:p>
        </w:tc>
        <w:tc>
          <w:tcPr>
            <w:tcW w:w="1828" w:type="dxa"/>
            <w:vMerge/>
            <w:vAlign w:val="center"/>
          </w:tcPr>
          <w:p w:rsidR="003C4E9B" w:rsidRPr="003C4E9B" w:rsidRDefault="003C4E9B" w:rsidP="003C4E9B">
            <w:pPr>
              <w:ind w:firstLine="0"/>
              <w:rPr>
                <w:rFonts w:cs="Arial"/>
              </w:rPr>
            </w:pPr>
          </w:p>
        </w:tc>
        <w:tc>
          <w:tcPr>
            <w:tcW w:w="1276" w:type="dxa"/>
            <w:gridSpan w:val="2"/>
            <w:vMerge/>
            <w:vAlign w:val="center"/>
          </w:tcPr>
          <w:p w:rsidR="003C4E9B" w:rsidRPr="003C4E9B" w:rsidRDefault="003C4E9B" w:rsidP="003C4E9B">
            <w:pPr>
              <w:ind w:firstLine="0"/>
              <w:rPr>
                <w:rFonts w:cs="Arial"/>
              </w:rPr>
            </w:pPr>
          </w:p>
        </w:tc>
        <w:tc>
          <w:tcPr>
            <w:tcW w:w="1275" w:type="dxa"/>
            <w:shd w:val="clear" w:color="auto" w:fill="auto"/>
            <w:vAlign w:val="center"/>
          </w:tcPr>
          <w:p w:rsidR="003C4E9B" w:rsidRPr="003C4E9B" w:rsidRDefault="003C4E9B" w:rsidP="003C4E9B">
            <w:pPr>
              <w:ind w:firstLine="0"/>
              <w:rPr>
                <w:rFonts w:cs="Arial"/>
                <w:iCs/>
              </w:rPr>
            </w:pPr>
            <w:r w:rsidRPr="003C4E9B">
              <w:rPr>
                <w:rFonts w:cs="Arial"/>
                <w:iCs/>
              </w:rPr>
              <w:t>местный бюджет</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120 000,0</w:t>
            </w:r>
          </w:p>
        </w:tc>
        <w:tc>
          <w:tcPr>
            <w:tcW w:w="1000" w:type="dxa"/>
            <w:shd w:val="clear" w:color="000000" w:fill="FFFFFF"/>
            <w:noWrap/>
            <w:vAlign w:val="center"/>
          </w:tcPr>
          <w:p w:rsidR="003C4E9B" w:rsidRPr="003C4E9B" w:rsidRDefault="003C4E9B" w:rsidP="003C4E9B">
            <w:pPr>
              <w:ind w:firstLine="0"/>
              <w:rPr>
                <w:rFonts w:cs="Arial"/>
                <w:iCs/>
              </w:rPr>
            </w:pPr>
            <w:r w:rsidRPr="003C4E9B">
              <w:rPr>
                <w:rFonts w:cs="Arial"/>
                <w:iCs/>
              </w:rPr>
              <w:t>0,0</w:t>
            </w:r>
          </w:p>
        </w:tc>
        <w:tc>
          <w:tcPr>
            <w:tcW w:w="1000" w:type="dxa"/>
            <w:shd w:val="clear" w:color="auto" w:fill="auto"/>
            <w:noWrap/>
            <w:vAlign w:val="center"/>
          </w:tcPr>
          <w:p w:rsidR="003C4E9B" w:rsidRPr="003C4E9B" w:rsidRDefault="003C4E9B" w:rsidP="003C4E9B">
            <w:pPr>
              <w:ind w:firstLine="0"/>
              <w:rPr>
                <w:rFonts w:cs="Arial"/>
                <w:iCs/>
              </w:rPr>
            </w:pPr>
            <w:r w:rsidRPr="003C4E9B">
              <w:rPr>
                <w:rFonts w:cs="Arial"/>
                <w:iCs/>
              </w:rPr>
              <w:t>10 000,0</w:t>
            </w:r>
          </w:p>
        </w:tc>
        <w:tc>
          <w:tcPr>
            <w:tcW w:w="1172" w:type="dxa"/>
            <w:shd w:val="clear" w:color="auto" w:fill="auto"/>
            <w:noWrap/>
            <w:vAlign w:val="center"/>
          </w:tcPr>
          <w:p w:rsidR="003C4E9B" w:rsidRPr="003C4E9B" w:rsidRDefault="003C4E9B" w:rsidP="003C4E9B">
            <w:pPr>
              <w:ind w:firstLine="0"/>
              <w:rPr>
                <w:rFonts w:cs="Arial"/>
                <w:iCs/>
              </w:rPr>
            </w:pPr>
            <w:r w:rsidRPr="003C4E9B">
              <w:rPr>
                <w:rFonts w:cs="Arial"/>
                <w:iCs/>
              </w:rPr>
              <w:t>10 000,0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10 000,0</w:t>
            </w:r>
          </w:p>
        </w:tc>
        <w:tc>
          <w:tcPr>
            <w:tcW w:w="1134" w:type="dxa"/>
            <w:shd w:val="clear" w:color="auto" w:fill="auto"/>
            <w:noWrap/>
            <w:vAlign w:val="center"/>
          </w:tcPr>
          <w:p w:rsidR="003C4E9B" w:rsidRPr="003C4E9B" w:rsidRDefault="003C4E9B" w:rsidP="003C4E9B">
            <w:pPr>
              <w:ind w:firstLine="0"/>
              <w:rPr>
                <w:rFonts w:cs="Arial"/>
                <w:iCs/>
              </w:rPr>
            </w:pPr>
            <w:r w:rsidRPr="003C4E9B">
              <w:rPr>
                <w:rFonts w:cs="Arial"/>
                <w:iCs/>
              </w:rPr>
              <w:t>10 000,0</w:t>
            </w:r>
          </w:p>
        </w:tc>
        <w:tc>
          <w:tcPr>
            <w:tcW w:w="1082" w:type="dxa"/>
            <w:shd w:val="clear" w:color="auto" w:fill="auto"/>
            <w:noWrap/>
            <w:vAlign w:val="center"/>
          </w:tcPr>
          <w:p w:rsidR="003C4E9B" w:rsidRPr="003C4E9B" w:rsidRDefault="003C4E9B" w:rsidP="003C4E9B">
            <w:pPr>
              <w:ind w:firstLine="0"/>
              <w:rPr>
                <w:rFonts w:cs="Arial"/>
                <w:iCs/>
              </w:rPr>
            </w:pPr>
            <w:r w:rsidRPr="003C4E9B">
              <w:rPr>
                <w:rFonts w:cs="Arial"/>
                <w:iCs/>
              </w:rPr>
              <w:t>10 000,0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10 000,0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10 000,0</w:t>
            </w:r>
          </w:p>
        </w:tc>
        <w:tc>
          <w:tcPr>
            <w:tcW w:w="993" w:type="dxa"/>
            <w:shd w:val="clear" w:color="auto" w:fill="auto"/>
            <w:noWrap/>
            <w:vAlign w:val="center"/>
          </w:tcPr>
          <w:p w:rsidR="003C4E9B" w:rsidRPr="003C4E9B" w:rsidRDefault="003C4E9B" w:rsidP="003C4E9B">
            <w:pPr>
              <w:ind w:firstLine="0"/>
              <w:rPr>
                <w:rFonts w:cs="Arial"/>
                <w:iCs/>
              </w:rPr>
            </w:pPr>
            <w:r w:rsidRPr="003C4E9B">
              <w:rPr>
                <w:rFonts w:cs="Arial"/>
                <w:iCs/>
              </w:rPr>
              <w:t>50 000,0</w:t>
            </w:r>
          </w:p>
        </w:tc>
      </w:tr>
      <w:tr w:rsidR="003C4E9B" w:rsidRPr="003C4E9B" w:rsidTr="00391564">
        <w:trPr>
          <w:cantSplit/>
          <w:trHeight w:val="20"/>
        </w:trPr>
        <w:tc>
          <w:tcPr>
            <w:tcW w:w="866" w:type="dxa"/>
            <w:vMerge w:val="restart"/>
            <w:shd w:val="clear" w:color="auto" w:fill="auto"/>
            <w:noWrap/>
            <w:vAlign w:val="center"/>
          </w:tcPr>
          <w:p w:rsidR="003C4E9B" w:rsidRPr="003C4E9B" w:rsidRDefault="003C4E9B" w:rsidP="003C4E9B">
            <w:pPr>
              <w:ind w:firstLine="0"/>
              <w:rPr>
                <w:rFonts w:cs="Arial"/>
                <w:bCs/>
                <w:iCs/>
              </w:rPr>
            </w:pPr>
            <w:r w:rsidRPr="003C4E9B">
              <w:rPr>
                <w:rFonts w:cs="Arial"/>
                <w:bCs/>
                <w:iCs/>
              </w:rPr>
              <w:lastRenderedPageBreak/>
              <w:t> </w:t>
            </w:r>
          </w:p>
        </w:tc>
        <w:tc>
          <w:tcPr>
            <w:tcW w:w="1828" w:type="dxa"/>
            <w:vMerge w:val="restart"/>
            <w:shd w:val="clear" w:color="auto" w:fill="auto"/>
            <w:vAlign w:val="center"/>
          </w:tcPr>
          <w:p w:rsidR="003C4E9B" w:rsidRPr="003C4E9B" w:rsidRDefault="003C4E9B" w:rsidP="003C4E9B">
            <w:pPr>
              <w:ind w:firstLine="0"/>
              <w:rPr>
                <w:rFonts w:cs="Arial"/>
                <w:bCs/>
                <w:iCs/>
              </w:rPr>
            </w:pPr>
            <w:r w:rsidRPr="003C4E9B">
              <w:rPr>
                <w:rFonts w:cs="Arial"/>
                <w:bCs/>
                <w:iCs/>
              </w:rPr>
              <w:t>Итого по подпрограмме 1</w:t>
            </w:r>
          </w:p>
        </w:tc>
        <w:tc>
          <w:tcPr>
            <w:tcW w:w="1276" w:type="dxa"/>
            <w:gridSpan w:val="2"/>
            <w:vMerge w:val="restart"/>
            <w:shd w:val="clear" w:color="auto" w:fill="auto"/>
            <w:vAlign w:val="center"/>
          </w:tcPr>
          <w:p w:rsidR="003C4E9B" w:rsidRPr="003C4E9B" w:rsidRDefault="003C4E9B" w:rsidP="003C4E9B">
            <w:pPr>
              <w:ind w:firstLine="0"/>
              <w:rPr>
                <w:rFonts w:cs="Arial"/>
                <w:bCs/>
                <w:iCs/>
              </w:rPr>
            </w:pPr>
            <w:r w:rsidRPr="003C4E9B">
              <w:rPr>
                <w:rFonts w:cs="Arial"/>
                <w:bCs/>
                <w:iCs/>
              </w:rPr>
              <w:t> </w:t>
            </w:r>
          </w:p>
        </w:tc>
        <w:tc>
          <w:tcPr>
            <w:tcW w:w="1275" w:type="dxa"/>
            <w:shd w:val="clear" w:color="auto" w:fill="auto"/>
            <w:vAlign w:val="center"/>
          </w:tcPr>
          <w:p w:rsidR="003C4E9B" w:rsidRPr="003C4E9B" w:rsidRDefault="003C4E9B" w:rsidP="003C4E9B">
            <w:pPr>
              <w:ind w:firstLine="0"/>
              <w:rPr>
                <w:rFonts w:cs="Arial"/>
                <w:bCs/>
                <w:iCs/>
              </w:rPr>
            </w:pPr>
            <w:r w:rsidRPr="003C4E9B">
              <w:rPr>
                <w:rFonts w:cs="Arial"/>
                <w:bCs/>
                <w:iCs/>
              </w:rPr>
              <w:t>Всего</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126 000,0</w:t>
            </w:r>
          </w:p>
        </w:tc>
        <w:tc>
          <w:tcPr>
            <w:tcW w:w="1000" w:type="dxa"/>
            <w:shd w:val="clear" w:color="000000" w:fill="FFFFFF"/>
            <w:noWrap/>
            <w:vAlign w:val="center"/>
          </w:tcPr>
          <w:p w:rsidR="003C4E9B" w:rsidRPr="003C4E9B" w:rsidRDefault="003C4E9B" w:rsidP="003C4E9B">
            <w:pPr>
              <w:ind w:firstLine="0"/>
              <w:rPr>
                <w:rFonts w:cs="Arial"/>
                <w:bCs/>
                <w:iCs/>
              </w:rPr>
            </w:pPr>
            <w:r w:rsidRPr="003C4E9B">
              <w:rPr>
                <w:rFonts w:cs="Arial"/>
                <w:bCs/>
                <w:iCs/>
              </w:rPr>
              <w:t xml:space="preserve"> 0,0</w:t>
            </w:r>
          </w:p>
        </w:tc>
        <w:tc>
          <w:tcPr>
            <w:tcW w:w="1000" w:type="dxa"/>
            <w:shd w:val="clear" w:color="auto" w:fill="auto"/>
            <w:noWrap/>
            <w:vAlign w:val="center"/>
          </w:tcPr>
          <w:p w:rsidR="003C4E9B" w:rsidRPr="003C4E9B" w:rsidRDefault="003C4E9B" w:rsidP="003C4E9B">
            <w:pPr>
              <w:ind w:firstLine="0"/>
              <w:rPr>
                <w:rFonts w:cs="Arial"/>
                <w:bCs/>
                <w:iCs/>
              </w:rPr>
            </w:pPr>
            <w:r w:rsidRPr="003C4E9B">
              <w:rPr>
                <w:rFonts w:cs="Arial"/>
                <w:bCs/>
                <w:iCs/>
              </w:rPr>
              <w:t>10 500,0</w:t>
            </w:r>
          </w:p>
        </w:tc>
        <w:tc>
          <w:tcPr>
            <w:tcW w:w="1172" w:type="dxa"/>
            <w:shd w:val="clear" w:color="auto" w:fill="auto"/>
            <w:noWrap/>
            <w:vAlign w:val="center"/>
          </w:tcPr>
          <w:p w:rsidR="003C4E9B" w:rsidRPr="003C4E9B" w:rsidRDefault="003C4E9B" w:rsidP="003C4E9B">
            <w:pPr>
              <w:ind w:firstLine="0"/>
              <w:rPr>
                <w:rFonts w:cs="Arial"/>
                <w:bCs/>
                <w:iCs/>
              </w:rPr>
            </w:pPr>
            <w:r w:rsidRPr="003C4E9B">
              <w:rPr>
                <w:rFonts w:cs="Arial"/>
                <w:bCs/>
                <w:iCs/>
              </w:rPr>
              <w:t>10 500,0</w:t>
            </w:r>
          </w:p>
        </w:tc>
        <w:tc>
          <w:tcPr>
            <w:tcW w:w="992" w:type="dxa"/>
            <w:shd w:val="clear" w:color="auto" w:fill="auto"/>
            <w:noWrap/>
            <w:vAlign w:val="center"/>
          </w:tcPr>
          <w:p w:rsidR="003C4E9B" w:rsidRPr="003C4E9B" w:rsidRDefault="003C4E9B" w:rsidP="003C4E9B">
            <w:pPr>
              <w:ind w:firstLine="0"/>
              <w:rPr>
                <w:rFonts w:cs="Arial"/>
                <w:bCs/>
                <w:iCs/>
              </w:rPr>
            </w:pPr>
            <w:r w:rsidRPr="003C4E9B">
              <w:rPr>
                <w:rFonts w:cs="Arial"/>
                <w:bCs/>
                <w:iCs/>
              </w:rPr>
              <w:t>10 500,0</w:t>
            </w:r>
          </w:p>
        </w:tc>
        <w:tc>
          <w:tcPr>
            <w:tcW w:w="1134" w:type="dxa"/>
            <w:shd w:val="clear" w:color="auto" w:fill="auto"/>
            <w:noWrap/>
            <w:vAlign w:val="center"/>
          </w:tcPr>
          <w:p w:rsidR="003C4E9B" w:rsidRPr="003C4E9B" w:rsidRDefault="003C4E9B" w:rsidP="003C4E9B">
            <w:pPr>
              <w:ind w:firstLine="0"/>
              <w:rPr>
                <w:rFonts w:cs="Arial"/>
                <w:bCs/>
                <w:iCs/>
              </w:rPr>
            </w:pPr>
            <w:r w:rsidRPr="003C4E9B">
              <w:rPr>
                <w:rFonts w:cs="Arial"/>
                <w:bCs/>
                <w:iCs/>
              </w:rPr>
              <w:t>10 500,0</w:t>
            </w:r>
          </w:p>
        </w:tc>
        <w:tc>
          <w:tcPr>
            <w:tcW w:w="1082" w:type="dxa"/>
            <w:shd w:val="clear" w:color="auto" w:fill="auto"/>
            <w:noWrap/>
            <w:vAlign w:val="center"/>
          </w:tcPr>
          <w:p w:rsidR="003C4E9B" w:rsidRPr="003C4E9B" w:rsidRDefault="003C4E9B" w:rsidP="003C4E9B">
            <w:pPr>
              <w:ind w:firstLine="0"/>
              <w:rPr>
                <w:rFonts w:cs="Arial"/>
                <w:bCs/>
                <w:iCs/>
              </w:rPr>
            </w:pPr>
            <w:r w:rsidRPr="003C4E9B">
              <w:rPr>
                <w:rFonts w:cs="Arial"/>
                <w:bCs/>
                <w:iCs/>
              </w:rPr>
              <w:t>10 500,0</w:t>
            </w:r>
          </w:p>
        </w:tc>
        <w:tc>
          <w:tcPr>
            <w:tcW w:w="992" w:type="dxa"/>
            <w:shd w:val="clear" w:color="auto" w:fill="auto"/>
            <w:noWrap/>
            <w:vAlign w:val="center"/>
          </w:tcPr>
          <w:p w:rsidR="003C4E9B" w:rsidRPr="003C4E9B" w:rsidRDefault="003C4E9B" w:rsidP="003C4E9B">
            <w:pPr>
              <w:ind w:firstLine="0"/>
              <w:rPr>
                <w:rFonts w:cs="Arial"/>
                <w:bCs/>
                <w:iCs/>
              </w:rPr>
            </w:pPr>
            <w:r w:rsidRPr="003C4E9B">
              <w:rPr>
                <w:rFonts w:cs="Arial"/>
                <w:bCs/>
                <w:iCs/>
              </w:rPr>
              <w:t>10 500,0</w:t>
            </w:r>
          </w:p>
        </w:tc>
        <w:tc>
          <w:tcPr>
            <w:tcW w:w="992" w:type="dxa"/>
            <w:shd w:val="clear" w:color="auto" w:fill="auto"/>
            <w:noWrap/>
            <w:vAlign w:val="center"/>
          </w:tcPr>
          <w:p w:rsidR="003C4E9B" w:rsidRPr="003C4E9B" w:rsidRDefault="003C4E9B" w:rsidP="003C4E9B">
            <w:pPr>
              <w:ind w:firstLine="0"/>
              <w:rPr>
                <w:rFonts w:cs="Arial"/>
                <w:bCs/>
                <w:iCs/>
              </w:rPr>
            </w:pPr>
            <w:r w:rsidRPr="003C4E9B">
              <w:rPr>
                <w:rFonts w:cs="Arial"/>
                <w:bCs/>
                <w:iCs/>
              </w:rPr>
              <w:t>10 500,0</w:t>
            </w:r>
          </w:p>
        </w:tc>
        <w:tc>
          <w:tcPr>
            <w:tcW w:w="993" w:type="dxa"/>
            <w:shd w:val="clear" w:color="auto" w:fill="auto"/>
            <w:noWrap/>
            <w:vAlign w:val="center"/>
          </w:tcPr>
          <w:p w:rsidR="003C4E9B" w:rsidRPr="003C4E9B" w:rsidRDefault="003C4E9B" w:rsidP="003C4E9B">
            <w:pPr>
              <w:ind w:firstLine="0"/>
              <w:rPr>
                <w:rFonts w:cs="Arial"/>
                <w:bCs/>
                <w:iCs/>
              </w:rPr>
            </w:pPr>
            <w:r w:rsidRPr="003C4E9B">
              <w:rPr>
                <w:rFonts w:cs="Arial"/>
                <w:bCs/>
                <w:iCs/>
              </w:rPr>
              <w:t>52 500,0</w:t>
            </w:r>
          </w:p>
        </w:tc>
      </w:tr>
      <w:tr w:rsidR="003C4E9B" w:rsidRPr="003C4E9B" w:rsidTr="00391564">
        <w:trPr>
          <w:cantSplit/>
          <w:trHeight w:val="20"/>
        </w:trPr>
        <w:tc>
          <w:tcPr>
            <w:tcW w:w="866" w:type="dxa"/>
            <w:vMerge/>
            <w:vAlign w:val="center"/>
          </w:tcPr>
          <w:p w:rsidR="003C4E9B" w:rsidRPr="003C4E9B" w:rsidRDefault="003C4E9B" w:rsidP="003C4E9B">
            <w:pPr>
              <w:ind w:firstLine="0"/>
              <w:rPr>
                <w:rFonts w:cs="Arial"/>
                <w:bCs/>
                <w:iCs/>
              </w:rPr>
            </w:pPr>
          </w:p>
        </w:tc>
        <w:tc>
          <w:tcPr>
            <w:tcW w:w="1828" w:type="dxa"/>
            <w:vMerge/>
            <w:vAlign w:val="center"/>
          </w:tcPr>
          <w:p w:rsidR="003C4E9B" w:rsidRPr="003C4E9B" w:rsidRDefault="003C4E9B" w:rsidP="003C4E9B">
            <w:pPr>
              <w:ind w:firstLine="0"/>
              <w:rPr>
                <w:rFonts w:cs="Arial"/>
                <w:bCs/>
                <w:iCs/>
              </w:rPr>
            </w:pPr>
          </w:p>
        </w:tc>
        <w:tc>
          <w:tcPr>
            <w:tcW w:w="1276" w:type="dxa"/>
            <w:gridSpan w:val="2"/>
            <w:vMerge/>
            <w:vAlign w:val="center"/>
          </w:tcPr>
          <w:p w:rsidR="003C4E9B" w:rsidRPr="003C4E9B" w:rsidRDefault="003C4E9B" w:rsidP="003C4E9B">
            <w:pPr>
              <w:ind w:firstLine="0"/>
              <w:rPr>
                <w:rFonts w:cs="Arial"/>
                <w:bCs/>
                <w:iCs/>
              </w:rPr>
            </w:pPr>
          </w:p>
        </w:tc>
        <w:tc>
          <w:tcPr>
            <w:tcW w:w="1275" w:type="dxa"/>
            <w:shd w:val="clear" w:color="auto" w:fill="auto"/>
            <w:vAlign w:val="center"/>
          </w:tcPr>
          <w:p w:rsidR="003C4E9B" w:rsidRPr="003C4E9B" w:rsidRDefault="003C4E9B" w:rsidP="003C4E9B">
            <w:pPr>
              <w:ind w:firstLine="0"/>
              <w:rPr>
                <w:rFonts w:cs="Arial"/>
                <w:bCs/>
                <w:iCs/>
              </w:rPr>
            </w:pPr>
            <w:r w:rsidRPr="003C4E9B">
              <w:rPr>
                <w:rFonts w:cs="Arial"/>
                <w:bCs/>
                <w:iCs/>
              </w:rPr>
              <w:t>местный бюджет</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126 000,0</w:t>
            </w:r>
          </w:p>
        </w:tc>
        <w:tc>
          <w:tcPr>
            <w:tcW w:w="1000" w:type="dxa"/>
            <w:shd w:val="clear" w:color="000000" w:fill="FFFFFF"/>
            <w:noWrap/>
            <w:vAlign w:val="center"/>
          </w:tcPr>
          <w:p w:rsidR="003C4E9B" w:rsidRPr="003C4E9B" w:rsidRDefault="003C4E9B" w:rsidP="003C4E9B">
            <w:pPr>
              <w:ind w:firstLine="0"/>
              <w:rPr>
                <w:rFonts w:cs="Arial"/>
                <w:bCs/>
                <w:iCs/>
              </w:rPr>
            </w:pPr>
            <w:r w:rsidRPr="003C4E9B">
              <w:rPr>
                <w:rFonts w:cs="Arial"/>
                <w:bCs/>
                <w:iCs/>
              </w:rPr>
              <w:t xml:space="preserve"> 0,0</w:t>
            </w:r>
          </w:p>
        </w:tc>
        <w:tc>
          <w:tcPr>
            <w:tcW w:w="1000" w:type="dxa"/>
            <w:shd w:val="clear" w:color="auto" w:fill="auto"/>
            <w:noWrap/>
            <w:vAlign w:val="center"/>
          </w:tcPr>
          <w:p w:rsidR="003C4E9B" w:rsidRPr="003C4E9B" w:rsidRDefault="003C4E9B" w:rsidP="003C4E9B">
            <w:pPr>
              <w:ind w:firstLine="0"/>
              <w:rPr>
                <w:rFonts w:cs="Arial"/>
                <w:bCs/>
                <w:iCs/>
              </w:rPr>
            </w:pPr>
            <w:r w:rsidRPr="003C4E9B">
              <w:rPr>
                <w:rFonts w:cs="Arial"/>
                <w:bCs/>
                <w:iCs/>
              </w:rPr>
              <w:t>10 500,0</w:t>
            </w:r>
          </w:p>
        </w:tc>
        <w:tc>
          <w:tcPr>
            <w:tcW w:w="1172" w:type="dxa"/>
            <w:shd w:val="clear" w:color="auto" w:fill="auto"/>
            <w:noWrap/>
            <w:vAlign w:val="center"/>
          </w:tcPr>
          <w:p w:rsidR="003C4E9B" w:rsidRPr="003C4E9B" w:rsidRDefault="003C4E9B" w:rsidP="003C4E9B">
            <w:pPr>
              <w:ind w:firstLine="0"/>
              <w:rPr>
                <w:rFonts w:cs="Arial"/>
                <w:bCs/>
                <w:iCs/>
              </w:rPr>
            </w:pPr>
            <w:r w:rsidRPr="003C4E9B">
              <w:rPr>
                <w:rFonts w:cs="Arial"/>
                <w:bCs/>
                <w:iCs/>
              </w:rPr>
              <w:t>10 500,0</w:t>
            </w:r>
          </w:p>
        </w:tc>
        <w:tc>
          <w:tcPr>
            <w:tcW w:w="992" w:type="dxa"/>
            <w:shd w:val="clear" w:color="auto" w:fill="auto"/>
            <w:noWrap/>
            <w:vAlign w:val="center"/>
          </w:tcPr>
          <w:p w:rsidR="003C4E9B" w:rsidRPr="003C4E9B" w:rsidRDefault="003C4E9B" w:rsidP="003C4E9B">
            <w:pPr>
              <w:ind w:firstLine="0"/>
              <w:rPr>
                <w:rFonts w:cs="Arial"/>
                <w:bCs/>
                <w:iCs/>
              </w:rPr>
            </w:pPr>
            <w:r w:rsidRPr="003C4E9B">
              <w:rPr>
                <w:rFonts w:cs="Arial"/>
                <w:bCs/>
                <w:iCs/>
              </w:rPr>
              <w:t>10 500,0</w:t>
            </w:r>
          </w:p>
        </w:tc>
        <w:tc>
          <w:tcPr>
            <w:tcW w:w="1134" w:type="dxa"/>
            <w:shd w:val="clear" w:color="auto" w:fill="auto"/>
            <w:noWrap/>
            <w:vAlign w:val="center"/>
          </w:tcPr>
          <w:p w:rsidR="003C4E9B" w:rsidRPr="003C4E9B" w:rsidRDefault="003C4E9B" w:rsidP="003C4E9B">
            <w:pPr>
              <w:ind w:firstLine="0"/>
              <w:rPr>
                <w:rFonts w:cs="Arial"/>
                <w:bCs/>
                <w:iCs/>
              </w:rPr>
            </w:pPr>
            <w:r w:rsidRPr="003C4E9B">
              <w:rPr>
                <w:rFonts w:cs="Arial"/>
                <w:bCs/>
                <w:iCs/>
              </w:rPr>
              <w:t>10 500,0</w:t>
            </w:r>
          </w:p>
        </w:tc>
        <w:tc>
          <w:tcPr>
            <w:tcW w:w="1082" w:type="dxa"/>
            <w:shd w:val="clear" w:color="auto" w:fill="auto"/>
            <w:noWrap/>
            <w:vAlign w:val="center"/>
          </w:tcPr>
          <w:p w:rsidR="003C4E9B" w:rsidRPr="003C4E9B" w:rsidRDefault="003C4E9B" w:rsidP="003C4E9B">
            <w:pPr>
              <w:ind w:firstLine="0"/>
              <w:rPr>
                <w:rFonts w:cs="Arial"/>
                <w:bCs/>
                <w:iCs/>
              </w:rPr>
            </w:pPr>
            <w:r w:rsidRPr="003C4E9B">
              <w:rPr>
                <w:rFonts w:cs="Arial"/>
                <w:bCs/>
                <w:iCs/>
              </w:rPr>
              <w:t>10 500,0</w:t>
            </w:r>
          </w:p>
        </w:tc>
        <w:tc>
          <w:tcPr>
            <w:tcW w:w="992" w:type="dxa"/>
            <w:shd w:val="clear" w:color="auto" w:fill="auto"/>
            <w:noWrap/>
            <w:vAlign w:val="center"/>
          </w:tcPr>
          <w:p w:rsidR="003C4E9B" w:rsidRPr="003C4E9B" w:rsidRDefault="003C4E9B" w:rsidP="003C4E9B">
            <w:pPr>
              <w:ind w:firstLine="0"/>
              <w:rPr>
                <w:rFonts w:cs="Arial"/>
                <w:bCs/>
                <w:iCs/>
              </w:rPr>
            </w:pPr>
            <w:r w:rsidRPr="003C4E9B">
              <w:rPr>
                <w:rFonts w:cs="Arial"/>
                <w:bCs/>
                <w:iCs/>
              </w:rPr>
              <w:t>10 500,0</w:t>
            </w:r>
          </w:p>
        </w:tc>
        <w:tc>
          <w:tcPr>
            <w:tcW w:w="992" w:type="dxa"/>
            <w:shd w:val="clear" w:color="auto" w:fill="auto"/>
            <w:noWrap/>
            <w:vAlign w:val="center"/>
          </w:tcPr>
          <w:p w:rsidR="003C4E9B" w:rsidRPr="003C4E9B" w:rsidRDefault="003C4E9B" w:rsidP="003C4E9B">
            <w:pPr>
              <w:ind w:firstLine="0"/>
              <w:rPr>
                <w:rFonts w:cs="Arial"/>
                <w:bCs/>
                <w:iCs/>
              </w:rPr>
            </w:pPr>
            <w:r w:rsidRPr="003C4E9B">
              <w:rPr>
                <w:rFonts w:cs="Arial"/>
                <w:bCs/>
                <w:iCs/>
              </w:rPr>
              <w:t>10 500,0</w:t>
            </w:r>
          </w:p>
        </w:tc>
        <w:tc>
          <w:tcPr>
            <w:tcW w:w="993" w:type="dxa"/>
            <w:shd w:val="clear" w:color="auto" w:fill="auto"/>
            <w:noWrap/>
            <w:vAlign w:val="center"/>
          </w:tcPr>
          <w:p w:rsidR="003C4E9B" w:rsidRPr="003C4E9B" w:rsidRDefault="003C4E9B" w:rsidP="003C4E9B">
            <w:pPr>
              <w:ind w:firstLine="0"/>
              <w:rPr>
                <w:rFonts w:cs="Arial"/>
                <w:bCs/>
                <w:iCs/>
              </w:rPr>
            </w:pPr>
            <w:r w:rsidRPr="003C4E9B">
              <w:rPr>
                <w:rFonts w:cs="Arial"/>
                <w:bCs/>
                <w:iCs/>
              </w:rPr>
              <w:t>52 500,0</w:t>
            </w:r>
          </w:p>
        </w:tc>
      </w:tr>
      <w:tr w:rsidR="003C4E9B" w:rsidRPr="003C4E9B" w:rsidTr="00391564">
        <w:trPr>
          <w:cantSplit/>
          <w:trHeight w:val="20"/>
        </w:trPr>
        <w:tc>
          <w:tcPr>
            <w:tcW w:w="15877" w:type="dxa"/>
            <w:gridSpan w:val="15"/>
            <w:shd w:val="clear" w:color="auto" w:fill="auto"/>
            <w:noWrap/>
            <w:vAlign w:val="bottom"/>
          </w:tcPr>
          <w:p w:rsidR="003C4E9B" w:rsidRPr="003C4E9B" w:rsidRDefault="003C4E9B" w:rsidP="003C4E9B">
            <w:pPr>
              <w:ind w:firstLine="0"/>
              <w:rPr>
                <w:rFonts w:cs="Arial"/>
                <w:bCs/>
              </w:rPr>
            </w:pPr>
          </w:p>
          <w:p w:rsidR="003C4E9B" w:rsidRPr="003C4E9B" w:rsidRDefault="003C4E9B" w:rsidP="003C4E9B">
            <w:pPr>
              <w:ind w:firstLine="0"/>
              <w:rPr>
                <w:rFonts w:cs="Arial"/>
                <w:bCs/>
              </w:rPr>
            </w:pPr>
            <w:r w:rsidRPr="003C4E9B">
              <w:rPr>
                <w:rFonts w:cs="Arial"/>
                <w:bCs/>
              </w:rPr>
              <w:t>Подпрограмма 2. «Управление муниципальным долг</w:t>
            </w:r>
            <w:r>
              <w:rPr>
                <w:rFonts w:cs="Arial"/>
                <w:bCs/>
              </w:rPr>
              <w:t xml:space="preserve">ом в муниципальном образовании </w:t>
            </w:r>
            <w:r w:rsidRPr="003C4E9B">
              <w:rPr>
                <w:rFonts w:cs="Arial"/>
                <w:bCs/>
              </w:rPr>
              <w:t>городской округ город Пыть-Ях»</w:t>
            </w:r>
          </w:p>
        </w:tc>
      </w:tr>
      <w:tr w:rsidR="003C4E9B" w:rsidRPr="003C4E9B" w:rsidTr="00391564">
        <w:trPr>
          <w:cantSplit/>
          <w:trHeight w:val="20"/>
        </w:trPr>
        <w:tc>
          <w:tcPr>
            <w:tcW w:w="866" w:type="dxa"/>
            <w:vMerge w:val="restart"/>
            <w:shd w:val="clear" w:color="auto" w:fill="auto"/>
            <w:noWrap/>
            <w:vAlign w:val="center"/>
          </w:tcPr>
          <w:p w:rsidR="003C4E9B" w:rsidRPr="003C4E9B" w:rsidRDefault="003C4E9B" w:rsidP="003C4E9B">
            <w:pPr>
              <w:ind w:firstLine="0"/>
              <w:rPr>
                <w:rFonts w:cs="Arial"/>
              </w:rPr>
            </w:pPr>
            <w:r w:rsidRPr="003C4E9B">
              <w:rPr>
                <w:rFonts w:cs="Arial"/>
              </w:rPr>
              <w:t>1.</w:t>
            </w:r>
          </w:p>
        </w:tc>
        <w:tc>
          <w:tcPr>
            <w:tcW w:w="1970" w:type="dxa"/>
            <w:gridSpan w:val="2"/>
            <w:vMerge w:val="restart"/>
            <w:shd w:val="clear" w:color="auto" w:fill="auto"/>
            <w:vAlign w:val="center"/>
          </w:tcPr>
          <w:p w:rsidR="003C4E9B" w:rsidRPr="003C4E9B" w:rsidRDefault="003C4E9B" w:rsidP="003C4E9B">
            <w:pPr>
              <w:ind w:firstLine="0"/>
              <w:rPr>
                <w:rFonts w:cs="Arial"/>
              </w:rPr>
            </w:pPr>
            <w:r w:rsidRPr="003C4E9B">
              <w:rPr>
                <w:rFonts w:cs="Arial"/>
              </w:rPr>
              <w:t>Обслуживание муниципального долга городского округа (Показатель 5)</w:t>
            </w:r>
          </w:p>
        </w:tc>
        <w:tc>
          <w:tcPr>
            <w:tcW w:w="1134" w:type="dxa"/>
            <w:vMerge w:val="restart"/>
            <w:shd w:val="clear" w:color="auto" w:fill="auto"/>
            <w:vAlign w:val="center"/>
          </w:tcPr>
          <w:p w:rsidR="003C4E9B" w:rsidRPr="003C4E9B" w:rsidRDefault="003C4E9B" w:rsidP="003C4E9B">
            <w:pPr>
              <w:ind w:firstLine="0"/>
              <w:rPr>
                <w:rFonts w:cs="Arial"/>
              </w:rPr>
            </w:pPr>
            <w:r w:rsidRPr="003C4E9B">
              <w:rPr>
                <w:rFonts w:cs="Arial"/>
              </w:rPr>
              <w:t>Комитет по финансам</w:t>
            </w:r>
          </w:p>
        </w:tc>
        <w:tc>
          <w:tcPr>
            <w:tcW w:w="1275" w:type="dxa"/>
            <w:shd w:val="clear" w:color="auto" w:fill="auto"/>
            <w:vAlign w:val="center"/>
          </w:tcPr>
          <w:p w:rsidR="003C4E9B" w:rsidRPr="003C4E9B" w:rsidRDefault="003C4E9B" w:rsidP="003C4E9B">
            <w:pPr>
              <w:ind w:firstLine="0"/>
              <w:rPr>
                <w:rFonts w:cs="Arial"/>
              </w:rPr>
            </w:pPr>
            <w:r w:rsidRPr="003C4E9B">
              <w:rPr>
                <w:rFonts w:cs="Arial"/>
              </w:rPr>
              <w:t>Всего</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9 298,0</w:t>
            </w:r>
          </w:p>
        </w:tc>
        <w:tc>
          <w:tcPr>
            <w:tcW w:w="1000" w:type="dxa"/>
            <w:shd w:val="clear" w:color="000000" w:fill="FFFFFF"/>
            <w:noWrap/>
            <w:vAlign w:val="center"/>
          </w:tcPr>
          <w:p w:rsidR="003C4E9B" w:rsidRPr="003C4E9B" w:rsidRDefault="003C4E9B" w:rsidP="003C4E9B">
            <w:pPr>
              <w:ind w:firstLine="0"/>
              <w:rPr>
                <w:rFonts w:cs="Arial"/>
              </w:rPr>
            </w:pPr>
            <w:r w:rsidRPr="003C4E9B">
              <w:rPr>
                <w:rFonts w:cs="Arial"/>
              </w:rPr>
              <w:t>5 511,0</w:t>
            </w:r>
          </w:p>
        </w:tc>
        <w:tc>
          <w:tcPr>
            <w:tcW w:w="1000" w:type="dxa"/>
            <w:shd w:val="clear" w:color="auto" w:fill="auto"/>
            <w:noWrap/>
            <w:vAlign w:val="center"/>
          </w:tcPr>
          <w:p w:rsidR="003C4E9B" w:rsidRPr="003C4E9B" w:rsidRDefault="003C4E9B" w:rsidP="003C4E9B">
            <w:pPr>
              <w:ind w:firstLine="0"/>
              <w:rPr>
                <w:rFonts w:cs="Arial"/>
              </w:rPr>
            </w:pPr>
            <w:r w:rsidRPr="003C4E9B">
              <w:rPr>
                <w:rFonts w:cs="Arial"/>
              </w:rPr>
              <w:t>3 107,0</w:t>
            </w:r>
          </w:p>
        </w:tc>
        <w:tc>
          <w:tcPr>
            <w:tcW w:w="1172" w:type="dxa"/>
            <w:shd w:val="clear" w:color="auto" w:fill="auto"/>
            <w:noWrap/>
            <w:vAlign w:val="center"/>
          </w:tcPr>
          <w:p w:rsidR="003C4E9B" w:rsidRPr="003C4E9B" w:rsidRDefault="003C4E9B" w:rsidP="003C4E9B">
            <w:pPr>
              <w:ind w:firstLine="0"/>
              <w:rPr>
                <w:rFonts w:cs="Arial"/>
              </w:rPr>
            </w:pPr>
            <w:r w:rsidRPr="003C4E9B">
              <w:rPr>
                <w:rFonts w:cs="Arial"/>
              </w:rPr>
              <w:t>680,0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134"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08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3" w:type="dxa"/>
            <w:shd w:val="clear" w:color="auto" w:fill="auto"/>
            <w:noWrap/>
            <w:vAlign w:val="center"/>
          </w:tcPr>
          <w:p w:rsidR="003C4E9B" w:rsidRPr="003C4E9B" w:rsidRDefault="003C4E9B" w:rsidP="003C4E9B">
            <w:pPr>
              <w:ind w:firstLine="0"/>
              <w:rPr>
                <w:rFonts w:cs="Arial"/>
              </w:rPr>
            </w:pPr>
            <w:r w:rsidRPr="003C4E9B">
              <w:rPr>
                <w:rFonts w:cs="Arial"/>
              </w:rPr>
              <w:t>0,0</w:t>
            </w:r>
          </w:p>
        </w:tc>
      </w:tr>
      <w:tr w:rsidR="003C4E9B" w:rsidRPr="003C4E9B" w:rsidTr="00391564">
        <w:trPr>
          <w:cantSplit/>
          <w:trHeight w:val="20"/>
        </w:trPr>
        <w:tc>
          <w:tcPr>
            <w:tcW w:w="866" w:type="dxa"/>
            <w:vMerge/>
            <w:vAlign w:val="center"/>
          </w:tcPr>
          <w:p w:rsidR="003C4E9B" w:rsidRPr="003C4E9B" w:rsidRDefault="003C4E9B" w:rsidP="003C4E9B">
            <w:pPr>
              <w:ind w:firstLine="0"/>
              <w:rPr>
                <w:rFonts w:cs="Arial"/>
              </w:rPr>
            </w:pPr>
          </w:p>
        </w:tc>
        <w:tc>
          <w:tcPr>
            <w:tcW w:w="1970" w:type="dxa"/>
            <w:gridSpan w:val="2"/>
            <w:vMerge/>
            <w:vAlign w:val="center"/>
          </w:tcPr>
          <w:p w:rsidR="003C4E9B" w:rsidRPr="003C4E9B" w:rsidRDefault="003C4E9B" w:rsidP="003C4E9B">
            <w:pPr>
              <w:ind w:firstLine="0"/>
              <w:rPr>
                <w:rFonts w:cs="Arial"/>
              </w:rPr>
            </w:pPr>
          </w:p>
        </w:tc>
        <w:tc>
          <w:tcPr>
            <w:tcW w:w="1134" w:type="dxa"/>
            <w:vMerge/>
            <w:vAlign w:val="center"/>
          </w:tcPr>
          <w:p w:rsidR="003C4E9B" w:rsidRPr="003C4E9B" w:rsidRDefault="003C4E9B" w:rsidP="003C4E9B">
            <w:pPr>
              <w:ind w:firstLine="0"/>
              <w:rPr>
                <w:rFonts w:cs="Arial"/>
              </w:rPr>
            </w:pPr>
          </w:p>
        </w:tc>
        <w:tc>
          <w:tcPr>
            <w:tcW w:w="1275" w:type="dxa"/>
            <w:shd w:val="clear" w:color="auto" w:fill="auto"/>
            <w:vAlign w:val="center"/>
          </w:tcPr>
          <w:p w:rsidR="003C4E9B" w:rsidRPr="003C4E9B" w:rsidRDefault="003C4E9B" w:rsidP="003C4E9B">
            <w:pPr>
              <w:ind w:firstLine="0"/>
              <w:rPr>
                <w:rFonts w:cs="Arial"/>
                <w:iCs/>
              </w:rPr>
            </w:pPr>
            <w:r w:rsidRPr="003C4E9B">
              <w:rPr>
                <w:rFonts w:cs="Arial"/>
                <w:iCs/>
              </w:rPr>
              <w:t>местный бюджет</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9 298,0</w:t>
            </w:r>
          </w:p>
        </w:tc>
        <w:tc>
          <w:tcPr>
            <w:tcW w:w="1000" w:type="dxa"/>
            <w:shd w:val="clear" w:color="000000" w:fill="FFFFFF"/>
            <w:noWrap/>
            <w:vAlign w:val="center"/>
          </w:tcPr>
          <w:p w:rsidR="003C4E9B" w:rsidRPr="003C4E9B" w:rsidRDefault="003C4E9B" w:rsidP="003C4E9B">
            <w:pPr>
              <w:ind w:firstLine="0"/>
              <w:rPr>
                <w:rFonts w:cs="Arial"/>
                <w:iCs/>
              </w:rPr>
            </w:pPr>
            <w:r w:rsidRPr="003C4E9B">
              <w:rPr>
                <w:rFonts w:cs="Arial"/>
                <w:iCs/>
              </w:rPr>
              <w:t>5 511,0</w:t>
            </w:r>
          </w:p>
        </w:tc>
        <w:tc>
          <w:tcPr>
            <w:tcW w:w="1000" w:type="dxa"/>
            <w:shd w:val="clear" w:color="auto" w:fill="auto"/>
            <w:noWrap/>
            <w:vAlign w:val="center"/>
          </w:tcPr>
          <w:p w:rsidR="003C4E9B" w:rsidRPr="003C4E9B" w:rsidRDefault="003C4E9B" w:rsidP="003C4E9B">
            <w:pPr>
              <w:ind w:firstLine="0"/>
              <w:rPr>
                <w:rFonts w:cs="Arial"/>
                <w:iCs/>
              </w:rPr>
            </w:pPr>
            <w:r w:rsidRPr="003C4E9B">
              <w:rPr>
                <w:rFonts w:cs="Arial"/>
                <w:iCs/>
              </w:rPr>
              <w:t>3 107,0</w:t>
            </w:r>
          </w:p>
        </w:tc>
        <w:tc>
          <w:tcPr>
            <w:tcW w:w="1172" w:type="dxa"/>
            <w:shd w:val="clear" w:color="auto" w:fill="auto"/>
            <w:noWrap/>
            <w:vAlign w:val="center"/>
          </w:tcPr>
          <w:p w:rsidR="003C4E9B" w:rsidRPr="003C4E9B" w:rsidRDefault="003C4E9B" w:rsidP="003C4E9B">
            <w:pPr>
              <w:ind w:firstLine="0"/>
              <w:rPr>
                <w:rFonts w:cs="Arial"/>
                <w:iCs/>
              </w:rPr>
            </w:pPr>
            <w:r w:rsidRPr="003C4E9B">
              <w:rPr>
                <w:rFonts w:cs="Arial"/>
                <w:iCs/>
              </w:rPr>
              <w:t>680,0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1134"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108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3"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r>
      <w:tr w:rsidR="003C4E9B" w:rsidRPr="003C4E9B" w:rsidTr="00391564">
        <w:trPr>
          <w:cantSplit/>
          <w:trHeight w:val="20"/>
        </w:trPr>
        <w:tc>
          <w:tcPr>
            <w:tcW w:w="866" w:type="dxa"/>
            <w:vMerge w:val="restart"/>
            <w:shd w:val="clear" w:color="auto" w:fill="auto"/>
            <w:noWrap/>
            <w:vAlign w:val="center"/>
          </w:tcPr>
          <w:p w:rsidR="003C4E9B" w:rsidRPr="003C4E9B" w:rsidRDefault="003C4E9B" w:rsidP="003C4E9B">
            <w:pPr>
              <w:ind w:firstLine="0"/>
              <w:rPr>
                <w:rFonts w:cs="Arial"/>
              </w:rPr>
            </w:pPr>
            <w:r w:rsidRPr="003C4E9B">
              <w:rPr>
                <w:rFonts w:cs="Arial"/>
              </w:rPr>
              <w:lastRenderedPageBreak/>
              <w:t>2.</w:t>
            </w:r>
          </w:p>
        </w:tc>
        <w:tc>
          <w:tcPr>
            <w:tcW w:w="1970" w:type="dxa"/>
            <w:gridSpan w:val="2"/>
            <w:vMerge w:val="restart"/>
            <w:shd w:val="clear" w:color="auto" w:fill="auto"/>
            <w:vAlign w:val="center"/>
          </w:tcPr>
          <w:p w:rsidR="003C4E9B" w:rsidRPr="003C4E9B" w:rsidRDefault="003C4E9B" w:rsidP="003C4E9B">
            <w:pPr>
              <w:ind w:firstLine="0"/>
              <w:rPr>
                <w:rFonts w:cs="Arial"/>
              </w:rPr>
            </w:pPr>
            <w:r w:rsidRPr="003C4E9B">
              <w:rPr>
                <w:rFonts w:cs="Arial"/>
              </w:rPr>
              <w:t>Планирование ассигнований на погашение долговых обязательств городского округа (Показатель 5)</w:t>
            </w:r>
          </w:p>
        </w:tc>
        <w:tc>
          <w:tcPr>
            <w:tcW w:w="1134" w:type="dxa"/>
            <w:vMerge w:val="restart"/>
            <w:shd w:val="clear" w:color="auto" w:fill="auto"/>
            <w:vAlign w:val="center"/>
          </w:tcPr>
          <w:p w:rsidR="003C4E9B" w:rsidRPr="003C4E9B" w:rsidRDefault="003C4E9B" w:rsidP="003C4E9B">
            <w:pPr>
              <w:ind w:firstLine="0"/>
              <w:rPr>
                <w:rFonts w:cs="Arial"/>
              </w:rPr>
            </w:pPr>
            <w:r w:rsidRPr="003C4E9B">
              <w:rPr>
                <w:rFonts w:cs="Arial"/>
              </w:rPr>
              <w:t>Комитет по финансам</w:t>
            </w:r>
          </w:p>
        </w:tc>
        <w:tc>
          <w:tcPr>
            <w:tcW w:w="1275" w:type="dxa"/>
            <w:shd w:val="clear" w:color="auto" w:fill="auto"/>
            <w:vAlign w:val="center"/>
          </w:tcPr>
          <w:p w:rsidR="003C4E9B" w:rsidRPr="003C4E9B" w:rsidRDefault="003C4E9B" w:rsidP="003C4E9B">
            <w:pPr>
              <w:ind w:firstLine="0"/>
              <w:rPr>
                <w:rFonts w:cs="Arial"/>
              </w:rPr>
            </w:pPr>
            <w:r w:rsidRPr="003C4E9B">
              <w:rPr>
                <w:rFonts w:cs="Arial"/>
              </w:rPr>
              <w:t>Всего</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27 734,7</w:t>
            </w:r>
          </w:p>
        </w:tc>
        <w:tc>
          <w:tcPr>
            <w:tcW w:w="1000" w:type="dxa"/>
            <w:shd w:val="clear" w:color="000000" w:fill="FFFFFF"/>
            <w:noWrap/>
            <w:vAlign w:val="center"/>
          </w:tcPr>
          <w:p w:rsidR="003C4E9B" w:rsidRPr="003C4E9B" w:rsidRDefault="003C4E9B" w:rsidP="003C4E9B">
            <w:pPr>
              <w:ind w:firstLine="0"/>
              <w:rPr>
                <w:rFonts w:cs="Arial"/>
              </w:rPr>
            </w:pPr>
            <w:r w:rsidRPr="003C4E9B">
              <w:rPr>
                <w:rFonts w:cs="Arial"/>
              </w:rPr>
              <w:t>27 734,7</w:t>
            </w:r>
          </w:p>
        </w:tc>
        <w:tc>
          <w:tcPr>
            <w:tcW w:w="1000"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17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134"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08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3" w:type="dxa"/>
            <w:shd w:val="clear" w:color="auto" w:fill="auto"/>
            <w:noWrap/>
            <w:vAlign w:val="center"/>
          </w:tcPr>
          <w:p w:rsidR="003C4E9B" w:rsidRPr="003C4E9B" w:rsidRDefault="003C4E9B" w:rsidP="003C4E9B">
            <w:pPr>
              <w:ind w:firstLine="0"/>
              <w:rPr>
                <w:rFonts w:cs="Arial"/>
              </w:rPr>
            </w:pPr>
            <w:r w:rsidRPr="003C4E9B">
              <w:rPr>
                <w:rFonts w:cs="Arial"/>
              </w:rPr>
              <w:t>0,0</w:t>
            </w:r>
          </w:p>
        </w:tc>
      </w:tr>
      <w:tr w:rsidR="003C4E9B" w:rsidRPr="003C4E9B" w:rsidTr="00391564">
        <w:trPr>
          <w:cantSplit/>
          <w:trHeight w:val="20"/>
        </w:trPr>
        <w:tc>
          <w:tcPr>
            <w:tcW w:w="866" w:type="dxa"/>
            <w:vMerge/>
            <w:vAlign w:val="center"/>
          </w:tcPr>
          <w:p w:rsidR="003C4E9B" w:rsidRPr="003C4E9B" w:rsidRDefault="003C4E9B" w:rsidP="003C4E9B">
            <w:pPr>
              <w:ind w:firstLine="0"/>
              <w:rPr>
                <w:rFonts w:cs="Arial"/>
              </w:rPr>
            </w:pPr>
          </w:p>
        </w:tc>
        <w:tc>
          <w:tcPr>
            <w:tcW w:w="1970" w:type="dxa"/>
            <w:gridSpan w:val="2"/>
            <w:vMerge/>
            <w:vAlign w:val="center"/>
          </w:tcPr>
          <w:p w:rsidR="003C4E9B" w:rsidRPr="003C4E9B" w:rsidRDefault="003C4E9B" w:rsidP="003C4E9B">
            <w:pPr>
              <w:ind w:firstLine="0"/>
              <w:rPr>
                <w:rFonts w:cs="Arial"/>
              </w:rPr>
            </w:pPr>
          </w:p>
        </w:tc>
        <w:tc>
          <w:tcPr>
            <w:tcW w:w="1134" w:type="dxa"/>
            <w:vMerge/>
            <w:vAlign w:val="center"/>
          </w:tcPr>
          <w:p w:rsidR="003C4E9B" w:rsidRPr="003C4E9B" w:rsidRDefault="003C4E9B" w:rsidP="003C4E9B">
            <w:pPr>
              <w:ind w:firstLine="0"/>
              <w:rPr>
                <w:rFonts w:cs="Arial"/>
              </w:rPr>
            </w:pPr>
          </w:p>
        </w:tc>
        <w:tc>
          <w:tcPr>
            <w:tcW w:w="1275" w:type="dxa"/>
            <w:shd w:val="clear" w:color="auto" w:fill="auto"/>
            <w:vAlign w:val="center"/>
          </w:tcPr>
          <w:p w:rsidR="003C4E9B" w:rsidRPr="003C4E9B" w:rsidRDefault="003C4E9B" w:rsidP="003C4E9B">
            <w:pPr>
              <w:ind w:firstLine="0"/>
              <w:rPr>
                <w:rFonts w:cs="Arial"/>
                <w:iCs/>
              </w:rPr>
            </w:pPr>
            <w:r w:rsidRPr="003C4E9B">
              <w:rPr>
                <w:rFonts w:cs="Arial"/>
                <w:iCs/>
              </w:rPr>
              <w:t>местный бюджет</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27 734,74</w:t>
            </w:r>
          </w:p>
        </w:tc>
        <w:tc>
          <w:tcPr>
            <w:tcW w:w="1000" w:type="dxa"/>
            <w:shd w:val="clear" w:color="000000" w:fill="FFFFFF"/>
            <w:noWrap/>
            <w:vAlign w:val="center"/>
          </w:tcPr>
          <w:p w:rsidR="003C4E9B" w:rsidRPr="003C4E9B" w:rsidRDefault="003C4E9B" w:rsidP="003C4E9B">
            <w:pPr>
              <w:ind w:firstLine="0"/>
              <w:rPr>
                <w:rFonts w:cs="Arial"/>
                <w:iCs/>
              </w:rPr>
            </w:pPr>
            <w:r w:rsidRPr="003C4E9B">
              <w:rPr>
                <w:rFonts w:cs="Arial"/>
                <w:iCs/>
              </w:rPr>
              <w:t>27 734,7</w:t>
            </w:r>
          </w:p>
        </w:tc>
        <w:tc>
          <w:tcPr>
            <w:tcW w:w="1000"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117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1134"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108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3"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r>
      <w:tr w:rsidR="003C4E9B" w:rsidRPr="003C4E9B" w:rsidTr="00391564">
        <w:trPr>
          <w:cantSplit/>
          <w:trHeight w:val="20"/>
        </w:trPr>
        <w:tc>
          <w:tcPr>
            <w:tcW w:w="866" w:type="dxa"/>
            <w:vMerge w:val="restart"/>
            <w:shd w:val="clear" w:color="auto" w:fill="auto"/>
            <w:noWrap/>
            <w:vAlign w:val="center"/>
          </w:tcPr>
          <w:p w:rsidR="003C4E9B" w:rsidRPr="003C4E9B" w:rsidRDefault="003C4E9B" w:rsidP="003C4E9B">
            <w:pPr>
              <w:ind w:firstLine="0"/>
              <w:rPr>
                <w:rFonts w:cs="Arial"/>
              </w:rPr>
            </w:pPr>
            <w:r w:rsidRPr="003C4E9B">
              <w:rPr>
                <w:rFonts w:cs="Arial"/>
              </w:rPr>
              <w:t>3.</w:t>
            </w:r>
          </w:p>
        </w:tc>
        <w:tc>
          <w:tcPr>
            <w:tcW w:w="1970" w:type="dxa"/>
            <w:gridSpan w:val="2"/>
            <w:vMerge w:val="restart"/>
            <w:shd w:val="clear" w:color="auto" w:fill="auto"/>
            <w:vAlign w:val="center"/>
          </w:tcPr>
          <w:p w:rsidR="003C4E9B" w:rsidRPr="003C4E9B" w:rsidRDefault="003C4E9B" w:rsidP="003C4E9B">
            <w:pPr>
              <w:ind w:firstLine="0"/>
              <w:rPr>
                <w:rFonts w:cs="Arial"/>
              </w:rPr>
            </w:pPr>
            <w:r w:rsidRPr="003C4E9B">
              <w:rPr>
                <w:rFonts w:cs="Arial"/>
              </w:rPr>
              <w:t>Мониторинг состояния муниципального долга (Показатель 6)</w:t>
            </w:r>
          </w:p>
        </w:tc>
        <w:tc>
          <w:tcPr>
            <w:tcW w:w="1134" w:type="dxa"/>
            <w:vMerge w:val="restart"/>
            <w:shd w:val="clear" w:color="auto" w:fill="auto"/>
            <w:vAlign w:val="center"/>
          </w:tcPr>
          <w:p w:rsidR="003C4E9B" w:rsidRPr="003C4E9B" w:rsidRDefault="003C4E9B" w:rsidP="003C4E9B">
            <w:pPr>
              <w:ind w:firstLine="0"/>
              <w:rPr>
                <w:rFonts w:cs="Arial"/>
              </w:rPr>
            </w:pPr>
            <w:r w:rsidRPr="003C4E9B">
              <w:rPr>
                <w:rFonts w:cs="Arial"/>
              </w:rPr>
              <w:t>Комитет по финансам</w:t>
            </w:r>
          </w:p>
        </w:tc>
        <w:tc>
          <w:tcPr>
            <w:tcW w:w="1275" w:type="dxa"/>
            <w:shd w:val="clear" w:color="auto" w:fill="auto"/>
            <w:vAlign w:val="center"/>
          </w:tcPr>
          <w:p w:rsidR="003C4E9B" w:rsidRPr="003C4E9B" w:rsidRDefault="003C4E9B" w:rsidP="003C4E9B">
            <w:pPr>
              <w:ind w:firstLine="0"/>
              <w:rPr>
                <w:rFonts w:cs="Arial"/>
              </w:rPr>
            </w:pPr>
            <w:r w:rsidRPr="003C4E9B">
              <w:rPr>
                <w:rFonts w:cs="Arial"/>
              </w:rPr>
              <w:t>Всего</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000" w:type="dxa"/>
            <w:shd w:val="clear" w:color="000000" w:fill="FFFFFF"/>
            <w:noWrap/>
            <w:vAlign w:val="center"/>
          </w:tcPr>
          <w:p w:rsidR="003C4E9B" w:rsidRPr="003C4E9B" w:rsidRDefault="003C4E9B" w:rsidP="003C4E9B">
            <w:pPr>
              <w:ind w:firstLine="0"/>
              <w:rPr>
                <w:rFonts w:cs="Arial"/>
              </w:rPr>
            </w:pPr>
            <w:r w:rsidRPr="003C4E9B">
              <w:rPr>
                <w:rFonts w:cs="Arial"/>
              </w:rPr>
              <w:t>0,0</w:t>
            </w:r>
          </w:p>
        </w:tc>
        <w:tc>
          <w:tcPr>
            <w:tcW w:w="1000"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17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134"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08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3" w:type="dxa"/>
            <w:shd w:val="clear" w:color="auto" w:fill="auto"/>
            <w:noWrap/>
            <w:vAlign w:val="center"/>
          </w:tcPr>
          <w:p w:rsidR="003C4E9B" w:rsidRPr="003C4E9B" w:rsidRDefault="003C4E9B" w:rsidP="003C4E9B">
            <w:pPr>
              <w:ind w:firstLine="0"/>
              <w:rPr>
                <w:rFonts w:cs="Arial"/>
              </w:rPr>
            </w:pPr>
            <w:r w:rsidRPr="003C4E9B">
              <w:rPr>
                <w:rFonts w:cs="Arial"/>
              </w:rPr>
              <w:t>0,0</w:t>
            </w:r>
          </w:p>
        </w:tc>
      </w:tr>
      <w:tr w:rsidR="003C4E9B" w:rsidRPr="003C4E9B" w:rsidTr="00391564">
        <w:trPr>
          <w:cantSplit/>
          <w:trHeight w:val="20"/>
        </w:trPr>
        <w:tc>
          <w:tcPr>
            <w:tcW w:w="866" w:type="dxa"/>
            <w:vMerge/>
            <w:vAlign w:val="center"/>
          </w:tcPr>
          <w:p w:rsidR="003C4E9B" w:rsidRPr="003C4E9B" w:rsidRDefault="003C4E9B" w:rsidP="003C4E9B">
            <w:pPr>
              <w:ind w:firstLine="0"/>
              <w:rPr>
                <w:rFonts w:cs="Arial"/>
              </w:rPr>
            </w:pPr>
          </w:p>
        </w:tc>
        <w:tc>
          <w:tcPr>
            <w:tcW w:w="1970" w:type="dxa"/>
            <w:gridSpan w:val="2"/>
            <w:vMerge/>
            <w:vAlign w:val="center"/>
          </w:tcPr>
          <w:p w:rsidR="003C4E9B" w:rsidRPr="003C4E9B" w:rsidRDefault="003C4E9B" w:rsidP="003C4E9B">
            <w:pPr>
              <w:ind w:firstLine="0"/>
              <w:rPr>
                <w:rFonts w:cs="Arial"/>
              </w:rPr>
            </w:pPr>
          </w:p>
        </w:tc>
        <w:tc>
          <w:tcPr>
            <w:tcW w:w="1134" w:type="dxa"/>
            <w:vMerge/>
            <w:vAlign w:val="center"/>
          </w:tcPr>
          <w:p w:rsidR="003C4E9B" w:rsidRPr="003C4E9B" w:rsidRDefault="003C4E9B" w:rsidP="003C4E9B">
            <w:pPr>
              <w:ind w:firstLine="0"/>
              <w:rPr>
                <w:rFonts w:cs="Arial"/>
              </w:rPr>
            </w:pPr>
          </w:p>
        </w:tc>
        <w:tc>
          <w:tcPr>
            <w:tcW w:w="1275" w:type="dxa"/>
            <w:shd w:val="clear" w:color="auto" w:fill="auto"/>
            <w:vAlign w:val="center"/>
          </w:tcPr>
          <w:p w:rsidR="003C4E9B" w:rsidRPr="003C4E9B" w:rsidRDefault="003C4E9B" w:rsidP="003C4E9B">
            <w:pPr>
              <w:ind w:firstLine="0"/>
              <w:rPr>
                <w:rFonts w:cs="Arial"/>
                <w:iCs/>
              </w:rPr>
            </w:pPr>
            <w:r w:rsidRPr="003C4E9B">
              <w:rPr>
                <w:rFonts w:cs="Arial"/>
                <w:iCs/>
              </w:rPr>
              <w:t>местный бюджет</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000" w:type="dxa"/>
            <w:shd w:val="clear" w:color="000000" w:fill="FFFFFF"/>
            <w:noWrap/>
            <w:vAlign w:val="center"/>
          </w:tcPr>
          <w:p w:rsidR="003C4E9B" w:rsidRPr="003C4E9B" w:rsidRDefault="003C4E9B" w:rsidP="003C4E9B">
            <w:pPr>
              <w:ind w:firstLine="0"/>
              <w:rPr>
                <w:rFonts w:cs="Arial"/>
                <w:iCs/>
              </w:rPr>
            </w:pPr>
            <w:r w:rsidRPr="003C4E9B">
              <w:rPr>
                <w:rFonts w:cs="Arial"/>
                <w:iCs/>
              </w:rPr>
              <w:t> </w:t>
            </w:r>
          </w:p>
        </w:tc>
        <w:tc>
          <w:tcPr>
            <w:tcW w:w="1000"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117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1134"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108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3"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r>
      <w:tr w:rsidR="003C4E9B" w:rsidRPr="003C4E9B" w:rsidTr="00391564">
        <w:trPr>
          <w:cantSplit/>
          <w:trHeight w:val="20"/>
        </w:trPr>
        <w:tc>
          <w:tcPr>
            <w:tcW w:w="866" w:type="dxa"/>
            <w:vMerge w:val="restart"/>
            <w:vAlign w:val="center"/>
          </w:tcPr>
          <w:p w:rsidR="003C4E9B" w:rsidRPr="003C4E9B" w:rsidRDefault="003C4E9B" w:rsidP="003C4E9B">
            <w:pPr>
              <w:ind w:firstLine="0"/>
              <w:rPr>
                <w:rFonts w:cs="Arial"/>
              </w:rPr>
            </w:pPr>
            <w:r w:rsidRPr="003C4E9B">
              <w:rPr>
                <w:rFonts w:cs="Arial"/>
              </w:rPr>
              <w:t>4.</w:t>
            </w:r>
          </w:p>
        </w:tc>
        <w:tc>
          <w:tcPr>
            <w:tcW w:w="1970" w:type="dxa"/>
            <w:gridSpan w:val="2"/>
            <w:vMerge w:val="restart"/>
            <w:vAlign w:val="center"/>
          </w:tcPr>
          <w:p w:rsidR="003C4E9B" w:rsidRPr="003C4E9B" w:rsidRDefault="003C4E9B" w:rsidP="003C4E9B">
            <w:pPr>
              <w:ind w:firstLine="0"/>
              <w:rPr>
                <w:rFonts w:cs="Arial"/>
              </w:rPr>
            </w:pPr>
            <w:r w:rsidRPr="003C4E9B">
              <w:rPr>
                <w:rFonts w:cs="Arial"/>
              </w:rPr>
              <w:t>Осуществление контроля за соблюдением получателями муниципальных гарантий условий выделения, получения, целевого использования (Показатель 6)</w:t>
            </w:r>
          </w:p>
        </w:tc>
        <w:tc>
          <w:tcPr>
            <w:tcW w:w="1134" w:type="dxa"/>
            <w:vMerge w:val="restart"/>
            <w:vAlign w:val="center"/>
          </w:tcPr>
          <w:p w:rsidR="003C4E9B" w:rsidRPr="003C4E9B" w:rsidRDefault="003C4E9B" w:rsidP="003C4E9B">
            <w:pPr>
              <w:ind w:firstLine="0"/>
              <w:rPr>
                <w:rFonts w:cs="Arial"/>
              </w:rPr>
            </w:pPr>
            <w:r w:rsidRPr="003C4E9B">
              <w:rPr>
                <w:rFonts w:cs="Arial"/>
              </w:rPr>
              <w:t>Комитет по финансам</w:t>
            </w:r>
          </w:p>
        </w:tc>
        <w:tc>
          <w:tcPr>
            <w:tcW w:w="1275" w:type="dxa"/>
            <w:shd w:val="clear" w:color="auto" w:fill="auto"/>
            <w:vAlign w:val="center"/>
          </w:tcPr>
          <w:p w:rsidR="003C4E9B" w:rsidRPr="003C4E9B" w:rsidRDefault="003C4E9B" w:rsidP="003C4E9B">
            <w:pPr>
              <w:ind w:firstLine="0"/>
              <w:rPr>
                <w:rFonts w:cs="Arial"/>
                <w:iCs/>
              </w:rPr>
            </w:pPr>
            <w:r w:rsidRPr="003C4E9B">
              <w:rPr>
                <w:rFonts w:cs="Arial"/>
                <w:iCs/>
              </w:rPr>
              <w:t>Всего</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000" w:type="dxa"/>
            <w:shd w:val="clear" w:color="000000" w:fill="FFFFFF"/>
            <w:noWrap/>
            <w:vAlign w:val="center"/>
          </w:tcPr>
          <w:p w:rsidR="003C4E9B" w:rsidRPr="003C4E9B" w:rsidRDefault="003C4E9B" w:rsidP="003C4E9B">
            <w:pPr>
              <w:ind w:firstLine="0"/>
              <w:rPr>
                <w:rFonts w:cs="Arial"/>
              </w:rPr>
            </w:pPr>
            <w:r w:rsidRPr="003C4E9B">
              <w:rPr>
                <w:rFonts w:cs="Arial"/>
              </w:rPr>
              <w:t>0,0</w:t>
            </w:r>
          </w:p>
        </w:tc>
        <w:tc>
          <w:tcPr>
            <w:tcW w:w="1000"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17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134"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08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3" w:type="dxa"/>
            <w:shd w:val="clear" w:color="auto" w:fill="auto"/>
            <w:noWrap/>
            <w:vAlign w:val="center"/>
          </w:tcPr>
          <w:p w:rsidR="003C4E9B" w:rsidRPr="003C4E9B" w:rsidRDefault="003C4E9B" w:rsidP="003C4E9B">
            <w:pPr>
              <w:ind w:firstLine="0"/>
              <w:rPr>
                <w:rFonts w:cs="Arial"/>
              </w:rPr>
            </w:pPr>
            <w:r w:rsidRPr="003C4E9B">
              <w:rPr>
                <w:rFonts w:cs="Arial"/>
              </w:rPr>
              <w:t>0,0</w:t>
            </w:r>
          </w:p>
        </w:tc>
      </w:tr>
      <w:tr w:rsidR="003C4E9B" w:rsidRPr="003C4E9B" w:rsidTr="00391564">
        <w:trPr>
          <w:cantSplit/>
          <w:trHeight w:val="20"/>
        </w:trPr>
        <w:tc>
          <w:tcPr>
            <w:tcW w:w="866" w:type="dxa"/>
            <w:vMerge/>
            <w:vAlign w:val="center"/>
          </w:tcPr>
          <w:p w:rsidR="003C4E9B" w:rsidRPr="003C4E9B" w:rsidRDefault="003C4E9B" w:rsidP="003C4E9B">
            <w:pPr>
              <w:ind w:firstLine="0"/>
              <w:rPr>
                <w:rFonts w:cs="Arial"/>
              </w:rPr>
            </w:pPr>
          </w:p>
        </w:tc>
        <w:tc>
          <w:tcPr>
            <w:tcW w:w="1970" w:type="dxa"/>
            <w:gridSpan w:val="2"/>
            <w:vMerge/>
            <w:vAlign w:val="center"/>
          </w:tcPr>
          <w:p w:rsidR="003C4E9B" w:rsidRPr="003C4E9B" w:rsidRDefault="003C4E9B" w:rsidP="003C4E9B">
            <w:pPr>
              <w:ind w:firstLine="0"/>
              <w:rPr>
                <w:rFonts w:cs="Arial"/>
              </w:rPr>
            </w:pPr>
          </w:p>
        </w:tc>
        <w:tc>
          <w:tcPr>
            <w:tcW w:w="1134" w:type="dxa"/>
            <w:vMerge/>
            <w:vAlign w:val="center"/>
          </w:tcPr>
          <w:p w:rsidR="003C4E9B" w:rsidRPr="003C4E9B" w:rsidRDefault="003C4E9B" w:rsidP="003C4E9B">
            <w:pPr>
              <w:ind w:firstLine="0"/>
              <w:rPr>
                <w:rFonts w:cs="Arial"/>
              </w:rPr>
            </w:pPr>
          </w:p>
        </w:tc>
        <w:tc>
          <w:tcPr>
            <w:tcW w:w="1275" w:type="dxa"/>
            <w:shd w:val="clear" w:color="auto" w:fill="auto"/>
            <w:vAlign w:val="center"/>
          </w:tcPr>
          <w:p w:rsidR="003C4E9B" w:rsidRPr="003C4E9B" w:rsidRDefault="003C4E9B" w:rsidP="003C4E9B">
            <w:pPr>
              <w:ind w:firstLine="0"/>
              <w:rPr>
                <w:rFonts w:cs="Arial"/>
                <w:iCs/>
              </w:rPr>
            </w:pPr>
            <w:r w:rsidRPr="003C4E9B">
              <w:rPr>
                <w:rFonts w:cs="Arial"/>
                <w:iCs/>
              </w:rPr>
              <w:t>местный бюджет</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000" w:type="dxa"/>
            <w:shd w:val="clear" w:color="000000" w:fill="FFFFFF"/>
            <w:noWrap/>
            <w:vAlign w:val="center"/>
          </w:tcPr>
          <w:p w:rsidR="003C4E9B" w:rsidRPr="003C4E9B" w:rsidRDefault="003C4E9B" w:rsidP="003C4E9B">
            <w:pPr>
              <w:ind w:firstLine="0"/>
              <w:rPr>
                <w:rFonts w:cs="Arial"/>
                <w:iCs/>
              </w:rPr>
            </w:pPr>
            <w:r w:rsidRPr="003C4E9B">
              <w:rPr>
                <w:rFonts w:cs="Arial"/>
                <w:iCs/>
              </w:rPr>
              <w:t>0,0 </w:t>
            </w:r>
          </w:p>
        </w:tc>
        <w:tc>
          <w:tcPr>
            <w:tcW w:w="1000"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117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1134"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108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c>
          <w:tcPr>
            <w:tcW w:w="993" w:type="dxa"/>
            <w:shd w:val="clear" w:color="auto" w:fill="auto"/>
            <w:noWrap/>
            <w:vAlign w:val="center"/>
          </w:tcPr>
          <w:p w:rsidR="003C4E9B" w:rsidRPr="003C4E9B" w:rsidRDefault="003C4E9B" w:rsidP="003C4E9B">
            <w:pPr>
              <w:ind w:firstLine="0"/>
              <w:rPr>
                <w:rFonts w:cs="Arial"/>
                <w:iCs/>
              </w:rPr>
            </w:pPr>
            <w:r w:rsidRPr="003C4E9B">
              <w:rPr>
                <w:rFonts w:cs="Arial"/>
                <w:iCs/>
              </w:rPr>
              <w:t>0,0</w:t>
            </w:r>
          </w:p>
        </w:tc>
      </w:tr>
      <w:tr w:rsidR="003C4E9B" w:rsidRPr="003C4E9B" w:rsidTr="00391564">
        <w:trPr>
          <w:cantSplit/>
          <w:trHeight w:val="366"/>
        </w:trPr>
        <w:tc>
          <w:tcPr>
            <w:tcW w:w="866" w:type="dxa"/>
            <w:vMerge w:val="restart"/>
            <w:shd w:val="clear" w:color="auto" w:fill="auto"/>
            <w:noWrap/>
            <w:vAlign w:val="center"/>
          </w:tcPr>
          <w:p w:rsidR="003C4E9B" w:rsidRPr="003C4E9B" w:rsidRDefault="003C4E9B" w:rsidP="003C4E9B">
            <w:pPr>
              <w:ind w:firstLine="0"/>
              <w:rPr>
                <w:rFonts w:cs="Arial"/>
                <w:bCs/>
                <w:iCs/>
              </w:rPr>
            </w:pPr>
            <w:r w:rsidRPr="003C4E9B">
              <w:rPr>
                <w:rFonts w:cs="Arial"/>
                <w:bCs/>
                <w:iCs/>
              </w:rPr>
              <w:t> </w:t>
            </w:r>
          </w:p>
        </w:tc>
        <w:tc>
          <w:tcPr>
            <w:tcW w:w="1970" w:type="dxa"/>
            <w:gridSpan w:val="2"/>
            <w:vMerge w:val="restart"/>
            <w:shd w:val="clear" w:color="auto" w:fill="auto"/>
            <w:vAlign w:val="center"/>
          </w:tcPr>
          <w:p w:rsidR="003C4E9B" w:rsidRPr="003C4E9B" w:rsidRDefault="003C4E9B" w:rsidP="003C4E9B">
            <w:pPr>
              <w:ind w:firstLine="0"/>
              <w:rPr>
                <w:rFonts w:cs="Arial"/>
                <w:bCs/>
                <w:iCs/>
              </w:rPr>
            </w:pPr>
            <w:r w:rsidRPr="003C4E9B">
              <w:rPr>
                <w:rFonts w:cs="Arial"/>
                <w:bCs/>
                <w:iCs/>
              </w:rPr>
              <w:t>Итого по подпрограмме 2</w:t>
            </w:r>
          </w:p>
        </w:tc>
        <w:tc>
          <w:tcPr>
            <w:tcW w:w="1134" w:type="dxa"/>
            <w:vMerge w:val="restart"/>
            <w:shd w:val="clear" w:color="auto" w:fill="auto"/>
            <w:vAlign w:val="center"/>
          </w:tcPr>
          <w:p w:rsidR="003C4E9B" w:rsidRPr="003C4E9B" w:rsidRDefault="003C4E9B" w:rsidP="003C4E9B">
            <w:pPr>
              <w:ind w:firstLine="0"/>
              <w:rPr>
                <w:rFonts w:cs="Arial"/>
                <w:bCs/>
                <w:iCs/>
              </w:rPr>
            </w:pPr>
            <w:r w:rsidRPr="003C4E9B">
              <w:rPr>
                <w:rFonts w:cs="Arial"/>
                <w:bCs/>
                <w:iCs/>
              </w:rPr>
              <w:t> </w:t>
            </w:r>
          </w:p>
        </w:tc>
        <w:tc>
          <w:tcPr>
            <w:tcW w:w="1275" w:type="dxa"/>
            <w:shd w:val="clear" w:color="auto" w:fill="auto"/>
            <w:vAlign w:val="center"/>
          </w:tcPr>
          <w:p w:rsidR="003C4E9B" w:rsidRPr="003C4E9B" w:rsidRDefault="003C4E9B" w:rsidP="003C4E9B">
            <w:pPr>
              <w:ind w:firstLine="0"/>
              <w:rPr>
                <w:rFonts w:cs="Arial"/>
                <w:bCs/>
                <w:iCs/>
              </w:rPr>
            </w:pPr>
            <w:r w:rsidRPr="003C4E9B">
              <w:rPr>
                <w:rFonts w:cs="Arial"/>
                <w:bCs/>
                <w:iCs/>
              </w:rPr>
              <w:t>Всего</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37 032,8</w:t>
            </w:r>
          </w:p>
        </w:tc>
        <w:tc>
          <w:tcPr>
            <w:tcW w:w="1000" w:type="dxa"/>
            <w:shd w:val="clear" w:color="000000" w:fill="FFFFFF"/>
            <w:noWrap/>
            <w:vAlign w:val="center"/>
          </w:tcPr>
          <w:p w:rsidR="003C4E9B" w:rsidRPr="003C4E9B" w:rsidRDefault="003C4E9B" w:rsidP="003C4E9B">
            <w:pPr>
              <w:ind w:firstLine="0"/>
              <w:rPr>
                <w:rFonts w:cs="Arial"/>
                <w:bCs/>
                <w:iCs/>
              </w:rPr>
            </w:pPr>
            <w:r w:rsidRPr="003C4E9B">
              <w:rPr>
                <w:rFonts w:cs="Arial"/>
                <w:bCs/>
                <w:iCs/>
              </w:rPr>
              <w:t>33 245,8</w:t>
            </w:r>
          </w:p>
        </w:tc>
        <w:tc>
          <w:tcPr>
            <w:tcW w:w="1000" w:type="dxa"/>
            <w:shd w:val="clear" w:color="auto" w:fill="auto"/>
            <w:noWrap/>
            <w:vAlign w:val="center"/>
          </w:tcPr>
          <w:p w:rsidR="003C4E9B" w:rsidRPr="003C4E9B" w:rsidRDefault="003C4E9B" w:rsidP="003C4E9B">
            <w:pPr>
              <w:ind w:firstLine="0"/>
              <w:rPr>
                <w:rFonts w:cs="Arial"/>
                <w:bCs/>
                <w:iCs/>
              </w:rPr>
            </w:pPr>
            <w:r w:rsidRPr="003C4E9B">
              <w:rPr>
                <w:rFonts w:cs="Arial"/>
                <w:bCs/>
                <w:iCs/>
              </w:rPr>
              <w:t>3 107,0</w:t>
            </w:r>
          </w:p>
        </w:tc>
        <w:tc>
          <w:tcPr>
            <w:tcW w:w="1172" w:type="dxa"/>
            <w:shd w:val="clear" w:color="auto" w:fill="auto"/>
            <w:noWrap/>
            <w:vAlign w:val="center"/>
          </w:tcPr>
          <w:p w:rsidR="003C4E9B" w:rsidRPr="003C4E9B" w:rsidRDefault="003C4E9B" w:rsidP="003C4E9B">
            <w:pPr>
              <w:ind w:firstLine="0"/>
              <w:rPr>
                <w:rFonts w:cs="Arial"/>
                <w:bCs/>
                <w:iCs/>
              </w:rPr>
            </w:pPr>
            <w:r w:rsidRPr="003C4E9B">
              <w:rPr>
                <w:rFonts w:cs="Arial"/>
                <w:bCs/>
                <w:iCs/>
              </w:rPr>
              <w:t>680,0</w:t>
            </w:r>
          </w:p>
        </w:tc>
        <w:tc>
          <w:tcPr>
            <w:tcW w:w="992" w:type="dxa"/>
            <w:shd w:val="clear" w:color="auto" w:fill="auto"/>
            <w:noWrap/>
            <w:vAlign w:val="center"/>
          </w:tcPr>
          <w:p w:rsidR="003C4E9B" w:rsidRPr="003C4E9B" w:rsidRDefault="003C4E9B" w:rsidP="003C4E9B">
            <w:pPr>
              <w:ind w:firstLine="0"/>
              <w:rPr>
                <w:rFonts w:cs="Arial"/>
                <w:bCs/>
                <w:iCs/>
              </w:rPr>
            </w:pPr>
            <w:r w:rsidRPr="003C4E9B">
              <w:rPr>
                <w:rFonts w:cs="Arial"/>
                <w:bCs/>
                <w:iCs/>
              </w:rPr>
              <w:t>0,0</w:t>
            </w:r>
          </w:p>
        </w:tc>
        <w:tc>
          <w:tcPr>
            <w:tcW w:w="1134" w:type="dxa"/>
            <w:shd w:val="clear" w:color="auto" w:fill="auto"/>
            <w:noWrap/>
            <w:vAlign w:val="center"/>
          </w:tcPr>
          <w:p w:rsidR="003C4E9B" w:rsidRPr="003C4E9B" w:rsidRDefault="003C4E9B" w:rsidP="003C4E9B">
            <w:pPr>
              <w:ind w:firstLine="0"/>
              <w:rPr>
                <w:rFonts w:cs="Arial"/>
                <w:bCs/>
                <w:iCs/>
              </w:rPr>
            </w:pPr>
            <w:r w:rsidRPr="003C4E9B">
              <w:rPr>
                <w:rFonts w:cs="Arial"/>
                <w:bCs/>
                <w:iCs/>
              </w:rPr>
              <w:t>0,0</w:t>
            </w:r>
          </w:p>
        </w:tc>
        <w:tc>
          <w:tcPr>
            <w:tcW w:w="1082" w:type="dxa"/>
            <w:shd w:val="clear" w:color="auto" w:fill="auto"/>
            <w:noWrap/>
            <w:vAlign w:val="center"/>
          </w:tcPr>
          <w:p w:rsidR="003C4E9B" w:rsidRPr="003C4E9B" w:rsidRDefault="003C4E9B" w:rsidP="003C4E9B">
            <w:pPr>
              <w:ind w:firstLine="0"/>
              <w:rPr>
                <w:rFonts w:cs="Arial"/>
                <w:bCs/>
                <w:iCs/>
              </w:rPr>
            </w:pPr>
            <w:r w:rsidRPr="003C4E9B">
              <w:rPr>
                <w:rFonts w:cs="Arial"/>
                <w:bCs/>
                <w:iCs/>
              </w:rPr>
              <w:t>0,0</w:t>
            </w:r>
          </w:p>
        </w:tc>
        <w:tc>
          <w:tcPr>
            <w:tcW w:w="992" w:type="dxa"/>
            <w:shd w:val="clear" w:color="auto" w:fill="auto"/>
            <w:noWrap/>
            <w:vAlign w:val="center"/>
          </w:tcPr>
          <w:p w:rsidR="003C4E9B" w:rsidRPr="003C4E9B" w:rsidRDefault="003C4E9B" w:rsidP="003C4E9B">
            <w:pPr>
              <w:ind w:firstLine="0"/>
              <w:rPr>
                <w:rFonts w:cs="Arial"/>
                <w:bCs/>
                <w:iCs/>
              </w:rPr>
            </w:pPr>
            <w:r w:rsidRPr="003C4E9B">
              <w:rPr>
                <w:rFonts w:cs="Arial"/>
                <w:bCs/>
                <w:iCs/>
              </w:rPr>
              <w:t>0,0</w:t>
            </w:r>
          </w:p>
        </w:tc>
        <w:tc>
          <w:tcPr>
            <w:tcW w:w="992" w:type="dxa"/>
            <w:shd w:val="clear" w:color="auto" w:fill="auto"/>
            <w:noWrap/>
            <w:vAlign w:val="center"/>
          </w:tcPr>
          <w:p w:rsidR="003C4E9B" w:rsidRPr="003C4E9B" w:rsidRDefault="003C4E9B" w:rsidP="003C4E9B">
            <w:pPr>
              <w:ind w:firstLine="0"/>
              <w:rPr>
                <w:rFonts w:cs="Arial"/>
                <w:bCs/>
                <w:iCs/>
              </w:rPr>
            </w:pPr>
            <w:r w:rsidRPr="003C4E9B">
              <w:rPr>
                <w:rFonts w:cs="Arial"/>
                <w:bCs/>
                <w:iCs/>
              </w:rPr>
              <w:t>0,0</w:t>
            </w:r>
          </w:p>
        </w:tc>
        <w:tc>
          <w:tcPr>
            <w:tcW w:w="993" w:type="dxa"/>
            <w:shd w:val="clear" w:color="auto" w:fill="auto"/>
            <w:noWrap/>
            <w:vAlign w:val="center"/>
          </w:tcPr>
          <w:p w:rsidR="003C4E9B" w:rsidRPr="003C4E9B" w:rsidRDefault="003C4E9B" w:rsidP="003C4E9B">
            <w:pPr>
              <w:ind w:firstLine="0"/>
              <w:rPr>
                <w:rFonts w:cs="Arial"/>
                <w:bCs/>
                <w:iCs/>
              </w:rPr>
            </w:pPr>
            <w:r w:rsidRPr="003C4E9B">
              <w:rPr>
                <w:rFonts w:cs="Arial"/>
                <w:bCs/>
                <w:iCs/>
              </w:rPr>
              <w:t>0,0</w:t>
            </w:r>
          </w:p>
        </w:tc>
      </w:tr>
      <w:tr w:rsidR="003C4E9B" w:rsidRPr="003C4E9B" w:rsidTr="00391564">
        <w:trPr>
          <w:cantSplit/>
          <w:trHeight w:val="383"/>
        </w:trPr>
        <w:tc>
          <w:tcPr>
            <w:tcW w:w="866" w:type="dxa"/>
            <w:vMerge/>
            <w:vAlign w:val="center"/>
          </w:tcPr>
          <w:p w:rsidR="003C4E9B" w:rsidRPr="003C4E9B" w:rsidRDefault="003C4E9B" w:rsidP="003C4E9B">
            <w:pPr>
              <w:ind w:firstLine="0"/>
              <w:rPr>
                <w:rFonts w:cs="Arial"/>
                <w:bCs/>
                <w:iCs/>
              </w:rPr>
            </w:pPr>
          </w:p>
        </w:tc>
        <w:tc>
          <w:tcPr>
            <w:tcW w:w="1970" w:type="dxa"/>
            <w:gridSpan w:val="2"/>
            <w:vMerge/>
            <w:vAlign w:val="center"/>
          </w:tcPr>
          <w:p w:rsidR="003C4E9B" w:rsidRPr="003C4E9B" w:rsidRDefault="003C4E9B" w:rsidP="003C4E9B">
            <w:pPr>
              <w:ind w:firstLine="0"/>
              <w:rPr>
                <w:rFonts w:cs="Arial"/>
                <w:bCs/>
                <w:iCs/>
              </w:rPr>
            </w:pPr>
          </w:p>
        </w:tc>
        <w:tc>
          <w:tcPr>
            <w:tcW w:w="1134" w:type="dxa"/>
            <w:vMerge/>
            <w:vAlign w:val="center"/>
          </w:tcPr>
          <w:p w:rsidR="003C4E9B" w:rsidRPr="003C4E9B" w:rsidRDefault="003C4E9B" w:rsidP="003C4E9B">
            <w:pPr>
              <w:ind w:firstLine="0"/>
              <w:rPr>
                <w:rFonts w:cs="Arial"/>
                <w:bCs/>
                <w:iCs/>
              </w:rPr>
            </w:pPr>
          </w:p>
        </w:tc>
        <w:tc>
          <w:tcPr>
            <w:tcW w:w="1275" w:type="dxa"/>
            <w:shd w:val="clear" w:color="auto" w:fill="auto"/>
            <w:vAlign w:val="center"/>
          </w:tcPr>
          <w:p w:rsidR="003C4E9B" w:rsidRPr="003C4E9B" w:rsidRDefault="003C4E9B" w:rsidP="003C4E9B">
            <w:pPr>
              <w:ind w:firstLine="0"/>
              <w:rPr>
                <w:rFonts w:cs="Arial"/>
                <w:bCs/>
                <w:iCs/>
              </w:rPr>
            </w:pPr>
            <w:r w:rsidRPr="003C4E9B">
              <w:rPr>
                <w:rFonts w:cs="Arial"/>
                <w:bCs/>
                <w:iCs/>
              </w:rPr>
              <w:t>местный бюджет</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37 032,8</w:t>
            </w:r>
          </w:p>
        </w:tc>
        <w:tc>
          <w:tcPr>
            <w:tcW w:w="1000" w:type="dxa"/>
            <w:shd w:val="clear" w:color="000000" w:fill="FFFFFF"/>
            <w:noWrap/>
            <w:vAlign w:val="center"/>
          </w:tcPr>
          <w:p w:rsidR="003C4E9B" w:rsidRPr="003C4E9B" w:rsidRDefault="003C4E9B" w:rsidP="003C4E9B">
            <w:pPr>
              <w:ind w:firstLine="0"/>
              <w:rPr>
                <w:rFonts w:cs="Arial"/>
                <w:bCs/>
                <w:iCs/>
              </w:rPr>
            </w:pPr>
            <w:r w:rsidRPr="003C4E9B">
              <w:rPr>
                <w:rFonts w:cs="Arial"/>
                <w:bCs/>
                <w:iCs/>
              </w:rPr>
              <w:t>33 245,8</w:t>
            </w:r>
          </w:p>
        </w:tc>
        <w:tc>
          <w:tcPr>
            <w:tcW w:w="1000" w:type="dxa"/>
            <w:shd w:val="clear" w:color="000000" w:fill="FFFFFF"/>
            <w:noWrap/>
            <w:vAlign w:val="center"/>
          </w:tcPr>
          <w:p w:rsidR="003C4E9B" w:rsidRPr="003C4E9B" w:rsidRDefault="003C4E9B" w:rsidP="003C4E9B">
            <w:pPr>
              <w:ind w:firstLine="0"/>
              <w:rPr>
                <w:rFonts w:cs="Arial"/>
                <w:bCs/>
                <w:iCs/>
              </w:rPr>
            </w:pPr>
            <w:r w:rsidRPr="003C4E9B">
              <w:rPr>
                <w:rFonts w:cs="Arial"/>
                <w:bCs/>
                <w:iCs/>
              </w:rPr>
              <w:t>3 107,0</w:t>
            </w:r>
          </w:p>
        </w:tc>
        <w:tc>
          <w:tcPr>
            <w:tcW w:w="1172" w:type="dxa"/>
            <w:shd w:val="clear" w:color="000000" w:fill="FFFFFF"/>
            <w:noWrap/>
            <w:vAlign w:val="center"/>
          </w:tcPr>
          <w:p w:rsidR="003C4E9B" w:rsidRPr="003C4E9B" w:rsidRDefault="003C4E9B" w:rsidP="003C4E9B">
            <w:pPr>
              <w:ind w:firstLine="0"/>
              <w:rPr>
                <w:rFonts w:cs="Arial"/>
                <w:bCs/>
                <w:iCs/>
              </w:rPr>
            </w:pPr>
            <w:r w:rsidRPr="003C4E9B">
              <w:rPr>
                <w:rFonts w:cs="Arial"/>
                <w:bCs/>
                <w:iCs/>
              </w:rPr>
              <w:t>680,0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1134"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1082"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993"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r>
      <w:tr w:rsidR="003C4E9B" w:rsidRPr="003C4E9B" w:rsidTr="00391564">
        <w:trPr>
          <w:cantSplit/>
          <w:trHeight w:val="20"/>
        </w:trPr>
        <w:tc>
          <w:tcPr>
            <w:tcW w:w="15877" w:type="dxa"/>
            <w:gridSpan w:val="15"/>
            <w:shd w:val="clear" w:color="auto" w:fill="auto"/>
            <w:vAlign w:val="bottom"/>
          </w:tcPr>
          <w:p w:rsidR="003C4E9B" w:rsidRPr="003C4E9B" w:rsidRDefault="003C4E9B" w:rsidP="003C4E9B">
            <w:pPr>
              <w:ind w:firstLine="0"/>
              <w:rPr>
                <w:rFonts w:cs="Arial"/>
                <w:bCs/>
              </w:rPr>
            </w:pPr>
            <w:r w:rsidRPr="003C4E9B">
              <w:rPr>
                <w:rFonts w:cs="Arial"/>
                <w:bCs/>
              </w:rPr>
              <w:t>Подпрограмма 3. «Создание и развитие муниципального сегмента государственной интегрированной информационной системы управления общественными финансами «Электронный бюджет» в муниципальном образовании городской округ город Пыть-Ях».</w:t>
            </w:r>
          </w:p>
        </w:tc>
      </w:tr>
      <w:tr w:rsidR="003C4E9B" w:rsidRPr="003C4E9B" w:rsidTr="00391564">
        <w:trPr>
          <w:cantSplit/>
          <w:trHeight w:val="20"/>
        </w:trPr>
        <w:tc>
          <w:tcPr>
            <w:tcW w:w="866" w:type="dxa"/>
            <w:vMerge w:val="restart"/>
            <w:shd w:val="clear" w:color="auto" w:fill="auto"/>
            <w:noWrap/>
            <w:vAlign w:val="center"/>
          </w:tcPr>
          <w:p w:rsidR="003C4E9B" w:rsidRPr="003C4E9B" w:rsidRDefault="003C4E9B" w:rsidP="003C4E9B">
            <w:pPr>
              <w:ind w:firstLine="0"/>
              <w:rPr>
                <w:rFonts w:cs="Arial"/>
              </w:rPr>
            </w:pPr>
            <w:r w:rsidRPr="003C4E9B">
              <w:rPr>
                <w:rFonts w:cs="Arial"/>
              </w:rPr>
              <w:t>1.</w:t>
            </w:r>
          </w:p>
        </w:tc>
        <w:tc>
          <w:tcPr>
            <w:tcW w:w="1828" w:type="dxa"/>
            <w:vMerge w:val="restart"/>
            <w:shd w:val="clear" w:color="auto" w:fill="auto"/>
            <w:vAlign w:val="center"/>
          </w:tcPr>
          <w:p w:rsidR="003C4E9B" w:rsidRPr="003C4E9B" w:rsidRDefault="003C4E9B" w:rsidP="003C4E9B">
            <w:pPr>
              <w:ind w:firstLine="0"/>
              <w:rPr>
                <w:rFonts w:cs="Arial"/>
              </w:rPr>
            </w:pPr>
            <w:r w:rsidRPr="003C4E9B">
              <w:rPr>
                <w:rFonts w:cs="Arial"/>
              </w:rPr>
              <w:t xml:space="preserve">Обеспечение </w:t>
            </w:r>
            <w:r w:rsidRPr="003C4E9B">
              <w:rPr>
                <w:rFonts w:cs="Arial"/>
              </w:rPr>
              <w:lastRenderedPageBreak/>
              <w:t>доступа к муниципальному сегменту государственной интегрированной информационной системы управления общественными финансами «Электронный бюджет» (Показатель 7)</w:t>
            </w:r>
          </w:p>
        </w:tc>
        <w:tc>
          <w:tcPr>
            <w:tcW w:w="1276" w:type="dxa"/>
            <w:gridSpan w:val="2"/>
            <w:vMerge w:val="restart"/>
            <w:shd w:val="clear" w:color="auto" w:fill="auto"/>
            <w:vAlign w:val="center"/>
          </w:tcPr>
          <w:p w:rsidR="003C4E9B" w:rsidRPr="003C4E9B" w:rsidRDefault="003C4E9B" w:rsidP="003C4E9B">
            <w:pPr>
              <w:ind w:firstLine="0"/>
              <w:rPr>
                <w:rFonts w:cs="Arial"/>
              </w:rPr>
            </w:pPr>
            <w:r w:rsidRPr="003C4E9B">
              <w:rPr>
                <w:rFonts w:cs="Arial"/>
              </w:rPr>
              <w:lastRenderedPageBreak/>
              <w:t xml:space="preserve">Комитет </w:t>
            </w:r>
            <w:r w:rsidRPr="003C4E9B">
              <w:rPr>
                <w:rFonts w:cs="Arial"/>
              </w:rPr>
              <w:lastRenderedPageBreak/>
              <w:t>по финансам</w:t>
            </w:r>
          </w:p>
        </w:tc>
        <w:tc>
          <w:tcPr>
            <w:tcW w:w="1275" w:type="dxa"/>
            <w:shd w:val="clear" w:color="auto" w:fill="auto"/>
            <w:vAlign w:val="center"/>
          </w:tcPr>
          <w:p w:rsidR="003C4E9B" w:rsidRPr="003C4E9B" w:rsidRDefault="003C4E9B" w:rsidP="003C4E9B">
            <w:pPr>
              <w:ind w:firstLine="0"/>
              <w:rPr>
                <w:rFonts w:cs="Arial"/>
              </w:rPr>
            </w:pPr>
            <w:r w:rsidRPr="003C4E9B">
              <w:rPr>
                <w:rFonts w:cs="Arial"/>
              </w:rPr>
              <w:lastRenderedPageBreak/>
              <w:t>Всего</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000" w:type="dxa"/>
            <w:shd w:val="clear" w:color="000000" w:fill="FFFFFF"/>
            <w:noWrap/>
            <w:vAlign w:val="center"/>
          </w:tcPr>
          <w:p w:rsidR="003C4E9B" w:rsidRPr="003C4E9B" w:rsidRDefault="003C4E9B" w:rsidP="003C4E9B">
            <w:pPr>
              <w:ind w:firstLine="0"/>
              <w:rPr>
                <w:rFonts w:cs="Arial"/>
              </w:rPr>
            </w:pPr>
            <w:r w:rsidRPr="003C4E9B">
              <w:rPr>
                <w:rFonts w:cs="Arial"/>
              </w:rPr>
              <w:t>0,0</w:t>
            </w:r>
          </w:p>
        </w:tc>
        <w:tc>
          <w:tcPr>
            <w:tcW w:w="1000"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17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134"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08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2"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993" w:type="dxa"/>
            <w:shd w:val="clear" w:color="auto" w:fill="auto"/>
            <w:noWrap/>
            <w:vAlign w:val="center"/>
          </w:tcPr>
          <w:p w:rsidR="003C4E9B" w:rsidRPr="003C4E9B" w:rsidRDefault="003C4E9B" w:rsidP="003C4E9B">
            <w:pPr>
              <w:ind w:firstLine="0"/>
              <w:rPr>
                <w:rFonts w:cs="Arial"/>
              </w:rPr>
            </w:pPr>
            <w:r w:rsidRPr="003C4E9B">
              <w:rPr>
                <w:rFonts w:cs="Arial"/>
              </w:rPr>
              <w:t>0,0</w:t>
            </w:r>
          </w:p>
        </w:tc>
      </w:tr>
      <w:tr w:rsidR="003C4E9B" w:rsidRPr="003C4E9B" w:rsidTr="00391564">
        <w:trPr>
          <w:cantSplit/>
          <w:trHeight w:val="20"/>
        </w:trPr>
        <w:tc>
          <w:tcPr>
            <w:tcW w:w="866" w:type="dxa"/>
            <w:vMerge/>
            <w:vAlign w:val="center"/>
          </w:tcPr>
          <w:p w:rsidR="003C4E9B" w:rsidRPr="003C4E9B" w:rsidRDefault="003C4E9B" w:rsidP="003C4E9B">
            <w:pPr>
              <w:ind w:firstLine="0"/>
              <w:rPr>
                <w:rFonts w:cs="Arial"/>
              </w:rPr>
            </w:pPr>
          </w:p>
        </w:tc>
        <w:tc>
          <w:tcPr>
            <w:tcW w:w="1828" w:type="dxa"/>
            <w:vMerge/>
            <w:vAlign w:val="center"/>
          </w:tcPr>
          <w:p w:rsidR="003C4E9B" w:rsidRPr="003C4E9B" w:rsidRDefault="003C4E9B" w:rsidP="003C4E9B">
            <w:pPr>
              <w:ind w:firstLine="0"/>
              <w:rPr>
                <w:rFonts w:cs="Arial"/>
              </w:rPr>
            </w:pPr>
          </w:p>
        </w:tc>
        <w:tc>
          <w:tcPr>
            <w:tcW w:w="1276" w:type="dxa"/>
            <w:gridSpan w:val="2"/>
            <w:vMerge/>
            <w:vAlign w:val="center"/>
          </w:tcPr>
          <w:p w:rsidR="003C4E9B" w:rsidRPr="003C4E9B" w:rsidRDefault="003C4E9B" w:rsidP="003C4E9B">
            <w:pPr>
              <w:ind w:firstLine="0"/>
              <w:rPr>
                <w:rFonts w:cs="Arial"/>
              </w:rPr>
            </w:pPr>
          </w:p>
        </w:tc>
        <w:tc>
          <w:tcPr>
            <w:tcW w:w="1275" w:type="dxa"/>
            <w:shd w:val="clear" w:color="auto" w:fill="auto"/>
            <w:vAlign w:val="center"/>
          </w:tcPr>
          <w:p w:rsidR="003C4E9B" w:rsidRPr="003C4E9B" w:rsidRDefault="003C4E9B" w:rsidP="003C4E9B">
            <w:pPr>
              <w:ind w:firstLine="0"/>
              <w:rPr>
                <w:rFonts w:cs="Arial"/>
                <w:iCs/>
              </w:rPr>
            </w:pPr>
            <w:r w:rsidRPr="003C4E9B">
              <w:rPr>
                <w:rFonts w:cs="Arial"/>
                <w:iCs/>
              </w:rPr>
              <w:t>местный бюджет</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000" w:type="dxa"/>
            <w:shd w:val="clear" w:color="000000" w:fill="FFFFFF"/>
            <w:noWrap/>
            <w:vAlign w:val="center"/>
          </w:tcPr>
          <w:p w:rsidR="003C4E9B" w:rsidRPr="003C4E9B" w:rsidRDefault="003C4E9B" w:rsidP="003C4E9B">
            <w:pPr>
              <w:ind w:firstLine="0"/>
              <w:rPr>
                <w:rFonts w:cs="Arial"/>
                <w:iCs/>
              </w:rPr>
            </w:pPr>
            <w:r w:rsidRPr="003C4E9B">
              <w:rPr>
                <w:rFonts w:cs="Arial"/>
                <w:iCs/>
              </w:rPr>
              <w:t>0,0</w:t>
            </w:r>
          </w:p>
        </w:tc>
        <w:tc>
          <w:tcPr>
            <w:tcW w:w="1000" w:type="dxa"/>
            <w:shd w:val="clear" w:color="000000" w:fill="FFFFFF"/>
            <w:noWrap/>
            <w:vAlign w:val="center"/>
          </w:tcPr>
          <w:p w:rsidR="003C4E9B" w:rsidRPr="003C4E9B" w:rsidRDefault="003C4E9B" w:rsidP="003C4E9B">
            <w:pPr>
              <w:ind w:firstLine="0"/>
              <w:rPr>
                <w:rFonts w:cs="Arial"/>
                <w:iCs/>
              </w:rPr>
            </w:pPr>
            <w:r w:rsidRPr="003C4E9B">
              <w:rPr>
                <w:rFonts w:cs="Arial"/>
                <w:iCs/>
              </w:rPr>
              <w:t>0,0</w:t>
            </w:r>
          </w:p>
        </w:tc>
        <w:tc>
          <w:tcPr>
            <w:tcW w:w="1172" w:type="dxa"/>
            <w:shd w:val="clear" w:color="000000" w:fill="FFFFFF"/>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000000" w:fill="FFFFFF"/>
            <w:noWrap/>
            <w:vAlign w:val="center"/>
          </w:tcPr>
          <w:p w:rsidR="003C4E9B" w:rsidRPr="003C4E9B" w:rsidRDefault="003C4E9B" w:rsidP="003C4E9B">
            <w:pPr>
              <w:ind w:firstLine="0"/>
              <w:rPr>
                <w:rFonts w:cs="Arial"/>
                <w:iCs/>
              </w:rPr>
            </w:pPr>
            <w:r w:rsidRPr="003C4E9B">
              <w:rPr>
                <w:rFonts w:cs="Arial"/>
                <w:iCs/>
              </w:rPr>
              <w:t>0,0</w:t>
            </w:r>
          </w:p>
        </w:tc>
        <w:tc>
          <w:tcPr>
            <w:tcW w:w="1134" w:type="dxa"/>
            <w:shd w:val="clear" w:color="000000" w:fill="FFFFFF"/>
            <w:noWrap/>
            <w:vAlign w:val="center"/>
          </w:tcPr>
          <w:p w:rsidR="003C4E9B" w:rsidRPr="003C4E9B" w:rsidRDefault="003C4E9B" w:rsidP="003C4E9B">
            <w:pPr>
              <w:ind w:firstLine="0"/>
              <w:rPr>
                <w:rFonts w:cs="Arial"/>
                <w:iCs/>
              </w:rPr>
            </w:pPr>
            <w:r w:rsidRPr="003C4E9B">
              <w:rPr>
                <w:rFonts w:cs="Arial"/>
                <w:iCs/>
              </w:rPr>
              <w:t>0,0</w:t>
            </w:r>
          </w:p>
        </w:tc>
        <w:tc>
          <w:tcPr>
            <w:tcW w:w="1082" w:type="dxa"/>
            <w:shd w:val="clear" w:color="000000" w:fill="FFFFFF"/>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000000" w:fill="FFFFFF"/>
            <w:noWrap/>
            <w:vAlign w:val="center"/>
          </w:tcPr>
          <w:p w:rsidR="003C4E9B" w:rsidRPr="003C4E9B" w:rsidRDefault="003C4E9B" w:rsidP="003C4E9B">
            <w:pPr>
              <w:ind w:firstLine="0"/>
              <w:rPr>
                <w:rFonts w:cs="Arial"/>
                <w:iCs/>
              </w:rPr>
            </w:pPr>
            <w:r w:rsidRPr="003C4E9B">
              <w:rPr>
                <w:rFonts w:cs="Arial"/>
                <w:iCs/>
              </w:rPr>
              <w:t>0,0</w:t>
            </w:r>
          </w:p>
        </w:tc>
        <w:tc>
          <w:tcPr>
            <w:tcW w:w="992" w:type="dxa"/>
            <w:shd w:val="clear" w:color="000000" w:fill="FFFFFF"/>
            <w:noWrap/>
            <w:vAlign w:val="center"/>
          </w:tcPr>
          <w:p w:rsidR="003C4E9B" w:rsidRPr="003C4E9B" w:rsidRDefault="003C4E9B" w:rsidP="003C4E9B">
            <w:pPr>
              <w:ind w:firstLine="0"/>
              <w:rPr>
                <w:rFonts w:cs="Arial"/>
                <w:iCs/>
              </w:rPr>
            </w:pPr>
            <w:r w:rsidRPr="003C4E9B">
              <w:rPr>
                <w:rFonts w:cs="Arial"/>
                <w:iCs/>
              </w:rPr>
              <w:t>0,0</w:t>
            </w:r>
          </w:p>
        </w:tc>
        <w:tc>
          <w:tcPr>
            <w:tcW w:w="993" w:type="dxa"/>
            <w:shd w:val="clear" w:color="000000" w:fill="FFFFFF"/>
            <w:noWrap/>
            <w:vAlign w:val="center"/>
          </w:tcPr>
          <w:p w:rsidR="003C4E9B" w:rsidRPr="003C4E9B" w:rsidRDefault="003C4E9B" w:rsidP="003C4E9B">
            <w:pPr>
              <w:ind w:firstLine="0"/>
              <w:rPr>
                <w:rFonts w:cs="Arial"/>
                <w:iCs/>
              </w:rPr>
            </w:pPr>
            <w:r w:rsidRPr="003C4E9B">
              <w:rPr>
                <w:rFonts w:cs="Arial"/>
                <w:iCs/>
              </w:rPr>
              <w:t>0,0</w:t>
            </w:r>
          </w:p>
        </w:tc>
      </w:tr>
      <w:tr w:rsidR="003C4E9B" w:rsidRPr="003C4E9B" w:rsidTr="00391564">
        <w:trPr>
          <w:cantSplit/>
          <w:trHeight w:val="20"/>
        </w:trPr>
        <w:tc>
          <w:tcPr>
            <w:tcW w:w="866" w:type="dxa"/>
            <w:vMerge w:val="restart"/>
            <w:shd w:val="clear" w:color="auto" w:fill="auto"/>
            <w:noWrap/>
            <w:vAlign w:val="center"/>
          </w:tcPr>
          <w:p w:rsidR="003C4E9B" w:rsidRPr="003C4E9B" w:rsidRDefault="003C4E9B" w:rsidP="003C4E9B">
            <w:pPr>
              <w:ind w:firstLine="0"/>
              <w:rPr>
                <w:rFonts w:cs="Arial"/>
                <w:bCs/>
                <w:iCs/>
              </w:rPr>
            </w:pPr>
            <w:r w:rsidRPr="003C4E9B">
              <w:rPr>
                <w:rFonts w:cs="Arial"/>
                <w:bCs/>
                <w:iCs/>
              </w:rPr>
              <w:lastRenderedPageBreak/>
              <w:t> </w:t>
            </w:r>
          </w:p>
        </w:tc>
        <w:tc>
          <w:tcPr>
            <w:tcW w:w="1828" w:type="dxa"/>
            <w:vMerge w:val="restart"/>
            <w:shd w:val="clear" w:color="auto" w:fill="auto"/>
            <w:vAlign w:val="center"/>
          </w:tcPr>
          <w:p w:rsidR="003C4E9B" w:rsidRPr="003C4E9B" w:rsidRDefault="003C4E9B" w:rsidP="003C4E9B">
            <w:pPr>
              <w:ind w:firstLine="0"/>
              <w:rPr>
                <w:rFonts w:cs="Arial"/>
                <w:bCs/>
                <w:iCs/>
              </w:rPr>
            </w:pPr>
            <w:r w:rsidRPr="003C4E9B">
              <w:rPr>
                <w:rFonts w:cs="Arial"/>
                <w:bCs/>
                <w:iCs/>
              </w:rPr>
              <w:t>Итого по подпрограмме 3</w:t>
            </w:r>
          </w:p>
        </w:tc>
        <w:tc>
          <w:tcPr>
            <w:tcW w:w="1276" w:type="dxa"/>
            <w:gridSpan w:val="2"/>
            <w:vMerge w:val="restart"/>
            <w:shd w:val="clear" w:color="auto" w:fill="auto"/>
            <w:vAlign w:val="center"/>
          </w:tcPr>
          <w:p w:rsidR="003C4E9B" w:rsidRPr="003C4E9B" w:rsidRDefault="003C4E9B" w:rsidP="003C4E9B">
            <w:pPr>
              <w:ind w:firstLine="0"/>
              <w:rPr>
                <w:rFonts w:cs="Arial"/>
                <w:bCs/>
                <w:iCs/>
              </w:rPr>
            </w:pPr>
            <w:r w:rsidRPr="003C4E9B">
              <w:rPr>
                <w:rFonts w:cs="Arial"/>
                <w:bCs/>
                <w:iCs/>
              </w:rPr>
              <w:t> </w:t>
            </w:r>
          </w:p>
        </w:tc>
        <w:tc>
          <w:tcPr>
            <w:tcW w:w="1275" w:type="dxa"/>
            <w:shd w:val="clear" w:color="auto" w:fill="auto"/>
            <w:vAlign w:val="center"/>
          </w:tcPr>
          <w:p w:rsidR="003C4E9B" w:rsidRPr="003C4E9B" w:rsidRDefault="003C4E9B" w:rsidP="003C4E9B">
            <w:pPr>
              <w:ind w:firstLine="0"/>
              <w:rPr>
                <w:rFonts w:cs="Arial"/>
                <w:bCs/>
                <w:iCs/>
              </w:rPr>
            </w:pPr>
            <w:r w:rsidRPr="003C4E9B">
              <w:rPr>
                <w:rFonts w:cs="Arial"/>
                <w:bCs/>
                <w:iCs/>
              </w:rPr>
              <w:t>Всего</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000"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1000"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1172"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1134"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1082"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993"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r>
      <w:tr w:rsidR="003C4E9B" w:rsidRPr="003C4E9B" w:rsidTr="00391564">
        <w:trPr>
          <w:cantSplit/>
          <w:trHeight w:val="20"/>
        </w:trPr>
        <w:tc>
          <w:tcPr>
            <w:tcW w:w="866" w:type="dxa"/>
            <w:vMerge/>
            <w:vAlign w:val="center"/>
          </w:tcPr>
          <w:p w:rsidR="003C4E9B" w:rsidRPr="003C4E9B" w:rsidRDefault="003C4E9B" w:rsidP="003C4E9B">
            <w:pPr>
              <w:ind w:firstLine="0"/>
              <w:rPr>
                <w:rFonts w:cs="Arial"/>
                <w:bCs/>
                <w:iCs/>
              </w:rPr>
            </w:pPr>
          </w:p>
        </w:tc>
        <w:tc>
          <w:tcPr>
            <w:tcW w:w="1828" w:type="dxa"/>
            <w:vMerge/>
            <w:vAlign w:val="center"/>
          </w:tcPr>
          <w:p w:rsidR="003C4E9B" w:rsidRPr="003C4E9B" w:rsidRDefault="003C4E9B" w:rsidP="003C4E9B">
            <w:pPr>
              <w:ind w:firstLine="0"/>
              <w:rPr>
                <w:rFonts w:cs="Arial"/>
                <w:bCs/>
                <w:iCs/>
              </w:rPr>
            </w:pPr>
          </w:p>
        </w:tc>
        <w:tc>
          <w:tcPr>
            <w:tcW w:w="1276" w:type="dxa"/>
            <w:gridSpan w:val="2"/>
            <w:vMerge/>
            <w:vAlign w:val="center"/>
          </w:tcPr>
          <w:p w:rsidR="003C4E9B" w:rsidRPr="003C4E9B" w:rsidRDefault="003C4E9B" w:rsidP="003C4E9B">
            <w:pPr>
              <w:ind w:firstLine="0"/>
              <w:rPr>
                <w:rFonts w:cs="Arial"/>
                <w:bCs/>
                <w:iCs/>
              </w:rPr>
            </w:pPr>
          </w:p>
        </w:tc>
        <w:tc>
          <w:tcPr>
            <w:tcW w:w="1275" w:type="dxa"/>
            <w:shd w:val="clear" w:color="auto" w:fill="auto"/>
            <w:vAlign w:val="center"/>
          </w:tcPr>
          <w:p w:rsidR="003C4E9B" w:rsidRPr="003C4E9B" w:rsidRDefault="003C4E9B" w:rsidP="003C4E9B">
            <w:pPr>
              <w:ind w:firstLine="0"/>
              <w:rPr>
                <w:rFonts w:cs="Arial"/>
                <w:bCs/>
                <w:iCs/>
              </w:rPr>
            </w:pPr>
            <w:r w:rsidRPr="003C4E9B">
              <w:rPr>
                <w:rFonts w:cs="Arial"/>
                <w:bCs/>
                <w:iCs/>
              </w:rPr>
              <w:t>местный бюджет</w:t>
            </w:r>
          </w:p>
        </w:tc>
        <w:tc>
          <w:tcPr>
            <w:tcW w:w="1275" w:type="dxa"/>
            <w:shd w:val="clear" w:color="auto" w:fill="auto"/>
            <w:noWrap/>
            <w:vAlign w:val="center"/>
          </w:tcPr>
          <w:p w:rsidR="003C4E9B" w:rsidRPr="003C4E9B" w:rsidRDefault="003C4E9B" w:rsidP="003C4E9B">
            <w:pPr>
              <w:ind w:firstLine="0"/>
              <w:rPr>
                <w:rFonts w:cs="Arial"/>
              </w:rPr>
            </w:pPr>
            <w:r w:rsidRPr="003C4E9B">
              <w:rPr>
                <w:rFonts w:cs="Arial"/>
              </w:rPr>
              <w:t>0,0</w:t>
            </w:r>
          </w:p>
        </w:tc>
        <w:tc>
          <w:tcPr>
            <w:tcW w:w="1000"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1000"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1172"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1134"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1082"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c>
          <w:tcPr>
            <w:tcW w:w="993" w:type="dxa"/>
            <w:shd w:val="clear" w:color="000000" w:fill="FFFFFF"/>
            <w:noWrap/>
            <w:vAlign w:val="center"/>
          </w:tcPr>
          <w:p w:rsidR="003C4E9B" w:rsidRPr="003C4E9B" w:rsidRDefault="003C4E9B" w:rsidP="003C4E9B">
            <w:pPr>
              <w:ind w:firstLine="0"/>
              <w:rPr>
                <w:rFonts w:cs="Arial"/>
                <w:bCs/>
                <w:iCs/>
              </w:rPr>
            </w:pPr>
            <w:r w:rsidRPr="003C4E9B">
              <w:rPr>
                <w:rFonts w:cs="Arial"/>
                <w:bCs/>
                <w:iCs/>
              </w:rPr>
              <w:t>0,0</w:t>
            </w:r>
          </w:p>
        </w:tc>
      </w:tr>
      <w:tr w:rsidR="003C4E9B" w:rsidRPr="003C4E9B" w:rsidTr="00391564">
        <w:trPr>
          <w:cantSplit/>
          <w:trHeight w:val="20"/>
        </w:trPr>
        <w:tc>
          <w:tcPr>
            <w:tcW w:w="866" w:type="dxa"/>
            <w:vMerge w:val="restart"/>
            <w:shd w:val="clear" w:color="auto" w:fill="auto"/>
            <w:noWrap/>
            <w:vAlign w:val="center"/>
          </w:tcPr>
          <w:p w:rsidR="003C4E9B" w:rsidRPr="003C4E9B" w:rsidRDefault="003C4E9B" w:rsidP="003C4E9B">
            <w:pPr>
              <w:ind w:firstLine="0"/>
              <w:rPr>
                <w:rFonts w:cs="Arial"/>
                <w:bCs/>
              </w:rPr>
            </w:pPr>
            <w:r w:rsidRPr="003C4E9B">
              <w:rPr>
                <w:rFonts w:cs="Arial"/>
                <w:bCs/>
              </w:rPr>
              <w:t> </w:t>
            </w:r>
          </w:p>
        </w:tc>
        <w:tc>
          <w:tcPr>
            <w:tcW w:w="1828" w:type="dxa"/>
            <w:vMerge w:val="restart"/>
            <w:shd w:val="clear" w:color="auto" w:fill="auto"/>
            <w:vAlign w:val="center"/>
          </w:tcPr>
          <w:p w:rsidR="003C4E9B" w:rsidRPr="003C4E9B" w:rsidRDefault="003C4E9B" w:rsidP="003C4E9B">
            <w:pPr>
              <w:ind w:firstLine="0"/>
              <w:rPr>
                <w:rFonts w:cs="Arial"/>
                <w:bCs/>
              </w:rPr>
            </w:pPr>
            <w:r w:rsidRPr="003C4E9B">
              <w:rPr>
                <w:rFonts w:cs="Arial"/>
                <w:bCs/>
              </w:rPr>
              <w:t>Всего по муниципальной программе</w:t>
            </w:r>
          </w:p>
        </w:tc>
        <w:tc>
          <w:tcPr>
            <w:tcW w:w="1276" w:type="dxa"/>
            <w:gridSpan w:val="2"/>
            <w:vMerge w:val="restart"/>
            <w:shd w:val="clear" w:color="auto" w:fill="auto"/>
            <w:vAlign w:val="center"/>
          </w:tcPr>
          <w:p w:rsidR="003C4E9B" w:rsidRPr="003C4E9B" w:rsidRDefault="003C4E9B" w:rsidP="003C4E9B">
            <w:pPr>
              <w:ind w:firstLine="0"/>
              <w:rPr>
                <w:rFonts w:cs="Arial"/>
                <w:bCs/>
              </w:rPr>
            </w:pPr>
            <w:r w:rsidRPr="003C4E9B">
              <w:rPr>
                <w:rFonts w:cs="Arial"/>
                <w:bCs/>
              </w:rPr>
              <w:t> </w:t>
            </w:r>
          </w:p>
        </w:tc>
        <w:tc>
          <w:tcPr>
            <w:tcW w:w="1275" w:type="dxa"/>
            <w:shd w:val="clear" w:color="auto" w:fill="auto"/>
            <w:vAlign w:val="center"/>
          </w:tcPr>
          <w:p w:rsidR="003C4E9B" w:rsidRPr="003C4E9B" w:rsidRDefault="003C4E9B" w:rsidP="003C4E9B">
            <w:pPr>
              <w:ind w:firstLine="0"/>
              <w:rPr>
                <w:rFonts w:cs="Arial"/>
                <w:bCs/>
              </w:rPr>
            </w:pPr>
            <w:r w:rsidRPr="003C4E9B">
              <w:rPr>
                <w:rFonts w:cs="Arial"/>
                <w:bCs/>
              </w:rPr>
              <w:t>Всего</w:t>
            </w:r>
          </w:p>
        </w:tc>
        <w:tc>
          <w:tcPr>
            <w:tcW w:w="1275" w:type="dxa"/>
            <w:shd w:val="clear" w:color="auto" w:fill="auto"/>
            <w:noWrap/>
            <w:vAlign w:val="center"/>
          </w:tcPr>
          <w:p w:rsidR="003C4E9B" w:rsidRPr="003C4E9B" w:rsidRDefault="003C4E9B" w:rsidP="003C4E9B">
            <w:pPr>
              <w:ind w:firstLine="0"/>
              <w:rPr>
                <w:rFonts w:cs="Arial"/>
                <w:bCs/>
              </w:rPr>
            </w:pPr>
            <w:r w:rsidRPr="003C4E9B">
              <w:rPr>
                <w:rFonts w:cs="Arial"/>
                <w:bCs/>
              </w:rPr>
              <w:t>163 032,8</w:t>
            </w:r>
          </w:p>
        </w:tc>
        <w:tc>
          <w:tcPr>
            <w:tcW w:w="1000" w:type="dxa"/>
            <w:shd w:val="clear" w:color="000000" w:fill="FFFFFF"/>
            <w:noWrap/>
            <w:vAlign w:val="center"/>
          </w:tcPr>
          <w:p w:rsidR="003C4E9B" w:rsidRPr="003C4E9B" w:rsidRDefault="003C4E9B" w:rsidP="003C4E9B">
            <w:pPr>
              <w:ind w:firstLine="0"/>
              <w:rPr>
                <w:rFonts w:cs="Arial"/>
                <w:bCs/>
              </w:rPr>
            </w:pPr>
            <w:r w:rsidRPr="003C4E9B">
              <w:rPr>
                <w:rFonts w:cs="Arial"/>
                <w:bCs/>
              </w:rPr>
              <w:t>33 245,8</w:t>
            </w:r>
          </w:p>
        </w:tc>
        <w:tc>
          <w:tcPr>
            <w:tcW w:w="1000" w:type="dxa"/>
            <w:shd w:val="clear" w:color="000000" w:fill="FFFFFF"/>
            <w:noWrap/>
            <w:vAlign w:val="center"/>
          </w:tcPr>
          <w:p w:rsidR="003C4E9B" w:rsidRPr="003C4E9B" w:rsidRDefault="003C4E9B" w:rsidP="003C4E9B">
            <w:pPr>
              <w:ind w:firstLine="0"/>
              <w:rPr>
                <w:rFonts w:cs="Arial"/>
                <w:bCs/>
              </w:rPr>
            </w:pPr>
            <w:r w:rsidRPr="003C4E9B">
              <w:rPr>
                <w:rFonts w:cs="Arial"/>
                <w:bCs/>
              </w:rPr>
              <w:t>13 607,0</w:t>
            </w:r>
          </w:p>
        </w:tc>
        <w:tc>
          <w:tcPr>
            <w:tcW w:w="1172" w:type="dxa"/>
            <w:shd w:val="clear" w:color="000000" w:fill="FFFFFF"/>
            <w:noWrap/>
            <w:vAlign w:val="center"/>
          </w:tcPr>
          <w:p w:rsidR="003C4E9B" w:rsidRPr="003C4E9B" w:rsidRDefault="003C4E9B" w:rsidP="003C4E9B">
            <w:pPr>
              <w:ind w:firstLine="0"/>
              <w:rPr>
                <w:rFonts w:cs="Arial"/>
                <w:bCs/>
              </w:rPr>
            </w:pPr>
            <w:r w:rsidRPr="003C4E9B">
              <w:rPr>
                <w:rFonts w:cs="Arial"/>
                <w:bCs/>
              </w:rPr>
              <w:t>11 180,0</w:t>
            </w:r>
          </w:p>
        </w:tc>
        <w:tc>
          <w:tcPr>
            <w:tcW w:w="992" w:type="dxa"/>
            <w:shd w:val="clear" w:color="000000" w:fill="FFFFFF"/>
            <w:noWrap/>
            <w:vAlign w:val="center"/>
          </w:tcPr>
          <w:p w:rsidR="003C4E9B" w:rsidRPr="003C4E9B" w:rsidRDefault="003C4E9B" w:rsidP="003C4E9B">
            <w:pPr>
              <w:ind w:firstLine="0"/>
              <w:rPr>
                <w:rFonts w:cs="Arial"/>
                <w:bCs/>
              </w:rPr>
            </w:pPr>
            <w:r w:rsidRPr="003C4E9B">
              <w:rPr>
                <w:rFonts w:cs="Arial"/>
                <w:bCs/>
              </w:rPr>
              <w:t>10 500,0</w:t>
            </w:r>
          </w:p>
        </w:tc>
        <w:tc>
          <w:tcPr>
            <w:tcW w:w="1134" w:type="dxa"/>
            <w:shd w:val="clear" w:color="000000" w:fill="FFFFFF"/>
            <w:noWrap/>
            <w:vAlign w:val="center"/>
          </w:tcPr>
          <w:p w:rsidR="003C4E9B" w:rsidRPr="003C4E9B" w:rsidRDefault="003C4E9B" w:rsidP="003C4E9B">
            <w:pPr>
              <w:ind w:firstLine="0"/>
              <w:rPr>
                <w:rFonts w:cs="Arial"/>
                <w:bCs/>
              </w:rPr>
            </w:pPr>
            <w:r w:rsidRPr="003C4E9B">
              <w:rPr>
                <w:rFonts w:cs="Arial"/>
                <w:bCs/>
              </w:rPr>
              <w:t>10 500,0</w:t>
            </w:r>
          </w:p>
        </w:tc>
        <w:tc>
          <w:tcPr>
            <w:tcW w:w="1082" w:type="dxa"/>
            <w:shd w:val="clear" w:color="000000" w:fill="FFFFFF"/>
            <w:noWrap/>
            <w:vAlign w:val="center"/>
          </w:tcPr>
          <w:p w:rsidR="003C4E9B" w:rsidRPr="003C4E9B" w:rsidRDefault="003C4E9B" w:rsidP="003C4E9B">
            <w:pPr>
              <w:ind w:firstLine="0"/>
              <w:rPr>
                <w:rFonts w:cs="Arial"/>
                <w:bCs/>
              </w:rPr>
            </w:pPr>
            <w:r w:rsidRPr="003C4E9B">
              <w:rPr>
                <w:rFonts w:cs="Arial"/>
                <w:bCs/>
              </w:rPr>
              <w:t>10 500,0</w:t>
            </w:r>
          </w:p>
        </w:tc>
        <w:tc>
          <w:tcPr>
            <w:tcW w:w="992" w:type="dxa"/>
            <w:shd w:val="clear" w:color="000000" w:fill="FFFFFF"/>
            <w:noWrap/>
            <w:vAlign w:val="center"/>
          </w:tcPr>
          <w:p w:rsidR="003C4E9B" w:rsidRPr="003C4E9B" w:rsidRDefault="003C4E9B" w:rsidP="003C4E9B">
            <w:pPr>
              <w:ind w:firstLine="0"/>
              <w:rPr>
                <w:rFonts w:cs="Arial"/>
                <w:bCs/>
              </w:rPr>
            </w:pPr>
            <w:r w:rsidRPr="003C4E9B">
              <w:rPr>
                <w:rFonts w:cs="Arial"/>
                <w:bCs/>
              </w:rPr>
              <w:t>10 500,0</w:t>
            </w:r>
          </w:p>
        </w:tc>
        <w:tc>
          <w:tcPr>
            <w:tcW w:w="992" w:type="dxa"/>
            <w:shd w:val="clear" w:color="000000" w:fill="FFFFFF"/>
            <w:noWrap/>
            <w:vAlign w:val="center"/>
          </w:tcPr>
          <w:p w:rsidR="003C4E9B" w:rsidRPr="003C4E9B" w:rsidRDefault="003C4E9B" w:rsidP="003C4E9B">
            <w:pPr>
              <w:ind w:firstLine="0"/>
              <w:rPr>
                <w:rFonts w:cs="Arial"/>
                <w:bCs/>
              </w:rPr>
            </w:pPr>
            <w:r w:rsidRPr="003C4E9B">
              <w:rPr>
                <w:rFonts w:cs="Arial"/>
                <w:bCs/>
              </w:rPr>
              <w:t>10 500,0</w:t>
            </w:r>
          </w:p>
        </w:tc>
        <w:tc>
          <w:tcPr>
            <w:tcW w:w="993" w:type="dxa"/>
            <w:shd w:val="clear" w:color="000000" w:fill="FFFFFF"/>
            <w:noWrap/>
            <w:vAlign w:val="center"/>
          </w:tcPr>
          <w:p w:rsidR="003C4E9B" w:rsidRPr="003C4E9B" w:rsidRDefault="003C4E9B" w:rsidP="003C4E9B">
            <w:pPr>
              <w:ind w:firstLine="0"/>
              <w:rPr>
                <w:rFonts w:cs="Arial"/>
                <w:bCs/>
              </w:rPr>
            </w:pPr>
            <w:r w:rsidRPr="003C4E9B">
              <w:rPr>
                <w:rFonts w:cs="Arial"/>
                <w:bCs/>
              </w:rPr>
              <w:t>52 500,0</w:t>
            </w:r>
          </w:p>
        </w:tc>
      </w:tr>
      <w:tr w:rsidR="003C4E9B" w:rsidRPr="003C4E9B" w:rsidTr="00391564">
        <w:trPr>
          <w:cantSplit/>
          <w:trHeight w:val="20"/>
        </w:trPr>
        <w:tc>
          <w:tcPr>
            <w:tcW w:w="866" w:type="dxa"/>
            <w:vMerge/>
            <w:vAlign w:val="center"/>
          </w:tcPr>
          <w:p w:rsidR="003C4E9B" w:rsidRPr="003C4E9B" w:rsidRDefault="003C4E9B" w:rsidP="003C4E9B">
            <w:pPr>
              <w:ind w:firstLine="0"/>
              <w:rPr>
                <w:rFonts w:cs="Arial"/>
                <w:bCs/>
              </w:rPr>
            </w:pPr>
          </w:p>
        </w:tc>
        <w:tc>
          <w:tcPr>
            <w:tcW w:w="1828" w:type="dxa"/>
            <w:vMerge/>
            <w:vAlign w:val="center"/>
          </w:tcPr>
          <w:p w:rsidR="003C4E9B" w:rsidRPr="003C4E9B" w:rsidRDefault="003C4E9B" w:rsidP="003C4E9B">
            <w:pPr>
              <w:ind w:firstLine="0"/>
              <w:rPr>
                <w:rFonts w:cs="Arial"/>
                <w:bCs/>
              </w:rPr>
            </w:pPr>
          </w:p>
        </w:tc>
        <w:tc>
          <w:tcPr>
            <w:tcW w:w="1276" w:type="dxa"/>
            <w:gridSpan w:val="2"/>
            <w:vMerge/>
            <w:vAlign w:val="center"/>
          </w:tcPr>
          <w:p w:rsidR="003C4E9B" w:rsidRPr="003C4E9B" w:rsidRDefault="003C4E9B" w:rsidP="003C4E9B">
            <w:pPr>
              <w:ind w:firstLine="0"/>
              <w:rPr>
                <w:rFonts w:cs="Arial"/>
                <w:bCs/>
              </w:rPr>
            </w:pPr>
          </w:p>
        </w:tc>
        <w:tc>
          <w:tcPr>
            <w:tcW w:w="1275" w:type="dxa"/>
            <w:shd w:val="clear" w:color="auto" w:fill="auto"/>
            <w:vAlign w:val="center"/>
          </w:tcPr>
          <w:p w:rsidR="003C4E9B" w:rsidRPr="003C4E9B" w:rsidRDefault="003C4E9B" w:rsidP="003C4E9B">
            <w:pPr>
              <w:ind w:firstLine="0"/>
              <w:rPr>
                <w:rFonts w:cs="Arial"/>
                <w:bCs/>
              </w:rPr>
            </w:pPr>
            <w:r w:rsidRPr="003C4E9B">
              <w:rPr>
                <w:rFonts w:cs="Arial"/>
                <w:bCs/>
              </w:rPr>
              <w:t>местный бюджет</w:t>
            </w:r>
          </w:p>
        </w:tc>
        <w:tc>
          <w:tcPr>
            <w:tcW w:w="1275" w:type="dxa"/>
            <w:shd w:val="clear" w:color="auto" w:fill="auto"/>
            <w:noWrap/>
            <w:vAlign w:val="center"/>
          </w:tcPr>
          <w:p w:rsidR="003C4E9B" w:rsidRPr="003C4E9B" w:rsidRDefault="003C4E9B" w:rsidP="003C4E9B">
            <w:pPr>
              <w:ind w:firstLine="0"/>
              <w:rPr>
                <w:rFonts w:cs="Arial"/>
                <w:bCs/>
              </w:rPr>
            </w:pPr>
            <w:r w:rsidRPr="003C4E9B">
              <w:rPr>
                <w:rFonts w:cs="Arial"/>
                <w:bCs/>
              </w:rPr>
              <w:t>163 032,8</w:t>
            </w:r>
          </w:p>
        </w:tc>
        <w:tc>
          <w:tcPr>
            <w:tcW w:w="1000" w:type="dxa"/>
            <w:shd w:val="clear" w:color="000000" w:fill="FFFFFF"/>
            <w:noWrap/>
            <w:vAlign w:val="center"/>
          </w:tcPr>
          <w:p w:rsidR="003C4E9B" w:rsidRPr="003C4E9B" w:rsidRDefault="003C4E9B" w:rsidP="003C4E9B">
            <w:pPr>
              <w:ind w:firstLine="0"/>
              <w:rPr>
                <w:rFonts w:cs="Arial"/>
                <w:bCs/>
              </w:rPr>
            </w:pPr>
            <w:r w:rsidRPr="003C4E9B">
              <w:rPr>
                <w:rFonts w:cs="Arial"/>
                <w:bCs/>
              </w:rPr>
              <w:t>33 245,8</w:t>
            </w:r>
          </w:p>
        </w:tc>
        <w:tc>
          <w:tcPr>
            <w:tcW w:w="1000" w:type="dxa"/>
            <w:shd w:val="clear" w:color="000000" w:fill="FFFFFF"/>
            <w:noWrap/>
            <w:vAlign w:val="center"/>
          </w:tcPr>
          <w:p w:rsidR="003C4E9B" w:rsidRPr="003C4E9B" w:rsidRDefault="003C4E9B" w:rsidP="003C4E9B">
            <w:pPr>
              <w:ind w:firstLine="0"/>
              <w:rPr>
                <w:rFonts w:cs="Arial"/>
                <w:bCs/>
              </w:rPr>
            </w:pPr>
            <w:r w:rsidRPr="003C4E9B">
              <w:rPr>
                <w:rFonts w:cs="Arial"/>
                <w:bCs/>
              </w:rPr>
              <w:t>13 607,0</w:t>
            </w:r>
          </w:p>
        </w:tc>
        <w:tc>
          <w:tcPr>
            <w:tcW w:w="1172" w:type="dxa"/>
            <w:shd w:val="clear" w:color="000000" w:fill="FFFFFF"/>
            <w:noWrap/>
            <w:vAlign w:val="center"/>
          </w:tcPr>
          <w:p w:rsidR="003C4E9B" w:rsidRPr="003C4E9B" w:rsidRDefault="003C4E9B" w:rsidP="003C4E9B">
            <w:pPr>
              <w:ind w:firstLine="0"/>
              <w:rPr>
                <w:rFonts w:cs="Arial"/>
                <w:bCs/>
              </w:rPr>
            </w:pPr>
            <w:r w:rsidRPr="003C4E9B">
              <w:rPr>
                <w:rFonts w:cs="Arial"/>
                <w:bCs/>
              </w:rPr>
              <w:t>11 180,0</w:t>
            </w:r>
          </w:p>
        </w:tc>
        <w:tc>
          <w:tcPr>
            <w:tcW w:w="992" w:type="dxa"/>
            <w:shd w:val="clear" w:color="000000" w:fill="FFFFFF"/>
            <w:noWrap/>
            <w:vAlign w:val="center"/>
          </w:tcPr>
          <w:p w:rsidR="003C4E9B" w:rsidRPr="003C4E9B" w:rsidRDefault="003C4E9B" w:rsidP="003C4E9B">
            <w:pPr>
              <w:ind w:firstLine="0"/>
              <w:rPr>
                <w:rFonts w:cs="Arial"/>
                <w:bCs/>
              </w:rPr>
            </w:pPr>
            <w:r w:rsidRPr="003C4E9B">
              <w:rPr>
                <w:rFonts w:cs="Arial"/>
                <w:bCs/>
              </w:rPr>
              <w:t>10 500,0</w:t>
            </w:r>
          </w:p>
        </w:tc>
        <w:tc>
          <w:tcPr>
            <w:tcW w:w="1134" w:type="dxa"/>
            <w:shd w:val="clear" w:color="000000" w:fill="FFFFFF"/>
            <w:noWrap/>
            <w:vAlign w:val="center"/>
          </w:tcPr>
          <w:p w:rsidR="003C4E9B" w:rsidRPr="003C4E9B" w:rsidRDefault="003C4E9B" w:rsidP="003C4E9B">
            <w:pPr>
              <w:ind w:firstLine="0"/>
              <w:rPr>
                <w:rFonts w:cs="Arial"/>
                <w:bCs/>
              </w:rPr>
            </w:pPr>
            <w:r w:rsidRPr="003C4E9B">
              <w:rPr>
                <w:rFonts w:cs="Arial"/>
                <w:bCs/>
              </w:rPr>
              <w:t>10 500,0</w:t>
            </w:r>
          </w:p>
        </w:tc>
        <w:tc>
          <w:tcPr>
            <w:tcW w:w="1082" w:type="dxa"/>
            <w:shd w:val="clear" w:color="000000" w:fill="FFFFFF"/>
            <w:noWrap/>
            <w:vAlign w:val="center"/>
          </w:tcPr>
          <w:p w:rsidR="003C4E9B" w:rsidRPr="003C4E9B" w:rsidRDefault="003C4E9B" w:rsidP="003C4E9B">
            <w:pPr>
              <w:ind w:firstLine="0"/>
              <w:rPr>
                <w:rFonts w:cs="Arial"/>
                <w:bCs/>
              </w:rPr>
            </w:pPr>
            <w:r w:rsidRPr="003C4E9B">
              <w:rPr>
                <w:rFonts w:cs="Arial"/>
                <w:bCs/>
              </w:rPr>
              <w:t>10 500,0</w:t>
            </w:r>
          </w:p>
        </w:tc>
        <w:tc>
          <w:tcPr>
            <w:tcW w:w="992" w:type="dxa"/>
            <w:shd w:val="clear" w:color="000000" w:fill="FFFFFF"/>
            <w:noWrap/>
            <w:vAlign w:val="center"/>
          </w:tcPr>
          <w:p w:rsidR="003C4E9B" w:rsidRPr="003C4E9B" w:rsidRDefault="003C4E9B" w:rsidP="003C4E9B">
            <w:pPr>
              <w:ind w:firstLine="0"/>
              <w:rPr>
                <w:rFonts w:cs="Arial"/>
                <w:bCs/>
              </w:rPr>
            </w:pPr>
            <w:r w:rsidRPr="003C4E9B">
              <w:rPr>
                <w:rFonts w:cs="Arial"/>
                <w:bCs/>
              </w:rPr>
              <w:t>10 500,0</w:t>
            </w:r>
          </w:p>
        </w:tc>
        <w:tc>
          <w:tcPr>
            <w:tcW w:w="992" w:type="dxa"/>
            <w:shd w:val="clear" w:color="000000" w:fill="FFFFFF"/>
            <w:noWrap/>
            <w:vAlign w:val="center"/>
          </w:tcPr>
          <w:p w:rsidR="003C4E9B" w:rsidRPr="003C4E9B" w:rsidRDefault="003C4E9B" w:rsidP="003C4E9B">
            <w:pPr>
              <w:ind w:firstLine="0"/>
              <w:rPr>
                <w:rFonts w:cs="Arial"/>
                <w:bCs/>
              </w:rPr>
            </w:pPr>
            <w:r w:rsidRPr="003C4E9B">
              <w:rPr>
                <w:rFonts w:cs="Arial"/>
                <w:bCs/>
              </w:rPr>
              <w:t>10 500,0</w:t>
            </w:r>
          </w:p>
        </w:tc>
        <w:tc>
          <w:tcPr>
            <w:tcW w:w="993" w:type="dxa"/>
            <w:shd w:val="clear" w:color="000000" w:fill="FFFFFF"/>
            <w:noWrap/>
            <w:vAlign w:val="center"/>
          </w:tcPr>
          <w:p w:rsidR="003C4E9B" w:rsidRPr="003C4E9B" w:rsidRDefault="003C4E9B" w:rsidP="003C4E9B">
            <w:pPr>
              <w:ind w:firstLine="0"/>
              <w:rPr>
                <w:rFonts w:cs="Arial"/>
                <w:bCs/>
              </w:rPr>
            </w:pPr>
            <w:r w:rsidRPr="003C4E9B">
              <w:rPr>
                <w:rFonts w:cs="Arial"/>
                <w:bCs/>
              </w:rPr>
              <w:t>52 500,0</w:t>
            </w:r>
          </w:p>
        </w:tc>
      </w:tr>
      <w:tr w:rsidR="003C4E9B" w:rsidRPr="003C4E9B" w:rsidTr="00391564">
        <w:trPr>
          <w:cantSplit/>
          <w:trHeight w:val="20"/>
        </w:trPr>
        <w:tc>
          <w:tcPr>
            <w:tcW w:w="866" w:type="dxa"/>
            <w:shd w:val="clear" w:color="auto" w:fill="auto"/>
            <w:noWrap/>
            <w:vAlign w:val="bottom"/>
          </w:tcPr>
          <w:p w:rsidR="003C4E9B" w:rsidRPr="003C4E9B" w:rsidRDefault="003C4E9B" w:rsidP="003C4E9B">
            <w:pPr>
              <w:ind w:firstLine="0"/>
              <w:rPr>
                <w:rFonts w:cs="Arial"/>
              </w:rPr>
            </w:pPr>
          </w:p>
        </w:tc>
        <w:tc>
          <w:tcPr>
            <w:tcW w:w="1828" w:type="dxa"/>
            <w:shd w:val="clear" w:color="auto" w:fill="auto"/>
            <w:noWrap/>
            <w:vAlign w:val="bottom"/>
          </w:tcPr>
          <w:p w:rsidR="003C4E9B" w:rsidRPr="003C4E9B" w:rsidRDefault="003C4E9B" w:rsidP="003C4E9B">
            <w:pPr>
              <w:ind w:firstLine="0"/>
              <w:rPr>
                <w:rFonts w:cs="Arial"/>
              </w:rPr>
            </w:pPr>
            <w:r w:rsidRPr="003C4E9B">
              <w:rPr>
                <w:rFonts w:cs="Arial"/>
              </w:rPr>
              <w:t>в том числе</w:t>
            </w:r>
          </w:p>
        </w:tc>
        <w:tc>
          <w:tcPr>
            <w:tcW w:w="1276" w:type="dxa"/>
            <w:gridSpan w:val="2"/>
            <w:shd w:val="clear" w:color="auto" w:fill="auto"/>
            <w:noWrap/>
            <w:vAlign w:val="bottom"/>
          </w:tcPr>
          <w:p w:rsidR="003C4E9B" w:rsidRPr="003C4E9B" w:rsidRDefault="003C4E9B" w:rsidP="003C4E9B">
            <w:pPr>
              <w:ind w:firstLine="0"/>
              <w:rPr>
                <w:rFonts w:cs="Arial"/>
              </w:rPr>
            </w:pPr>
          </w:p>
        </w:tc>
        <w:tc>
          <w:tcPr>
            <w:tcW w:w="1275" w:type="dxa"/>
            <w:shd w:val="clear" w:color="auto" w:fill="auto"/>
            <w:noWrap/>
            <w:vAlign w:val="bottom"/>
          </w:tcPr>
          <w:p w:rsidR="003C4E9B" w:rsidRPr="003C4E9B" w:rsidRDefault="003C4E9B" w:rsidP="003C4E9B">
            <w:pPr>
              <w:ind w:firstLine="0"/>
              <w:rPr>
                <w:rFonts w:cs="Arial"/>
              </w:rPr>
            </w:pPr>
          </w:p>
        </w:tc>
        <w:tc>
          <w:tcPr>
            <w:tcW w:w="1275" w:type="dxa"/>
            <w:shd w:val="clear" w:color="auto" w:fill="auto"/>
            <w:noWrap/>
            <w:vAlign w:val="bottom"/>
          </w:tcPr>
          <w:p w:rsidR="003C4E9B" w:rsidRPr="003C4E9B" w:rsidRDefault="003C4E9B" w:rsidP="003C4E9B">
            <w:pPr>
              <w:ind w:firstLine="0"/>
              <w:rPr>
                <w:rFonts w:cs="Arial"/>
              </w:rPr>
            </w:pPr>
          </w:p>
        </w:tc>
        <w:tc>
          <w:tcPr>
            <w:tcW w:w="1000" w:type="dxa"/>
            <w:shd w:val="clear" w:color="000000" w:fill="FFFFFF"/>
            <w:noWrap/>
            <w:vAlign w:val="bottom"/>
          </w:tcPr>
          <w:p w:rsidR="003C4E9B" w:rsidRPr="003C4E9B" w:rsidRDefault="003C4E9B" w:rsidP="003C4E9B">
            <w:pPr>
              <w:ind w:firstLine="0"/>
              <w:rPr>
                <w:rFonts w:cs="Arial"/>
              </w:rPr>
            </w:pPr>
            <w:r w:rsidRPr="003C4E9B">
              <w:rPr>
                <w:rFonts w:cs="Arial"/>
              </w:rPr>
              <w:t> </w:t>
            </w:r>
          </w:p>
        </w:tc>
        <w:tc>
          <w:tcPr>
            <w:tcW w:w="1000" w:type="dxa"/>
            <w:shd w:val="clear" w:color="auto" w:fill="auto"/>
            <w:noWrap/>
            <w:vAlign w:val="bottom"/>
          </w:tcPr>
          <w:p w:rsidR="003C4E9B" w:rsidRPr="003C4E9B" w:rsidRDefault="003C4E9B" w:rsidP="003C4E9B">
            <w:pPr>
              <w:ind w:firstLine="0"/>
              <w:rPr>
                <w:rFonts w:cs="Arial"/>
              </w:rPr>
            </w:pPr>
          </w:p>
        </w:tc>
        <w:tc>
          <w:tcPr>
            <w:tcW w:w="1172" w:type="dxa"/>
            <w:shd w:val="clear" w:color="auto" w:fill="auto"/>
            <w:noWrap/>
            <w:vAlign w:val="bottom"/>
          </w:tcPr>
          <w:p w:rsidR="003C4E9B" w:rsidRPr="003C4E9B" w:rsidRDefault="003C4E9B" w:rsidP="003C4E9B">
            <w:pPr>
              <w:ind w:firstLine="0"/>
              <w:rPr>
                <w:rFonts w:cs="Arial"/>
              </w:rPr>
            </w:pPr>
          </w:p>
        </w:tc>
        <w:tc>
          <w:tcPr>
            <w:tcW w:w="992" w:type="dxa"/>
            <w:shd w:val="clear" w:color="auto" w:fill="auto"/>
            <w:noWrap/>
            <w:vAlign w:val="bottom"/>
          </w:tcPr>
          <w:p w:rsidR="003C4E9B" w:rsidRPr="003C4E9B" w:rsidRDefault="003C4E9B" w:rsidP="003C4E9B">
            <w:pPr>
              <w:ind w:firstLine="0"/>
              <w:rPr>
                <w:rFonts w:cs="Arial"/>
              </w:rPr>
            </w:pPr>
          </w:p>
        </w:tc>
        <w:tc>
          <w:tcPr>
            <w:tcW w:w="1134" w:type="dxa"/>
            <w:shd w:val="clear" w:color="auto" w:fill="auto"/>
            <w:noWrap/>
            <w:vAlign w:val="bottom"/>
          </w:tcPr>
          <w:p w:rsidR="003C4E9B" w:rsidRPr="003C4E9B" w:rsidRDefault="003C4E9B" w:rsidP="003C4E9B">
            <w:pPr>
              <w:ind w:firstLine="0"/>
              <w:rPr>
                <w:rFonts w:cs="Arial"/>
              </w:rPr>
            </w:pPr>
          </w:p>
        </w:tc>
        <w:tc>
          <w:tcPr>
            <w:tcW w:w="1082" w:type="dxa"/>
            <w:shd w:val="clear" w:color="auto" w:fill="auto"/>
            <w:noWrap/>
            <w:vAlign w:val="bottom"/>
          </w:tcPr>
          <w:p w:rsidR="003C4E9B" w:rsidRPr="003C4E9B" w:rsidRDefault="003C4E9B" w:rsidP="003C4E9B">
            <w:pPr>
              <w:ind w:firstLine="0"/>
              <w:rPr>
                <w:rFonts w:cs="Arial"/>
              </w:rPr>
            </w:pPr>
          </w:p>
        </w:tc>
        <w:tc>
          <w:tcPr>
            <w:tcW w:w="992" w:type="dxa"/>
            <w:shd w:val="clear" w:color="auto" w:fill="auto"/>
            <w:noWrap/>
            <w:vAlign w:val="bottom"/>
          </w:tcPr>
          <w:p w:rsidR="003C4E9B" w:rsidRPr="003C4E9B" w:rsidRDefault="003C4E9B" w:rsidP="003C4E9B">
            <w:pPr>
              <w:ind w:firstLine="0"/>
              <w:rPr>
                <w:rFonts w:cs="Arial"/>
              </w:rPr>
            </w:pPr>
          </w:p>
        </w:tc>
        <w:tc>
          <w:tcPr>
            <w:tcW w:w="992" w:type="dxa"/>
            <w:shd w:val="clear" w:color="auto" w:fill="auto"/>
            <w:noWrap/>
            <w:vAlign w:val="bottom"/>
          </w:tcPr>
          <w:p w:rsidR="003C4E9B" w:rsidRPr="003C4E9B" w:rsidRDefault="003C4E9B" w:rsidP="003C4E9B">
            <w:pPr>
              <w:ind w:firstLine="0"/>
              <w:rPr>
                <w:rFonts w:cs="Arial"/>
              </w:rPr>
            </w:pPr>
          </w:p>
        </w:tc>
        <w:tc>
          <w:tcPr>
            <w:tcW w:w="993" w:type="dxa"/>
            <w:shd w:val="clear" w:color="auto" w:fill="auto"/>
            <w:noWrap/>
            <w:vAlign w:val="bottom"/>
          </w:tcPr>
          <w:p w:rsidR="003C4E9B" w:rsidRPr="003C4E9B" w:rsidRDefault="003C4E9B" w:rsidP="003C4E9B">
            <w:pPr>
              <w:ind w:firstLine="0"/>
              <w:rPr>
                <w:rFonts w:cs="Arial"/>
              </w:rPr>
            </w:pPr>
          </w:p>
        </w:tc>
      </w:tr>
      <w:tr w:rsidR="003C4E9B" w:rsidRPr="003C4E9B" w:rsidTr="00391564">
        <w:trPr>
          <w:cantSplit/>
          <w:trHeight w:val="20"/>
        </w:trPr>
        <w:tc>
          <w:tcPr>
            <w:tcW w:w="866" w:type="dxa"/>
            <w:vMerge w:val="restart"/>
            <w:shd w:val="clear" w:color="auto" w:fill="auto"/>
            <w:noWrap/>
            <w:vAlign w:val="center"/>
          </w:tcPr>
          <w:p w:rsidR="003C4E9B" w:rsidRPr="003C4E9B" w:rsidRDefault="003C4E9B" w:rsidP="003C4E9B">
            <w:pPr>
              <w:ind w:firstLine="0"/>
              <w:rPr>
                <w:rFonts w:cs="Arial"/>
                <w:bCs/>
                <w:iCs/>
              </w:rPr>
            </w:pPr>
            <w:r w:rsidRPr="003C4E9B">
              <w:rPr>
                <w:rFonts w:cs="Arial"/>
                <w:bCs/>
                <w:iCs/>
              </w:rPr>
              <w:t> </w:t>
            </w:r>
          </w:p>
        </w:tc>
        <w:tc>
          <w:tcPr>
            <w:tcW w:w="1828" w:type="dxa"/>
            <w:vMerge w:val="restart"/>
            <w:shd w:val="clear" w:color="auto" w:fill="auto"/>
            <w:vAlign w:val="center"/>
          </w:tcPr>
          <w:p w:rsidR="003C4E9B" w:rsidRPr="003C4E9B" w:rsidRDefault="003C4E9B" w:rsidP="003C4E9B">
            <w:pPr>
              <w:ind w:firstLine="0"/>
              <w:rPr>
                <w:rFonts w:cs="Arial"/>
                <w:bCs/>
                <w:iCs/>
              </w:rPr>
            </w:pPr>
            <w:r w:rsidRPr="003C4E9B">
              <w:rPr>
                <w:rFonts w:cs="Arial"/>
                <w:bCs/>
                <w:iCs/>
              </w:rPr>
              <w:t>Прочие расходы</w:t>
            </w:r>
          </w:p>
        </w:tc>
        <w:tc>
          <w:tcPr>
            <w:tcW w:w="1276" w:type="dxa"/>
            <w:gridSpan w:val="2"/>
            <w:vMerge w:val="restart"/>
            <w:shd w:val="clear" w:color="auto" w:fill="auto"/>
            <w:vAlign w:val="center"/>
          </w:tcPr>
          <w:p w:rsidR="003C4E9B" w:rsidRPr="003C4E9B" w:rsidRDefault="003C4E9B" w:rsidP="003C4E9B">
            <w:pPr>
              <w:ind w:firstLine="0"/>
              <w:rPr>
                <w:rFonts w:cs="Arial"/>
                <w:bCs/>
                <w:iCs/>
              </w:rPr>
            </w:pPr>
            <w:r w:rsidRPr="003C4E9B">
              <w:rPr>
                <w:rFonts w:cs="Arial"/>
                <w:bCs/>
                <w:iCs/>
              </w:rPr>
              <w:t> </w:t>
            </w:r>
          </w:p>
        </w:tc>
        <w:tc>
          <w:tcPr>
            <w:tcW w:w="1275" w:type="dxa"/>
            <w:shd w:val="clear" w:color="auto" w:fill="auto"/>
            <w:vAlign w:val="center"/>
          </w:tcPr>
          <w:p w:rsidR="003C4E9B" w:rsidRPr="003C4E9B" w:rsidRDefault="003C4E9B" w:rsidP="003C4E9B">
            <w:pPr>
              <w:ind w:firstLine="0"/>
              <w:rPr>
                <w:rFonts w:cs="Arial"/>
                <w:bCs/>
                <w:iCs/>
              </w:rPr>
            </w:pPr>
            <w:r w:rsidRPr="003C4E9B">
              <w:rPr>
                <w:rFonts w:cs="Arial"/>
                <w:bCs/>
                <w:iCs/>
              </w:rPr>
              <w:t>Всего</w:t>
            </w:r>
          </w:p>
        </w:tc>
        <w:tc>
          <w:tcPr>
            <w:tcW w:w="1275" w:type="dxa"/>
            <w:shd w:val="clear" w:color="auto" w:fill="auto"/>
            <w:noWrap/>
            <w:vAlign w:val="center"/>
          </w:tcPr>
          <w:p w:rsidR="003C4E9B" w:rsidRPr="003C4E9B" w:rsidRDefault="003C4E9B" w:rsidP="003C4E9B">
            <w:pPr>
              <w:ind w:firstLine="0"/>
              <w:rPr>
                <w:rFonts w:cs="Arial"/>
                <w:bCs/>
                <w:iCs/>
              </w:rPr>
            </w:pPr>
            <w:r w:rsidRPr="003C4E9B">
              <w:rPr>
                <w:rFonts w:cs="Arial"/>
                <w:bCs/>
                <w:iCs/>
              </w:rPr>
              <w:t>163 032,8</w:t>
            </w:r>
          </w:p>
        </w:tc>
        <w:tc>
          <w:tcPr>
            <w:tcW w:w="1000" w:type="dxa"/>
            <w:shd w:val="clear" w:color="000000" w:fill="FFFFFF"/>
            <w:noWrap/>
            <w:vAlign w:val="center"/>
          </w:tcPr>
          <w:p w:rsidR="003C4E9B" w:rsidRPr="003C4E9B" w:rsidRDefault="003C4E9B" w:rsidP="003C4E9B">
            <w:pPr>
              <w:ind w:firstLine="0"/>
              <w:rPr>
                <w:rFonts w:cs="Arial"/>
                <w:bCs/>
                <w:iCs/>
              </w:rPr>
            </w:pPr>
            <w:r w:rsidRPr="003C4E9B">
              <w:rPr>
                <w:rFonts w:cs="Arial"/>
                <w:bCs/>
                <w:iCs/>
              </w:rPr>
              <w:t>33 245,8</w:t>
            </w:r>
          </w:p>
        </w:tc>
        <w:tc>
          <w:tcPr>
            <w:tcW w:w="1000" w:type="dxa"/>
            <w:shd w:val="clear" w:color="000000" w:fill="FFFFFF"/>
            <w:noWrap/>
            <w:vAlign w:val="center"/>
          </w:tcPr>
          <w:p w:rsidR="003C4E9B" w:rsidRPr="003C4E9B" w:rsidRDefault="003C4E9B" w:rsidP="003C4E9B">
            <w:pPr>
              <w:ind w:firstLine="0"/>
              <w:rPr>
                <w:rFonts w:cs="Arial"/>
                <w:bCs/>
                <w:iCs/>
              </w:rPr>
            </w:pPr>
            <w:r w:rsidRPr="003C4E9B">
              <w:rPr>
                <w:rFonts w:cs="Arial"/>
                <w:bCs/>
                <w:iCs/>
              </w:rPr>
              <w:t>13 607,0</w:t>
            </w:r>
          </w:p>
        </w:tc>
        <w:tc>
          <w:tcPr>
            <w:tcW w:w="117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11 180,0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1134"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108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993" w:type="dxa"/>
            <w:shd w:val="clear" w:color="000000" w:fill="FFFFFF"/>
            <w:noWrap/>
            <w:vAlign w:val="center"/>
          </w:tcPr>
          <w:p w:rsidR="003C4E9B" w:rsidRPr="003C4E9B" w:rsidRDefault="003C4E9B" w:rsidP="003C4E9B">
            <w:pPr>
              <w:ind w:firstLine="0"/>
              <w:rPr>
                <w:rFonts w:cs="Arial"/>
                <w:bCs/>
                <w:iCs/>
              </w:rPr>
            </w:pPr>
            <w:r w:rsidRPr="003C4E9B">
              <w:rPr>
                <w:rFonts w:cs="Arial"/>
                <w:bCs/>
                <w:iCs/>
              </w:rPr>
              <w:t>52 500,0</w:t>
            </w:r>
          </w:p>
        </w:tc>
      </w:tr>
      <w:tr w:rsidR="003C4E9B" w:rsidRPr="003C4E9B" w:rsidTr="00391564">
        <w:trPr>
          <w:cantSplit/>
          <w:trHeight w:val="20"/>
        </w:trPr>
        <w:tc>
          <w:tcPr>
            <w:tcW w:w="866" w:type="dxa"/>
            <w:vMerge/>
            <w:vAlign w:val="center"/>
          </w:tcPr>
          <w:p w:rsidR="003C4E9B" w:rsidRPr="003C4E9B" w:rsidRDefault="003C4E9B" w:rsidP="003C4E9B">
            <w:pPr>
              <w:ind w:firstLine="0"/>
              <w:rPr>
                <w:rFonts w:cs="Arial"/>
                <w:bCs/>
                <w:iCs/>
              </w:rPr>
            </w:pPr>
          </w:p>
        </w:tc>
        <w:tc>
          <w:tcPr>
            <w:tcW w:w="1828" w:type="dxa"/>
            <w:vMerge/>
            <w:vAlign w:val="center"/>
          </w:tcPr>
          <w:p w:rsidR="003C4E9B" w:rsidRPr="003C4E9B" w:rsidRDefault="003C4E9B" w:rsidP="003C4E9B">
            <w:pPr>
              <w:ind w:firstLine="0"/>
              <w:rPr>
                <w:rFonts w:cs="Arial"/>
                <w:bCs/>
                <w:iCs/>
              </w:rPr>
            </w:pPr>
          </w:p>
        </w:tc>
        <w:tc>
          <w:tcPr>
            <w:tcW w:w="1276" w:type="dxa"/>
            <w:gridSpan w:val="2"/>
            <w:vMerge/>
            <w:vAlign w:val="center"/>
          </w:tcPr>
          <w:p w:rsidR="003C4E9B" w:rsidRPr="003C4E9B" w:rsidRDefault="003C4E9B" w:rsidP="003C4E9B">
            <w:pPr>
              <w:ind w:firstLine="0"/>
              <w:rPr>
                <w:rFonts w:cs="Arial"/>
                <w:bCs/>
                <w:iCs/>
              </w:rPr>
            </w:pPr>
          </w:p>
        </w:tc>
        <w:tc>
          <w:tcPr>
            <w:tcW w:w="1275" w:type="dxa"/>
            <w:shd w:val="clear" w:color="auto" w:fill="auto"/>
            <w:vAlign w:val="center"/>
          </w:tcPr>
          <w:p w:rsidR="003C4E9B" w:rsidRPr="003C4E9B" w:rsidRDefault="003C4E9B" w:rsidP="003C4E9B">
            <w:pPr>
              <w:ind w:firstLine="0"/>
              <w:rPr>
                <w:rFonts w:cs="Arial"/>
                <w:bCs/>
                <w:iCs/>
              </w:rPr>
            </w:pPr>
            <w:r w:rsidRPr="003C4E9B">
              <w:rPr>
                <w:rFonts w:cs="Arial"/>
                <w:bCs/>
                <w:iCs/>
              </w:rPr>
              <w:t>местный бюджет</w:t>
            </w:r>
          </w:p>
        </w:tc>
        <w:tc>
          <w:tcPr>
            <w:tcW w:w="1275" w:type="dxa"/>
            <w:shd w:val="clear" w:color="auto" w:fill="auto"/>
            <w:noWrap/>
            <w:vAlign w:val="center"/>
          </w:tcPr>
          <w:p w:rsidR="003C4E9B" w:rsidRPr="003C4E9B" w:rsidRDefault="003C4E9B" w:rsidP="003C4E9B">
            <w:pPr>
              <w:ind w:firstLine="0"/>
              <w:rPr>
                <w:rFonts w:cs="Arial"/>
                <w:bCs/>
                <w:iCs/>
              </w:rPr>
            </w:pPr>
            <w:r w:rsidRPr="003C4E9B">
              <w:rPr>
                <w:rFonts w:cs="Arial"/>
                <w:bCs/>
                <w:iCs/>
              </w:rPr>
              <w:t>163 032,8</w:t>
            </w:r>
          </w:p>
        </w:tc>
        <w:tc>
          <w:tcPr>
            <w:tcW w:w="1000" w:type="dxa"/>
            <w:shd w:val="clear" w:color="000000" w:fill="FFFFFF"/>
            <w:noWrap/>
            <w:vAlign w:val="center"/>
          </w:tcPr>
          <w:p w:rsidR="003C4E9B" w:rsidRPr="003C4E9B" w:rsidRDefault="003C4E9B" w:rsidP="003C4E9B">
            <w:pPr>
              <w:ind w:firstLine="0"/>
              <w:rPr>
                <w:rFonts w:cs="Arial"/>
                <w:bCs/>
                <w:iCs/>
              </w:rPr>
            </w:pPr>
            <w:r w:rsidRPr="003C4E9B">
              <w:rPr>
                <w:rFonts w:cs="Arial"/>
                <w:bCs/>
                <w:iCs/>
              </w:rPr>
              <w:t>33 245,8</w:t>
            </w:r>
          </w:p>
          <w:p w:rsidR="003C4E9B" w:rsidRPr="003C4E9B" w:rsidRDefault="003C4E9B" w:rsidP="003C4E9B">
            <w:pPr>
              <w:ind w:firstLine="0"/>
              <w:rPr>
                <w:rFonts w:cs="Arial"/>
                <w:bCs/>
                <w:iCs/>
              </w:rPr>
            </w:pPr>
          </w:p>
        </w:tc>
        <w:tc>
          <w:tcPr>
            <w:tcW w:w="1000" w:type="dxa"/>
            <w:shd w:val="clear" w:color="000000" w:fill="FFFFFF"/>
            <w:noWrap/>
            <w:vAlign w:val="center"/>
          </w:tcPr>
          <w:p w:rsidR="003C4E9B" w:rsidRPr="003C4E9B" w:rsidRDefault="003C4E9B" w:rsidP="003C4E9B">
            <w:pPr>
              <w:ind w:firstLine="0"/>
              <w:rPr>
                <w:rFonts w:cs="Arial"/>
                <w:bCs/>
                <w:iCs/>
              </w:rPr>
            </w:pPr>
            <w:r w:rsidRPr="003C4E9B">
              <w:rPr>
                <w:rFonts w:cs="Arial"/>
                <w:bCs/>
                <w:iCs/>
              </w:rPr>
              <w:t>13 607,0</w:t>
            </w:r>
          </w:p>
        </w:tc>
        <w:tc>
          <w:tcPr>
            <w:tcW w:w="117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11 180,0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1134"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108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993" w:type="dxa"/>
            <w:shd w:val="clear" w:color="000000" w:fill="FFFFFF"/>
            <w:noWrap/>
            <w:vAlign w:val="center"/>
          </w:tcPr>
          <w:p w:rsidR="003C4E9B" w:rsidRPr="003C4E9B" w:rsidRDefault="003C4E9B" w:rsidP="003C4E9B">
            <w:pPr>
              <w:ind w:firstLine="0"/>
              <w:rPr>
                <w:rFonts w:cs="Arial"/>
                <w:bCs/>
                <w:iCs/>
              </w:rPr>
            </w:pPr>
            <w:r w:rsidRPr="003C4E9B">
              <w:rPr>
                <w:rFonts w:cs="Arial"/>
                <w:bCs/>
                <w:iCs/>
              </w:rPr>
              <w:t>52 500,0</w:t>
            </w:r>
          </w:p>
        </w:tc>
      </w:tr>
      <w:tr w:rsidR="003C4E9B" w:rsidRPr="003C4E9B" w:rsidTr="00391564">
        <w:trPr>
          <w:cantSplit/>
          <w:trHeight w:val="20"/>
        </w:trPr>
        <w:tc>
          <w:tcPr>
            <w:tcW w:w="866" w:type="dxa"/>
            <w:shd w:val="clear" w:color="auto" w:fill="auto"/>
            <w:noWrap/>
            <w:vAlign w:val="bottom"/>
          </w:tcPr>
          <w:p w:rsidR="003C4E9B" w:rsidRPr="003C4E9B" w:rsidRDefault="003C4E9B" w:rsidP="003C4E9B">
            <w:pPr>
              <w:ind w:firstLine="0"/>
              <w:rPr>
                <w:rFonts w:cs="Arial"/>
              </w:rPr>
            </w:pPr>
          </w:p>
        </w:tc>
        <w:tc>
          <w:tcPr>
            <w:tcW w:w="1828" w:type="dxa"/>
            <w:shd w:val="clear" w:color="auto" w:fill="auto"/>
            <w:noWrap/>
            <w:vAlign w:val="bottom"/>
          </w:tcPr>
          <w:p w:rsidR="003C4E9B" w:rsidRPr="003C4E9B" w:rsidRDefault="003C4E9B" w:rsidP="003C4E9B">
            <w:pPr>
              <w:ind w:firstLine="0"/>
              <w:rPr>
                <w:rFonts w:cs="Arial"/>
              </w:rPr>
            </w:pPr>
            <w:r w:rsidRPr="003C4E9B">
              <w:rPr>
                <w:rFonts w:cs="Arial"/>
              </w:rPr>
              <w:t>в том числе</w:t>
            </w:r>
          </w:p>
        </w:tc>
        <w:tc>
          <w:tcPr>
            <w:tcW w:w="1276" w:type="dxa"/>
            <w:gridSpan w:val="2"/>
            <w:shd w:val="clear" w:color="auto" w:fill="auto"/>
            <w:noWrap/>
            <w:vAlign w:val="bottom"/>
          </w:tcPr>
          <w:p w:rsidR="003C4E9B" w:rsidRPr="003C4E9B" w:rsidRDefault="003C4E9B" w:rsidP="003C4E9B">
            <w:pPr>
              <w:ind w:firstLine="0"/>
              <w:rPr>
                <w:rFonts w:cs="Arial"/>
              </w:rPr>
            </w:pPr>
          </w:p>
        </w:tc>
        <w:tc>
          <w:tcPr>
            <w:tcW w:w="1275" w:type="dxa"/>
            <w:shd w:val="clear" w:color="auto" w:fill="auto"/>
            <w:noWrap/>
            <w:vAlign w:val="bottom"/>
          </w:tcPr>
          <w:p w:rsidR="003C4E9B" w:rsidRPr="003C4E9B" w:rsidRDefault="003C4E9B" w:rsidP="003C4E9B">
            <w:pPr>
              <w:ind w:firstLine="0"/>
              <w:rPr>
                <w:rFonts w:cs="Arial"/>
              </w:rPr>
            </w:pPr>
          </w:p>
        </w:tc>
        <w:tc>
          <w:tcPr>
            <w:tcW w:w="1275" w:type="dxa"/>
            <w:shd w:val="clear" w:color="auto" w:fill="auto"/>
            <w:noWrap/>
            <w:vAlign w:val="bottom"/>
          </w:tcPr>
          <w:p w:rsidR="003C4E9B" w:rsidRPr="003C4E9B" w:rsidRDefault="003C4E9B" w:rsidP="003C4E9B">
            <w:pPr>
              <w:ind w:firstLine="0"/>
              <w:rPr>
                <w:rFonts w:cs="Arial"/>
              </w:rPr>
            </w:pPr>
          </w:p>
        </w:tc>
        <w:tc>
          <w:tcPr>
            <w:tcW w:w="1000" w:type="dxa"/>
            <w:shd w:val="clear" w:color="000000" w:fill="FFFFFF"/>
            <w:noWrap/>
            <w:vAlign w:val="bottom"/>
          </w:tcPr>
          <w:p w:rsidR="003C4E9B" w:rsidRPr="003C4E9B" w:rsidRDefault="003C4E9B" w:rsidP="003C4E9B">
            <w:pPr>
              <w:ind w:firstLine="0"/>
              <w:rPr>
                <w:rFonts w:cs="Arial"/>
              </w:rPr>
            </w:pPr>
            <w:r w:rsidRPr="003C4E9B">
              <w:rPr>
                <w:rFonts w:cs="Arial"/>
              </w:rPr>
              <w:t> </w:t>
            </w:r>
          </w:p>
        </w:tc>
        <w:tc>
          <w:tcPr>
            <w:tcW w:w="1000" w:type="dxa"/>
            <w:shd w:val="clear" w:color="auto" w:fill="auto"/>
            <w:noWrap/>
            <w:vAlign w:val="bottom"/>
          </w:tcPr>
          <w:p w:rsidR="003C4E9B" w:rsidRPr="003C4E9B" w:rsidRDefault="003C4E9B" w:rsidP="003C4E9B">
            <w:pPr>
              <w:ind w:firstLine="0"/>
              <w:rPr>
                <w:rFonts w:cs="Arial"/>
              </w:rPr>
            </w:pPr>
          </w:p>
        </w:tc>
        <w:tc>
          <w:tcPr>
            <w:tcW w:w="1172" w:type="dxa"/>
            <w:shd w:val="clear" w:color="auto" w:fill="auto"/>
            <w:noWrap/>
            <w:vAlign w:val="bottom"/>
          </w:tcPr>
          <w:p w:rsidR="003C4E9B" w:rsidRPr="003C4E9B" w:rsidRDefault="003C4E9B" w:rsidP="003C4E9B">
            <w:pPr>
              <w:ind w:firstLine="0"/>
              <w:rPr>
                <w:rFonts w:cs="Arial"/>
              </w:rPr>
            </w:pPr>
          </w:p>
        </w:tc>
        <w:tc>
          <w:tcPr>
            <w:tcW w:w="992" w:type="dxa"/>
            <w:shd w:val="clear" w:color="auto" w:fill="auto"/>
            <w:noWrap/>
            <w:vAlign w:val="bottom"/>
          </w:tcPr>
          <w:p w:rsidR="003C4E9B" w:rsidRPr="003C4E9B" w:rsidRDefault="003C4E9B" w:rsidP="003C4E9B">
            <w:pPr>
              <w:ind w:firstLine="0"/>
              <w:rPr>
                <w:rFonts w:cs="Arial"/>
              </w:rPr>
            </w:pPr>
          </w:p>
        </w:tc>
        <w:tc>
          <w:tcPr>
            <w:tcW w:w="1134" w:type="dxa"/>
            <w:shd w:val="clear" w:color="auto" w:fill="auto"/>
            <w:noWrap/>
            <w:vAlign w:val="bottom"/>
          </w:tcPr>
          <w:p w:rsidR="003C4E9B" w:rsidRPr="003C4E9B" w:rsidRDefault="003C4E9B" w:rsidP="003C4E9B">
            <w:pPr>
              <w:ind w:firstLine="0"/>
              <w:rPr>
                <w:rFonts w:cs="Arial"/>
              </w:rPr>
            </w:pPr>
          </w:p>
        </w:tc>
        <w:tc>
          <w:tcPr>
            <w:tcW w:w="1082" w:type="dxa"/>
            <w:shd w:val="clear" w:color="auto" w:fill="auto"/>
            <w:noWrap/>
            <w:vAlign w:val="bottom"/>
          </w:tcPr>
          <w:p w:rsidR="003C4E9B" w:rsidRPr="003C4E9B" w:rsidRDefault="003C4E9B" w:rsidP="003C4E9B">
            <w:pPr>
              <w:ind w:firstLine="0"/>
              <w:rPr>
                <w:rFonts w:cs="Arial"/>
              </w:rPr>
            </w:pPr>
          </w:p>
        </w:tc>
        <w:tc>
          <w:tcPr>
            <w:tcW w:w="992" w:type="dxa"/>
            <w:shd w:val="clear" w:color="auto" w:fill="auto"/>
            <w:noWrap/>
            <w:vAlign w:val="bottom"/>
          </w:tcPr>
          <w:p w:rsidR="003C4E9B" w:rsidRPr="003C4E9B" w:rsidRDefault="003C4E9B" w:rsidP="003C4E9B">
            <w:pPr>
              <w:ind w:firstLine="0"/>
              <w:rPr>
                <w:rFonts w:cs="Arial"/>
              </w:rPr>
            </w:pPr>
          </w:p>
        </w:tc>
        <w:tc>
          <w:tcPr>
            <w:tcW w:w="992" w:type="dxa"/>
            <w:shd w:val="clear" w:color="auto" w:fill="auto"/>
            <w:noWrap/>
            <w:vAlign w:val="bottom"/>
          </w:tcPr>
          <w:p w:rsidR="003C4E9B" w:rsidRPr="003C4E9B" w:rsidRDefault="003C4E9B" w:rsidP="003C4E9B">
            <w:pPr>
              <w:ind w:firstLine="0"/>
              <w:rPr>
                <w:rFonts w:cs="Arial"/>
              </w:rPr>
            </w:pPr>
          </w:p>
        </w:tc>
        <w:tc>
          <w:tcPr>
            <w:tcW w:w="993" w:type="dxa"/>
            <w:shd w:val="clear" w:color="auto" w:fill="auto"/>
            <w:noWrap/>
            <w:vAlign w:val="bottom"/>
          </w:tcPr>
          <w:p w:rsidR="003C4E9B" w:rsidRPr="003C4E9B" w:rsidRDefault="003C4E9B" w:rsidP="003C4E9B">
            <w:pPr>
              <w:ind w:firstLine="0"/>
              <w:rPr>
                <w:rFonts w:cs="Arial"/>
              </w:rPr>
            </w:pPr>
          </w:p>
        </w:tc>
      </w:tr>
      <w:tr w:rsidR="003C4E9B" w:rsidRPr="003C4E9B" w:rsidTr="00391564">
        <w:trPr>
          <w:cantSplit/>
          <w:trHeight w:val="20"/>
        </w:trPr>
        <w:tc>
          <w:tcPr>
            <w:tcW w:w="866" w:type="dxa"/>
            <w:vMerge w:val="restart"/>
            <w:shd w:val="clear" w:color="auto" w:fill="auto"/>
            <w:noWrap/>
            <w:vAlign w:val="center"/>
          </w:tcPr>
          <w:p w:rsidR="003C4E9B" w:rsidRPr="003C4E9B" w:rsidRDefault="003C4E9B" w:rsidP="003C4E9B">
            <w:pPr>
              <w:ind w:firstLine="0"/>
              <w:rPr>
                <w:rFonts w:cs="Arial"/>
                <w:bCs/>
                <w:iCs/>
              </w:rPr>
            </w:pPr>
            <w:r w:rsidRPr="003C4E9B">
              <w:rPr>
                <w:rFonts w:cs="Arial"/>
                <w:bCs/>
                <w:iCs/>
              </w:rPr>
              <w:t> </w:t>
            </w:r>
          </w:p>
        </w:tc>
        <w:tc>
          <w:tcPr>
            <w:tcW w:w="1828" w:type="dxa"/>
            <w:vMerge w:val="restart"/>
            <w:shd w:val="clear" w:color="auto" w:fill="auto"/>
            <w:vAlign w:val="center"/>
          </w:tcPr>
          <w:p w:rsidR="003C4E9B" w:rsidRPr="003C4E9B" w:rsidRDefault="003C4E9B" w:rsidP="003C4E9B">
            <w:pPr>
              <w:ind w:firstLine="0"/>
              <w:rPr>
                <w:rFonts w:cs="Arial"/>
                <w:bCs/>
                <w:iCs/>
              </w:rPr>
            </w:pPr>
            <w:r w:rsidRPr="003C4E9B">
              <w:rPr>
                <w:rFonts w:cs="Arial"/>
                <w:bCs/>
                <w:iCs/>
              </w:rPr>
              <w:t xml:space="preserve">Ответственный </w:t>
            </w:r>
            <w:r w:rsidRPr="003C4E9B">
              <w:rPr>
                <w:rFonts w:cs="Arial"/>
                <w:bCs/>
                <w:iCs/>
              </w:rPr>
              <w:lastRenderedPageBreak/>
              <w:t>исполнитель</w:t>
            </w:r>
          </w:p>
        </w:tc>
        <w:tc>
          <w:tcPr>
            <w:tcW w:w="1276" w:type="dxa"/>
            <w:gridSpan w:val="2"/>
            <w:vMerge w:val="restart"/>
            <w:shd w:val="clear" w:color="auto" w:fill="auto"/>
            <w:vAlign w:val="center"/>
          </w:tcPr>
          <w:p w:rsidR="003C4E9B" w:rsidRPr="003C4E9B" w:rsidRDefault="003C4E9B" w:rsidP="003C4E9B">
            <w:pPr>
              <w:ind w:firstLine="0"/>
              <w:rPr>
                <w:rFonts w:cs="Arial"/>
                <w:bCs/>
                <w:iCs/>
              </w:rPr>
            </w:pPr>
            <w:r w:rsidRPr="003C4E9B">
              <w:rPr>
                <w:rFonts w:cs="Arial"/>
                <w:bCs/>
                <w:iCs/>
              </w:rPr>
              <w:lastRenderedPageBreak/>
              <w:t xml:space="preserve">Комитет по </w:t>
            </w:r>
            <w:r w:rsidRPr="003C4E9B">
              <w:rPr>
                <w:rFonts w:cs="Arial"/>
                <w:bCs/>
                <w:iCs/>
              </w:rPr>
              <w:lastRenderedPageBreak/>
              <w:t>финансам</w:t>
            </w:r>
          </w:p>
        </w:tc>
        <w:tc>
          <w:tcPr>
            <w:tcW w:w="1275" w:type="dxa"/>
            <w:shd w:val="clear" w:color="auto" w:fill="auto"/>
            <w:vAlign w:val="center"/>
          </w:tcPr>
          <w:p w:rsidR="003C4E9B" w:rsidRPr="003C4E9B" w:rsidRDefault="003C4E9B" w:rsidP="003C4E9B">
            <w:pPr>
              <w:ind w:firstLine="0"/>
              <w:rPr>
                <w:rFonts w:cs="Arial"/>
                <w:bCs/>
                <w:iCs/>
              </w:rPr>
            </w:pPr>
            <w:r w:rsidRPr="003C4E9B">
              <w:rPr>
                <w:rFonts w:cs="Arial"/>
                <w:bCs/>
                <w:iCs/>
              </w:rPr>
              <w:lastRenderedPageBreak/>
              <w:t>Всего</w:t>
            </w:r>
          </w:p>
        </w:tc>
        <w:tc>
          <w:tcPr>
            <w:tcW w:w="1275" w:type="dxa"/>
            <w:shd w:val="clear" w:color="auto" w:fill="auto"/>
            <w:noWrap/>
            <w:vAlign w:val="center"/>
          </w:tcPr>
          <w:p w:rsidR="003C4E9B" w:rsidRPr="003C4E9B" w:rsidRDefault="003C4E9B" w:rsidP="003C4E9B">
            <w:pPr>
              <w:ind w:firstLine="0"/>
              <w:rPr>
                <w:rFonts w:cs="Arial"/>
                <w:bCs/>
                <w:iCs/>
              </w:rPr>
            </w:pPr>
            <w:r w:rsidRPr="003C4E9B">
              <w:rPr>
                <w:rFonts w:cs="Arial"/>
                <w:bCs/>
                <w:iCs/>
              </w:rPr>
              <w:t>163 032,8</w:t>
            </w:r>
          </w:p>
        </w:tc>
        <w:tc>
          <w:tcPr>
            <w:tcW w:w="1000" w:type="dxa"/>
            <w:shd w:val="clear" w:color="000000" w:fill="FFFFFF"/>
            <w:noWrap/>
            <w:vAlign w:val="center"/>
          </w:tcPr>
          <w:p w:rsidR="003C4E9B" w:rsidRPr="003C4E9B" w:rsidRDefault="003C4E9B" w:rsidP="003C4E9B">
            <w:pPr>
              <w:ind w:firstLine="0"/>
              <w:rPr>
                <w:rFonts w:cs="Arial"/>
                <w:bCs/>
                <w:iCs/>
              </w:rPr>
            </w:pPr>
            <w:r w:rsidRPr="003C4E9B">
              <w:rPr>
                <w:rFonts w:cs="Arial"/>
                <w:bCs/>
                <w:iCs/>
              </w:rPr>
              <w:t>33 245,8</w:t>
            </w:r>
          </w:p>
        </w:tc>
        <w:tc>
          <w:tcPr>
            <w:tcW w:w="1000" w:type="dxa"/>
            <w:shd w:val="clear" w:color="000000" w:fill="FFFFFF"/>
            <w:noWrap/>
            <w:vAlign w:val="center"/>
          </w:tcPr>
          <w:p w:rsidR="003C4E9B" w:rsidRPr="003C4E9B" w:rsidRDefault="003C4E9B" w:rsidP="003C4E9B">
            <w:pPr>
              <w:ind w:firstLine="0"/>
              <w:rPr>
                <w:rFonts w:cs="Arial"/>
                <w:bCs/>
                <w:iCs/>
              </w:rPr>
            </w:pPr>
            <w:r w:rsidRPr="003C4E9B">
              <w:rPr>
                <w:rFonts w:cs="Arial"/>
                <w:bCs/>
                <w:iCs/>
              </w:rPr>
              <w:t>13 607,0</w:t>
            </w:r>
          </w:p>
        </w:tc>
        <w:tc>
          <w:tcPr>
            <w:tcW w:w="117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11 180,0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1134"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108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993" w:type="dxa"/>
            <w:shd w:val="clear" w:color="000000" w:fill="FFFFFF"/>
            <w:noWrap/>
            <w:vAlign w:val="center"/>
          </w:tcPr>
          <w:p w:rsidR="003C4E9B" w:rsidRPr="003C4E9B" w:rsidRDefault="003C4E9B" w:rsidP="003C4E9B">
            <w:pPr>
              <w:ind w:firstLine="0"/>
              <w:rPr>
                <w:rFonts w:cs="Arial"/>
                <w:bCs/>
                <w:iCs/>
              </w:rPr>
            </w:pPr>
            <w:r w:rsidRPr="003C4E9B">
              <w:rPr>
                <w:rFonts w:cs="Arial"/>
                <w:bCs/>
                <w:iCs/>
              </w:rPr>
              <w:t>52 500,0</w:t>
            </w:r>
          </w:p>
        </w:tc>
      </w:tr>
      <w:tr w:rsidR="003C4E9B" w:rsidRPr="003C4E9B" w:rsidTr="00391564">
        <w:trPr>
          <w:cantSplit/>
          <w:trHeight w:val="20"/>
        </w:trPr>
        <w:tc>
          <w:tcPr>
            <w:tcW w:w="866" w:type="dxa"/>
            <w:vMerge/>
            <w:vAlign w:val="center"/>
          </w:tcPr>
          <w:p w:rsidR="003C4E9B" w:rsidRPr="003C4E9B" w:rsidRDefault="003C4E9B" w:rsidP="003C4E9B">
            <w:pPr>
              <w:ind w:firstLine="0"/>
              <w:rPr>
                <w:rFonts w:cs="Arial"/>
                <w:bCs/>
                <w:iCs/>
              </w:rPr>
            </w:pPr>
          </w:p>
        </w:tc>
        <w:tc>
          <w:tcPr>
            <w:tcW w:w="1828" w:type="dxa"/>
            <w:vMerge/>
            <w:vAlign w:val="center"/>
          </w:tcPr>
          <w:p w:rsidR="003C4E9B" w:rsidRPr="003C4E9B" w:rsidRDefault="003C4E9B" w:rsidP="003C4E9B">
            <w:pPr>
              <w:ind w:firstLine="0"/>
              <w:rPr>
                <w:rFonts w:cs="Arial"/>
                <w:bCs/>
                <w:iCs/>
              </w:rPr>
            </w:pPr>
          </w:p>
        </w:tc>
        <w:tc>
          <w:tcPr>
            <w:tcW w:w="1276" w:type="dxa"/>
            <w:gridSpan w:val="2"/>
            <w:vMerge/>
            <w:vAlign w:val="center"/>
          </w:tcPr>
          <w:p w:rsidR="003C4E9B" w:rsidRPr="003C4E9B" w:rsidRDefault="003C4E9B" w:rsidP="003C4E9B">
            <w:pPr>
              <w:ind w:firstLine="0"/>
              <w:rPr>
                <w:rFonts w:cs="Arial"/>
                <w:bCs/>
                <w:iCs/>
              </w:rPr>
            </w:pPr>
          </w:p>
        </w:tc>
        <w:tc>
          <w:tcPr>
            <w:tcW w:w="1275" w:type="dxa"/>
            <w:shd w:val="clear" w:color="auto" w:fill="auto"/>
            <w:vAlign w:val="center"/>
          </w:tcPr>
          <w:p w:rsidR="003C4E9B" w:rsidRPr="003C4E9B" w:rsidRDefault="003C4E9B" w:rsidP="003C4E9B">
            <w:pPr>
              <w:ind w:firstLine="0"/>
              <w:rPr>
                <w:rFonts w:cs="Arial"/>
                <w:bCs/>
                <w:iCs/>
              </w:rPr>
            </w:pPr>
            <w:r w:rsidRPr="003C4E9B">
              <w:rPr>
                <w:rFonts w:cs="Arial"/>
                <w:bCs/>
                <w:iCs/>
              </w:rPr>
              <w:t>местный бюджет</w:t>
            </w:r>
          </w:p>
        </w:tc>
        <w:tc>
          <w:tcPr>
            <w:tcW w:w="1275" w:type="dxa"/>
            <w:shd w:val="clear" w:color="auto" w:fill="auto"/>
            <w:noWrap/>
            <w:vAlign w:val="center"/>
          </w:tcPr>
          <w:p w:rsidR="003C4E9B" w:rsidRPr="003C4E9B" w:rsidRDefault="003C4E9B" w:rsidP="003C4E9B">
            <w:pPr>
              <w:ind w:firstLine="0"/>
              <w:rPr>
                <w:rFonts w:cs="Arial"/>
                <w:bCs/>
                <w:iCs/>
              </w:rPr>
            </w:pPr>
            <w:r w:rsidRPr="003C4E9B">
              <w:rPr>
                <w:rFonts w:cs="Arial"/>
                <w:bCs/>
                <w:iCs/>
              </w:rPr>
              <w:t>163 032,8</w:t>
            </w:r>
          </w:p>
        </w:tc>
        <w:tc>
          <w:tcPr>
            <w:tcW w:w="1000" w:type="dxa"/>
            <w:shd w:val="clear" w:color="000000" w:fill="FFFFFF"/>
            <w:noWrap/>
            <w:vAlign w:val="center"/>
          </w:tcPr>
          <w:p w:rsidR="003C4E9B" w:rsidRPr="003C4E9B" w:rsidRDefault="003C4E9B" w:rsidP="003C4E9B">
            <w:pPr>
              <w:ind w:firstLine="0"/>
              <w:rPr>
                <w:rFonts w:cs="Arial"/>
                <w:bCs/>
                <w:iCs/>
              </w:rPr>
            </w:pPr>
            <w:r w:rsidRPr="003C4E9B">
              <w:rPr>
                <w:rFonts w:cs="Arial"/>
                <w:bCs/>
                <w:iCs/>
              </w:rPr>
              <w:t>33 245,8</w:t>
            </w:r>
          </w:p>
        </w:tc>
        <w:tc>
          <w:tcPr>
            <w:tcW w:w="1000" w:type="dxa"/>
            <w:shd w:val="clear" w:color="000000" w:fill="FFFFFF"/>
            <w:noWrap/>
            <w:vAlign w:val="center"/>
          </w:tcPr>
          <w:p w:rsidR="003C4E9B" w:rsidRPr="003C4E9B" w:rsidRDefault="003C4E9B" w:rsidP="003C4E9B">
            <w:pPr>
              <w:ind w:firstLine="0"/>
              <w:rPr>
                <w:rFonts w:cs="Arial"/>
                <w:bCs/>
                <w:iCs/>
              </w:rPr>
            </w:pPr>
            <w:r w:rsidRPr="003C4E9B">
              <w:rPr>
                <w:rFonts w:cs="Arial"/>
                <w:bCs/>
                <w:iCs/>
              </w:rPr>
              <w:t>13 607,0</w:t>
            </w:r>
          </w:p>
        </w:tc>
        <w:tc>
          <w:tcPr>
            <w:tcW w:w="117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11 180,0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1134"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108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992" w:type="dxa"/>
            <w:shd w:val="clear" w:color="000000" w:fill="FFFFFF"/>
            <w:noWrap/>
            <w:vAlign w:val="center"/>
          </w:tcPr>
          <w:p w:rsidR="003C4E9B" w:rsidRPr="003C4E9B" w:rsidRDefault="003C4E9B" w:rsidP="003C4E9B">
            <w:pPr>
              <w:ind w:firstLine="0"/>
              <w:rPr>
                <w:rFonts w:cs="Arial"/>
                <w:bCs/>
                <w:iCs/>
              </w:rPr>
            </w:pPr>
            <w:r w:rsidRPr="003C4E9B">
              <w:rPr>
                <w:rFonts w:cs="Arial"/>
                <w:bCs/>
                <w:iCs/>
              </w:rPr>
              <w:t>10 500,0</w:t>
            </w:r>
          </w:p>
        </w:tc>
        <w:tc>
          <w:tcPr>
            <w:tcW w:w="993" w:type="dxa"/>
            <w:shd w:val="clear" w:color="000000" w:fill="FFFFFF"/>
            <w:noWrap/>
            <w:vAlign w:val="center"/>
          </w:tcPr>
          <w:p w:rsidR="003C4E9B" w:rsidRPr="003C4E9B" w:rsidRDefault="003C4E9B" w:rsidP="003C4E9B">
            <w:pPr>
              <w:ind w:firstLine="0"/>
              <w:rPr>
                <w:rFonts w:cs="Arial"/>
                <w:bCs/>
                <w:iCs/>
              </w:rPr>
            </w:pPr>
            <w:r w:rsidRPr="003C4E9B">
              <w:rPr>
                <w:rFonts w:cs="Arial"/>
                <w:bCs/>
                <w:iCs/>
              </w:rPr>
              <w:t>52 500,0</w:t>
            </w:r>
          </w:p>
        </w:tc>
      </w:tr>
    </w:tbl>
    <w:p w:rsidR="003C4E9B" w:rsidRDefault="003C4E9B" w:rsidP="003C4E9B">
      <w:pPr>
        <w:autoSpaceDE w:val="0"/>
        <w:autoSpaceDN w:val="0"/>
        <w:adjustRightInd w:val="0"/>
        <w:jc w:val="right"/>
      </w:pPr>
    </w:p>
    <w:p w:rsidR="00817249" w:rsidRPr="00817249" w:rsidRDefault="00817249" w:rsidP="00817249">
      <w:pPr>
        <w:tabs>
          <w:tab w:val="left" w:pos="7845"/>
        </w:tabs>
        <w:ind w:firstLine="0"/>
        <w:jc w:val="center"/>
        <w:rPr>
          <w:rFonts w:ascii="Times New Roman" w:hAnsi="Times New Roman"/>
          <w:sz w:val="28"/>
          <w:szCs w:val="28"/>
        </w:rPr>
      </w:pPr>
    </w:p>
    <w:p w:rsidR="00817249" w:rsidRDefault="00817249" w:rsidP="00817249">
      <w:pPr>
        <w:autoSpaceDE w:val="0"/>
        <w:autoSpaceDN w:val="0"/>
        <w:adjustRightInd w:val="0"/>
        <w:ind w:firstLine="0"/>
        <w:jc w:val="left"/>
        <w:rPr>
          <w:rFonts w:cs="Arial"/>
        </w:rPr>
      </w:pPr>
    </w:p>
    <w:p w:rsidR="00817249" w:rsidRDefault="00817249" w:rsidP="00817249">
      <w:pPr>
        <w:autoSpaceDE w:val="0"/>
        <w:autoSpaceDN w:val="0"/>
        <w:adjustRightInd w:val="0"/>
        <w:ind w:firstLine="0"/>
        <w:jc w:val="right"/>
        <w:rPr>
          <w:rFonts w:cs="Arial"/>
          <w:color w:val="000000"/>
        </w:rPr>
      </w:pPr>
      <w:r>
        <w:rPr>
          <w:rFonts w:cs="Arial"/>
        </w:rPr>
        <w:br w:type="page"/>
      </w:r>
      <w:r w:rsidRPr="00817249">
        <w:rPr>
          <w:rFonts w:cs="Arial"/>
          <w:color w:val="000000"/>
        </w:rPr>
        <w:lastRenderedPageBreak/>
        <w:t>Таблица 3 к муниципальной программе</w:t>
      </w:r>
    </w:p>
    <w:p w:rsidR="003C4E9B" w:rsidRDefault="003C4E9B" w:rsidP="003C4E9B">
      <w:pPr>
        <w:autoSpaceDE w:val="0"/>
        <w:autoSpaceDN w:val="0"/>
        <w:adjustRightInd w:val="0"/>
      </w:pPr>
    </w:p>
    <w:tbl>
      <w:tblPr>
        <w:tblW w:w="15526" w:type="dxa"/>
        <w:jc w:val="center"/>
        <w:tblLayout w:type="fixed"/>
        <w:tblLook w:val="04A0" w:firstRow="1" w:lastRow="0" w:firstColumn="1" w:lastColumn="0" w:noHBand="0" w:noVBand="1"/>
      </w:tblPr>
      <w:tblGrid>
        <w:gridCol w:w="2048"/>
        <w:gridCol w:w="1559"/>
        <w:gridCol w:w="861"/>
        <w:gridCol w:w="891"/>
        <w:gridCol w:w="876"/>
        <w:gridCol w:w="824"/>
        <w:gridCol w:w="906"/>
        <w:gridCol w:w="768"/>
        <w:gridCol w:w="906"/>
        <w:gridCol w:w="824"/>
        <w:gridCol w:w="880"/>
        <w:gridCol w:w="761"/>
        <w:gridCol w:w="1167"/>
        <w:gridCol w:w="1234"/>
        <w:gridCol w:w="1021"/>
      </w:tblGrid>
      <w:tr w:rsidR="003C4E9B" w:rsidRPr="003C4E9B" w:rsidTr="00391564">
        <w:trPr>
          <w:trHeight w:val="20"/>
          <w:jc w:val="center"/>
        </w:trPr>
        <w:tc>
          <w:tcPr>
            <w:tcW w:w="2048" w:type="dxa"/>
            <w:vMerge w:val="restart"/>
            <w:tcBorders>
              <w:top w:val="single" w:sz="4" w:space="0" w:color="auto"/>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Наименование показателей результатов</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Наименование мероприятий</w:t>
            </w:r>
            <w:r>
              <w:rPr>
                <w:rFonts w:cs="Arial"/>
              </w:rPr>
              <w:t xml:space="preserve"> </w:t>
            </w:r>
            <w:r w:rsidRPr="003C4E9B">
              <w:rPr>
                <w:rFonts w:cs="Arial"/>
              </w:rPr>
              <w:t>(комплекса мероприятий, подпрограмм), обеспечивающих достижение результата</w:t>
            </w:r>
          </w:p>
        </w:tc>
        <w:tc>
          <w:tcPr>
            <w:tcW w:w="861" w:type="dxa"/>
            <w:vMerge w:val="restart"/>
            <w:tcBorders>
              <w:top w:val="single" w:sz="4" w:space="0" w:color="auto"/>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Фактическое значение показателя на момент разработки программы</w:t>
            </w:r>
          </w:p>
        </w:tc>
        <w:tc>
          <w:tcPr>
            <w:tcW w:w="6875" w:type="dxa"/>
            <w:gridSpan w:val="8"/>
            <w:tcBorders>
              <w:top w:val="single" w:sz="4" w:space="0" w:color="auto"/>
              <w:left w:val="nil"/>
              <w:bottom w:val="single" w:sz="4" w:space="0" w:color="auto"/>
              <w:right w:val="single" w:sz="4" w:space="0" w:color="auto"/>
            </w:tcBorders>
            <w:vAlign w:val="center"/>
          </w:tcPr>
          <w:p w:rsidR="003C4E9B" w:rsidRPr="003C4E9B" w:rsidRDefault="003C4E9B" w:rsidP="003C4E9B">
            <w:pPr>
              <w:ind w:firstLine="0"/>
              <w:jc w:val="center"/>
              <w:rPr>
                <w:rFonts w:cs="Arial"/>
              </w:rPr>
            </w:pPr>
            <w:r w:rsidRPr="003C4E9B">
              <w:rPr>
                <w:rFonts w:cs="Arial"/>
              </w:rPr>
              <w:t>Значение показателя по годам</w:t>
            </w:r>
          </w:p>
        </w:tc>
        <w:tc>
          <w:tcPr>
            <w:tcW w:w="761" w:type="dxa"/>
            <w:vMerge w:val="restart"/>
            <w:tcBorders>
              <w:top w:val="single" w:sz="4" w:space="0" w:color="auto"/>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Целевое значение показателя на момент окончания действия муниципальной программы</w:t>
            </w:r>
          </w:p>
        </w:tc>
        <w:tc>
          <w:tcPr>
            <w:tcW w:w="3422" w:type="dxa"/>
            <w:gridSpan w:val="3"/>
            <w:tcBorders>
              <w:top w:val="single" w:sz="4" w:space="0" w:color="auto"/>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Соотношение затрат и результатов (тыс. руб.)</w:t>
            </w:r>
          </w:p>
        </w:tc>
      </w:tr>
      <w:tr w:rsidR="003C4E9B" w:rsidRPr="003C4E9B" w:rsidTr="00391564">
        <w:trPr>
          <w:cantSplit/>
          <w:trHeight w:val="20"/>
          <w:jc w:val="center"/>
        </w:trPr>
        <w:tc>
          <w:tcPr>
            <w:tcW w:w="2048" w:type="dxa"/>
            <w:vMerge/>
            <w:tcBorders>
              <w:top w:val="single" w:sz="4" w:space="0" w:color="auto"/>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p>
        </w:tc>
        <w:tc>
          <w:tcPr>
            <w:tcW w:w="861" w:type="dxa"/>
            <w:vMerge/>
            <w:tcBorders>
              <w:top w:val="single" w:sz="4" w:space="0" w:color="auto"/>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p>
        </w:tc>
        <w:tc>
          <w:tcPr>
            <w:tcW w:w="891" w:type="dxa"/>
            <w:vMerge w:val="restart"/>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2018 год</w:t>
            </w:r>
          </w:p>
        </w:tc>
        <w:tc>
          <w:tcPr>
            <w:tcW w:w="876" w:type="dxa"/>
            <w:vMerge w:val="restart"/>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2019 год</w:t>
            </w:r>
          </w:p>
        </w:tc>
        <w:tc>
          <w:tcPr>
            <w:tcW w:w="824" w:type="dxa"/>
            <w:vMerge w:val="restart"/>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2020 год</w:t>
            </w:r>
          </w:p>
        </w:tc>
        <w:tc>
          <w:tcPr>
            <w:tcW w:w="906" w:type="dxa"/>
            <w:vMerge w:val="restart"/>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2021 год</w:t>
            </w:r>
          </w:p>
        </w:tc>
        <w:tc>
          <w:tcPr>
            <w:tcW w:w="768" w:type="dxa"/>
            <w:vMerge w:val="restart"/>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2022 год</w:t>
            </w:r>
          </w:p>
        </w:tc>
        <w:tc>
          <w:tcPr>
            <w:tcW w:w="906" w:type="dxa"/>
            <w:vMerge w:val="restart"/>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2023 год</w:t>
            </w:r>
          </w:p>
        </w:tc>
        <w:tc>
          <w:tcPr>
            <w:tcW w:w="824" w:type="dxa"/>
            <w:vMerge w:val="restart"/>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2024 год</w:t>
            </w:r>
          </w:p>
        </w:tc>
        <w:tc>
          <w:tcPr>
            <w:tcW w:w="880" w:type="dxa"/>
            <w:vMerge w:val="restart"/>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2025 год</w:t>
            </w:r>
          </w:p>
        </w:tc>
        <w:tc>
          <w:tcPr>
            <w:tcW w:w="761" w:type="dxa"/>
            <w:vMerge/>
            <w:tcBorders>
              <w:top w:val="single" w:sz="4" w:space="0" w:color="auto"/>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p>
        </w:tc>
        <w:tc>
          <w:tcPr>
            <w:tcW w:w="1167" w:type="dxa"/>
            <w:vMerge w:val="restart"/>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общие затраты по соответствующим мероприятиям</w:t>
            </w:r>
          </w:p>
        </w:tc>
        <w:tc>
          <w:tcPr>
            <w:tcW w:w="2255" w:type="dxa"/>
            <w:gridSpan w:val="2"/>
            <w:tcBorders>
              <w:top w:val="single" w:sz="4" w:space="0" w:color="auto"/>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 xml:space="preserve">в т.ч. бюджетные затраты </w:t>
            </w:r>
          </w:p>
        </w:tc>
      </w:tr>
      <w:tr w:rsidR="003C4E9B" w:rsidRPr="003C4E9B" w:rsidTr="00391564">
        <w:trPr>
          <w:cantSplit/>
          <w:trHeight w:val="20"/>
          <w:jc w:val="center"/>
        </w:trPr>
        <w:tc>
          <w:tcPr>
            <w:tcW w:w="2048" w:type="dxa"/>
            <w:vMerge/>
            <w:tcBorders>
              <w:top w:val="single" w:sz="4" w:space="0" w:color="auto"/>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p>
        </w:tc>
        <w:tc>
          <w:tcPr>
            <w:tcW w:w="861" w:type="dxa"/>
            <w:vMerge/>
            <w:tcBorders>
              <w:top w:val="single" w:sz="4" w:space="0" w:color="auto"/>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p>
        </w:tc>
        <w:tc>
          <w:tcPr>
            <w:tcW w:w="891" w:type="dxa"/>
            <w:vMerge/>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p>
        </w:tc>
        <w:tc>
          <w:tcPr>
            <w:tcW w:w="876" w:type="dxa"/>
            <w:vMerge/>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p>
        </w:tc>
        <w:tc>
          <w:tcPr>
            <w:tcW w:w="824" w:type="dxa"/>
            <w:vMerge/>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p>
        </w:tc>
        <w:tc>
          <w:tcPr>
            <w:tcW w:w="906" w:type="dxa"/>
            <w:vMerge/>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p>
        </w:tc>
        <w:tc>
          <w:tcPr>
            <w:tcW w:w="768" w:type="dxa"/>
            <w:vMerge/>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p>
        </w:tc>
        <w:tc>
          <w:tcPr>
            <w:tcW w:w="906" w:type="dxa"/>
            <w:vMerge/>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p>
        </w:tc>
        <w:tc>
          <w:tcPr>
            <w:tcW w:w="824" w:type="dxa"/>
            <w:vMerge/>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p>
        </w:tc>
        <w:tc>
          <w:tcPr>
            <w:tcW w:w="880" w:type="dxa"/>
            <w:vMerge/>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p>
        </w:tc>
        <w:tc>
          <w:tcPr>
            <w:tcW w:w="761" w:type="dxa"/>
            <w:vMerge/>
            <w:tcBorders>
              <w:top w:val="single" w:sz="4" w:space="0" w:color="auto"/>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p>
        </w:tc>
        <w:tc>
          <w:tcPr>
            <w:tcW w:w="1167" w:type="dxa"/>
            <w:vMerge/>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p>
        </w:tc>
        <w:tc>
          <w:tcPr>
            <w:tcW w:w="1234"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городского бюджета</w:t>
            </w:r>
          </w:p>
        </w:tc>
        <w:tc>
          <w:tcPr>
            <w:tcW w:w="1021"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федерального/окружного бюджета</w:t>
            </w:r>
          </w:p>
        </w:tc>
      </w:tr>
      <w:tr w:rsidR="003C4E9B" w:rsidRPr="003C4E9B" w:rsidTr="00391564">
        <w:trPr>
          <w:cantSplit/>
          <w:trHeight w:val="20"/>
          <w:jc w:val="center"/>
        </w:trPr>
        <w:tc>
          <w:tcPr>
            <w:tcW w:w="2048" w:type="dxa"/>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1</w:t>
            </w:r>
          </w:p>
        </w:tc>
        <w:tc>
          <w:tcPr>
            <w:tcW w:w="1559"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2</w:t>
            </w:r>
          </w:p>
        </w:tc>
        <w:tc>
          <w:tcPr>
            <w:tcW w:w="861"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3</w:t>
            </w:r>
          </w:p>
        </w:tc>
        <w:tc>
          <w:tcPr>
            <w:tcW w:w="891"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4</w:t>
            </w:r>
          </w:p>
        </w:tc>
        <w:tc>
          <w:tcPr>
            <w:tcW w:w="876"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5</w:t>
            </w:r>
          </w:p>
        </w:tc>
        <w:tc>
          <w:tcPr>
            <w:tcW w:w="824"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6</w:t>
            </w:r>
          </w:p>
        </w:tc>
        <w:tc>
          <w:tcPr>
            <w:tcW w:w="906"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7</w:t>
            </w:r>
          </w:p>
        </w:tc>
        <w:tc>
          <w:tcPr>
            <w:tcW w:w="768"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8</w:t>
            </w:r>
          </w:p>
        </w:tc>
        <w:tc>
          <w:tcPr>
            <w:tcW w:w="906"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9</w:t>
            </w:r>
          </w:p>
        </w:tc>
        <w:tc>
          <w:tcPr>
            <w:tcW w:w="824"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10</w:t>
            </w:r>
          </w:p>
        </w:tc>
        <w:tc>
          <w:tcPr>
            <w:tcW w:w="880"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11</w:t>
            </w:r>
          </w:p>
        </w:tc>
        <w:tc>
          <w:tcPr>
            <w:tcW w:w="761"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12</w:t>
            </w:r>
          </w:p>
        </w:tc>
        <w:tc>
          <w:tcPr>
            <w:tcW w:w="1167"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13</w:t>
            </w:r>
          </w:p>
        </w:tc>
        <w:tc>
          <w:tcPr>
            <w:tcW w:w="1234"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14</w:t>
            </w:r>
          </w:p>
        </w:tc>
        <w:tc>
          <w:tcPr>
            <w:tcW w:w="1021"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15</w:t>
            </w:r>
          </w:p>
        </w:tc>
      </w:tr>
      <w:tr w:rsidR="003C4E9B" w:rsidRPr="003C4E9B" w:rsidTr="00391564">
        <w:trPr>
          <w:trHeight w:val="1425"/>
          <w:jc w:val="center"/>
        </w:trPr>
        <w:tc>
          <w:tcPr>
            <w:tcW w:w="2048" w:type="dxa"/>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 xml:space="preserve">Исполнение плана по налоговым и неналоговым доходам, утверждённого решением о бюджете города </w:t>
            </w:r>
            <w:r w:rsidRPr="003C4E9B">
              <w:rPr>
                <w:rFonts w:cs="Arial"/>
              </w:rPr>
              <w:lastRenderedPageBreak/>
              <w:t>на уровне не менее 95%, %</w:t>
            </w:r>
          </w:p>
        </w:tc>
        <w:tc>
          <w:tcPr>
            <w:tcW w:w="1559" w:type="dxa"/>
            <w:vMerge w:val="restart"/>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lastRenderedPageBreak/>
              <w:t xml:space="preserve">Организация планирования, исполнения бюджета городского округа и </w:t>
            </w:r>
            <w:r w:rsidRPr="003C4E9B">
              <w:rPr>
                <w:rFonts w:cs="Arial"/>
              </w:rPr>
              <w:lastRenderedPageBreak/>
              <w:t xml:space="preserve">формирование отчётности об исполнении бюджета городского округа  </w:t>
            </w:r>
          </w:p>
        </w:tc>
        <w:tc>
          <w:tcPr>
            <w:tcW w:w="861" w:type="dxa"/>
            <w:vMerge w:val="restart"/>
            <w:tcBorders>
              <w:top w:val="nil"/>
              <w:left w:val="single" w:sz="4" w:space="0" w:color="auto"/>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lastRenderedPageBreak/>
              <w:t>95%</w:t>
            </w:r>
          </w:p>
        </w:tc>
        <w:tc>
          <w:tcPr>
            <w:tcW w:w="89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87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82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90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768"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90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82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880"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76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1167"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c>
          <w:tcPr>
            <w:tcW w:w="123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c>
          <w:tcPr>
            <w:tcW w:w="102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r>
      <w:tr w:rsidR="003C4E9B" w:rsidRPr="003C4E9B" w:rsidTr="00391564">
        <w:trPr>
          <w:trHeight w:val="562"/>
          <w:jc w:val="center"/>
        </w:trPr>
        <w:tc>
          <w:tcPr>
            <w:tcW w:w="2048" w:type="dxa"/>
            <w:vMerge w:val="restart"/>
            <w:tcBorders>
              <w:top w:val="nil"/>
              <w:left w:val="single" w:sz="4" w:space="0" w:color="auto"/>
              <w:bottom w:val="single" w:sz="4" w:space="0" w:color="000000"/>
              <w:right w:val="single" w:sz="4" w:space="0" w:color="auto"/>
            </w:tcBorders>
            <w:vAlign w:val="center"/>
          </w:tcPr>
          <w:p w:rsidR="003C4E9B" w:rsidRPr="003C4E9B" w:rsidRDefault="003C4E9B" w:rsidP="003C4E9B">
            <w:pPr>
              <w:ind w:firstLine="0"/>
              <w:rPr>
                <w:rFonts w:cs="Arial"/>
              </w:rPr>
            </w:pPr>
            <w:r w:rsidRPr="003C4E9B">
              <w:rPr>
                <w:rFonts w:cs="Arial"/>
              </w:rPr>
              <w:lastRenderedPageBreak/>
              <w:t>Исполнение расходных обязательств городского округа за отчётный финансовый год в размере не менее 95% от бюджетных ассигнований, утверждённых решением о бюджете города, %</w:t>
            </w:r>
          </w:p>
        </w:tc>
        <w:tc>
          <w:tcPr>
            <w:tcW w:w="1559" w:type="dxa"/>
            <w:vMerge/>
            <w:tcBorders>
              <w:top w:val="nil"/>
              <w:left w:val="single" w:sz="4" w:space="0" w:color="auto"/>
              <w:bottom w:val="single" w:sz="4" w:space="0" w:color="000000"/>
              <w:right w:val="single" w:sz="4" w:space="0" w:color="auto"/>
            </w:tcBorders>
            <w:vAlign w:val="center"/>
          </w:tcPr>
          <w:p w:rsidR="003C4E9B" w:rsidRPr="003C4E9B" w:rsidRDefault="003C4E9B" w:rsidP="003C4E9B">
            <w:pPr>
              <w:ind w:firstLine="0"/>
              <w:rPr>
                <w:rFonts w:cs="Arial"/>
              </w:rPr>
            </w:pPr>
          </w:p>
        </w:tc>
        <w:tc>
          <w:tcPr>
            <w:tcW w:w="861" w:type="dxa"/>
            <w:vMerge/>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p>
        </w:tc>
        <w:tc>
          <w:tcPr>
            <w:tcW w:w="89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87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82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90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768"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90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82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880"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76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1167"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c>
          <w:tcPr>
            <w:tcW w:w="123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c>
          <w:tcPr>
            <w:tcW w:w="102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r>
      <w:tr w:rsidR="003C4E9B" w:rsidRPr="003C4E9B" w:rsidTr="00391564">
        <w:trPr>
          <w:trHeight w:val="1020"/>
          <w:jc w:val="center"/>
        </w:trPr>
        <w:tc>
          <w:tcPr>
            <w:tcW w:w="2048" w:type="dxa"/>
            <w:vMerge/>
            <w:tcBorders>
              <w:top w:val="nil"/>
              <w:left w:val="single" w:sz="4" w:space="0" w:color="auto"/>
              <w:bottom w:val="single" w:sz="4" w:space="0" w:color="000000"/>
              <w:right w:val="single" w:sz="4" w:space="0" w:color="auto"/>
            </w:tcBorders>
            <w:vAlign w:val="center"/>
          </w:tcPr>
          <w:p w:rsidR="003C4E9B" w:rsidRPr="003C4E9B" w:rsidRDefault="003C4E9B" w:rsidP="003C4E9B">
            <w:pPr>
              <w:ind w:firstLine="0"/>
              <w:rPr>
                <w:rFonts w:cs="Arial"/>
              </w:rPr>
            </w:pPr>
          </w:p>
        </w:tc>
        <w:tc>
          <w:tcPr>
            <w:tcW w:w="1559"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Управление резервными средствами бюджета города</w:t>
            </w:r>
          </w:p>
        </w:tc>
        <w:tc>
          <w:tcPr>
            <w:tcW w:w="86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89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87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82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90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768"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90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82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880"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76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1167"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6 000,0</w:t>
            </w:r>
          </w:p>
        </w:tc>
        <w:tc>
          <w:tcPr>
            <w:tcW w:w="123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6 000,0</w:t>
            </w:r>
          </w:p>
        </w:tc>
        <w:tc>
          <w:tcPr>
            <w:tcW w:w="102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r>
      <w:tr w:rsidR="003C4E9B" w:rsidRPr="003C4E9B" w:rsidTr="00391564">
        <w:trPr>
          <w:trHeight w:val="4644"/>
          <w:jc w:val="center"/>
        </w:trPr>
        <w:tc>
          <w:tcPr>
            <w:tcW w:w="2048" w:type="dxa"/>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lastRenderedPageBreak/>
              <w:t>Увеличение доли главных распорядителей бюджетных средств городского округа, имеющих итоговую оценку качества финансов</w:t>
            </w:r>
            <w:r>
              <w:rPr>
                <w:rFonts w:cs="Arial"/>
              </w:rPr>
              <w:t>ого менеджмента более 70 баллов</w:t>
            </w:r>
            <w:r w:rsidRPr="003C4E9B">
              <w:rPr>
                <w:rFonts w:cs="Arial"/>
              </w:rPr>
              <w:t xml:space="preserve"> до 91%</w:t>
            </w:r>
          </w:p>
        </w:tc>
        <w:tc>
          <w:tcPr>
            <w:tcW w:w="1559"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Совершенствование системы оценки качества финансового менеджмента, осуществляемого главными рас</w:t>
            </w:r>
            <w:r>
              <w:rPr>
                <w:rFonts w:cs="Arial"/>
              </w:rPr>
              <w:t xml:space="preserve">порядителями бюджетных средств </w:t>
            </w:r>
            <w:r w:rsidRPr="003C4E9B">
              <w:rPr>
                <w:rFonts w:cs="Arial"/>
              </w:rPr>
              <w:t>городского округа, главными администраторами доходов бюджета города</w:t>
            </w:r>
          </w:p>
        </w:tc>
        <w:tc>
          <w:tcPr>
            <w:tcW w:w="86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77%</w:t>
            </w:r>
          </w:p>
        </w:tc>
        <w:tc>
          <w:tcPr>
            <w:tcW w:w="89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77%</w:t>
            </w:r>
          </w:p>
        </w:tc>
        <w:tc>
          <w:tcPr>
            <w:tcW w:w="87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80%</w:t>
            </w:r>
          </w:p>
        </w:tc>
        <w:tc>
          <w:tcPr>
            <w:tcW w:w="82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80%</w:t>
            </w:r>
          </w:p>
        </w:tc>
        <w:tc>
          <w:tcPr>
            <w:tcW w:w="90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80%</w:t>
            </w:r>
          </w:p>
        </w:tc>
        <w:tc>
          <w:tcPr>
            <w:tcW w:w="768"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80%</w:t>
            </w:r>
          </w:p>
        </w:tc>
        <w:tc>
          <w:tcPr>
            <w:tcW w:w="90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80%</w:t>
            </w:r>
          </w:p>
        </w:tc>
        <w:tc>
          <w:tcPr>
            <w:tcW w:w="82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85%</w:t>
            </w:r>
          </w:p>
        </w:tc>
        <w:tc>
          <w:tcPr>
            <w:tcW w:w="880"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90%</w:t>
            </w:r>
          </w:p>
        </w:tc>
        <w:tc>
          <w:tcPr>
            <w:tcW w:w="76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91%</w:t>
            </w:r>
          </w:p>
        </w:tc>
        <w:tc>
          <w:tcPr>
            <w:tcW w:w="1167"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c>
          <w:tcPr>
            <w:tcW w:w="123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c>
          <w:tcPr>
            <w:tcW w:w="102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r>
      <w:tr w:rsidR="003C4E9B" w:rsidRPr="003C4E9B" w:rsidTr="00391564">
        <w:trPr>
          <w:trHeight w:val="2546"/>
          <w:jc w:val="center"/>
        </w:trPr>
        <w:tc>
          <w:tcPr>
            <w:tcW w:w="2048" w:type="dxa"/>
            <w:tcBorders>
              <w:top w:val="single" w:sz="4" w:space="0" w:color="auto"/>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Pr>
                <w:rFonts w:cs="Arial"/>
              </w:rPr>
              <w:t xml:space="preserve">Внедрение </w:t>
            </w:r>
            <w:r w:rsidRPr="003C4E9B">
              <w:rPr>
                <w:rFonts w:cs="Arial"/>
              </w:rPr>
              <w:t xml:space="preserve">механизмов инициативного бюджетирования, направленных на вовлечение населения города в </w:t>
            </w:r>
            <w:r w:rsidRPr="003C4E9B">
              <w:rPr>
                <w:rFonts w:cs="Arial"/>
              </w:rPr>
              <w:lastRenderedPageBreak/>
              <w:t>обсуждение и принятие решений в сфере управления общественными финансами, стимулирование интереса граждан к вопросам формирования и исполнения бюджета, обеспечение общественного контроля за эффективностью расходования бюджетных средств,</w:t>
            </w:r>
            <w:r>
              <w:rPr>
                <w:rFonts w:cs="Arial"/>
              </w:rPr>
              <w:t xml:space="preserve"> </w:t>
            </w:r>
            <w:r w:rsidRPr="003C4E9B">
              <w:rPr>
                <w:rFonts w:cs="Arial"/>
              </w:rPr>
              <w:t>%</w:t>
            </w:r>
          </w:p>
        </w:tc>
        <w:tc>
          <w:tcPr>
            <w:tcW w:w="1559" w:type="dxa"/>
            <w:tcBorders>
              <w:top w:val="single" w:sz="4" w:space="0" w:color="auto"/>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lastRenderedPageBreak/>
              <w:t xml:space="preserve">Средства, иным образом зарезервированные в бюджете города в соответствии с </w:t>
            </w:r>
            <w:r w:rsidRPr="003C4E9B">
              <w:rPr>
                <w:rFonts w:cs="Arial"/>
              </w:rPr>
              <w:lastRenderedPageBreak/>
              <w:t xml:space="preserve">действующим законодательством, с целью последующего их распределения при наступлении установленных условий </w:t>
            </w:r>
          </w:p>
        </w:tc>
        <w:tc>
          <w:tcPr>
            <w:tcW w:w="861"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lastRenderedPageBreak/>
              <w:t>0%</w:t>
            </w:r>
          </w:p>
        </w:tc>
        <w:tc>
          <w:tcPr>
            <w:tcW w:w="891"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95%</w:t>
            </w:r>
          </w:p>
        </w:tc>
        <w:tc>
          <w:tcPr>
            <w:tcW w:w="876"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100%</w:t>
            </w:r>
          </w:p>
        </w:tc>
        <w:tc>
          <w:tcPr>
            <w:tcW w:w="824"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100%</w:t>
            </w:r>
          </w:p>
        </w:tc>
        <w:tc>
          <w:tcPr>
            <w:tcW w:w="906"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100%</w:t>
            </w:r>
          </w:p>
        </w:tc>
        <w:tc>
          <w:tcPr>
            <w:tcW w:w="768"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100%</w:t>
            </w:r>
          </w:p>
        </w:tc>
        <w:tc>
          <w:tcPr>
            <w:tcW w:w="906"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100%</w:t>
            </w:r>
          </w:p>
        </w:tc>
        <w:tc>
          <w:tcPr>
            <w:tcW w:w="824"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100%</w:t>
            </w:r>
          </w:p>
        </w:tc>
        <w:tc>
          <w:tcPr>
            <w:tcW w:w="880"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100%</w:t>
            </w:r>
          </w:p>
        </w:tc>
        <w:tc>
          <w:tcPr>
            <w:tcW w:w="761"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100%</w:t>
            </w:r>
          </w:p>
        </w:tc>
        <w:tc>
          <w:tcPr>
            <w:tcW w:w="1167"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120 000,0</w:t>
            </w:r>
          </w:p>
        </w:tc>
        <w:tc>
          <w:tcPr>
            <w:tcW w:w="1234"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120 000,0</w:t>
            </w:r>
          </w:p>
        </w:tc>
        <w:tc>
          <w:tcPr>
            <w:tcW w:w="1021"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r>
      <w:tr w:rsidR="003C4E9B" w:rsidRPr="003C4E9B" w:rsidTr="00391564">
        <w:trPr>
          <w:trHeight w:val="885"/>
          <w:jc w:val="center"/>
        </w:trPr>
        <w:tc>
          <w:tcPr>
            <w:tcW w:w="2048" w:type="dxa"/>
            <w:vMerge w:val="restart"/>
            <w:tcBorders>
              <w:top w:val="nil"/>
              <w:left w:val="single" w:sz="4" w:space="0" w:color="auto"/>
              <w:bottom w:val="single" w:sz="4" w:space="0" w:color="000000"/>
              <w:right w:val="single" w:sz="4" w:space="0" w:color="auto"/>
            </w:tcBorders>
            <w:vAlign w:val="center"/>
          </w:tcPr>
          <w:p w:rsidR="003C4E9B" w:rsidRPr="003C4E9B" w:rsidRDefault="003C4E9B" w:rsidP="003C4E9B">
            <w:pPr>
              <w:ind w:firstLine="0"/>
              <w:rPr>
                <w:rFonts w:cs="Arial"/>
              </w:rPr>
            </w:pPr>
            <w:r w:rsidRPr="003C4E9B">
              <w:rPr>
                <w:rFonts w:cs="Arial"/>
              </w:rPr>
              <w:lastRenderedPageBreak/>
              <w:t xml:space="preserve">Достижение отношения муниципального долга городского округа к доходам бюджета городского округа, без учёта безвозмездных </w:t>
            </w:r>
            <w:r>
              <w:rPr>
                <w:rFonts w:cs="Arial"/>
              </w:rPr>
              <w:lastRenderedPageBreak/>
              <w:t>поступлений до 0,0</w:t>
            </w:r>
            <w:r w:rsidRPr="003C4E9B">
              <w:rPr>
                <w:rFonts w:cs="Arial"/>
              </w:rPr>
              <w:t xml:space="preserve"> %</w:t>
            </w:r>
          </w:p>
        </w:tc>
        <w:tc>
          <w:tcPr>
            <w:tcW w:w="1559"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lastRenderedPageBreak/>
              <w:t>Обслуживание муниципального долга городского округа</w:t>
            </w:r>
          </w:p>
        </w:tc>
        <w:tc>
          <w:tcPr>
            <w:tcW w:w="86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20%</w:t>
            </w:r>
          </w:p>
        </w:tc>
        <w:tc>
          <w:tcPr>
            <w:tcW w:w="89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15%</w:t>
            </w:r>
          </w:p>
        </w:tc>
        <w:tc>
          <w:tcPr>
            <w:tcW w:w="87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5%</w:t>
            </w:r>
          </w:p>
        </w:tc>
        <w:tc>
          <w:tcPr>
            <w:tcW w:w="82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90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768"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90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82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880"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76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1167"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9 298,0</w:t>
            </w:r>
          </w:p>
        </w:tc>
        <w:tc>
          <w:tcPr>
            <w:tcW w:w="123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9 298,0</w:t>
            </w:r>
          </w:p>
        </w:tc>
        <w:tc>
          <w:tcPr>
            <w:tcW w:w="102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r>
      <w:tr w:rsidR="003C4E9B" w:rsidRPr="003C4E9B" w:rsidTr="00391564">
        <w:trPr>
          <w:trHeight w:val="1410"/>
          <w:jc w:val="center"/>
        </w:trPr>
        <w:tc>
          <w:tcPr>
            <w:tcW w:w="2048" w:type="dxa"/>
            <w:vMerge/>
            <w:tcBorders>
              <w:top w:val="nil"/>
              <w:left w:val="single" w:sz="4" w:space="0" w:color="auto"/>
              <w:bottom w:val="single" w:sz="4" w:space="0" w:color="000000"/>
              <w:right w:val="single" w:sz="4" w:space="0" w:color="auto"/>
            </w:tcBorders>
            <w:vAlign w:val="center"/>
          </w:tcPr>
          <w:p w:rsidR="003C4E9B" w:rsidRPr="003C4E9B" w:rsidRDefault="003C4E9B" w:rsidP="003C4E9B">
            <w:pPr>
              <w:ind w:firstLine="0"/>
              <w:rPr>
                <w:rFonts w:cs="Arial"/>
              </w:rPr>
            </w:pPr>
          </w:p>
        </w:tc>
        <w:tc>
          <w:tcPr>
            <w:tcW w:w="1559"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 xml:space="preserve">Планирование ассигнований на погашение долговых </w:t>
            </w:r>
            <w:r w:rsidRPr="003C4E9B">
              <w:rPr>
                <w:rFonts w:cs="Arial"/>
              </w:rPr>
              <w:lastRenderedPageBreak/>
              <w:t xml:space="preserve">обязательств городского округа </w:t>
            </w:r>
          </w:p>
        </w:tc>
        <w:tc>
          <w:tcPr>
            <w:tcW w:w="86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lastRenderedPageBreak/>
              <w:t>20%</w:t>
            </w:r>
          </w:p>
        </w:tc>
        <w:tc>
          <w:tcPr>
            <w:tcW w:w="89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15%</w:t>
            </w:r>
          </w:p>
        </w:tc>
        <w:tc>
          <w:tcPr>
            <w:tcW w:w="87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5%</w:t>
            </w:r>
          </w:p>
        </w:tc>
        <w:tc>
          <w:tcPr>
            <w:tcW w:w="82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90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768"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90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82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880"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76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1167"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iCs/>
              </w:rPr>
              <w:t>27 734,7</w:t>
            </w:r>
          </w:p>
        </w:tc>
        <w:tc>
          <w:tcPr>
            <w:tcW w:w="123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iCs/>
              </w:rPr>
              <w:t>27 734,7</w:t>
            </w:r>
          </w:p>
        </w:tc>
        <w:tc>
          <w:tcPr>
            <w:tcW w:w="102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r>
      <w:tr w:rsidR="003C4E9B" w:rsidRPr="003C4E9B" w:rsidTr="00391564">
        <w:trPr>
          <w:trHeight w:val="1200"/>
          <w:jc w:val="center"/>
        </w:trPr>
        <w:tc>
          <w:tcPr>
            <w:tcW w:w="2048" w:type="dxa"/>
            <w:vMerge w:val="restart"/>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lastRenderedPageBreak/>
              <w:t>Отсутствие нарушений сроков исполнения гарантом муниципальных гарантий городского округа, шт.</w:t>
            </w:r>
          </w:p>
        </w:tc>
        <w:tc>
          <w:tcPr>
            <w:tcW w:w="1559"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Мониторинг состояния муниципального долга</w:t>
            </w:r>
          </w:p>
        </w:tc>
        <w:tc>
          <w:tcPr>
            <w:tcW w:w="86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89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87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82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90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768"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90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82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880"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76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1167"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c>
          <w:tcPr>
            <w:tcW w:w="123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c>
          <w:tcPr>
            <w:tcW w:w="102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r>
      <w:tr w:rsidR="003C4E9B" w:rsidRPr="003C4E9B" w:rsidTr="00391564">
        <w:trPr>
          <w:trHeight w:val="130"/>
          <w:jc w:val="center"/>
        </w:trPr>
        <w:tc>
          <w:tcPr>
            <w:tcW w:w="2048" w:type="dxa"/>
            <w:vMerge/>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p>
        </w:tc>
        <w:tc>
          <w:tcPr>
            <w:tcW w:w="1559" w:type="dxa"/>
            <w:tcBorders>
              <w:top w:val="single" w:sz="4" w:space="0" w:color="auto"/>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Осуществление контроля за соблюдением получателями муниципальных гарантий условий выделения, получения, целевого использования</w:t>
            </w:r>
          </w:p>
        </w:tc>
        <w:tc>
          <w:tcPr>
            <w:tcW w:w="861"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891"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876"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824"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906"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768"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906"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824"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880"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761"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w:t>
            </w:r>
          </w:p>
        </w:tc>
        <w:tc>
          <w:tcPr>
            <w:tcW w:w="1167"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c>
          <w:tcPr>
            <w:tcW w:w="1234"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c>
          <w:tcPr>
            <w:tcW w:w="1021" w:type="dxa"/>
            <w:tcBorders>
              <w:top w:val="single" w:sz="4" w:space="0" w:color="auto"/>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r>
      <w:tr w:rsidR="003C4E9B" w:rsidRPr="003C4E9B" w:rsidTr="00391564">
        <w:trPr>
          <w:trHeight w:val="3180"/>
          <w:jc w:val="center"/>
        </w:trPr>
        <w:tc>
          <w:tcPr>
            <w:tcW w:w="2048" w:type="dxa"/>
            <w:tcBorders>
              <w:top w:val="nil"/>
              <w:left w:val="single" w:sz="4" w:space="0" w:color="auto"/>
              <w:bottom w:val="single" w:sz="4" w:space="0" w:color="auto"/>
              <w:right w:val="single" w:sz="4" w:space="0" w:color="auto"/>
            </w:tcBorders>
            <w:vAlign w:val="center"/>
          </w:tcPr>
          <w:p w:rsidR="003C4E9B" w:rsidRPr="003C4E9B" w:rsidRDefault="003C4E9B" w:rsidP="003C4E9B">
            <w:pPr>
              <w:ind w:firstLine="0"/>
              <w:rPr>
                <w:rFonts w:cs="Arial"/>
              </w:rPr>
            </w:pPr>
            <w:r>
              <w:rPr>
                <w:rFonts w:cs="Arial"/>
              </w:rPr>
              <w:lastRenderedPageBreak/>
              <w:t>Сохранение доли муниципальных</w:t>
            </w:r>
            <w:r w:rsidRPr="003C4E9B">
              <w:rPr>
                <w:rFonts w:cs="Arial"/>
              </w:rPr>
              <w:t xml:space="preserve"> учреждений, обеспеченных возможностью доступа к муниципальному сегменту государственной интегрированной информационной системы управления общественными финансами «Электронный бюджет», %</w:t>
            </w:r>
          </w:p>
        </w:tc>
        <w:tc>
          <w:tcPr>
            <w:tcW w:w="1559" w:type="dxa"/>
            <w:tcBorders>
              <w:top w:val="nil"/>
              <w:left w:val="nil"/>
              <w:bottom w:val="single" w:sz="4" w:space="0" w:color="auto"/>
              <w:right w:val="single" w:sz="4" w:space="0" w:color="auto"/>
            </w:tcBorders>
            <w:vAlign w:val="center"/>
          </w:tcPr>
          <w:p w:rsidR="003C4E9B" w:rsidRPr="003C4E9B" w:rsidRDefault="003C4E9B" w:rsidP="003C4E9B">
            <w:pPr>
              <w:ind w:firstLine="0"/>
              <w:rPr>
                <w:rFonts w:cs="Arial"/>
              </w:rPr>
            </w:pPr>
            <w:r w:rsidRPr="003C4E9B">
              <w:rPr>
                <w:rFonts w:cs="Arial"/>
              </w:rPr>
              <w:t>Обеспечение доступа к муниципальному сегменту государственной интегрированной информационной системы управления общественными финансами «Электронный бюджет»</w:t>
            </w:r>
          </w:p>
        </w:tc>
        <w:tc>
          <w:tcPr>
            <w:tcW w:w="86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100%</w:t>
            </w:r>
          </w:p>
        </w:tc>
        <w:tc>
          <w:tcPr>
            <w:tcW w:w="89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100%</w:t>
            </w:r>
          </w:p>
        </w:tc>
        <w:tc>
          <w:tcPr>
            <w:tcW w:w="87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100%</w:t>
            </w:r>
          </w:p>
        </w:tc>
        <w:tc>
          <w:tcPr>
            <w:tcW w:w="82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100%</w:t>
            </w:r>
          </w:p>
        </w:tc>
        <w:tc>
          <w:tcPr>
            <w:tcW w:w="90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100%</w:t>
            </w:r>
          </w:p>
        </w:tc>
        <w:tc>
          <w:tcPr>
            <w:tcW w:w="768"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100%</w:t>
            </w:r>
          </w:p>
        </w:tc>
        <w:tc>
          <w:tcPr>
            <w:tcW w:w="906"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100%</w:t>
            </w:r>
          </w:p>
        </w:tc>
        <w:tc>
          <w:tcPr>
            <w:tcW w:w="82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100%</w:t>
            </w:r>
          </w:p>
        </w:tc>
        <w:tc>
          <w:tcPr>
            <w:tcW w:w="880"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100%</w:t>
            </w:r>
          </w:p>
        </w:tc>
        <w:tc>
          <w:tcPr>
            <w:tcW w:w="76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100%</w:t>
            </w:r>
          </w:p>
        </w:tc>
        <w:tc>
          <w:tcPr>
            <w:tcW w:w="1167"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c>
          <w:tcPr>
            <w:tcW w:w="1234"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c>
          <w:tcPr>
            <w:tcW w:w="1021" w:type="dxa"/>
            <w:tcBorders>
              <w:top w:val="nil"/>
              <w:left w:val="nil"/>
              <w:bottom w:val="single" w:sz="4" w:space="0" w:color="auto"/>
              <w:right w:val="single" w:sz="4" w:space="0" w:color="auto"/>
            </w:tcBorders>
            <w:noWrap/>
            <w:vAlign w:val="center"/>
          </w:tcPr>
          <w:p w:rsidR="003C4E9B" w:rsidRPr="003C4E9B" w:rsidRDefault="003C4E9B" w:rsidP="003C4E9B">
            <w:pPr>
              <w:ind w:firstLine="0"/>
              <w:rPr>
                <w:rFonts w:cs="Arial"/>
              </w:rPr>
            </w:pPr>
            <w:r w:rsidRPr="003C4E9B">
              <w:rPr>
                <w:rFonts w:cs="Arial"/>
              </w:rPr>
              <w:t>0,0</w:t>
            </w:r>
          </w:p>
        </w:tc>
      </w:tr>
    </w:tbl>
    <w:p w:rsidR="003C4E9B" w:rsidRDefault="003C4E9B" w:rsidP="003C4E9B">
      <w:pPr>
        <w:autoSpaceDE w:val="0"/>
        <w:autoSpaceDN w:val="0"/>
        <w:adjustRightInd w:val="0"/>
        <w:jc w:val="right"/>
      </w:pPr>
    </w:p>
    <w:p w:rsidR="003C4E9B" w:rsidRDefault="003C4E9B" w:rsidP="003C4E9B">
      <w:pPr>
        <w:autoSpaceDE w:val="0"/>
        <w:autoSpaceDN w:val="0"/>
        <w:adjustRightInd w:val="0"/>
        <w:jc w:val="right"/>
      </w:pPr>
    </w:p>
    <w:p w:rsidR="003C4E9B" w:rsidRDefault="003C4E9B" w:rsidP="003C4E9B">
      <w:pPr>
        <w:tabs>
          <w:tab w:val="left" w:pos="7845"/>
        </w:tabs>
        <w:rPr>
          <w:sz w:val="28"/>
          <w:szCs w:val="28"/>
        </w:rPr>
      </w:pPr>
    </w:p>
    <w:p w:rsidR="00FF25C8" w:rsidRDefault="00FF25C8" w:rsidP="00817249">
      <w:pPr>
        <w:autoSpaceDE w:val="0"/>
        <w:autoSpaceDN w:val="0"/>
        <w:adjustRightInd w:val="0"/>
        <w:ind w:firstLine="0"/>
        <w:jc w:val="left"/>
        <w:rPr>
          <w:rFonts w:cs="Arial"/>
        </w:rPr>
      </w:pPr>
    </w:p>
    <w:sectPr w:rsidR="00FF25C8" w:rsidSect="004572AE">
      <w:headerReference w:type="even" r:id="rId39"/>
      <w:headerReference w:type="default" r:id="rId40"/>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5AD" w:rsidRDefault="002E05AD">
      <w:r>
        <w:separator/>
      </w:r>
    </w:p>
  </w:endnote>
  <w:endnote w:type="continuationSeparator" w:id="0">
    <w:p w:rsidR="002E05AD" w:rsidRDefault="002E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990" w:rsidRDefault="0035599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990" w:rsidRDefault="0035599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990" w:rsidRDefault="0035599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5AD" w:rsidRDefault="002E05AD">
      <w:r>
        <w:separator/>
      </w:r>
    </w:p>
  </w:footnote>
  <w:footnote w:type="continuationSeparator" w:id="0">
    <w:p w:rsidR="002E05AD" w:rsidRDefault="002E0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990" w:rsidRDefault="00355990" w:rsidP="001643C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55990" w:rsidRDefault="0035599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990" w:rsidRPr="00E16F8D" w:rsidRDefault="00355990">
    <w:pPr>
      <w:pStyle w:val="a3"/>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990" w:rsidRDefault="00355990">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990" w:rsidRDefault="00355990" w:rsidP="001643C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55990" w:rsidRDefault="00355990">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990" w:rsidRPr="00E16F8D" w:rsidRDefault="00355990">
    <w:pPr>
      <w:pStyle w:val="a3"/>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552B1D"/>
    <w:multiLevelType w:val="hybridMultilevel"/>
    <w:tmpl w:val="1A742436"/>
    <w:lvl w:ilvl="0" w:tplc="736436E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8865D2"/>
    <w:multiLevelType w:val="hybridMultilevel"/>
    <w:tmpl w:val="5F1C31A8"/>
    <w:lvl w:ilvl="0" w:tplc="A2CAC17E">
      <w:start w:val="1"/>
      <w:numFmt w:val="decimal"/>
      <w:pStyle w:val="1"/>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6">
    <w:nsid w:val="2F441128"/>
    <w:multiLevelType w:val="hybridMultilevel"/>
    <w:tmpl w:val="A6186528"/>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7C0173"/>
    <w:multiLevelType w:val="hybridMultilevel"/>
    <w:tmpl w:val="B016BC48"/>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8">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9">
    <w:nsid w:val="402E533E"/>
    <w:multiLevelType w:val="hybridMultilevel"/>
    <w:tmpl w:val="4C188BAA"/>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0">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11">
    <w:nsid w:val="49742E90"/>
    <w:multiLevelType w:val="multilevel"/>
    <w:tmpl w:val="1F4283DA"/>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B643AF"/>
    <w:multiLevelType w:val="hybridMultilevel"/>
    <w:tmpl w:val="40765D70"/>
    <w:lvl w:ilvl="0" w:tplc="5DA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nsid w:val="5A496F92"/>
    <w:multiLevelType w:val="hybridMultilevel"/>
    <w:tmpl w:val="F6BE8A34"/>
    <w:lvl w:ilvl="0" w:tplc="D0F03BA6">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26158C"/>
    <w:multiLevelType w:val="hybridMultilevel"/>
    <w:tmpl w:val="E2128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9A49BE"/>
    <w:multiLevelType w:val="multilevel"/>
    <w:tmpl w:val="EB000850"/>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8">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2">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2801AB"/>
    <w:multiLevelType w:val="hybridMultilevel"/>
    <w:tmpl w:val="EB06CA84"/>
    <w:lvl w:ilvl="0" w:tplc="7CECCE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6">
    <w:nsid w:val="7AB374A5"/>
    <w:multiLevelType w:val="multilevel"/>
    <w:tmpl w:val="0419001F"/>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num w:numId="1">
    <w:abstractNumId w:val="8"/>
  </w:num>
  <w:num w:numId="2">
    <w:abstractNumId w:val="19"/>
  </w:num>
  <w:num w:numId="3">
    <w:abstractNumId w:val="5"/>
  </w:num>
  <w:num w:numId="4">
    <w:abstractNumId w:val="6"/>
  </w:num>
  <w:num w:numId="5">
    <w:abstractNumId w:val="18"/>
  </w:num>
  <w:num w:numId="6">
    <w:abstractNumId w:val="2"/>
  </w:num>
  <w:num w:numId="7">
    <w:abstractNumId w:val="12"/>
  </w:num>
  <w:num w:numId="8">
    <w:abstractNumId w:val="24"/>
  </w:num>
  <w:num w:numId="9">
    <w:abstractNumId w:val="25"/>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num>
  <w:num w:numId="13">
    <w:abstractNumId w:val="13"/>
  </w:num>
  <w:num w:numId="14">
    <w:abstractNumId w:val="22"/>
  </w:num>
  <w:num w:numId="15">
    <w:abstractNumId w:val="1"/>
  </w:num>
  <w:num w:numId="16">
    <w:abstractNumId w:val="1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7"/>
  </w:num>
  <w:num w:numId="20">
    <w:abstractNumId w:val="10"/>
  </w:num>
  <w:num w:numId="21">
    <w:abstractNumId w:val="11"/>
  </w:num>
  <w:num w:numId="22">
    <w:abstractNumId w:val="20"/>
  </w:num>
  <w:num w:numId="23">
    <w:abstractNumId w:val="0"/>
  </w:num>
  <w:num w:numId="24">
    <w:abstractNumId w:val="23"/>
  </w:num>
  <w:num w:numId="25">
    <w:abstractNumId w:val="17"/>
  </w:num>
  <w:num w:numId="26">
    <w:abstractNumId w:val="14"/>
  </w:num>
  <w:num w:numId="27">
    <w:abstractNumId w:val="16"/>
  </w:num>
  <w:num w:numId="28">
    <w:abstractNumId w:val="26"/>
  </w:num>
  <w:num w:numId="2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67D7"/>
    <w:rsid w:val="00012FCD"/>
    <w:rsid w:val="00020A93"/>
    <w:rsid w:val="00022D1C"/>
    <w:rsid w:val="000243B2"/>
    <w:rsid w:val="000263EB"/>
    <w:rsid w:val="00027C18"/>
    <w:rsid w:val="00027F77"/>
    <w:rsid w:val="00030343"/>
    <w:rsid w:val="00033657"/>
    <w:rsid w:val="00033AFB"/>
    <w:rsid w:val="00033E5C"/>
    <w:rsid w:val="0003496A"/>
    <w:rsid w:val="00036E34"/>
    <w:rsid w:val="00042738"/>
    <w:rsid w:val="00042F36"/>
    <w:rsid w:val="00043D2E"/>
    <w:rsid w:val="00045B7A"/>
    <w:rsid w:val="00045D0A"/>
    <w:rsid w:val="00051FC8"/>
    <w:rsid w:val="00052741"/>
    <w:rsid w:val="00055201"/>
    <w:rsid w:val="00056538"/>
    <w:rsid w:val="00066567"/>
    <w:rsid w:val="00066959"/>
    <w:rsid w:val="00067899"/>
    <w:rsid w:val="0007081E"/>
    <w:rsid w:val="00070F14"/>
    <w:rsid w:val="0007213A"/>
    <w:rsid w:val="00073C10"/>
    <w:rsid w:val="000831CE"/>
    <w:rsid w:val="00085B0F"/>
    <w:rsid w:val="000901AC"/>
    <w:rsid w:val="00091010"/>
    <w:rsid w:val="00091B86"/>
    <w:rsid w:val="00092037"/>
    <w:rsid w:val="0009250F"/>
    <w:rsid w:val="00094663"/>
    <w:rsid w:val="00097800"/>
    <w:rsid w:val="000A19F8"/>
    <w:rsid w:val="000A1C4B"/>
    <w:rsid w:val="000A4577"/>
    <w:rsid w:val="000A5704"/>
    <w:rsid w:val="000B0044"/>
    <w:rsid w:val="000B0A6F"/>
    <w:rsid w:val="000B1F8C"/>
    <w:rsid w:val="000B3550"/>
    <w:rsid w:val="000B381C"/>
    <w:rsid w:val="000B4BD8"/>
    <w:rsid w:val="000B6A68"/>
    <w:rsid w:val="000B79E3"/>
    <w:rsid w:val="000B7C75"/>
    <w:rsid w:val="000C2684"/>
    <w:rsid w:val="000D0FD0"/>
    <w:rsid w:val="000D2731"/>
    <w:rsid w:val="000D47D1"/>
    <w:rsid w:val="000D67E8"/>
    <w:rsid w:val="000D6B6C"/>
    <w:rsid w:val="000D74C2"/>
    <w:rsid w:val="000D7CC9"/>
    <w:rsid w:val="000E2928"/>
    <w:rsid w:val="000E2DE3"/>
    <w:rsid w:val="000F1FF9"/>
    <w:rsid w:val="000F5697"/>
    <w:rsid w:val="000F79A4"/>
    <w:rsid w:val="000F7C7D"/>
    <w:rsid w:val="00104058"/>
    <w:rsid w:val="00104F45"/>
    <w:rsid w:val="00105A8C"/>
    <w:rsid w:val="00106730"/>
    <w:rsid w:val="0010679E"/>
    <w:rsid w:val="00106828"/>
    <w:rsid w:val="00106D8C"/>
    <w:rsid w:val="00107AE4"/>
    <w:rsid w:val="00110D4F"/>
    <w:rsid w:val="00110E67"/>
    <w:rsid w:val="00111C1C"/>
    <w:rsid w:val="00112842"/>
    <w:rsid w:val="001135EC"/>
    <w:rsid w:val="00113CBE"/>
    <w:rsid w:val="00114915"/>
    <w:rsid w:val="00116FF6"/>
    <w:rsid w:val="00120EEC"/>
    <w:rsid w:val="00123267"/>
    <w:rsid w:val="0012486C"/>
    <w:rsid w:val="00126A23"/>
    <w:rsid w:val="00130BEE"/>
    <w:rsid w:val="00132B1E"/>
    <w:rsid w:val="00132E13"/>
    <w:rsid w:val="001334B9"/>
    <w:rsid w:val="00133D71"/>
    <w:rsid w:val="0013494C"/>
    <w:rsid w:val="00135734"/>
    <w:rsid w:val="001357B1"/>
    <w:rsid w:val="00135DA0"/>
    <w:rsid w:val="00136E60"/>
    <w:rsid w:val="00140943"/>
    <w:rsid w:val="00140B35"/>
    <w:rsid w:val="0015439C"/>
    <w:rsid w:val="00155090"/>
    <w:rsid w:val="0015592B"/>
    <w:rsid w:val="001572FB"/>
    <w:rsid w:val="0016251C"/>
    <w:rsid w:val="001643C9"/>
    <w:rsid w:val="0016527C"/>
    <w:rsid w:val="0016710C"/>
    <w:rsid w:val="001679B5"/>
    <w:rsid w:val="00170190"/>
    <w:rsid w:val="001705FA"/>
    <w:rsid w:val="00170F9E"/>
    <w:rsid w:val="0017396B"/>
    <w:rsid w:val="00174243"/>
    <w:rsid w:val="00175624"/>
    <w:rsid w:val="00180514"/>
    <w:rsid w:val="00181400"/>
    <w:rsid w:val="0018362F"/>
    <w:rsid w:val="00185BDC"/>
    <w:rsid w:val="0018609C"/>
    <w:rsid w:val="00190698"/>
    <w:rsid w:val="00191CCD"/>
    <w:rsid w:val="00192B22"/>
    <w:rsid w:val="001948CC"/>
    <w:rsid w:val="00195026"/>
    <w:rsid w:val="001950F5"/>
    <w:rsid w:val="00196129"/>
    <w:rsid w:val="001970A5"/>
    <w:rsid w:val="00197EEE"/>
    <w:rsid w:val="001A023A"/>
    <w:rsid w:val="001A2CC7"/>
    <w:rsid w:val="001A37E0"/>
    <w:rsid w:val="001A75A7"/>
    <w:rsid w:val="001A78BE"/>
    <w:rsid w:val="001B08EC"/>
    <w:rsid w:val="001B0C26"/>
    <w:rsid w:val="001B3A38"/>
    <w:rsid w:val="001C35A3"/>
    <w:rsid w:val="001C3AFE"/>
    <w:rsid w:val="001C48B0"/>
    <w:rsid w:val="001C59FD"/>
    <w:rsid w:val="001C67A8"/>
    <w:rsid w:val="001C765A"/>
    <w:rsid w:val="001D0FBC"/>
    <w:rsid w:val="001D1260"/>
    <w:rsid w:val="001D1772"/>
    <w:rsid w:val="001E42C0"/>
    <w:rsid w:val="001E5765"/>
    <w:rsid w:val="001F00D9"/>
    <w:rsid w:val="001F104B"/>
    <w:rsid w:val="001F1F1E"/>
    <w:rsid w:val="001F24CA"/>
    <w:rsid w:val="001F782A"/>
    <w:rsid w:val="00201D53"/>
    <w:rsid w:val="00202DB5"/>
    <w:rsid w:val="0020464D"/>
    <w:rsid w:val="00205BCD"/>
    <w:rsid w:val="00210EE1"/>
    <w:rsid w:val="002125F8"/>
    <w:rsid w:val="00212BEA"/>
    <w:rsid w:val="002132C8"/>
    <w:rsid w:val="00216D6F"/>
    <w:rsid w:val="00217205"/>
    <w:rsid w:val="00217DDF"/>
    <w:rsid w:val="00221C44"/>
    <w:rsid w:val="00224719"/>
    <w:rsid w:val="00224F35"/>
    <w:rsid w:val="00226F9D"/>
    <w:rsid w:val="00233129"/>
    <w:rsid w:val="0024177A"/>
    <w:rsid w:val="0024364C"/>
    <w:rsid w:val="00243FF1"/>
    <w:rsid w:val="00244D2D"/>
    <w:rsid w:val="00246697"/>
    <w:rsid w:val="0024692C"/>
    <w:rsid w:val="00247181"/>
    <w:rsid w:val="0025180C"/>
    <w:rsid w:val="00254081"/>
    <w:rsid w:val="00255198"/>
    <w:rsid w:val="00257833"/>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374E"/>
    <w:rsid w:val="00276C1F"/>
    <w:rsid w:val="00276D3C"/>
    <w:rsid w:val="00277556"/>
    <w:rsid w:val="00277619"/>
    <w:rsid w:val="0028006C"/>
    <w:rsid w:val="00280847"/>
    <w:rsid w:val="00280EFF"/>
    <w:rsid w:val="00282D04"/>
    <w:rsid w:val="0028388A"/>
    <w:rsid w:val="00283AF0"/>
    <w:rsid w:val="002851DA"/>
    <w:rsid w:val="00287543"/>
    <w:rsid w:val="00287A39"/>
    <w:rsid w:val="00287C7A"/>
    <w:rsid w:val="00290D15"/>
    <w:rsid w:val="00290EAA"/>
    <w:rsid w:val="002930DC"/>
    <w:rsid w:val="002936B3"/>
    <w:rsid w:val="00295AC3"/>
    <w:rsid w:val="002976FB"/>
    <w:rsid w:val="002977A5"/>
    <w:rsid w:val="002A032E"/>
    <w:rsid w:val="002A0966"/>
    <w:rsid w:val="002A4371"/>
    <w:rsid w:val="002A502B"/>
    <w:rsid w:val="002A786E"/>
    <w:rsid w:val="002B047A"/>
    <w:rsid w:val="002B1016"/>
    <w:rsid w:val="002B191A"/>
    <w:rsid w:val="002B673C"/>
    <w:rsid w:val="002B6A89"/>
    <w:rsid w:val="002B754C"/>
    <w:rsid w:val="002B7A75"/>
    <w:rsid w:val="002C0D0C"/>
    <w:rsid w:val="002C183F"/>
    <w:rsid w:val="002C1BE1"/>
    <w:rsid w:val="002C1ED1"/>
    <w:rsid w:val="002C2840"/>
    <w:rsid w:val="002C3943"/>
    <w:rsid w:val="002C3C01"/>
    <w:rsid w:val="002C3EE8"/>
    <w:rsid w:val="002C798B"/>
    <w:rsid w:val="002D2DAB"/>
    <w:rsid w:val="002D315E"/>
    <w:rsid w:val="002D40EC"/>
    <w:rsid w:val="002D41EE"/>
    <w:rsid w:val="002D4261"/>
    <w:rsid w:val="002D489A"/>
    <w:rsid w:val="002D5936"/>
    <w:rsid w:val="002D5EA8"/>
    <w:rsid w:val="002D676A"/>
    <w:rsid w:val="002D77BE"/>
    <w:rsid w:val="002D7C13"/>
    <w:rsid w:val="002E05AD"/>
    <w:rsid w:val="002E1035"/>
    <w:rsid w:val="002E2849"/>
    <w:rsid w:val="002E3BE8"/>
    <w:rsid w:val="002E3FD5"/>
    <w:rsid w:val="002E67E2"/>
    <w:rsid w:val="002F0680"/>
    <w:rsid w:val="002F1605"/>
    <w:rsid w:val="002F3324"/>
    <w:rsid w:val="002F5A7A"/>
    <w:rsid w:val="002F7CF8"/>
    <w:rsid w:val="00301FDA"/>
    <w:rsid w:val="0030236D"/>
    <w:rsid w:val="0030322E"/>
    <w:rsid w:val="0030385F"/>
    <w:rsid w:val="00304054"/>
    <w:rsid w:val="00304B2D"/>
    <w:rsid w:val="0030501B"/>
    <w:rsid w:val="0031067B"/>
    <w:rsid w:val="00311FDA"/>
    <w:rsid w:val="00315210"/>
    <w:rsid w:val="003220D3"/>
    <w:rsid w:val="00322886"/>
    <w:rsid w:val="0032711E"/>
    <w:rsid w:val="003273E3"/>
    <w:rsid w:val="003301D3"/>
    <w:rsid w:val="003307B1"/>
    <w:rsid w:val="00332051"/>
    <w:rsid w:val="00332476"/>
    <w:rsid w:val="003343EE"/>
    <w:rsid w:val="0033449F"/>
    <w:rsid w:val="00335349"/>
    <w:rsid w:val="0033573B"/>
    <w:rsid w:val="0033617C"/>
    <w:rsid w:val="00337F19"/>
    <w:rsid w:val="003409D0"/>
    <w:rsid w:val="00340B2D"/>
    <w:rsid w:val="00341170"/>
    <w:rsid w:val="003436C6"/>
    <w:rsid w:val="00343B0A"/>
    <w:rsid w:val="003467DB"/>
    <w:rsid w:val="003470FB"/>
    <w:rsid w:val="00347193"/>
    <w:rsid w:val="00347CC8"/>
    <w:rsid w:val="00353A26"/>
    <w:rsid w:val="00353B4D"/>
    <w:rsid w:val="003549CC"/>
    <w:rsid w:val="00355990"/>
    <w:rsid w:val="003576B7"/>
    <w:rsid w:val="00357BAC"/>
    <w:rsid w:val="003603E2"/>
    <w:rsid w:val="00360616"/>
    <w:rsid w:val="003627B4"/>
    <w:rsid w:val="0036426E"/>
    <w:rsid w:val="003662DB"/>
    <w:rsid w:val="003663ED"/>
    <w:rsid w:val="003664C6"/>
    <w:rsid w:val="00366566"/>
    <w:rsid w:val="00366C2D"/>
    <w:rsid w:val="0037089C"/>
    <w:rsid w:val="00371130"/>
    <w:rsid w:val="00372999"/>
    <w:rsid w:val="00372EAF"/>
    <w:rsid w:val="00374FE5"/>
    <w:rsid w:val="00376992"/>
    <w:rsid w:val="00385220"/>
    <w:rsid w:val="003856F2"/>
    <w:rsid w:val="00385829"/>
    <w:rsid w:val="00385B2D"/>
    <w:rsid w:val="00386CD0"/>
    <w:rsid w:val="00390250"/>
    <w:rsid w:val="00390889"/>
    <w:rsid w:val="0039411D"/>
    <w:rsid w:val="00394E71"/>
    <w:rsid w:val="00396EDB"/>
    <w:rsid w:val="0039767D"/>
    <w:rsid w:val="003979F9"/>
    <w:rsid w:val="003A15D1"/>
    <w:rsid w:val="003A201A"/>
    <w:rsid w:val="003A7934"/>
    <w:rsid w:val="003B2920"/>
    <w:rsid w:val="003B49B8"/>
    <w:rsid w:val="003B4BB8"/>
    <w:rsid w:val="003B5E9F"/>
    <w:rsid w:val="003C0189"/>
    <w:rsid w:val="003C3A4A"/>
    <w:rsid w:val="003C3B7F"/>
    <w:rsid w:val="003C4784"/>
    <w:rsid w:val="003C4E9B"/>
    <w:rsid w:val="003C586B"/>
    <w:rsid w:val="003C5CA4"/>
    <w:rsid w:val="003C67C9"/>
    <w:rsid w:val="003C6957"/>
    <w:rsid w:val="003C7676"/>
    <w:rsid w:val="003D1D7B"/>
    <w:rsid w:val="003D2327"/>
    <w:rsid w:val="003D3E7C"/>
    <w:rsid w:val="003D4887"/>
    <w:rsid w:val="003D51B1"/>
    <w:rsid w:val="003D7771"/>
    <w:rsid w:val="003E1853"/>
    <w:rsid w:val="003E2C81"/>
    <w:rsid w:val="003E33B6"/>
    <w:rsid w:val="003E5B2E"/>
    <w:rsid w:val="003E6140"/>
    <w:rsid w:val="003F1C40"/>
    <w:rsid w:val="003F2708"/>
    <w:rsid w:val="003F2EBD"/>
    <w:rsid w:val="003F554D"/>
    <w:rsid w:val="003F5E8D"/>
    <w:rsid w:val="003F5FA8"/>
    <w:rsid w:val="003F6B66"/>
    <w:rsid w:val="004000E6"/>
    <w:rsid w:val="00400C5D"/>
    <w:rsid w:val="00402BBC"/>
    <w:rsid w:val="00403317"/>
    <w:rsid w:val="00404E7E"/>
    <w:rsid w:val="004057D3"/>
    <w:rsid w:val="004057F2"/>
    <w:rsid w:val="00411598"/>
    <w:rsid w:val="00411A9B"/>
    <w:rsid w:val="00413CA1"/>
    <w:rsid w:val="00415F87"/>
    <w:rsid w:val="0041646A"/>
    <w:rsid w:val="00417F2B"/>
    <w:rsid w:val="00420711"/>
    <w:rsid w:val="004246C4"/>
    <w:rsid w:val="00426ABB"/>
    <w:rsid w:val="00427D86"/>
    <w:rsid w:val="004305CF"/>
    <w:rsid w:val="00432CD7"/>
    <w:rsid w:val="004368A5"/>
    <w:rsid w:val="00441A9B"/>
    <w:rsid w:val="0044535B"/>
    <w:rsid w:val="00445D60"/>
    <w:rsid w:val="004473D9"/>
    <w:rsid w:val="00447BFD"/>
    <w:rsid w:val="00451949"/>
    <w:rsid w:val="00453481"/>
    <w:rsid w:val="004545E2"/>
    <w:rsid w:val="00456927"/>
    <w:rsid w:val="00456C9F"/>
    <w:rsid w:val="00456E86"/>
    <w:rsid w:val="004572AE"/>
    <w:rsid w:val="00460289"/>
    <w:rsid w:val="004603E2"/>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909D8"/>
    <w:rsid w:val="00491565"/>
    <w:rsid w:val="00492091"/>
    <w:rsid w:val="004928AB"/>
    <w:rsid w:val="0049393E"/>
    <w:rsid w:val="00494209"/>
    <w:rsid w:val="00495594"/>
    <w:rsid w:val="00496E6C"/>
    <w:rsid w:val="004978AB"/>
    <w:rsid w:val="004A1351"/>
    <w:rsid w:val="004A1F98"/>
    <w:rsid w:val="004A25DE"/>
    <w:rsid w:val="004A3BD7"/>
    <w:rsid w:val="004A65A8"/>
    <w:rsid w:val="004B05FE"/>
    <w:rsid w:val="004B5BE8"/>
    <w:rsid w:val="004B7593"/>
    <w:rsid w:val="004C0910"/>
    <w:rsid w:val="004C09F7"/>
    <w:rsid w:val="004C1264"/>
    <w:rsid w:val="004C12CD"/>
    <w:rsid w:val="004C1F9B"/>
    <w:rsid w:val="004C7278"/>
    <w:rsid w:val="004C7CAB"/>
    <w:rsid w:val="004D1877"/>
    <w:rsid w:val="004D3971"/>
    <w:rsid w:val="004D5D99"/>
    <w:rsid w:val="004D73A8"/>
    <w:rsid w:val="004E33E0"/>
    <w:rsid w:val="004E4F67"/>
    <w:rsid w:val="004E5790"/>
    <w:rsid w:val="004F4BF1"/>
    <w:rsid w:val="004F7818"/>
    <w:rsid w:val="005009B4"/>
    <w:rsid w:val="005011B8"/>
    <w:rsid w:val="00502E5C"/>
    <w:rsid w:val="00505E93"/>
    <w:rsid w:val="0050793B"/>
    <w:rsid w:val="00513865"/>
    <w:rsid w:val="005159E7"/>
    <w:rsid w:val="00516420"/>
    <w:rsid w:val="00516884"/>
    <w:rsid w:val="00520E62"/>
    <w:rsid w:val="00521C72"/>
    <w:rsid w:val="005229E2"/>
    <w:rsid w:val="00522C0C"/>
    <w:rsid w:val="00524260"/>
    <w:rsid w:val="00525559"/>
    <w:rsid w:val="00525A9B"/>
    <w:rsid w:val="00531C89"/>
    <w:rsid w:val="005341F9"/>
    <w:rsid w:val="0054035D"/>
    <w:rsid w:val="00540ECF"/>
    <w:rsid w:val="005412A2"/>
    <w:rsid w:val="00541934"/>
    <w:rsid w:val="00541E81"/>
    <w:rsid w:val="005420EE"/>
    <w:rsid w:val="0054707C"/>
    <w:rsid w:val="005528BD"/>
    <w:rsid w:val="005559EE"/>
    <w:rsid w:val="00557C81"/>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6BDC"/>
    <w:rsid w:val="005877D5"/>
    <w:rsid w:val="00590A8B"/>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6A25"/>
    <w:rsid w:val="005B2345"/>
    <w:rsid w:val="005B25B3"/>
    <w:rsid w:val="005B3B62"/>
    <w:rsid w:val="005B580D"/>
    <w:rsid w:val="005B5ACE"/>
    <w:rsid w:val="005B5B6D"/>
    <w:rsid w:val="005B69BA"/>
    <w:rsid w:val="005B7E88"/>
    <w:rsid w:val="005C190A"/>
    <w:rsid w:val="005C2FCC"/>
    <w:rsid w:val="005C3645"/>
    <w:rsid w:val="005D01B1"/>
    <w:rsid w:val="005D221A"/>
    <w:rsid w:val="005D2B7E"/>
    <w:rsid w:val="005D468F"/>
    <w:rsid w:val="005D58FA"/>
    <w:rsid w:val="005D72E3"/>
    <w:rsid w:val="005E1380"/>
    <w:rsid w:val="005E17C3"/>
    <w:rsid w:val="005E208F"/>
    <w:rsid w:val="005E2BAE"/>
    <w:rsid w:val="005E4A17"/>
    <w:rsid w:val="005E4FEE"/>
    <w:rsid w:val="005E6BDA"/>
    <w:rsid w:val="005F32D4"/>
    <w:rsid w:val="005F33A8"/>
    <w:rsid w:val="006021AC"/>
    <w:rsid w:val="0060272E"/>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37881"/>
    <w:rsid w:val="00637D6C"/>
    <w:rsid w:val="006447C5"/>
    <w:rsid w:val="00644DE2"/>
    <w:rsid w:val="006457C8"/>
    <w:rsid w:val="006458AF"/>
    <w:rsid w:val="0064704A"/>
    <w:rsid w:val="00647FC7"/>
    <w:rsid w:val="00651107"/>
    <w:rsid w:val="006514F4"/>
    <w:rsid w:val="00653095"/>
    <w:rsid w:val="00654A06"/>
    <w:rsid w:val="0065593B"/>
    <w:rsid w:val="006569F6"/>
    <w:rsid w:val="0065789C"/>
    <w:rsid w:val="0066209C"/>
    <w:rsid w:val="006623E1"/>
    <w:rsid w:val="00663F27"/>
    <w:rsid w:val="00663FC3"/>
    <w:rsid w:val="00664401"/>
    <w:rsid w:val="0066673F"/>
    <w:rsid w:val="00667413"/>
    <w:rsid w:val="00671A76"/>
    <w:rsid w:val="00671C67"/>
    <w:rsid w:val="006728E5"/>
    <w:rsid w:val="006746F2"/>
    <w:rsid w:val="00674B2D"/>
    <w:rsid w:val="0067536F"/>
    <w:rsid w:val="006772B3"/>
    <w:rsid w:val="006807A4"/>
    <w:rsid w:val="00680930"/>
    <w:rsid w:val="00681063"/>
    <w:rsid w:val="00681590"/>
    <w:rsid w:val="006832B5"/>
    <w:rsid w:val="00683507"/>
    <w:rsid w:val="006852A7"/>
    <w:rsid w:val="00686362"/>
    <w:rsid w:val="006908F1"/>
    <w:rsid w:val="006936AC"/>
    <w:rsid w:val="006938BC"/>
    <w:rsid w:val="006948C6"/>
    <w:rsid w:val="00695A24"/>
    <w:rsid w:val="006963EE"/>
    <w:rsid w:val="006964B4"/>
    <w:rsid w:val="006968DE"/>
    <w:rsid w:val="006A0B80"/>
    <w:rsid w:val="006A38DE"/>
    <w:rsid w:val="006A7572"/>
    <w:rsid w:val="006A75E8"/>
    <w:rsid w:val="006B09E1"/>
    <w:rsid w:val="006B2335"/>
    <w:rsid w:val="006B248E"/>
    <w:rsid w:val="006B5130"/>
    <w:rsid w:val="006B54CD"/>
    <w:rsid w:val="006B7489"/>
    <w:rsid w:val="006C02F4"/>
    <w:rsid w:val="006C06DD"/>
    <w:rsid w:val="006C0742"/>
    <w:rsid w:val="006C1E45"/>
    <w:rsid w:val="006C309F"/>
    <w:rsid w:val="006C4721"/>
    <w:rsid w:val="006C72C3"/>
    <w:rsid w:val="006C7410"/>
    <w:rsid w:val="006D39C4"/>
    <w:rsid w:val="006D53BB"/>
    <w:rsid w:val="006D5AF4"/>
    <w:rsid w:val="006D6663"/>
    <w:rsid w:val="006D6E9B"/>
    <w:rsid w:val="006D79EB"/>
    <w:rsid w:val="006E1A64"/>
    <w:rsid w:val="006E26D0"/>
    <w:rsid w:val="006E3731"/>
    <w:rsid w:val="006E5B11"/>
    <w:rsid w:val="006E5BD6"/>
    <w:rsid w:val="006E641E"/>
    <w:rsid w:val="006F0D30"/>
    <w:rsid w:val="006F229A"/>
    <w:rsid w:val="006F2863"/>
    <w:rsid w:val="006F2C17"/>
    <w:rsid w:val="006F30A0"/>
    <w:rsid w:val="006F3D39"/>
    <w:rsid w:val="006F7F4B"/>
    <w:rsid w:val="0070141F"/>
    <w:rsid w:val="00703662"/>
    <w:rsid w:val="00704FBE"/>
    <w:rsid w:val="00705168"/>
    <w:rsid w:val="00705764"/>
    <w:rsid w:val="00713E70"/>
    <w:rsid w:val="00714742"/>
    <w:rsid w:val="007151F6"/>
    <w:rsid w:val="00716337"/>
    <w:rsid w:val="00716561"/>
    <w:rsid w:val="00716C6E"/>
    <w:rsid w:val="00716EF1"/>
    <w:rsid w:val="007171EE"/>
    <w:rsid w:val="00720298"/>
    <w:rsid w:val="00720A2E"/>
    <w:rsid w:val="00720DB4"/>
    <w:rsid w:val="007214B1"/>
    <w:rsid w:val="007267F2"/>
    <w:rsid w:val="00726BA9"/>
    <w:rsid w:val="00731959"/>
    <w:rsid w:val="0073551F"/>
    <w:rsid w:val="007363D3"/>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A2F"/>
    <w:rsid w:val="00774026"/>
    <w:rsid w:val="00774BC8"/>
    <w:rsid w:val="00774DA5"/>
    <w:rsid w:val="007753F2"/>
    <w:rsid w:val="00776B24"/>
    <w:rsid w:val="00780943"/>
    <w:rsid w:val="00781948"/>
    <w:rsid w:val="00781983"/>
    <w:rsid w:val="00784614"/>
    <w:rsid w:val="00784A57"/>
    <w:rsid w:val="00784BAE"/>
    <w:rsid w:val="00784C76"/>
    <w:rsid w:val="00784FA2"/>
    <w:rsid w:val="00786CDC"/>
    <w:rsid w:val="00787262"/>
    <w:rsid w:val="00787C17"/>
    <w:rsid w:val="00791602"/>
    <w:rsid w:val="00795504"/>
    <w:rsid w:val="00795BDC"/>
    <w:rsid w:val="00796676"/>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C98"/>
    <w:rsid w:val="007B7C35"/>
    <w:rsid w:val="007C1033"/>
    <w:rsid w:val="007C1B88"/>
    <w:rsid w:val="007C226D"/>
    <w:rsid w:val="007C29A5"/>
    <w:rsid w:val="007C3FD4"/>
    <w:rsid w:val="007C5734"/>
    <w:rsid w:val="007D023C"/>
    <w:rsid w:val="007D31DF"/>
    <w:rsid w:val="007D4D86"/>
    <w:rsid w:val="007D727C"/>
    <w:rsid w:val="007E035C"/>
    <w:rsid w:val="007E3E61"/>
    <w:rsid w:val="007E6E7A"/>
    <w:rsid w:val="007F0F96"/>
    <w:rsid w:val="007F5034"/>
    <w:rsid w:val="007F7666"/>
    <w:rsid w:val="00802432"/>
    <w:rsid w:val="008024DB"/>
    <w:rsid w:val="00802636"/>
    <w:rsid w:val="00802D1C"/>
    <w:rsid w:val="0080418F"/>
    <w:rsid w:val="0080473F"/>
    <w:rsid w:val="0080590B"/>
    <w:rsid w:val="00807565"/>
    <w:rsid w:val="0080769E"/>
    <w:rsid w:val="0081128D"/>
    <w:rsid w:val="008113BF"/>
    <w:rsid w:val="008127EE"/>
    <w:rsid w:val="00812F5D"/>
    <w:rsid w:val="008142B6"/>
    <w:rsid w:val="00815185"/>
    <w:rsid w:val="0081521F"/>
    <w:rsid w:val="00816248"/>
    <w:rsid w:val="00817249"/>
    <w:rsid w:val="008175E9"/>
    <w:rsid w:val="008178D4"/>
    <w:rsid w:val="00817C1F"/>
    <w:rsid w:val="00817F33"/>
    <w:rsid w:val="00820B54"/>
    <w:rsid w:val="008210F5"/>
    <w:rsid w:val="00822D17"/>
    <w:rsid w:val="00825DD2"/>
    <w:rsid w:val="00832739"/>
    <w:rsid w:val="00833D9C"/>
    <w:rsid w:val="00834446"/>
    <w:rsid w:val="00834F39"/>
    <w:rsid w:val="00835074"/>
    <w:rsid w:val="008355CB"/>
    <w:rsid w:val="00835EE5"/>
    <w:rsid w:val="008366D2"/>
    <w:rsid w:val="008412C7"/>
    <w:rsid w:val="008416E3"/>
    <w:rsid w:val="00841DB8"/>
    <w:rsid w:val="00842098"/>
    <w:rsid w:val="00843E34"/>
    <w:rsid w:val="00844991"/>
    <w:rsid w:val="0084534A"/>
    <w:rsid w:val="00845403"/>
    <w:rsid w:val="00847A6E"/>
    <w:rsid w:val="00850991"/>
    <w:rsid w:val="00851869"/>
    <w:rsid w:val="00855286"/>
    <w:rsid w:val="00855539"/>
    <w:rsid w:val="00856BA9"/>
    <w:rsid w:val="00861B13"/>
    <w:rsid w:val="008628C3"/>
    <w:rsid w:val="008629D8"/>
    <w:rsid w:val="00863DE0"/>
    <w:rsid w:val="0086507D"/>
    <w:rsid w:val="00865A6A"/>
    <w:rsid w:val="00865D8A"/>
    <w:rsid w:val="00866D8F"/>
    <w:rsid w:val="00870A09"/>
    <w:rsid w:val="0087547B"/>
    <w:rsid w:val="00875572"/>
    <w:rsid w:val="00876EB4"/>
    <w:rsid w:val="00876ED6"/>
    <w:rsid w:val="008773CA"/>
    <w:rsid w:val="00880F71"/>
    <w:rsid w:val="00882276"/>
    <w:rsid w:val="00882E3D"/>
    <w:rsid w:val="00885D2D"/>
    <w:rsid w:val="00886888"/>
    <w:rsid w:val="008968B1"/>
    <w:rsid w:val="00896CB8"/>
    <w:rsid w:val="008A1613"/>
    <w:rsid w:val="008A3C80"/>
    <w:rsid w:val="008A5999"/>
    <w:rsid w:val="008B0BB5"/>
    <w:rsid w:val="008B1F88"/>
    <w:rsid w:val="008B4532"/>
    <w:rsid w:val="008B5380"/>
    <w:rsid w:val="008B5955"/>
    <w:rsid w:val="008C0546"/>
    <w:rsid w:val="008C0AD6"/>
    <w:rsid w:val="008C1D69"/>
    <w:rsid w:val="008C4EAB"/>
    <w:rsid w:val="008C5000"/>
    <w:rsid w:val="008C50B5"/>
    <w:rsid w:val="008C614F"/>
    <w:rsid w:val="008C6FD3"/>
    <w:rsid w:val="008D2647"/>
    <w:rsid w:val="008D4197"/>
    <w:rsid w:val="008D52FA"/>
    <w:rsid w:val="008D5DE3"/>
    <w:rsid w:val="008E091A"/>
    <w:rsid w:val="008E0A41"/>
    <w:rsid w:val="008E4C8B"/>
    <w:rsid w:val="008E58CC"/>
    <w:rsid w:val="008E7D28"/>
    <w:rsid w:val="008F0E74"/>
    <w:rsid w:val="008F343E"/>
    <w:rsid w:val="008F3BE8"/>
    <w:rsid w:val="008F4070"/>
    <w:rsid w:val="008F43B3"/>
    <w:rsid w:val="008F7CA5"/>
    <w:rsid w:val="00900C10"/>
    <w:rsid w:val="00905C08"/>
    <w:rsid w:val="00907423"/>
    <w:rsid w:val="00907718"/>
    <w:rsid w:val="00913B29"/>
    <w:rsid w:val="00914123"/>
    <w:rsid w:val="009145A7"/>
    <w:rsid w:val="0091591C"/>
    <w:rsid w:val="00917BEE"/>
    <w:rsid w:val="00917C8A"/>
    <w:rsid w:val="00920503"/>
    <w:rsid w:val="00922BB9"/>
    <w:rsid w:val="00923F73"/>
    <w:rsid w:val="009263A7"/>
    <w:rsid w:val="00926BB1"/>
    <w:rsid w:val="00926BB4"/>
    <w:rsid w:val="009308D4"/>
    <w:rsid w:val="0093176A"/>
    <w:rsid w:val="00931DF2"/>
    <w:rsid w:val="00932297"/>
    <w:rsid w:val="00934475"/>
    <w:rsid w:val="009353E1"/>
    <w:rsid w:val="009362E0"/>
    <w:rsid w:val="00937812"/>
    <w:rsid w:val="0094327B"/>
    <w:rsid w:val="00945D81"/>
    <w:rsid w:val="009468C5"/>
    <w:rsid w:val="009475AE"/>
    <w:rsid w:val="009475C8"/>
    <w:rsid w:val="00951B93"/>
    <w:rsid w:val="00951DC9"/>
    <w:rsid w:val="0095214C"/>
    <w:rsid w:val="009556C4"/>
    <w:rsid w:val="00955D4E"/>
    <w:rsid w:val="0096049D"/>
    <w:rsid w:val="00962AE6"/>
    <w:rsid w:val="00965B95"/>
    <w:rsid w:val="00975FAE"/>
    <w:rsid w:val="00976F7E"/>
    <w:rsid w:val="009817C5"/>
    <w:rsid w:val="00982203"/>
    <w:rsid w:val="00982859"/>
    <w:rsid w:val="009829DF"/>
    <w:rsid w:val="00990CE0"/>
    <w:rsid w:val="0099408C"/>
    <w:rsid w:val="00994235"/>
    <w:rsid w:val="00994DDB"/>
    <w:rsid w:val="00995971"/>
    <w:rsid w:val="009979CE"/>
    <w:rsid w:val="00997B52"/>
    <w:rsid w:val="00997F87"/>
    <w:rsid w:val="009A26ED"/>
    <w:rsid w:val="009A3EE0"/>
    <w:rsid w:val="009A4D87"/>
    <w:rsid w:val="009A4D8D"/>
    <w:rsid w:val="009A6FD6"/>
    <w:rsid w:val="009B178E"/>
    <w:rsid w:val="009B272F"/>
    <w:rsid w:val="009B4958"/>
    <w:rsid w:val="009B7CC7"/>
    <w:rsid w:val="009C49E6"/>
    <w:rsid w:val="009C7F00"/>
    <w:rsid w:val="009D3DAB"/>
    <w:rsid w:val="009D4DA9"/>
    <w:rsid w:val="009D5D73"/>
    <w:rsid w:val="009D60A4"/>
    <w:rsid w:val="009D6840"/>
    <w:rsid w:val="009E26DB"/>
    <w:rsid w:val="009E2B77"/>
    <w:rsid w:val="009E3520"/>
    <w:rsid w:val="009E35B9"/>
    <w:rsid w:val="009E47F9"/>
    <w:rsid w:val="009E5DF6"/>
    <w:rsid w:val="009E6D2E"/>
    <w:rsid w:val="009E7474"/>
    <w:rsid w:val="009F00BB"/>
    <w:rsid w:val="009F26AA"/>
    <w:rsid w:val="009F34A6"/>
    <w:rsid w:val="009F52AA"/>
    <w:rsid w:val="009F56AA"/>
    <w:rsid w:val="009F63B6"/>
    <w:rsid w:val="009F6E41"/>
    <w:rsid w:val="00A001E0"/>
    <w:rsid w:val="00A033A6"/>
    <w:rsid w:val="00A03EA1"/>
    <w:rsid w:val="00A1076D"/>
    <w:rsid w:val="00A12BF4"/>
    <w:rsid w:val="00A13F2F"/>
    <w:rsid w:val="00A142EF"/>
    <w:rsid w:val="00A157BE"/>
    <w:rsid w:val="00A15916"/>
    <w:rsid w:val="00A160EB"/>
    <w:rsid w:val="00A16FFC"/>
    <w:rsid w:val="00A17FAC"/>
    <w:rsid w:val="00A249BD"/>
    <w:rsid w:val="00A25C2C"/>
    <w:rsid w:val="00A26B36"/>
    <w:rsid w:val="00A27379"/>
    <w:rsid w:val="00A2765B"/>
    <w:rsid w:val="00A3036E"/>
    <w:rsid w:val="00A3133F"/>
    <w:rsid w:val="00A31792"/>
    <w:rsid w:val="00A3558C"/>
    <w:rsid w:val="00A36A76"/>
    <w:rsid w:val="00A3721D"/>
    <w:rsid w:val="00A40015"/>
    <w:rsid w:val="00A40EFA"/>
    <w:rsid w:val="00A42AC3"/>
    <w:rsid w:val="00A42EDA"/>
    <w:rsid w:val="00A43039"/>
    <w:rsid w:val="00A43C64"/>
    <w:rsid w:val="00A444BC"/>
    <w:rsid w:val="00A46A00"/>
    <w:rsid w:val="00A522A8"/>
    <w:rsid w:val="00A532E1"/>
    <w:rsid w:val="00A54758"/>
    <w:rsid w:val="00A574B9"/>
    <w:rsid w:val="00A600E3"/>
    <w:rsid w:val="00A617EE"/>
    <w:rsid w:val="00A625B5"/>
    <w:rsid w:val="00A648E1"/>
    <w:rsid w:val="00A64ED2"/>
    <w:rsid w:val="00A653E6"/>
    <w:rsid w:val="00A66351"/>
    <w:rsid w:val="00A6755A"/>
    <w:rsid w:val="00A72871"/>
    <w:rsid w:val="00A72F1D"/>
    <w:rsid w:val="00A73198"/>
    <w:rsid w:val="00A77092"/>
    <w:rsid w:val="00A82CCE"/>
    <w:rsid w:val="00A83655"/>
    <w:rsid w:val="00A8563A"/>
    <w:rsid w:val="00A871A0"/>
    <w:rsid w:val="00A90038"/>
    <w:rsid w:val="00A91065"/>
    <w:rsid w:val="00A915FA"/>
    <w:rsid w:val="00A93485"/>
    <w:rsid w:val="00A94857"/>
    <w:rsid w:val="00A95E78"/>
    <w:rsid w:val="00A974A7"/>
    <w:rsid w:val="00AA10B4"/>
    <w:rsid w:val="00AA1732"/>
    <w:rsid w:val="00AA2316"/>
    <w:rsid w:val="00AA2CFE"/>
    <w:rsid w:val="00AA2F20"/>
    <w:rsid w:val="00AA502E"/>
    <w:rsid w:val="00AA5D08"/>
    <w:rsid w:val="00AB0D36"/>
    <w:rsid w:val="00AB0D82"/>
    <w:rsid w:val="00AB17A2"/>
    <w:rsid w:val="00AB2746"/>
    <w:rsid w:val="00AB41C6"/>
    <w:rsid w:val="00AB4C7C"/>
    <w:rsid w:val="00AB5965"/>
    <w:rsid w:val="00AB6BD3"/>
    <w:rsid w:val="00AB78D6"/>
    <w:rsid w:val="00AB79A9"/>
    <w:rsid w:val="00AC0325"/>
    <w:rsid w:val="00AC0A18"/>
    <w:rsid w:val="00AC3961"/>
    <w:rsid w:val="00AC3983"/>
    <w:rsid w:val="00AC415A"/>
    <w:rsid w:val="00AC55D7"/>
    <w:rsid w:val="00AD0D54"/>
    <w:rsid w:val="00AD28D5"/>
    <w:rsid w:val="00AD597F"/>
    <w:rsid w:val="00AD6EE5"/>
    <w:rsid w:val="00AE060B"/>
    <w:rsid w:val="00AE0E6A"/>
    <w:rsid w:val="00AE2A29"/>
    <w:rsid w:val="00AE2E10"/>
    <w:rsid w:val="00AF2C0F"/>
    <w:rsid w:val="00AF31E2"/>
    <w:rsid w:val="00AF3DC2"/>
    <w:rsid w:val="00AF5CFA"/>
    <w:rsid w:val="00AF70F1"/>
    <w:rsid w:val="00B015D8"/>
    <w:rsid w:val="00B069B0"/>
    <w:rsid w:val="00B07985"/>
    <w:rsid w:val="00B1128C"/>
    <w:rsid w:val="00B12407"/>
    <w:rsid w:val="00B13642"/>
    <w:rsid w:val="00B1446E"/>
    <w:rsid w:val="00B163D6"/>
    <w:rsid w:val="00B2313A"/>
    <w:rsid w:val="00B27106"/>
    <w:rsid w:val="00B30422"/>
    <w:rsid w:val="00B30B47"/>
    <w:rsid w:val="00B31B1B"/>
    <w:rsid w:val="00B34C33"/>
    <w:rsid w:val="00B36B46"/>
    <w:rsid w:val="00B41C7F"/>
    <w:rsid w:val="00B43161"/>
    <w:rsid w:val="00B44DD6"/>
    <w:rsid w:val="00B451C5"/>
    <w:rsid w:val="00B4665E"/>
    <w:rsid w:val="00B466FC"/>
    <w:rsid w:val="00B47E4A"/>
    <w:rsid w:val="00B51CA9"/>
    <w:rsid w:val="00B553C4"/>
    <w:rsid w:val="00B5769C"/>
    <w:rsid w:val="00B6030B"/>
    <w:rsid w:val="00B6116E"/>
    <w:rsid w:val="00B62D74"/>
    <w:rsid w:val="00B62FF9"/>
    <w:rsid w:val="00B65129"/>
    <w:rsid w:val="00B667A9"/>
    <w:rsid w:val="00B674BD"/>
    <w:rsid w:val="00B71752"/>
    <w:rsid w:val="00B71EA4"/>
    <w:rsid w:val="00B72ECC"/>
    <w:rsid w:val="00B762E6"/>
    <w:rsid w:val="00B8031C"/>
    <w:rsid w:val="00B83476"/>
    <w:rsid w:val="00B8383D"/>
    <w:rsid w:val="00B843AA"/>
    <w:rsid w:val="00B84BB0"/>
    <w:rsid w:val="00B85DBB"/>
    <w:rsid w:val="00B94B06"/>
    <w:rsid w:val="00B950F1"/>
    <w:rsid w:val="00B96A61"/>
    <w:rsid w:val="00B96EDF"/>
    <w:rsid w:val="00BA0FE4"/>
    <w:rsid w:val="00BA1973"/>
    <w:rsid w:val="00BA2BCA"/>
    <w:rsid w:val="00BA57AA"/>
    <w:rsid w:val="00BA7955"/>
    <w:rsid w:val="00BB4896"/>
    <w:rsid w:val="00BB6290"/>
    <w:rsid w:val="00BB6294"/>
    <w:rsid w:val="00BB7159"/>
    <w:rsid w:val="00BC4508"/>
    <w:rsid w:val="00BD1392"/>
    <w:rsid w:val="00BD3BE7"/>
    <w:rsid w:val="00BD49F6"/>
    <w:rsid w:val="00BD4E8A"/>
    <w:rsid w:val="00BD5137"/>
    <w:rsid w:val="00BE3BEE"/>
    <w:rsid w:val="00BE515D"/>
    <w:rsid w:val="00BF307C"/>
    <w:rsid w:val="00BF34DD"/>
    <w:rsid w:val="00BF3713"/>
    <w:rsid w:val="00BF40C0"/>
    <w:rsid w:val="00BF4D84"/>
    <w:rsid w:val="00C00165"/>
    <w:rsid w:val="00C0187E"/>
    <w:rsid w:val="00C061D2"/>
    <w:rsid w:val="00C123F2"/>
    <w:rsid w:val="00C20212"/>
    <w:rsid w:val="00C215CC"/>
    <w:rsid w:val="00C21C31"/>
    <w:rsid w:val="00C22765"/>
    <w:rsid w:val="00C30187"/>
    <w:rsid w:val="00C30F3F"/>
    <w:rsid w:val="00C31EA3"/>
    <w:rsid w:val="00C3242C"/>
    <w:rsid w:val="00C3565A"/>
    <w:rsid w:val="00C365E6"/>
    <w:rsid w:val="00C3793F"/>
    <w:rsid w:val="00C404FF"/>
    <w:rsid w:val="00C43C64"/>
    <w:rsid w:val="00C50B33"/>
    <w:rsid w:val="00C55449"/>
    <w:rsid w:val="00C5560A"/>
    <w:rsid w:val="00C55692"/>
    <w:rsid w:val="00C56407"/>
    <w:rsid w:val="00C621EF"/>
    <w:rsid w:val="00C632FD"/>
    <w:rsid w:val="00C64058"/>
    <w:rsid w:val="00C654BE"/>
    <w:rsid w:val="00C72116"/>
    <w:rsid w:val="00C73FB7"/>
    <w:rsid w:val="00C800C8"/>
    <w:rsid w:val="00C8094E"/>
    <w:rsid w:val="00C81B2A"/>
    <w:rsid w:val="00C83AD8"/>
    <w:rsid w:val="00C8560A"/>
    <w:rsid w:val="00C85DF4"/>
    <w:rsid w:val="00C85EEF"/>
    <w:rsid w:val="00C93E5F"/>
    <w:rsid w:val="00C95E06"/>
    <w:rsid w:val="00C978C5"/>
    <w:rsid w:val="00CA02EA"/>
    <w:rsid w:val="00CB094F"/>
    <w:rsid w:val="00CB1F3B"/>
    <w:rsid w:val="00CB21D1"/>
    <w:rsid w:val="00CB29A8"/>
    <w:rsid w:val="00CB4DF5"/>
    <w:rsid w:val="00CB7F8A"/>
    <w:rsid w:val="00CC0450"/>
    <w:rsid w:val="00CC164E"/>
    <w:rsid w:val="00CC4DE8"/>
    <w:rsid w:val="00CC5AAB"/>
    <w:rsid w:val="00CD353C"/>
    <w:rsid w:val="00CD3F48"/>
    <w:rsid w:val="00CD7F8B"/>
    <w:rsid w:val="00CE4710"/>
    <w:rsid w:val="00CE5756"/>
    <w:rsid w:val="00CE6F3B"/>
    <w:rsid w:val="00CE7B91"/>
    <w:rsid w:val="00CF08B1"/>
    <w:rsid w:val="00CF57FC"/>
    <w:rsid w:val="00CF6865"/>
    <w:rsid w:val="00D00883"/>
    <w:rsid w:val="00D03F26"/>
    <w:rsid w:val="00D0409F"/>
    <w:rsid w:val="00D04C86"/>
    <w:rsid w:val="00D108EE"/>
    <w:rsid w:val="00D16BF8"/>
    <w:rsid w:val="00D17B48"/>
    <w:rsid w:val="00D20191"/>
    <w:rsid w:val="00D2095A"/>
    <w:rsid w:val="00D20C46"/>
    <w:rsid w:val="00D21D3E"/>
    <w:rsid w:val="00D22FE5"/>
    <w:rsid w:val="00D24373"/>
    <w:rsid w:val="00D266EE"/>
    <w:rsid w:val="00D31159"/>
    <w:rsid w:val="00D31989"/>
    <w:rsid w:val="00D32BE4"/>
    <w:rsid w:val="00D32EBE"/>
    <w:rsid w:val="00D36408"/>
    <w:rsid w:val="00D36753"/>
    <w:rsid w:val="00D405ED"/>
    <w:rsid w:val="00D42D07"/>
    <w:rsid w:val="00D45E1F"/>
    <w:rsid w:val="00D51B74"/>
    <w:rsid w:val="00D52104"/>
    <w:rsid w:val="00D53FCC"/>
    <w:rsid w:val="00D541A4"/>
    <w:rsid w:val="00D54BBB"/>
    <w:rsid w:val="00D624E7"/>
    <w:rsid w:val="00D67E78"/>
    <w:rsid w:val="00D709D5"/>
    <w:rsid w:val="00D712E8"/>
    <w:rsid w:val="00D714F7"/>
    <w:rsid w:val="00D730A3"/>
    <w:rsid w:val="00D747A3"/>
    <w:rsid w:val="00D75CBA"/>
    <w:rsid w:val="00D77F18"/>
    <w:rsid w:val="00D81C0C"/>
    <w:rsid w:val="00D82478"/>
    <w:rsid w:val="00D91284"/>
    <w:rsid w:val="00D93282"/>
    <w:rsid w:val="00D94A6E"/>
    <w:rsid w:val="00D97FF7"/>
    <w:rsid w:val="00DA0965"/>
    <w:rsid w:val="00DB0E38"/>
    <w:rsid w:val="00DB1671"/>
    <w:rsid w:val="00DB3759"/>
    <w:rsid w:val="00DC25B5"/>
    <w:rsid w:val="00DC327A"/>
    <w:rsid w:val="00DC40AA"/>
    <w:rsid w:val="00DC5FE5"/>
    <w:rsid w:val="00DC74E6"/>
    <w:rsid w:val="00DD12A2"/>
    <w:rsid w:val="00DD1E36"/>
    <w:rsid w:val="00DD2513"/>
    <w:rsid w:val="00DD5F54"/>
    <w:rsid w:val="00DD6464"/>
    <w:rsid w:val="00DD6642"/>
    <w:rsid w:val="00DE22A5"/>
    <w:rsid w:val="00DE31F3"/>
    <w:rsid w:val="00DE67C9"/>
    <w:rsid w:val="00DF0072"/>
    <w:rsid w:val="00DF0406"/>
    <w:rsid w:val="00DF077A"/>
    <w:rsid w:val="00DF0940"/>
    <w:rsid w:val="00DF0E2E"/>
    <w:rsid w:val="00DF1349"/>
    <w:rsid w:val="00DF3363"/>
    <w:rsid w:val="00DF4300"/>
    <w:rsid w:val="00E0009F"/>
    <w:rsid w:val="00E00CD4"/>
    <w:rsid w:val="00E00F98"/>
    <w:rsid w:val="00E0416F"/>
    <w:rsid w:val="00E05185"/>
    <w:rsid w:val="00E06EEE"/>
    <w:rsid w:val="00E078DE"/>
    <w:rsid w:val="00E11001"/>
    <w:rsid w:val="00E13BCE"/>
    <w:rsid w:val="00E14856"/>
    <w:rsid w:val="00E14BFC"/>
    <w:rsid w:val="00E16C05"/>
    <w:rsid w:val="00E16F8D"/>
    <w:rsid w:val="00E1773F"/>
    <w:rsid w:val="00E1774C"/>
    <w:rsid w:val="00E210EB"/>
    <w:rsid w:val="00E21787"/>
    <w:rsid w:val="00E223C0"/>
    <w:rsid w:val="00E23430"/>
    <w:rsid w:val="00E236ED"/>
    <w:rsid w:val="00E256F7"/>
    <w:rsid w:val="00E30CF5"/>
    <w:rsid w:val="00E312B8"/>
    <w:rsid w:val="00E31B2F"/>
    <w:rsid w:val="00E32EF6"/>
    <w:rsid w:val="00E34C30"/>
    <w:rsid w:val="00E411F5"/>
    <w:rsid w:val="00E4398C"/>
    <w:rsid w:val="00E440C1"/>
    <w:rsid w:val="00E46435"/>
    <w:rsid w:val="00E47B35"/>
    <w:rsid w:val="00E50371"/>
    <w:rsid w:val="00E50670"/>
    <w:rsid w:val="00E50F14"/>
    <w:rsid w:val="00E5183F"/>
    <w:rsid w:val="00E52D91"/>
    <w:rsid w:val="00E542B2"/>
    <w:rsid w:val="00E56025"/>
    <w:rsid w:val="00E56C31"/>
    <w:rsid w:val="00E574BD"/>
    <w:rsid w:val="00E57C2D"/>
    <w:rsid w:val="00E60BEE"/>
    <w:rsid w:val="00E61EC9"/>
    <w:rsid w:val="00E63953"/>
    <w:rsid w:val="00E63DAE"/>
    <w:rsid w:val="00E6566C"/>
    <w:rsid w:val="00E70CD7"/>
    <w:rsid w:val="00E72CBB"/>
    <w:rsid w:val="00E73AE0"/>
    <w:rsid w:val="00E747BB"/>
    <w:rsid w:val="00E74F2B"/>
    <w:rsid w:val="00E77CFA"/>
    <w:rsid w:val="00E77E95"/>
    <w:rsid w:val="00E8110D"/>
    <w:rsid w:val="00E81881"/>
    <w:rsid w:val="00E820A9"/>
    <w:rsid w:val="00E82432"/>
    <w:rsid w:val="00E85AEA"/>
    <w:rsid w:val="00E86233"/>
    <w:rsid w:val="00E87F51"/>
    <w:rsid w:val="00E907C6"/>
    <w:rsid w:val="00E9160F"/>
    <w:rsid w:val="00E93403"/>
    <w:rsid w:val="00E93E3B"/>
    <w:rsid w:val="00E93F5A"/>
    <w:rsid w:val="00E94A18"/>
    <w:rsid w:val="00E967AD"/>
    <w:rsid w:val="00E967D8"/>
    <w:rsid w:val="00EA0D61"/>
    <w:rsid w:val="00EA1AEF"/>
    <w:rsid w:val="00EA2FF4"/>
    <w:rsid w:val="00EA400B"/>
    <w:rsid w:val="00EB0033"/>
    <w:rsid w:val="00EB0077"/>
    <w:rsid w:val="00EB36B4"/>
    <w:rsid w:val="00EB3BE7"/>
    <w:rsid w:val="00EB5DC1"/>
    <w:rsid w:val="00EB6C0A"/>
    <w:rsid w:val="00EB6CD4"/>
    <w:rsid w:val="00EB743D"/>
    <w:rsid w:val="00EC049E"/>
    <w:rsid w:val="00EC39C1"/>
    <w:rsid w:val="00EC5217"/>
    <w:rsid w:val="00EC53EE"/>
    <w:rsid w:val="00EC5763"/>
    <w:rsid w:val="00EC5C08"/>
    <w:rsid w:val="00EC6223"/>
    <w:rsid w:val="00EC6A48"/>
    <w:rsid w:val="00EC6D50"/>
    <w:rsid w:val="00EC79DF"/>
    <w:rsid w:val="00EC7CC3"/>
    <w:rsid w:val="00ED0A34"/>
    <w:rsid w:val="00ED10B0"/>
    <w:rsid w:val="00ED2E92"/>
    <w:rsid w:val="00ED3A54"/>
    <w:rsid w:val="00ED3F53"/>
    <w:rsid w:val="00ED5215"/>
    <w:rsid w:val="00ED599C"/>
    <w:rsid w:val="00EE4B35"/>
    <w:rsid w:val="00EE4FE1"/>
    <w:rsid w:val="00EE59E9"/>
    <w:rsid w:val="00EE6DC8"/>
    <w:rsid w:val="00EF1B97"/>
    <w:rsid w:val="00EF2AF2"/>
    <w:rsid w:val="00EF2E22"/>
    <w:rsid w:val="00EF3DB8"/>
    <w:rsid w:val="00EF481A"/>
    <w:rsid w:val="00EF77DB"/>
    <w:rsid w:val="00F00855"/>
    <w:rsid w:val="00F00C59"/>
    <w:rsid w:val="00F01648"/>
    <w:rsid w:val="00F0279D"/>
    <w:rsid w:val="00F04101"/>
    <w:rsid w:val="00F04A20"/>
    <w:rsid w:val="00F0503E"/>
    <w:rsid w:val="00F119C8"/>
    <w:rsid w:val="00F12E2E"/>
    <w:rsid w:val="00F148A8"/>
    <w:rsid w:val="00F17545"/>
    <w:rsid w:val="00F20CB8"/>
    <w:rsid w:val="00F21160"/>
    <w:rsid w:val="00F24A2D"/>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AEB"/>
    <w:rsid w:val="00F40F8C"/>
    <w:rsid w:val="00F41468"/>
    <w:rsid w:val="00F41B99"/>
    <w:rsid w:val="00F43C1C"/>
    <w:rsid w:val="00F44476"/>
    <w:rsid w:val="00F44799"/>
    <w:rsid w:val="00F4733C"/>
    <w:rsid w:val="00F4735C"/>
    <w:rsid w:val="00F47633"/>
    <w:rsid w:val="00F51270"/>
    <w:rsid w:val="00F54637"/>
    <w:rsid w:val="00F5664E"/>
    <w:rsid w:val="00F56B97"/>
    <w:rsid w:val="00F60BC7"/>
    <w:rsid w:val="00F62B9F"/>
    <w:rsid w:val="00F62F9F"/>
    <w:rsid w:val="00F6310B"/>
    <w:rsid w:val="00F6473E"/>
    <w:rsid w:val="00F672BD"/>
    <w:rsid w:val="00F70354"/>
    <w:rsid w:val="00F70B1E"/>
    <w:rsid w:val="00F714D9"/>
    <w:rsid w:val="00F717E5"/>
    <w:rsid w:val="00F7200D"/>
    <w:rsid w:val="00F7710B"/>
    <w:rsid w:val="00F8191D"/>
    <w:rsid w:val="00F83667"/>
    <w:rsid w:val="00F83E4F"/>
    <w:rsid w:val="00F85768"/>
    <w:rsid w:val="00F87B95"/>
    <w:rsid w:val="00F87EFE"/>
    <w:rsid w:val="00F90AC2"/>
    <w:rsid w:val="00F90BEE"/>
    <w:rsid w:val="00F90C86"/>
    <w:rsid w:val="00F910A2"/>
    <w:rsid w:val="00F912ED"/>
    <w:rsid w:val="00F9258D"/>
    <w:rsid w:val="00F92F3F"/>
    <w:rsid w:val="00F93554"/>
    <w:rsid w:val="00F93ADA"/>
    <w:rsid w:val="00F94210"/>
    <w:rsid w:val="00F94E16"/>
    <w:rsid w:val="00FA0266"/>
    <w:rsid w:val="00FA0940"/>
    <w:rsid w:val="00FA0A5D"/>
    <w:rsid w:val="00FA68AF"/>
    <w:rsid w:val="00FA78D3"/>
    <w:rsid w:val="00FB2500"/>
    <w:rsid w:val="00FB2C3C"/>
    <w:rsid w:val="00FB5488"/>
    <w:rsid w:val="00FB58DB"/>
    <w:rsid w:val="00FB6A7B"/>
    <w:rsid w:val="00FC10A7"/>
    <w:rsid w:val="00FC158B"/>
    <w:rsid w:val="00FC1870"/>
    <w:rsid w:val="00FC1EA4"/>
    <w:rsid w:val="00FC1EDA"/>
    <w:rsid w:val="00FC4204"/>
    <w:rsid w:val="00FC4ABA"/>
    <w:rsid w:val="00FC51EB"/>
    <w:rsid w:val="00FC55C7"/>
    <w:rsid w:val="00FD0E61"/>
    <w:rsid w:val="00FD1BD6"/>
    <w:rsid w:val="00FD350F"/>
    <w:rsid w:val="00FD497D"/>
    <w:rsid w:val="00FD568F"/>
    <w:rsid w:val="00FD5C8B"/>
    <w:rsid w:val="00FD7824"/>
    <w:rsid w:val="00FE04F4"/>
    <w:rsid w:val="00FE369F"/>
    <w:rsid w:val="00FE4BC9"/>
    <w:rsid w:val="00FF127D"/>
    <w:rsid w:val="00FF25C8"/>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B015034-2970-47F2-AEF5-08A82DF1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qFormat="1"/>
    <w:lsdException w:name="line number" w:uiPriority="99"/>
    <w:lsdException w:name="endnote reference" w:uiPriority="99"/>
    <w:lsdException w:name="endnote text" w:uiPriority="99"/>
    <w:lsdException w:name="List Bulle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FollowedHyperlink" w:uiPriority="99"/>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3C4E9B"/>
    <w:pPr>
      <w:ind w:firstLine="567"/>
      <w:jc w:val="both"/>
    </w:pPr>
    <w:rPr>
      <w:rFonts w:ascii="Arial" w:hAnsi="Arial"/>
      <w:sz w:val="24"/>
      <w:szCs w:val="24"/>
    </w:rPr>
  </w:style>
  <w:style w:type="paragraph" w:styleId="12">
    <w:name w:val="heading 1"/>
    <w:aliases w:val="!Части документа"/>
    <w:basedOn w:val="a"/>
    <w:next w:val="a"/>
    <w:link w:val="13"/>
    <w:qFormat/>
    <w:rsid w:val="003C4E9B"/>
    <w:pPr>
      <w:jc w:val="center"/>
      <w:outlineLvl w:val="0"/>
    </w:pPr>
    <w:rPr>
      <w:rFonts w:cs="Arial"/>
      <w:b/>
      <w:bCs/>
      <w:kern w:val="32"/>
      <w:sz w:val="32"/>
      <w:szCs w:val="32"/>
    </w:rPr>
  </w:style>
  <w:style w:type="paragraph" w:styleId="21">
    <w:name w:val="heading 2"/>
    <w:aliases w:val="Заголовок 2 Знак Знак,!Разделы документа"/>
    <w:basedOn w:val="a"/>
    <w:link w:val="22"/>
    <w:qFormat/>
    <w:rsid w:val="003C4E9B"/>
    <w:pPr>
      <w:jc w:val="center"/>
      <w:outlineLvl w:val="1"/>
    </w:pPr>
    <w:rPr>
      <w:rFonts w:cs="Arial"/>
      <w:b/>
      <w:bCs/>
      <w:iCs/>
      <w:sz w:val="30"/>
      <w:szCs w:val="28"/>
    </w:rPr>
  </w:style>
  <w:style w:type="paragraph" w:styleId="3">
    <w:name w:val="heading 3"/>
    <w:aliases w:val="!Главы документа"/>
    <w:basedOn w:val="a"/>
    <w:link w:val="30"/>
    <w:qFormat/>
    <w:rsid w:val="003C4E9B"/>
    <w:pPr>
      <w:outlineLvl w:val="2"/>
    </w:pPr>
    <w:rPr>
      <w:rFonts w:cs="Arial"/>
      <w:b/>
      <w:bCs/>
      <w:sz w:val="28"/>
      <w:szCs w:val="26"/>
    </w:rPr>
  </w:style>
  <w:style w:type="paragraph" w:styleId="4">
    <w:name w:val="heading 4"/>
    <w:aliases w:val="!Параграфы/Статьи документа"/>
    <w:basedOn w:val="a"/>
    <w:link w:val="40"/>
    <w:qFormat/>
    <w:rsid w:val="003C4E9B"/>
    <w:pPr>
      <w:outlineLvl w:val="3"/>
    </w:pPr>
    <w:rPr>
      <w:b/>
      <w:bCs/>
      <w:sz w:val="26"/>
      <w:szCs w:val="28"/>
    </w:rPr>
  </w:style>
  <w:style w:type="paragraph" w:styleId="5">
    <w:name w:val="heading 5"/>
    <w:basedOn w:val="a"/>
    <w:next w:val="a"/>
    <w:link w:val="50"/>
    <w:qFormat/>
    <w:rsid w:val="009E7474"/>
    <w:pPr>
      <w:spacing w:before="240" w:after="60"/>
      <w:outlineLvl w:val="4"/>
    </w:pPr>
    <w:rPr>
      <w:b/>
      <w:bCs/>
      <w:i/>
      <w:iCs/>
      <w:sz w:val="26"/>
      <w:szCs w:val="26"/>
      <w:lang w:val="x-none" w:eastAsia="x-none"/>
    </w:rPr>
  </w:style>
  <w:style w:type="paragraph" w:styleId="6">
    <w:name w:val="heading 6"/>
    <w:basedOn w:val="a"/>
    <w:next w:val="a"/>
    <w:link w:val="60"/>
    <w:qFormat/>
    <w:rsid w:val="009E7474"/>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a2"/>
    <w:rsid w:val="00CE6F3B"/>
    <w:pPr>
      <w:numPr>
        <w:numId w:val="1"/>
      </w:numPr>
    </w:pPr>
  </w:style>
  <w:style w:type="character" w:customStyle="1" w:styleId="22">
    <w:name w:val="Заголовок 2 Знак"/>
    <w:aliases w:val="Заголовок 2 Знак Знак Знак,!Разделы документа Знак"/>
    <w:link w:val="21"/>
    <w:rsid w:val="009145A7"/>
    <w:rPr>
      <w:rFonts w:ascii="Arial" w:hAnsi="Arial" w:cs="Arial"/>
      <w:b/>
      <w:bCs/>
      <w:iCs/>
      <w:sz w:val="30"/>
      <w:szCs w:val="28"/>
    </w:rPr>
  </w:style>
  <w:style w:type="character" w:customStyle="1" w:styleId="30">
    <w:name w:val="Заголовок 3 Знак"/>
    <w:aliases w:val="!Главы документа Знак"/>
    <w:link w:val="3"/>
    <w:rsid w:val="009145A7"/>
    <w:rPr>
      <w:rFonts w:ascii="Arial" w:hAnsi="Arial" w:cs="Arial"/>
      <w:b/>
      <w:bCs/>
      <w:sz w:val="28"/>
      <w:szCs w:val="26"/>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rPr>
  </w:style>
  <w:style w:type="paragraph" w:styleId="a3">
    <w:name w:val="header"/>
    <w:basedOn w:val="a"/>
    <w:link w:val="a4"/>
    <w:uiPriority w:val="99"/>
    <w:rsid w:val="009145A7"/>
    <w:pPr>
      <w:tabs>
        <w:tab w:val="center" w:pos="4677"/>
        <w:tab w:val="right" w:pos="9355"/>
      </w:tabs>
    </w:pPr>
    <w:rPr>
      <w:lang w:val="x-none"/>
    </w:rPr>
  </w:style>
  <w:style w:type="character" w:customStyle="1" w:styleId="a4">
    <w:name w:val="Верхний колонтитул Знак"/>
    <w:link w:val="a3"/>
    <w:uiPriority w:val="99"/>
    <w:rsid w:val="009145A7"/>
    <w:rPr>
      <w:sz w:val="24"/>
      <w:szCs w:val="24"/>
      <w:lang w:val="x-none" w:eastAsia="ru-RU" w:bidi="ar-SA"/>
    </w:rPr>
  </w:style>
  <w:style w:type="character" w:styleId="a5">
    <w:name w:val="page number"/>
    <w:basedOn w:val="a0"/>
    <w:rsid w:val="009145A7"/>
  </w:style>
  <w:style w:type="paragraph" w:styleId="a6">
    <w:name w:val="footer"/>
    <w:basedOn w:val="a"/>
    <w:link w:val="a7"/>
    <w:rsid w:val="009145A7"/>
    <w:pPr>
      <w:tabs>
        <w:tab w:val="center" w:pos="4677"/>
        <w:tab w:val="right" w:pos="9355"/>
      </w:tabs>
    </w:pPr>
    <w:rPr>
      <w:lang w:val="x-none"/>
    </w:rPr>
  </w:style>
  <w:style w:type="character" w:customStyle="1" w:styleId="a7">
    <w:name w:val="Нижний колонтитул Знак"/>
    <w:link w:val="a6"/>
    <w:rsid w:val="009145A7"/>
    <w:rPr>
      <w:sz w:val="24"/>
      <w:szCs w:val="24"/>
      <w:lang w:val="x-none" w:eastAsia="ru-RU" w:bidi="ar-SA"/>
    </w:rPr>
  </w:style>
  <w:style w:type="paragraph" w:styleId="a8">
    <w:name w:val="caption"/>
    <w:basedOn w:val="a"/>
    <w:next w:val="a"/>
    <w:qFormat/>
    <w:rsid w:val="009145A7"/>
    <w:rPr>
      <w:b/>
      <w:bCs/>
      <w:u w:val="single"/>
    </w:rPr>
  </w:style>
  <w:style w:type="paragraph" w:customStyle="1" w:styleId="ConsPlusNormal">
    <w:name w:val="ConsPlusNormal"/>
    <w:rsid w:val="009145A7"/>
    <w:pPr>
      <w:widowControl w:val="0"/>
      <w:autoSpaceDE w:val="0"/>
      <w:autoSpaceDN w:val="0"/>
      <w:adjustRightInd w:val="0"/>
      <w:ind w:firstLine="720"/>
    </w:pPr>
    <w:rPr>
      <w:rFonts w:ascii="Arial" w:hAnsi="Arial" w:cs="Arial"/>
    </w:rPr>
  </w:style>
  <w:style w:type="paragraph" w:customStyle="1" w:styleId="printj">
    <w:name w:val="printj"/>
    <w:basedOn w:val="a"/>
    <w:rsid w:val="009145A7"/>
    <w:pPr>
      <w:spacing w:before="144" w:after="288"/>
    </w:pPr>
  </w:style>
  <w:style w:type="paragraph" w:customStyle="1" w:styleId="a9">
    <w:name w:val="Нормальный"/>
    <w:link w:val="aa"/>
    <w:rsid w:val="009145A7"/>
    <w:pPr>
      <w:autoSpaceDE w:val="0"/>
      <w:autoSpaceDN w:val="0"/>
      <w:adjustRightInd w:val="0"/>
      <w:spacing w:line="360" w:lineRule="auto"/>
      <w:ind w:firstLine="567"/>
      <w:jc w:val="both"/>
    </w:pPr>
    <w:rPr>
      <w:rFonts w:eastAsia="Calibri"/>
      <w:sz w:val="26"/>
      <w:szCs w:val="26"/>
    </w:rPr>
  </w:style>
  <w:style w:type="character" w:customStyle="1" w:styleId="aa">
    <w:name w:val="Нормальный Знак"/>
    <w:link w:val="a9"/>
    <w:locked/>
    <w:rsid w:val="009145A7"/>
    <w:rPr>
      <w:rFonts w:eastAsia="Calibri"/>
      <w:sz w:val="26"/>
      <w:szCs w:val="26"/>
      <w:lang w:val="ru-RU" w:eastAsia="ru-RU" w:bidi="ar-SA"/>
    </w:rPr>
  </w:style>
  <w:style w:type="character" w:customStyle="1" w:styleId="b-serp-urlitem1">
    <w:name w:val="b-serp-url__item1"/>
    <w:basedOn w:val="a0"/>
    <w:rsid w:val="009145A7"/>
  </w:style>
  <w:style w:type="character" w:customStyle="1" w:styleId="b-serp-urlmark1">
    <w:name w:val="b-serp-url__mark1"/>
    <w:basedOn w:val="a0"/>
    <w:rsid w:val="009145A7"/>
  </w:style>
  <w:style w:type="character" w:styleId="ab">
    <w:name w:val="Hyperlink"/>
    <w:rsid w:val="003C4E9B"/>
    <w:rPr>
      <w:color w:val="0000FF"/>
      <w:u w:val="none"/>
    </w:rPr>
  </w:style>
  <w:style w:type="paragraph" w:styleId="HTML">
    <w:name w:val="HTML Preformatted"/>
    <w:basedOn w:val="a"/>
    <w:link w:val="HTML0"/>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9145A7"/>
    <w:rPr>
      <w:rFonts w:ascii="Courier New" w:hAnsi="Courier New"/>
      <w:lang w:val="x-none" w:eastAsia="ru-RU" w:bidi="ar-SA"/>
    </w:rPr>
  </w:style>
  <w:style w:type="paragraph" w:styleId="ac">
    <w:name w:val="Body Text Indent"/>
    <w:aliases w:val="Основной текст 1,Нумерованный список !!"/>
    <w:basedOn w:val="a"/>
    <w:link w:val="ad"/>
    <w:uiPriority w:val="99"/>
    <w:rsid w:val="009145A7"/>
    <w:pPr>
      <w:spacing w:line="360" w:lineRule="auto"/>
      <w:ind w:firstLine="720"/>
    </w:pPr>
    <w:rPr>
      <w:sz w:val="28"/>
      <w:szCs w:val="20"/>
      <w:lang w:val="x-none"/>
    </w:rPr>
  </w:style>
  <w:style w:type="character" w:customStyle="1" w:styleId="ad">
    <w:name w:val="Основной текст с отступом Знак"/>
    <w:aliases w:val="Основной текст 1 Знак,Нумерованный список !! Знак"/>
    <w:link w:val="ac"/>
    <w:uiPriority w:val="99"/>
    <w:rsid w:val="009145A7"/>
    <w:rPr>
      <w:sz w:val="28"/>
      <w:lang w:val="x-none" w:eastAsia="ru-RU" w:bidi="ar-SA"/>
    </w:rPr>
  </w:style>
  <w:style w:type="paragraph" w:customStyle="1" w:styleId="ae">
    <w:name w:val="Знак Знак Знак Знак Знак Знак Знак Знак Знак Знак Знак Знак Знак"/>
    <w:basedOn w:val="a"/>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rsid w:val="009145A7"/>
    <w:pPr>
      <w:widowControl w:val="0"/>
      <w:adjustRightInd w:val="0"/>
      <w:spacing w:after="120"/>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4"/>
    <w:qFormat/>
    <w:rsid w:val="009145A7"/>
    <w:pPr>
      <w:spacing w:before="100" w:beforeAutospacing="1" w:after="100" w:afterAutospacing="1"/>
    </w:pPr>
    <w:rPr>
      <w:lang w:val="x-none" w:eastAsia="x-none"/>
    </w:rPr>
  </w:style>
  <w:style w:type="table" w:styleId="af1">
    <w:name w:val="Table Grid"/>
    <w:basedOn w:val="a1"/>
    <w:uiPriority w:val="59"/>
    <w:rsid w:val="009145A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rsid w:val="009145A7"/>
    <w:pPr>
      <w:widowControl w:val="0"/>
      <w:autoSpaceDE w:val="0"/>
      <w:autoSpaceDN w:val="0"/>
      <w:adjustRightInd w:val="0"/>
    </w:pPr>
    <w:rPr>
      <w:rFonts w:ascii="Arial" w:hAnsi="Arial" w:cs="Arial"/>
    </w:rPr>
  </w:style>
  <w:style w:type="paragraph" w:styleId="23">
    <w:name w:val="Body Text 2"/>
    <w:basedOn w:val="a"/>
    <w:link w:val="24"/>
    <w:uiPriority w:val="99"/>
    <w:rsid w:val="009145A7"/>
    <w:pPr>
      <w:spacing w:after="120" w:line="480" w:lineRule="auto"/>
    </w:pPr>
    <w:rPr>
      <w:sz w:val="28"/>
      <w:lang w:val="x-none" w:eastAsia="x-none"/>
    </w:rPr>
  </w:style>
  <w:style w:type="character" w:customStyle="1" w:styleId="24">
    <w:name w:val="Основной текст 2 Знак"/>
    <w:link w:val="23"/>
    <w:uiPriority w:val="99"/>
    <w:rsid w:val="009145A7"/>
    <w:rPr>
      <w:sz w:val="28"/>
      <w:szCs w:val="24"/>
      <w:lang w:val="x-none" w:eastAsia="x-none" w:bidi="ar-SA"/>
    </w:rPr>
  </w:style>
  <w:style w:type="character" w:customStyle="1" w:styleId="13">
    <w:name w:val="Заголовок 1 Знак"/>
    <w:aliases w:val="!Части документа Знак"/>
    <w:link w:val="12"/>
    <w:rsid w:val="009145A7"/>
    <w:rPr>
      <w:rFonts w:ascii="Arial" w:hAnsi="Arial" w:cs="Arial"/>
      <w:b/>
      <w:bCs/>
      <w:kern w:val="32"/>
      <w:sz w:val="32"/>
      <w:szCs w:val="32"/>
    </w:rPr>
  </w:style>
  <w:style w:type="character" w:styleId="af2">
    <w:name w:val="Strong"/>
    <w:uiPriority w:val="22"/>
    <w:qFormat/>
    <w:rsid w:val="009145A7"/>
    <w:rPr>
      <w:b/>
      <w:bCs/>
    </w:rPr>
  </w:style>
  <w:style w:type="character" w:styleId="af3">
    <w:name w:val="Emphasis"/>
    <w:qFormat/>
    <w:rsid w:val="009145A7"/>
    <w:rPr>
      <w:i/>
      <w:iCs/>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sz w:val="22"/>
      <w:szCs w:val="22"/>
    </w:rPr>
  </w:style>
  <w:style w:type="character" w:customStyle="1" w:styleId="af4">
    <w:name w:val="Основной текст_"/>
    <w:link w:val="31"/>
    <w:rsid w:val="009145A7"/>
    <w:rPr>
      <w:sz w:val="21"/>
      <w:szCs w:val="21"/>
      <w:shd w:val="clear" w:color="auto" w:fill="FFFFFF"/>
      <w:lang w:bidi="ar-SA"/>
    </w:rPr>
  </w:style>
  <w:style w:type="paragraph" w:customStyle="1" w:styleId="31">
    <w:name w:val="Основной текст3"/>
    <w:basedOn w:val="a"/>
    <w:link w:val="af4"/>
    <w:rsid w:val="009145A7"/>
    <w:pPr>
      <w:shd w:val="clear" w:color="auto" w:fill="FFFFFF"/>
      <w:spacing w:before="780" w:line="250" w:lineRule="exact"/>
    </w:pPr>
    <w:rPr>
      <w:sz w:val="21"/>
      <w:szCs w:val="21"/>
      <w:shd w:val="clear" w:color="auto" w:fill="FFFFFF"/>
      <w:lang w:val="x-none" w:eastAsia="x-none"/>
    </w:rPr>
  </w:style>
  <w:style w:type="paragraph" w:styleId="af5">
    <w:name w:val="Balloon Text"/>
    <w:basedOn w:val="a"/>
    <w:link w:val="af6"/>
    <w:uiPriority w:val="99"/>
    <w:unhideWhenUsed/>
    <w:rsid w:val="009145A7"/>
    <w:rPr>
      <w:rFonts w:ascii="Tahoma" w:hAnsi="Tahoma"/>
      <w:sz w:val="16"/>
      <w:szCs w:val="16"/>
      <w:lang w:val="x-none" w:eastAsia="x-none"/>
    </w:rPr>
  </w:style>
  <w:style w:type="character" w:customStyle="1" w:styleId="af6">
    <w:name w:val="Текст выноски Знак"/>
    <w:link w:val="af5"/>
    <w:uiPriority w:val="99"/>
    <w:rsid w:val="009145A7"/>
    <w:rPr>
      <w:rFonts w:ascii="Tahoma" w:hAnsi="Tahoma"/>
      <w:sz w:val="16"/>
      <w:szCs w:val="16"/>
      <w:lang w:val="x-none" w:eastAsia="x-none" w:bidi="ar-SA"/>
    </w:rPr>
  </w:style>
  <w:style w:type="character" w:customStyle="1" w:styleId="apple-converted-space">
    <w:name w:val="apple-converted-space"/>
    <w:rsid w:val="009145A7"/>
  </w:style>
  <w:style w:type="paragraph" w:styleId="af7">
    <w:name w:val="No Spacing"/>
    <w:link w:val="af8"/>
    <w:qFormat/>
    <w:rsid w:val="009145A7"/>
    <w:rPr>
      <w:rFonts w:ascii="Calibri" w:hAnsi="Calibri"/>
      <w:sz w:val="22"/>
      <w:szCs w:val="22"/>
    </w:rPr>
  </w:style>
  <w:style w:type="character" w:customStyle="1" w:styleId="af8">
    <w:name w:val="Без интервала Знак"/>
    <w:link w:val="af7"/>
    <w:rsid w:val="009145A7"/>
    <w:rPr>
      <w:rFonts w:ascii="Calibri" w:hAnsi="Calibri"/>
      <w:sz w:val="22"/>
      <w:szCs w:val="22"/>
      <w:lang w:val="ru-RU" w:eastAsia="ru-RU" w:bidi="ar-SA"/>
    </w:rPr>
  </w:style>
  <w:style w:type="character" w:customStyle="1" w:styleId="highlight">
    <w:name w:val="highlight"/>
    <w:basedOn w:val="a0"/>
    <w:rsid w:val="009145A7"/>
  </w:style>
  <w:style w:type="paragraph" w:customStyle="1" w:styleId="af9">
    <w:name w:val="Знак"/>
    <w:basedOn w:val="a"/>
    <w:next w:val="a"/>
    <w:rsid w:val="009145A7"/>
    <w:pPr>
      <w:spacing w:after="160" w:line="240" w:lineRule="exact"/>
      <w:ind w:firstLine="720"/>
    </w:pPr>
    <w:rPr>
      <w:rFonts w:ascii="Verdana" w:hAnsi="Verdana"/>
      <w:lang w:val="en-US" w:eastAsia="en-US"/>
    </w:rPr>
  </w:style>
  <w:style w:type="paragraph" w:styleId="afa">
    <w:name w:val="List Paragraph"/>
    <w:basedOn w:val="a"/>
    <w:link w:val="afb"/>
    <w:uiPriority w:val="34"/>
    <w:qFormat/>
    <w:rsid w:val="009145A7"/>
    <w:pPr>
      <w:ind w:left="708"/>
    </w:pPr>
    <w:rPr>
      <w:lang w:val="x-none" w:eastAsia="x-none"/>
    </w:rPr>
  </w:style>
  <w:style w:type="character" w:customStyle="1" w:styleId="afc">
    <w:name w:val="Гипертекстовая ссылка"/>
    <w:uiPriority w:val="99"/>
    <w:rsid w:val="009145A7"/>
    <w:rPr>
      <w:rFonts w:cs="Times New Roman"/>
      <w:b/>
      <w:color w:val="008000"/>
    </w:rPr>
  </w:style>
  <w:style w:type="paragraph" w:customStyle="1" w:styleId="15">
    <w:name w:val="Без интервала1"/>
    <w:rsid w:val="009145A7"/>
    <w:rPr>
      <w:rFonts w:ascii="Calibri" w:hAnsi="Calibri"/>
      <w:sz w:val="22"/>
      <w:szCs w:val="22"/>
      <w:lang w:eastAsia="en-US"/>
    </w:rPr>
  </w:style>
  <w:style w:type="paragraph" w:styleId="25">
    <w:name w:val="Body Text Indent 2"/>
    <w:basedOn w:val="a"/>
    <w:link w:val="26"/>
    <w:uiPriority w:val="99"/>
    <w:rsid w:val="009145A7"/>
    <w:pPr>
      <w:spacing w:after="120" w:line="480" w:lineRule="auto"/>
      <w:ind w:left="283"/>
    </w:pPr>
    <w:rPr>
      <w:lang w:val="x-none" w:eastAsia="x-none"/>
    </w:rPr>
  </w:style>
  <w:style w:type="paragraph" w:customStyle="1" w:styleId="afd">
    <w:name w:val="Знак Знак Знак Знак Знак Знак Знак Знак Знак Знак"/>
    <w:basedOn w:val="a"/>
    <w:rsid w:val="00C215CC"/>
    <w:pPr>
      <w:spacing w:after="160" w:line="240" w:lineRule="exact"/>
    </w:pPr>
    <w:rPr>
      <w:rFonts w:ascii="Verdana" w:hAnsi="Verdana"/>
      <w:lang w:val="en-US" w:eastAsia="en-US"/>
    </w:rPr>
  </w:style>
  <w:style w:type="paragraph" w:styleId="afe">
    <w:name w:val="footnote text"/>
    <w:aliases w:val="Знак,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qFormat/>
    <w:rsid w:val="006746F2"/>
    <w:rPr>
      <w:sz w:val="20"/>
      <w:szCs w:val="20"/>
    </w:rPr>
  </w:style>
  <w:style w:type="character" w:customStyle="1" w:styleId="aff">
    <w:name w:val="Текст сноски Знак"/>
    <w:aliases w:val="Знак Знак1,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rsid w:val="006746F2"/>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rsid w:val="006746F2"/>
    <w:rPr>
      <w:vertAlign w:val="superscript"/>
    </w:rPr>
  </w:style>
  <w:style w:type="character" w:customStyle="1" w:styleId="CharStyle8">
    <w:name w:val="Char Style 8"/>
    <w:rsid w:val="00B553C4"/>
    <w:rPr>
      <w:b/>
      <w:bCs/>
      <w:sz w:val="27"/>
      <w:szCs w:val="27"/>
      <w:lang w:eastAsia="ar-SA" w:bidi="ar-SA"/>
    </w:rPr>
  </w:style>
  <w:style w:type="paragraph" w:customStyle="1" w:styleId="aff1">
    <w:name w:val="Обычный (паспорт)"/>
    <w:basedOn w:val="a"/>
    <w:rsid w:val="00B71752"/>
    <w:pPr>
      <w:spacing w:before="120"/>
    </w:pPr>
    <w:rPr>
      <w:sz w:val="28"/>
      <w:szCs w:val="28"/>
    </w:rPr>
  </w:style>
  <w:style w:type="paragraph" w:customStyle="1" w:styleId="aff2">
    <w:name w:val="Жирный (паспорт)"/>
    <w:basedOn w:val="a"/>
    <w:rsid w:val="00B71752"/>
    <w:pPr>
      <w:spacing w:before="120"/>
    </w:pPr>
    <w:rPr>
      <w:b/>
      <w:sz w:val="28"/>
      <w:szCs w:val="28"/>
    </w:rPr>
  </w:style>
  <w:style w:type="character" w:customStyle="1" w:styleId="afb">
    <w:name w:val="Абзац списка Знак"/>
    <w:link w:val="afa"/>
    <w:uiPriority w:val="34"/>
    <w:locked/>
    <w:rsid w:val="0080418F"/>
    <w:rPr>
      <w:sz w:val="24"/>
      <w:szCs w:val="24"/>
    </w:rPr>
  </w:style>
  <w:style w:type="character" w:customStyle="1" w:styleId="40">
    <w:name w:val="Заголовок 4 Знак"/>
    <w:aliases w:val="!Параграфы/Статьи документа Знак"/>
    <w:link w:val="4"/>
    <w:rsid w:val="00A157BE"/>
    <w:rPr>
      <w:rFonts w:ascii="Arial" w:hAnsi="Arial"/>
      <w:b/>
      <w:bCs/>
      <w:sz w:val="26"/>
      <w:szCs w:val="28"/>
    </w:rPr>
  </w:style>
  <w:style w:type="character" w:customStyle="1" w:styleId="50">
    <w:name w:val="Заголовок 5 Знак"/>
    <w:link w:val="5"/>
    <w:rsid w:val="009E7474"/>
    <w:rPr>
      <w:b/>
      <w:bCs/>
      <w:i/>
      <w:iCs/>
      <w:sz w:val="26"/>
      <w:szCs w:val="26"/>
      <w:lang w:val="x-none" w:eastAsia="x-none"/>
    </w:rPr>
  </w:style>
  <w:style w:type="character" w:customStyle="1" w:styleId="60">
    <w:name w:val="Заголовок 6 Знак"/>
    <w:link w:val="6"/>
    <w:rsid w:val="009E7474"/>
    <w:rPr>
      <w:b/>
      <w:bCs/>
      <w:sz w:val="22"/>
      <w:szCs w:val="22"/>
      <w:lang w:val="x-none" w:eastAsia="x-none"/>
    </w:rPr>
  </w:style>
  <w:style w:type="paragraph" w:customStyle="1" w:styleId="16">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nhideWhenUsed/>
    <w:rsid w:val="009E7474"/>
    <w:pPr>
      <w:spacing w:after="120"/>
    </w:pPr>
    <w:rPr>
      <w:lang w:val="x-none" w:eastAsia="x-none"/>
    </w:rPr>
  </w:style>
  <w:style w:type="character" w:customStyle="1" w:styleId="aff4">
    <w:name w:val="Основной текст Знак"/>
    <w:link w:val="aff3"/>
    <w:rsid w:val="009E7474"/>
    <w:rPr>
      <w:sz w:val="24"/>
      <w:szCs w:val="24"/>
      <w:lang w:val="x-none"/>
    </w:rPr>
  </w:style>
  <w:style w:type="paragraph" w:customStyle="1" w:styleId="aff5">
    <w:name w:val="Текст в заданном формате"/>
    <w:basedOn w:val="a"/>
    <w:rsid w:val="009E7474"/>
    <w:pPr>
      <w:widowControl w:val="0"/>
      <w:suppressAutoHyphens/>
    </w:pPr>
    <w:rPr>
      <w:rFonts w:ascii="Courier New" w:eastAsia="Courier New" w:hAnsi="Courier New" w:cs="Courier New"/>
      <w:kern w:val="1"/>
      <w:sz w:val="20"/>
      <w:szCs w:val="20"/>
    </w:rPr>
  </w:style>
  <w:style w:type="character" w:customStyle="1" w:styleId="FontStyle12">
    <w:name w:val="Font Style12"/>
    <w:rsid w:val="009E7474"/>
    <w:rPr>
      <w:rFonts w:ascii="Times New Roman" w:hAnsi="Times New Roman" w:cs="Times New Roman"/>
      <w:sz w:val="24"/>
      <w:szCs w:val="24"/>
    </w:rPr>
  </w:style>
  <w:style w:type="character" w:customStyle="1" w:styleId="FontStyle22">
    <w:name w:val="Font Style22"/>
    <w:rsid w:val="009E7474"/>
    <w:rPr>
      <w:rFonts w:ascii="Times New Roman" w:hAnsi="Times New Roman" w:cs="Times New Roman" w:hint="default"/>
      <w:sz w:val="26"/>
      <w:szCs w:val="26"/>
    </w:rPr>
  </w:style>
  <w:style w:type="paragraph" w:customStyle="1" w:styleId="27">
    <w:name w:val="Знак2 Знак Знак Знак Знак Знак Знак"/>
    <w:basedOn w:val="a"/>
    <w:rsid w:val="009E7474"/>
    <w:pPr>
      <w:spacing w:after="160" w:line="240" w:lineRule="exact"/>
    </w:pPr>
    <w:rPr>
      <w:rFonts w:ascii="Verdana" w:hAnsi="Verdana"/>
      <w:sz w:val="20"/>
      <w:szCs w:val="20"/>
      <w:lang w:val="en-US" w:eastAsia="en-US"/>
    </w:rPr>
  </w:style>
  <w:style w:type="character" w:styleId="aff6">
    <w:name w:val="line number"/>
    <w:uiPriority w:val="99"/>
    <w:unhideWhenUsed/>
    <w:rsid w:val="009E7474"/>
  </w:style>
  <w:style w:type="paragraph" w:customStyle="1" w:styleId="aff7">
    <w:name w:val="Прижатый влево"/>
    <w:basedOn w:val="a"/>
    <w:next w:val="a"/>
    <w:uiPriority w:val="99"/>
    <w:rsid w:val="009E7474"/>
    <w:pPr>
      <w:widowControl w:val="0"/>
      <w:autoSpaceDE w:val="0"/>
      <w:autoSpaceDN w:val="0"/>
      <w:adjustRightInd w:val="0"/>
    </w:pPr>
    <w:rPr>
      <w:rFonts w:cs="Arial"/>
    </w:rPr>
  </w:style>
  <w:style w:type="paragraph" w:customStyle="1" w:styleId="10">
    <w:name w:val="Стиль заголовка 1"/>
    <w:basedOn w:val="a"/>
    <w:rsid w:val="009E7474"/>
    <w:pPr>
      <w:numPr>
        <w:numId w:val="2"/>
      </w:numPr>
      <w:shd w:val="clear" w:color="auto" w:fill="FFFFFF"/>
      <w:ind w:right="-7"/>
      <w:jc w:val="center"/>
      <w:outlineLvl w:val="0"/>
    </w:pPr>
    <w:rPr>
      <w:b/>
      <w:bCs/>
      <w:color w:val="000000"/>
    </w:rPr>
  </w:style>
  <w:style w:type="paragraph" w:customStyle="1" w:styleId="aff8">
    <w:name w:val="Основной"/>
    <w:basedOn w:val="a"/>
    <w:rsid w:val="009E7474"/>
    <w:pPr>
      <w:widowControl w:val="0"/>
      <w:ind w:firstLine="720"/>
    </w:pPr>
    <w:rPr>
      <w:sz w:val="28"/>
      <w:szCs w:val="28"/>
    </w:rPr>
  </w:style>
  <w:style w:type="paragraph" w:customStyle="1" w:styleId="aff9">
    <w:name w:val="АсписокГаля"/>
    <w:basedOn w:val="ConsPlusTitle"/>
    <w:qFormat/>
    <w:rsid w:val="009E7474"/>
    <w:pPr>
      <w:widowControl/>
      <w:ind w:left="1260" w:hanging="360"/>
      <w:jc w:val="both"/>
    </w:pPr>
    <w:rPr>
      <w:rFonts w:ascii="Times New Roman" w:hAnsi="Times New Roman" w:cs="Times New Roman"/>
      <w:b w:val="0"/>
      <w:sz w:val="28"/>
      <w:szCs w:val="28"/>
    </w:rPr>
  </w:style>
  <w:style w:type="character" w:customStyle="1" w:styleId="26">
    <w:name w:val="Основной текст с отступом 2 Знак"/>
    <w:link w:val="25"/>
    <w:uiPriority w:val="99"/>
    <w:rsid w:val="009E7474"/>
    <w:rPr>
      <w:sz w:val="24"/>
      <w:szCs w:val="24"/>
    </w:rPr>
  </w:style>
  <w:style w:type="paragraph" w:customStyle="1" w:styleId="affa">
    <w:name w:val="Обычный + По центру"/>
    <w:aliases w:val="После:  6 пт,Междустр.интервал:  одинарный"/>
    <w:basedOn w:val="affb"/>
    <w:rsid w:val="009E7474"/>
    <w:pPr>
      <w:widowControl w:val="0"/>
      <w:spacing w:before="0" w:after="120" w:line="360" w:lineRule="exact"/>
    </w:pPr>
    <w:rPr>
      <w:rFonts w:ascii="Times New Roman" w:eastAsia="Calibri" w:hAnsi="Times New Roman"/>
      <w:b w:val="0"/>
      <w:sz w:val="28"/>
      <w:szCs w:val="28"/>
      <w:lang w:eastAsia="en-US"/>
    </w:rPr>
  </w:style>
  <w:style w:type="paragraph" w:styleId="affb">
    <w:name w:val="Title"/>
    <w:aliases w:val=" Знак Знак,Знак Знак"/>
    <w:basedOn w:val="a"/>
    <w:next w:val="a"/>
    <w:link w:val="affc"/>
    <w:uiPriority w:val="99"/>
    <w:qFormat/>
    <w:rsid w:val="009E7474"/>
    <w:pPr>
      <w:spacing w:before="240" w:after="60"/>
      <w:jc w:val="center"/>
      <w:outlineLvl w:val="0"/>
    </w:pPr>
    <w:rPr>
      <w:rFonts w:ascii="Cambria" w:hAnsi="Cambria"/>
      <w:b/>
      <w:bCs/>
      <w:kern w:val="28"/>
      <w:sz w:val="32"/>
      <w:szCs w:val="32"/>
      <w:lang w:val="x-none" w:eastAsia="x-none"/>
    </w:rPr>
  </w:style>
  <w:style w:type="character" w:customStyle="1" w:styleId="affc">
    <w:name w:val="Название Знак"/>
    <w:aliases w:val=" Знак Знак Знак,Знак Знак Знак1"/>
    <w:link w:val="affb"/>
    <w:uiPriority w:val="99"/>
    <w:rsid w:val="009E7474"/>
    <w:rPr>
      <w:rFonts w:ascii="Cambria" w:hAnsi="Cambria"/>
      <w:b/>
      <w:bCs/>
      <w:kern w:val="28"/>
      <w:sz w:val="32"/>
      <w:szCs w:val="32"/>
      <w:lang w:val="x-none" w:eastAsia="x-none"/>
    </w:rPr>
  </w:style>
  <w:style w:type="paragraph" w:customStyle="1" w:styleId="17">
    <w:name w:val="Обычный + Первая строка:  1"/>
    <w:aliases w:val="25 см,После:  0 пт,Междустр.интервал:  точно 18...,Обычный + 13 пт,Первая строка:  1,25 см + TimesNewRoman,Черный"/>
    <w:basedOn w:val="affb"/>
    <w:rsid w:val="009E747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9E7474"/>
    <w:pPr>
      <w:spacing w:after="120"/>
      <w:ind w:left="283"/>
    </w:pPr>
    <w:rPr>
      <w:sz w:val="16"/>
      <w:szCs w:val="16"/>
      <w:lang w:val="x-none" w:eastAsia="x-none"/>
    </w:rPr>
  </w:style>
  <w:style w:type="character" w:customStyle="1" w:styleId="33">
    <w:name w:val="Основной текст с отступом 3 Знак"/>
    <w:link w:val="32"/>
    <w:rsid w:val="009E7474"/>
    <w:rPr>
      <w:sz w:val="16"/>
      <w:szCs w:val="16"/>
      <w:lang w:val="x-none" w:eastAsia="x-none"/>
    </w:rPr>
  </w:style>
  <w:style w:type="paragraph" w:customStyle="1" w:styleId="28">
    <w:name w:val="Стиль заголовка 2"/>
    <w:basedOn w:val="a"/>
    <w:link w:val="29"/>
    <w:rsid w:val="009E7474"/>
    <w:pPr>
      <w:shd w:val="clear" w:color="auto" w:fill="FFFFFF"/>
      <w:jc w:val="center"/>
      <w:outlineLvl w:val="1"/>
    </w:pPr>
    <w:rPr>
      <w:b/>
      <w:bCs/>
      <w:color w:val="000000"/>
      <w:lang w:val="x-none" w:eastAsia="x-none"/>
    </w:rPr>
  </w:style>
  <w:style w:type="character" w:customStyle="1" w:styleId="29">
    <w:name w:val="Стиль заголовка 2 Знак"/>
    <w:link w:val="28"/>
    <w:rsid w:val="009E7474"/>
    <w:rPr>
      <w:b/>
      <w:bCs/>
      <w:color w:val="000000"/>
      <w:sz w:val="24"/>
      <w:szCs w:val="24"/>
      <w:shd w:val="clear" w:color="auto" w:fill="FFFFFF"/>
      <w:lang w:val="x-none" w:eastAsia="x-none"/>
    </w:rPr>
  </w:style>
  <w:style w:type="character" w:styleId="affd">
    <w:name w:val="FollowedHyperlink"/>
    <w:uiPriority w:val="99"/>
    <w:unhideWhenUsed/>
    <w:rsid w:val="009E7474"/>
    <w:rPr>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cs="Arial"/>
    </w:rPr>
  </w:style>
  <w:style w:type="paragraph" w:customStyle="1" w:styleId="afff2">
    <w:name w:val="Нормальный (таблица)"/>
    <w:basedOn w:val="a"/>
    <w:next w:val="a"/>
    <w:uiPriority w:val="99"/>
    <w:rsid w:val="009E7474"/>
    <w:pPr>
      <w:widowControl w:val="0"/>
      <w:autoSpaceDE w:val="0"/>
      <w:autoSpaceDN w:val="0"/>
      <w:adjustRightInd w:val="0"/>
    </w:pPr>
    <w:rPr>
      <w:rFonts w:cs="Arial"/>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0"/>
    <w:rsid w:val="009E7474"/>
    <w:rPr>
      <w:sz w:val="24"/>
      <w:szCs w:val="24"/>
    </w:rPr>
  </w:style>
  <w:style w:type="paragraph" w:customStyle="1" w:styleId="2a">
    <w:name w:val="стиль2 Знак"/>
    <w:basedOn w:val="a"/>
    <w:link w:val="2b"/>
    <w:rsid w:val="009E7474"/>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b">
    <w:name w:val="стиль2 Знак Знак"/>
    <w:link w:val="2a"/>
    <w:rsid w:val="009E7474"/>
    <w:rPr>
      <w:b/>
      <w:color w:val="000000"/>
      <w:sz w:val="28"/>
      <w:szCs w:val="28"/>
      <w:shd w:val="clear" w:color="auto" w:fill="FFFFFF"/>
      <w:lang w:val="x-none" w:eastAsia="x-none"/>
    </w:rPr>
  </w:style>
  <w:style w:type="paragraph" w:customStyle="1" w:styleId="ConsCell">
    <w:name w:val="ConsCell"/>
    <w:rsid w:val="009E7474"/>
    <w:pPr>
      <w:widowControl w:val="0"/>
      <w:autoSpaceDE w:val="0"/>
      <w:autoSpaceDN w:val="0"/>
      <w:adjustRightInd w:val="0"/>
    </w:pPr>
    <w:rPr>
      <w:rFonts w:ascii="Arial" w:hAnsi="Arial" w:cs="Arial"/>
    </w:rPr>
  </w:style>
  <w:style w:type="paragraph" w:customStyle="1" w:styleId="ConsNormal">
    <w:name w:val="ConsNormal"/>
    <w:rsid w:val="009E7474"/>
    <w:pPr>
      <w:widowControl w:val="0"/>
      <w:autoSpaceDE w:val="0"/>
      <w:autoSpaceDN w:val="0"/>
      <w:adjustRightInd w:val="0"/>
      <w:ind w:firstLine="720"/>
    </w:pPr>
    <w:rPr>
      <w:rFonts w:ascii="Arial" w:hAnsi="Arial" w:cs="Arial"/>
    </w:rPr>
  </w:style>
  <w:style w:type="paragraph" w:customStyle="1" w:styleId="Style51">
    <w:name w:val="Style51"/>
    <w:basedOn w:val="a"/>
    <w:rsid w:val="009E7474"/>
    <w:pPr>
      <w:widowControl w:val="0"/>
      <w:autoSpaceDE w:val="0"/>
      <w:autoSpaceDN w:val="0"/>
      <w:adjustRightInd w:val="0"/>
      <w:spacing w:line="315" w:lineRule="exact"/>
      <w:ind w:firstLine="533"/>
    </w:pPr>
    <w:rPr>
      <w:rFonts w:ascii="Century Schoolbook" w:hAnsi="Century Schoolbook"/>
    </w:rPr>
  </w:style>
  <w:style w:type="paragraph" w:customStyle="1" w:styleId="afff3">
    <w:name w:val="ЗтекстГаля"/>
    <w:basedOn w:val="a"/>
    <w:qFormat/>
    <w:rsid w:val="009E7474"/>
    <w:pPr>
      <w:ind w:firstLine="709"/>
    </w:pPr>
    <w:rPr>
      <w:sz w:val="28"/>
      <w:szCs w:val="28"/>
    </w:rPr>
  </w:style>
  <w:style w:type="paragraph" w:customStyle="1" w:styleId="1">
    <w:name w:val="список 1"/>
    <w:basedOn w:val="a"/>
    <w:rsid w:val="009E7474"/>
    <w:pPr>
      <w:numPr>
        <w:numId w:val="3"/>
      </w:numPr>
      <w:tabs>
        <w:tab w:val="left" w:pos="1080"/>
      </w:tabs>
      <w:ind w:left="0" w:firstLine="868"/>
    </w:pPr>
  </w:style>
  <w:style w:type="paragraph" w:customStyle="1" w:styleId="18">
    <w:name w:val="Стиль1"/>
    <w:basedOn w:val="af0"/>
    <w:rsid w:val="009E7474"/>
    <w:pPr>
      <w:spacing w:before="0" w:beforeAutospacing="0" w:after="0" w:afterAutospacing="0"/>
      <w:ind w:firstLine="709"/>
    </w:pPr>
    <w:rPr>
      <w:sz w:val="28"/>
      <w:szCs w:val="28"/>
    </w:rPr>
  </w:style>
  <w:style w:type="paragraph" w:styleId="34">
    <w:name w:val="Body Text 3"/>
    <w:basedOn w:val="a"/>
    <w:link w:val="35"/>
    <w:uiPriority w:val="99"/>
    <w:unhideWhenUsed/>
    <w:rsid w:val="009E7474"/>
    <w:pPr>
      <w:spacing w:after="120"/>
    </w:pPr>
    <w:rPr>
      <w:sz w:val="16"/>
      <w:szCs w:val="16"/>
      <w:lang w:val="x-none" w:eastAsia="x-none"/>
    </w:rPr>
  </w:style>
  <w:style w:type="character" w:customStyle="1" w:styleId="35">
    <w:name w:val="Основной текст 3 Знак"/>
    <w:link w:val="34"/>
    <w:uiPriority w:val="99"/>
    <w:rsid w:val="009E7474"/>
    <w:rPr>
      <w:sz w:val="16"/>
      <w:szCs w:val="16"/>
      <w:lang w:val="x-none" w:eastAsia="x-none"/>
    </w:rPr>
  </w:style>
  <w:style w:type="paragraph" w:customStyle="1" w:styleId="19">
    <w:name w:val="стиль1"/>
    <w:basedOn w:val="a"/>
    <w:link w:val="1a"/>
    <w:rsid w:val="009E7474"/>
    <w:pPr>
      <w:shd w:val="clear" w:color="auto" w:fill="FFFFFF"/>
      <w:ind w:right="-287"/>
      <w:jc w:val="center"/>
    </w:pPr>
    <w:rPr>
      <w:b/>
      <w:bCs/>
      <w:color w:val="000000"/>
      <w:sz w:val="28"/>
      <w:szCs w:val="28"/>
      <w:lang w:val="x-none" w:eastAsia="x-none"/>
    </w:rPr>
  </w:style>
  <w:style w:type="character" w:customStyle="1" w:styleId="1a">
    <w:name w:val="стиль1 Знак"/>
    <w:link w:val="19"/>
    <w:rsid w:val="009E7474"/>
    <w:rPr>
      <w:b/>
      <w:bCs/>
      <w:color w:val="000000"/>
      <w:sz w:val="28"/>
      <w:szCs w:val="28"/>
      <w:shd w:val="clear" w:color="auto" w:fill="FFFFFF"/>
      <w:lang w:val="x-none" w:eastAsia="x-none"/>
    </w:rPr>
  </w:style>
  <w:style w:type="paragraph" w:customStyle="1" w:styleId="36">
    <w:name w:val="Стиль3"/>
    <w:basedOn w:val="a"/>
    <w:rsid w:val="009E7474"/>
    <w:pPr>
      <w:shd w:val="clear" w:color="auto" w:fill="FFFFFF"/>
      <w:jc w:val="center"/>
    </w:pPr>
    <w:rPr>
      <w:b/>
      <w:bCs/>
      <w:color w:val="000000"/>
      <w:sz w:val="52"/>
      <w:szCs w:val="52"/>
    </w:rPr>
  </w:style>
  <w:style w:type="paragraph" w:customStyle="1" w:styleId="jst">
    <w:name w:val="jst"/>
    <w:basedOn w:val="a"/>
    <w:rsid w:val="009E7474"/>
    <w:pPr>
      <w:spacing w:before="100" w:beforeAutospacing="1" w:after="100" w:afterAutospacing="1"/>
    </w:pPr>
  </w:style>
  <w:style w:type="paragraph" w:customStyle="1" w:styleId="OTCHET00">
    <w:name w:val="OTCHET_00"/>
    <w:basedOn w:val="2c"/>
    <w:rsid w:val="009E7474"/>
    <w:pPr>
      <w:tabs>
        <w:tab w:val="num" w:pos="643"/>
        <w:tab w:val="left" w:pos="720"/>
        <w:tab w:val="left" w:pos="3402"/>
      </w:tabs>
      <w:spacing w:line="360" w:lineRule="auto"/>
      <w:ind w:left="0" w:firstLine="0"/>
      <w:contextualSpacing w:val="0"/>
    </w:pPr>
    <w:rPr>
      <w:rFonts w:ascii="NTTimes/Cyrillic" w:hAnsi="NTTimes/Cyrillic"/>
      <w:szCs w:val="20"/>
    </w:rPr>
  </w:style>
  <w:style w:type="paragraph" w:styleId="2c">
    <w:name w:val="List Number 2"/>
    <w:basedOn w:val="a"/>
    <w:rsid w:val="009E7474"/>
    <w:pPr>
      <w:tabs>
        <w:tab w:val="num" w:pos="313"/>
      </w:tabs>
      <w:ind w:left="340" w:hanging="170"/>
      <w:contextualSpacing/>
    </w:pPr>
  </w:style>
  <w:style w:type="character" w:customStyle="1" w:styleId="text">
    <w:name w:val="text"/>
    <w:rsid w:val="009E7474"/>
  </w:style>
  <w:style w:type="paragraph" w:styleId="afff4">
    <w:name w:val="Body Text First Indent"/>
    <w:basedOn w:val="aff3"/>
    <w:link w:val="afff5"/>
    <w:rsid w:val="009E7474"/>
    <w:pPr>
      <w:ind w:firstLine="210"/>
    </w:pPr>
  </w:style>
  <w:style w:type="character" w:customStyle="1" w:styleId="afff5">
    <w:name w:val="Красная строка Знак"/>
    <w:link w:val="afff4"/>
    <w:rsid w:val="009E7474"/>
    <w:rPr>
      <w:sz w:val="24"/>
      <w:szCs w:val="24"/>
      <w:lang w:val="x-none" w:eastAsia="x-none"/>
    </w:rPr>
  </w:style>
  <w:style w:type="paragraph" w:customStyle="1" w:styleId="afff6">
    <w:name w:val="Таблицы (моноширинный)"/>
    <w:basedOn w:val="a"/>
    <w:next w:val="a"/>
    <w:rsid w:val="009E7474"/>
    <w:pPr>
      <w:autoSpaceDE w:val="0"/>
      <w:autoSpaceDN w:val="0"/>
      <w:adjustRightInd w:val="0"/>
    </w:pPr>
    <w:rPr>
      <w:rFonts w:ascii="Courier New" w:hAnsi="Courier New" w:cs="Courier New"/>
      <w:sz w:val="20"/>
      <w:szCs w:val="20"/>
    </w:rPr>
  </w:style>
  <w:style w:type="paragraph" w:customStyle="1" w:styleId="9">
    <w:name w:val="Знак Знак9 Знак Знак Знак Знак"/>
    <w:basedOn w:val="a"/>
    <w:rsid w:val="009E7474"/>
    <w:pPr>
      <w:widowControl w:val="0"/>
      <w:autoSpaceDE w:val="0"/>
      <w:autoSpaceDN w:val="0"/>
      <w:adjustRightInd w:val="0"/>
      <w:spacing w:after="160" w:line="240" w:lineRule="exact"/>
      <w:ind w:firstLine="720"/>
    </w:pPr>
    <w:rPr>
      <w:rFonts w:ascii="Verdana" w:hAnsi="Verdana" w:cs="Arial"/>
      <w:sz w:val="20"/>
      <w:szCs w:val="20"/>
      <w:lang w:val="en-US" w:eastAsia="en-US"/>
    </w:rPr>
  </w:style>
  <w:style w:type="paragraph" w:customStyle="1" w:styleId="Default">
    <w:name w:val="Default"/>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rsid w:val="009E7474"/>
    <w:pPr>
      <w:overflowPunct w:val="0"/>
      <w:autoSpaceDE w:val="0"/>
      <w:autoSpaceDN w:val="0"/>
      <w:adjustRightInd w:val="0"/>
      <w:spacing w:line="320" w:lineRule="exact"/>
      <w:ind w:firstLine="720"/>
      <w:textAlignment w:val="baseline"/>
    </w:pPr>
    <w:rPr>
      <w:rFonts w:ascii="Times New Roman CYR" w:hAnsi="Times New Roman CYR"/>
      <w:sz w:val="28"/>
      <w:szCs w:val="20"/>
    </w:rPr>
  </w:style>
  <w:style w:type="character" w:customStyle="1" w:styleId="BodyTextIndentChar">
    <w:name w:val="Body Text Indent Char"/>
    <w:link w:val="1b"/>
    <w:uiPriority w:val="99"/>
    <w:semiHidden/>
    <w:locked/>
    <w:rsid w:val="009E7474"/>
    <w:rPr>
      <w:rFonts w:ascii="TimesET" w:hAnsi="TimesET" w:cs="TimesET"/>
    </w:rPr>
  </w:style>
  <w:style w:type="paragraph" w:customStyle="1" w:styleId="1b">
    <w:name w:val="Основной текст с отступом1"/>
    <w:basedOn w:val="a"/>
    <w:link w:val="BodyTextIndentChar"/>
    <w:uiPriority w:val="99"/>
    <w:semiHidden/>
    <w:rsid w:val="009E7474"/>
    <w:pPr>
      <w:suppressAutoHyphens/>
      <w:ind w:firstLine="720"/>
    </w:pPr>
    <w:rPr>
      <w:rFonts w:ascii="TimesET" w:hAnsi="TimesET"/>
      <w:sz w:val="20"/>
      <w:szCs w:val="20"/>
      <w:lang w:val="x-none" w:eastAsia="x-none"/>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9E7474"/>
    <w:rPr>
      <w:rFonts w:ascii="Times New Roman" w:hAnsi="Times New Roman" w:cs="Times New Roman"/>
      <w:b/>
      <w:bCs/>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textAlignment w:val="baseline"/>
    </w:pPr>
    <w:rPr>
      <w:sz w:val="28"/>
      <w:szCs w:val="28"/>
    </w:rPr>
  </w:style>
  <w:style w:type="paragraph" w:styleId="afff9">
    <w:name w:val="List Bullet"/>
    <w:basedOn w:val="a"/>
    <w:autoRedefine/>
    <w:uiPriority w:val="99"/>
    <w:rsid w:val="009E7474"/>
    <w:pPr>
      <w:ind w:firstLine="709"/>
    </w:pPr>
  </w:style>
  <w:style w:type="paragraph" w:customStyle="1" w:styleId="S">
    <w:name w:val="S_Маркированный"/>
    <w:basedOn w:val="afff9"/>
    <w:link w:val="S0"/>
    <w:uiPriority w:val="99"/>
    <w:rsid w:val="009E7474"/>
    <w:rPr>
      <w:lang w:val="x-none" w:eastAsia="x-none"/>
    </w:rPr>
  </w:style>
  <w:style w:type="character" w:customStyle="1" w:styleId="S0">
    <w:name w:val="S_Маркированный Знак Знак"/>
    <w:link w:val="S"/>
    <w:uiPriority w:val="99"/>
    <w:locked/>
    <w:rsid w:val="009E7474"/>
    <w:rPr>
      <w:sz w:val="24"/>
      <w:szCs w:val="24"/>
      <w:lang w:val="x-none" w:eastAsia="x-none"/>
    </w:rPr>
  </w:style>
  <w:style w:type="paragraph" w:customStyle="1" w:styleId="140">
    <w:name w:val="Обычный+14п"/>
    <w:basedOn w:val="aff3"/>
    <w:uiPriority w:val="99"/>
    <w:rsid w:val="009E7474"/>
    <w:pPr>
      <w:spacing w:after="0"/>
      <w:ind w:firstLine="360"/>
    </w:pPr>
    <w:rPr>
      <w:sz w:val="28"/>
      <w:szCs w:val="28"/>
      <w:lang w:eastAsia="en-US"/>
    </w:rPr>
  </w:style>
  <w:style w:type="paragraph" w:customStyle="1" w:styleId="41">
    <w:name w:val="ЗаголовокГаля4"/>
    <w:basedOn w:val="a"/>
    <w:qFormat/>
    <w:rsid w:val="009E7474"/>
    <w:pPr>
      <w:jc w:val="center"/>
    </w:pPr>
    <w:rPr>
      <w:b/>
      <w:sz w:val="28"/>
      <w:szCs w:val="28"/>
    </w:rPr>
  </w:style>
  <w:style w:type="paragraph" w:customStyle="1" w:styleId="afffa">
    <w:name w:val="ТекстГаля"/>
    <w:basedOn w:val="a"/>
    <w:qFormat/>
    <w:rsid w:val="009E7474"/>
    <w:pPr>
      <w:ind w:firstLine="709"/>
    </w:pPr>
  </w:style>
  <w:style w:type="paragraph" w:customStyle="1" w:styleId="20">
    <w:name w:val="ТекстГаля2"/>
    <w:basedOn w:val="afff6"/>
    <w:qFormat/>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rsid w:val="009E7474"/>
    <w:pPr>
      <w:spacing w:before="120" w:after="120"/>
      <w:jc w:val="right"/>
    </w:pPr>
    <w:rPr>
      <w:b/>
      <w:sz w:val="22"/>
    </w:rPr>
  </w:style>
  <w:style w:type="paragraph" w:customStyle="1" w:styleId="-">
    <w:name w:val="текст таблицы-цифры"/>
    <w:basedOn w:val="a"/>
    <w:rsid w:val="009E7474"/>
    <w:pPr>
      <w:spacing w:before="120" w:after="120"/>
      <w:jc w:val="right"/>
    </w:pPr>
    <w:rPr>
      <w:sz w:val="22"/>
      <w:szCs w:val="32"/>
    </w:rPr>
  </w:style>
  <w:style w:type="paragraph" w:customStyle="1" w:styleId="-0">
    <w:name w:val="текст таблицы-полужирный"/>
    <w:basedOn w:val="a"/>
    <w:rsid w:val="009E7474"/>
    <w:pPr>
      <w:keepNext/>
      <w:spacing w:before="120" w:after="120"/>
      <w:jc w:val="center"/>
    </w:pPr>
    <w:rPr>
      <w:b/>
      <w:sz w:val="22"/>
    </w:rPr>
  </w:style>
  <w:style w:type="paragraph" w:customStyle="1" w:styleId="afffc">
    <w:name w:val="текст таблицы"/>
    <w:basedOn w:val="a"/>
    <w:rsid w:val="009E7474"/>
    <w:pPr>
      <w:keepNext/>
      <w:spacing w:before="120" w:after="120"/>
      <w:ind w:left="113"/>
    </w:pPr>
    <w:rPr>
      <w:sz w:val="22"/>
    </w:rPr>
  </w:style>
  <w:style w:type="paragraph" w:customStyle="1" w:styleId="ConsNonformat">
    <w:name w:val="ConsNonformat"/>
    <w:rsid w:val="009E7474"/>
    <w:pPr>
      <w:widowControl w:val="0"/>
      <w:autoSpaceDE w:val="0"/>
      <w:autoSpaceDN w:val="0"/>
      <w:adjustRightInd w:val="0"/>
    </w:pPr>
    <w:rPr>
      <w:rFonts w:ascii="Courier New" w:hAnsi="Courier New" w:cs="Courier New"/>
    </w:rPr>
  </w:style>
  <w:style w:type="paragraph" w:customStyle="1" w:styleId="ConsTitle">
    <w:name w:val="ConsTitle"/>
    <w:rsid w:val="009E7474"/>
    <w:pPr>
      <w:widowControl w:val="0"/>
      <w:autoSpaceDE w:val="0"/>
      <w:autoSpaceDN w:val="0"/>
      <w:adjustRightInd w:val="0"/>
    </w:pPr>
    <w:rPr>
      <w:rFonts w:ascii="Arial" w:hAnsi="Arial" w:cs="Arial"/>
      <w:b/>
      <w:bCs/>
    </w:rPr>
  </w:style>
  <w:style w:type="paragraph" w:customStyle="1" w:styleId="BodyText22">
    <w:name w:val="Body Text 22"/>
    <w:basedOn w:val="a"/>
    <w:rsid w:val="009E7474"/>
    <w:pPr>
      <w:tabs>
        <w:tab w:val="left" w:pos="4748"/>
        <w:tab w:val="left" w:pos="6449"/>
      </w:tabs>
      <w:ind w:left="70" w:firstLine="780"/>
    </w:pPr>
    <w:rPr>
      <w:szCs w:val="20"/>
    </w:rPr>
  </w:style>
  <w:style w:type="paragraph" w:customStyle="1" w:styleId="211">
    <w:name w:val="Основной текст с отступом 21"/>
    <w:basedOn w:val="a"/>
    <w:rsid w:val="009E7474"/>
    <w:pPr>
      <w:overflowPunct w:val="0"/>
      <w:autoSpaceDE w:val="0"/>
      <w:autoSpaceDN w:val="0"/>
      <w:adjustRightInd w:val="0"/>
      <w:ind w:firstLine="851"/>
    </w:pPr>
    <w:rPr>
      <w:rFonts w:ascii="NTTimes/Cyrillic" w:hAnsi="NTTimes/Cyrillic"/>
      <w:i/>
      <w:sz w:val="28"/>
      <w:szCs w:val="20"/>
    </w:rPr>
  </w:style>
  <w:style w:type="paragraph" w:styleId="afffd">
    <w:name w:val="Block Text"/>
    <w:basedOn w:val="a"/>
    <w:rsid w:val="009E7474"/>
    <w:pPr>
      <w:ind w:left="-567" w:right="-199" w:firstLine="993"/>
    </w:pPr>
    <w:rPr>
      <w:sz w:val="28"/>
      <w:szCs w:val="20"/>
    </w:rPr>
  </w:style>
  <w:style w:type="paragraph" w:customStyle="1" w:styleId="1f">
    <w:name w:val="Обычный1"/>
    <w:rsid w:val="009E7474"/>
    <w:pPr>
      <w:spacing w:before="100" w:after="100"/>
    </w:pPr>
    <w:rPr>
      <w:snapToGrid w:val="0"/>
      <w:sz w:val="24"/>
    </w:rPr>
  </w:style>
  <w:style w:type="paragraph" w:customStyle="1" w:styleId="afffe">
    <w:name w:val="приложение"/>
    <w:basedOn w:val="a"/>
    <w:rsid w:val="009E7474"/>
    <w:pPr>
      <w:shd w:val="clear" w:color="auto" w:fill="FFFFFF"/>
      <w:ind w:right="106"/>
      <w:jc w:val="right"/>
    </w:pPr>
    <w:rPr>
      <w:color w:val="000000"/>
    </w:rPr>
  </w:style>
  <w:style w:type="paragraph" w:customStyle="1" w:styleId="affff">
    <w:name w:val="заголовок прилож"/>
    <w:basedOn w:val="a"/>
    <w:link w:val="affff0"/>
    <w:rsid w:val="009E7474"/>
    <w:pPr>
      <w:shd w:val="clear" w:color="auto" w:fill="FFFFFF"/>
      <w:ind w:right="106"/>
      <w:jc w:val="center"/>
    </w:pPr>
    <w:rPr>
      <w:b/>
      <w:bCs/>
      <w:color w:val="000000"/>
      <w:sz w:val="28"/>
      <w:szCs w:val="28"/>
      <w:lang w:val="x-none" w:eastAsia="x-none"/>
    </w:rPr>
  </w:style>
  <w:style w:type="character" w:customStyle="1" w:styleId="affff0">
    <w:name w:val="заголовок прилож Знак"/>
    <w:link w:val="affff"/>
    <w:rsid w:val="009E7474"/>
    <w:rPr>
      <w:b/>
      <w:bCs/>
      <w:color w:val="000000"/>
      <w:sz w:val="28"/>
      <w:szCs w:val="28"/>
      <w:shd w:val="clear" w:color="auto" w:fill="FFFFFF"/>
      <w:lang w:val="x-none" w:eastAsia="x-none"/>
    </w:rPr>
  </w:style>
  <w:style w:type="paragraph" w:styleId="1f0">
    <w:name w:val="toc 1"/>
    <w:basedOn w:val="a"/>
    <w:next w:val="a"/>
    <w:autoRedefine/>
    <w:rsid w:val="009E7474"/>
    <w:pPr>
      <w:spacing w:before="120" w:after="120"/>
    </w:pPr>
    <w:rPr>
      <w:b/>
      <w:bCs/>
      <w:caps/>
      <w:sz w:val="20"/>
      <w:szCs w:val="20"/>
    </w:rPr>
  </w:style>
  <w:style w:type="paragraph" w:styleId="90">
    <w:name w:val="toc 9"/>
    <w:basedOn w:val="a"/>
    <w:next w:val="a"/>
    <w:autoRedefine/>
    <w:rsid w:val="009E7474"/>
    <w:pPr>
      <w:ind w:left="1920"/>
    </w:pPr>
    <w:rPr>
      <w:sz w:val="18"/>
      <w:szCs w:val="18"/>
    </w:rPr>
  </w:style>
  <w:style w:type="paragraph" w:styleId="2e">
    <w:name w:val="toc 2"/>
    <w:basedOn w:val="a"/>
    <w:next w:val="a"/>
    <w:autoRedefine/>
    <w:rsid w:val="009E7474"/>
    <w:pPr>
      <w:ind w:left="240"/>
    </w:pPr>
    <w:rPr>
      <w:smallCaps/>
      <w:sz w:val="20"/>
      <w:szCs w:val="20"/>
    </w:rPr>
  </w:style>
  <w:style w:type="paragraph" w:styleId="37">
    <w:name w:val="toc 3"/>
    <w:basedOn w:val="a"/>
    <w:next w:val="a"/>
    <w:autoRedefine/>
    <w:rsid w:val="009E7474"/>
    <w:pPr>
      <w:ind w:left="480"/>
    </w:pPr>
    <w:rPr>
      <w:i/>
      <w:iCs/>
      <w:sz w:val="20"/>
      <w:szCs w:val="20"/>
    </w:rPr>
  </w:style>
  <w:style w:type="paragraph" w:styleId="42">
    <w:name w:val="toc 4"/>
    <w:basedOn w:val="a"/>
    <w:next w:val="a"/>
    <w:autoRedefine/>
    <w:rsid w:val="009E7474"/>
    <w:pPr>
      <w:ind w:left="720"/>
    </w:pPr>
    <w:rPr>
      <w:sz w:val="18"/>
      <w:szCs w:val="18"/>
    </w:rPr>
  </w:style>
  <w:style w:type="paragraph" w:styleId="51">
    <w:name w:val="toc 5"/>
    <w:basedOn w:val="a"/>
    <w:next w:val="a"/>
    <w:autoRedefine/>
    <w:rsid w:val="009E7474"/>
    <w:pPr>
      <w:ind w:left="960"/>
    </w:pPr>
    <w:rPr>
      <w:sz w:val="18"/>
      <w:szCs w:val="18"/>
    </w:rPr>
  </w:style>
  <w:style w:type="paragraph" w:styleId="61">
    <w:name w:val="toc 6"/>
    <w:basedOn w:val="a"/>
    <w:next w:val="a"/>
    <w:autoRedefine/>
    <w:rsid w:val="009E7474"/>
    <w:pPr>
      <w:ind w:left="1200"/>
    </w:pPr>
    <w:rPr>
      <w:sz w:val="18"/>
      <w:szCs w:val="18"/>
    </w:rPr>
  </w:style>
  <w:style w:type="paragraph" w:styleId="7">
    <w:name w:val="toc 7"/>
    <w:basedOn w:val="a"/>
    <w:next w:val="a"/>
    <w:autoRedefine/>
    <w:rsid w:val="009E7474"/>
    <w:pPr>
      <w:ind w:left="1440"/>
    </w:pPr>
    <w:rPr>
      <w:sz w:val="18"/>
      <w:szCs w:val="18"/>
    </w:rPr>
  </w:style>
  <w:style w:type="paragraph" w:styleId="8">
    <w:name w:val="toc 8"/>
    <w:basedOn w:val="a"/>
    <w:next w:val="a"/>
    <w:autoRedefine/>
    <w:rsid w:val="009E7474"/>
    <w:pPr>
      <w:ind w:left="1680"/>
    </w:pPr>
    <w:rPr>
      <w:sz w:val="18"/>
      <w:szCs w:val="18"/>
    </w:rPr>
  </w:style>
  <w:style w:type="paragraph" w:customStyle="1" w:styleId="BodyText21">
    <w:name w:val="Body Text 21"/>
    <w:basedOn w:val="a"/>
    <w:rsid w:val="009E7474"/>
    <w:pPr>
      <w:overflowPunct w:val="0"/>
      <w:autoSpaceDE w:val="0"/>
      <w:autoSpaceDN w:val="0"/>
      <w:adjustRightInd w:val="0"/>
      <w:spacing w:line="360" w:lineRule="auto"/>
      <w:ind w:firstLine="720"/>
      <w:textAlignment w:val="baseline"/>
    </w:pPr>
    <w:rPr>
      <w:sz w:val="28"/>
      <w:szCs w:val="20"/>
    </w:rPr>
  </w:style>
  <w:style w:type="paragraph" w:customStyle="1" w:styleId="affff1">
    <w:name w:val="стиль текста"/>
    <w:basedOn w:val="af0"/>
    <w:rsid w:val="009E7474"/>
    <w:rPr>
      <w:rFonts w:ascii="Arial Unicode MS" w:eastAsia="Arial Unicode MS" w:hAnsi="Arial Unicode MS"/>
    </w:rPr>
  </w:style>
  <w:style w:type="paragraph" w:customStyle="1" w:styleId="font5">
    <w:name w:val="font5"/>
    <w:basedOn w:val="a"/>
    <w:rsid w:val="009E7474"/>
    <w:pPr>
      <w:spacing w:before="100" w:beforeAutospacing="1" w:after="100" w:afterAutospacing="1"/>
    </w:pPr>
    <w:rPr>
      <w:sz w:val="18"/>
      <w:szCs w:val="18"/>
    </w:rPr>
  </w:style>
  <w:style w:type="paragraph" w:customStyle="1" w:styleId="xl24">
    <w:name w:val="xl2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9E7474"/>
    <w:pPr>
      <w:shd w:val="clear" w:color="auto" w:fill="FFFFFF"/>
      <w:spacing w:before="100" w:beforeAutospacing="1" w:after="100" w:afterAutospacing="1"/>
      <w:jc w:val="right"/>
      <w:textAlignment w:val="center"/>
    </w:pPr>
  </w:style>
  <w:style w:type="paragraph" w:customStyle="1" w:styleId="xl33">
    <w:name w:val="xl33"/>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qFormat/>
    <w:rsid w:val="009E7474"/>
    <w:pPr>
      <w:jc w:val="center"/>
    </w:pPr>
    <w:rPr>
      <w:b/>
      <w:szCs w:val="20"/>
      <w:lang w:val="x-none" w:eastAsia="x-none"/>
    </w:rPr>
  </w:style>
  <w:style w:type="character" w:customStyle="1" w:styleId="affff3">
    <w:name w:val="Подзаголовок Знак"/>
    <w:link w:val="affff2"/>
    <w:rsid w:val="009E7474"/>
    <w:rPr>
      <w:b/>
      <w:sz w:val="24"/>
      <w:lang w:val="x-none" w:eastAsia="x-none"/>
    </w:rPr>
  </w:style>
  <w:style w:type="paragraph" w:customStyle="1" w:styleId="11">
    <w:name w:val="Стиль11"/>
    <w:basedOn w:val="a"/>
    <w:rsid w:val="009E7474"/>
    <w:pPr>
      <w:numPr>
        <w:numId w:val="9"/>
      </w:numPr>
      <w:tabs>
        <w:tab w:val="clear" w:pos="1791"/>
        <w:tab w:val="num" w:pos="-5400"/>
      </w:tabs>
      <w:ind w:left="1260" w:hanging="360"/>
    </w:pPr>
    <w:rPr>
      <w:sz w:val="28"/>
      <w:szCs w:val="28"/>
    </w:rPr>
  </w:style>
  <w:style w:type="paragraph" w:customStyle="1" w:styleId="222">
    <w:name w:val="Стиль22"/>
    <w:basedOn w:val="11"/>
    <w:rsid w:val="009E7474"/>
  </w:style>
  <w:style w:type="paragraph" w:customStyle="1" w:styleId="1f1">
    <w:name w:val="Нижний колонтитул1"/>
    <w:basedOn w:val="a"/>
    <w:rsid w:val="009E7474"/>
    <w:pPr>
      <w:spacing w:before="100" w:beforeAutospacing="1" w:after="100" w:afterAutospacing="1"/>
      <w:jc w:val="right"/>
    </w:pPr>
    <w:rPr>
      <w:rFonts w:cs="Arial"/>
      <w:color w:val="34889C"/>
      <w:sz w:val="19"/>
      <w:szCs w:val="19"/>
    </w:rPr>
  </w:style>
  <w:style w:type="paragraph" w:customStyle="1" w:styleId="1f2">
    <w:name w:val="Уровень 1"/>
    <w:basedOn w:val="19"/>
    <w:rsid w:val="009E7474"/>
    <w:pPr>
      <w:outlineLvl w:val="0"/>
    </w:pPr>
    <w:rPr>
      <w:sz w:val="24"/>
      <w:szCs w:val="24"/>
    </w:rPr>
  </w:style>
  <w:style w:type="paragraph" w:customStyle="1" w:styleId="affff4">
    <w:name w:val="Стиль приложения"/>
    <w:basedOn w:val="affff"/>
    <w:link w:val="affff5"/>
    <w:rsid w:val="009E7474"/>
  </w:style>
  <w:style w:type="character" w:customStyle="1" w:styleId="affff5">
    <w:name w:val="Стиль приложения Знак"/>
    <w:link w:val="affff4"/>
    <w:rsid w:val="009E7474"/>
    <w:rPr>
      <w:b/>
      <w:bCs/>
      <w:color w:val="000000"/>
      <w:sz w:val="28"/>
      <w:szCs w:val="28"/>
      <w:shd w:val="clear" w:color="auto" w:fill="FFFFFF"/>
      <w:lang w:val="x-none" w:eastAsia="x-none"/>
    </w:rPr>
  </w:style>
  <w:style w:type="paragraph" w:customStyle="1" w:styleId="rvps698660">
    <w:name w:val="rvps698660"/>
    <w:basedOn w:val="a"/>
    <w:rsid w:val="009E7474"/>
    <w:pPr>
      <w:spacing w:after="150"/>
      <w:ind w:right="300"/>
    </w:pPr>
  </w:style>
  <w:style w:type="paragraph" w:customStyle="1" w:styleId="112">
    <w:name w:val="Стиль112"/>
    <w:basedOn w:val="a"/>
    <w:link w:val="1120"/>
    <w:rsid w:val="009E7474"/>
    <w:pPr>
      <w:shd w:val="clear" w:color="auto" w:fill="FFFFFF"/>
      <w:jc w:val="center"/>
      <w:outlineLvl w:val="1"/>
    </w:pPr>
    <w:rPr>
      <w:b/>
      <w:bCs/>
      <w:sz w:val="28"/>
      <w:szCs w:val="28"/>
      <w:lang w:val="x-none" w:eastAsia="x-none"/>
    </w:rPr>
  </w:style>
  <w:style w:type="character" w:customStyle="1" w:styleId="1120">
    <w:name w:val="Стиль112 Знак"/>
    <w:link w:val="112"/>
    <w:rsid w:val="009E7474"/>
    <w:rPr>
      <w:b/>
      <w:bCs/>
      <w:sz w:val="28"/>
      <w:szCs w:val="28"/>
      <w:shd w:val="clear" w:color="auto" w:fill="FFFFFF"/>
      <w:lang w:val="x-none" w:eastAsia="x-none"/>
    </w:rPr>
  </w:style>
  <w:style w:type="paragraph" w:customStyle="1" w:styleId="111">
    <w:name w:val="Стиль111"/>
    <w:basedOn w:val="a"/>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lang w:val="x-none" w:eastAsia="x-none"/>
    </w:rPr>
  </w:style>
  <w:style w:type="character" w:customStyle="1" w:styleId="affff7">
    <w:name w:val="Текст концевой сноски Знак"/>
    <w:link w:val="affff6"/>
    <w:uiPriority w:val="99"/>
    <w:rsid w:val="009E7474"/>
    <w:rPr>
      <w:rFonts w:ascii="Calibri" w:hAnsi="Calibri"/>
      <w:lang w:val="x-none" w:eastAsia="x-none"/>
    </w:rPr>
  </w:style>
  <w:style w:type="character" w:styleId="affff8">
    <w:name w:val="endnote reference"/>
    <w:uiPriority w:val="99"/>
    <w:rsid w:val="009E7474"/>
    <w:rPr>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9E7474"/>
    <w:pPr>
      <w:suppressAutoHyphens/>
      <w:ind w:firstLine="720"/>
    </w:pPr>
    <w:rPr>
      <w:rFonts w:ascii="TimesET" w:hAnsi="TimesET"/>
      <w:sz w:val="20"/>
      <w:szCs w:val="20"/>
      <w:lang w:val="x-none" w:eastAsia="x-none"/>
    </w:rPr>
  </w:style>
  <w:style w:type="character" w:customStyle="1" w:styleId="BodyTextIndentChar1">
    <w:name w:val="Body Text Indent Char1"/>
    <w:link w:val="2f"/>
    <w:semiHidden/>
    <w:rsid w:val="009E7474"/>
    <w:rPr>
      <w:rFonts w:ascii="TimesET" w:hAnsi="TimesET"/>
      <w:lang w:val="x-none" w:eastAsia="x-none"/>
    </w:rPr>
  </w:style>
  <w:style w:type="character" w:customStyle="1" w:styleId="apple-style-span">
    <w:name w:val="apple-style-span"/>
    <w:rsid w:val="009E7474"/>
  </w:style>
  <w:style w:type="paragraph" w:styleId="affff9">
    <w:name w:val="Plain Text"/>
    <w:basedOn w:val="a"/>
    <w:link w:val="affffa"/>
    <w:uiPriority w:val="99"/>
    <w:rsid w:val="009E7474"/>
    <w:rPr>
      <w:rFonts w:ascii="Consolas" w:hAnsi="Consolas"/>
      <w:sz w:val="21"/>
      <w:szCs w:val="21"/>
      <w:lang w:val="x-none" w:eastAsia="en-US"/>
    </w:rPr>
  </w:style>
  <w:style w:type="character" w:customStyle="1" w:styleId="affffa">
    <w:name w:val="Текст Знак"/>
    <w:link w:val="affff9"/>
    <w:uiPriority w:val="99"/>
    <w:rsid w:val="009E7474"/>
    <w:rPr>
      <w:rFonts w:ascii="Consolas" w:hAnsi="Consolas"/>
      <w:sz w:val="21"/>
      <w:szCs w:val="21"/>
      <w:lang w:val="x-none" w:eastAsia="en-US"/>
    </w:rPr>
  </w:style>
  <w:style w:type="character" w:customStyle="1" w:styleId="62">
    <w:name w:val="Знак Знак6 Знак"/>
    <w:locked/>
    <w:rsid w:val="009E7474"/>
    <w:rPr>
      <w:sz w:val="24"/>
      <w:szCs w:val="24"/>
      <w:lang w:val="ru-RU" w:eastAsia="ru-RU" w:bidi="ar-SA"/>
    </w:rPr>
  </w:style>
  <w:style w:type="paragraph" w:customStyle="1" w:styleId="38">
    <w:name w:val="ОИП 3"/>
    <w:basedOn w:val="a"/>
    <w:qFormat/>
    <w:rsid w:val="009E7474"/>
    <w:pPr>
      <w:widowControl w:val="0"/>
      <w:autoSpaceDE w:val="0"/>
      <w:autoSpaceDN w:val="0"/>
      <w:adjustRightInd w:val="0"/>
    </w:pPr>
    <w:rPr>
      <w:b/>
      <w:i/>
      <w:color w:val="002060"/>
      <w:sz w:val="28"/>
      <w:szCs w:val="28"/>
    </w:rPr>
  </w:style>
  <w:style w:type="paragraph" w:customStyle="1" w:styleId="43">
    <w:name w:val="Заголовок4"/>
    <w:basedOn w:val="af0"/>
    <w:autoRedefine/>
    <w:rsid w:val="009E7474"/>
    <w:pPr>
      <w:spacing w:before="0" w:beforeAutospacing="0" w:after="0" w:afterAutospacing="0"/>
      <w:ind w:firstLine="708"/>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rsid w:val="009E7474"/>
    <w:rPr>
      <w:sz w:val="16"/>
      <w:szCs w:val="16"/>
    </w:rPr>
  </w:style>
  <w:style w:type="paragraph" w:styleId="affffc">
    <w:name w:val="annotation text"/>
    <w:aliases w:val="!Равноширинный текст документа"/>
    <w:basedOn w:val="a"/>
    <w:link w:val="affffd"/>
    <w:rsid w:val="003C4E9B"/>
    <w:rPr>
      <w:rFonts w:ascii="Courier" w:hAnsi="Courier"/>
      <w:sz w:val="22"/>
      <w:szCs w:val="20"/>
    </w:rPr>
  </w:style>
  <w:style w:type="character" w:customStyle="1" w:styleId="affffd">
    <w:name w:val="Текст примечания Знак"/>
    <w:aliases w:val="!Равноширинный текст документа Знак"/>
    <w:link w:val="affffc"/>
    <w:rsid w:val="009E7474"/>
    <w:rPr>
      <w:rFonts w:ascii="Courier" w:hAnsi="Courier"/>
      <w:sz w:val="22"/>
    </w:rPr>
  </w:style>
  <w:style w:type="paragraph" w:styleId="affffe">
    <w:name w:val="annotation subject"/>
    <w:basedOn w:val="affffc"/>
    <w:next w:val="affffc"/>
    <w:link w:val="afffff"/>
    <w:rsid w:val="009E7474"/>
    <w:rPr>
      <w:b/>
      <w:bCs/>
    </w:rPr>
  </w:style>
  <w:style w:type="character" w:customStyle="1" w:styleId="afffff">
    <w:name w:val="Тема примечания Знак"/>
    <w:link w:val="affffe"/>
    <w:rsid w:val="009E7474"/>
    <w:rPr>
      <w:b/>
      <w:bCs/>
      <w:lang w:val="x-none" w:eastAsia="x-none"/>
    </w:rPr>
  </w:style>
  <w:style w:type="paragraph" w:customStyle="1" w:styleId="2f0">
    <w:name w:val="Знак2 Знак Знак Знак Знак Знак Знак Знак Знак Знак"/>
    <w:basedOn w:val="a"/>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EE4FE1"/>
    <w:pPr>
      <w:spacing w:before="100" w:beforeAutospacing="1" w:after="100" w:afterAutospacing="1"/>
    </w:pPr>
    <w:rPr>
      <w:rFonts w:ascii="Tahoma" w:hAnsi="Tahoma" w:cs="Tahoma"/>
      <w:sz w:val="20"/>
      <w:szCs w:val="20"/>
      <w:lang w:val="en-US" w:eastAsia="en-US"/>
    </w:rPr>
  </w:style>
  <w:style w:type="paragraph" w:customStyle="1" w:styleId="2f1">
    <w:name w:val="Абзац списка2"/>
    <w:basedOn w:val="a"/>
    <w:rsid w:val="00F34B81"/>
    <w:pPr>
      <w:spacing w:after="200" w:line="276" w:lineRule="auto"/>
      <w:ind w:left="720"/>
      <w:contextualSpacing/>
    </w:pPr>
    <w:rPr>
      <w:rFonts w:ascii="Calibri" w:hAnsi="Calibri"/>
      <w:sz w:val="22"/>
      <w:szCs w:val="22"/>
      <w:lang w:eastAsia="en-US"/>
    </w:rPr>
  </w:style>
  <w:style w:type="character" w:styleId="HTML1">
    <w:name w:val="HTML Variable"/>
    <w:aliases w:val="!Ссылки в документе"/>
    <w:rsid w:val="003C4E9B"/>
    <w:rPr>
      <w:rFonts w:ascii="Arial" w:hAnsi="Arial"/>
      <w:b w:val="0"/>
      <w:i w:val="0"/>
      <w:iCs/>
      <w:color w:val="0000FF"/>
      <w:sz w:val="24"/>
      <w:u w:val="none"/>
    </w:rPr>
  </w:style>
  <w:style w:type="paragraph" w:customStyle="1" w:styleId="Title">
    <w:name w:val="Title!Название НПА"/>
    <w:basedOn w:val="a"/>
    <w:rsid w:val="003C4E9B"/>
    <w:pPr>
      <w:spacing w:before="240" w:after="60"/>
      <w:jc w:val="center"/>
      <w:outlineLvl w:val="0"/>
    </w:pPr>
    <w:rPr>
      <w:rFonts w:cs="Arial"/>
      <w:b/>
      <w:bCs/>
      <w:kern w:val="28"/>
      <w:sz w:val="32"/>
      <w:szCs w:val="32"/>
    </w:rPr>
  </w:style>
  <w:style w:type="paragraph" w:customStyle="1" w:styleId="Application">
    <w:name w:val="Application!Приложение"/>
    <w:rsid w:val="003C4E9B"/>
    <w:pPr>
      <w:spacing w:before="120" w:after="120"/>
      <w:jc w:val="right"/>
    </w:pPr>
    <w:rPr>
      <w:rFonts w:ascii="Arial" w:hAnsi="Arial" w:cs="Arial"/>
      <w:b/>
      <w:bCs/>
      <w:kern w:val="28"/>
      <w:sz w:val="32"/>
      <w:szCs w:val="32"/>
    </w:rPr>
  </w:style>
  <w:style w:type="paragraph" w:customStyle="1" w:styleId="Table">
    <w:name w:val="Table!Таблица"/>
    <w:rsid w:val="003C4E9B"/>
    <w:rPr>
      <w:rFonts w:ascii="Arial" w:hAnsi="Arial" w:cs="Arial"/>
      <w:bCs/>
      <w:kern w:val="28"/>
      <w:sz w:val="24"/>
      <w:szCs w:val="32"/>
    </w:rPr>
  </w:style>
  <w:style w:type="paragraph" w:customStyle="1" w:styleId="Table0">
    <w:name w:val="Table!"/>
    <w:next w:val="Table"/>
    <w:rsid w:val="003C4E9B"/>
    <w:pPr>
      <w:jc w:val="center"/>
    </w:pPr>
    <w:rPr>
      <w:rFonts w:ascii="Arial" w:hAnsi="Arial"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816">
      <w:bodyDiv w:val="1"/>
      <w:marLeft w:val="0"/>
      <w:marRight w:val="0"/>
      <w:marTop w:val="0"/>
      <w:marBottom w:val="0"/>
      <w:divBdr>
        <w:top w:val="none" w:sz="0" w:space="0" w:color="auto"/>
        <w:left w:val="none" w:sz="0" w:space="0" w:color="auto"/>
        <w:bottom w:val="none" w:sz="0" w:space="0" w:color="auto"/>
        <w:right w:val="none" w:sz="0" w:space="0" w:color="auto"/>
      </w:divBdr>
    </w:div>
    <w:div w:id="11535564">
      <w:bodyDiv w:val="1"/>
      <w:marLeft w:val="0"/>
      <w:marRight w:val="0"/>
      <w:marTop w:val="0"/>
      <w:marBottom w:val="0"/>
      <w:divBdr>
        <w:top w:val="none" w:sz="0" w:space="0" w:color="auto"/>
        <w:left w:val="none" w:sz="0" w:space="0" w:color="auto"/>
        <w:bottom w:val="none" w:sz="0" w:space="0" w:color="auto"/>
        <w:right w:val="none" w:sz="0" w:space="0" w:color="auto"/>
      </w:divBdr>
    </w:div>
    <w:div w:id="22483290">
      <w:bodyDiv w:val="1"/>
      <w:marLeft w:val="0"/>
      <w:marRight w:val="0"/>
      <w:marTop w:val="0"/>
      <w:marBottom w:val="0"/>
      <w:divBdr>
        <w:top w:val="none" w:sz="0" w:space="0" w:color="auto"/>
        <w:left w:val="none" w:sz="0" w:space="0" w:color="auto"/>
        <w:bottom w:val="none" w:sz="0" w:space="0" w:color="auto"/>
        <w:right w:val="none" w:sz="0" w:space="0" w:color="auto"/>
      </w:divBdr>
    </w:div>
    <w:div w:id="44646505">
      <w:bodyDiv w:val="1"/>
      <w:marLeft w:val="0"/>
      <w:marRight w:val="0"/>
      <w:marTop w:val="0"/>
      <w:marBottom w:val="0"/>
      <w:divBdr>
        <w:top w:val="none" w:sz="0" w:space="0" w:color="auto"/>
        <w:left w:val="none" w:sz="0" w:space="0" w:color="auto"/>
        <w:bottom w:val="none" w:sz="0" w:space="0" w:color="auto"/>
        <w:right w:val="none" w:sz="0" w:space="0" w:color="auto"/>
      </w:divBdr>
    </w:div>
    <w:div w:id="98986634">
      <w:bodyDiv w:val="1"/>
      <w:marLeft w:val="0"/>
      <w:marRight w:val="0"/>
      <w:marTop w:val="0"/>
      <w:marBottom w:val="0"/>
      <w:divBdr>
        <w:top w:val="none" w:sz="0" w:space="0" w:color="auto"/>
        <w:left w:val="none" w:sz="0" w:space="0" w:color="auto"/>
        <w:bottom w:val="none" w:sz="0" w:space="0" w:color="auto"/>
        <w:right w:val="none" w:sz="0" w:space="0" w:color="auto"/>
      </w:divBdr>
    </w:div>
    <w:div w:id="135609737">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209537894">
      <w:bodyDiv w:val="1"/>
      <w:marLeft w:val="0"/>
      <w:marRight w:val="0"/>
      <w:marTop w:val="0"/>
      <w:marBottom w:val="0"/>
      <w:divBdr>
        <w:top w:val="none" w:sz="0" w:space="0" w:color="auto"/>
        <w:left w:val="none" w:sz="0" w:space="0" w:color="auto"/>
        <w:bottom w:val="none" w:sz="0" w:space="0" w:color="auto"/>
        <w:right w:val="none" w:sz="0" w:space="0" w:color="auto"/>
      </w:divBdr>
    </w:div>
    <w:div w:id="234705866">
      <w:bodyDiv w:val="1"/>
      <w:marLeft w:val="0"/>
      <w:marRight w:val="0"/>
      <w:marTop w:val="0"/>
      <w:marBottom w:val="0"/>
      <w:divBdr>
        <w:top w:val="none" w:sz="0" w:space="0" w:color="auto"/>
        <w:left w:val="none" w:sz="0" w:space="0" w:color="auto"/>
        <w:bottom w:val="none" w:sz="0" w:space="0" w:color="auto"/>
        <w:right w:val="none" w:sz="0" w:space="0" w:color="auto"/>
      </w:divBdr>
    </w:div>
    <w:div w:id="272057346">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42321573">
      <w:bodyDiv w:val="1"/>
      <w:marLeft w:val="0"/>
      <w:marRight w:val="0"/>
      <w:marTop w:val="0"/>
      <w:marBottom w:val="0"/>
      <w:divBdr>
        <w:top w:val="none" w:sz="0" w:space="0" w:color="auto"/>
        <w:left w:val="none" w:sz="0" w:space="0" w:color="auto"/>
        <w:bottom w:val="none" w:sz="0" w:space="0" w:color="auto"/>
        <w:right w:val="none" w:sz="0" w:space="0" w:color="auto"/>
      </w:divBdr>
    </w:div>
    <w:div w:id="362752898">
      <w:bodyDiv w:val="1"/>
      <w:marLeft w:val="0"/>
      <w:marRight w:val="0"/>
      <w:marTop w:val="0"/>
      <w:marBottom w:val="0"/>
      <w:divBdr>
        <w:top w:val="none" w:sz="0" w:space="0" w:color="auto"/>
        <w:left w:val="none" w:sz="0" w:space="0" w:color="auto"/>
        <w:bottom w:val="none" w:sz="0" w:space="0" w:color="auto"/>
        <w:right w:val="none" w:sz="0" w:space="0" w:color="auto"/>
      </w:divBdr>
    </w:div>
    <w:div w:id="475995467">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535046622">
      <w:bodyDiv w:val="1"/>
      <w:marLeft w:val="0"/>
      <w:marRight w:val="0"/>
      <w:marTop w:val="0"/>
      <w:marBottom w:val="0"/>
      <w:divBdr>
        <w:top w:val="none" w:sz="0" w:space="0" w:color="auto"/>
        <w:left w:val="none" w:sz="0" w:space="0" w:color="auto"/>
        <w:bottom w:val="none" w:sz="0" w:space="0" w:color="auto"/>
        <w:right w:val="none" w:sz="0" w:space="0" w:color="auto"/>
      </w:divBdr>
    </w:div>
    <w:div w:id="537352082">
      <w:bodyDiv w:val="1"/>
      <w:marLeft w:val="0"/>
      <w:marRight w:val="0"/>
      <w:marTop w:val="0"/>
      <w:marBottom w:val="0"/>
      <w:divBdr>
        <w:top w:val="none" w:sz="0" w:space="0" w:color="auto"/>
        <w:left w:val="none" w:sz="0" w:space="0" w:color="auto"/>
        <w:bottom w:val="none" w:sz="0" w:space="0" w:color="auto"/>
        <w:right w:val="none" w:sz="0" w:space="0" w:color="auto"/>
      </w:divBdr>
    </w:div>
    <w:div w:id="556668047">
      <w:bodyDiv w:val="1"/>
      <w:marLeft w:val="0"/>
      <w:marRight w:val="0"/>
      <w:marTop w:val="0"/>
      <w:marBottom w:val="0"/>
      <w:divBdr>
        <w:top w:val="none" w:sz="0" w:space="0" w:color="auto"/>
        <w:left w:val="none" w:sz="0" w:space="0" w:color="auto"/>
        <w:bottom w:val="none" w:sz="0" w:space="0" w:color="auto"/>
        <w:right w:val="none" w:sz="0" w:space="0" w:color="auto"/>
      </w:divBdr>
    </w:div>
    <w:div w:id="564071055">
      <w:bodyDiv w:val="1"/>
      <w:marLeft w:val="0"/>
      <w:marRight w:val="0"/>
      <w:marTop w:val="0"/>
      <w:marBottom w:val="0"/>
      <w:divBdr>
        <w:top w:val="none" w:sz="0" w:space="0" w:color="auto"/>
        <w:left w:val="none" w:sz="0" w:space="0" w:color="auto"/>
        <w:bottom w:val="none" w:sz="0" w:space="0" w:color="auto"/>
        <w:right w:val="none" w:sz="0" w:space="0" w:color="auto"/>
      </w:divBdr>
    </w:div>
    <w:div w:id="647900632">
      <w:bodyDiv w:val="1"/>
      <w:marLeft w:val="0"/>
      <w:marRight w:val="0"/>
      <w:marTop w:val="0"/>
      <w:marBottom w:val="0"/>
      <w:divBdr>
        <w:top w:val="none" w:sz="0" w:space="0" w:color="auto"/>
        <w:left w:val="none" w:sz="0" w:space="0" w:color="auto"/>
        <w:bottom w:val="none" w:sz="0" w:space="0" w:color="auto"/>
        <w:right w:val="none" w:sz="0" w:space="0" w:color="auto"/>
      </w:divBdr>
    </w:div>
    <w:div w:id="658536467">
      <w:bodyDiv w:val="1"/>
      <w:marLeft w:val="0"/>
      <w:marRight w:val="0"/>
      <w:marTop w:val="0"/>
      <w:marBottom w:val="0"/>
      <w:divBdr>
        <w:top w:val="none" w:sz="0" w:space="0" w:color="auto"/>
        <w:left w:val="none" w:sz="0" w:space="0" w:color="auto"/>
        <w:bottom w:val="none" w:sz="0" w:space="0" w:color="auto"/>
        <w:right w:val="none" w:sz="0" w:space="0" w:color="auto"/>
      </w:divBdr>
    </w:div>
    <w:div w:id="679937064">
      <w:bodyDiv w:val="1"/>
      <w:marLeft w:val="0"/>
      <w:marRight w:val="0"/>
      <w:marTop w:val="0"/>
      <w:marBottom w:val="0"/>
      <w:divBdr>
        <w:top w:val="none" w:sz="0" w:space="0" w:color="auto"/>
        <w:left w:val="none" w:sz="0" w:space="0" w:color="auto"/>
        <w:bottom w:val="none" w:sz="0" w:space="0" w:color="auto"/>
        <w:right w:val="none" w:sz="0" w:space="0" w:color="auto"/>
      </w:divBdr>
    </w:div>
    <w:div w:id="730037088">
      <w:bodyDiv w:val="1"/>
      <w:marLeft w:val="0"/>
      <w:marRight w:val="0"/>
      <w:marTop w:val="0"/>
      <w:marBottom w:val="0"/>
      <w:divBdr>
        <w:top w:val="none" w:sz="0" w:space="0" w:color="auto"/>
        <w:left w:val="none" w:sz="0" w:space="0" w:color="auto"/>
        <w:bottom w:val="none" w:sz="0" w:space="0" w:color="auto"/>
        <w:right w:val="none" w:sz="0" w:space="0" w:color="auto"/>
      </w:divBdr>
    </w:div>
    <w:div w:id="756025924">
      <w:bodyDiv w:val="1"/>
      <w:marLeft w:val="0"/>
      <w:marRight w:val="0"/>
      <w:marTop w:val="0"/>
      <w:marBottom w:val="0"/>
      <w:divBdr>
        <w:top w:val="none" w:sz="0" w:space="0" w:color="auto"/>
        <w:left w:val="none" w:sz="0" w:space="0" w:color="auto"/>
        <w:bottom w:val="none" w:sz="0" w:space="0" w:color="auto"/>
        <w:right w:val="none" w:sz="0" w:space="0" w:color="auto"/>
      </w:divBdr>
    </w:div>
    <w:div w:id="783236628">
      <w:bodyDiv w:val="1"/>
      <w:marLeft w:val="0"/>
      <w:marRight w:val="0"/>
      <w:marTop w:val="0"/>
      <w:marBottom w:val="0"/>
      <w:divBdr>
        <w:top w:val="none" w:sz="0" w:space="0" w:color="auto"/>
        <w:left w:val="none" w:sz="0" w:space="0" w:color="auto"/>
        <w:bottom w:val="none" w:sz="0" w:space="0" w:color="auto"/>
        <w:right w:val="none" w:sz="0" w:space="0" w:color="auto"/>
      </w:divBdr>
    </w:div>
    <w:div w:id="800005129">
      <w:bodyDiv w:val="1"/>
      <w:marLeft w:val="0"/>
      <w:marRight w:val="0"/>
      <w:marTop w:val="0"/>
      <w:marBottom w:val="0"/>
      <w:divBdr>
        <w:top w:val="none" w:sz="0" w:space="0" w:color="auto"/>
        <w:left w:val="none" w:sz="0" w:space="0" w:color="auto"/>
        <w:bottom w:val="none" w:sz="0" w:space="0" w:color="auto"/>
        <w:right w:val="none" w:sz="0" w:space="0" w:color="auto"/>
      </w:divBdr>
    </w:div>
    <w:div w:id="828522011">
      <w:bodyDiv w:val="1"/>
      <w:marLeft w:val="0"/>
      <w:marRight w:val="0"/>
      <w:marTop w:val="0"/>
      <w:marBottom w:val="0"/>
      <w:divBdr>
        <w:top w:val="none" w:sz="0" w:space="0" w:color="auto"/>
        <w:left w:val="none" w:sz="0" w:space="0" w:color="auto"/>
        <w:bottom w:val="none" w:sz="0" w:space="0" w:color="auto"/>
        <w:right w:val="none" w:sz="0" w:space="0" w:color="auto"/>
      </w:divBdr>
    </w:div>
    <w:div w:id="828592277">
      <w:bodyDiv w:val="1"/>
      <w:marLeft w:val="0"/>
      <w:marRight w:val="0"/>
      <w:marTop w:val="0"/>
      <w:marBottom w:val="0"/>
      <w:divBdr>
        <w:top w:val="none" w:sz="0" w:space="0" w:color="auto"/>
        <w:left w:val="none" w:sz="0" w:space="0" w:color="auto"/>
        <w:bottom w:val="none" w:sz="0" w:space="0" w:color="auto"/>
        <w:right w:val="none" w:sz="0" w:space="0" w:color="auto"/>
      </w:divBdr>
    </w:div>
    <w:div w:id="867257889">
      <w:bodyDiv w:val="1"/>
      <w:marLeft w:val="0"/>
      <w:marRight w:val="0"/>
      <w:marTop w:val="0"/>
      <w:marBottom w:val="0"/>
      <w:divBdr>
        <w:top w:val="none" w:sz="0" w:space="0" w:color="auto"/>
        <w:left w:val="none" w:sz="0" w:space="0" w:color="auto"/>
        <w:bottom w:val="none" w:sz="0" w:space="0" w:color="auto"/>
        <w:right w:val="none" w:sz="0" w:space="0" w:color="auto"/>
      </w:divBdr>
    </w:div>
    <w:div w:id="928393084">
      <w:bodyDiv w:val="1"/>
      <w:marLeft w:val="0"/>
      <w:marRight w:val="0"/>
      <w:marTop w:val="0"/>
      <w:marBottom w:val="0"/>
      <w:divBdr>
        <w:top w:val="none" w:sz="0" w:space="0" w:color="auto"/>
        <w:left w:val="none" w:sz="0" w:space="0" w:color="auto"/>
        <w:bottom w:val="none" w:sz="0" w:space="0" w:color="auto"/>
        <w:right w:val="none" w:sz="0" w:space="0" w:color="auto"/>
      </w:divBdr>
    </w:div>
    <w:div w:id="944579640">
      <w:bodyDiv w:val="1"/>
      <w:marLeft w:val="0"/>
      <w:marRight w:val="0"/>
      <w:marTop w:val="0"/>
      <w:marBottom w:val="0"/>
      <w:divBdr>
        <w:top w:val="none" w:sz="0" w:space="0" w:color="auto"/>
        <w:left w:val="none" w:sz="0" w:space="0" w:color="auto"/>
        <w:bottom w:val="none" w:sz="0" w:space="0" w:color="auto"/>
        <w:right w:val="none" w:sz="0" w:space="0" w:color="auto"/>
      </w:divBdr>
    </w:div>
    <w:div w:id="993609982">
      <w:bodyDiv w:val="1"/>
      <w:marLeft w:val="0"/>
      <w:marRight w:val="0"/>
      <w:marTop w:val="0"/>
      <w:marBottom w:val="0"/>
      <w:divBdr>
        <w:top w:val="none" w:sz="0" w:space="0" w:color="auto"/>
        <w:left w:val="none" w:sz="0" w:space="0" w:color="auto"/>
        <w:bottom w:val="none" w:sz="0" w:space="0" w:color="auto"/>
        <w:right w:val="none" w:sz="0" w:space="0" w:color="auto"/>
      </w:divBdr>
    </w:div>
    <w:div w:id="1051809872">
      <w:bodyDiv w:val="1"/>
      <w:marLeft w:val="0"/>
      <w:marRight w:val="0"/>
      <w:marTop w:val="0"/>
      <w:marBottom w:val="0"/>
      <w:divBdr>
        <w:top w:val="none" w:sz="0" w:space="0" w:color="auto"/>
        <w:left w:val="none" w:sz="0" w:space="0" w:color="auto"/>
        <w:bottom w:val="none" w:sz="0" w:space="0" w:color="auto"/>
        <w:right w:val="none" w:sz="0" w:space="0" w:color="auto"/>
      </w:divBdr>
    </w:div>
    <w:div w:id="1054617443">
      <w:bodyDiv w:val="1"/>
      <w:marLeft w:val="0"/>
      <w:marRight w:val="0"/>
      <w:marTop w:val="0"/>
      <w:marBottom w:val="0"/>
      <w:divBdr>
        <w:top w:val="none" w:sz="0" w:space="0" w:color="auto"/>
        <w:left w:val="none" w:sz="0" w:space="0" w:color="auto"/>
        <w:bottom w:val="none" w:sz="0" w:space="0" w:color="auto"/>
        <w:right w:val="none" w:sz="0" w:space="0" w:color="auto"/>
      </w:divBdr>
    </w:div>
    <w:div w:id="1067344766">
      <w:bodyDiv w:val="1"/>
      <w:marLeft w:val="0"/>
      <w:marRight w:val="0"/>
      <w:marTop w:val="0"/>
      <w:marBottom w:val="0"/>
      <w:divBdr>
        <w:top w:val="none" w:sz="0" w:space="0" w:color="auto"/>
        <w:left w:val="none" w:sz="0" w:space="0" w:color="auto"/>
        <w:bottom w:val="none" w:sz="0" w:space="0" w:color="auto"/>
        <w:right w:val="none" w:sz="0" w:space="0" w:color="auto"/>
      </w:divBdr>
    </w:div>
    <w:div w:id="1084647831">
      <w:bodyDiv w:val="1"/>
      <w:marLeft w:val="0"/>
      <w:marRight w:val="0"/>
      <w:marTop w:val="0"/>
      <w:marBottom w:val="0"/>
      <w:divBdr>
        <w:top w:val="none" w:sz="0" w:space="0" w:color="auto"/>
        <w:left w:val="none" w:sz="0" w:space="0" w:color="auto"/>
        <w:bottom w:val="none" w:sz="0" w:space="0" w:color="auto"/>
        <w:right w:val="none" w:sz="0" w:space="0" w:color="auto"/>
      </w:divBdr>
    </w:div>
    <w:div w:id="1129741133">
      <w:bodyDiv w:val="1"/>
      <w:marLeft w:val="0"/>
      <w:marRight w:val="0"/>
      <w:marTop w:val="0"/>
      <w:marBottom w:val="0"/>
      <w:divBdr>
        <w:top w:val="none" w:sz="0" w:space="0" w:color="auto"/>
        <w:left w:val="none" w:sz="0" w:space="0" w:color="auto"/>
        <w:bottom w:val="none" w:sz="0" w:space="0" w:color="auto"/>
        <w:right w:val="none" w:sz="0" w:space="0" w:color="auto"/>
      </w:divBdr>
    </w:div>
    <w:div w:id="1156072845">
      <w:bodyDiv w:val="1"/>
      <w:marLeft w:val="0"/>
      <w:marRight w:val="0"/>
      <w:marTop w:val="0"/>
      <w:marBottom w:val="0"/>
      <w:divBdr>
        <w:top w:val="none" w:sz="0" w:space="0" w:color="auto"/>
        <w:left w:val="none" w:sz="0" w:space="0" w:color="auto"/>
        <w:bottom w:val="none" w:sz="0" w:space="0" w:color="auto"/>
        <w:right w:val="none" w:sz="0" w:space="0" w:color="auto"/>
      </w:divBdr>
    </w:div>
    <w:div w:id="1172792311">
      <w:bodyDiv w:val="1"/>
      <w:marLeft w:val="0"/>
      <w:marRight w:val="0"/>
      <w:marTop w:val="0"/>
      <w:marBottom w:val="0"/>
      <w:divBdr>
        <w:top w:val="none" w:sz="0" w:space="0" w:color="auto"/>
        <w:left w:val="none" w:sz="0" w:space="0" w:color="auto"/>
        <w:bottom w:val="none" w:sz="0" w:space="0" w:color="auto"/>
        <w:right w:val="none" w:sz="0" w:space="0" w:color="auto"/>
      </w:divBdr>
    </w:div>
    <w:div w:id="1177234165">
      <w:bodyDiv w:val="1"/>
      <w:marLeft w:val="0"/>
      <w:marRight w:val="0"/>
      <w:marTop w:val="0"/>
      <w:marBottom w:val="0"/>
      <w:divBdr>
        <w:top w:val="none" w:sz="0" w:space="0" w:color="auto"/>
        <w:left w:val="none" w:sz="0" w:space="0" w:color="auto"/>
        <w:bottom w:val="none" w:sz="0" w:space="0" w:color="auto"/>
        <w:right w:val="none" w:sz="0" w:space="0" w:color="auto"/>
      </w:divBdr>
    </w:div>
    <w:div w:id="1239829151">
      <w:bodyDiv w:val="1"/>
      <w:marLeft w:val="0"/>
      <w:marRight w:val="0"/>
      <w:marTop w:val="0"/>
      <w:marBottom w:val="0"/>
      <w:divBdr>
        <w:top w:val="none" w:sz="0" w:space="0" w:color="auto"/>
        <w:left w:val="none" w:sz="0" w:space="0" w:color="auto"/>
        <w:bottom w:val="none" w:sz="0" w:space="0" w:color="auto"/>
        <w:right w:val="none" w:sz="0" w:space="0" w:color="auto"/>
      </w:divBdr>
    </w:div>
    <w:div w:id="1240670832">
      <w:bodyDiv w:val="1"/>
      <w:marLeft w:val="0"/>
      <w:marRight w:val="0"/>
      <w:marTop w:val="0"/>
      <w:marBottom w:val="0"/>
      <w:divBdr>
        <w:top w:val="none" w:sz="0" w:space="0" w:color="auto"/>
        <w:left w:val="none" w:sz="0" w:space="0" w:color="auto"/>
        <w:bottom w:val="none" w:sz="0" w:space="0" w:color="auto"/>
        <w:right w:val="none" w:sz="0" w:space="0" w:color="auto"/>
      </w:divBdr>
    </w:div>
    <w:div w:id="1294486443">
      <w:bodyDiv w:val="1"/>
      <w:marLeft w:val="0"/>
      <w:marRight w:val="0"/>
      <w:marTop w:val="0"/>
      <w:marBottom w:val="0"/>
      <w:divBdr>
        <w:top w:val="none" w:sz="0" w:space="0" w:color="auto"/>
        <w:left w:val="none" w:sz="0" w:space="0" w:color="auto"/>
        <w:bottom w:val="none" w:sz="0" w:space="0" w:color="auto"/>
        <w:right w:val="none" w:sz="0" w:space="0" w:color="auto"/>
      </w:divBdr>
    </w:div>
    <w:div w:id="1327132801">
      <w:bodyDiv w:val="1"/>
      <w:marLeft w:val="0"/>
      <w:marRight w:val="0"/>
      <w:marTop w:val="0"/>
      <w:marBottom w:val="0"/>
      <w:divBdr>
        <w:top w:val="none" w:sz="0" w:space="0" w:color="auto"/>
        <w:left w:val="none" w:sz="0" w:space="0" w:color="auto"/>
        <w:bottom w:val="none" w:sz="0" w:space="0" w:color="auto"/>
        <w:right w:val="none" w:sz="0" w:space="0" w:color="auto"/>
      </w:divBdr>
    </w:div>
    <w:div w:id="1360545191">
      <w:bodyDiv w:val="1"/>
      <w:marLeft w:val="0"/>
      <w:marRight w:val="0"/>
      <w:marTop w:val="0"/>
      <w:marBottom w:val="0"/>
      <w:divBdr>
        <w:top w:val="none" w:sz="0" w:space="0" w:color="auto"/>
        <w:left w:val="none" w:sz="0" w:space="0" w:color="auto"/>
        <w:bottom w:val="none" w:sz="0" w:space="0" w:color="auto"/>
        <w:right w:val="none" w:sz="0" w:space="0" w:color="auto"/>
      </w:divBdr>
    </w:div>
    <w:div w:id="1409424675">
      <w:bodyDiv w:val="1"/>
      <w:marLeft w:val="0"/>
      <w:marRight w:val="0"/>
      <w:marTop w:val="0"/>
      <w:marBottom w:val="0"/>
      <w:divBdr>
        <w:top w:val="none" w:sz="0" w:space="0" w:color="auto"/>
        <w:left w:val="none" w:sz="0" w:space="0" w:color="auto"/>
        <w:bottom w:val="none" w:sz="0" w:space="0" w:color="auto"/>
        <w:right w:val="none" w:sz="0" w:space="0" w:color="auto"/>
      </w:divBdr>
    </w:div>
    <w:div w:id="1455170168">
      <w:bodyDiv w:val="1"/>
      <w:marLeft w:val="0"/>
      <w:marRight w:val="0"/>
      <w:marTop w:val="0"/>
      <w:marBottom w:val="0"/>
      <w:divBdr>
        <w:top w:val="none" w:sz="0" w:space="0" w:color="auto"/>
        <w:left w:val="none" w:sz="0" w:space="0" w:color="auto"/>
        <w:bottom w:val="none" w:sz="0" w:space="0" w:color="auto"/>
        <w:right w:val="none" w:sz="0" w:space="0" w:color="auto"/>
      </w:divBdr>
    </w:div>
    <w:div w:id="1473445926">
      <w:bodyDiv w:val="1"/>
      <w:marLeft w:val="0"/>
      <w:marRight w:val="0"/>
      <w:marTop w:val="0"/>
      <w:marBottom w:val="0"/>
      <w:divBdr>
        <w:top w:val="none" w:sz="0" w:space="0" w:color="auto"/>
        <w:left w:val="none" w:sz="0" w:space="0" w:color="auto"/>
        <w:bottom w:val="none" w:sz="0" w:space="0" w:color="auto"/>
        <w:right w:val="none" w:sz="0" w:space="0" w:color="auto"/>
      </w:divBdr>
    </w:div>
    <w:div w:id="1476265366">
      <w:bodyDiv w:val="1"/>
      <w:marLeft w:val="0"/>
      <w:marRight w:val="0"/>
      <w:marTop w:val="0"/>
      <w:marBottom w:val="0"/>
      <w:divBdr>
        <w:top w:val="none" w:sz="0" w:space="0" w:color="auto"/>
        <w:left w:val="none" w:sz="0" w:space="0" w:color="auto"/>
        <w:bottom w:val="none" w:sz="0" w:space="0" w:color="auto"/>
        <w:right w:val="none" w:sz="0" w:space="0" w:color="auto"/>
      </w:divBdr>
    </w:div>
    <w:div w:id="1518613545">
      <w:bodyDiv w:val="1"/>
      <w:marLeft w:val="0"/>
      <w:marRight w:val="0"/>
      <w:marTop w:val="0"/>
      <w:marBottom w:val="0"/>
      <w:divBdr>
        <w:top w:val="none" w:sz="0" w:space="0" w:color="auto"/>
        <w:left w:val="none" w:sz="0" w:space="0" w:color="auto"/>
        <w:bottom w:val="none" w:sz="0" w:space="0" w:color="auto"/>
        <w:right w:val="none" w:sz="0" w:space="0" w:color="auto"/>
      </w:divBdr>
    </w:div>
    <w:div w:id="1605577668">
      <w:bodyDiv w:val="1"/>
      <w:marLeft w:val="0"/>
      <w:marRight w:val="0"/>
      <w:marTop w:val="0"/>
      <w:marBottom w:val="0"/>
      <w:divBdr>
        <w:top w:val="none" w:sz="0" w:space="0" w:color="auto"/>
        <w:left w:val="none" w:sz="0" w:space="0" w:color="auto"/>
        <w:bottom w:val="none" w:sz="0" w:space="0" w:color="auto"/>
        <w:right w:val="none" w:sz="0" w:space="0" w:color="auto"/>
      </w:divBdr>
    </w:div>
    <w:div w:id="1612005094">
      <w:bodyDiv w:val="1"/>
      <w:marLeft w:val="0"/>
      <w:marRight w:val="0"/>
      <w:marTop w:val="0"/>
      <w:marBottom w:val="0"/>
      <w:divBdr>
        <w:top w:val="none" w:sz="0" w:space="0" w:color="auto"/>
        <w:left w:val="none" w:sz="0" w:space="0" w:color="auto"/>
        <w:bottom w:val="none" w:sz="0" w:space="0" w:color="auto"/>
        <w:right w:val="none" w:sz="0" w:space="0" w:color="auto"/>
      </w:divBdr>
    </w:div>
    <w:div w:id="1641375771">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94380516">
      <w:bodyDiv w:val="1"/>
      <w:marLeft w:val="0"/>
      <w:marRight w:val="0"/>
      <w:marTop w:val="0"/>
      <w:marBottom w:val="0"/>
      <w:divBdr>
        <w:top w:val="none" w:sz="0" w:space="0" w:color="auto"/>
        <w:left w:val="none" w:sz="0" w:space="0" w:color="auto"/>
        <w:bottom w:val="none" w:sz="0" w:space="0" w:color="auto"/>
        <w:right w:val="none" w:sz="0" w:space="0" w:color="auto"/>
      </w:divBdr>
    </w:div>
    <w:div w:id="1842231193">
      <w:bodyDiv w:val="1"/>
      <w:marLeft w:val="0"/>
      <w:marRight w:val="0"/>
      <w:marTop w:val="0"/>
      <w:marBottom w:val="0"/>
      <w:divBdr>
        <w:top w:val="none" w:sz="0" w:space="0" w:color="auto"/>
        <w:left w:val="none" w:sz="0" w:space="0" w:color="auto"/>
        <w:bottom w:val="none" w:sz="0" w:space="0" w:color="auto"/>
        <w:right w:val="none" w:sz="0" w:space="0" w:color="auto"/>
      </w:divBdr>
    </w:div>
    <w:div w:id="1863933472">
      <w:bodyDiv w:val="1"/>
      <w:marLeft w:val="0"/>
      <w:marRight w:val="0"/>
      <w:marTop w:val="0"/>
      <w:marBottom w:val="0"/>
      <w:divBdr>
        <w:top w:val="none" w:sz="0" w:space="0" w:color="auto"/>
        <w:left w:val="none" w:sz="0" w:space="0" w:color="auto"/>
        <w:bottom w:val="none" w:sz="0" w:space="0" w:color="auto"/>
        <w:right w:val="none" w:sz="0" w:space="0" w:color="auto"/>
      </w:divBdr>
    </w:div>
    <w:div w:id="1882742503">
      <w:bodyDiv w:val="1"/>
      <w:marLeft w:val="0"/>
      <w:marRight w:val="0"/>
      <w:marTop w:val="0"/>
      <w:marBottom w:val="0"/>
      <w:divBdr>
        <w:top w:val="none" w:sz="0" w:space="0" w:color="auto"/>
        <w:left w:val="none" w:sz="0" w:space="0" w:color="auto"/>
        <w:bottom w:val="none" w:sz="0" w:space="0" w:color="auto"/>
        <w:right w:val="none" w:sz="0" w:space="0" w:color="auto"/>
      </w:divBdr>
    </w:div>
    <w:div w:id="1930189338">
      <w:bodyDiv w:val="1"/>
      <w:marLeft w:val="0"/>
      <w:marRight w:val="0"/>
      <w:marTop w:val="0"/>
      <w:marBottom w:val="0"/>
      <w:divBdr>
        <w:top w:val="none" w:sz="0" w:space="0" w:color="auto"/>
        <w:left w:val="none" w:sz="0" w:space="0" w:color="auto"/>
        <w:bottom w:val="none" w:sz="0" w:space="0" w:color="auto"/>
        <w:right w:val="none" w:sz="0" w:space="0" w:color="auto"/>
      </w:divBdr>
    </w:div>
    <w:div w:id="1930263307">
      <w:bodyDiv w:val="1"/>
      <w:marLeft w:val="0"/>
      <w:marRight w:val="0"/>
      <w:marTop w:val="0"/>
      <w:marBottom w:val="0"/>
      <w:divBdr>
        <w:top w:val="none" w:sz="0" w:space="0" w:color="auto"/>
        <w:left w:val="none" w:sz="0" w:space="0" w:color="auto"/>
        <w:bottom w:val="none" w:sz="0" w:space="0" w:color="auto"/>
        <w:right w:val="none" w:sz="0" w:space="0" w:color="auto"/>
      </w:divBdr>
    </w:div>
    <w:div w:id="1931505039">
      <w:bodyDiv w:val="1"/>
      <w:marLeft w:val="0"/>
      <w:marRight w:val="0"/>
      <w:marTop w:val="0"/>
      <w:marBottom w:val="0"/>
      <w:divBdr>
        <w:top w:val="none" w:sz="0" w:space="0" w:color="auto"/>
        <w:left w:val="none" w:sz="0" w:space="0" w:color="auto"/>
        <w:bottom w:val="none" w:sz="0" w:space="0" w:color="auto"/>
        <w:right w:val="none" w:sz="0" w:space="0" w:color="auto"/>
      </w:divBdr>
    </w:div>
    <w:div w:id="1979332362">
      <w:bodyDiv w:val="1"/>
      <w:marLeft w:val="0"/>
      <w:marRight w:val="0"/>
      <w:marTop w:val="0"/>
      <w:marBottom w:val="0"/>
      <w:divBdr>
        <w:top w:val="none" w:sz="0" w:space="0" w:color="auto"/>
        <w:left w:val="none" w:sz="0" w:space="0" w:color="auto"/>
        <w:bottom w:val="none" w:sz="0" w:space="0" w:color="auto"/>
        <w:right w:val="none" w:sz="0" w:space="0" w:color="auto"/>
      </w:divBdr>
    </w:div>
    <w:div w:id="2009403150">
      <w:bodyDiv w:val="1"/>
      <w:marLeft w:val="0"/>
      <w:marRight w:val="0"/>
      <w:marTop w:val="0"/>
      <w:marBottom w:val="0"/>
      <w:divBdr>
        <w:top w:val="none" w:sz="0" w:space="0" w:color="auto"/>
        <w:left w:val="none" w:sz="0" w:space="0" w:color="auto"/>
        <w:bottom w:val="none" w:sz="0" w:space="0" w:color="auto"/>
        <w:right w:val="none" w:sz="0" w:space="0" w:color="auto"/>
      </w:divBdr>
    </w:div>
    <w:div w:id="2017685438">
      <w:bodyDiv w:val="1"/>
      <w:marLeft w:val="0"/>
      <w:marRight w:val="0"/>
      <w:marTop w:val="0"/>
      <w:marBottom w:val="0"/>
      <w:divBdr>
        <w:top w:val="none" w:sz="0" w:space="0" w:color="auto"/>
        <w:left w:val="none" w:sz="0" w:space="0" w:color="auto"/>
        <w:bottom w:val="none" w:sz="0" w:space="0" w:color="auto"/>
        <w:right w:val="none" w:sz="0" w:space="0" w:color="auto"/>
      </w:divBdr>
    </w:div>
    <w:div w:id="2019497844">
      <w:bodyDiv w:val="1"/>
      <w:marLeft w:val="0"/>
      <w:marRight w:val="0"/>
      <w:marTop w:val="0"/>
      <w:marBottom w:val="0"/>
      <w:divBdr>
        <w:top w:val="none" w:sz="0" w:space="0" w:color="auto"/>
        <w:left w:val="none" w:sz="0" w:space="0" w:color="auto"/>
        <w:bottom w:val="none" w:sz="0" w:space="0" w:color="auto"/>
        <w:right w:val="none" w:sz="0" w:space="0" w:color="auto"/>
      </w:divBdr>
    </w:div>
    <w:div w:id="2021394205">
      <w:bodyDiv w:val="1"/>
      <w:marLeft w:val="0"/>
      <w:marRight w:val="0"/>
      <w:marTop w:val="0"/>
      <w:marBottom w:val="0"/>
      <w:divBdr>
        <w:top w:val="none" w:sz="0" w:space="0" w:color="auto"/>
        <w:left w:val="none" w:sz="0" w:space="0" w:color="auto"/>
        <w:bottom w:val="none" w:sz="0" w:space="0" w:color="auto"/>
        <w:right w:val="none" w:sz="0" w:space="0" w:color="auto"/>
      </w:divBdr>
    </w:div>
    <w:div w:id="2070498241">
      <w:bodyDiv w:val="1"/>
      <w:marLeft w:val="0"/>
      <w:marRight w:val="0"/>
      <w:marTop w:val="0"/>
      <w:marBottom w:val="0"/>
      <w:divBdr>
        <w:top w:val="none" w:sz="0" w:space="0" w:color="auto"/>
        <w:left w:val="none" w:sz="0" w:space="0" w:color="auto"/>
        <w:bottom w:val="none" w:sz="0" w:space="0" w:color="auto"/>
        <w:right w:val="none" w:sz="0" w:space="0" w:color="auto"/>
      </w:divBdr>
    </w:div>
    <w:div w:id="2089379477">
      <w:bodyDiv w:val="1"/>
      <w:marLeft w:val="0"/>
      <w:marRight w:val="0"/>
      <w:marTop w:val="0"/>
      <w:marBottom w:val="0"/>
      <w:divBdr>
        <w:top w:val="none" w:sz="0" w:space="0" w:color="auto"/>
        <w:left w:val="none" w:sz="0" w:space="0" w:color="auto"/>
        <w:bottom w:val="none" w:sz="0" w:space="0" w:color="auto"/>
        <w:right w:val="none" w:sz="0" w:space="0" w:color="auto"/>
      </w:divBdr>
    </w:div>
    <w:div w:id="2098399937">
      <w:bodyDiv w:val="1"/>
      <w:marLeft w:val="0"/>
      <w:marRight w:val="0"/>
      <w:marTop w:val="0"/>
      <w:marBottom w:val="0"/>
      <w:divBdr>
        <w:top w:val="none" w:sz="0" w:space="0" w:color="auto"/>
        <w:left w:val="none" w:sz="0" w:space="0" w:color="auto"/>
        <w:bottom w:val="none" w:sz="0" w:space="0" w:color="auto"/>
        <w:right w:val="none" w:sz="0" w:space="0" w:color="auto"/>
      </w:divBdr>
    </w:div>
    <w:div w:id="2107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4255ef58-3fa5-47b8-a576-97108db409e7.docx" TargetMode="External"/><Relationship Id="rId13" Type="http://schemas.openxmlformats.org/officeDocument/2006/relationships/hyperlink" Target="file:///C:\content\act\c323d31c-2fb3-4519-b8fa-e6c1bb9a48f6.docx" TargetMode="External"/><Relationship Id="rId18" Type="http://schemas.openxmlformats.org/officeDocument/2006/relationships/hyperlink" Target="http://pandia.ru/text/category/programmnoe_obespechenie/" TargetMode="External"/><Relationship Id="rId26" Type="http://schemas.openxmlformats.org/officeDocument/2006/relationships/oleObject" Target="embeddings/oleObject1.bin"/><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file:///C:\content\act\de25a8e3-153e-48b5-9e1e-c718ac0643eb.docx" TargetMode="Externa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content\act\0c5db785-ede9-4a97-9cae-be51a649a560.docx" TargetMode="External"/><Relationship Id="rId17" Type="http://schemas.openxmlformats.org/officeDocument/2006/relationships/hyperlink" Target="file:///C:\content\act\20c0d3da-695b-43c6-92b6-7133a380751f.docx" TargetMode="External"/><Relationship Id="rId25" Type="http://schemas.openxmlformats.org/officeDocument/2006/relationships/image" Target="media/image3.wmf"/><Relationship Id="rId33" Type="http://schemas.openxmlformats.org/officeDocument/2006/relationships/footer" Target="footer2.xml"/><Relationship Id="rId38" Type="http://schemas.openxmlformats.org/officeDocument/2006/relationships/hyperlink" Target="file:///C:\content\act\20c0d3da-695b-43c6-92b6-7133a380751f.docx" TargetMode="External"/><Relationship Id="rId2" Type="http://schemas.openxmlformats.org/officeDocument/2006/relationships/numbering" Target="numbering.xml"/><Relationship Id="rId16" Type="http://schemas.openxmlformats.org/officeDocument/2006/relationships/hyperlink" Target="file:///C:\content\act\4255ef58-3fa5-47b8-a576-97108db409e7.docx" TargetMode="External"/><Relationship Id="rId20" Type="http://schemas.openxmlformats.org/officeDocument/2006/relationships/hyperlink" Target="consultantplus://offline/ref=983618A8F638027C3E817652D91736CF7853AD7948FB2F4AD6A3DDDC55C8CCB1570E29B7F726IA7FH" TargetMode="External"/><Relationship Id="rId29" Type="http://schemas.openxmlformats.org/officeDocument/2006/relationships/hyperlink" Target="file:///C:\content\act\0c5db785-ede9-4a97-9cae-be51a649a560.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8f21b21c-a408-42c4-b9fe-a939b863c84a.html" TargetMode="External"/><Relationship Id="rId24" Type="http://schemas.openxmlformats.org/officeDocument/2006/relationships/image" Target="media/image2.wmf"/><Relationship Id="rId32" Type="http://schemas.openxmlformats.org/officeDocument/2006/relationships/footer" Target="footer1.xml"/><Relationship Id="rId37" Type="http://schemas.openxmlformats.org/officeDocument/2006/relationships/hyperlink" Target="file:///C:\content\act\4255ef58-3fa5-47b8-a576-97108db409e7.docx"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file:///C:\content\act\8d8eba30-d278-4a3b-9e26-d1e3249be78d.docx" TargetMode="External"/><Relationship Id="rId23" Type="http://schemas.openxmlformats.org/officeDocument/2006/relationships/image" Target="media/image1.wmf"/><Relationship Id="rId28" Type="http://schemas.openxmlformats.org/officeDocument/2006/relationships/hyperlink" Target="consultantplus://offline/ref=FD520371C4768879EA9A1EF866E643CB8EA9EEED712EF231F6F92560448B6A00315B1FA18ED2BF8F24A0EFh0BCL" TargetMode="External"/><Relationship Id="rId36" Type="http://schemas.openxmlformats.org/officeDocument/2006/relationships/hyperlink" Target="file:///C:\content\act\8d8eba30-d278-4a3b-9e26-d1e3249be78d.docx" TargetMode="External"/><Relationship Id="rId10" Type="http://schemas.openxmlformats.org/officeDocument/2006/relationships/hyperlink" Target="file:///C:\content\act\20c0d3da-695b-43c6-92b6-7133a380751f.docx" TargetMode="External"/><Relationship Id="rId19" Type="http://schemas.openxmlformats.org/officeDocument/2006/relationships/hyperlink" Target="file:///C:\content\act\8f21b21c-a408-42c4-b9fe-a939b863c84a.htm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C:\content\act\84336a8f-fd09-4c31-b933-1f84eb0c0eec.docx" TargetMode="External"/><Relationship Id="rId14" Type="http://schemas.openxmlformats.org/officeDocument/2006/relationships/hyperlink" Target="file:///C:\content\act\71ccaa2b-bf96-4c87-a0f1-76dc433e4528.docx" TargetMode="External"/><Relationship Id="rId22" Type="http://schemas.openxmlformats.org/officeDocument/2006/relationships/hyperlink" Target="file:///C:\content\act\1ebd582b-2c8f-4b17-9c03-96ac9d4afcfe.doc" TargetMode="External"/><Relationship Id="rId27" Type="http://schemas.openxmlformats.org/officeDocument/2006/relationships/hyperlink" Target="consultantplus://offline/ref=FD520371C4768879EA9A1EF866E643CB8EA9EEED792BF330F9F3786A4CD26602365440B6899BB38720hAB6L" TargetMode="External"/><Relationship Id="rId30" Type="http://schemas.openxmlformats.org/officeDocument/2006/relationships/header" Target="header1.xm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5650B-C281-4AD4-ABB4-EFDE05D6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1</TotalTime>
  <Pages>38</Pages>
  <Words>8742</Words>
  <Characters>49830</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58456</CharactersWithSpaces>
  <SharedDoc>false</SharedDoc>
  <HLinks>
    <vt:vector size="72" baseType="variant">
      <vt:variant>
        <vt:i4>7077995</vt:i4>
      </vt:variant>
      <vt:variant>
        <vt:i4>36</vt:i4>
      </vt:variant>
      <vt:variant>
        <vt:i4>0</vt:i4>
      </vt:variant>
      <vt:variant>
        <vt:i4>5</vt:i4>
      </vt:variant>
      <vt:variant>
        <vt:lpwstr>/content/act/0c5db785-ede9-4a97-9cae-be51a649a560.docx</vt:lpwstr>
      </vt:variant>
      <vt:variant>
        <vt:lpwstr/>
      </vt:variant>
      <vt:variant>
        <vt:i4>4391007</vt:i4>
      </vt:variant>
      <vt:variant>
        <vt:i4>33</vt:i4>
      </vt:variant>
      <vt:variant>
        <vt:i4>0</vt:i4>
      </vt:variant>
      <vt:variant>
        <vt:i4>5</vt:i4>
      </vt:variant>
      <vt:variant>
        <vt:lpwstr>consultantplus://offline/ref=FD520371C4768879EA9A1EF866E643CB8EA9EEED712EF231F6F92560448B6A00315B1FA18ED2BF8F24A0EFh0BCL</vt:lpwstr>
      </vt:variant>
      <vt:variant>
        <vt:lpwstr/>
      </vt:variant>
      <vt:variant>
        <vt:i4>4521989</vt:i4>
      </vt:variant>
      <vt:variant>
        <vt:i4>30</vt:i4>
      </vt:variant>
      <vt:variant>
        <vt:i4>0</vt:i4>
      </vt:variant>
      <vt:variant>
        <vt:i4>5</vt:i4>
      </vt:variant>
      <vt:variant>
        <vt:lpwstr>consultantplus://offline/ref=FD520371C4768879EA9A1EF866E643CB8EA9EEED792BF330F9F3786A4CD26602365440B6899BB38720hAB6L</vt:lpwstr>
      </vt:variant>
      <vt:variant>
        <vt:lpwstr/>
      </vt:variant>
      <vt:variant>
        <vt:i4>1638406</vt:i4>
      </vt:variant>
      <vt:variant>
        <vt:i4>24</vt:i4>
      </vt:variant>
      <vt:variant>
        <vt:i4>0</vt:i4>
      </vt:variant>
      <vt:variant>
        <vt:i4>5</vt:i4>
      </vt:variant>
      <vt:variant>
        <vt:lpwstr>/content/act/1ebd582b-2c8f-4b17-9c03-96ac9d4afcfe.doc</vt:lpwstr>
      </vt:variant>
      <vt:variant>
        <vt:lpwstr/>
      </vt:variant>
      <vt:variant>
        <vt:i4>3539049</vt:i4>
      </vt:variant>
      <vt:variant>
        <vt:i4>21</vt:i4>
      </vt:variant>
      <vt:variant>
        <vt:i4>0</vt:i4>
      </vt:variant>
      <vt:variant>
        <vt:i4>5</vt:i4>
      </vt:variant>
      <vt:variant>
        <vt:lpwstr>/content/act/de25a8e3-153e-48b5-9e1e-c718ac0643eb.docx</vt:lpwstr>
      </vt:variant>
      <vt:variant>
        <vt:lpwstr/>
      </vt:variant>
      <vt:variant>
        <vt:i4>2424882</vt:i4>
      </vt:variant>
      <vt:variant>
        <vt:i4>18</vt:i4>
      </vt:variant>
      <vt:variant>
        <vt:i4>0</vt:i4>
      </vt:variant>
      <vt:variant>
        <vt:i4>5</vt:i4>
      </vt:variant>
      <vt:variant>
        <vt:lpwstr>consultantplus://offline/ref=983618A8F638027C3E817652D91736CF7853AD7948FB2F4AD6A3DDDC55C8CCB1570E29B7F726IA7FH</vt:lpwstr>
      </vt:variant>
      <vt:variant>
        <vt:lpwstr/>
      </vt:variant>
      <vt:variant>
        <vt:i4>3145787</vt:i4>
      </vt:variant>
      <vt:variant>
        <vt:i4>15</vt:i4>
      </vt:variant>
      <vt:variant>
        <vt:i4>0</vt:i4>
      </vt:variant>
      <vt:variant>
        <vt:i4>5</vt:i4>
      </vt:variant>
      <vt:variant>
        <vt:lpwstr>/content/act/8f21b21c-a408-42c4-b9fe-a939b863c84a.html</vt:lpwstr>
      </vt:variant>
      <vt:variant>
        <vt:lpwstr/>
      </vt:variant>
      <vt:variant>
        <vt:i4>458802</vt:i4>
      </vt:variant>
      <vt:variant>
        <vt:i4>12</vt:i4>
      </vt:variant>
      <vt:variant>
        <vt:i4>0</vt:i4>
      </vt:variant>
      <vt:variant>
        <vt:i4>5</vt:i4>
      </vt:variant>
      <vt:variant>
        <vt:lpwstr>http://pandia.ru/text/category/programmnoe_obespechenie/</vt:lpwstr>
      </vt:variant>
      <vt:variant>
        <vt:lpwstr/>
      </vt:variant>
      <vt:variant>
        <vt:i4>3670121</vt:i4>
      </vt:variant>
      <vt:variant>
        <vt:i4>9</vt:i4>
      </vt:variant>
      <vt:variant>
        <vt:i4>0</vt:i4>
      </vt:variant>
      <vt:variant>
        <vt:i4>5</vt:i4>
      </vt:variant>
      <vt:variant>
        <vt:lpwstr>/content/act/71ccaa2b-bf96-4c87-a0f1-76dc433e4528.docx</vt:lpwstr>
      </vt:variant>
      <vt:variant>
        <vt:lpwstr/>
      </vt:variant>
      <vt:variant>
        <vt:i4>3276860</vt:i4>
      </vt:variant>
      <vt:variant>
        <vt:i4>6</vt:i4>
      </vt:variant>
      <vt:variant>
        <vt:i4>0</vt:i4>
      </vt:variant>
      <vt:variant>
        <vt:i4>5</vt:i4>
      </vt:variant>
      <vt:variant>
        <vt:lpwstr>/content/act/c323d31c-2fb3-4519-b8fa-e6c1bb9a48f6.docx</vt:lpwstr>
      </vt:variant>
      <vt:variant>
        <vt:lpwstr/>
      </vt:variant>
      <vt:variant>
        <vt:i4>7077995</vt:i4>
      </vt:variant>
      <vt:variant>
        <vt:i4>3</vt:i4>
      </vt:variant>
      <vt:variant>
        <vt:i4>0</vt:i4>
      </vt:variant>
      <vt:variant>
        <vt:i4>5</vt:i4>
      </vt:variant>
      <vt:variant>
        <vt:lpwstr>/content/act/0c5db785-ede9-4a97-9cae-be51a649a560.docx</vt:lpwstr>
      </vt:variant>
      <vt:variant>
        <vt:lpwstr/>
      </vt:variant>
      <vt:variant>
        <vt:i4>3145787</vt:i4>
      </vt:variant>
      <vt:variant>
        <vt:i4>0</vt:i4>
      </vt:variant>
      <vt:variant>
        <vt:i4>0</vt:i4>
      </vt:variant>
      <vt:variant>
        <vt:i4>5</vt:i4>
      </vt:variant>
      <vt:variant>
        <vt:lpwstr>/content/act/8f21b21c-a408-42c4-b9fe-a939b863c84a.html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cp:lastModifiedBy>Ольга Медведева</cp:lastModifiedBy>
  <cp:revision>2</cp:revision>
  <cp:lastPrinted>2017-12-08T07:49:00Z</cp:lastPrinted>
  <dcterms:created xsi:type="dcterms:W3CDTF">2019-02-04T11:52:00Z</dcterms:created>
  <dcterms:modified xsi:type="dcterms:W3CDTF">2019-02-04T11:52:00Z</dcterms:modified>
</cp:coreProperties>
</file>