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Pr="00CC5834" w:rsidRDefault="003C6E5A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2E45ED" w:rsidRPr="00CC5834" w:rsidRDefault="002E45ED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F900AB" w:rsidRPr="00D07F11" w:rsidRDefault="00DF47E4" w:rsidP="00CC5834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CC5834" w:rsidRDefault="00CC583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18.10.2021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477-па</w:t>
      </w:r>
    </w:p>
    <w:p w:rsidR="00CC5834" w:rsidRPr="00D07F11" w:rsidRDefault="00CC583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201530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 порядке ликвидации аварийных </w:t>
      </w:r>
    </w:p>
    <w:p w:rsidR="00201530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ситуаций в системах теплоснабжения </w:t>
      </w:r>
    </w:p>
    <w:p w:rsidR="005C0320" w:rsidRDefault="00201530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 учетом взаимодействия </w:t>
      </w:r>
      <w:r w:rsidR="0013147B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тепло-, </w:t>
      </w:r>
    </w:p>
    <w:p w:rsidR="005C0320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электро</w:t>
      </w:r>
      <w:r w:rsidR="00AB544B">
        <w:rPr>
          <w:rFonts w:ascii="Times New Roman" w:eastAsia="Batang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,</w:t>
      </w:r>
      <w:r w:rsidR="003C6E5A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топливо- и водоснабжающих </w:t>
      </w:r>
    </w:p>
    <w:p w:rsidR="005C0320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организаций,</w:t>
      </w:r>
      <w:r w:rsidR="005C0320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потребителей тепловой </w:t>
      </w:r>
    </w:p>
    <w:p w:rsidR="00413175" w:rsidRPr="000C409F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0C409F">
        <w:rPr>
          <w:rFonts w:ascii="Times New Roman" w:eastAsia="Batang" w:hAnsi="Times New Roman"/>
          <w:bCs/>
          <w:sz w:val="28"/>
          <w:szCs w:val="28"/>
          <w:lang w:eastAsia="ru-RU"/>
        </w:rPr>
        <w:t>энергии, ремонтно-строительных</w:t>
      </w:r>
      <w:r w:rsidR="00413175" w:rsidRPr="000C409F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организаций</w:t>
      </w:r>
      <w:r w:rsidRPr="000C409F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, </w:t>
      </w:r>
    </w:p>
    <w:p w:rsidR="005C0320" w:rsidRPr="000C409F" w:rsidRDefault="0013147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0C409F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 также органов местного самоуправления на </w:t>
      </w:r>
    </w:p>
    <w:p w:rsidR="0013147B" w:rsidRPr="00D07F11" w:rsidRDefault="0013147B" w:rsidP="00B1682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территории </w:t>
      </w:r>
      <w:r w:rsidR="00B16828">
        <w:rPr>
          <w:rFonts w:ascii="Times New Roman" w:eastAsia="Batang" w:hAnsi="Times New Roman"/>
          <w:bCs/>
          <w:sz w:val="28"/>
          <w:szCs w:val="28"/>
          <w:lang w:eastAsia="ru-RU"/>
        </w:rPr>
        <w:t>города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Пыть-Ях</w:t>
      </w:r>
      <w:r w:rsidR="00B16828">
        <w:rPr>
          <w:rFonts w:ascii="Times New Roman" w:eastAsia="Batang" w:hAnsi="Times New Roman"/>
          <w:bCs/>
          <w:sz w:val="28"/>
          <w:szCs w:val="28"/>
          <w:lang w:eastAsia="ru-RU"/>
        </w:rPr>
        <w:t>а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</w:p>
    <w:p w:rsidR="00DF47E4" w:rsidRPr="00957179" w:rsidRDefault="00DF47E4" w:rsidP="00DD314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B77589" w:rsidRDefault="00B77589" w:rsidP="00DD314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7589" w:rsidRPr="0013147B" w:rsidRDefault="00B77589" w:rsidP="00DD314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</w:t>
      </w:r>
      <w:r w:rsidR="00C90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010 № 190-ФЗ «О теплоснабжении»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целях обеспечения координации, оперативного взаимодействия и реагирования организаций всех форм собственности при возникновении нештатных ситуаций (аварий) на объектах энергетики, жилищно-коммунального комплекса, жилищного фонда и социально-значимых объектах:</w:t>
      </w:r>
    </w:p>
    <w:p w:rsidR="00DF47E4" w:rsidRPr="00C21975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5C0320" w:rsidRDefault="00DF47E4" w:rsidP="00753D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</w:t>
      </w:r>
      <w:r w:rsidRPr="00C21975">
        <w:rPr>
          <w:rFonts w:ascii="Times New Roman" w:hAnsi="Times New Roman"/>
          <w:sz w:val="28"/>
          <w:szCs w:val="28"/>
          <w:lang w:eastAsia="ru-RU"/>
        </w:rPr>
        <w:tab/>
        <w:t xml:space="preserve">Утвердить порядок </w:t>
      </w:r>
      <w:r w:rsidR="00B77589">
        <w:rPr>
          <w:rFonts w:ascii="Times New Roman" w:hAnsi="Times New Roman"/>
          <w:sz w:val="28"/>
          <w:szCs w:val="28"/>
          <w:lang w:eastAsia="ru-RU"/>
        </w:rPr>
        <w:t>ликвидации аварийных ситуаций в системах теплоснабжения с учетом взаимодействия тепло-, электро</w:t>
      </w:r>
      <w:r w:rsidR="00AB544B">
        <w:rPr>
          <w:rFonts w:ascii="Times New Roman" w:hAnsi="Times New Roman"/>
          <w:sz w:val="28"/>
          <w:szCs w:val="28"/>
          <w:lang w:eastAsia="ru-RU"/>
        </w:rPr>
        <w:t>-</w:t>
      </w:r>
      <w:r w:rsidR="00B77589">
        <w:rPr>
          <w:rFonts w:ascii="Times New Roman" w:hAnsi="Times New Roman"/>
          <w:sz w:val="28"/>
          <w:szCs w:val="28"/>
          <w:lang w:eastAsia="ru-RU"/>
        </w:rPr>
        <w:t>, топливно- и водоснабжающих организаций, потребителей т</w:t>
      </w:r>
      <w:r w:rsidR="00F900AB">
        <w:rPr>
          <w:rFonts w:ascii="Times New Roman" w:hAnsi="Times New Roman"/>
          <w:sz w:val="28"/>
          <w:szCs w:val="28"/>
          <w:lang w:eastAsia="ru-RU"/>
        </w:rPr>
        <w:t xml:space="preserve">епловой энергии, </w:t>
      </w:r>
      <w:r w:rsidR="005C0320" w:rsidRPr="005C0320">
        <w:rPr>
          <w:rFonts w:ascii="Times New Roman" w:hAnsi="Times New Roman"/>
          <w:sz w:val="28"/>
          <w:szCs w:val="28"/>
          <w:lang w:eastAsia="ru-RU"/>
        </w:rPr>
        <w:t>ремонт</w:t>
      </w:r>
      <w:r w:rsidR="005C0320">
        <w:rPr>
          <w:rFonts w:ascii="Times New Roman" w:hAnsi="Times New Roman"/>
          <w:sz w:val="28"/>
          <w:szCs w:val="28"/>
          <w:lang w:eastAsia="ru-RU"/>
        </w:rPr>
        <w:t>но-</w:t>
      </w:r>
      <w:r w:rsidR="005C03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строительных </w:t>
      </w:r>
      <w:r w:rsidR="005C0320" w:rsidRPr="005C0320">
        <w:rPr>
          <w:rFonts w:ascii="Times New Roman" w:hAnsi="Times New Roman"/>
          <w:sz w:val="28"/>
          <w:szCs w:val="28"/>
          <w:lang w:eastAsia="ru-RU"/>
        </w:rPr>
        <w:t>организаций,</w:t>
      </w:r>
      <w:r w:rsidR="005C0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00AB">
        <w:rPr>
          <w:rFonts w:ascii="Times New Roman" w:hAnsi="Times New Roman"/>
          <w:sz w:val="28"/>
          <w:szCs w:val="28"/>
          <w:lang w:eastAsia="ru-RU"/>
        </w:rPr>
        <w:t>а также органа</w:t>
      </w:r>
      <w:r w:rsidR="00B77589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</w:t>
      </w:r>
      <w:r w:rsidR="00753D30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B16828">
        <w:rPr>
          <w:rFonts w:ascii="Times New Roman" w:hAnsi="Times New Roman"/>
          <w:sz w:val="28"/>
          <w:szCs w:val="28"/>
          <w:lang w:eastAsia="ru-RU"/>
        </w:rPr>
        <w:t>города</w:t>
      </w:r>
      <w:r w:rsidR="00753D30" w:rsidRPr="00753D30">
        <w:rPr>
          <w:rFonts w:ascii="Times New Roman" w:hAnsi="Times New Roman"/>
          <w:sz w:val="28"/>
          <w:szCs w:val="28"/>
          <w:lang w:eastAsia="ru-RU"/>
        </w:rPr>
        <w:t xml:space="preserve"> Пыть-Ях</w:t>
      </w:r>
      <w:r w:rsidR="00B16828">
        <w:rPr>
          <w:rFonts w:ascii="Times New Roman" w:hAnsi="Times New Roman"/>
          <w:sz w:val="28"/>
          <w:szCs w:val="28"/>
          <w:lang w:eastAsia="ru-RU"/>
        </w:rPr>
        <w:t>а</w:t>
      </w:r>
      <w:r w:rsidR="00753D30" w:rsidRPr="00753D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7589">
        <w:rPr>
          <w:rFonts w:ascii="Times New Roman" w:hAnsi="Times New Roman"/>
          <w:sz w:val="28"/>
          <w:szCs w:val="28"/>
          <w:lang w:eastAsia="ru-RU"/>
        </w:rPr>
        <w:t>(далее</w:t>
      </w:r>
      <w:r w:rsidR="005C0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5C03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7F5">
        <w:rPr>
          <w:rFonts w:ascii="Times New Roman" w:hAnsi="Times New Roman"/>
          <w:sz w:val="28"/>
          <w:szCs w:val="28"/>
          <w:lang w:eastAsia="ru-RU"/>
        </w:rPr>
        <w:t>Порядок) согласно приложению</w:t>
      </w:r>
      <w:r w:rsidR="00B7758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7589" w:rsidRPr="00B77589" w:rsidRDefault="00B77589" w:rsidP="00DD314C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2. Отделу по внутренней политике, связям с общественными организациями и СМИ управления по внутренней политике (</w:t>
      </w:r>
      <w:r w:rsidR="005C0320" w:rsidRPr="00B77589">
        <w:rPr>
          <w:rFonts w:ascii="Times New Roman" w:eastAsia="Times New Roman" w:hAnsi="Times New Roman"/>
          <w:sz w:val="28"/>
          <w:szCs w:val="28"/>
          <w:lang w:eastAsia="ru-RU"/>
        </w:rPr>
        <w:t>О.В.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Кулиш) опубликовать постановление в печатном средстве массовой информации «Официальный вестник».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3. Отделу по обеспечению информационной безопасности 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(А.А.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DD314C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(направление деятельности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жилищно-коммунальные вопросы).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FD3493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5C0320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5C0320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          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А.Н.</w:t>
      </w:r>
      <w:r w:rsidR="00C4266A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DF47E4" w:rsidRPr="00B77589" w:rsidRDefault="00DF47E4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color w:val="FF0000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F900AB" w:rsidRPr="00F900AB" w:rsidRDefault="00F900AB" w:rsidP="00857C8D">
      <w:pPr>
        <w:pageBreakBefore/>
        <w:spacing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F900AB">
        <w:rPr>
          <w:rFonts w:ascii="Times New Roman" w:eastAsia="Arial" w:hAnsi="Times New Roman"/>
          <w:bCs/>
          <w:iCs/>
          <w:sz w:val="28"/>
          <w:szCs w:val="28"/>
        </w:rPr>
        <w:lastRenderedPageBreak/>
        <w:t xml:space="preserve">Приложение  </w:t>
      </w:r>
      <w:r w:rsidRPr="00F900AB">
        <w:rPr>
          <w:rFonts w:ascii="Times New Roman" w:eastAsia="Arial" w:hAnsi="Times New Roman"/>
          <w:sz w:val="28"/>
          <w:szCs w:val="28"/>
        </w:rPr>
        <w:t xml:space="preserve"> </w:t>
      </w:r>
    </w:p>
    <w:p w:rsidR="00F900AB" w:rsidRPr="00F900AB" w:rsidRDefault="00F900AB" w:rsidP="00F900AB">
      <w:pPr>
        <w:spacing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F900AB">
        <w:rPr>
          <w:rFonts w:ascii="Times New Roman" w:eastAsia="Arial" w:hAnsi="Times New Roman"/>
          <w:sz w:val="28"/>
          <w:szCs w:val="28"/>
        </w:rPr>
        <w:t>к постановлению администрации</w:t>
      </w:r>
    </w:p>
    <w:p w:rsidR="00F900AB" w:rsidRDefault="00F900AB" w:rsidP="00F900AB">
      <w:pPr>
        <w:spacing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F900AB">
        <w:rPr>
          <w:rFonts w:ascii="Times New Roman" w:eastAsia="Arial" w:hAnsi="Times New Roman"/>
          <w:sz w:val="28"/>
          <w:szCs w:val="28"/>
        </w:rPr>
        <w:t>города Пыть-Яха</w:t>
      </w:r>
    </w:p>
    <w:p w:rsidR="00AE3CB9" w:rsidRDefault="00CC5834" w:rsidP="00F900AB">
      <w:pPr>
        <w:spacing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18.10.2021 № 477-па</w:t>
      </w:r>
      <w:bookmarkStart w:id="1" w:name="_GoBack"/>
      <w:bookmarkEnd w:id="1"/>
    </w:p>
    <w:p w:rsidR="00F900AB" w:rsidRDefault="00F900AB" w:rsidP="00F900AB">
      <w:pPr>
        <w:spacing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</w:p>
    <w:p w:rsidR="00857C8D" w:rsidRDefault="00AE3CB9" w:rsidP="00604AF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4ED7">
        <w:rPr>
          <w:rFonts w:ascii="Times New Roman" w:hAnsi="Times New Roman"/>
          <w:sz w:val="28"/>
          <w:szCs w:val="28"/>
          <w:lang w:eastAsia="ru-RU"/>
        </w:rPr>
        <w:t>Порядок ликвидации аварийных ситуаций в системах теплоснабжения с учетом взаимодействия тепло-, электро</w:t>
      </w:r>
      <w:r w:rsidR="00AB544B" w:rsidRPr="000B4ED7">
        <w:rPr>
          <w:rFonts w:ascii="Times New Roman" w:hAnsi="Times New Roman"/>
          <w:sz w:val="28"/>
          <w:szCs w:val="28"/>
          <w:lang w:eastAsia="ru-RU"/>
        </w:rPr>
        <w:t>-</w:t>
      </w:r>
      <w:r w:rsidRPr="000B4ED7">
        <w:rPr>
          <w:rFonts w:ascii="Times New Roman" w:hAnsi="Times New Roman"/>
          <w:sz w:val="28"/>
          <w:szCs w:val="28"/>
          <w:lang w:eastAsia="ru-RU"/>
        </w:rPr>
        <w:t xml:space="preserve">, топливно- и водоснабжающих организаций, потребителей тепловой энергии, </w:t>
      </w:r>
      <w:r w:rsidR="00753D30" w:rsidRPr="000B4ED7">
        <w:rPr>
          <w:rFonts w:ascii="Times New Roman" w:hAnsi="Times New Roman"/>
          <w:sz w:val="28"/>
          <w:szCs w:val="28"/>
          <w:lang w:eastAsia="ru-RU"/>
        </w:rPr>
        <w:t xml:space="preserve">ремонтно-строительных организаций, а также органа местного самоуправления </w:t>
      </w:r>
    </w:p>
    <w:p w:rsidR="00F900AB" w:rsidRPr="000B4ED7" w:rsidRDefault="00753D30" w:rsidP="00604AF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4ED7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B16828">
        <w:rPr>
          <w:rFonts w:ascii="Times New Roman" w:hAnsi="Times New Roman"/>
          <w:sz w:val="28"/>
          <w:szCs w:val="28"/>
          <w:lang w:eastAsia="ru-RU"/>
        </w:rPr>
        <w:t>города</w:t>
      </w:r>
      <w:r w:rsidRPr="000B4ED7">
        <w:rPr>
          <w:rFonts w:ascii="Times New Roman" w:hAnsi="Times New Roman"/>
          <w:sz w:val="28"/>
          <w:szCs w:val="28"/>
          <w:lang w:eastAsia="ru-RU"/>
        </w:rPr>
        <w:t xml:space="preserve"> Пыть-Ях</w:t>
      </w:r>
      <w:r w:rsidR="00B16828">
        <w:rPr>
          <w:rFonts w:ascii="Times New Roman" w:hAnsi="Times New Roman"/>
          <w:sz w:val="28"/>
          <w:szCs w:val="28"/>
          <w:lang w:eastAsia="ru-RU"/>
        </w:rPr>
        <w:t>а</w:t>
      </w:r>
    </w:p>
    <w:p w:rsidR="00AB544B" w:rsidRPr="000B4ED7" w:rsidRDefault="00AB544B" w:rsidP="00604AF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03AB" w:rsidRPr="00FC43DF" w:rsidRDefault="00DE1D00" w:rsidP="00604AF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3D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AB62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A237A3" w:rsidRPr="00FC43DF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DE1D00" w:rsidRPr="000B4ED7" w:rsidRDefault="00DE1D00" w:rsidP="00604AF6">
      <w:pPr>
        <w:pStyle w:val="af1"/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F5B" w:rsidRPr="000C409F" w:rsidRDefault="00674F5B" w:rsidP="00604AF6">
      <w:pPr>
        <w:pStyle w:val="af1"/>
        <w:numPr>
          <w:ilvl w:val="1"/>
          <w:numId w:val="25"/>
        </w:numPr>
        <w:spacing w:after="0" w:line="360" w:lineRule="auto"/>
        <w:ind w:left="0" w:firstLine="709"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 w:rsidRPr="000C409F">
        <w:rPr>
          <w:rStyle w:val="markedcontent"/>
          <w:rFonts w:ascii="Times New Roman" w:hAnsi="Times New Roman"/>
          <w:sz w:val="28"/>
          <w:szCs w:val="28"/>
        </w:rPr>
        <w:t xml:space="preserve">Порядок ликвидации аварийных ситуаций в системах теплоснабжения с учетом взаимодействия тепло-, электро, топливо- и водоснабжающих организаций, потребителей тепловой энергии, ремонтно-строительных организаций, а также органов местного самоуправления на территории </w:t>
      </w:r>
      <w:r w:rsidR="00B16828" w:rsidRPr="000C409F">
        <w:rPr>
          <w:rStyle w:val="markedcontent"/>
          <w:rFonts w:ascii="Times New Roman" w:hAnsi="Times New Roman"/>
          <w:sz w:val="28"/>
          <w:szCs w:val="28"/>
        </w:rPr>
        <w:t>города</w:t>
      </w:r>
      <w:r w:rsidR="00481B21" w:rsidRPr="000C409F">
        <w:rPr>
          <w:rStyle w:val="markedcontent"/>
          <w:rFonts w:ascii="Times New Roman" w:hAnsi="Times New Roman"/>
          <w:sz w:val="28"/>
          <w:szCs w:val="28"/>
        </w:rPr>
        <w:t xml:space="preserve"> Пыть-Ях</w:t>
      </w:r>
      <w:r w:rsidR="00B16828" w:rsidRPr="000C409F">
        <w:rPr>
          <w:rStyle w:val="markedcontent"/>
          <w:rFonts w:ascii="Times New Roman" w:hAnsi="Times New Roman"/>
          <w:sz w:val="28"/>
          <w:szCs w:val="28"/>
        </w:rPr>
        <w:t>а</w:t>
      </w:r>
      <w:r w:rsidRPr="000C409F">
        <w:rPr>
          <w:rStyle w:val="markedcontent"/>
          <w:rFonts w:ascii="Times New Roman" w:hAnsi="Times New Roman"/>
          <w:sz w:val="28"/>
          <w:szCs w:val="28"/>
        </w:rPr>
        <w:t xml:space="preserve"> (далее - Порядок) разработан в</w:t>
      </w:r>
      <w:r w:rsidR="000B4ED7" w:rsidRPr="000C409F">
        <w:rPr>
          <w:rStyle w:val="markedcontent"/>
          <w:rFonts w:ascii="Times New Roman" w:hAnsi="Times New Roman"/>
          <w:sz w:val="28"/>
          <w:szCs w:val="28"/>
        </w:rPr>
        <w:t xml:space="preserve"> целях координации деятельности </w:t>
      </w:r>
      <w:r w:rsidRPr="000C409F">
        <w:rPr>
          <w:rStyle w:val="markedcontent"/>
          <w:rFonts w:ascii="Times New Roman" w:hAnsi="Times New Roman"/>
          <w:sz w:val="28"/>
          <w:szCs w:val="28"/>
        </w:rPr>
        <w:t xml:space="preserve">администрации </w:t>
      </w:r>
      <w:r w:rsidR="002166E9" w:rsidRPr="000C409F">
        <w:rPr>
          <w:rStyle w:val="markedcontent"/>
          <w:rFonts w:ascii="Times New Roman" w:hAnsi="Times New Roman"/>
          <w:sz w:val="28"/>
          <w:szCs w:val="28"/>
        </w:rPr>
        <w:t>города Пыть-Ях</w:t>
      </w:r>
      <w:r w:rsidR="00A15003" w:rsidRPr="000C409F">
        <w:rPr>
          <w:rStyle w:val="markedcontent"/>
          <w:rFonts w:ascii="Times New Roman" w:hAnsi="Times New Roman"/>
          <w:sz w:val="28"/>
          <w:szCs w:val="28"/>
        </w:rPr>
        <w:t>а</w:t>
      </w:r>
      <w:r w:rsidRPr="000C409F">
        <w:rPr>
          <w:rStyle w:val="markedcontent"/>
          <w:rFonts w:ascii="Times New Roman" w:hAnsi="Times New Roman"/>
          <w:sz w:val="28"/>
          <w:szCs w:val="28"/>
        </w:rPr>
        <w:t>,</w:t>
      </w:r>
      <w:r w:rsidR="000B4ED7" w:rsidRPr="000C409F">
        <w:rPr>
          <w:rStyle w:val="markedcontent"/>
          <w:rFonts w:ascii="Times New Roman" w:hAnsi="Times New Roman"/>
          <w:sz w:val="28"/>
          <w:szCs w:val="28"/>
        </w:rPr>
        <w:t xml:space="preserve"> ресурсоснабжающих организаций, </w:t>
      </w:r>
      <w:r w:rsidRPr="000C409F">
        <w:rPr>
          <w:rStyle w:val="markedcontent"/>
          <w:rFonts w:ascii="Times New Roman" w:hAnsi="Times New Roman"/>
          <w:sz w:val="28"/>
          <w:szCs w:val="28"/>
        </w:rPr>
        <w:t>управляющих организаций и ТСЖ пр</w:t>
      </w:r>
      <w:r w:rsidR="000B4ED7" w:rsidRPr="000C409F">
        <w:rPr>
          <w:rStyle w:val="markedcontent"/>
          <w:rFonts w:ascii="Times New Roman" w:hAnsi="Times New Roman"/>
          <w:sz w:val="28"/>
          <w:szCs w:val="28"/>
        </w:rPr>
        <w:t xml:space="preserve">и решении вопросов, связанных с </w:t>
      </w:r>
      <w:r w:rsidRPr="000C409F">
        <w:rPr>
          <w:rStyle w:val="markedcontent"/>
          <w:rFonts w:ascii="Times New Roman" w:hAnsi="Times New Roman"/>
          <w:sz w:val="28"/>
          <w:szCs w:val="28"/>
        </w:rPr>
        <w:t xml:space="preserve">ликвидацией аварийных ситуаций </w:t>
      </w:r>
      <w:r w:rsidR="00DA2834" w:rsidRPr="000C409F">
        <w:rPr>
          <w:rStyle w:val="markedcontent"/>
          <w:rFonts w:ascii="Times New Roman" w:hAnsi="Times New Roman"/>
          <w:sz w:val="28"/>
          <w:szCs w:val="28"/>
        </w:rPr>
        <w:t>в системах теплоснабжения</w:t>
      </w:r>
      <w:r w:rsidRPr="000C409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образования.</w:t>
      </w:r>
      <w:r w:rsidR="001A73B2" w:rsidRPr="000C409F">
        <w:rPr>
          <w:rStyle w:val="markedcontent"/>
          <w:rFonts w:ascii="Times New Roman" w:hAnsi="Times New Roman"/>
          <w:sz w:val="28"/>
          <w:szCs w:val="28"/>
        </w:rPr>
        <w:t xml:space="preserve">   </w:t>
      </w:r>
    </w:p>
    <w:p w:rsidR="001A73B2" w:rsidRPr="000B4ED7" w:rsidRDefault="00A237A3" w:rsidP="00604AF6">
      <w:pPr>
        <w:pStyle w:val="a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Style w:val="markedcontent"/>
          <w:rFonts w:ascii="Times New Roman" w:hAnsi="Times New Roman"/>
          <w:sz w:val="28"/>
          <w:szCs w:val="28"/>
        </w:rPr>
        <w:t>1.2.</w:t>
      </w:r>
      <w:r w:rsidR="001A73B2" w:rsidRPr="000B4ED7">
        <w:rPr>
          <w:rStyle w:val="markedcontent"/>
          <w:rFonts w:ascii="Times New Roman" w:hAnsi="Times New Roman"/>
          <w:sz w:val="28"/>
          <w:szCs w:val="28"/>
        </w:rPr>
        <w:t xml:space="preserve"> Настоящий Порядок обязателен для выполнения исполнителями и </w:t>
      </w:r>
      <w:r w:rsidR="001A73B2" w:rsidRPr="000B4ED7">
        <w:rPr>
          <w:rFonts w:ascii="Times New Roman" w:hAnsi="Times New Roman"/>
          <w:sz w:val="28"/>
          <w:szCs w:val="28"/>
        </w:rPr>
        <w:br/>
      </w:r>
      <w:r w:rsidR="001A73B2" w:rsidRPr="000B4ED7">
        <w:rPr>
          <w:rStyle w:val="markedcontent"/>
          <w:rFonts w:ascii="Times New Roman" w:hAnsi="Times New Roman"/>
          <w:sz w:val="28"/>
          <w:szCs w:val="28"/>
        </w:rPr>
        <w:t xml:space="preserve">потребителями коммунальных услуг, тепло- и ресурсоснабжающими </w:t>
      </w:r>
      <w:r w:rsidR="001A73B2" w:rsidRPr="000B4ED7">
        <w:rPr>
          <w:rFonts w:ascii="Times New Roman" w:hAnsi="Times New Roman"/>
          <w:sz w:val="28"/>
          <w:szCs w:val="28"/>
        </w:rPr>
        <w:br/>
      </w:r>
      <w:r w:rsidR="001A73B2" w:rsidRPr="000B4ED7">
        <w:rPr>
          <w:rStyle w:val="markedcontent"/>
          <w:rFonts w:ascii="Times New Roman" w:hAnsi="Times New Roman"/>
          <w:sz w:val="28"/>
          <w:szCs w:val="28"/>
        </w:rPr>
        <w:t xml:space="preserve">организациями, строительно-монтажными, ремонтными и наладочными </w:t>
      </w:r>
      <w:r w:rsidR="001A73B2" w:rsidRPr="000B4ED7">
        <w:rPr>
          <w:rFonts w:ascii="Times New Roman" w:hAnsi="Times New Roman"/>
          <w:sz w:val="28"/>
          <w:szCs w:val="28"/>
        </w:rPr>
        <w:br/>
      </w:r>
      <w:r w:rsidR="001A73B2" w:rsidRPr="000B4ED7">
        <w:rPr>
          <w:rStyle w:val="markedcontent"/>
          <w:rFonts w:ascii="Times New Roman" w:hAnsi="Times New Roman"/>
          <w:sz w:val="28"/>
          <w:szCs w:val="28"/>
        </w:rPr>
        <w:t xml:space="preserve">организациями, выполняющими строительство, монтаж, наладку и ремонт </w:t>
      </w:r>
      <w:r w:rsidR="001A73B2" w:rsidRPr="000B4ED7">
        <w:rPr>
          <w:rFonts w:ascii="Times New Roman" w:hAnsi="Times New Roman"/>
          <w:sz w:val="28"/>
          <w:szCs w:val="28"/>
        </w:rPr>
        <w:br/>
      </w:r>
      <w:r w:rsidR="001A73B2" w:rsidRPr="000B4ED7">
        <w:rPr>
          <w:rStyle w:val="markedcontent"/>
          <w:rFonts w:ascii="Times New Roman" w:hAnsi="Times New Roman"/>
          <w:sz w:val="28"/>
          <w:szCs w:val="28"/>
        </w:rPr>
        <w:t>объектов жилищно-коммунального хозяйства муниципального образования.</w:t>
      </w:r>
      <w:r w:rsidR="00A15003"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1.3. В настоящем Порядке используются понятия и </w:t>
      </w:r>
      <w:r w:rsidR="00A237A3" w:rsidRPr="000B4ED7">
        <w:rPr>
          <w:rFonts w:ascii="Times New Roman" w:eastAsia="Times New Roman" w:hAnsi="Times New Roman"/>
          <w:sz w:val="28"/>
          <w:szCs w:val="28"/>
          <w:lang w:eastAsia="ru-RU"/>
        </w:rPr>
        <w:t>термины:</w:t>
      </w:r>
    </w:p>
    <w:p w:rsidR="00667345" w:rsidRPr="000B4ED7" w:rsidRDefault="00667345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Style w:val="markedcontent"/>
          <w:rFonts w:ascii="Times New Roman" w:hAnsi="Times New Roman"/>
          <w:sz w:val="28"/>
          <w:szCs w:val="28"/>
        </w:rPr>
        <w:t xml:space="preserve">"исполнитель" - юридическое лицо независимо от организационно-правовой формы, а также индивидуальный предприниматель, предоставляющие </w:t>
      </w:r>
      <w:r w:rsidRPr="000B4ED7">
        <w:rPr>
          <w:rFonts w:ascii="Times New Roman" w:hAnsi="Times New Roman"/>
          <w:sz w:val="28"/>
          <w:szCs w:val="28"/>
        </w:rPr>
        <w:br/>
      </w:r>
      <w:r w:rsidRPr="000B4ED7">
        <w:rPr>
          <w:rStyle w:val="markedcontent"/>
          <w:rFonts w:ascii="Times New Roman" w:hAnsi="Times New Roman"/>
          <w:sz w:val="28"/>
          <w:szCs w:val="28"/>
        </w:rPr>
        <w:t xml:space="preserve">коммунальные услуги, производящие или приобретающие коммунальные </w:t>
      </w:r>
      <w:r w:rsidRPr="000B4ED7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ресурсы и отвечающие за обслуживание внутридомовых инженерных систем, с </w:t>
      </w:r>
      <w:r w:rsidRPr="000B4ED7">
        <w:rPr>
          <w:rFonts w:ascii="Times New Roman" w:hAnsi="Times New Roman"/>
          <w:sz w:val="28"/>
          <w:szCs w:val="28"/>
        </w:rPr>
        <w:br/>
      </w:r>
      <w:r w:rsidRPr="000B4ED7">
        <w:rPr>
          <w:rStyle w:val="markedcontent"/>
          <w:rFonts w:ascii="Times New Roman" w:hAnsi="Times New Roman"/>
          <w:sz w:val="28"/>
          <w:szCs w:val="28"/>
        </w:rPr>
        <w:t>использованием которых потребителю предо</w:t>
      </w:r>
      <w:r w:rsidR="00A237A3" w:rsidRPr="000B4ED7">
        <w:rPr>
          <w:rStyle w:val="markedcontent"/>
          <w:rFonts w:ascii="Times New Roman" w:hAnsi="Times New Roman"/>
          <w:sz w:val="28"/>
          <w:szCs w:val="28"/>
        </w:rPr>
        <w:t>ставляются коммунальные услуги;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«коммунальные услуги» – деятельность исполнителя коммунальных услуг по холодному водоснабжению, </w:t>
      </w:r>
      <w:r w:rsidR="00A237A3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горячему водоснабжению, 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водоотведению, электроснабжению и отоплению, с целью обеспечения благоприятных и безопасных условий использования жилых, нежилых помещений, общего имущества многоквартирном доме, а также земельных участков и расположенных на них жилых домов (домовладений);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«коммунальные ресурсы» – холодная вода, </w:t>
      </w:r>
      <w:r w:rsidR="00A237A3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горячая вода, 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электрическая энергия, тепловая энергия, бытовой газ в баллонах, твердое топливо при наличии печного отопления, используемые для предоставления коммунальных услуг. К коммунальным ресурсам приравниваются также сточные бытовые воды, отводимые по централизованным сетям инженерно-технического обеспечения;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«потребитель» –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ресурсы;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«ресурсоснабжающая организация» – юридическое лицо независимо от организационно-правовой формы, а также индивидуальный предприниматель, осуществляющие продажу коммунальных ресурсов (отведение сточных бытовых вод);</w:t>
      </w:r>
    </w:p>
    <w:p w:rsidR="00AF0337" w:rsidRPr="000B4ED7" w:rsidRDefault="00A15003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«управляющая </w:t>
      </w:r>
      <w:r w:rsidR="000C409F">
        <w:rPr>
          <w:rFonts w:ascii="Times New Roman" w:eastAsia="Times New Roman" w:hAnsi="Times New Roman"/>
          <w:sz w:val="28"/>
          <w:szCs w:val="28"/>
          <w:lang w:eastAsia="ru-RU"/>
        </w:rPr>
        <w:t>компания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67345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- юридическое лицо независимо от </w:t>
      </w:r>
      <w:r w:rsidR="00667345" w:rsidRPr="000B4ED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организационно-правовой формы, а также индивидуальный предприниматель, </w:t>
      </w:r>
      <w:r w:rsidR="00667345" w:rsidRPr="000B4ED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управляющие многоквартирным домом на основании договора управления </w:t>
      </w:r>
      <w:r w:rsidR="00667345" w:rsidRPr="000B4E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F0337" w:rsidRPr="000B4ED7">
        <w:rPr>
          <w:rFonts w:ascii="Times New Roman" w:eastAsia="Times New Roman" w:hAnsi="Times New Roman"/>
          <w:sz w:val="28"/>
          <w:szCs w:val="28"/>
          <w:lang w:eastAsia="ru-RU"/>
        </w:rPr>
        <w:t>многоквартирным домом.</w:t>
      </w:r>
      <w:r w:rsidR="00667345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03AB" w:rsidRPr="000B4ED7" w:rsidRDefault="00AF0337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Основной задачей </w:t>
      </w:r>
      <w:r w:rsidR="000C409F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ресурсоснабжающих организаций</w:t>
      </w:r>
      <w:r w:rsidR="000C409F" w:rsidRPr="000C409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03AB" w:rsidRPr="000C409F">
        <w:rPr>
          <w:rFonts w:ascii="Times New Roman" w:eastAsia="Times New Roman" w:hAnsi="Times New Roman"/>
          <w:sz w:val="28"/>
          <w:szCs w:val="28"/>
          <w:lang w:eastAsia="ru-RU"/>
        </w:rPr>
        <w:t>управляющих компаний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09F">
        <w:rPr>
          <w:rFonts w:ascii="Times New Roman" w:eastAsia="Times New Roman" w:hAnsi="Times New Roman"/>
          <w:sz w:val="28"/>
          <w:szCs w:val="28"/>
          <w:lang w:eastAsia="ru-RU"/>
        </w:rPr>
        <w:t>и/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или ТСЖ является обеспечение устойчивой и бесперебойной работы тепловых, электрических сетей, обеспечение качества предоставления коммунальных ресурсов в пределах нормативов,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AF0337" w:rsidRPr="000B4ED7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 Ресурсоснабжающие организации, управляющие компании </w:t>
      </w:r>
      <w:r w:rsidR="000C409F">
        <w:rPr>
          <w:rFonts w:ascii="Times New Roman" w:eastAsia="Times New Roman" w:hAnsi="Times New Roman"/>
          <w:sz w:val="28"/>
          <w:szCs w:val="28"/>
          <w:lang w:eastAsia="ru-RU"/>
        </w:rPr>
        <w:t>и/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или ТСЖ,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оперативно-диспетчерские и (или) аварийно-восстановительные службы (далее ОДС и АВС соответственно)</w:t>
      </w:r>
      <w:r w:rsidR="00075E3A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заключенный договор с соответствующими организациями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. В организациях, штатным расписанием которых не предусмотрены ОДС и (или) АВС,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F0337" w:rsidRPr="000B4ED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 Общую координацию действий ОДС и (или) АВС по ликвидации аварийной ситуации осуществляет </w:t>
      </w:r>
      <w:r w:rsidR="00AF0337" w:rsidRPr="000B4ED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 "Единая дежурно-диспетчерская служба г. Пыть-Яха"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ЕДДС) или администрация той организации, в границах эксплуатационной ответственности которой возникла аварийная ситуация. Сведения о телефонах ОДС уточняются до начала отопительного сезона и предоставляются в ЕДДС </w:t>
      </w:r>
      <w:r w:rsidR="001A5DBC" w:rsidRPr="000B4ED7">
        <w:rPr>
          <w:rFonts w:ascii="Times New Roman" w:eastAsia="Times New Roman" w:hAnsi="Times New Roman"/>
          <w:sz w:val="28"/>
          <w:szCs w:val="28"/>
          <w:lang w:eastAsia="ru-RU"/>
        </w:rPr>
        <w:t>города Пыть-Ях</w:t>
      </w:r>
      <w:r w:rsidR="00A621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DBC" w:rsidRPr="000B4ED7" w:rsidRDefault="001A5DBC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3AB" w:rsidRPr="000B4ED7" w:rsidRDefault="001A5DBC" w:rsidP="00604AF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4ED7">
        <w:rPr>
          <w:rFonts w:ascii="Times New Roman" w:hAnsi="Times New Roman"/>
          <w:sz w:val="28"/>
          <w:szCs w:val="28"/>
        </w:rPr>
        <w:t>II. Взаимодействие</w:t>
      </w:r>
      <w:r w:rsidR="002A1A1B" w:rsidRPr="000B4ED7">
        <w:rPr>
          <w:rFonts w:ascii="Times New Roman" w:hAnsi="Times New Roman"/>
          <w:sz w:val="28"/>
          <w:szCs w:val="28"/>
        </w:rPr>
        <w:t xml:space="preserve"> тепло-, электро,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</w:t>
      </w:r>
    </w:p>
    <w:p w:rsidR="001A5DBC" w:rsidRPr="000B4ED7" w:rsidRDefault="001A5DBC" w:rsidP="00604AF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1A1B" w:rsidRPr="000B4ED7" w:rsidRDefault="001A5DBC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2.1</w:t>
      </w:r>
      <w:r w:rsidR="002A1A1B" w:rsidRPr="000B4ED7">
        <w:rPr>
          <w:sz w:val="28"/>
          <w:szCs w:val="28"/>
        </w:rPr>
        <w:t xml:space="preserve">. Основной задачей администрации </w:t>
      </w:r>
      <w:r w:rsidRPr="000B4ED7">
        <w:rPr>
          <w:sz w:val="28"/>
          <w:szCs w:val="28"/>
        </w:rPr>
        <w:t>города Пыть-Ях</w:t>
      </w:r>
      <w:r w:rsidR="00A621A5">
        <w:rPr>
          <w:sz w:val="28"/>
          <w:szCs w:val="28"/>
        </w:rPr>
        <w:t>а</w:t>
      </w:r>
      <w:r w:rsidR="002A1A1B" w:rsidRPr="000B4ED7">
        <w:rPr>
          <w:sz w:val="28"/>
          <w:szCs w:val="28"/>
        </w:rPr>
        <w:t xml:space="preserve">, организаций жилищно-коммунального и топливно-энергетического комплекса </w:t>
      </w:r>
      <w:r w:rsidR="00A621A5">
        <w:rPr>
          <w:sz w:val="28"/>
          <w:szCs w:val="28"/>
        </w:rPr>
        <w:t>города</w:t>
      </w:r>
      <w:r w:rsidRPr="000B4ED7">
        <w:rPr>
          <w:sz w:val="28"/>
          <w:szCs w:val="28"/>
        </w:rPr>
        <w:t xml:space="preserve"> </w:t>
      </w:r>
      <w:r w:rsidR="00342EBC">
        <w:rPr>
          <w:sz w:val="28"/>
          <w:szCs w:val="28"/>
        </w:rPr>
        <w:t xml:space="preserve">              </w:t>
      </w:r>
      <w:r w:rsidRPr="000B4ED7">
        <w:rPr>
          <w:sz w:val="28"/>
          <w:szCs w:val="28"/>
        </w:rPr>
        <w:t>Пыть-Ях</w:t>
      </w:r>
      <w:r w:rsidR="00A621A5">
        <w:rPr>
          <w:sz w:val="28"/>
          <w:szCs w:val="28"/>
        </w:rPr>
        <w:t>а</w:t>
      </w:r>
      <w:r w:rsidR="002A1A1B" w:rsidRPr="000B4ED7">
        <w:rPr>
          <w:sz w:val="28"/>
          <w:szCs w:val="28"/>
        </w:rPr>
        <w:t xml:space="preserve"> является обеспечение устойчивого тепло-, водо-, электро-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 </w:t>
      </w:r>
    </w:p>
    <w:p w:rsidR="002A1A1B" w:rsidRPr="000B4ED7" w:rsidRDefault="001A5DBC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2.2</w:t>
      </w:r>
      <w:r w:rsidR="002A1A1B" w:rsidRPr="000B4ED7">
        <w:rPr>
          <w:sz w:val="28"/>
          <w:szCs w:val="28"/>
        </w:rPr>
        <w:t xml:space="preserve">. Исполнители коммунальных услуг и потребители должны обеспечивать: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своевременное и качественное техническое обслуживание и ремонт теплопотребляющих систем, а также разработку и выполнение, согласно </w:t>
      </w:r>
      <w:r w:rsidRPr="000B4ED7">
        <w:rPr>
          <w:sz w:val="28"/>
          <w:szCs w:val="28"/>
        </w:rPr>
        <w:lastRenderedPageBreak/>
        <w:t xml:space="preserve">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 </w:t>
      </w:r>
    </w:p>
    <w:p w:rsidR="002A1A1B" w:rsidRPr="000B4ED7" w:rsidRDefault="001A5DBC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2.3</w:t>
      </w:r>
      <w:r w:rsidR="002A1A1B" w:rsidRPr="000B4ED7">
        <w:rPr>
          <w:sz w:val="28"/>
          <w:szCs w:val="28"/>
        </w:rPr>
        <w:t xml:space="preserve">. При возникновении незначительных повреждений на инженерных сетях </w:t>
      </w:r>
      <w:r w:rsidR="00342EBC" w:rsidRPr="000B4ED7">
        <w:rPr>
          <w:rFonts w:eastAsia="Times New Roman"/>
          <w:sz w:val="28"/>
          <w:szCs w:val="28"/>
        </w:rPr>
        <w:t>управляющ</w:t>
      </w:r>
      <w:r w:rsidR="00342EBC">
        <w:rPr>
          <w:rFonts w:eastAsia="Times New Roman"/>
          <w:sz w:val="28"/>
          <w:szCs w:val="28"/>
        </w:rPr>
        <w:t>ая</w:t>
      </w:r>
      <w:r w:rsidR="00342EBC" w:rsidRPr="000B4ED7">
        <w:rPr>
          <w:rFonts w:eastAsia="Times New Roman"/>
          <w:sz w:val="28"/>
          <w:szCs w:val="28"/>
        </w:rPr>
        <w:t xml:space="preserve"> компании или ТСЖ</w:t>
      </w:r>
      <w:r w:rsidR="002A1A1B" w:rsidRPr="000B4ED7">
        <w:rPr>
          <w:sz w:val="28"/>
          <w:szCs w:val="28"/>
        </w:rPr>
        <w:t xml:space="preserve"> оповещает телефонограммой о повреждениях владельцев коммуникаций, смежных </w:t>
      </w:r>
      <w:r w:rsidRPr="000B4ED7">
        <w:rPr>
          <w:sz w:val="28"/>
          <w:szCs w:val="28"/>
        </w:rPr>
        <w:t xml:space="preserve">с поврежденной, </w:t>
      </w:r>
      <w:r w:rsidR="00FC43DF">
        <w:rPr>
          <w:sz w:val="28"/>
          <w:szCs w:val="28"/>
        </w:rPr>
        <w:t>а также ЕДДС</w:t>
      </w:r>
      <w:r w:rsidRPr="000B4ED7">
        <w:rPr>
          <w:sz w:val="28"/>
          <w:szCs w:val="28"/>
        </w:rPr>
        <w:t>.</w:t>
      </w:r>
      <w:r w:rsidR="002A1A1B" w:rsidRPr="000B4ED7">
        <w:rPr>
          <w:sz w:val="28"/>
          <w:szCs w:val="28"/>
        </w:rPr>
        <w:t xml:space="preserve"> </w:t>
      </w:r>
    </w:p>
    <w:p w:rsidR="002A1A1B" w:rsidRPr="000B4ED7" w:rsidRDefault="00591925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2.4</w:t>
      </w:r>
      <w:r w:rsidR="002A1A1B" w:rsidRPr="000B4ED7">
        <w:rPr>
          <w:sz w:val="28"/>
          <w:szCs w:val="28"/>
        </w:rPr>
        <w:t xml:space="preserve">. При возникновении чрезвычайных ситуаций, связанных с </w:t>
      </w:r>
      <w:r w:rsidR="002A1A1B" w:rsidRPr="00342EBC">
        <w:rPr>
          <w:sz w:val="28"/>
          <w:szCs w:val="28"/>
        </w:rPr>
        <w:t xml:space="preserve">угрозой </w:t>
      </w:r>
      <w:r w:rsidR="00342EBC" w:rsidRPr="00342EBC">
        <w:rPr>
          <w:sz w:val="28"/>
          <w:szCs w:val="28"/>
        </w:rPr>
        <w:t>безопасности</w:t>
      </w:r>
      <w:r w:rsidR="00A621A5" w:rsidRPr="00342EBC">
        <w:rPr>
          <w:sz w:val="28"/>
          <w:szCs w:val="28"/>
        </w:rPr>
        <w:t xml:space="preserve"> </w:t>
      </w:r>
      <w:r w:rsidR="002A1A1B" w:rsidRPr="00342EBC">
        <w:rPr>
          <w:sz w:val="28"/>
          <w:szCs w:val="28"/>
        </w:rPr>
        <w:t>жизнедеятельности</w:t>
      </w:r>
      <w:r w:rsidR="002A1A1B" w:rsidRPr="000B4ED7">
        <w:rPr>
          <w:sz w:val="28"/>
          <w:szCs w:val="28"/>
        </w:rPr>
        <w:t xml:space="preserve"> людей, технологическими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администрацию </w:t>
      </w:r>
      <w:r w:rsidR="001A5DBC" w:rsidRPr="000B4ED7">
        <w:rPr>
          <w:sz w:val="28"/>
          <w:szCs w:val="28"/>
        </w:rPr>
        <w:t>города Пыть-Ях</w:t>
      </w:r>
      <w:r w:rsidR="002A1A1B" w:rsidRPr="000B4ED7">
        <w:rPr>
          <w:sz w:val="28"/>
          <w:szCs w:val="28"/>
        </w:rPr>
        <w:t xml:space="preserve"> и </w:t>
      </w:r>
      <w:r w:rsidR="00311164">
        <w:rPr>
          <w:sz w:val="28"/>
          <w:szCs w:val="28"/>
        </w:rPr>
        <w:t>постоянно действующую К</w:t>
      </w:r>
      <w:r w:rsidR="00A621A5">
        <w:rPr>
          <w:sz w:val="28"/>
          <w:szCs w:val="28"/>
        </w:rPr>
        <w:t>омиссию</w:t>
      </w:r>
      <w:r w:rsidR="002A1A1B" w:rsidRPr="00FC43DF">
        <w:rPr>
          <w:sz w:val="28"/>
          <w:szCs w:val="28"/>
        </w:rPr>
        <w:t xml:space="preserve"> по предупреждению и ликвидации чрезвычайных ситуаций</w:t>
      </w:r>
      <w:r w:rsidR="002A1A1B" w:rsidRPr="000B4ED7">
        <w:rPr>
          <w:sz w:val="28"/>
          <w:szCs w:val="28"/>
        </w:rPr>
        <w:t xml:space="preserve">. </w:t>
      </w:r>
    </w:p>
    <w:p w:rsidR="002A1A1B" w:rsidRPr="000B4ED7" w:rsidRDefault="00591925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2.5</w:t>
      </w:r>
      <w:r w:rsidR="002A1A1B" w:rsidRPr="000B4ED7">
        <w:rPr>
          <w:sz w:val="28"/>
          <w:szCs w:val="28"/>
        </w:rPr>
        <w:t xml:space="preserve">. 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осуществляются в установленном порядке за счет средств собственников или законных владельцев инженерных сетей, на которых произошла авария или возник дефект. </w:t>
      </w:r>
    </w:p>
    <w:p w:rsidR="002A1A1B" w:rsidRPr="000B4ED7" w:rsidRDefault="00360836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A1A1B" w:rsidRPr="000B4ED7">
        <w:rPr>
          <w:sz w:val="28"/>
          <w:szCs w:val="28"/>
        </w:rPr>
        <w:t xml:space="preserve">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производится за счет владельцев инженерных сетей, на которых произошла авария или возник дефект. </w:t>
      </w:r>
    </w:p>
    <w:p w:rsidR="002A1A1B" w:rsidRPr="000B4ED7" w:rsidRDefault="00360836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A1A1B" w:rsidRPr="000B4ED7">
        <w:rPr>
          <w:sz w:val="28"/>
          <w:szCs w:val="28"/>
        </w:rPr>
        <w:t xml:space="preserve">. </w:t>
      </w:r>
      <w:r w:rsidR="00B12E01" w:rsidRPr="000B4ED7">
        <w:rPr>
          <w:sz w:val="28"/>
          <w:szCs w:val="28"/>
        </w:rPr>
        <w:t>ОМВД России по городу Пыть-Яху</w:t>
      </w:r>
      <w:r w:rsidR="002A1A1B" w:rsidRPr="000B4ED7">
        <w:rPr>
          <w:sz w:val="28"/>
          <w:szCs w:val="28"/>
        </w:rPr>
        <w:t xml:space="preserve"> рекомендуется оказывать помощь </w:t>
      </w:r>
      <w:r w:rsidR="00AB6252">
        <w:rPr>
          <w:sz w:val="28"/>
          <w:szCs w:val="28"/>
        </w:rPr>
        <w:t>по</w:t>
      </w:r>
      <w:r w:rsidR="002A1A1B" w:rsidRPr="000B4ED7">
        <w:rPr>
          <w:sz w:val="28"/>
          <w:szCs w:val="28"/>
        </w:rPr>
        <w:t xml:space="preserve"> закрытию движения транспорта в местах производства работ. </w:t>
      </w:r>
    </w:p>
    <w:p w:rsidR="002A1A1B" w:rsidRPr="000B4ED7" w:rsidRDefault="00360836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="002A1A1B" w:rsidRPr="000B4ED7">
        <w:rPr>
          <w:sz w:val="28"/>
          <w:szCs w:val="28"/>
        </w:rPr>
        <w:t xml:space="preserve">. Собственники земельных участков, по которым проходят инженерные коммуникации, обязаны: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осуществлять контроль за содержанием охранных зон инженерных сетей, в том числе за своевременной очисткой от горючих отходов, мусора, тары, опавших листьев, сухой травы, а также обеспечивать круглосуточный доступ для обслуживания и ремонта инженерных коммуникаций;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не допускать в пределах охранных зон инженерных сетей и сооружений возведения несанкционированных построек, складирования материалов, устройства свалок, посадки деревьев, кустарников и т.п.;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обеспечивать по требованию владельца инженерных коммуникаций снос несанкционированных построек и посаженных в охранных зонах деревьев и кустарников;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принимать меры в соответствии с действующим законодательством к лицам, допустившим устройство в охранной зоне инженерных коммуникаций постоянных или временных предприятий торговли, парковки транспорта, рекламных щитов и т.д.; </w:t>
      </w:r>
    </w:p>
    <w:p w:rsidR="00B12E01" w:rsidRPr="000B4ED7" w:rsidRDefault="00B12E01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>- 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несанкционированных сооружений.</w:t>
      </w:r>
    </w:p>
    <w:p w:rsidR="002A1A1B" w:rsidRPr="000B4ED7" w:rsidRDefault="00B12E01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2A17">
        <w:rPr>
          <w:sz w:val="28"/>
          <w:szCs w:val="28"/>
        </w:rPr>
        <w:t>2.</w:t>
      </w:r>
      <w:r w:rsidR="00252A17" w:rsidRPr="00252A17">
        <w:rPr>
          <w:sz w:val="28"/>
          <w:szCs w:val="28"/>
        </w:rPr>
        <w:t>9</w:t>
      </w:r>
      <w:r w:rsidR="002A1A1B" w:rsidRPr="00252A17">
        <w:rPr>
          <w:sz w:val="28"/>
          <w:szCs w:val="28"/>
        </w:rPr>
        <w:t>.</w:t>
      </w:r>
      <w:r w:rsidR="002A1A1B" w:rsidRPr="000B4ED7">
        <w:rPr>
          <w:sz w:val="28"/>
          <w:szCs w:val="28"/>
        </w:rPr>
        <w:t xml:space="preserve"> Собственники земельных участков, организации, ответственные за содержание территории, на которой находятся инженерные коммуникации, эксплуатирующая организация при обнаружении технологических нарушений (вытекание горячей воды на поверхность из подземных коммуникаций, образование провалов и т.п.) обязаны: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принять меры по ограждению опасной зоны и предотвращению доступа посторонних лиц в зону технологического нарушения до прибытия аварийных служб;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- незамедлительно информировать о всех происшествиях, связанных с повреждением инженерных коммуникаций, </w:t>
      </w:r>
      <w:r w:rsidR="0042613B">
        <w:rPr>
          <w:sz w:val="28"/>
          <w:szCs w:val="28"/>
        </w:rPr>
        <w:t>ЕДДС.</w:t>
      </w:r>
    </w:p>
    <w:p w:rsidR="002A1A1B" w:rsidRPr="000B4ED7" w:rsidRDefault="00252A17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="002A1A1B" w:rsidRPr="000B4ED7">
        <w:rPr>
          <w:sz w:val="28"/>
          <w:szCs w:val="28"/>
        </w:rPr>
        <w:t xml:space="preserve">. Владелец или арендатор встроенных нежилых помещений (подвалов, чердаков, мансард и др.), в которых расположены инженерные сооружения или по которым проходят инженерные коммуникации,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(или) специализированных организаций, обслуживающих внутридомовые системы, для их осмотра, ремонта или технического обслуживания. </w:t>
      </w:r>
    </w:p>
    <w:p w:rsidR="002A1A1B" w:rsidRPr="000B4ED7" w:rsidRDefault="002A1A1B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4ED7">
        <w:rPr>
          <w:sz w:val="28"/>
          <w:szCs w:val="28"/>
        </w:rPr>
        <w:t xml:space="preserve">Работы по оборудованию встроенных нежилых помещений, по которым проходят инженерные коммуникации, выполняются по техническим условиям исполнителя коммунальных услуг, согласованным с тепло- и ресурсоснабжающими организациями. </w:t>
      </w:r>
    </w:p>
    <w:p w:rsidR="002A1A1B" w:rsidRPr="000B4ED7" w:rsidRDefault="00252A17" w:rsidP="00604AF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A1A1B" w:rsidRPr="000B4ED7">
        <w:rPr>
          <w:sz w:val="28"/>
          <w:szCs w:val="28"/>
        </w:rPr>
        <w:t>. Во всех домах</w:t>
      </w:r>
      <w:r w:rsidR="0042613B">
        <w:rPr>
          <w:sz w:val="28"/>
          <w:szCs w:val="28"/>
        </w:rPr>
        <w:t xml:space="preserve">, обслуживаемых управляющей организацией или ТСЖ, а также </w:t>
      </w:r>
      <w:r w:rsidR="002A1A1B" w:rsidRPr="000B4ED7">
        <w:rPr>
          <w:sz w:val="28"/>
          <w:szCs w:val="28"/>
        </w:rPr>
        <w:t xml:space="preserve">на объектах социальной сферы </w:t>
      </w:r>
      <w:r w:rsidR="00857C8D">
        <w:rPr>
          <w:sz w:val="28"/>
          <w:szCs w:val="28"/>
        </w:rPr>
        <w:t xml:space="preserve">в местах общего пользования </w:t>
      </w:r>
      <w:r w:rsidR="002A1A1B" w:rsidRPr="000B4ED7">
        <w:rPr>
          <w:sz w:val="28"/>
          <w:szCs w:val="28"/>
        </w:rPr>
        <w:t xml:space="preserve">должны быть оформлены таблички с указанием адресов и номеров телефонов </w:t>
      </w:r>
      <w:r w:rsidR="00857C8D">
        <w:rPr>
          <w:sz w:val="28"/>
          <w:szCs w:val="28"/>
        </w:rPr>
        <w:t xml:space="preserve">ЕДДС и аварийных служб города Пыть-Ях </w:t>
      </w:r>
      <w:r w:rsidR="002A1A1B" w:rsidRPr="000B4ED7">
        <w:rPr>
          <w:sz w:val="28"/>
          <w:szCs w:val="28"/>
        </w:rPr>
        <w:t>для сообщения о технологических нарушениях работы систем инженерного обеспечения.</w:t>
      </w:r>
    </w:p>
    <w:p w:rsidR="0042613B" w:rsidRDefault="0042613B" w:rsidP="00604AF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03AB" w:rsidRPr="000B4ED7" w:rsidRDefault="00DE1D00" w:rsidP="00604AF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bCs/>
          <w:sz w:val="28"/>
          <w:szCs w:val="28"/>
          <w:lang w:eastAsia="ru-RU"/>
        </w:rPr>
        <w:t>III.</w:t>
      </w:r>
      <w:r w:rsidR="00B303AB" w:rsidRPr="000B4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Взаимодействие ресурсоснабжающих организаций и потребителей пр</w:t>
      </w:r>
      <w:r w:rsidR="00B12E01" w:rsidRPr="000B4ED7">
        <w:rPr>
          <w:rFonts w:ascii="Times New Roman" w:eastAsia="Times New Roman" w:hAnsi="Times New Roman"/>
          <w:bCs/>
          <w:sz w:val="28"/>
          <w:szCs w:val="28"/>
          <w:lang w:eastAsia="ru-RU"/>
        </w:rPr>
        <w:t>и ликвидации аварийных ситуаций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3AB" w:rsidRPr="000B4ED7" w:rsidRDefault="00025569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.1. При возникновении аварийной ситуации 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системах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теплоснабжения, ресурсоснабжающая организация обязана:</w:t>
      </w:r>
    </w:p>
    <w:p w:rsidR="00B303AB" w:rsidRPr="000B4ED7" w:rsidRDefault="00801A8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о ликвидации аварийных ситуаций;</w:t>
      </w:r>
    </w:p>
    <w:p w:rsidR="00B303AB" w:rsidRPr="000B4ED7" w:rsidRDefault="00801A8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илами аварийно-восстановительных бригад (групп) </w:t>
      </w:r>
      <w:r w:rsidR="00BB43D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15 минут </w:t>
      </w:r>
      <w:r w:rsidR="00BB43DB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получения информации о возникновении аварийной ситуации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приступить к </w:t>
      </w:r>
      <w:r w:rsidR="00BB43DB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ликвидации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03AB" w:rsidRPr="000B4ED7" w:rsidRDefault="00801A8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>информировать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причинах воз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 xml:space="preserve">никновения аварийной ситуации и принятом </w:t>
      </w:r>
      <w:r w:rsidR="00C63DF7" w:rsidRPr="000B4ED7">
        <w:rPr>
          <w:rFonts w:ascii="Times New Roman" w:eastAsia="Times New Roman" w:hAnsi="Times New Roman"/>
          <w:sz w:val="28"/>
          <w:szCs w:val="28"/>
          <w:lang w:eastAsia="ru-RU"/>
        </w:rPr>
        <w:t>решении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 её ликвидации:</w:t>
      </w:r>
    </w:p>
    <w:p w:rsidR="00B303AB" w:rsidRPr="000B4ED7" w:rsidRDefault="00801A8D" w:rsidP="00604AF6">
      <w:pPr>
        <w:pStyle w:val="a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ЕДДС;</w:t>
      </w:r>
    </w:p>
    <w:p w:rsidR="00B303AB" w:rsidRPr="000B4ED7" w:rsidRDefault="00B303AB" w:rsidP="00604AF6">
      <w:pPr>
        <w:pStyle w:val="a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 организаций, которым необходимо изменить или прекратить работу оборудования и иных</w:t>
      </w:r>
      <w:r w:rsidR="00801A8D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жизнеобеспечения;</w:t>
      </w:r>
    </w:p>
    <w:p w:rsidR="00B303AB" w:rsidRPr="000B4ED7" w:rsidRDefault="00B303AB" w:rsidP="00604AF6">
      <w:pPr>
        <w:pStyle w:val="a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дис</w:t>
      </w:r>
      <w:r w:rsidR="00801A8D" w:rsidRPr="000B4ED7">
        <w:rPr>
          <w:rFonts w:ascii="Times New Roman" w:eastAsia="Times New Roman" w:hAnsi="Times New Roman"/>
          <w:sz w:val="28"/>
          <w:szCs w:val="28"/>
          <w:lang w:eastAsia="ru-RU"/>
        </w:rPr>
        <w:t>петчерски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1A8D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01A8D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потребителей;</w:t>
      </w:r>
    </w:p>
    <w:p w:rsidR="00B303AB" w:rsidRPr="000B4ED7" w:rsidRDefault="00B303AB" w:rsidP="00604AF6">
      <w:pPr>
        <w:pStyle w:val="a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рабочее время </w:t>
      </w:r>
      <w:r w:rsidR="001E73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111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360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дминистрацию </w:t>
      </w:r>
      <w:r w:rsidR="00801A8D" w:rsidRPr="0084360E">
        <w:rPr>
          <w:rFonts w:ascii="Times New Roman" w:eastAsia="Times New Roman" w:hAnsi="Times New Roman"/>
          <w:sz w:val="28"/>
          <w:szCs w:val="28"/>
          <w:lang w:eastAsia="ru-RU"/>
        </w:rPr>
        <w:t>города Пыть-Ях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03AB" w:rsidRPr="000B4ED7" w:rsidRDefault="00801A8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окончании ликвидации аварии, оповестить о времени подключения управляющие организации или ТСЖ;</w:t>
      </w:r>
    </w:p>
    <w:p w:rsidR="00B303AB" w:rsidRPr="000B4ED7" w:rsidRDefault="00801A8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окончании ликвидации аварии информировать ЕДДС.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C63DF7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возникновении аварийной ситуации </w:t>
      </w:r>
      <w:r w:rsidR="00C63DF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системах </w:t>
      </w:r>
      <w:r w:rsidR="00C63DF7" w:rsidRPr="000B4ED7">
        <w:rPr>
          <w:rFonts w:ascii="Times New Roman" w:eastAsia="Times New Roman" w:hAnsi="Times New Roman"/>
          <w:sz w:val="28"/>
          <w:szCs w:val="28"/>
          <w:lang w:eastAsia="ru-RU"/>
        </w:rPr>
        <w:t>теплоснабжения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, управляющая компания или ТСЖ, оказывающие услуги и (или) выполняющие работы по содержанию и ремонту общего имущества многоквартирного жилого дома обязаны: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силами аварийно-восстановительных бригад (групп) в течение 15 минут </w:t>
      </w:r>
      <w:r w:rsidR="00BB43DB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получения информации о возникновении аварийной ситуации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приступить к </w:t>
      </w:r>
      <w:r w:rsidR="00BB43DB">
        <w:rPr>
          <w:rFonts w:ascii="Times New Roman" w:eastAsia="Times New Roman" w:hAnsi="Times New Roman"/>
          <w:sz w:val="28"/>
          <w:szCs w:val="28"/>
          <w:lang w:eastAsia="ru-RU"/>
        </w:rPr>
        <w:t>ее ликвидации;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3DB">
        <w:rPr>
          <w:rFonts w:ascii="Times New Roman" w:eastAsia="Times New Roman" w:hAnsi="Times New Roman"/>
          <w:sz w:val="28"/>
          <w:szCs w:val="28"/>
          <w:lang w:eastAsia="ru-RU"/>
        </w:rPr>
        <w:t>информировать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3D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ЕДДС и соответствующую ресурсоснабжающую организацию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о характере аварии и ориентировочном времени её устранения;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оповестить собственников и нанимателей жилых помещений в многоквартирном</w:t>
      </w:r>
      <w:r w:rsidR="0084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жилом доме, попадающих под отключение, о продолжительности устранения аварии;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невозможности отключения внутренних систем в границах эксплуатационной ответственности направить телефонограмму ресурсоснабжающей организации об отключении дома на наружных инженерных сетях;</w:t>
      </w:r>
    </w:p>
    <w:p w:rsidR="00B303AB" w:rsidRPr="000B4ED7" w:rsidRDefault="00E03308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</w:t>
      </w: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е ликвидации аварии поставить в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известность соответствующую ресурсоснабжающую организацию и ЕДДС.</w:t>
      </w:r>
    </w:p>
    <w:p w:rsidR="00B303AB" w:rsidRPr="000B4ED7" w:rsidRDefault="00C0674C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.3. Организации, независимо от формы собственности и ведомственной принадлежности, имеющие на своем балансе коммуникации или сооружения расположенные в районе возникновения аварии, по вызову диспетчера ресурсоснабжающей организации направляют, в любое время суток </w:t>
      </w:r>
      <w:r w:rsidR="00B303AB" w:rsidRPr="00155007">
        <w:rPr>
          <w:rFonts w:ascii="Times New Roman" w:eastAsia="Times New Roman" w:hAnsi="Times New Roman"/>
          <w:sz w:val="28"/>
          <w:szCs w:val="28"/>
          <w:lang w:eastAsia="ru-RU"/>
        </w:rPr>
        <w:t>в течение 1</w:t>
      </w:r>
      <w:r w:rsidR="00155007" w:rsidRPr="00155007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155007" w:rsidRPr="001550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минут</w:t>
      </w:r>
      <w:r w:rsidR="00B303AB" w:rsidRPr="0015500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своих представителей (ответственных дежурных) для согласования условий производства работ по ликвидации аварии.</w:t>
      </w:r>
    </w:p>
    <w:p w:rsidR="00B303AB" w:rsidRPr="000B4ED7" w:rsidRDefault="00C0674C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.4. В случае возникновения аварии </w:t>
      </w:r>
      <w:r w:rsidR="00ED51D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системах </w:t>
      </w:r>
      <w:r w:rsidR="00ED51D9" w:rsidRPr="000B4ED7">
        <w:rPr>
          <w:rFonts w:ascii="Times New Roman" w:eastAsia="Times New Roman" w:hAnsi="Times New Roman"/>
          <w:sz w:val="28"/>
          <w:szCs w:val="28"/>
          <w:lang w:eastAsia="ru-RU"/>
        </w:rPr>
        <w:t>теплоснабжения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, собственник и (или) эксплуатирующая организация по которым не определены, диспетчер ресурсоснабжающей организации, управляющей компании или ТСЖ незамедлительно сообщают об аварии в ЕДДС. На место аварии направляется специалист администрации и представитель ресурсоснабжающей организации для составления акта об авари</w:t>
      </w:r>
      <w:r w:rsidR="00B303AB" w:rsidRPr="00ED51D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D51D9" w:rsidRPr="00ED51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03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Для ликвидации аварийной ситуации на сетях, собственник которых не определен, привлекаются специализированные ресурсоснабжающие организации, к чьим сетям технологически присоединены данные сети.</w:t>
      </w:r>
    </w:p>
    <w:p w:rsidR="00B303AB" w:rsidRPr="000B4ED7" w:rsidRDefault="00F26A3D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.5. В случае не устранения аварии по истечении 12 часов, прошедших с момента отключения системы жизнеобеспечения, по предложению руководителя ресурсоснабжающей организации, уп</w:t>
      </w:r>
      <w:r w:rsidR="00311164">
        <w:rPr>
          <w:rFonts w:ascii="Times New Roman" w:eastAsia="Times New Roman" w:hAnsi="Times New Roman"/>
          <w:sz w:val="28"/>
          <w:szCs w:val="28"/>
          <w:lang w:eastAsia="ru-RU"/>
        </w:rPr>
        <w:t>равляющей организации или ТСЖ, а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дминистрацией </w:t>
      </w:r>
      <w:r w:rsidR="004763FD">
        <w:rPr>
          <w:rFonts w:ascii="Times New Roman" w:eastAsia="Times New Roman" w:hAnsi="Times New Roman"/>
          <w:sz w:val="28"/>
          <w:szCs w:val="28"/>
          <w:lang w:eastAsia="ru-RU"/>
        </w:rPr>
        <w:t>города Пыть-Ях</w:t>
      </w:r>
      <w:r w:rsidR="00BA038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76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E6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 быть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проведение заседания </w:t>
      </w:r>
      <w:r w:rsidR="00B303AB" w:rsidRPr="00DF5B2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предупреждению и ликвидации чрезвычайных ситуаций </w:t>
      </w:r>
      <w:r w:rsidR="00B303AB" w:rsidRPr="000B4ED7">
        <w:rPr>
          <w:rFonts w:ascii="Times New Roman" w:eastAsia="Times New Roman" w:hAnsi="Times New Roman"/>
          <w:sz w:val="28"/>
          <w:szCs w:val="28"/>
          <w:lang w:eastAsia="ru-RU"/>
        </w:rPr>
        <w:t>с целью принятия конкретных мер для ликвидации аварии и недопущения её развития в чрезвычайную ситуацию, по истечении 24 часов.</w:t>
      </w:r>
    </w:p>
    <w:p w:rsidR="00B303AB" w:rsidRPr="000B4ED7" w:rsidRDefault="00B303AB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E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A0384" w:rsidRPr="00604AF6" w:rsidRDefault="00BA0384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0384" w:rsidRPr="00604AF6" w:rsidSect="00D875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8F" w:rsidRDefault="0067618F" w:rsidP="003E527E">
      <w:pPr>
        <w:spacing w:after="0" w:line="240" w:lineRule="auto"/>
      </w:pPr>
      <w:r>
        <w:separator/>
      </w:r>
    </w:p>
  </w:endnote>
  <w:endnote w:type="continuationSeparator" w:id="0">
    <w:p w:rsidR="0067618F" w:rsidRDefault="0067618F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8F" w:rsidRDefault="0067618F" w:rsidP="003E527E">
      <w:pPr>
        <w:spacing w:after="0" w:line="240" w:lineRule="auto"/>
      </w:pPr>
      <w:r>
        <w:separator/>
      </w:r>
    </w:p>
  </w:footnote>
  <w:footnote w:type="continuationSeparator" w:id="0">
    <w:p w:rsidR="0067618F" w:rsidRDefault="0067618F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CC5834">
      <w:rPr>
        <w:rFonts w:ascii="Times New Roman" w:hAnsi="Times New Roman"/>
        <w:noProof/>
      </w:rPr>
      <w:t>10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 w15:restartNumberingAfterBreak="0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 w15:restartNumberingAfterBreak="0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 w15:restartNumberingAfterBreak="0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 w15:restartNumberingAfterBreak="0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 w15:restartNumberingAfterBreak="0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3" w15:restartNumberingAfterBreak="0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4" w15:restartNumberingAfterBreak="0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2"/>
  </w:num>
  <w:num w:numId="15">
    <w:abstractNumId w:val="10"/>
  </w:num>
  <w:num w:numId="16">
    <w:abstractNumId w:val="20"/>
  </w:num>
  <w:num w:numId="17">
    <w:abstractNumId w:val="13"/>
  </w:num>
  <w:num w:numId="18">
    <w:abstractNumId w:val="24"/>
  </w:num>
  <w:num w:numId="19">
    <w:abstractNumId w:val="21"/>
  </w:num>
  <w:num w:numId="20">
    <w:abstractNumId w:val="23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40C56"/>
    <w:rsid w:val="0004176A"/>
    <w:rsid w:val="0005051A"/>
    <w:rsid w:val="00053FCA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87229"/>
    <w:rsid w:val="001A2D36"/>
    <w:rsid w:val="001A5DBC"/>
    <w:rsid w:val="001A6182"/>
    <w:rsid w:val="001A6C15"/>
    <w:rsid w:val="001A73B2"/>
    <w:rsid w:val="001B26F4"/>
    <w:rsid w:val="001B4CBD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52A17"/>
    <w:rsid w:val="00265C2B"/>
    <w:rsid w:val="00267E8D"/>
    <w:rsid w:val="0027561B"/>
    <w:rsid w:val="00276998"/>
    <w:rsid w:val="0028537A"/>
    <w:rsid w:val="00290BBA"/>
    <w:rsid w:val="00291F89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06D42"/>
    <w:rsid w:val="00510657"/>
    <w:rsid w:val="00524215"/>
    <w:rsid w:val="00526E47"/>
    <w:rsid w:val="00532C9E"/>
    <w:rsid w:val="00533114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7618F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259A1"/>
    <w:rsid w:val="00734C6C"/>
    <w:rsid w:val="00734E7C"/>
    <w:rsid w:val="007455D3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4A06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43DB"/>
    <w:rsid w:val="00BB4655"/>
    <w:rsid w:val="00BB68ED"/>
    <w:rsid w:val="00BC0F39"/>
    <w:rsid w:val="00BC41A5"/>
    <w:rsid w:val="00BC6A91"/>
    <w:rsid w:val="00BE1E34"/>
    <w:rsid w:val="00BE2DB8"/>
    <w:rsid w:val="00BF1751"/>
    <w:rsid w:val="00BF232C"/>
    <w:rsid w:val="00C0360E"/>
    <w:rsid w:val="00C0674C"/>
    <w:rsid w:val="00C13FA5"/>
    <w:rsid w:val="00C200DF"/>
    <w:rsid w:val="00C21975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46DC"/>
    <w:rsid w:val="00CA6980"/>
    <w:rsid w:val="00CB130D"/>
    <w:rsid w:val="00CB5A86"/>
    <w:rsid w:val="00CB5DA0"/>
    <w:rsid w:val="00CC096E"/>
    <w:rsid w:val="00CC21D6"/>
    <w:rsid w:val="00CC5834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02E8-7701-49DB-8B13-917655A8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15267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4</cp:revision>
  <cp:lastPrinted>2021-10-15T10:45:00Z</cp:lastPrinted>
  <dcterms:created xsi:type="dcterms:W3CDTF">2021-10-18T11:13:00Z</dcterms:created>
  <dcterms:modified xsi:type="dcterms:W3CDTF">2021-10-18T11:13:00Z</dcterms:modified>
</cp:coreProperties>
</file>