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D0" w:rsidRDefault="00211DD0" w:rsidP="000F7646">
      <w:pPr>
        <w:jc w:val="center"/>
        <w:rPr>
          <w:b/>
          <w:sz w:val="36"/>
          <w:szCs w:val="36"/>
        </w:rPr>
      </w:pPr>
      <w:r w:rsidRPr="00C97DB0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2.75pt;height:64.5pt;visibility:visible">
            <v:imagedata r:id="rId7" o:title=""/>
          </v:shape>
        </w:pic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Heading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11.12.2018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437-па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12254">
        <w:rPr>
          <w:rFonts w:ascii="Times New Roman" w:hAnsi="Times New Roman"/>
          <w:sz w:val="28"/>
          <w:szCs w:val="28"/>
        </w:rPr>
        <w:t xml:space="preserve">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>программы «</w:t>
      </w:r>
      <w:r w:rsidRPr="00EF0722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22">
        <w:rPr>
          <w:rFonts w:ascii="Times New Roman" w:hAnsi="Times New Roman"/>
          <w:sz w:val="28"/>
          <w:szCs w:val="28"/>
        </w:rPr>
        <w:t>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722">
        <w:rPr>
          <w:rFonts w:ascii="Times New Roman" w:hAnsi="Times New Roman"/>
          <w:sz w:val="28"/>
          <w:szCs w:val="28"/>
        </w:rPr>
        <w:t>озеленение и благоустройство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Пыть-Яхе»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1C38A9">
      <w:pPr>
        <w:pStyle w:val="ConsPlusTitle"/>
        <w:widowControl/>
        <w:tabs>
          <w:tab w:val="left" w:pos="0"/>
        </w:tabs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D12254">
        <w:rPr>
          <w:b w:val="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>в</w:t>
      </w:r>
      <w:r w:rsidRPr="00524E8B">
        <w:rPr>
          <w:b w:val="0"/>
          <w:bCs w:val="0"/>
          <w:sz w:val="28"/>
          <w:szCs w:val="28"/>
        </w:rPr>
        <w:t xml:space="preserve"> соответствии со статьей 179 Бюджетного кодекса Российской Федерации,</w:t>
      </w:r>
      <w:r w:rsidRPr="00524E8B">
        <w:rPr>
          <w:b w:val="0"/>
        </w:rPr>
        <w:t xml:space="preserve"> </w:t>
      </w:r>
      <w:hyperlink r:id="rId8" w:history="1">
        <w:r w:rsidRPr="00524E8B">
          <w:rPr>
            <w:b w:val="0"/>
            <w:bCs w:val="0"/>
            <w:sz w:val="28"/>
            <w:szCs w:val="28"/>
          </w:rPr>
          <w:t>Указом</w:t>
        </w:r>
      </w:hyperlink>
      <w:r w:rsidRPr="00524E8B">
        <w:rPr>
          <w:b w:val="0"/>
          <w:bCs w:val="0"/>
          <w:sz w:val="28"/>
          <w:szCs w:val="28"/>
        </w:rPr>
        <w:t xml:space="preserve"> Президента Российской Федерации от 7 мая 2018 года N</w:t>
      </w:r>
      <w:r>
        <w:rPr>
          <w:b w:val="0"/>
          <w:bCs w:val="0"/>
          <w:sz w:val="28"/>
          <w:szCs w:val="28"/>
        </w:rPr>
        <w:t xml:space="preserve"> </w:t>
      </w:r>
      <w:r w:rsidRPr="00524E8B">
        <w:rPr>
          <w:b w:val="0"/>
          <w:bCs w:val="0"/>
          <w:sz w:val="28"/>
          <w:szCs w:val="28"/>
        </w:rPr>
        <w:t>204 "О национальных целях и стратегических задачах развития Российской Федерации на период до 2024 года"</w:t>
      </w:r>
      <w:r>
        <w:rPr>
          <w:b w:val="0"/>
          <w:sz w:val="28"/>
          <w:szCs w:val="28"/>
        </w:rPr>
        <w:t xml:space="preserve">, </w:t>
      </w:r>
      <w:r w:rsidRPr="00945BFB">
        <w:rPr>
          <w:b w:val="0"/>
          <w:sz w:val="28"/>
          <w:szCs w:val="28"/>
        </w:rPr>
        <w:t xml:space="preserve">постановлением администрации города от </w:t>
      </w:r>
      <w:r>
        <w:rPr>
          <w:b w:val="0"/>
          <w:sz w:val="28"/>
          <w:szCs w:val="28"/>
        </w:rPr>
        <w:t xml:space="preserve"> 30.08.2018 </w:t>
      </w:r>
      <w:r w:rsidRPr="000F2A1F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259</w:t>
      </w:r>
      <w:r w:rsidRPr="00945BFB">
        <w:rPr>
          <w:b w:val="0"/>
          <w:sz w:val="28"/>
          <w:szCs w:val="28"/>
        </w:rPr>
        <w:t xml:space="preserve"> «</w:t>
      </w:r>
      <w:r w:rsidRPr="00821885">
        <w:rPr>
          <w:b w:val="0"/>
          <w:sz w:val="28"/>
          <w:szCs w:val="28"/>
        </w:rPr>
        <w:t>О модельной муниципальной</w:t>
      </w:r>
      <w:r>
        <w:rPr>
          <w:b w:val="0"/>
          <w:sz w:val="28"/>
          <w:szCs w:val="28"/>
        </w:rPr>
        <w:t xml:space="preserve"> </w:t>
      </w:r>
      <w:r w:rsidRPr="00821885">
        <w:rPr>
          <w:b w:val="0"/>
          <w:sz w:val="28"/>
          <w:szCs w:val="28"/>
        </w:rPr>
        <w:t>программе муниципального образования городской округ город Пыть-Ях, порядке принятия решения о разработке муниципальных</w:t>
      </w:r>
      <w:r>
        <w:rPr>
          <w:b w:val="0"/>
          <w:sz w:val="28"/>
          <w:szCs w:val="28"/>
        </w:rPr>
        <w:t xml:space="preserve"> </w:t>
      </w:r>
      <w:r w:rsidRPr="00821885">
        <w:rPr>
          <w:b w:val="0"/>
          <w:sz w:val="28"/>
          <w:szCs w:val="28"/>
        </w:rPr>
        <w:t>программ, их формирования, утверждения и реализации</w:t>
      </w:r>
      <w:r>
        <w:rPr>
          <w:b w:val="0"/>
          <w:sz w:val="28"/>
          <w:szCs w:val="28"/>
        </w:rPr>
        <w:t>»:</w:t>
      </w:r>
    </w:p>
    <w:p w:rsidR="00211DD0" w:rsidRPr="00D12254" w:rsidRDefault="00211DD0" w:rsidP="00524E8B">
      <w:pPr>
        <w:pStyle w:val="ConsPlusTitle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335A3" w:rsidRDefault="00211DD0" w:rsidP="001C38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5A3">
        <w:rPr>
          <w:rFonts w:ascii="Times New Roman" w:hAnsi="Times New Roman"/>
          <w:sz w:val="28"/>
          <w:szCs w:val="28"/>
        </w:rPr>
        <w:t>1.</w:t>
      </w:r>
      <w:r w:rsidRPr="00D335A3">
        <w:rPr>
          <w:rFonts w:ascii="Times New Roman" w:hAnsi="Times New Roman"/>
          <w:sz w:val="28"/>
          <w:szCs w:val="28"/>
        </w:rPr>
        <w:tab/>
        <w:t xml:space="preserve">Утвердить </w:t>
      </w:r>
      <w:r>
        <w:rPr>
          <w:rFonts w:ascii="Times New Roman" w:hAnsi="Times New Roman"/>
          <w:sz w:val="28"/>
          <w:szCs w:val="28"/>
        </w:rPr>
        <w:t>муниципальную программу</w:t>
      </w:r>
      <w:r w:rsidRPr="00D335A3">
        <w:rPr>
          <w:rFonts w:ascii="Times New Roman" w:hAnsi="Times New Roman"/>
          <w:sz w:val="28"/>
          <w:szCs w:val="28"/>
        </w:rPr>
        <w:t xml:space="preserve"> «</w:t>
      </w:r>
      <w:r w:rsidRPr="003B22BE">
        <w:rPr>
          <w:rFonts w:ascii="Times New Roman" w:hAnsi="Times New Roman"/>
          <w:sz w:val="28"/>
          <w:szCs w:val="28"/>
        </w:rPr>
        <w:t>Содержание городских 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2BE">
        <w:rPr>
          <w:rFonts w:ascii="Times New Roman" w:hAnsi="Times New Roman"/>
          <w:sz w:val="28"/>
          <w:szCs w:val="28"/>
        </w:rPr>
        <w:t>озеленение и благоустройство</w:t>
      </w:r>
      <w:r w:rsidRPr="002E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городе Пыть-Яхе</w:t>
      </w:r>
      <w:r w:rsidRPr="00D335A3">
        <w:rPr>
          <w:rFonts w:ascii="Times New Roman" w:hAnsi="Times New Roman"/>
          <w:sz w:val="28"/>
          <w:szCs w:val="28"/>
        </w:rPr>
        <w:t>» согласно приложению.</w:t>
      </w:r>
    </w:p>
    <w:p w:rsidR="00211DD0" w:rsidRPr="001C38A9" w:rsidRDefault="00211DD0" w:rsidP="001C38A9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1C38A9" w:rsidRDefault="00211DD0" w:rsidP="001C38A9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3. Отделу по информационным ресурсам (А.А. Мерзляков) разместить постановление на официальном сайте администрации города в сети Интернет </w:t>
      </w:r>
    </w:p>
    <w:p w:rsidR="00211DD0" w:rsidRDefault="00211DD0" w:rsidP="001C38A9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4. Настоящее постановление вступает в силу с 01.01.2019.</w:t>
      </w:r>
    </w:p>
    <w:p w:rsidR="00211DD0" w:rsidRDefault="00211DD0" w:rsidP="00F9484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Считать утратившими силу постановления администрации города: </w:t>
      </w:r>
    </w:p>
    <w:p w:rsidR="00211DD0" w:rsidRDefault="00211DD0" w:rsidP="00F94842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>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2017-2019годы»;</w:t>
      </w:r>
    </w:p>
    <w:p w:rsidR="00211DD0" w:rsidRDefault="00211DD0" w:rsidP="00D8455B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29.03.2017 № 77-па, от 13.06.2017 № 151-па, от 07.08.2017 № 206-па, от 06.12.2017 № 322-па, от 25.12.2017 № 355-па, от 23.04.2018 № 84-па, </w:t>
      </w:r>
      <w:r w:rsidRPr="00621CD5">
        <w:rPr>
          <w:rFonts w:ascii="Times New Roman" w:hAnsi="Times New Roman"/>
          <w:sz w:val="28"/>
          <w:szCs w:val="28"/>
        </w:rPr>
        <w:t>от 27.07.2018 №213-па</w:t>
      </w:r>
      <w:r>
        <w:rPr>
          <w:rFonts w:ascii="Times New Roman" w:hAnsi="Times New Roman"/>
          <w:sz w:val="28"/>
          <w:szCs w:val="28"/>
        </w:rPr>
        <w:t>, от 28.11.2018 № 400-па «О внесении изменений в постановление администрации города от 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Пыть-Яха на 2017-2019годы».</w:t>
      </w:r>
    </w:p>
    <w:p w:rsidR="00211DD0" w:rsidRPr="00D12254" w:rsidRDefault="00211DD0" w:rsidP="00F9484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35A3">
        <w:rPr>
          <w:rFonts w:ascii="Times New Roman" w:hAnsi="Times New Roman"/>
          <w:sz w:val="28"/>
          <w:szCs w:val="28"/>
        </w:rPr>
        <w:t>6.</w:t>
      </w:r>
      <w:r w:rsidRPr="00D335A3">
        <w:rPr>
          <w:rFonts w:ascii="Times New Roman" w:hAnsi="Times New Roman"/>
          <w:sz w:val="28"/>
          <w:szCs w:val="28"/>
        </w:rPr>
        <w:tab/>
      </w:r>
      <w:r w:rsidRPr="00D1225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- начальника управления по жилищно-коммунальному комплексу, транспорту и дорогам.</w:t>
      </w: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Пыть-Яха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9942C8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211DD0" w:rsidRDefault="00211DD0" w:rsidP="009942C8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11DD0" w:rsidRPr="001C38A9" w:rsidRDefault="00211DD0" w:rsidP="009942C8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211DD0" w:rsidRPr="009C6B24" w:rsidRDefault="00211DD0" w:rsidP="006B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C6B24">
        <w:rPr>
          <w:rFonts w:ascii="Times New Roman" w:hAnsi="Times New Roman"/>
          <w:sz w:val="28"/>
          <w:szCs w:val="28"/>
        </w:rPr>
        <w:t>от 11.12.2018 № 437-па</w:t>
      </w:r>
    </w:p>
    <w:p w:rsidR="00211DD0" w:rsidRDefault="00211DD0" w:rsidP="006B0A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1DD0" w:rsidRPr="001C38A9" w:rsidRDefault="00211DD0" w:rsidP="006B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</w:p>
    <w:p w:rsidR="00211DD0" w:rsidRPr="001C38A9" w:rsidRDefault="00211DD0" w:rsidP="00C741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</w:t>
      </w:r>
    </w:p>
    <w:p w:rsidR="00211DD0" w:rsidRPr="001C38A9" w:rsidRDefault="00211DD0" w:rsidP="00A544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в городе Пыть-Яхе» </w:t>
      </w:r>
    </w:p>
    <w:p w:rsidR="00211DD0" w:rsidRPr="001C38A9" w:rsidRDefault="00211DD0" w:rsidP="001C38A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7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1"/>
        <w:gridCol w:w="6520"/>
      </w:tblGrid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AC5963" w:rsidRDefault="00211DD0" w:rsidP="005B34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Содержание городских территорий, озеленение и благоустройство в городе Пыть-Яхе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(далее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также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Программа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Дата утверждения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AC5963" w:rsidRDefault="00211DD0" w:rsidP="005B34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AC5963" w:rsidRDefault="00211DD0" w:rsidP="005B34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Управление по жилищно-коммунальному комплексу, транспорту и дорогам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Пыть-Яха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Соисполнители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AC5963" w:rsidRDefault="00211DD0" w:rsidP="003A67F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по культуре и искусству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</w:p>
          <w:p w:rsidR="00211DD0" w:rsidRPr="009307AF" w:rsidRDefault="00211DD0" w:rsidP="009307A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Отдел по наградам, связям с общественными организациями и СМИ управления делами</w:t>
            </w:r>
            <w:r>
              <w:t xml:space="preserve"> </w:t>
            </w:r>
            <w:r w:rsidRPr="003A67FC">
              <w:rPr>
                <w:rFonts w:ascii="Times New Roman" w:hAnsi="Times New Roman"/>
                <w:sz w:val="26"/>
                <w:szCs w:val="26"/>
              </w:rPr>
              <w:t>администрации города Пыть-Яха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6520" w:type="dxa"/>
          </w:tcPr>
          <w:p w:rsidR="00211DD0" w:rsidRPr="00AC5963" w:rsidRDefault="00211DD0" w:rsidP="003E27CA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20" w:type="dxa"/>
          </w:tcPr>
          <w:p w:rsidR="00211DD0" w:rsidRPr="00AC5963" w:rsidRDefault="00211DD0" w:rsidP="00D84744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1.  Организация освещения улиц.</w:t>
            </w:r>
          </w:p>
          <w:p w:rsidR="00211DD0" w:rsidRPr="00AC5963" w:rsidRDefault="00211DD0" w:rsidP="00D8474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2.  Озеленение городской территории.</w:t>
            </w:r>
          </w:p>
          <w:p w:rsidR="00211DD0" w:rsidRPr="00AC5963" w:rsidRDefault="00211DD0" w:rsidP="00D84744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3.  Содержание мест захоронения.</w:t>
            </w:r>
          </w:p>
          <w:p w:rsidR="00211DD0" w:rsidRPr="00AC5963" w:rsidRDefault="00211DD0" w:rsidP="00D84744">
            <w:pPr>
              <w:pStyle w:val="NormalWeb"/>
              <w:tabs>
                <w:tab w:val="left" w:pos="0"/>
              </w:tabs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 xml:space="preserve">4. Содержание и текущее обслуживание существующих объектов благоустройства, городских территорий в соответствии с установленными Правилами и нормами. </w:t>
            </w:r>
          </w:p>
          <w:p w:rsidR="00211DD0" w:rsidRPr="00AC5963" w:rsidRDefault="00211DD0" w:rsidP="001C3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5. Повышение уровня культуры населения.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Подпрограммы или основные мероприятия</w:t>
            </w:r>
          </w:p>
        </w:tc>
        <w:tc>
          <w:tcPr>
            <w:tcW w:w="6520" w:type="dxa"/>
          </w:tcPr>
          <w:p w:rsidR="00211DD0" w:rsidRPr="00AC5963" w:rsidRDefault="00211DD0" w:rsidP="002B18C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1. Организация освещения улиц, территорий микрорайонов.</w:t>
            </w:r>
          </w:p>
          <w:p w:rsidR="00211DD0" w:rsidRPr="00AC5963" w:rsidRDefault="00211DD0" w:rsidP="0029267A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2. Организация озеленения и благоустройства территории города, охрана, защита, воспроизводство зеленых насаждений.</w:t>
            </w:r>
          </w:p>
          <w:p w:rsidR="00211DD0" w:rsidRPr="00AC5963" w:rsidRDefault="00211DD0" w:rsidP="002B18C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3. Содержание мест захоронения.</w:t>
            </w:r>
          </w:p>
          <w:p w:rsidR="00211DD0" w:rsidRDefault="00211DD0" w:rsidP="002B18C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C5963">
              <w:rPr>
                <w:sz w:val="26"/>
                <w:szCs w:val="26"/>
              </w:rPr>
              <w:t>4. Создание условий для массового отдыха жителей города и организация обустройства мест массового отдыха.</w:t>
            </w:r>
          </w:p>
          <w:p w:rsidR="00211DD0" w:rsidRPr="00AC5963" w:rsidRDefault="00211DD0" w:rsidP="002B18C3">
            <w:pPr>
              <w:pStyle w:val="NormalWe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Летнее и зимнее содержание городских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территорий.</w:t>
            </w:r>
          </w:p>
          <w:p w:rsidR="00211DD0" w:rsidRPr="00AC5963" w:rsidRDefault="00211DD0" w:rsidP="001C38A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.</w:t>
            </w:r>
            <w:r w:rsidRPr="00AC5963">
              <w:rPr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Повышение уровня культуры населения.</w:t>
            </w:r>
          </w:p>
        </w:tc>
      </w:tr>
      <w:tr w:rsidR="00211DD0" w:rsidRPr="00AC5963" w:rsidTr="001C38A9">
        <w:trPr>
          <w:trHeight w:val="481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Наименование портфеля проектов, проекта, направленных в том числе на реализацию в Ханты-Мансийском автономном округе - Югре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национальных проектов (программ) Российской Федерации.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</w:p>
        </w:tc>
        <w:tc>
          <w:tcPr>
            <w:tcW w:w="6520" w:type="dxa"/>
          </w:tcPr>
          <w:p w:rsidR="00211DD0" w:rsidRPr="00AC5963" w:rsidRDefault="00211DD0" w:rsidP="00E855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Муниципальная программа не содержит портфели проектов, проекты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, направленны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в том числе на реализацию в Ханты-Мансийском автономном округе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Югре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национальных проектов (программ) Российск</w:t>
            </w:r>
            <w:r>
              <w:rPr>
                <w:rFonts w:ascii="Times New Roman" w:hAnsi="Times New Roman"/>
                <w:sz w:val="26"/>
                <w:szCs w:val="26"/>
              </w:rPr>
              <w:t>ой Федерации, муниципальные проекты, реализуемые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 на основе проектной инициативы на территории муниципального образования городской округ город Пыть-Ях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EB43D4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211DD0" w:rsidRPr="00EB43D4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43D4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Сохранение доли улично-дорожных сетей, обеспеченных освещением в общей протяженности улично-дорожной сети на уровне 54,4%.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избежание материального ущерба от лесных пожаров на территории лесопарковых зон площадью </w:t>
            </w:r>
            <w:smartTag w:uri="urn:schemas-microsoft-com:office:smarttags" w:element="metricconverter">
              <w:smartTagPr>
                <w:attr w:name="ProductID" w:val="2671,7 га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2671,7 га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, руб.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оформление цветочных композиций, содержание газонов площадью </w:t>
            </w:r>
            <w:smartTag w:uri="urn:schemas-microsoft-com:office:smarttags" w:element="metricconverter">
              <w:smartTagPr>
                <w:attr w:name="ProductID" w:val="142 22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142 227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содержание городского кладбища, в том числе уход за территорией, охрана кладбища площадью </w:t>
            </w:r>
            <w:smartTag w:uri="urn:schemas-microsoft-com:office:smarttags" w:element="metricconverter">
              <w:smartTagPr>
                <w:attr w:name="ProductID" w:val="53900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53900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Увеличение подготовленных мест для массового отдыха и праздничных мероприятий с 7 до 8 единиц. 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Ежегодное зимнее и летнее содержание объектов благоустройства площадью </w:t>
            </w:r>
            <w:smartTag w:uri="urn:schemas-microsoft-com:office:smarttags" w:element="metricconverter">
              <w:smartTagPr>
                <w:attr w:name="ProductID" w:val="262 993,67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262 993,67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Улучшение санитарного состояния территорий города с </w:t>
            </w:r>
            <w:smartTag w:uri="urn:schemas-microsoft-com:office:smarttags" w:element="metricconverter">
              <w:smartTagPr>
                <w:attr w:name="ProductID" w:val="649 624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649 624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 301 840,15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1 301 840,15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Ежегодная механизированная уборка внутриквартальных проездов в зимнее время площадью </w:t>
            </w:r>
            <w:smartTag w:uri="urn:schemas-microsoft-com:office:smarttags" w:element="metricconverter">
              <w:smartTagPr>
                <w:attr w:name="ProductID" w:val="164 326,8 м2"/>
              </w:smartTagPr>
              <w:r w:rsidRPr="00B51D9C">
                <w:rPr>
                  <w:rFonts w:ascii="Times New Roman" w:hAnsi="Times New Roman"/>
                  <w:sz w:val="26"/>
                  <w:szCs w:val="26"/>
                </w:rPr>
                <w:t>164 326,8 м2</w:t>
              </w:r>
            </w:smartTag>
            <w:r w:rsidRPr="00B51D9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Увеличение обеспечения дворовых территорий жилых домов современным спортивным и игровым оборудованием на детских площадках с 62 до 63 шт. </w:t>
            </w:r>
          </w:p>
          <w:p w:rsidR="00211DD0" w:rsidRPr="00B51D9C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 xml:space="preserve">Содержание городского фонтана с 2019 года по 2030 год ежегодно по 1 объекту. </w:t>
            </w:r>
          </w:p>
          <w:p w:rsidR="00211DD0" w:rsidRPr="00EB43D4" w:rsidRDefault="00211DD0" w:rsidP="00F60A4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1D9C">
              <w:rPr>
                <w:rFonts w:ascii="Times New Roman" w:hAnsi="Times New Roman"/>
                <w:sz w:val="26"/>
                <w:szCs w:val="26"/>
              </w:rPr>
              <w:t>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Сроки реализации</w:t>
            </w:r>
          </w:p>
          <w:p w:rsidR="00211DD0" w:rsidRPr="00AC5963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520" w:type="dxa"/>
          </w:tcPr>
          <w:p w:rsidR="00211DD0" w:rsidRPr="00A7205E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5EA6">
              <w:rPr>
                <w:rFonts w:ascii="Times New Roman" w:hAnsi="Times New Roman"/>
                <w:sz w:val="26"/>
                <w:szCs w:val="26"/>
              </w:rPr>
              <w:t>2019-2025 годы и период до 2030 года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211DD0" w:rsidRPr="00AC5963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муниципальной программы**</w:t>
            </w:r>
          </w:p>
        </w:tc>
        <w:tc>
          <w:tcPr>
            <w:tcW w:w="6520" w:type="dxa"/>
          </w:tcPr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689 044,4 тыс. рублей, местный бюджет. В том числе по годам: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2019 год – 57 811,2 тыс. рублей.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2020 год – 57 811,2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2021 год – 57 361,2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2022 год – 57 511,2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211DD0" w:rsidRPr="00056FDA" w:rsidRDefault="00211DD0" w:rsidP="00A72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286456,0 тыс. рублей;</w:t>
            </w:r>
          </w:p>
          <w:p w:rsidR="00211DD0" w:rsidRPr="00A7205E" w:rsidRDefault="00211DD0" w:rsidP="00A7205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Параметры финансового обеспечения</w:t>
            </w:r>
          </w:p>
          <w:p w:rsidR="00211DD0" w:rsidRPr="00AC5963" w:rsidRDefault="00211DD0" w:rsidP="00993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портфеля проектов, проекта, направленных в том числе на реализацию в автономном округе</w:t>
            </w:r>
          </w:p>
          <w:p w:rsidR="00211DD0" w:rsidRPr="00AC5963" w:rsidRDefault="00211DD0" w:rsidP="00F950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t>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520" w:type="dxa"/>
          </w:tcPr>
          <w:p w:rsidR="00211DD0" w:rsidRPr="00AC5963" w:rsidRDefault="00211DD0" w:rsidP="00C518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не содержит финансового обеспечения портфеля проектов, направленных </w:t>
            </w:r>
            <w:r w:rsidRPr="00AC5963">
              <w:rPr>
                <w:rFonts w:ascii="Times New Roman" w:hAnsi="Times New Roman"/>
                <w:sz w:val="26"/>
                <w:szCs w:val="26"/>
              </w:rPr>
              <w:t xml:space="preserve">на реализацию </w:t>
            </w:r>
            <w:r>
              <w:rPr>
                <w:rFonts w:ascii="Times New Roman" w:hAnsi="Times New Roman"/>
                <w:sz w:val="26"/>
                <w:szCs w:val="26"/>
              </w:rPr>
              <w:t>в муниципальном образовании городском округе городе Пыть-Ях по реализации в автономном округе национальных проектов (программ) РФ, реализуемых в составе муниципальных программ</w:t>
            </w:r>
          </w:p>
        </w:tc>
      </w:tr>
    </w:tbl>
    <w:p w:rsidR="00211DD0" w:rsidRDefault="00211DD0" w:rsidP="00D600D0">
      <w:pPr>
        <w:rPr>
          <w:rFonts w:ascii="Times New Roman" w:hAnsi="Times New Roman"/>
          <w:sz w:val="28"/>
          <w:szCs w:val="28"/>
        </w:rPr>
      </w:pPr>
    </w:p>
    <w:p w:rsidR="00211DD0" w:rsidRDefault="00211DD0" w:rsidP="009942C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</w:t>
      </w:r>
      <w:r w:rsidRPr="00E21A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211DD0" w:rsidRDefault="00211DD0" w:rsidP="00E21A91">
      <w:pPr>
        <w:jc w:val="center"/>
        <w:rPr>
          <w:rFonts w:ascii="Times New Roman" w:hAnsi="Times New Roman"/>
          <w:sz w:val="28"/>
          <w:szCs w:val="28"/>
        </w:rPr>
      </w:pPr>
    </w:p>
    <w:p w:rsidR="00211DD0" w:rsidRDefault="00211DD0" w:rsidP="002A62B7">
      <w:pPr>
        <w:pStyle w:val="ListParagraph"/>
        <w:numPr>
          <w:ilvl w:val="1"/>
          <w:numId w:val="9"/>
        </w:numPr>
        <w:spacing w:after="0" w:line="36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благоприятной деловой среды»</w:t>
      </w:r>
    </w:p>
    <w:p w:rsidR="00211DD0" w:rsidRPr="00B51D9C" w:rsidRDefault="00211DD0" w:rsidP="002A62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1D9C">
        <w:rPr>
          <w:sz w:val="28"/>
          <w:szCs w:val="28"/>
          <w:lang w:eastAsia="ar-SA"/>
        </w:rPr>
        <w:tab/>
      </w:r>
      <w:r w:rsidRPr="00B51D9C">
        <w:rPr>
          <w:rFonts w:ascii="Times New Roman" w:hAnsi="Times New Roman"/>
          <w:sz w:val="28"/>
          <w:szCs w:val="28"/>
        </w:rPr>
        <w:t>Мероприятия муниципальной программы способствуют развитию предпринимательской инициативы, формированию благоприятных условий для развития малого и среднего предпринимательства в городе Пыть-Яхе.</w:t>
      </w:r>
    </w:p>
    <w:p w:rsidR="00211DD0" w:rsidRPr="00B51D9C" w:rsidRDefault="00211DD0" w:rsidP="002A62B7">
      <w:pPr>
        <w:pStyle w:val="NormalWeb"/>
        <w:tabs>
          <w:tab w:val="left" w:pos="0"/>
        </w:tabs>
        <w:snapToGrid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1D9C">
        <w:rPr>
          <w:sz w:val="28"/>
          <w:szCs w:val="28"/>
        </w:rPr>
        <w:t xml:space="preserve"> </w:t>
      </w:r>
      <w:r w:rsidRPr="00B51D9C">
        <w:rPr>
          <w:sz w:val="28"/>
          <w:szCs w:val="28"/>
        </w:rPr>
        <w:tab/>
        <w:t>Согласованность действий администрации и предприятий, обеспечивающих жизнедеятельность города Пыть-Ях, учреждений, управляющих организаций, товариществ собственников жилья, населения позволит повысить уровень благоустройства территорий города, создать гармоничную архитектурно-ландшафтную среду, обеспечить здоровые условия отдыха и жизни жителей.</w:t>
      </w:r>
    </w:p>
    <w:p w:rsidR="00211DD0" w:rsidRPr="00B51D9C" w:rsidRDefault="00211DD0" w:rsidP="00E2234B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highlight w:val="yellow"/>
        </w:rPr>
      </w:pPr>
    </w:p>
    <w:p w:rsidR="00211DD0" w:rsidRPr="00093D38" w:rsidRDefault="00211DD0" w:rsidP="009D788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Инвестиционные проекты</w:t>
      </w:r>
    </w:p>
    <w:p w:rsidR="00211DD0" w:rsidRPr="00093D38" w:rsidRDefault="00211DD0" w:rsidP="009D788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3D38">
        <w:rPr>
          <w:rFonts w:ascii="Times New Roman" w:hAnsi="Times New Roman"/>
          <w:sz w:val="28"/>
          <w:szCs w:val="28"/>
        </w:rPr>
        <w:t>Муниципальной программой реализация инвестиционных проектов не предусмотрена.</w:t>
      </w:r>
      <w:r w:rsidRPr="00093D38">
        <w:rPr>
          <w:rFonts w:ascii="Times New Roman" w:hAnsi="Times New Roman"/>
          <w:sz w:val="24"/>
          <w:szCs w:val="24"/>
        </w:rPr>
        <w:t xml:space="preserve"> </w:t>
      </w:r>
    </w:p>
    <w:p w:rsidR="00211DD0" w:rsidRPr="00B51D9C" w:rsidRDefault="00211DD0" w:rsidP="009D7880">
      <w:pPr>
        <w:pStyle w:val="ConsPlusNormal"/>
        <w:tabs>
          <w:tab w:val="left" w:pos="0"/>
        </w:tabs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51D9C">
        <w:rPr>
          <w:rFonts w:ascii="Times New Roman" w:hAnsi="Times New Roman"/>
          <w:sz w:val="28"/>
          <w:szCs w:val="28"/>
        </w:rPr>
        <w:t xml:space="preserve">1.3. Развитие конкуренции </w:t>
      </w:r>
    </w:p>
    <w:p w:rsidR="00211DD0" w:rsidRDefault="00211DD0" w:rsidP="009D788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F345DB">
        <w:rPr>
          <w:rFonts w:ascii="Times New Roman" w:hAnsi="Times New Roman"/>
          <w:sz w:val="28"/>
          <w:szCs w:val="28"/>
        </w:rPr>
        <w:t xml:space="preserve">нициатива </w:t>
      </w:r>
      <w:r>
        <w:rPr>
          <w:rFonts w:ascii="Times New Roman" w:hAnsi="Times New Roman"/>
          <w:sz w:val="28"/>
          <w:szCs w:val="28"/>
        </w:rPr>
        <w:t xml:space="preserve">жителей </w:t>
      </w:r>
      <w:r w:rsidRPr="00F345DB">
        <w:rPr>
          <w:rFonts w:ascii="Times New Roman" w:hAnsi="Times New Roman"/>
          <w:sz w:val="28"/>
          <w:szCs w:val="28"/>
        </w:rPr>
        <w:t>постоянно совершенствовать и улучшать дворовую территорию многоквартирн</w:t>
      </w:r>
      <w:r>
        <w:rPr>
          <w:rFonts w:ascii="Times New Roman" w:hAnsi="Times New Roman"/>
          <w:sz w:val="28"/>
          <w:szCs w:val="28"/>
        </w:rPr>
        <w:t>ых</w:t>
      </w:r>
      <w:r w:rsidRPr="00F345DB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ов</w:t>
      </w:r>
      <w:r w:rsidRPr="00F345DB">
        <w:rPr>
          <w:rFonts w:ascii="Times New Roman" w:hAnsi="Times New Roman"/>
          <w:sz w:val="28"/>
          <w:szCs w:val="28"/>
        </w:rPr>
        <w:t>, заслуживает большого уважения и может быть реализована в дальнейшем жителями совместно с управляющ</w:t>
      </w:r>
      <w:r>
        <w:rPr>
          <w:rFonts w:ascii="Times New Roman" w:hAnsi="Times New Roman"/>
          <w:sz w:val="28"/>
          <w:szCs w:val="28"/>
        </w:rPr>
        <w:t>ими</w:t>
      </w:r>
      <w:r w:rsidRPr="00F345DB">
        <w:rPr>
          <w:rFonts w:ascii="Times New Roman" w:hAnsi="Times New Roman"/>
          <w:sz w:val="28"/>
          <w:szCs w:val="28"/>
        </w:rPr>
        <w:t xml:space="preserve"> компани</w:t>
      </w:r>
      <w:r>
        <w:rPr>
          <w:rFonts w:ascii="Times New Roman" w:hAnsi="Times New Roman"/>
          <w:sz w:val="28"/>
          <w:szCs w:val="28"/>
        </w:rPr>
        <w:t>ями и товариществами собственников жилья посредством п</w:t>
      </w:r>
      <w:r w:rsidRPr="00F345D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чи</w:t>
      </w:r>
      <w:r w:rsidRPr="00F345DB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ок</w:t>
      </w:r>
      <w:r w:rsidRPr="00F345DB">
        <w:rPr>
          <w:rFonts w:ascii="Times New Roman" w:hAnsi="Times New Roman"/>
          <w:sz w:val="28"/>
          <w:szCs w:val="28"/>
        </w:rPr>
        <w:t xml:space="preserve"> на реализацию мероприятий по благоустройству в рамках программы «Инициативного бюджетирования». </w:t>
      </w:r>
      <w:r w:rsidRPr="00F37F1E">
        <w:rPr>
          <w:rFonts w:ascii="Times New Roman" w:hAnsi="Times New Roman"/>
          <w:color w:val="000000"/>
          <w:sz w:val="28"/>
          <w:szCs w:val="28"/>
        </w:rPr>
        <w:t>Ежегодно в рамках взаимодействия граждан с органами исполнительной власти жители проявляют инициативу и вносят свой трудовой вклад в обустройство своих дворов.</w:t>
      </w:r>
      <w:r>
        <w:rPr>
          <w:rFonts w:ascii="Times New Roman" w:hAnsi="Times New Roman"/>
          <w:color w:val="000000"/>
          <w:sz w:val="28"/>
          <w:szCs w:val="28"/>
        </w:rPr>
        <w:t xml:space="preserve"> Таким образом, </w:t>
      </w:r>
      <w:r w:rsidRPr="00F37F1E">
        <w:rPr>
          <w:rFonts w:ascii="Times New Roman" w:hAnsi="Times New Roman"/>
          <w:color w:val="000000"/>
          <w:sz w:val="28"/>
          <w:szCs w:val="28"/>
        </w:rPr>
        <w:t>повышается культур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37F1E">
        <w:rPr>
          <w:rFonts w:ascii="Times New Roman" w:hAnsi="Times New Roman"/>
          <w:color w:val="000000"/>
          <w:sz w:val="28"/>
          <w:szCs w:val="28"/>
        </w:rPr>
        <w:t xml:space="preserve"> поведения жителей, привива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F37F1E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F37F1E">
        <w:rPr>
          <w:rFonts w:ascii="Times New Roman" w:hAnsi="Times New Roman"/>
          <w:color w:val="000000"/>
          <w:sz w:val="28"/>
          <w:szCs w:val="28"/>
        </w:rPr>
        <w:t xml:space="preserve"> бережное отношение к элементам благоустройства, привлека</w:t>
      </w:r>
      <w:r>
        <w:rPr>
          <w:rFonts w:ascii="Times New Roman" w:hAnsi="Times New Roman"/>
          <w:color w:val="000000"/>
          <w:sz w:val="28"/>
          <w:szCs w:val="28"/>
        </w:rPr>
        <w:t>ются жители</w:t>
      </w:r>
      <w:r w:rsidRPr="00F37F1E">
        <w:rPr>
          <w:rFonts w:ascii="Times New Roman" w:hAnsi="Times New Roman"/>
          <w:color w:val="000000"/>
          <w:sz w:val="28"/>
          <w:szCs w:val="28"/>
        </w:rPr>
        <w:t xml:space="preserve"> к участию в работах по благоустройству, санитарному и гигиеническому содержанию территорий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11DD0" w:rsidRPr="00C3281C" w:rsidRDefault="00211DD0" w:rsidP="009D788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1DD0" w:rsidRPr="00C3281C" w:rsidRDefault="00211DD0" w:rsidP="00C3281C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Раздел 2. Механизм реализации муниципальной программы</w:t>
      </w:r>
    </w:p>
    <w:p w:rsidR="00211DD0" w:rsidRPr="00C3281C" w:rsidRDefault="00211DD0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Механизм реализации муниципальной программы включает разработку и принятие нормативных правовых актов городского </w:t>
      </w:r>
      <w:r>
        <w:rPr>
          <w:rFonts w:ascii="Times New Roman" w:hAnsi="Times New Roman"/>
          <w:sz w:val="28"/>
          <w:szCs w:val="28"/>
        </w:rPr>
        <w:t>о</w:t>
      </w:r>
      <w:r w:rsidRPr="00C3281C">
        <w:rPr>
          <w:rFonts w:ascii="Times New Roman" w:hAnsi="Times New Roman"/>
          <w:sz w:val="28"/>
          <w:szCs w:val="28"/>
        </w:rPr>
        <w:t xml:space="preserve">круга города Пыть-Ях, необходимых для ее выполнения, уточнения </w:t>
      </w:r>
      <w:r>
        <w:rPr>
          <w:rFonts w:ascii="Times New Roman" w:hAnsi="Times New Roman"/>
          <w:sz w:val="28"/>
          <w:szCs w:val="28"/>
        </w:rPr>
        <w:t>перечня и объемов финансирования</w:t>
      </w:r>
      <w:r w:rsidRPr="00C3281C">
        <w:rPr>
          <w:rFonts w:ascii="Times New Roman" w:hAnsi="Times New Roman"/>
          <w:sz w:val="28"/>
          <w:szCs w:val="28"/>
        </w:rPr>
        <w:t xml:space="preserve"> программных мероприятий, значения целевых показателей с учетом результатов проводимых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C3281C">
        <w:rPr>
          <w:rFonts w:ascii="Times New Roman" w:hAnsi="Times New Roman"/>
          <w:sz w:val="28"/>
          <w:szCs w:val="28"/>
        </w:rPr>
        <w:t xml:space="preserve"> </w:t>
      </w:r>
    </w:p>
    <w:p w:rsidR="00211DD0" w:rsidRPr="00C3281C" w:rsidRDefault="00211DD0" w:rsidP="00C3281C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Управление муниципальной программой осуществляет ответственный исполнитель муниципальной программы – Управление по </w:t>
      </w:r>
      <w:r w:rsidRPr="001B106E">
        <w:rPr>
          <w:rFonts w:ascii="Times New Roman" w:hAnsi="Times New Roman"/>
          <w:sz w:val="28"/>
          <w:szCs w:val="28"/>
        </w:rPr>
        <w:t>жилищно-коммунальному комплексу</w:t>
      </w:r>
      <w:r w:rsidRPr="00C3281C">
        <w:rPr>
          <w:rFonts w:ascii="Times New Roman" w:hAnsi="Times New Roman"/>
          <w:sz w:val="28"/>
          <w:szCs w:val="28"/>
        </w:rPr>
        <w:t>, транспорту и дорогам</w:t>
      </w:r>
      <w:r w:rsidRPr="001B106E">
        <w:t xml:space="preserve"> </w:t>
      </w:r>
      <w:r w:rsidRPr="001B106E">
        <w:rPr>
          <w:rFonts w:ascii="Times New Roman" w:hAnsi="Times New Roman"/>
          <w:sz w:val="28"/>
          <w:szCs w:val="28"/>
        </w:rPr>
        <w:t>администрации города Пыть-Яха</w:t>
      </w:r>
      <w:r>
        <w:rPr>
          <w:rFonts w:ascii="Times New Roman" w:hAnsi="Times New Roman"/>
          <w:sz w:val="28"/>
          <w:szCs w:val="28"/>
        </w:rPr>
        <w:t>.</w:t>
      </w:r>
    </w:p>
    <w:p w:rsidR="00211DD0" w:rsidRPr="00C3281C" w:rsidRDefault="00211DD0" w:rsidP="00C3281C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Оценка хода исполнения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211DD0" w:rsidRDefault="00211DD0" w:rsidP="001B106E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путем </w:t>
      </w:r>
      <w:r w:rsidRPr="001B106E">
        <w:rPr>
          <w:rFonts w:ascii="Times New Roman" w:hAnsi="Times New Roman"/>
          <w:sz w:val="28"/>
          <w:szCs w:val="28"/>
        </w:rPr>
        <w:t xml:space="preserve">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:rsidR="00211DD0" w:rsidRDefault="00211DD0" w:rsidP="001B106E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0787D">
        <w:rPr>
          <w:rFonts w:ascii="Times New Roman" w:hAnsi="Times New Roman"/>
          <w:sz w:val="28"/>
          <w:szCs w:val="28"/>
        </w:rPr>
        <w:t>Реализация программы осуществляется в соответствии с действующим законодательством,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0787D">
        <w:rPr>
          <w:rFonts w:ascii="Times New Roman" w:hAnsi="Times New Roman"/>
          <w:sz w:val="28"/>
          <w:szCs w:val="28"/>
        </w:rPr>
        <w:t xml:space="preserve"> в соответствии с Федеральными законами от 06.10.2003 года № 131-ФЗ «Об общих принципах организации местного самоуправления в Российско</w:t>
      </w:r>
      <w:r>
        <w:rPr>
          <w:rFonts w:ascii="Times New Roman" w:hAnsi="Times New Roman"/>
          <w:sz w:val="28"/>
          <w:szCs w:val="28"/>
        </w:rPr>
        <w:t>й Федерации», от 12.01.1996</w:t>
      </w:r>
      <w:r w:rsidRPr="0010787D">
        <w:rPr>
          <w:rFonts w:ascii="Times New Roman" w:hAnsi="Times New Roman"/>
          <w:sz w:val="28"/>
          <w:szCs w:val="28"/>
        </w:rPr>
        <w:t xml:space="preserve"> № 7-ФЗ «О некоммерческих организациях», </w:t>
      </w:r>
      <w:r w:rsidRPr="001B106E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</w:t>
      </w:r>
      <w:r w:rsidRPr="0010787D">
        <w:rPr>
          <w:rFonts w:ascii="Times New Roman" w:hAnsi="Times New Roman"/>
          <w:sz w:val="28"/>
          <w:szCs w:val="28"/>
        </w:rPr>
        <w:t>и иным</w:t>
      </w:r>
      <w:r>
        <w:rPr>
          <w:rFonts w:ascii="Times New Roman" w:hAnsi="Times New Roman"/>
          <w:sz w:val="28"/>
          <w:szCs w:val="28"/>
        </w:rPr>
        <w:t>и</w:t>
      </w:r>
      <w:r w:rsidRPr="0010787D">
        <w:rPr>
          <w:rFonts w:ascii="Times New Roman" w:hAnsi="Times New Roman"/>
          <w:sz w:val="28"/>
          <w:szCs w:val="28"/>
        </w:rPr>
        <w:t xml:space="preserve">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211DD0" w:rsidRPr="00C3281C" w:rsidRDefault="00211DD0" w:rsidP="008D6339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942">
        <w:rPr>
          <w:rFonts w:ascii="Times New Roman" w:hAnsi="Times New Roman"/>
          <w:sz w:val="28"/>
          <w:szCs w:val="28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211DD0" w:rsidRDefault="00211DD0" w:rsidP="00D37DCA">
      <w:pPr>
        <w:pStyle w:val="NormalWeb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211DD0" w:rsidRDefault="00211DD0" w:rsidP="00D95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11DD0" w:rsidRDefault="00211DD0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Layout w:type="fixed"/>
        <w:tblLook w:val="00A0"/>
      </w:tblPr>
      <w:tblGrid>
        <w:gridCol w:w="768"/>
        <w:gridCol w:w="470"/>
        <w:gridCol w:w="2500"/>
        <w:gridCol w:w="90"/>
        <w:gridCol w:w="1275"/>
        <w:gridCol w:w="1360"/>
        <w:gridCol w:w="1200"/>
        <w:gridCol w:w="1320"/>
        <w:gridCol w:w="1200"/>
        <w:gridCol w:w="1340"/>
        <w:gridCol w:w="1300"/>
        <w:gridCol w:w="1360"/>
        <w:gridCol w:w="1410"/>
      </w:tblGrid>
      <w:tr w:rsidR="00211DD0" w:rsidRPr="00903DCB" w:rsidTr="00903DCB">
        <w:trPr>
          <w:trHeight w:val="315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Таблица 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903DCB" w:rsidTr="00903DCB">
        <w:trPr>
          <w:trHeight w:val="300"/>
        </w:trPr>
        <w:tc>
          <w:tcPr>
            <w:tcW w:w="155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211DD0" w:rsidRPr="00903DCB" w:rsidTr="00903DCB">
        <w:trPr>
          <w:trHeight w:val="253"/>
        </w:trPr>
        <w:tc>
          <w:tcPr>
            <w:tcW w:w="155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903DCB" w:rsidTr="009942C8">
        <w:trPr>
          <w:trHeight w:val="2040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9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Наименование показателей 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9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211DD0" w:rsidRPr="00903DCB" w:rsidTr="009942C8">
        <w:trPr>
          <w:trHeight w:val="405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903DCB" w:rsidTr="009942C8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211DD0" w:rsidRPr="00903DCB" w:rsidTr="009942C8">
        <w:trPr>
          <w:trHeight w:val="9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</w:tr>
      <w:tr w:rsidR="00211DD0" w:rsidRPr="00903DCB" w:rsidTr="009942C8">
        <w:trPr>
          <w:trHeight w:val="94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2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</w:tr>
      <w:tr w:rsidR="00211DD0" w:rsidRPr="00903DCB" w:rsidTr="009942C8"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3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142 227</w:t>
            </w:r>
          </w:p>
        </w:tc>
      </w:tr>
      <w:tr w:rsidR="00211DD0" w:rsidRPr="00903DCB" w:rsidTr="009942C8">
        <w:trPr>
          <w:trHeight w:val="8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4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53 900</w:t>
            </w:r>
          </w:p>
        </w:tc>
      </w:tr>
      <w:tr w:rsidR="00211DD0" w:rsidRPr="00903DCB" w:rsidTr="009942C8">
        <w:trPr>
          <w:trHeight w:val="67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5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 xml:space="preserve">Подготовка мест для массового отдыха и </w:t>
            </w:r>
            <w:r>
              <w:rPr>
                <w:rFonts w:ascii="Times New Roman" w:hAnsi="Times New Roman"/>
              </w:rPr>
              <w:t xml:space="preserve">праздничных мероприятий, </w:t>
            </w:r>
            <w:r w:rsidRPr="009B67D8">
              <w:rPr>
                <w:rFonts w:ascii="Times New Roman" w:hAnsi="Times New Roman"/>
              </w:rPr>
              <w:t>ед.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11DD0" w:rsidRPr="00903DCB" w:rsidTr="009942C8">
        <w:trPr>
          <w:trHeight w:val="12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6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11DD0" w:rsidRPr="00903DCB" w:rsidTr="009942C8">
        <w:trPr>
          <w:trHeight w:val="64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7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</w:tr>
      <w:tr w:rsidR="00211DD0" w:rsidRPr="00903DCB" w:rsidTr="009942C8"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8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649 624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520B35">
            <w:pPr>
              <w:spacing w:after="0" w:line="240" w:lineRule="auto"/>
              <w:ind w:left="-50" w:right="-10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520B35">
            <w:pPr>
              <w:spacing w:after="0" w:line="240" w:lineRule="auto"/>
              <w:ind w:right="-131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1 301 840,15</w:t>
            </w:r>
          </w:p>
        </w:tc>
      </w:tr>
      <w:tr w:rsidR="00211DD0" w:rsidRPr="00903DCB" w:rsidTr="009942C8">
        <w:trPr>
          <w:trHeight w:val="96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9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</w:tr>
      <w:tr w:rsidR="00211DD0" w:rsidRPr="00903DCB" w:rsidTr="009942C8">
        <w:trPr>
          <w:trHeight w:val="96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10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211DD0" w:rsidRPr="00903DCB" w:rsidTr="009942C8"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11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211DD0" w:rsidRPr="00903DCB" w:rsidTr="009942C8">
        <w:trPr>
          <w:trHeight w:val="129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DCB">
              <w:rPr>
                <w:rFonts w:ascii="Times New Roman" w:hAnsi="Times New Roman"/>
              </w:rPr>
              <w:t>12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DC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375FC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 w:rsidRPr="00507167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/>
      </w:tblPr>
      <w:tblGrid>
        <w:gridCol w:w="113"/>
        <w:gridCol w:w="543"/>
        <w:gridCol w:w="276"/>
        <w:gridCol w:w="1870"/>
        <w:gridCol w:w="600"/>
        <w:gridCol w:w="236"/>
        <w:gridCol w:w="236"/>
        <w:gridCol w:w="236"/>
        <w:gridCol w:w="109"/>
        <w:gridCol w:w="299"/>
        <w:gridCol w:w="236"/>
        <w:gridCol w:w="236"/>
        <w:gridCol w:w="640"/>
        <w:gridCol w:w="290"/>
        <w:gridCol w:w="542"/>
        <w:gridCol w:w="592"/>
        <w:gridCol w:w="542"/>
        <w:gridCol w:w="236"/>
        <w:gridCol w:w="356"/>
        <w:gridCol w:w="1134"/>
        <w:gridCol w:w="1134"/>
        <w:gridCol w:w="1096"/>
        <w:gridCol w:w="132"/>
        <w:gridCol w:w="938"/>
        <w:gridCol w:w="1095"/>
        <w:gridCol w:w="1147"/>
        <w:gridCol w:w="1182"/>
      </w:tblGrid>
      <w:tr w:rsidR="00211DD0" w:rsidRPr="00903DCB" w:rsidTr="00215F25">
        <w:trPr>
          <w:gridAfter w:val="4"/>
          <w:wAfter w:w="4362" w:type="dxa"/>
          <w:trHeight w:val="300"/>
          <w:jc w:val="center"/>
        </w:trPr>
        <w:tc>
          <w:tcPr>
            <w:tcW w:w="11684" w:type="dxa"/>
            <w:gridSpan w:val="23"/>
            <w:tcBorders>
              <w:top w:val="nil"/>
              <w:left w:val="nil"/>
              <w:bottom w:val="nil"/>
            </w:tcBorders>
            <w:noWrap/>
            <w:vAlign w:val="center"/>
          </w:tcPr>
          <w:p w:rsidR="00211DD0" w:rsidRDefault="00211DD0" w:rsidP="0096299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903DCB">
              <w:rPr>
                <w:rFonts w:ascii="Times New Roman" w:hAnsi="Times New Roman"/>
                <w:color w:val="000000"/>
              </w:rPr>
              <w:t>Перечень основных мероприятий муниципальной программы</w:t>
            </w:r>
          </w:p>
          <w:p w:rsidR="00211DD0" w:rsidRPr="00903DCB" w:rsidRDefault="00211DD0" w:rsidP="00375F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903DCB" w:rsidTr="00215F25">
        <w:trPr>
          <w:gridAfter w:val="9"/>
          <w:wAfter w:w="8214" w:type="dxa"/>
          <w:trHeight w:val="300"/>
          <w:jc w:val="center"/>
        </w:trPr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101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9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94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16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176 276,4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176 276,4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Электроэнергия  (показатель № 1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124 560,0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124 560,0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10 380,0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51900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1.2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51 716,4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51 716,4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4 309,7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92 337,6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38474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92 337,6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7694,8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38474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2.1.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215F25">
              <w:rPr>
                <w:rFonts w:ascii="Times New Roman" w:hAnsi="Times New Roman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29 077,2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8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29 077,2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2423,1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10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7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2.2.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63 260,4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7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63 260,4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5271,7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0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3.1.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Содержание мест захоронения (показатель № 4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0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64 771,2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5397,6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 (показатель № 5,6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76 830,8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6343,4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6493,4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6343,4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6423,4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6273,4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31367,0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2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76 830,8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6343,4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6493,4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6343,4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6423,4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6273,4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31367,0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6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 , в том числе: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7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дорогам/Отдел по наградам, связям с общественными организациями и СМИ управления делами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7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99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79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4.4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Приобретение флагов расцвечивания для флаговой композиции и улиц города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4.5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10 440,0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0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10 440,0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870,0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4.6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151,0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10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4.7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53,0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4.8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7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169,4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3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4.9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59 268,0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3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5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59 268,0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4939,0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24695,0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Летнее и зимнее содержание городских территорий (показатель № 7,8,9,10,11 из таблицы 1)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277 688,4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23140,7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23140,7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23140,7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23140,7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23140,7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23140,7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23140,7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115703,5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2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277 688,4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23140,7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23140,7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23140,7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23140,7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23140,7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23140,7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23140,7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115703,5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0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Зимнее и летнее содержание объектов благоустройства   (показатель № 7 из таблицы 1)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65 872,8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65 872,8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5489,4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27447,0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9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9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5.2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Зимнее и летнее содержание городских территорий, в том числе: летнее санитарное содержание городских территорий, покос травы, в т.ч.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8,9 из таблицы 1)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172 620,0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81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9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172 620,0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14385,0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71925,0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141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3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5.3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10 из таблицы 1)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24 192,0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24 192,0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2016,0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10080,0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5.4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Содержание городского фонтана (показатель № 11 из таблицы 1)</w:t>
            </w: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15 003,6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15 003,6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1250,3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42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15F2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6.1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12 из таблицы 1)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5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1 140,0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95,0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F25">
              <w:rPr>
                <w:rFonts w:ascii="Times New Roman" w:hAnsi="Times New Roman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689 044,4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286456,0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4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689 044,4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2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114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689 044,4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286 456,0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689 044,4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57 811,2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57 511,2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57 361,2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57 441,2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57 291,2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1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672 661,6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56 406,8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56 026,8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55 956,8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55 956,8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279784,0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672 661,6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56 476,8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56 406,8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56 026,8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55 956,8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55 956,8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279784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5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0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7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55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3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78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60"/>
        </w:trPr>
        <w:tc>
          <w:tcPr>
            <w:tcW w:w="8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15 290,80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15F25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34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285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15 290,80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1 313,40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211DD0" w:rsidRPr="00215F25" w:rsidTr="00215F25">
        <w:tblPrEx>
          <w:jc w:val="left"/>
        </w:tblPrEx>
        <w:trPr>
          <w:gridBefore w:val="1"/>
          <w:wBefore w:w="113" w:type="dxa"/>
          <w:trHeight w:val="600"/>
        </w:trPr>
        <w:tc>
          <w:tcPr>
            <w:tcW w:w="8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215F25" w:rsidRDefault="00211DD0" w:rsidP="00215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5F25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23306" w:type="dxa"/>
        <w:tblInd w:w="-34" w:type="dxa"/>
        <w:tblLayout w:type="fixed"/>
        <w:tblLook w:val="00A0"/>
      </w:tblPr>
      <w:tblGrid>
        <w:gridCol w:w="33"/>
        <w:gridCol w:w="533"/>
        <w:gridCol w:w="157"/>
        <w:gridCol w:w="1399"/>
        <w:gridCol w:w="1843"/>
        <w:gridCol w:w="1134"/>
        <w:gridCol w:w="850"/>
        <w:gridCol w:w="851"/>
        <w:gridCol w:w="851"/>
        <w:gridCol w:w="708"/>
        <w:gridCol w:w="44"/>
        <w:gridCol w:w="703"/>
        <w:gridCol w:w="709"/>
        <w:gridCol w:w="709"/>
        <w:gridCol w:w="1417"/>
        <w:gridCol w:w="460"/>
        <w:gridCol w:w="674"/>
        <w:gridCol w:w="276"/>
        <w:gridCol w:w="716"/>
        <w:gridCol w:w="530"/>
        <w:gridCol w:w="643"/>
        <w:gridCol w:w="805"/>
        <w:gridCol w:w="38"/>
        <w:gridCol w:w="236"/>
        <w:gridCol w:w="992"/>
        <w:gridCol w:w="236"/>
        <w:gridCol w:w="850"/>
        <w:gridCol w:w="851"/>
        <w:gridCol w:w="1134"/>
        <w:gridCol w:w="1275"/>
        <w:gridCol w:w="1045"/>
        <w:gridCol w:w="604"/>
      </w:tblGrid>
      <w:tr w:rsidR="00211DD0" w:rsidRPr="00903DCB" w:rsidTr="00236195">
        <w:trPr>
          <w:gridBefore w:val="1"/>
          <w:wBefore w:w="33" w:type="dxa"/>
          <w:trHeight w:val="315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ind w:firstLineChars="1500" w:firstLine="30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Таблица 3</w:t>
            </w: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DCB">
              <w:rPr>
                <w:rFonts w:ascii="Times New Roman" w:hAnsi="Times New Roman"/>
                <w:color w:val="000000"/>
                <w:sz w:val="24"/>
                <w:szCs w:val="24"/>
              </w:rPr>
              <w:t>Таблица 3</w:t>
            </w:r>
          </w:p>
        </w:tc>
      </w:tr>
      <w:tr w:rsidR="00211DD0" w:rsidRPr="00903DCB" w:rsidTr="00236195">
        <w:trPr>
          <w:gridBefore w:val="1"/>
          <w:wBefore w:w="33" w:type="dxa"/>
          <w:trHeight w:val="315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11DD0" w:rsidRPr="00903DCB" w:rsidRDefault="00211DD0" w:rsidP="00903D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1DD0" w:rsidRPr="00903DCB" w:rsidRDefault="00211DD0" w:rsidP="00903D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DD0" w:rsidRPr="0089444C" w:rsidTr="00236195">
        <w:trPr>
          <w:gridAfter w:val="10"/>
          <w:wAfter w:w="7261" w:type="dxa"/>
          <w:trHeight w:val="480"/>
        </w:trPr>
        <w:tc>
          <w:tcPr>
            <w:tcW w:w="160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4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эффективности реализации муниципальной Программы </w:t>
            </w:r>
          </w:p>
        </w:tc>
      </w:tr>
      <w:tr w:rsidR="00211DD0" w:rsidRPr="0089444C" w:rsidTr="00236195">
        <w:trPr>
          <w:gridAfter w:val="10"/>
          <w:wAfter w:w="7261" w:type="dxa"/>
          <w:trHeight w:val="9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4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Соотношение затрат и результатов (тыс.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9444C">
              <w:rPr>
                <w:rFonts w:ascii="Times New Roman" w:hAnsi="Times New Roman"/>
                <w:color w:val="000000"/>
              </w:rPr>
              <w:t>руб.)</w:t>
            </w:r>
          </w:p>
        </w:tc>
      </w:tr>
      <w:tr w:rsidR="00211DD0" w:rsidRPr="0089444C" w:rsidTr="00236195">
        <w:trPr>
          <w:gridAfter w:val="10"/>
          <w:wAfter w:w="7261" w:type="dxa"/>
          <w:trHeight w:val="433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89444C" w:rsidRDefault="00211DD0" w:rsidP="005E16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в т</w:t>
            </w:r>
            <w:r>
              <w:rPr>
                <w:rFonts w:ascii="Times New Roman" w:hAnsi="Times New Roman"/>
                <w:color w:val="000000"/>
              </w:rPr>
              <w:t xml:space="preserve">ом </w:t>
            </w:r>
            <w:r w:rsidRPr="0089444C">
              <w:rPr>
                <w:rFonts w:ascii="Times New Roman" w:hAnsi="Times New Roman"/>
                <w:color w:val="000000"/>
              </w:rPr>
              <w:t>ч</w:t>
            </w:r>
            <w:r>
              <w:rPr>
                <w:rFonts w:ascii="Times New Roman" w:hAnsi="Times New Roman"/>
                <w:color w:val="000000"/>
              </w:rPr>
              <w:t>исле</w:t>
            </w:r>
            <w:r w:rsidRPr="0089444C">
              <w:rPr>
                <w:rFonts w:ascii="Times New Roman" w:hAnsi="Times New Roman"/>
                <w:color w:val="000000"/>
              </w:rPr>
              <w:t xml:space="preserve"> бюджетные затраты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0641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211DD0" w:rsidRPr="0089444C" w:rsidTr="00236195">
        <w:trPr>
          <w:gridAfter w:val="10"/>
          <w:wAfter w:w="7261" w:type="dxa"/>
          <w:trHeight w:val="1242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</w:rPr>
            </w:pPr>
            <w:r w:rsidRPr="0089444C">
              <w:rPr>
                <w:color w:val="000000"/>
              </w:rPr>
              <w:t> 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11DD0" w:rsidRPr="0089444C" w:rsidTr="00236195">
        <w:trPr>
          <w:gridAfter w:val="10"/>
          <w:wAfter w:w="7261" w:type="dxa"/>
          <w:trHeight w:val="30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A70641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641">
              <w:rPr>
                <w:rFonts w:ascii="Times New Roman" w:hAnsi="Times New Roman"/>
              </w:rPr>
              <w:t>16</w:t>
            </w:r>
          </w:p>
        </w:tc>
      </w:tr>
      <w:tr w:rsidR="00211DD0" w:rsidRPr="0089444C" w:rsidTr="00236195">
        <w:trPr>
          <w:gridAfter w:val="10"/>
          <w:wAfter w:w="7261" w:type="dxa"/>
          <w:trHeight w:val="25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176276,4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176276,4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34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9444C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29077,2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29077,2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160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63260,4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63260,4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94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06398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64771,2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26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 xml:space="preserve">Подготовка мест для массового отдыха и </w:t>
            </w:r>
            <w:r>
              <w:rPr>
                <w:rFonts w:ascii="Times New Roman" w:hAnsi="Times New Roman"/>
              </w:rPr>
              <w:t xml:space="preserve">праздничных мероприятий, </w:t>
            </w:r>
            <w:r w:rsidRPr="00817C83">
              <w:rPr>
                <w:rFonts w:ascii="Times New Roman" w:hAnsi="Times New Roman"/>
                <w:color w:val="0070C0"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Санитарное содержание мест массового отдыха, а также подготовка мест массового отдыха к праздничным мероприятиям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17562,8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17562,8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30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59268,0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59 268,0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9942C8">
        <w:trPr>
          <w:gridAfter w:val="10"/>
          <w:wAfter w:w="7261" w:type="dxa"/>
          <w:cantSplit/>
          <w:trHeight w:val="198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44C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06398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262 993,67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65872,8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65872,8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9942C8">
        <w:trPr>
          <w:gridAfter w:val="10"/>
          <w:wAfter w:w="7261" w:type="dxa"/>
          <w:cantSplit/>
          <w:trHeight w:val="327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Зимнее и летнее содержание городских территорий, в том числе: летнее санитарное содержание городских территорий, покос травы, в т.ч.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649624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1 301840,15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color w:val="000000"/>
                <w:sz w:val="20"/>
                <w:szCs w:val="20"/>
              </w:rPr>
              <w:t>1 301 840,15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172620,0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172620,0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9942C8">
        <w:trPr>
          <w:gridAfter w:val="10"/>
          <w:wAfter w:w="7261" w:type="dxa"/>
          <w:cantSplit/>
          <w:trHeight w:val="183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E943F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236195">
            <w:pPr>
              <w:spacing w:after="0" w:line="240" w:lineRule="auto"/>
              <w:ind w:left="-69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1DD0" w:rsidRPr="009942C8" w:rsidRDefault="00211DD0" w:rsidP="009942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2C8">
              <w:rPr>
                <w:rFonts w:ascii="Times New Roman" w:hAnsi="Times New Roman"/>
                <w:sz w:val="20"/>
                <w:szCs w:val="20"/>
              </w:rPr>
              <w:t>164 326,8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11DD0" w:rsidRPr="0089444C" w:rsidTr="00236195">
        <w:trPr>
          <w:gridAfter w:val="10"/>
          <w:wAfter w:w="7261" w:type="dxa"/>
          <w:trHeight w:val="327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24192,0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24192,0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126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15003,6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15003,6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3015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color w:val="000000"/>
              </w:rPr>
            </w:pPr>
            <w:r w:rsidRPr="0089444C">
              <w:rPr>
                <w:color w:val="000000"/>
              </w:rPr>
              <w:t>12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1140,0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11DD0" w:rsidRPr="0089444C" w:rsidTr="00236195">
        <w:trPr>
          <w:gridAfter w:val="10"/>
          <w:wAfter w:w="7261" w:type="dxa"/>
          <w:trHeight w:val="510"/>
        </w:trPr>
        <w:tc>
          <w:tcPr>
            <w:tcW w:w="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</w:rPr>
            </w:pPr>
            <w:r w:rsidRPr="0089444C">
              <w:rPr>
                <w:color w:val="000000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944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</w:rPr>
            </w:pPr>
            <w:r w:rsidRPr="0089444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11DD0" w:rsidRPr="0089444C" w:rsidRDefault="00211DD0" w:rsidP="008944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944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689 044,4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689 044,4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DD0" w:rsidRPr="0089444C" w:rsidRDefault="00211DD0" w:rsidP="008944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444C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4</w:t>
      </w:r>
    </w:p>
    <w:p w:rsidR="00211DD0" w:rsidRDefault="00211DD0" w:rsidP="001C774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Характеристика основных мероприятий муниципальной программы, их связь с целевыми показателями  </w:t>
      </w:r>
    </w:p>
    <w:p w:rsidR="00211DD0" w:rsidRDefault="00211DD0" w:rsidP="001C774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2410"/>
        <w:gridCol w:w="4820"/>
        <w:gridCol w:w="5529"/>
        <w:gridCol w:w="2229"/>
        <w:gridCol w:w="39"/>
      </w:tblGrid>
      <w:tr w:rsidR="00211DD0" w:rsidTr="00CF2E2D">
        <w:tc>
          <w:tcPr>
            <w:tcW w:w="674" w:type="dxa"/>
            <w:vMerge w:val="restart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59" w:type="dxa"/>
            <w:gridSpan w:val="3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211DD0" w:rsidTr="00CF2E2D">
        <w:tc>
          <w:tcPr>
            <w:tcW w:w="674" w:type="dxa"/>
            <w:vMerge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Содержание (направление расходов)</w:t>
            </w:r>
          </w:p>
        </w:tc>
        <w:tc>
          <w:tcPr>
            <w:tcW w:w="5529" w:type="dxa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приложения муниципальной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программы, реквизиты нормативно-правового акта, наименование портфеля проектов (проекта)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DD0" w:rsidTr="00CF2E2D">
        <w:tc>
          <w:tcPr>
            <w:tcW w:w="674" w:type="dxa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1DD0" w:rsidTr="00CF2E2D">
        <w:tc>
          <w:tcPr>
            <w:tcW w:w="15701" w:type="dxa"/>
            <w:gridSpan w:val="6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Цель: «Улучшение условий проживания граждан, повышение уровня комфортности пребывания на территории города»</w:t>
            </w:r>
          </w:p>
        </w:tc>
      </w:tr>
      <w:tr w:rsidR="00211DD0" w:rsidTr="00CF2E2D">
        <w:tc>
          <w:tcPr>
            <w:tcW w:w="15701" w:type="dxa"/>
            <w:gridSpan w:val="6"/>
          </w:tcPr>
          <w:p w:rsidR="00211DD0" w:rsidRPr="00D0210F" w:rsidRDefault="00211DD0" w:rsidP="00367AA8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1. Организация освещения улиц </w:t>
            </w:r>
          </w:p>
        </w:tc>
      </w:tr>
      <w:tr w:rsidR="00211DD0" w:rsidTr="00CF2E2D">
        <w:trPr>
          <w:trHeight w:val="5311"/>
        </w:trPr>
        <w:tc>
          <w:tcPr>
            <w:tcW w:w="674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Организация освещения улиц, территорий микрорайонов</w:t>
            </w:r>
          </w:p>
        </w:tc>
        <w:tc>
          <w:tcPr>
            <w:tcW w:w="4820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Электроэнергия - оплата за потребленное электричество для освещения улично-дорожной сети и внутриквартальных территорий микрорайонов города.</w:t>
            </w:r>
          </w:p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Обслуживание и содержание электрооборудования и электрических сетей. Выполнение технического обслуживания и текущего ремонта электрических сетей и электрооборудования (замена ламп, замена светильников, замена опор уличного освещения, замена клемников, проверка и протирка светильников, проверка работы фотореле, его регулировка, Проверка состояния и работы приборов учёта электроэнергии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9" w:type="dxa"/>
          </w:tcPr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1. Нормы наружного освещения городских и сельских поселений Ханты-Мансийского автономного округа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ТСН 23-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330-2002 ХМАО, утверждены и введены в действие Приказом директора Департамента градостроительной политики Ханты-Мансийского автономного округа от 17.05.2002г. № 66-П;</w:t>
            </w:r>
          </w:p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2. Приказом Госстроя РФ от 03.04.2000 N 68 «Об утверждении Рекомендаций по нормированию труда работников энергетического хозяйства». Часть 3. Нормативы численности работников коммунальных электроэнергетических предприятий»;</w:t>
            </w:r>
          </w:p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3. Применяемые материалы должны соответствовать требованиям и нормам Федерального закона 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энергосбережении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повышении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энергетической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эффективности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внесении изменений в отдельные законодательные акты Российской Федерации» 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от 23.11.2009 № 261-ФЗ;</w:t>
            </w:r>
          </w:p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4. ГОСТ Р 54350-2011 Приборы осветительные. Светотехнические требования и методы испытаний.</w:t>
            </w:r>
          </w:p>
        </w:tc>
        <w:tc>
          <w:tcPr>
            <w:tcW w:w="2268" w:type="dxa"/>
            <w:gridSpan w:val="2"/>
          </w:tcPr>
          <w:p w:rsidR="00211DD0" w:rsidRPr="00E4377B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4377B">
              <w:rPr>
                <w:rFonts w:ascii="Times New Roman" w:hAnsi="Times New Roman"/>
                <w:sz w:val="24"/>
                <w:szCs w:val="24"/>
              </w:rPr>
              <w:t>Доля улично-дорожных сетей, обеспеченных освещением в общей протяженности улично-дорожной сети, 54,4 %.</w:t>
            </w:r>
          </w:p>
          <w:p w:rsidR="00211DD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4377B">
              <w:rPr>
                <w:rFonts w:ascii="Times New Roman" w:hAnsi="Times New Roman"/>
                <w:sz w:val="24"/>
                <w:szCs w:val="24"/>
              </w:rPr>
              <w:t>Расчет:</w:t>
            </w:r>
          </w:p>
          <w:p w:rsidR="00211DD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41,281*100:75,949=54,4, где</w:t>
            </w:r>
          </w:p>
          <w:p w:rsidR="00211DD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-75,949 км линий электросетей;</w:t>
            </w:r>
          </w:p>
          <w:p w:rsidR="00211DD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-41,281 км улиц, дорог, обеспеченных освещением</w:t>
            </w:r>
          </w:p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DD0" w:rsidTr="00CF2E2D">
        <w:tc>
          <w:tcPr>
            <w:tcW w:w="15701" w:type="dxa"/>
            <w:gridSpan w:val="6"/>
          </w:tcPr>
          <w:p w:rsidR="00211DD0" w:rsidRPr="00D0210F" w:rsidRDefault="00211DD0" w:rsidP="00C11A3F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2. Озеленение городских территорий</w:t>
            </w:r>
          </w:p>
        </w:tc>
      </w:tr>
      <w:tr w:rsidR="00211DD0" w:rsidTr="00CF2E2D">
        <w:tc>
          <w:tcPr>
            <w:tcW w:w="674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11DD0" w:rsidRPr="00D0210F" w:rsidRDefault="00211DD0" w:rsidP="00C11A3F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Организация озеленения и благоустройство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территорий 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города, охрана, защита, воспроизводство зеленых насаждений </w:t>
            </w:r>
          </w:p>
        </w:tc>
        <w:tc>
          <w:tcPr>
            <w:tcW w:w="4820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>Очистка леса от захламления: уборка, раскряжевка валежника, сухостойных, ветровальных, зависших деревьев; штабелевка, вывоз и утилизация раскряжеванной древесины.</w:t>
            </w:r>
          </w:p>
          <w:p w:rsidR="00211DD0" w:rsidRPr="00D0210F" w:rsidRDefault="00211DD0" w:rsidP="00063981">
            <w:pPr>
              <w:pStyle w:val="1"/>
              <w:ind w:left="0"/>
            </w:pPr>
            <w:r w:rsidRPr="00D0210F">
              <w:rPr>
                <w:color w:val="000000"/>
              </w:rPr>
              <w:t>Покос травы вдоль тропиночных сетей лесопарков. Механизированная очистка от снега тропиночной сети лесопарков. Ремонт и покраска малых архитектурных форм. Санитарная вырубка в соответствии с нормативно-правовыми актами, материалами лесоустройства городских лесов города Пыть-Ях с оформлением разрешающих документов на проведение работ, осветление, очистка от мелколесья и кустарника (рубка хвороста с корня ручным или механизированным способом с приземлением в междурядьях лесных культур путем равномерной вырубки по всей площади или коридорным способом вдоль рядов лесных культур) вывоз и утилизация порубочных остатков.</w:t>
            </w:r>
            <w:r w:rsidRPr="00D0210F">
              <w:t xml:space="preserve"> </w:t>
            </w:r>
          </w:p>
          <w:p w:rsidR="00211DD0" w:rsidRPr="00D0210F" w:rsidRDefault="00211DD0" w:rsidP="00063981">
            <w:pPr>
              <w:pStyle w:val="1"/>
              <w:ind w:left="0"/>
            </w:pPr>
            <w:r w:rsidRPr="00D0210F">
              <w:t>Озеленение городских объектов (оформление и ремонт цветников, содержание газонов на городских объектах). Создание наиболее благоприятной и комфортной среды обитания горожан за счет высаженных и ухоженных цветников.</w:t>
            </w:r>
          </w:p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Лесной Кодекс Российской Федерации от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76E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04.12.2006 N 200-ФЗ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Об утверждении состава проекта освоения лесов и порядка его разработки утв. Приказом Федеральным аге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нтством лесного хозяйства от 29.02.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2012 г. №69;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Постановление Правительства РФ от 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.05.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N 607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 Правилах санитарной безопасности в лесах»;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Постановление Правительства РФ от 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.06.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2007 N 417 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>«Об утверждении Правил пожарной безопасности в лесах»;</w:t>
            </w:r>
          </w:p>
          <w:p w:rsidR="00211DD0" w:rsidRPr="00776EA4" w:rsidRDefault="00211DD0" w:rsidP="00776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76EA4">
              <w:rPr>
                <w:rFonts w:ascii="Times New Roman" w:hAnsi="Times New Roman"/>
                <w:sz w:val="24"/>
                <w:szCs w:val="24"/>
              </w:rPr>
              <w:t>Приказ Минпри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роды России от 22.11.2017 N 626 </w:t>
            </w:r>
            <w:r w:rsidRPr="00776EA4">
              <w:rPr>
                <w:rFonts w:ascii="Times New Roman" w:hAnsi="Times New Roman"/>
                <w:sz w:val="24"/>
                <w:szCs w:val="24"/>
              </w:rPr>
              <w:t>"Об утверждении Правил ухода за лесами"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6. Постановление администрации города от 30.12.2011г. №320-па «Об утверждении лесохозяйственного регламента городских лесов городского округа город Пыть-Ях»;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7. Постановление администрации города «О создании комиссии по отнесению земель, предназначенных для лесовосстановления к землям, занятым лесными насаждениями на территории города Пыть-Ях» от 11.11.2015г. №304-па 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8. "Требованиям к цветочной рассаде" (разработанным ФГУП АКХ им. К.Д. Памфилова), Нормативно-производственным регламентом содержания зеленых насаждений (разработанным ФГУП АКХ им. К.Д. Памфилова, утвержденным Госстроем РФ 10.12.1999г. №145),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9. Правилами создания, охраны и содержания зеленых насаждений в городах РФ (приказ от 15.12.1999г. №153),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10. Нормы и правила по благоустройству территорий городского округа города Пыть-Ях, утвержденные решением Думы города от 24.05.2013 № 211.</w:t>
            </w:r>
          </w:p>
        </w:tc>
        <w:tc>
          <w:tcPr>
            <w:tcW w:w="2268" w:type="dxa"/>
            <w:gridSpan w:val="2"/>
          </w:tcPr>
          <w:p w:rsidR="00211DD0" w:rsidRPr="0021459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14590">
              <w:rPr>
                <w:rFonts w:ascii="Times New Roman" w:hAnsi="Times New Roman"/>
                <w:sz w:val="24"/>
                <w:szCs w:val="24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  <w:p w:rsidR="00211DD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4377B">
              <w:rPr>
                <w:rFonts w:ascii="Times New Roman" w:hAnsi="Times New Roman"/>
                <w:sz w:val="24"/>
                <w:szCs w:val="24"/>
              </w:rPr>
              <w:t>2.Оформление цветочных композиций, содержание газонов, м2.</w:t>
            </w:r>
          </w:p>
          <w:p w:rsidR="00211DD0" w:rsidRPr="00D0210F" w:rsidRDefault="00211DD0" w:rsidP="007134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со сводной ведомостью </w:t>
            </w:r>
            <w:r w:rsidRPr="00713432">
              <w:rPr>
                <w:rFonts w:ascii="Times New Roman" w:hAnsi="Times New Roman"/>
                <w:sz w:val="24"/>
                <w:szCs w:val="24"/>
              </w:rPr>
              <w:t>объемов и переч</w:t>
            </w:r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r w:rsidRPr="00713432">
              <w:rPr>
                <w:rFonts w:ascii="Times New Roman" w:hAnsi="Times New Roman"/>
                <w:sz w:val="24"/>
                <w:szCs w:val="24"/>
              </w:rPr>
              <w:t xml:space="preserve"> работ по озеленению и благоустройству городских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муниципальным контрактам</w:t>
            </w:r>
          </w:p>
        </w:tc>
      </w:tr>
      <w:tr w:rsidR="00211DD0" w:rsidTr="00CF2E2D">
        <w:tc>
          <w:tcPr>
            <w:tcW w:w="15701" w:type="dxa"/>
            <w:gridSpan w:val="6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3. Содержание мест захоронения.</w:t>
            </w:r>
          </w:p>
        </w:tc>
      </w:tr>
      <w:tr w:rsidR="00211DD0" w:rsidTr="00CF2E2D">
        <w:tc>
          <w:tcPr>
            <w:tcW w:w="674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4820" w:type="dxa"/>
          </w:tcPr>
          <w:p w:rsidR="00211DD0" w:rsidRPr="00D0210F" w:rsidRDefault="00211DD0" w:rsidP="0006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Содержание мест захоронения:</w:t>
            </w:r>
          </w:p>
          <w:p w:rsidR="00211DD0" w:rsidRPr="00D0210F" w:rsidRDefault="00211DD0" w:rsidP="0006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1. Уход за могилами ветеранов ВОВ, участников трудового фронта, вдов участников ВОВ, воинов интернационалистов, участников локальных войн (подсыпка и выравнивание песка) – 54 захоронения.</w:t>
            </w:r>
          </w:p>
          <w:p w:rsidR="00211DD0" w:rsidRPr="00D0210F" w:rsidRDefault="00211DD0" w:rsidP="0006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2.  Уход за территорией кладбища (расчистка от снега пешеходных дорожек, удаление скользкости, уборка и вывоз мусора, покос травы, вырубка поросли и кустарников, подметание дорожек от мусора и опавшей листвы, ремонт, покраска и промывка урн и контейнеров ТБО, скамеек, ограждений; благоустройство территории: планировка песка, щебня) – 53 900 м2</w:t>
            </w:r>
          </w:p>
          <w:p w:rsidR="00211DD0" w:rsidRPr="00D0210F" w:rsidRDefault="00211DD0" w:rsidP="0006398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3. Охрана территории городского кладбища - 53 900 м2.</w:t>
            </w:r>
          </w:p>
        </w:tc>
        <w:tc>
          <w:tcPr>
            <w:tcW w:w="5529" w:type="dxa"/>
          </w:tcPr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1.Постановление администрации города от 17.08.2006 № 137-па «Об утверждении правил содержания мест захоронения на территории города Пыть-Яха»;</w:t>
            </w:r>
          </w:p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2.Постановление администрации города от 19.06.2018 № 158-па «О создании муниципального автономного учреждения «Специализированная служба по вопросам похоронного дела»;</w:t>
            </w:r>
          </w:p>
          <w:p w:rsidR="00211DD0" w:rsidRPr="00D0210F" w:rsidRDefault="00211DD0" w:rsidP="00063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3. Постановление администрации города от 03.02.2012 № 19-па «Об утверждении административного регламента по предоставлению муниципальной услуги «Предоставление мест захоронения»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4. Решение Думы города 5 созыва от 13.06.2013 № 221 «Об утверждении Порядка принятия решений об установлении тарифов на услуги и работы, предоставляемые и выполняемые муниципальными предприятиями и учреждениями города»;</w:t>
            </w:r>
          </w:p>
          <w:p w:rsidR="00211DD0" w:rsidRPr="00D0210F" w:rsidRDefault="00211DD0" w:rsidP="000639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5.Постановление администрации города от 15.07.2015 № 208-па «Об утверждении требований к качеству услуг по погребению, предоставляемых согласно гарантированному перечню».</w:t>
            </w:r>
          </w:p>
        </w:tc>
        <w:tc>
          <w:tcPr>
            <w:tcW w:w="2268" w:type="dxa"/>
            <w:gridSpan w:val="2"/>
          </w:tcPr>
          <w:p w:rsidR="00211DD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0030C">
              <w:rPr>
                <w:rFonts w:ascii="Times New Roman" w:hAnsi="Times New Roman"/>
                <w:sz w:val="24"/>
                <w:szCs w:val="24"/>
              </w:rPr>
              <w:t>Содержание городского кладбища, м2 - уход за территорией, охрана кладбища - общая площадь 53900 м2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от 15.08.2018 № 1305-ра «Об утверждении муниципального задания для муниципального автономного учреждения «Специализированная служба по вопросам похоронного дела» на 2018 год и плановый период 2019 и 2020 годов»</w:t>
            </w:r>
          </w:p>
        </w:tc>
      </w:tr>
      <w:tr w:rsidR="00211DD0" w:rsidTr="00CF2E2D">
        <w:tc>
          <w:tcPr>
            <w:tcW w:w="15701" w:type="dxa"/>
            <w:gridSpan w:val="6"/>
          </w:tcPr>
          <w:p w:rsidR="00211DD0" w:rsidRPr="00D0210F" w:rsidRDefault="00211DD0" w:rsidP="00A62959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4. Содержание и текущее обслуживание существующих объектов благоустройства, городских территорий в соответствии с установленными Правилами и нормами.</w:t>
            </w:r>
          </w:p>
        </w:tc>
      </w:tr>
      <w:tr w:rsidR="00211DD0" w:rsidTr="00CF2E2D">
        <w:tc>
          <w:tcPr>
            <w:tcW w:w="674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</w:tcPr>
          <w:p w:rsidR="00211DD0" w:rsidRPr="00D0210F" w:rsidRDefault="00211DD0" w:rsidP="00A6295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массового отдыха жителей города и организация обустройства мест массового отдыха </w:t>
            </w:r>
          </w:p>
        </w:tc>
        <w:tc>
          <w:tcPr>
            <w:tcW w:w="4820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4.1 Санитарное содержание мест массового отдыха, а также подготовка мест массового отдыха к праздничным мероприятиям - приобретение, монтаж, демонтаж флагов расцвечивания для флаговой композиции и улиц города, подключение и обслуживание электроаппаратуры, текущий ремонт и содержание городского туалета, транспортировка, монтаж, содержание, демонтаж биотуалетов в праздничные дни, перекрытие улиц города и санитарная уборка улиц и объектов в праздничные дни.</w:t>
            </w:r>
          </w:p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4.2 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- обустройство ледового городка и демонтаж, монтаж и демонтаж елки, Вырезка ледовых кирпичей и формирование ледовых композиций и фигур, электромонтажные работы.</w:t>
            </w:r>
          </w:p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1. Сбор и утилизация мусора должны проводиться в соответствии с требованиями Федерального закона от 24.06.1998 № 89-ФЗ «Об отходах производства и потребления»;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 xml:space="preserve">2. Нормы наружного освещения городских и сельских поселений </w:t>
            </w: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br/>
              <w:t>Ханты-Мансийского автономного округа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sz w:val="24"/>
                <w:szCs w:val="24"/>
              </w:rPr>
              <w:t>ТСН 23-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330-2002 ХМАО утверждены и введены в действие Приказом директора Департамента градостроительной политики Ханты-Мансийского автономного округа от 17.05.2002г. № 66-П;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3. Приказ Госстроя РФ от 03.04.2000 N 68 «Об утверждении Рекомендаций по нормированию труда работников энергетического хозяйства». Часть 3. Нормативы численности работников коммунальных электроэнергетических предприятий»;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4. Федеральн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закон от 23.11.2009 № 261-ФЗ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энергосбережении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повышении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энергетической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эффективности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21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D0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внесении изменений в отдельные законодательные акты Российской Федерации»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5. ГОСТ Р 54350-2011 Приборы осветительные. Светотехнические требования и методы испытаний.</w:t>
            </w:r>
          </w:p>
          <w:p w:rsidR="00211DD0" w:rsidRPr="00D0210F" w:rsidRDefault="00211DD0" w:rsidP="007A532C">
            <w:pPr>
              <w:tabs>
                <w:tab w:val="left" w:pos="0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6. СНиП 12-04-2002 «Безопасность труда в строительстве».</w:t>
            </w:r>
          </w:p>
          <w:p w:rsidR="00211DD0" w:rsidRPr="00D0210F" w:rsidRDefault="00211DD0" w:rsidP="007A532C">
            <w:pPr>
              <w:tabs>
                <w:tab w:val="left" w:pos="0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7. СНиП 12-01-2004 «Организация строительства»</w:t>
            </w:r>
          </w:p>
          <w:p w:rsidR="00211DD0" w:rsidRPr="00D0210F" w:rsidRDefault="00211DD0" w:rsidP="007A532C">
            <w:pPr>
              <w:tabs>
                <w:tab w:val="left" w:pos="0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8. «ГОСТ Р 56987-2016 Безопасность устройств для развлечений. Горки зимние. Требования безопасности при эксплуатации».</w:t>
            </w:r>
          </w:p>
          <w:p w:rsidR="00211DD0" w:rsidRPr="00D0210F" w:rsidRDefault="00211DD0" w:rsidP="006E4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9. Федеральный Закон № 52-ФЗ от 30-03.99 «О санитарно-эпидемиологическом благополучии населения РФ»</w:t>
            </w:r>
          </w:p>
          <w:p w:rsidR="00211DD0" w:rsidRPr="00D0210F" w:rsidRDefault="00211DD0" w:rsidP="007A532C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. Санитарно-эпидемиологические правила СП</w:t>
            </w:r>
            <w:r w:rsidRPr="00D0210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3.5.1378-03 «Санитарно-эпидемиологические требования к организации и осуществлению дезинфекционной деятельности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211DD0" w:rsidRPr="00D0210F" w:rsidRDefault="00211DD0" w:rsidP="007A53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Нормы и правила по благоустройству территорий городского округа города Пыть-Ях, утвержденные решением Думы города от 24.05.2013 № 211.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.  Федеральный закон от 30.03.1999 № 52-ФЗ «О санитарно-эпидемиологическом благополучии населения».</w:t>
            </w:r>
          </w:p>
          <w:p w:rsidR="00211DD0" w:rsidRPr="00D0210F" w:rsidRDefault="00211DD0" w:rsidP="007A532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.  Федеральный закон от 10.01.2002 № 7-ФЗ «Об охране окружающей среды».</w:t>
            </w:r>
          </w:p>
          <w:p w:rsidR="00211DD0" w:rsidRPr="00D0210F" w:rsidRDefault="00211DD0" w:rsidP="007A5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. ГОСТ Р 52301-2004 «Оборудование детских игровых площадок. Безопасность при эксплуатации».</w:t>
            </w:r>
          </w:p>
          <w:p w:rsidR="00211DD0" w:rsidRPr="00D0210F" w:rsidRDefault="00211DD0" w:rsidP="007A532C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. Приказ Госстроя РФ от 03.04.2000 N 68 «Об утверждении Рекомендаций по нормированию труда работников энергетического хозяйства». Часть 3. Нормативы численности работников коммунальных электроэнергетических предприятий».</w:t>
            </w:r>
          </w:p>
          <w:p w:rsidR="00211DD0" w:rsidRPr="00D0210F" w:rsidRDefault="00211DD0" w:rsidP="006E4F27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11DD0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выполняются в соответствии с техническими заданиями к муниципальным контракт</w:t>
            </w:r>
            <w:r w:rsidRPr="006E4F27">
              <w:rPr>
                <w:rFonts w:ascii="Times New Roman" w:hAnsi="Times New Roman"/>
                <w:sz w:val="24"/>
                <w:szCs w:val="24"/>
              </w:rPr>
              <w:t xml:space="preserve">ам </w:t>
            </w:r>
            <w:r w:rsidRPr="0071343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направлениям</w:t>
            </w:r>
          </w:p>
          <w:p w:rsidR="00211DD0" w:rsidRPr="00C0030C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43FC">
              <w:rPr>
                <w:rFonts w:ascii="Times New Roman" w:hAnsi="Times New Roman"/>
                <w:sz w:val="24"/>
                <w:szCs w:val="24"/>
              </w:rPr>
              <w:t>4.</w:t>
            </w:r>
            <w:r w:rsidRPr="00C0030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0030C">
              <w:rPr>
                <w:rFonts w:ascii="Times New Roman" w:hAnsi="Times New Roman"/>
                <w:sz w:val="24"/>
                <w:szCs w:val="24"/>
              </w:rPr>
              <w:t>Подготовка мест для массового отдыха и праздничных мероприятий, ед.</w:t>
            </w:r>
          </w:p>
          <w:p w:rsidR="00211DD0" w:rsidRPr="00C0030C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0030C">
              <w:rPr>
                <w:rFonts w:ascii="Times New Roman" w:hAnsi="Times New Roman"/>
                <w:sz w:val="24"/>
                <w:szCs w:val="24"/>
              </w:rPr>
              <w:t>4.2.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0030C">
              <w:rPr>
                <w:rFonts w:ascii="Times New Roman" w:hAnsi="Times New Roman"/>
                <w:sz w:val="24"/>
                <w:szCs w:val="24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  <w:p w:rsidR="00211DD0" w:rsidRPr="00D0210F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DD0" w:rsidTr="00CF2E2D">
        <w:trPr>
          <w:gridAfter w:val="1"/>
          <w:wAfter w:w="39" w:type="dxa"/>
        </w:trPr>
        <w:tc>
          <w:tcPr>
            <w:tcW w:w="674" w:type="dxa"/>
          </w:tcPr>
          <w:p w:rsidR="00211DD0" w:rsidRDefault="00211DD0" w:rsidP="00A75E4F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10" w:type="dxa"/>
          </w:tcPr>
          <w:p w:rsidR="00211DD0" w:rsidRDefault="00211DD0" w:rsidP="00A75E4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5E4F">
              <w:rPr>
                <w:rFonts w:ascii="Times New Roman" w:hAnsi="Times New Roman"/>
                <w:sz w:val="24"/>
                <w:szCs w:val="24"/>
              </w:rPr>
              <w:t>Летнее и зимнее содержание городских территорий</w:t>
            </w:r>
          </w:p>
        </w:tc>
        <w:tc>
          <w:tcPr>
            <w:tcW w:w="4820" w:type="dxa"/>
          </w:tcPr>
          <w:p w:rsidR="00211DD0" w:rsidRPr="00D0210F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4.3 Зимнее и летнее содержание объектов благоустройства - м</w:t>
            </w:r>
            <w:r w:rsidRPr="00D0210F">
              <w:rPr>
                <w:rFonts w:ascii="Times New Roman" w:hAnsi="Times New Roman"/>
                <w:kern w:val="1"/>
                <w:sz w:val="24"/>
                <w:szCs w:val="24"/>
              </w:rPr>
              <w:t>еханизированная и ручная уборка площадей и тротуаров в летний и зимний периоды, Зачистка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территории за трактором в ручную, погрузка и вывоз снега, по заявке заказчика, очистка (скол) тротуаров и площадей от плотного снега вручную, посыпка ПСС, окраска ограждений, очистка от урн и контейнеров ТБО от мусора, очистка бортового камня от грязи и песка, ремонт и окраска МАФ, абриса в 1 мкр., постамента в 5 мкр.</w:t>
            </w:r>
          </w:p>
          <w:p w:rsidR="00211DD0" w:rsidRPr="00D0210F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4.4 Зимнее и летнее содержание городских территорий, в том числе: летнее санитарное содержание городских территорий, покос травы, в том числе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- Летнее санитарное содержание городских территорий, покос травы, в том числе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ремонт).</w:t>
            </w:r>
          </w:p>
          <w:p w:rsidR="00211DD0" w:rsidRPr="002777A9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4.5 Содержание, текущий ремонт, демонтаж МАФ, поставка и монтаж малых архитектурных форм (детские игровые (спортивные) комплексы, урны, скамейки) - Обслуживание оборудования </w:t>
            </w:r>
            <w:r w:rsidRPr="002777A9">
              <w:rPr>
                <w:rFonts w:ascii="Times New Roman" w:hAnsi="Times New Roman"/>
                <w:sz w:val="24"/>
                <w:szCs w:val="24"/>
              </w:rPr>
              <w:t>и элементов благоустройства (игровые и спортивные комплексы, турникеты, отдельно стоящие игровые конструкции МАФ, скамейки, урны, ограждения):</w:t>
            </w:r>
          </w:p>
          <w:p w:rsidR="00211DD0" w:rsidRPr="00D0210F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проверка и подтягивание узлов крепления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1DD0" w:rsidRPr="00D0210F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- обновление окраски оборудования;</w:t>
            </w:r>
          </w:p>
          <w:p w:rsidR="00211DD0" w:rsidRPr="00D0210F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- смазка подшипников;</w:t>
            </w:r>
          </w:p>
          <w:p w:rsidR="00211DD0" w:rsidRPr="00D0210F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- обеспечение чистоты оборудования и покрытий (удаление битого стекла, обломков и загрязнений).</w:t>
            </w:r>
          </w:p>
          <w:p w:rsidR="00211DD0" w:rsidRPr="002777A9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Текущий ремонт оборудования и </w:t>
            </w:r>
            <w:r w:rsidRPr="00D0210F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элементов </w:t>
            </w:r>
            <w:r w:rsidRPr="002777A9">
              <w:rPr>
                <w:rFonts w:ascii="Times New Roman" w:hAnsi="Times New Roman"/>
                <w:sz w:val="24"/>
                <w:szCs w:val="24"/>
              </w:rPr>
              <w:t>благоустройства (игровые и спортивные комплексы, турникеты, отдельно стоящие игровые конструкции МАФ, скамейки, урны, ограждения):</w:t>
            </w:r>
          </w:p>
          <w:p w:rsidR="00211DD0" w:rsidRPr="002777A9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замена крепежных деталей;</w:t>
            </w:r>
          </w:p>
          <w:p w:rsidR="00211DD0" w:rsidRPr="002777A9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замена деревянных частей оборудования;</w:t>
            </w:r>
          </w:p>
          <w:p w:rsidR="00211DD0" w:rsidRPr="002777A9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замена структурных элементов оборудования и ограждения;</w:t>
            </w:r>
          </w:p>
          <w:p w:rsidR="00211DD0" w:rsidRPr="002777A9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сварка;</w:t>
            </w:r>
          </w:p>
          <w:p w:rsidR="00211DD0" w:rsidRPr="00D0210F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 xml:space="preserve">- окраска оборудования 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и ограждения;</w:t>
            </w:r>
          </w:p>
          <w:p w:rsidR="00211DD0" w:rsidRPr="00D0210F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- отсыпка песком территории детских игровых комплексов, завоз песка в песочницы.</w:t>
            </w:r>
          </w:p>
          <w:p w:rsidR="00211DD0" w:rsidRPr="002777A9" w:rsidRDefault="00211DD0" w:rsidP="00DD3A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777A9">
              <w:rPr>
                <w:rFonts w:ascii="Times New Roman" w:hAnsi="Times New Roman"/>
                <w:bCs/>
                <w:sz w:val="24"/>
                <w:szCs w:val="24"/>
              </w:rPr>
              <w:t xml:space="preserve">Техническое обслуживание оборудования </w:t>
            </w:r>
            <w:r w:rsidRPr="002777A9">
              <w:rPr>
                <w:rFonts w:ascii="Times New Roman" w:hAnsi="Times New Roman"/>
                <w:sz w:val="24"/>
                <w:szCs w:val="24"/>
              </w:rPr>
              <w:t>и элементов благоустройства (игровые и спортивные комплексы, турникеты, отдельно стоящие игровые конструкции МАФ, скамейки, урны, ограждения)</w:t>
            </w:r>
          </w:p>
          <w:p w:rsidR="00211DD0" w:rsidRPr="002777A9" w:rsidRDefault="00211DD0" w:rsidP="00DD3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Контроль технического состояния оборудования включает:</w:t>
            </w:r>
          </w:p>
          <w:p w:rsidR="00211DD0" w:rsidRPr="002777A9" w:rsidRDefault="00211DD0" w:rsidP="00DD3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осмотр и проверку оборудования перед вводом в эксплуатацию;</w:t>
            </w:r>
          </w:p>
          <w:p w:rsidR="00211DD0" w:rsidRPr="002777A9" w:rsidRDefault="00211DD0" w:rsidP="00DD3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регулярный визуальный осмотр;</w:t>
            </w:r>
          </w:p>
          <w:p w:rsidR="00211DD0" w:rsidRPr="002777A9" w:rsidRDefault="00211DD0" w:rsidP="00DD3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функциональный осмотр;</w:t>
            </w:r>
          </w:p>
          <w:p w:rsidR="00211DD0" w:rsidRPr="002777A9" w:rsidRDefault="00211DD0" w:rsidP="00DD3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- ежегодный основной осмотр.</w:t>
            </w:r>
          </w:p>
          <w:p w:rsidR="00211DD0" w:rsidRPr="002777A9" w:rsidRDefault="00211DD0" w:rsidP="00DD3AA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 xml:space="preserve">Регулярный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(например, разбитые бутылки, консервные банки, пластиковые пакеты, поврежденные элементы оборудования). </w:t>
            </w:r>
          </w:p>
          <w:p w:rsidR="00211DD0" w:rsidRPr="002777A9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777A9">
              <w:rPr>
                <w:rFonts w:ascii="Times New Roman" w:hAnsi="Times New Roman"/>
                <w:sz w:val="24"/>
                <w:szCs w:val="24"/>
              </w:rPr>
              <w:t>Завоз и планировка песка.</w:t>
            </w:r>
          </w:p>
          <w:p w:rsidR="00211DD0" w:rsidRDefault="00211DD0" w:rsidP="002777A9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4.6 Содержание городского фонтана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расконсервация и консервация объекта, пусконаладочные работы, замена ламп, очистка чаши фонтана, замена воды, сбор и утилизация мусора.</w:t>
            </w:r>
          </w:p>
        </w:tc>
        <w:tc>
          <w:tcPr>
            <w:tcW w:w="5529" w:type="dxa"/>
            <w:vMerge/>
          </w:tcPr>
          <w:p w:rsidR="00211DD0" w:rsidRDefault="00211DD0" w:rsidP="00CF2E2D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211DD0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выполняются в соответствии с техническими заданиями </w:t>
            </w:r>
            <w:r w:rsidRPr="0071343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направлениям к муниципальным контрактам</w:t>
            </w:r>
            <w:r w:rsidRPr="00736FE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211DD0" w:rsidRPr="00C0030C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0030C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Pr="00C0030C">
              <w:rPr>
                <w:rFonts w:ascii="Times New Roman" w:hAnsi="Times New Roman"/>
                <w:sz w:val="24"/>
                <w:szCs w:val="24"/>
              </w:rPr>
              <w:t xml:space="preserve">.Зимнее и летнее содержание объектов благоустройства, м2. </w:t>
            </w:r>
          </w:p>
          <w:p w:rsidR="00211DD0" w:rsidRPr="00C0030C" w:rsidRDefault="00211DD0" w:rsidP="00DD3AA3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0030C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03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0030C">
              <w:rPr>
                <w:rFonts w:ascii="Times New Roman" w:hAnsi="Times New Roman"/>
                <w:sz w:val="24"/>
                <w:szCs w:val="24"/>
              </w:rPr>
              <w:t>Улучшение санитарного состояния территорий города, м2.</w:t>
            </w:r>
          </w:p>
          <w:p w:rsidR="00211DD0" w:rsidRPr="00C0030C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0030C">
              <w:rPr>
                <w:rFonts w:ascii="Times New Roman" w:hAnsi="Times New Roman"/>
                <w:sz w:val="24"/>
                <w:szCs w:val="24"/>
              </w:rPr>
              <w:t>Механизированная уборка внутриквартальных проездов в зимнее время, м2.</w:t>
            </w:r>
          </w:p>
          <w:p w:rsidR="00211DD0" w:rsidRPr="00D0210F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C0030C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2.3.</w:t>
            </w:r>
            <w:r w:rsidRPr="00C0030C">
              <w:rPr>
                <w:rFonts w:ascii="Times New Roman" w:hAnsi="Times New Roman"/>
                <w:sz w:val="24"/>
                <w:szCs w:val="24"/>
              </w:rPr>
              <w:t>Обеспечение дворовых территорий жилых домов современным спортивным и игровым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оборудованием на детских площадках, шт.</w:t>
            </w:r>
          </w:p>
          <w:p w:rsidR="00211DD0" w:rsidRDefault="00211DD0" w:rsidP="00DD3A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2.4.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Содержание городского фонтана, объект.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Договор от 13.05.2014 № 02-79 о закреплении муниципального имущества на праве хозяйственного ведения</w:t>
            </w:r>
          </w:p>
          <w:p w:rsidR="00211DD0" w:rsidRDefault="00211DD0" w:rsidP="00CF2E2D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DD0" w:rsidTr="00CF2E2D">
        <w:tc>
          <w:tcPr>
            <w:tcW w:w="15701" w:type="dxa"/>
            <w:gridSpan w:val="6"/>
          </w:tcPr>
          <w:p w:rsidR="00211DD0" w:rsidRPr="00D0210F" w:rsidRDefault="00211DD0" w:rsidP="00A75E4F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210F">
              <w:rPr>
                <w:rFonts w:ascii="Times New Roman" w:hAnsi="Times New Roman"/>
                <w:sz w:val="24"/>
                <w:szCs w:val="24"/>
              </w:rPr>
              <w:t>. Повышение уровня культуры населения.</w:t>
            </w:r>
          </w:p>
        </w:tc>
      </w:tr>
      <w:tr w:rsidR="00211DD0" w:rsidTr="00CF2E2D">
        <w:tc>
          <w:tcPr>
            <w:tcW w:w="674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Повышение уровня культуры населения.</w:t>
            </w:r>
          </w:p>
        </w:tc>
        <w:tc>
          <w:tcPr>
            <w:tcW w:w="4820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 xml:space="preserve">Участие в окружном конкурсе "Самый благоустроенный город, поселок, село" - цель выявление достижений, и оценка результативности муниципальных образований в сфере благоустройства территорий города. </w:t>
            </w:r>
          </w:p>
        </w:tc>
        <w:tc>
          <w:tcPr>
            <w:tcW w:w="5529" w:type="dxa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0210F">
              <w:rPr>
                <w:rFonts w:ascii="Times New Roman" w:hAnsi="Times New Roman"/>
                <w:sz w:val="24"/>
                <w:szCs w:val="24"/>
              </w:rPr>
              <w:t>Нормы и правила по благоустройству территорий городского округа города Пыть-Ях», утвержденные решением Думы города от 24.05.2013 № 211</w:t>
            </w:r>
          </w:p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11DD0" w:rsidRPr="00D0210F" w:rsidRDefault="00211DD0" w:rsidP="0006398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B0530">
              <w:rPr>
                <w:rFonts w:ascii="Times New Roman" w:hAnsi="Times New Roman"/>
                <w:sz w:val="24"/>
                <w:szCs w:val="24"/>
              </w:rPr>
              <w:t>Участие муниципального образования в окружном конкурсе "Самый благоустроенный город, поселок, село", меропр.  НПА округа о проведении конкурса</w:t>
            </w:r>
          </w:p>
        </w:tc>
      </w:tr>
    </w:tbl>
    <w:p w:rsidR="00211DD0" w:rsidRDefault="00211DD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Default="00211DD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Pr="00205BEA" w:rsidRDefault="00211DD0" w:rsidP="00205BEA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t>Таблица 5</w:t>
      </w:r>
    </w:p>
    <w:p w:rsidR="00211DD0" w:rsidRPr="00205BEA" w:rsidRDefault="00211DD0" w:rsidP="00205B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211DD0" w:rsidRPr="00205BEA" w:rsidRDefault="00211DD0" w:rsidP="00205BE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6521"/>
        <w:gridCol w:w="7825"/>
      </w:tblGrid>
      <w:tr w:rsidR="00211DD0" w:rsidRPr="00205BEA" w:rsidTr="001F24BE">
        <w:tc>
          <w:tcPr>
            <w:tcW w:w="850" w:type="dxa"/>
            <w:vAlign w:val="center"/>
          </w:tcPr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vAlign w:val="center"/>
          </w:tcPr>
          <w:p w:rsidR="00211DD0" w:rsidRPr="00517DFD" w:rsidRDefault="00211DD0" w:rsidP="006857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Описание риска</w:t>
            </w:r>
          </w:p>
        </w:tc>
        <w:tc>
          <w:tcPr>
            <w:tcW w:w="7825" w:type="dxa"/>
            <w:vAlign w:val="center"/>
          </w:tcPr>
          <w:p w:rsidR="00211DD0" w:rsidRPr="00517DFD" w:rsidRDefault="00211DD0" w:rsidP="0068574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211DD0" w:rsidRPr="00205BEA" w:rsidTr="001F24BE">
        <w:tc>
          <w:tcPr>
            <w:tcW w:w="850" w:type="dxa"/>
            <w:vAlign w:val="center"/>
          </w:tcPr>
          <w:p w:rsidR="00211DD0" w:rsidRPr="00517DFD" w:rsidRDefault="00211DD0" w:rsidP="00517D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211DD0" w:rsidRPr="00517DFD" w:rsidRDefault="00211DD0" w:rsidP="00517D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25" w:type="dxa"/>
            <w:vAlign w:val="center"/>
          </w:tcPr>
          <w:p w:rsidR="00211DD0" w:rsidRPr="00517DFD" w:rsidRDefault="00211DD0" w:rsidP="00517D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1DD0" w:rsidRPr="00205BEA" w:rsidTr="001F24BE">
        <w:tc>
          <w:tcPr>
            <w:tcW w:w="850" w:type="dxa"/>
            <w:vAlign w:val="center"/>
          </w:tcPr>
          <w:p w:rsidR="00211DD0" w:rsidRPr="00517DFD" w:rsidRDefault="00211DD0" w:rsidP="006F28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Непрогнозируемые изменения законодательства Российской Федерации и законодательства автономного округа, длительность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7825" w:type="dxa"/>
            <w:vAlign w:val="center"/>
          </w:tcPr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Минимизация риска предполагает: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на этапе согласования проекта муниципальной программы привлечение для рассмотрения и подготовки предложений от населения, общественны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17DFD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17DFD">
              <w:rPr>
                <w:rFonts w:ascii="Times New Roman" w:hAnsi="Times New Roman"/>
                <w:sz w:val="24"/>
                <w:szCs w:val="24"/>
              </w:rPr>
              <w:t xml:space="preserve"> путем размещения проекта на официальном сайте администрации города в сети Интернет;</w:t>
            </w:r>
          </w:p>
          <w:p w:rsidR="00211DD0" w:rsidRPr="00517DFD" w:rsidRDefault="00211DD0" w:rsidP="004E524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 xml:space="preserve">- проведение мониторинга планируемых изменений в законодательстве Российской Федерации и автономного округа </w:t>
            </w:r>
            <w:r w:rsidRPr="00A54EFD">
              <w:rPr>
                <w:rFonts w:ascii="Times New Roman" w:hAnsi="Times New Roman"/>
                <w:sz w:val="24"/>
                <w:szCs w:val="24"/>
              </w:rPr>
              <w:t>в сфере благоустройства городских территорий и смежных областях.</w:t>
            </w:r>
          </w:p>
        </w:tc>
      </w:tr>
      <w:tr w:rsidR="00211DD0" w:rsidRPr="00205BEA" w:rsidTr="001F24BE">
        <w:tc>
          <w:tcPr>
            <w:tcW w:w="850" w:type="dxa"/>
            <w:vAlign w:val="center"/>
          </w:tcPr>
          <w:p w:rsidR="00211DD0" w:rsidRPr="00517DFD" w:rsidRDefault="00211DD0" w:rsidP="006F28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211DD0" w:rsidRPr="00517DFD" w:rsidRDefault="00211DD0" w:rsidP="00AF514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 xml:space="preserve">Возможное снижение темпов экономического роста, ухудшение внутренней и внешней конъюнктуры, усиление инфляции и, как следствие, существенное сокращение расходной части </w:t>
            </w:r>
            <w:r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  <w:r w:rsidRPr="00517DFD">
              <w:rPr>
                <w:rFonts w:ascii="Times New Roman" w:hAnsi="Times New Roman"/>
                <w:sz w:val="24"/>
                <w:szCs w:val="24"/>
              </w:rPr>
              <w:t>, в том числе 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программы.</w:t>
            </w:r>
          </w:p>
        </w:tc>
        <w:tc>
          <w:tcPr>
            <w:tcW w:w="7825" w:type="dxa"/>
            <w:vAlign w:val="center"/>
          </w:tcPr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Минимизация данного риска осуществляется посредством: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ежегодного уточнения финансовых средств, предусмотренных на реализацию мероприятий муниципальной программы, в зависимости от доведенных лимитов, достигнутых результатов и определенных приоритетов для первоочередного финансирования;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планирования бюджетных расходов с применением методик оценки эффективности бюджетных расходов;</w:t>
            </w:r>
          </w:p>
          <w:p w:rsidR="00211DD0" w:rsidRPr="00517DFD" w:rsidRDefault="00211DD0" w:rsidP="00B825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привлечение внебюджетных источников финансирования на реализацию мероприятий муниципальной программы.</w:t>
            </w:r>
          </w:p>
        </w:tc>
      </w:tr>
      <w:tr w:rsidR="00211DD0" w:rsidRPr="00205BEA" w:rsidTr="001F24BE">
        <w:tc>
          <w:tcPr>
            <w:tcW w:w="850" w:type="dxa"/>
            <w:vAlign w:val="center"/>
          </w:tcPr>
          <w:p w:rsidR="00211DD0" w:rsidRPr="00517DFD" w:rsidRDefault="00211DD0" w:rsidP="006F28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Невыполнение контрактов, связанное с отсутствием исполнителей (поставщиков, подрядчиков) товаров (работ, услуг), определяемых в порядке, установленном законодательством Российской Федерации.</w:t>
            </w:r>
          </w:p>
        </w:tc>
        <w:tc>
          <w:tcPr>
            <w:tcW w:w="7825" w:type="dxa"/>
            <w:vAlign w:val="center"/>
          </w:tcPr>
          <w:p w:rsidR="00211DD0" w:rsidRPr="00517DFD" w:rsidRDefault="00211DD0" w:rsidP="00B825A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Минимизация риска осуществляется посредством планирования муниципальных закупок, проведения предварительной работы с предполагаемыми исполнителями, оперативного повторного размещения заказа в случае не состоявшихся торгов и контроля за исполнением муниципальных контрактов.</w:t>
            </w:r>
          </w:p>
        </w:tc>
      </w:tr>
      <w:tr w:rsidR="00211DD0" w:rsidRPr="00205BEA" w:rsidTr="001F24BE">
        <w:tc>
          <w:tcPr>
            <w:tcW w:w="850" w:type="dxa"/>
            <w:vAlign w:val="center"/>
          </w:tcPr>
          <w:p w:rsidR="00211DD0" w:rsidRPr="00517DFD" w:rsidRDefault="00211DD0" w:rsidP="006F28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Административные риски, связанные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не 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программы.</w:t>
            </w:r>
          </w:p>
        </w:tc>
        <w:tc>
          <w:tcPr>
            <w:tcW w:w="7825" w:type="dxa"/>
            <w:vAlign w:val="center"/>
          </w:tcPr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В целях минимизации рисков планируется: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 xml:space="preserve">- создание системы мониторинга реализации муниципальной программы; 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публикация отчетов о ходе реализации муниципальной программы;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повышение эффективности взаимодействия участников реализации муниципальной программы;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своевременная корректировка программных мероприятий муниципальной программы;</w:t>
            </w:r>
          </w:p>
          <w:p w:rsidR="00211DD0" w:rsidRPr="00517DFD" w:rsidRDefault="00211DD0" w:rsidP="00517D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7DFD">
              <w:rPr>
                <w:rFonts w:ascii="Times New Roman" w:hAnsi="Times New Roman"/>
                <w:sz w:val="24"/>
                <w:szCs w:val="24"/>
              </w:rPr>
              <w:t>-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      </w:r>
          </w:p>
        </w:tc>
      </w:tr>
    </w:tbl>
    <w:p w:rsidR="00211DD0" w:rsidRPr="00205BEA" w:rsidRDefault="00211DD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sectPr w:rsidR="00211DD0" w:rsidRPr="00205BEA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DD0" w:rsidRDefault="00211DD0">
      <w:pPr>
        <w:spacing w:after="0" w:line="240" w:lineRule="auto"/>
      </w:pPr>
      <w:r>
        <w:separator/>
      </w:r>
    </w:p>
  </w:endnote>
  <w:endnote w:type="continuationSeparator" w:id="0">
    <w:p w:rsidR="00211DD0" w:rsidRDefault="0021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DD0" w:rsidRDefault="00211DD0">
      <w:pPr>
        <w:spacing w:after="0" w:line="240" w:lineRule="auto"/>
      </w:pPr>
      <w:r>
        <w:separator/>
      </w:r>
    </w:p>
  </w:footnote>
  <w:footnote w:type="continuationSeparator" w:id="0">
    <w:p w:rsidR="00211DD0" w:rsidRDefault="0021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D0" w:rsidRDefault="00211DD0" w:rsidP="000F76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211DD0" w:rsidRDefault="00211DD0" w:rsidP="0067694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D0" w:rsidRDefault="00211DD0" w:rsidP="00AB75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211DD0" w:rsidRDefault="00211DD0" w:rsidP="00676949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674306"/>
    <w:multiLevelType w:val="hybridMultilevel"/>
    <w:tmpl w:val="8454EFD0"/>
    <w:lvl w:ilvl="0" w:tplc="AA3C6FF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B24"/>
    <w:rsid w:val="000007D2"/>
    <w:rsid w:val="00001F2B"/>
    <w:rsid w:val="00002344"/>
    <w:rsid w:val="0000366A"/>
    <w:rsid w:val="000059DA"/>
    <w:rsid w:val="00007762"/>
    <w:rsid w:val="000130F4"/>
    <w:rsid w:val="00014D0F"/>
    <w:rsid w:val="000170EE"/>
    <w:rsid w:val="000214E2"/>
    <w:rsid w:val="00023803"/>
    <w:rsid w:val="00027C80"/>
    <w:rsid w:val="000307F7"/>
    <w:rsid w:val="00033EB4"/>
    <w:rsid w:val="00034013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630B"/>
    <w:rsid w:val="0006716E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D38"/>
    <w:rsid w:val="00095CB0"/>
    <w:rsid w:val="00095EA2"/>
    <w:rsid w:val="000A38FE"/>
    <w:rsid w:val="000A4D65"/>
    <w:rsid w:val="000A7412"/>
    <w:rsid w:val="000A7AFD"/>
    <w:rsid w:val="000B04F1"/>
    <w:rsid w:val="000C4252"/>
    <w:rsid w:val="000C698C"/>
    <w:rsid w:val="000D1063"/>
    <w:rsid w:val="000D12E9"/>
    <w:rsid w:val="000D4AC8"/>
    <w:rsid w:val="000D64D9"/>
    <w:rsid w:val="000E0B0A"/>
    <w:rsid w:val="000E21B1"/>
    <w:rsid w:val="000E3284"/>
    <w:rsid w:val="000E34A7"/>
    <w:rsid w:val="000E67E4"/>
    <w:rsid w:val="000E72F0"/>
    <w:rsid w:val="000F2A1F"/>
    <w:rsid w:val="000F4E6D"/>
    <w:rsid w:val="000F7646"/>
    <w:rsid w:val="001023CD"/>
    <w:rsid w:val="00107558"/>
    <w:rsid w:val="0010787D"/>
    <w:rsid w:val="00110743"/>
    <w:rsid w:val="00111D56"/>
    <w:rsid w:val="00126C4D"/>
    <w:rsid w:val="0012766A"/>
    <w:rsid w:val="00131ED3"/>
    <w:rsid w:val="00132C06"/>
    <w:rsid w:val="00134D49"/>
    <w:rsid w:val="00143080"/>
    <w:rsid w:val="00143451"/>
    <w:rsid w:val="001519EE"/>
    <w:rsid w:val="0015355E"/>
    <w:rsid w:val="001619CB"/>
    <w:rsid w:val="00164A61"/>
    <w:rsid w:val="00165414"/>
    <w:rsid w:val="00167DFC"/>
    <w:rsid w:val="0017070D"/>
    <w:rsid w:val="00177317"/>
    <w:rsid w:val="00177F24"/>
    <w:rsid w:val="00191105"/>
    <w:rsid w:val="0019386D"/>
    <w:rsid w:val="001A19B6"/>
    <w:rsid w:val="001A4A78"/>
    <w:rsid w:val="001A642C"/>
    <w:rsid w:val="001B106E"/>
    <w:rsid w:val="001C2DC3"/>
    <w:rsid w:val="001C38A9"/>
    <w:rsid w:val="001C515E"/>
    <w:rsid w:val="001C7740"/>
    <w:rsid w:val="001C7FE4"/>
    <w:rsid w:val="001D347A"/>
    <w:rsid w:val="001D51F5"/>
    <w:rsid w:val="001E5043"/>
    <w:rsid w:val="001F0B78"/>
    <w:rsid w:val="001F24B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337E"/>
    <w:rsid w:val="002253ED"/>
    <w:rsid w:val="00225911"/>
    <w:rsid w:val="00230824"/>
    <w:rsid w:val="00230978"/>
    <w:rsid w:val="00232D56"/>
    <w:rsid w:val="002337A3"/>
    <w:rsid w:val="00235975"/>
    <w:rsid w:val="00236195"/>
    <w:rsid w:val="0023636D"/>
    <w:rsid w:val="00243710"/>
    <w:rsid w:val="00244145"/>
    <w:rsid w:val="0024462B"/>
    <w:rsid w:val="00245967"/>
    <w:rsid w:val="00246E66"/>
    <w:rsid w:val="00253AD2"/>
    <w:rsid w:val="0025527C"/>
    <w:rsid w:val="00255FCA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7496"/>
    <w:rsid w:val="002777A9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526C"/>
    <w:rsid w:val="002C2005"/>
    <w:rsid w:val="002C2F31"/>
    <w:rsid w:val="002C3B33"/>
    <w:rsid w:val="002C749A"/>
    <w:rsid w:val="002D1001"/>
    <w:rsid w:val="002D1B55"/>
    <w:rsid w:val="002D31AC"/>
    <w:rsid w:val="002D3A0F"/>
    <w:rsid w:val="002E0426"/>
    <w:rsid w:val="002E06F8"/>
    <w:rsid w:val="002E3410"/>
    <w:rsid w:val="002E34A0"/>
    <w:rsid w:val="002E4F2F"/>
    <w:rsid w:val="002E785D"/>
    <w:rsid w:val="002F1D4A"/>
    <w:rsid w:val="002F5926"/>
    <w:rsid w:val="00300118"/>
    <w:rsid w:val="00300E9E"/>
    <w:rsid w:val="00301EEF"/>
    <w:rsid w:val="00311FA1"/>
    <w:rsid w:val="003129BD"/>
    <w:rsid w:val="00312D8D"/>
    <w:rsid w:val="00314C52"/>
    <w:rsid w:val="003169A4"/>
    <w:rsid w:val="00321451"/>
    <w:rsid w:val="003249B7"/>
    <w:rsid w:val="00333669"/>
    <w:rsid w:val="00333D95"/>
    <w:rsid w:val="0033652A"/>
    <w:rsid w:val="0033665E"/>
    <w:rsid w:val="00340F2E"/>
    <w:rsid w:val="00345E47"/>
    <w:rsid w:val="00345F7C"/>
    <w:rsid w:val="003500DB"/>
    <w:rsid w:val="00352049"/>
    <w:rsid w:val="00353E78"/>
    <w:rsid w:val="003579B4"/>
    <w:rsid w:val="00367AA8"/>
    <w:rsid w:val="00367EFE"/>
    <w:rsid w:val="0037241A"/>
    <w:rsid w:val="00372AC5"/>
    <w:rsid w:val="00375FCD"/>
    <w:rsid w:val="003760C9"/>
    <w:rsid w:val="00381CAF"/>
    <w:rsid w:val="00385E42"/>
    <w:rsid w:val="00386004"/>
    <w:rsid w:val="0039113D"/>
    <w:rsid w:val="00392326"/>
    <w:rsid w:val="003A00A3"/>
    <w:rsid w:val="003A12A6"/>
    <w:rsid w:val="003A52AD"/>
    <w:rsid w:val="003A67FC"/>
    <w:rsid w:val="003A756C"/>
    <w:rsid w:val="003B12F3"/>
    <w:rsid w:val="003B22BE"/>
    <w:rsid w:val="003B2989"/>
    <w:rsid w:val="003B2DB5"/>
    <w:rsid w:val="003B5A54"/>
    <w:rsid w:val="003C02EF"/>
    <w:rsid w:val="003C03AE"/>
    <w:rsid w:val="003C1050"/>
    <w:rsid w:val="003C2932"/>
    <w:rsid w:val="003C4243"/>
    <w:rsid w:val="003C6496"/>
    <w:rsid w:val="003D123B"/>
    <w:rsid w:val="003D2A7C"/>
    <w:rsid w:val="003D4FEC"/>
    <w:rsid w:val="003D5E0E"/>
    <w:rsid w:val="003D7683"/>
    <w:rsid w:val="003D78CC"/>
    <w:rsid w:val="003E05FA"/>
    <w:rsid w:val="003E27CA"/>
    <w:rsid w:val="003F0455"/>
    <w:rsid w:val="003F123E"/>
    <w:rsid w:val="00401EFF"/>
    <w:rsid w:val="00402123"/>
    <w:rsid w:val="004047D4"/>
    <w:rsid w:val="00405EAB"/>
    <w:rsid w:val="00412CC8"/>
    <w:rsid w:val="00415755"/>
    <w:rsid w:val="00423EE6"/>
    <w:rsid w:val="0042688D"/>
    <w:rsid w:val="0043587A"/>
    <w:rsid w:val="004370AB"/>
    <w:rsid w:val="00443CE6"/>
    <w:rsid w:val="00447F88"/>
    <w:rsid w:val="00453989"/>
    <w:rsid w:val="00454FA6"/>
    <w:rsid w:val="00456496"/>
    <w:rsid w:val="00460A8D"/>
    <w:rsid w:val="00470B23"/>
    <w:rsid w:val="00473486"/>
    <w:rsid w:val="00475122"/>
    <w:rsid w:val="004752D9"/>
    <w:rsid w:val="0047560C"/>
    <w:rsid w:val="00475C3D"/>
    <w:rsid w:val="00481556"/>
    <w:rsid w:val="00482B53"/>
    <w:rsid w:val="00484681"/>
    <w:rsid w:val="00494E00"/>
    <w:rsid w:val="004964D8"/>
    <w:rsid w:val="00496519"/>
    <w:rsid w:val="00496FBA"/>
    <w:rsid w:val="00497E2A"/>
    <w:rsid w:val="004A1DA8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7DFD"/>
    <w:rsid w:val="0052039C"/>
    <w:rsid w:val="00520B35"/>
    <w:rsid w:val="0052211C"/>
    <w:rsid w:val="005231FA"/>
    <w:rsid w:val="00523257"/>
    <w:rsid w:val="005236FA"/>
    <w:rsid w:val="00524E8B"/>
    <w:rsid w:val="00526F8A"/>
    <w:rsid w:val="00535133"/>
    <w:rsid w:val="0053688C"/>
    <w:rsid w:val="00537B2B"/>
    <w:rsid w:val="00537B6F"/>
    <w:rsid w:val="005449FB"/>
    <w:rsid w:val="00546F63"/>
    <w:rsid w:val="0055025D"/>
    <w:rsid w:val="005527A9"/>
    <w:rsid w:val="0055788A"/>
    <w:rsid w:val="00560CA3"/>
    <w:rsid w:val="00561C46"/>
    <w:rsid w:val="0056377E"/>
    <w:rsid w:val="00564C2A"/>
    <w:rsid w:val="00581456"/>
    <w:rsid w:val="005822AD"/>
    <w:rsid w:val="00582BFA"/>
    <w:rsid w:val="0058359D"/>
    <w:rsid w:val="00586BAE"/>
    <w:rsid w:val="00592E17"/>
    <w:rsid w:val="00594F57"/>
    <w:rsid w:val="005950F2"/>
    <w:rsid w:val="005A052F"/>
    <w:rsid w:val="005A0DAB"/>
    <w:rsid w:val="005B056B"/>
    <w:rsid w:val="005B34F6"/>
    <w:rsid w:val="005B5B24"/>
    <w:rsid w:val="005C1BA6"/>
    <w:rsid w:val="005C3B7F"/>
    <w:rsid w:val="005C6948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5D08"/>
    <w:rsid w:val="00617700"/>
    <w:rsid w:val="00620AE6"/>
    <w:rsid w:val="00620D2F"/>
    <w:rsid w:val="006214D9"/>
    <w:rsid w:val="00621CD5"/>
    <w:rsid w:val="00630B57"/>
    <w:rsid w:val="00631285"/>
    <w:rsid w:val="00631C02"/>
    <w:rsid w:val="0063464C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6061E"/>
    <w:rsid w:val="006619A4"/>
    <w:rsid w:val="00662CA2"/>
    <w:rsid w:val="0066367E"/>
    <w:rsid w:val="00663B66"/>
    <w:rsid w:val="00667435"/>
    <w:rsid w:val="006703DC"/>
    <w:rsid w:val="00676949"/>
    <w:rsid w:val="00676C35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ED9"/>
    <w:rsid w:val="006B7ACD"/>
    <w:rsid w:val="006C43B3"/>
    <w:rsid w:val="006C5BEF"/>
    <w:rsid w:val="006C79B4"/>
    <w:rsid w:val="006D1016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126B2"/>
    <w:rsid w:val="00713432"/>
    <w:rsid w:val="00714544"/>
    <w:rsid w:val="00714638"/>
    <w:rsid w:val="00714B24"/>
    <w:rsid w:val="00720B22"/>
    <w:rsid w:val="00723D39"/>
    <w:rsid w:val="007269FE"/>
    <w:rsid w:val="00726A15"/>
    <w:rsid w:val="00726C50"/>
    <w:rsid w:val="00731CBA"/>
    <w:rsid w:val="007331B9"/>
    <w:rsid w:val="00736FED"/>
    <w:rsid w:val="00737CD8"/>
    <w:rsid w:val="00742F0F"/>
    <w:rsid w:val="007475A3"/>
    <w:rsid w:val="007509C4"/>
    <w:rsid w:val="0075197F"/>
    <w:rsid w:val="00755C9C"/>
    <w:rsid w:val="00756257"/>
    <w:rsid w:val="00756828"/>
    <w:rsid w:val="00760D4D"/>
    <w:rsid w:val="00761677"/>
    <w:rsid w:val="00765A29"/>
    <w:rsid w:val="00770003"/>
    <w:rsid w:val="007712DD"/>
    <w:rsid w:val="00772069"/>
    <w:rsid w:val="00772CE9"/>
    <w:rsid w:val="00775503"/>
    <w:rsid w:val="00776C02"/>
    <w:rsid w:val="00776EA4"/>
    <w:rsid w:val="00784A56"/>
    <w:rsid w:val="0078555C"/>
    <w:rsid w:val="00792906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526"/>
    <w:rsid w:val="007D1D0E"/>
    <w:rsid w:val="007D2D30"/>
    <w:rsid w:val="007D5EA6"/>
    <w:rsid w:val="007D5FE9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2DC7"/>
    <w:rsid w:val="00803BB1"/>
    <w:rsid w:val="00804803"/>
    <w:rsid w:val="00804D6C"/>
    <w:rsid w:val="00805A88"/>
    <w:rsid w:val="008072A2"/>
    <w:rsid w:val="0081008E"/>
    <w:rsid w:val="0081191E"/>
    <w:rsid w:val="00813CDB"/>
    <w:rsid w:val="00815B7F"/>
    <w:rsid w:val="00817C83"/>
    <w:rsid w:val="00821885"/>
    <w:rsid w:val="00822C30"/>
    <w:rsid w:val="00832836"/>
    <w:rsid w:val="00833F68"/>
    <w:rsid w:val="0083558C"/>
    <w:rsid w:val="00843ED8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69B0"/>
    <w:rsid w:val="00887507"/>
    <w:rsid w:val="00891ED5"/>
    <w:rsid w:val="0089444C"/>
    <w:rsid w:val="0089549B"/>
    <w:rsid w:val="00895B0A"/>
    <w:rsid w:val="00895FE1"/>
    <w:rsid w:val="00897919"/>
    <w:rsid w:val="008A225E"/>
    <w:rsid w:val="008A25C5"/>
    <w:rsid w:val="008B4A2D"/>
    <w:rsid w:val="008B6876"/>
    <w:rsid w:val="008B71EC"/>
    <w:rsid w:val="008C1046"/>
    <w:rsid w:val="008C2BB7"/>
    <w:rsid w:val="008C2C57"/>
    <w:rsid w:val="008C449A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61D"/>
    <w:rsid w:val="008E31E4"/>
    <w:rsid w:val="008E480F"/>
    <w:rsid w:val="008E59A9"/>
    <w:rsid w:val="008F2897"/>
    <w:rsid w:val="008F2E2C"/>
    <w:rsid w:val="008F3621"/>
    <w:rsid w:val="008F7BEB"/>
    <w:rsid w:val="00901606"/>
    <w:rsid w:val="00903DCB"/>
    <w:rsid w:val="00914B2B"/>
    <w:rsid w:val="00915BC0"/>
    <w:rsid w:val="0092607D"/>
    <w:rsid w:val="009307AF"/>
    <w:rsid w:val="00931B2C"/>
    <w:rsid w:val="00933352"/>
    <w:rsid w:val="009354A5"/>
    <w:rsid w:val="00945BFB"/>
    <w:rsid w:val="00951597"/>
    <w:rsid w:val="009516EC"/>
    <w:rsid w:val="00952200"/>
    <w:rsid w:val="00953F1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4404"/>
    <w:rsid w:val="009815E9"/>
    <w:rsid w:val="0098655B"/>
    <w:rsid w:val="00987437"/>
    <w:rsid w:val="00993402"/>
    <w:rsid w:val="009942C8"/>
    <w:rsid w:val="00994394"/>
    <w:rsid w:val="009A159D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6A23"/>
    <w:rsid w:val="009F53ED"/>
    <w:rsid w:val="009F77BE"/>
    <w:rsid w:val="00A00A10"/>
    <w:rsid w:val="00A0660A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600E3"/>
    <w:rsid w:val="00A61EFF"/>
    <w:rsid w:val="00A62959"/>
    <w:rsid w:val="00A635D5"/>
    <w:rsid w:val="00A65D29"/>
    <w:rsid w:val="00A70641"/>
    <w:rsid w:val="00A7205E"/>
    <w:rsid w:val="00A723F3"/>
    <w:rsid w:val="00A73725"/>
    <w:rsid w:val="00A742B2"/>
    <w:rsid w:val="00A75E4F"/>
    <w:rsid w:val="00A75F05"/>
    <w:rsid w:val="00A8010A"/>
    <w:rsid w:val="00A83501"/>
    <w:rsid w:val="00A90682"/>
    <w:rsid w:val="00A92560"/>
    <w:rsid w:val="00AA18B7"/>
    <w:rsid w:val="00AA3892"/>
    <w:rsid w:val="00AB0530"/>
    <w:rsid w:val="00AB49E2"/>
    <w:rsid w:val="00AB75FC"/>
    <w:rsid w:val="00AC10BD"/>
    <w:rsid w:val="00AC27D0"/>
    <w:rsid w:val="00AC2DDA"/>
    <w:rsid w:val="00AC39EC"/>
    <w:rsid w:val="00AC4F39"/>
    <w:rsid w:val="00AC5963"/>
    <w:rsid w:val="00AC620D"/>
    <w:rsid w:val="00AD13B1"/>
    <w:rsid w:val="00AD5B8E"/>
    <w:rsid w:val="00AD6420"/>
    <w:rsid w:val="00AD6D76"/>
    <w:rsid w:val="00AE1049"/>
    <w:rsid w:val="00AE4A84"/>
    <w:rsid w:val="00AE70BE"/>
    <w:rsid w:val="00AF15EA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123D6"/>
    <w:rsid w:val="00B147B8"/>
    <w:rsid w:val="00B16CDB"/>
    <w:rsid w:val="00B22195"/>
    <w:rsid w:val="00B249B9"/>
    <w:rsid w:val="00B300C4"/>
    <w:rsid w:val="00B36994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7D06"/>
    <w:rsid w:val="00B71A67"/>
    <w:rsid w:val="00B80CA9"/>
    <w:rsid w:val="00B825A4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B0248"/>
    <w:rsid w:val="00BB2896"/>
    <w:rsid w:val="00BB3286"/>
    <w:rsid w:val="00BB371F"/>
    <w:rsid w:val="00BB60DF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228D"/>
    <w:rsid w:val="00BE3C77"/>
    <w:rsid w:val="00BE43D5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11A3F"/>
    <w:rsid w:val="00C13B25"/>
    <w:rsid w:val="00C13C6A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54EE"/>
    <w:rsid w:val="00C45844"/>
    <w:rsid w:val="00C4677A"/>
    <w:rsid w:val="00C47BF5"/>
    <w:rsid w:val="00C5180B"/>
    <w:rsid w:val="00C557B2"/>
    <w:rsid w:val="00C6247E"/>
    <w:rsid w:val="00C6332E"/>
    <w:rsid w:val="00C65EA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6480"/>
    <w:rsid w:val="00CB10C1"/>
    <w:rsid w:val="00CB4188"/>
    <w:rsid w:val="00CB74AC"/>
    <w:rsid w:val="00CC20BF"/>
    <w:rsid w:val="00CC3910"/>
    <w:rsid w:val="00CC59D2"/>
    <w:rsid w:val="00CD537C"/>
    <w:rsid w:val="00CD7858"/>
    <w:rsid w:val="00CD78C4"/>
    <w:rsid w:val="00CE4E88"/>
    <w:rsid w:val="00CE52F6"/>
    <w:rsid w:val="00CF2CC0"/>
    <w:rsid w:val="00CF2E2D"/>
    <w:rsid w:val="00CF47C6"/>
    <w:rsid w:val="00CF5989"/>
    <w:rsid w:val="00CF69EB"/>
    <w:rsid w:val="00D015DF"/>
    <w:rsid w:val="00D0210F"/>
    <w:rsid w:val="00D0437F"/>
    <w:rsid w:val="00D073EC"/>
    <w:rsid w:val="00D10483"/>
    <w:rsid w:val="00D11488"/>
    <w:rsid w:val="00D12254"/>
    <w:rsid w:val="00D30327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34F9"/>
    <w:rsid w:val="00D552C7"/>
    <w:rsid w:val="00D55615"/>
    <w:rsid w:val="00D56CA2"/>
    <w:rsid w:val="00D600D0"/>
    <w:rsid w:val="00D6169A"/>
    <w:rsid w:val="00D61800"/>
    <w:rsid w:val="00D6202D"/>
    <w:rsid w:val="00D64BE3"/>
    <w:rsid w:val="00D65305"/>
    <w:rsid w:val="00D66099"/>
    <w:rsid w:val="00D7015B"/>
    <w:rsid w:val="00D73933"/>
    <w:rsid w:val="00D765D6"/>
    <w:rsid w:val="00D81266"/>
    <w:rsid w:val="00D819BB"/>
    <w:rsid w:val="00D82DED"/>
    <w:rsid w:val="00D8455B"/>
    <w:rsid w:val="00D84744"/>
    <w:rsid w:val="00D9045B"/>
    <w:rsid w:val="00D91BF7"/>
    <w:rsid w:val="00D928BF"/>
    <w:rsid w:val="00D92E60"/>
    <w:rsid w:val="00D953E7"/>
    <w:rsid w:val="00D965AD"/>
    <w:rsid w:val="00D965D7"/>
    <w:rsid w:val="00DA04A1"/>
    <w:rsid w:val="00DA272F"/>
    <w:rsid w:val="00DA65BB"/>
    <w:rsid w:val="00DA6FA6"/>
    <w:rsid w:val="00DB0124"/>
    <w:rsid w:val="00DB0739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5C2D"/>
    <w:rsid w:val="00DE77AE"/>
    <w:rsid w:val="00DE7C7D"/>
    <w:rsid w:val="00DF5CE8"/>
    <w:rsid w:val="00DF6170"/>
    <w:rsid w:val="00E019F4"/>
    <w:rsid w:val="00E02CE8"/>
    <w:rsid w:val="00E03056"/>
    <w:rsid w:val="00E03714"/>
    <w:rsid w:val="00E03972"/>
    <w:rsid w:val="00E05B2D"/>
    <w:rsid w:val="00E1211A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681F"/>
    <w:rsid w:val="00E36906"/>
    <w:rsid w:val="00E41B3A"/>
    <w:rsid w:val="00E42150"/>
    <w:rsid w:val="00E4377B"/>
    <w:rsid w:val="00E44B27"/>
    <w:rsid w:val="00E50E25"/>
    <w:rsid w:val="00E515FE"/>
    <w:rsid w:val="00E51979"/>
    <w:rsid w:val="00E5286C"/>
    <w:rsid w:val="00E61F8A"/>
    <w:rsid w:val="00E62775"/>
    <w:rsid w:val="00E6322C"/>
    <w:rsid w:val="00E6617F"/>
    <w:rsid w:val="00E6710A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61B6"/>
    <w:rsid w:val="00EE3CB7"/>
    <w:rsid w:val="00EE5B18"/>
    <w:rsid w:val="00EF0722"/>
    <w:rsid w:val="00EF3AA7"/>
    <w:rsid w:val="00EF6FD0"/>
    <w:rsid w:val="00F0225B"/>
    <w:rsid w:val="00F0244F"/>
    <w:rsid w:val="00F04393"/>
    <w:rsid w:val="00F05D43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75A"/>
    <w:rsid w:val="00F36442"/>
    <w:rsid w:val="00F37F1E"/>
    <w:rsid w:val="00F447CC"/>
    <w:rsid w:val="00F5047C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443A"/>
    <w:rsid w:val="00FA605A"/>
    <w:rsid w:val="00FA78B4"/>
    <w:rsid w:val="00FB1C74"/>
    <w:rsid w:val="00FB282C"/>
    <w:rsid w:val="00FB2B5C"/>
    <w:rsid w:val="00FB3E1A"/>
    <w:rsid w:val="00FB4551"/>
    <w:rsid w:val="00FB57E0"/>
    <w:rsid w:val="00FC1EFF"/>
    <w:rsid w:val="00FC4B54"/>
    <w:rsid w:val="00FD1541"/>
    <w:rsid w:val="00FD3FD1"/>
    <w:rsid w:val="00FD7D62"/>
    <w:rsid w:val="00FE0357"/>
    <w:rsid w:val="00FE1CF1"/>
    <w:rsid w:val="00FE24AC"/>
    <w:rsid w:val="00FE5491"/>
    <w:rsid w:val="00FE5853"/>
    <w:rsid w:val="00FE7F6E"/>
    <w:rsid w:val="00FF278F"/>
    <w:rsid w:val="00FF4033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A65D2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61EFF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Strong">
    <w:name w:val="Strong"/>
    <w:basedOn w:val="DefaultParagraphFont"/>
    <w:uiPriority w:val="99"/>
    <w:qFormat/>
    <w:rsid w:val="000E0B0A"/>
    <w:rPr>
      <w:rFonts w:cs="Times New Roman"/>
      <w:b/>
    </w:rPr>
  </w:style>
  <w:style w:type="paragraph" w:styleId="NoSpacing">
    <w:name w:val="No Spacing"/>
    <w:uiPriority w:val="99"/>
    <w:qFormat/>
    <w:rsid w:val="004C0D6E"/>
  </w:style>
  <w:style w:type="paragraph" w:styleId="BalloonText">
    <w:name w:val="Balloon Text"/>
    <w:basedOn w:val="Normal"/>
    <w:link w:val="BalloonTextChar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">
    <w:name w:val="Знак Знак Знак Знак Знак Знак Знак Знак"/>
    <w:basedOn w:val="Normal"/>
    <w:uiPriority w:val="99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0">
    <w:name w:val="Стиль Знак Знак Знак Знак Знак Знак Знак Знак Знак Знак Знак"/>
    <w:basedOn w:val="Normal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24D1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rsid w:val="0093335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uiPriority w:val="99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uiPriority w:val="99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uiPriority w:val="99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uiPriority w:val="99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Normal"/>
    <w:uiPriority w:val="99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"/>
    <w:uiPriority w:val="99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"/>
    <w:uiPriority w:val="99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1">
    <w:name w:val="Знак"/>
    <w:basedOn w:val="Normal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281C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rsid w:val="00C3281C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TableGrid">
    <w:name w:val="Table Grid"/>
    <w:basedOn w:val="TableNormal"/>
    <w:uiPriority w:val="99"/>
    <w:rsid w:val="001C7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2">
    <w:name w:val="Знак Знак Знак Знак"/>
    <w:basedOn w:val="Normal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Normal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28BF"/>
  </w:style>
  <w:style w:type="paragraph" w:customStyle="1" w:styleId="xl63">
    <w:name w:val="xl63"/>
    <w:basedOn w:val="Normal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9E7FA19E9C3E5A08BEE2467105416AA41A9D63C030BE9FEDE559FF70zEL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204</TotalTime>
  <Pages>34</Pages>
  <Words>7297</Words>
  <Characters>-32766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Администрация города</cp:lastModifiedBy>
  <cp:revision>6</cp:revision>
  <cp:lastPrinted>2018-12-11T07:46:00Z</cp:lastPrinted>
  <dcterms:created xsi:type="dcterms:W3CDTF">2018-12-06T06:04:00Z</dcterms:created>
  <dcterms:modified xsi:type="dcterms:W3CDTF">2018-12-11T07:46:00Z</dcterms:modified>
</cp:coreProperties>
</file>