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EBE" w:rsidRPr="00AE7EBE" w:rsidRDefault="00AE7EBE" w:rsidP="008A626F">
      <w:pPr>
        <w:pStyle w:val="2"/>
      </w:pPr>
      <w:bookmarkStart w:id="0" w:name="_GoBack"/>
      <w:bookmarkEnd w:id="0"/>
      <w:r w:rsidRPr="00AE7EBE">
        <w:t>Ханты-Мансийский автономный округ-Югра</w:t>
      </w:r>
    </w:p>
    <w:p w:rsidR="00AE7EBE" w:rsidRPr="00AE7EBE" w:rsidRDefault="00AE7EBE" w:rsidP="008A626F">
      <w:pPr>
        <w:pStyle w:val="2"/>
      </w:pPr>
      <w:r w:rsidRPr="00AE7EBE">
        <w:t>муниципальное образование городской округ город Пыть-Ях</w:t>
      </w:r>
    </w:p>
    <w:p w:rsidR="00AE7EBE" w:rsidRPr="00AE7EBE" w:rsidRDefault="00AE7EBE" w:rsidP="008A626F">
      <w:pPr>
        <w:pStyle w:val="2"/>
      </w:pPr>
      <w:r w:rsidRPr="00AE7EBE">
        <w:t xml:space="preserve">АДМИНИСТРАЦИЯ ГОРОДА </w:t>
      </w:r>
    </w:p>
    <w:p w:rsidR="00AE7EBE" w:rsidRPr="00AE7EBE" w:rsidRDefault="00AE7EBE" w:rsidP="008A626F">
      <w:pPr>
        <w:pStyle w:val="2"/>
      </w:pPr>
      <w:r w:rsidRPr="00AE7EBE">
        <w:t xml:space="preserve">П О С Т А Н О В Л Е Н И Е </w:t>
      </w:r>
    </w:p>
    <w:p w:rsidR="00AE7EBE" w:rsidRPr="00AE7EBE" w:rsidRDefault="00AE7EBE" w:rsidP="00FA3844">
      <w:pPr>
        <w:pStyle w:val="2"/>
      </w:pPr>
    </w:p>
    <w:p w:rsidR="00AE7EBE" w:rsidRPr="00AE7EBE" w:rsidRDefault="00AE7EBE" w:rsidP="00AE7EBE">
      <w:pPr>
        <w:jc w:val="left"/>
        <w:rPr>
          <w:rFonts w:cs="Arial"/>
          <w:szCs w:val="28"/>
        </w:rPr>
      </w:pPr>
      <w:r w:rsidRPr="00AE7EBE">
        <w:rPr>
          <w:rFonts w:cs="Arial"/>
          <w:szCs w:val="28"/>
        </w:rPr>
        <w:t>От 14.12.2017 № 337-па</w:t>
      </w:r>
    </w:p>
    <w:p w:rsidR="00AE7EBE" w:rsidRPr="00AE7EBE" w:rsidRDefault="00AE7EBE" w:rsidP="00AE7EBE">
      <w:pPr>
        <w:jc w:val="left"/>
        <w:rPr>
          <w:rFonts w:cs="Arial"/>
          <w:szCs w:val="28"/>
        </w:rPr>
      </w:pPr>
    </w:p>
    <w:p w:rsidR="00AE7EBE" w:rsidRPr="00AE7EBE" w:rsidRDefault="00AE7EBE" w:rsidP="00B736E4">
      <w:pPr>
        <w:pStyle w:val="Title"/>
      </w:pPr>
      <w:r w:rsidRPr="00AE7EBE">
        <w:t xml:space="preserve">Об утверждении муниципальной программы «Обеспечение доступным и комфортным жильем жителей муниципального образования городской округ город Пыть-Ях в 2018-2025 годах и на период до 2030 года» </w:t>
      </w:r>
    </w:p>
    <w:p w:rsidR="00AE7EBE" w:rsidRPr="00AE7EBE" w:rsidRDefault="00AE7EBE" w:rsidP="00AE7EBE">
      <w:pPr>
        <w:jc w:val="center"/>
        <w:rPr>
          <w:rFonts w:cs="Arial"/>
        </w:rPr>
      </w:pPr>
    </w:p>
    <w:p w:rsidR="00AE7EBE" w:rsidRPr="00AE7EBE" w:rsidRDefault="00AE7EBE" w:rsidP="00AE7EBE">
      <w:pPr>
        <w:jc w:val="center"/>
        <w:rPr>
          <w:rFonts w:cs="Arial"/>
        </w:rPr>
      </w:pPr>
      <w:r w:rsidRPr="00AE7EBE">
        <w:rPr>
          <w:rFonts w:cs="Arial"/>
        </w:rPr>
        <w:t xml:space="preserve">(С изменениями, внесенными постановлением Администрации </w:t>
      </w:r>
      <w:hyperlink r:id="rId7"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r w:rsidR="00FA3844">
        <w:rPr>
          <w:rFonts w:cs="Arial"/>
        </w:rPr>
        <w:t xml:space="preserve"> - </w:t>
      </w:r>
      <w:r w:rsidR="00FA3844" w:rsidRPr="00FA3844">
        <w:rPr>
          <w:rFonts w:cs="Arial"/>
        </w:rPr>
        <w:t xml:space="preserve">Признано утратившим силу постановлением Администрации </w:t>
      </w:r>
      <w:hyperlink r:id="rId8" w:tooltip="постановление от 10.12.2018 0:00:00 №429-па Администрация г. Пыть-Ях&#10;&#10;Об утверждении муниципальной программы " w:history="1">
        <w:r w:rsidR="00FA3844" w:rsidRPr="00FA3844">
          <w:rPr>
            <w:rStyle w:val="afd"/>
            <w:rFonts w:cs="Arial"/>
          </w:rPr>
          <w:t>от 10.12.2018 № 429-па</w:t>
        </w:r>
      </w:hyperlink>
    </w:p>
    <w:p w:rsidR="00AE7EBE" w:rsidRPr="00AE7EBE" w:rsidRDefault="00AE7EBE" w:rsidP="00AE7EBE">
      <w:pPr>
        <w:jc w:val="center"/>
        <w:rPr>
          <w:rFonts w:cs="Arial"/>
        </w:rPr>
      </w:pPr>
      <w:r w:rsidRPr="00AE7EBE">
        <w:rPr>
          <w:rFonts w:cs="Arial"/>
        </w:rPr>
        <w:t xml:space="preserve">(С изменениями, внесенными постановлением Администрации </w:t>
      </w:r>
      <w:hyperlink r:id="rId9"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color w:val="0000FF"/>
        </w:rPr>
        <w:t>)</w:t>
      </w:r>
      <w:r w:rsidR="00FA3844" w:rsidRPr="00FA3844">
        <w:rPr>
          <w:color w:val="000000" w:themeColor="text1"/>
        </w:rPr>
        <w:t xml:space="preserve"> - Признано утратившим силу постановлением Администрации </w:t>
      </w:r>
      <w:hyperlink r:id="rId10" w:tooltip="постановление от 10.12.2018 0:00:00 №429-па Администрация г. Пыть-Ях&#10;&#10;Об утверждении муниципальной программы " w:history="1">
        <w:r w:rsidR="00FA3844" w:rsidRPr="00FA3844">
          <w:rPr>
            <w:rStyle w:val="afd"/>
          </w:rPr>
          <w:t>от 10.12.2018 № 429-па</w:t>
        </w:r>
      </w:hyperlink>
    </w:p>
    <w:p w:rsidR="00C2599F" w:rsidRDefault="00C2599F" w:rsidP="00C2599F">
      <w:pPr>
        <w:jc w:val="center"/>
        <w:rPr>
          <w:rFonts w:cs="Arial"/>
        </w:rPr>
      </w:pPr>
      <w:r w:rsidRPr="006E3F83">
        <w:rPr>
          <w:rFonts w:cs="Arial"/>
        </w:rPr>
        <w:t>(С изменениями, внесенными</w:t>
      </w:r>
      <w:r w:rsidRPr="006E3F83">
        <w:t xml:space="preserve"> </w:t>
      </w:r>
      <w:r w:rsidRPr="006E3F83">
        <w:rPr>
          <w:rFonts w:cs="Arial"/>
        </w:rPr>
        <w:t xml:space="preserve">постановлением Администрации </w:t>
      </w:r>
      <w:hyperlink r:id="rId11" w:tooltip="постановление от 08.10.2018 0:00:00 №308-па Администрация г. Пыть-Ях&#10;&#10;О внесении изменений в постановление администрации города от 14.12.2017 № 337-па " w:history="1">
        <w:r w:rsidRPr="006E3F83">
          <w:rPr>
            <w:rStyle w:val="afd"/>
            <w:rFonts w:cs="Arial"/>
          </w:rPr>
          <w:t>от 08.10.2018 № 308-па</w:t>
        </w:r>
      </w:hyperlink>
      <w:r w:rsidRPr="006E3F83">
        <w:rPr>
          <w:rFonts w:cs="Arial"/>
        </w:rPr>
        <w:t>)</w:t>
      </w:r>
      <w:r w:rsidR="00FA3844">
        <w:rPr>
          <w:rFonts w:cs="Arial"/>
        </w:rPr>
        <w:t xml:space="preserve"> - </w:t>
      </w:r>
      <w:r w:rsidR="00FA3844" w:rsidRPr="00FA3844">
        <w:rPr>
          <w:rFonts w:cs="Arial"/>
        </w:rPr>
        <w:t xml:space="preserve">Признано утратившим силу постановлением Администрации </w:t>
      </w:r>
      <w:hyperlink r:id="rId12" w:tooltip="постановление от 10.12.2018 0:00:00 №429-па Администрация г. Пыть-Ях&#10;&#10;Об утверждении муниципальной программы " w:history="1">
        <w:r w:rsidR="00FA3844" w:rsidRPr="00FA3844">
          <w:rPr>
            <w:rStyle w:val="afd"/>
            <w:rFonts w:cs="Arial"/>
          </w:rPr>
          <w:t>от 10.12.2018 № 429-па</w:t>
        </w:r>
      </w:hyperlink>
    </w:p>
    <w:p w:rsidR="00C2599F" w:rsidRDefault="000A1AF7" w:rsidP="00C2599F">
      <w:pPr>
        <w:jc w:val="center"/>
        <w:rPr>
          <w:rFonts w:cs="Arial"/>
        </w:rPr>
      </w:pPr>
      <w:r>
        <w:rPr>
          <w:rFonts w:cs="Arial"/>
        </w:rPr>
        <w:t xml:space="preserve">( С изменениями, внесенными постановлением Администрации </w:t>
      </w:r>
      <w:hyperlink r:id="rId13" w:tooltip="постановление от 21.11.2018 0:00:00 №379-па Администрация г. Пыть-Ях&#10;&#10;О внесении изменений в постановление администрации города от 14.12.2017 № 337-па " w:history="1">
        <w:r w:rsidRPr="000A1AF7">
          <w:rPr>
            <w:rStyle w:val="afd"/>
            <w:rFonts w:cs="Arial"/>
          </w:rPr>
          <w:t>от 21.11.2018 № 379-па</w:t>
        </w:r>
      </w:hyperlink>
      <w:r>
        <w:rPr>
          <w:rFonts w:cs="Arial"/>
        </w:rPr>
        <w:t>)</w:t>
      </w:r>
      <w:r w:rsidR="00FA3844">
        <w:rPr>
          <w:rFonts w:cs="Arial"/>
        </w:rPr>
        <w:t xml:space="preserve"> - </w:t>
      </w:r>
      <w:r w:rsidR="00FA3844" w:rsidRPr="00FA3844">
        <w:rPr>
          <w:rFonts w:cs="Arial"/>
        </w:rPr>
        <w:t xml:space="preserve">Признано утратившим силу постановлением Администрации </w:t>
      </w:r>
      <w:hyperlink r:id="rId14" w:tooltip="постановление от 10.12.2018 0:00:00 №429-па Администрация г. Пыть-Ях&#10;&#10;Об утверждении муниципальной программы " w:history="1">
        <w:r w:rsidR="00FA3844" w:rsidRPr="00FA3844">
          <w:rPr>
            <w:rStyle w:val="afd"/>
            <w:rFonts w:cs="Arial"/>
          </w:rPr>
          <w:t>от 10.12.2018 № 429-па</w:t>
        </w:r>
      </w:hyperlink>
    </w:p>
    <w:p w:rsidR="00FA3844" w:rsidRDefault="00FA3844" w:rsidP="00C2599F">
      <w:pPr>
        <w:jc w:val="center"/>
        <w:rPr>
          <w:rFonts w:cs="Arial"/>
        </w:rPr>
      </w:pPr>
    </w:p>
    <w:p w:rsidR="008524A7" w:rsidRDefault="008524A7" w:rsidP="00C2599F">
      <w:pPr>
        <w:jc w:val="center"/>
        <w:rPr>
          <w:rFonts w:cs="Arial"/>
        </w:rPr>
      </w:pPr>
      <w:r>
        <w:rPr>
          <w:rFonts w:cs="Arial"/>
        </w:rPr>
        <w:t>(С изменениями, внесенны</w:t>
      </w:r>
      <w:r w:rsidR="009B79B7">
        <w:rPr>
          <w:rFonts w:cs="Arial"/>
        </w:rPr>
        <w:t>ми постановлением Администрации</w:t>
      </w:r>
      <w:r>
        <w:rPr>
          <w:rFonts w:cs="Arial"/>
        </w:rPr>
        <w:t xml:space="preserve"> </w:t>
      </w:r>
      <w:hyperlink r:id="rId15" w:tooltip="постановление от 24.12.2018 0:00:00 №458-па Администрация г. Пыть-Ях&#10;&#10;О внесении изменений в постановление администрации города от 14.12.2017 № 337-па " w:history="1">
        <w:r w:rsidRPr="008524A7">
          <w:rPr>
            <w:rStyle w:val="afd"/>
            <w:rFonts w:cs="Arial"/>
          </w:rPr>
          <w:t>от 24.12.2018 № 458-па</w:t>
        </w:r>
      </w:hyperlink>
      <w:r>
        <w:rPr>
          <w:rFonts w:cs="Arial"/>
        </w:rPr>
        <w:t>)</w:t>
      </w:r>
    </w:p>
    <w:p w:rsidR="008524A7" w:rsidRDefault="008524A7" w:rsidP="00C2599F">
      <w:pPr>
        <w:jc w:val="center"/>
        <w:rPr>
          <w:rFonts w:cs="Arial"/>
        </w:rPr>
      </w:pPr>
    </w:p>
    <w:p w:rsidR="00FA3844" w:rsidRPr="00AE7EBE" w:rsidRDefault="00FA3844" w:rsidP="00C2599F">
      <w:pPr>
        <w:jc w:val="center"/>
        <w:rPr>
          <w:rFonts w:cs="Arial"/>
        </w:rPr>
      </w:pPr>
      <w:r>
        <w:rPr>
          <w:rFonts w:cs="Arial"/>
        </w:rPr>
        <w:t xml:space="preserve">(Признано утратившим силу постановлением Администрации </w:t>
      </w:r>
      <w:hyperlink r:id="rId16" w:tooltip="постановление от 10.12.2018 0:00:00 №429-па Администрация г. Пыть-Ях&#10;&#10;Об утверждении муниципальной программы " w:history="1">
        <w:r w:rsidRPr="00FA3844">
          <w:rPr>
            <w:rStyle w:val="afd"/>
            <w:rFonts w:cs="Arial"/>
          </w:rPr>
          <w:t>от 10.12.2018 № 429-па</w:t>
        </w:r>
      </w:hyperlink>
      <w:r>
        <w:rPr>
          <w:rFonts w:cs="Arial"/>
        </w:rPr>
        <w:t>)</w:t>
      </w:r>
    </w:p>
    <w:p w:rsidR="00AE7EBE" w:rsidRPr="00AE7EBE" w:rsidRDefault="00AE7EBE" w:rsidP="00AE7EBE">
      <w:pPr>
        <w:jc w:val="center"/>
        <w:rPr>
          <w:rFonts w:cs="Arial"/>
        </w:rPr>
      </w:pPr>
    </w:p>
    <w:p w:rsidR="00AE7EBE" w:rsidRPr="00AE7EBE" w:rsidRDefault="00AE7EBE" w:rsidP="00AE7EBE">
      <w:pPr>
        <w:spacing w:line="360" w:lineRule="auto"/>
        <w:rPr>
          <w:rFonts w:cs="Arial"/>
          <w:spacing w:val="-10"/>
          <w:szCs w:val="28"/>
        </w:rPr>
      </w:pPr>
      <w:r w:rsidRPr="00AE7EBE">
        <w:rPr>
          <w:rFonts w:cs="Arial"/>
          <w:szCs w:val="28"/>
        </w:rPr>
        <w:t xml:space="preserve">В соответствии с </w:t>
      </w:r>
      <w:hyperlink r:id="rId17" w:tooltip="ФЕДЕРАЛЬНЫЙ ЗАКОН от 31.07.1998 № 145-ФЗ ГОСУДАРСТВЕННАЯ ДУМА ФЕДЕРАЛЬНОГО СОБРАНИЯ РФ&#10;&#10;БЮДЖЕТНЫЙ КОДЕКС РОССИЙСКОЙ ФЕДЕРАЦИИ" w:history="1">
        <w:r w:rsidRPr="00AE7EBE">
          <w:rPr>
            <w:color w:val="0000FF"/>
            <w:szCs w:val="28"/>
          </w:rPr>
          <w:t>Бюджетным кодексом</w:t>
        </w:r>
      </w:hyperlink>
      <w:r w:rsidRPr="00AE7EBE">
        <w:rPr>
          <w:rFonts w:cs="Arial"/>
          <w:szCs w:val="28"/>
        </w:rPr>
        <w:t xml:space="preserve"> Российской Федерации, постановлением Правительства Ханты-Мансийского автономного округа-Югры от 09.10.2013 № 408-п «</w:t>
      </w:r>
      <w:r w:rsidRPr="00AE7EBE">
        <w:rPr>
          <w:rFonts w:cs="Arial"/>
          <w:bCs/>
          <w:szCs w:val="28"/>
        </w:rPr>
        <w:t xml:space="preserve">О государственной программе Ханты-Мансийского автономного округа-Югры «Обеспечение доступным и комфортным жильем жителей Ханты-Мансийского автономного округа-Югры в 2018-2025 годах и на период до 2030 года», </w:t>
      </w:r>
      <w:r w:rsidRPr="00AE7EBE">
        <w:rPr>
          <w:rFonts w:cs="Arial"/>
          <w:szCs w:val="28"/>
        </w:rPr>
        <w:t xml:space="preserve">постановлением администрации города </w:t>
      </w:r>
      <w:hyperlink r:id="rId18" w:tooltip="постановление от 21.08.2013 0:00:00 №184-па Администрация г. Пыть-Ях&#10;&#10;О муниципальных и ведомственных целевых программах муниципального образования городской округ город Пыть-Ях" w:history="1">
        <w:r w:rsidRPr="00AE7EBE">
          <w:rPr>
            <w:color w:val="0000FF"/>
            <w:szCs w:val="28"/>
          </w:rPr>
          <w:t>от 21.08.2013 № 184-па</w:t>
        </w:r>
      </w:hyperlink>
      <w:r w:rsidRPr="00AE7EBE">
        <w:rPr>
          <w:rFonts w:cs="Arial"/>
          <w:szCs w:val="28"/>
        </w:rPr>
        <w:t xml:space="preserve"> «О муниципальных и ведомственных целевых программах муниципального образования городской округ город Пыть-Ях», распоряжением администрации города от 18.07.2013 № 1670-ра «О перечне муниципальных программ муниципального образования городской округ город Пыть-Ях»</w:t>
      </w:r>
      <w:r w:rsidRPr="00AE7EBE">
        <w:rPr>
          <w:rFonts w:cs="Arial"/>
          <w:spacing w:val="-10"/>
          <w:szCs w:val="28"/>
        </w:rPr>
        <w:t>:</w:t>
      </w:r>
    </w:p>
    <w:p w:rsidR="00AE7EBE" w:rsidRPr="00AE7EBE" w:rsidRDefault="00AE7EBE" w:rsidP="00AE7EBE">
      <w:pPr>
        <w:spacing w:line="360" w:lineRule="auto"/>
        <w:rPr>
          <w:rFonts w:cs="Arial"/>
          <w:spacing w:val="-10"/>
          <w:szCs w:val="28"/>
        </w:rPr>
      </w:pPr>
    </w:p>
    <w:p w:rsidR="00AE7EBE" w:rsidRPr="00AE7EBE" w:rsidRDefault="00AE7EBE" w:rsidP="00AE7EBE">
      <w:pPr>
        <w:autoSpaceDE w:val="0"/>
        <w:autoSpaceDN w:val="0"/>
        <w:adjustRightInd w:val="0"/>
        <w:spacing w:line="360" w:lineRule="auto"/>
        <w:rPr>
          <w:rFonts w:cs="Arial"/>
          <w:spacing w:val="-10"/>
          <w:szCs w:val="28"/>
        </w:rPr>
      </w:pPr>
      <w:r w:rsidRPr="00AE7EBE">
        <w:rPr>
          <w:rFonts w:cs="Arial"/>
          <w:spacing w:val="-10"/>
          <w:szCs w:val="28"/>
        </w:rPr>
        <w:lastRenderedPageBreak/>
        <w:t>1. Утвердить муниципальную программу «Обеспечение доступным и комфортным жильем жителей муниципального образования городской округ город Пыть-Ях в 2018-2025 годах и на период до 2030 года» согласно приложению.</w:t>
      </w:r>
    </w:p>
    <w:p w:rsidR="00AE7EBE" w:rsidRPr="00AE7EBE" w:rsidRDefault="00AE7EBE" w:rsidP="00AE7EBE">
      <w:pPr>
        <w:spacing w:line="360" w:lineRule="auto"/>
        <w:rPr>
          <w:rFonts w:cs="Arial"/>
          <w:szCs w:val="28"/>
        </w:rPr>
      </w:pPr>
      <w:r w:rsidRPr="00AE7EBE">
        <w:rPr>
          <w:rFonts w:cs="Arial"/>
          <w:szCs w:val="28"/>
        </w:rPr>
        <w:t xml:space="preserve">2. Переходящие обязательства, вытекающие из условий программы, утвержденной постановлением администрации города </w:t>
      </w:r>
      <w:hyperlink r:id="rId19" w:tooltip="постановление от 22.12.2015 0:00:00 №369-па Администрация г. Пыть-Ях&#10;&#10;Об утверждении муниципальной программы " w:history="1">
        <w:r w:rsidRPr="00AE7EBE">
          <w:rPr>
            <w:color w:val="0000FF"/>
            <w:szCs w:val="28"/>
          </w:rPr>
          <w:t>от 22.12.2015 № 369-па</w:t>
        </w:r>
      </w:hyperlink>
      <w:r w:rsidRPr="00AE7EBE">
        <w:rPr>
          <w:rFonts w:cs="Arial"/>
          <w:szCs w:val="28"/>
        </w:rPr>
        <w:t xml:space="preserve"> </w:t>
      </w:r>
      <w:r w:rsidRPr="00AE7EBE">
        <w:rPr>
          <w:rFonts w:cs="Arial"/>
          <w:spacing w:val="-10"/>
          <w:szCs w:val="28"/>
        </w:rPr>
        <w:t xml:space="preserve">«Об утверждении муниципальной программы «Обеспечение доступным и комфортным жильем жителей муниципального образования городской округ город Пыть-Ях в 2016-2020 годах» </w:t>
      </w:r>
      <w:r w:rsidRPr="00AE7EBE">
        <w:rPr>
          <w:rFonts w:cs="Arial"/>
          <w:szCs w:val="28"/>
        </w:rPr>
        <w:t>подлежат исполнению в соответствии с условиями программы в редакции, действующей на момент принятия решения.</w:t>
      </w:r>
    </w:p>
    <w:p w:rsidR="00AE7EBE" w:rsidRPr="00AE7EBE" w:rsidRDefault="00AE7EBE" w:rsidP="00AE7EBE">
      <w:pPr>
        <w:autoSpaceDE w:val="0"/>
        <w:autoSpaceDN w:val="0"/>
        <w:adjustRightInd w:val="0"/>
        <w:spacing w:line="360" w:lineRule="auto"/>
        <w:rPr>
          <w:rFonts w:cs="Arial"/>
          <w:bCs/>
          <w:szCs w:val="28"/>
        </w:rPr>
      </w:pPr>
      <w:r w:rsidRPr="00AE7EBE">
        <w:rPr>
          <w:rFonts w:cs="Arial"/>
          <w:bCs/>
          <w:szCs w:val="28"/>
        </w:rPr>
        <w:t xml:space="preserve">3. Комитету по финансам (В.В. </w:t>
      </w:r>
      <w:proofErr w:type="spellStart"/>
      <w:r w:rsidRPr="00AE7EBE">
        <w:rPr>
          <w:rFonts w:cs="Arial"/>
          <w:bCs/>
          <w:szCs w:val="28"/>
        </w:rPr>
        <w:t>Стефогло</w:t>
      </w:r>
      <w:proofErr w:type="spellEnd"/>
      <w:r w:rsidRPr="00AE7EBE">
        <w:rPr>
          <w:rFonts w:cs="Arial"/>
          <w:bCs/>
          <w:szCs w:val="28"/>
        </w:rPr>
        <w:t xml:space="preserve">) в ходе исполнения бюджета обеспечить источником финансирования долю </w:t>
      </w:r>
      <w:proofErr w:type="spellStart"/>
      <w:r w:rsidRPr="00AE7EBE">
        <w:rPr>
          <w:rFonts w:cs="Arial"/>
          <w:bCs/>
          <w:szCs w:val="28"/>
        </w:rPr>
        <w:t>софинансирования</w:t>
      </w:r>
      <w:proofErr w:type="spellEnd"/>
      <w:r w:rsidRPr="00AE7EBE">
        <w:rPr>
          <w:rFonts w:cs="Arial"/>
          <w:bCs/>
          <w:szCs w:val="28"/>
        </w:rPr>
        <w:t xml:space="preserve"> за счет средств местного бюджета при поступлении средств из окружного бюджета. </w:t>
      </w:r>
    </w:p>
    <w:p w:rsidR="00AE7EBE" w:rsidRPr="00AE7EBE" w:rsidRDefault="00AE7EBE" w:rsidP="00AE7EBE">
      <w:pPr>
        <w:widowControl w:val="0"/>
        <w:autoSpaceDE w:val="0"/>
        <w:autoSpaceDN w:val="0"/>
        <w:adjustRightInd w:val="0"/>
        <w:spacing w:line="360" w:lineRule="auto"/>
        <w:rPr>
          <w:rFonts w:cs="Arial"/>
          <w:szCs w:val="28"/>
        </w:rPr>
      </w:pPr>
      <w:r w:rsidRPr="00AE7EBE">
        <w:rPr>
          <w:rFonts w:cs="Arial"/>
          <w:szCs w:val="28"/>
        </w:rPr>
        <w:t>4. Отделу по наградам, связям с общественными организациями и СМИ управления делами (О.В. Кулиш) опубликовать постановление в печатном средстве массовой информации «Официальный вестник».</w:t>
      </w:r>
    </w:p>
    <w:p w:rsidR="00AE7EBE" w:rsidRPr="00AE7EBE" w:rsidRDefault="00AE7EBE" w:rsidP="00AE7EBE">
      <w:pPr>
        <w:widowControl w:val="0"/>
        <w:autoSpaceDE w:val="0"/>
        <w:autoSpaceDN w:val="0"/>
        <w:adjustRightInd w:val="0"/>
        <w:spacing w:line="360" w:lineRule="auto"/>
        <w:rPr>
          <w:rFonts w:cs="Arial"/>
          <w:szCs w:val="28"/>
        </w:rPr>
      </w:pPr>
      <w:r w:rsidRPr="00AE7EBE">
        <w:rPr>
          <w:rFonts w:cs="Arial"/>
          <w:szCs w:val="28"/>
        </w:rPr>
        <w:t>5. Отделу по информационным ресурсам (А.А. Мерзляков) разместить постановление на официальном сайте администрации города в сети Интернет.</w:t>
      </w:r>
    </w:p>
    <w:p w:rsidR="00AE7EBE" w:rsidRPr="00AE7EBE" w:rsidRDefault="00AE7EBE" w:rsidP="00AE7EBE">
      <w:pPr>
        <w:widowControl w:val="0"/>
        <w:autoSpaceDE w:val="0"/>
        <w:autoSpaceDN w:val="0"/>
        <w:adjustRightInd w:val="0"/>
        <w:spacing w:line="360" w:lineRule="auto"/>
        <w:rPr>
          <w:rFonts w:cs="Arial"/>
          <w:szCs w:val="28"/>
        </w:rPr>
      </w:pPr>
      <w:r w:rsidRPr="00AE7EBE">
        <w:rPr>
          <w:rFonts w:cs="Arial"/>
          <w:szCs w:val="28"/>
        </w:rPr>
        <w:t>6. Настоящее постановление вступает в силу с 01.01.2018.</w:t>
      </w:r>
    </w:p>
    <w:p w:rsidR="00AE7EBE" w:rsidRPr="00AE7EBE" w:rsidRDefault="00AE7EBE" w:rsidP="00AE7EBE">
      <w:pPr>
        <w:widowControl w:val="0"/>
        <w:autoSpaceDE w:val="0"/>
        <w:autoSpaceDN w:val="0"/>
        <w:adjustRightInd w:val="0"/>
        <w:spacing w:line="360" w:lineRule="auto"/>
        <w:rPr>
          <w:rFonts w:cs="Arial"/>
          <w:szCs w:val="28"/>
        </w:rPr>
      </w:pPr>
      <w:r w:rsidRPr="00AE7EBE">
        <w:rPr>
          <w:rFonts w:cs="Arial"/>
          <w:szCs w:val="28"/>
        </w:rPr>
        <w:t xml:space="preserve">7. Признать утратившими силу постановления администрации города с 01.01.2018: </w:t>
      </w:r>
    </w:p>
    <w:p w:rsidR="00AE7EBE" w:rsidRPr="00AE7EBE" w:rsidRDefault="00AE7EBE" w:rsidP="00AE7EBE">
      <w:pPr>
        <w:widowControl w:val="0"/>
        <w:autoSpaceDE w:val="0"/>
        <w:autoSpaceDN w:val="0"/>
        <w:adjustRightInd w:val="0"/>
        <w:spacing w:line="360" w:lineRule="auto"/>
        <w:rPr>
          <w:rFonts w:cs="Arial"/>
          <w:szCs w:val="28"/>
        </w:rPr>
      </w:pPr>
      <w:r w:rsidRPr="00AE7EBE">
        <w:rPr>
          <w:rFonts w:cs="Arial"/>
          <w:szCs w:val="28"/>
        </w:rPr>
        <w:t xml:space="preserve">- </w:t>
      </w:r>
      <w:hyperlink r:id="rId20" w:tooltip="постановление от 22.12.2015 0:00:00 №369-па Администрация г. Пыть-Ях&#10;&#10;Об утверждении муниципальной программы " w:history="1">
        <w:r w:rsidRPr="00AE7EBE">
          <w:rPr>
            <w:color w:val="0000FF"/>
            <w:szCs w:val="28"/>
          </w:rPr>
          <w:t>от 22.12.2015 № 369-па</w:t>
        </w:r>
      </w:hyperlink>
      <w:r w:rsidRPr="00AE7EBE">
        <w:rPr>
          <w:rFonts w:cs="Arial"/>
          <w:szCs w:val="28"/>
        </w:rPr>
        <w:t xml:space="preserve"> «Об утверждении муниципальной программы «Обеспечение доступным и комфортным жильем жителей муниципального образования городской округ город Пыть-Ях в 2016-2020 годах»;</w:t>
      </w:r>
    </w:p>
    <w:p w:rsidR="00AE7EBE" w:rsidRPr="00AE7EBE" w:rsidRDefault="00AE7EBE" w:rsidP="00AE7EBE">
      <w:pPr>
        <w:spacing w:line="360" w:lineRule="auto"/>
        <w:rPr>
          <w:rFonts w:cs="Arial"/>
          <w:spacing w:val="-10"/>
          <w:szCs w:val="28"/>
        </w:rPr>
      </w:pPr>
      <w:r w:rsidRPr="00AE7EBE">
        <w:rPr>
          <w:rFonts w:cs="Arial"/>
          <w:szCs w:val="28"/>
        </w:rPr>
        <w:t xml:space="preserve">- </w:t>
      </w:r>
      <w:hyperlink r:id="rId21" w:tooltip="постановление от 19.07.2017 0:00:00 №184-па Администрация г. Пыть-Ях&#10;&#10;О внесении изменений в постановление администрации города от 22.12.2015 № 369-па " w:history="1">
        <w:r w:rsidRPr="00AE7EBE">
          <w:rPr>
            <w:color w:val="0000FF"/>
            <w:szCs w:val="28"/>
          </w:rPr>
          <w:t>от 19.07.2017 № 184-па</w:t>
        </w:r>
      </w:hyperlink>
      <w:r w:rsidRPr="00AE7EBE">
        <w:rPr>
          <w:rFonts w:cs="Arial"/>
          <w:szCs w:val="28"/>
        </w:rPr>
        <w:t xml:space="preserve"> «О внесении изменений в постановление администрации города </w:t>
      </w:r>
      <w:hyperlink r:id="rId22" w:history="1">
        <w:r w:rsidRPr="00AE7EBE">
          <w:rPr>
            <w:color w:val="0000FF"/>
            <w:szCs w:val="28"/>
          </w:rPr>
          <w:t>от 22.12.2015 № 369-</w:t>
        </w:r>
        <w:proofErr w:type="gramStart"/>
        <w:r w:rsidRPr="00AE7EBE">
          <w:rPr>
            <w:color w:val="0000FF"/>
            <w:szCs w:val="28"/>
          </w:rPr>
          <w:t xml:space="preserve">па </w:t>
        </w:r>
      </w:hyperlink>
      <w:r w:rsidRPr="00AE7EBE">
        <w:rPr>
          <w:rFonts w:cs="Arial"/>
          <w:szCs w:val="28"/>
        </w:rPr>
        <w:t xml:space="preserve"> </w:t>
      </w:r>
      <w:r w:rsidRPr="00AE7EBE">
        <w:rPr>
          <w:rFonts w:cs="Arial"/>
          <w:spacing w:val="-10"/>
          <w:szCs w:val="28"/>
        </w:rPr>
        <w:t>«</w:t>
      </w:r>
      <w:proofErr w:type="gramEnd"/>
      <w:r w:rsidRPr="00AE7EBE">
        <w:rPr>
          <w:rFonts w:cs="Arial"/>
          <w:spacing w:val="-10"/>
          <w:szCs w:val="28"/>
        </w:rPr>
        <w:t xml:space="preserve">Об утверждении муниципальной </w:t>
      </w:r>
    </w:p>
    <w:p w:rsidR="00AE7EBE" w:rsidRPr="00AE7EBE" w:rsidRDefault="00AE7EBE" w:rsidP="00AE7EBE">
      <w:pPr>
        <w:spacing w:line="360" w:lineRule="auto"/>
        <w:rPr>
          <w:rFonts w:cs="Arial"/>
          <w:szCs w:val="28"/>
        </w:rPr>
      </w:pPr>
      <w:r w:rsidRPr="00AE7EBE">
        <w:rPr>
          <w:rFonts w:cs="Arial"/>
          <w:spacing w:val="-10"/>
          <w:szCs w:val="28"/>
        </w:rPr>
        <w:t xml:space="preserve">программы «Обеспечение доступным и комфортным жильем жителей муниципального образования городской округ город Пыть-Ях в 2016-2020 годах» </w:t>
      </w:r>
      <w:r w:rsidRPr="00AE7EBE">
        <w:rPr>
          <w:rFonts w:cs="Arial"/>
          <w:szCs w:val="28"/>
        </w:rPr>
        <w:t>(в ред. от 29.03.2017 № 76-па, от 10.05.2017 № 117-па);</w:t>
      </w:r>
    </w:p>
    <w:p w:rsidR="00AE7EBE" w:rsidRPr="00AE7EBE" w:rsidRDefault="00AE7EBE" w:rsidP="00AE7EBE">
      <w:pPr>
        <w:spacing w:line="360" w:lineRule="auto"/>
        <w:rPr>
          <w:rFonts w:cs="Arial"/>
          <w:szCs w:val="28"/>
        </w:rPr>
      </w:pPr>
      <w:r w:rsidRPr="00AE7EBE">
        <w:rPr>
          <w:rFonts w:cs="Arial"/>
          <w:szCs w:val="28"/>
        </w:rPr>
        <w:t xml:space="preserve">- </w:t>
      </w:r>
      <w:hyperlink r:id="rId23" w:tooltip="постановление от 28.07.2017 0:00:00 №200-па Администрация г. Пыть-Ях&#10;&#10;О внесении изменения в постановление администрации города от 22.12.2015 № 369-па " w:history="1">
        <w:r w:rsidRPr="00AE7EBE">
          <w:rPr>
            <w:color w:val="0000FF"/>
            <w:szCs w:val="28"/>
          </w:rPr>
          <w:t>от 28.07.2017 № 200-па</w:t>
        </w:r>
      </w:hyperlink>
      <w:r w:rsidRPr="00AE7EBE">
        <w:rPr>
          <w:rFonts w:cs="Arial"/>
          <w:szCs w:val="28"/>
        </w:rPr>
        <w:t xml:space="preserve"> «О внесении изменения в постановление администрации города </w:t>
      </w:r>
      <w:hyperlink r:id="rId24" w:history="1">
        <w:r w:rsidRPr="00AE7EBE">
          <w:rPr>
            <w:color w:val="0000FF"/>
            <w:szCs w:val="28"/>
          </w:rPr>
          <w:t xml:space="preserve">от 22.12.2015 № 369-па </w:t>
        </w:r>
      </w:hyperlink>
      <w:r w:rsidRPr="00AE7EBE">
        <w:rPr>
          <w:rFonts w:cs="Arial"/>
          <w:szCs w:val="28"/>
        </w:rPr>
        <w:t xml:space="preserve"> </w:t>
      </w:r>
      <w:r w:rsidRPr="00AE7EBE">
        <w:rPr>
          <w:rFonts w:cs="Arial"/>
          <w:spacing w:val="-10"/>
          <w:szCs w:val="28"/>
        </w:rPr>
        <w:t xml:space="preserve">«Об утверждении муниципальной программы «Обеспечение доступным и комфортным жильем жителей муниципального образования городской округ город Пыть-Ях в 2016-2020 годах» </w:t>
      </w:r>
      <w:r w:rsidRPr="00AE7EBE">
        <w:rPr>
          <w:rFonts w:cs="Arial"/>
          <w:szCs w:val="28"/>
        </w:rPr>
        <w:t>(в ред. от 29.03.2017 № 76-па, от 10.05.2017 № 117-па, от 19.07.2017 № 184-па);</w:t>
      </w:r>
    </w:p>
    <w:p w:rsidR="00AE7EBE" w:rsidRPr="00AE7EBE" w:rsidRDefault="00AE7EBE" w:rsidP="00AE7EBE">
      <w:pPr>
        <w:spacing w:line="360" w:lineRule="auto"/>
        <w:rPr>
          <w:rFonts w:cs="Arial"/>
          <w:szCs w:val="28"/>
        </w:rPr>
      </w:pPr>
      <w:r w:rsidRPr="00AE7EBE">
        <w:rPr>
          <w:rFonts w:cs="Arial"/>
          <w:szCs w:val="28"/>
        </w:rPr>
        <w:t xml:space="preserve">- </w:t>
      </w:r>
      <w:hyperlink r:id="rId25" w:tooltip="постановление от 30.10.2017 0:00:00 №272-па Администрация г. Пыть-Ях&#10;&#10;О внесении изменений в постановление администрации города от 22.12.2015 № 369-па " w:history="1">
        <w:r w:rsidRPr="00AE7EBE">
          <w:rPr>
            <w:color w:val="0000FF"/>
            <w:szCs w:val="28"/>
          </w:rPr>
          <w:t>от 30.10.2017 № 272-па</w:t>
        </w:r>
      </w:hyperlink>
      <w:r w:rsidRPr="00AE7EBE">
        <w:rPr>
          <w:rFonts w:cs="Arial"/>
          <w:szCs w:val="28"/>
        </w:rPr>
        <w:t xml:space="preserve"> «О внесении изменений в постановление администрации города </w:t>
      </w:r>
      <w:hyperlink r:id="rId26" w:history="1">
        <w:r w:rsidRPr="00AE7EBE">
          <w:rPr>
            <w:color w:val="0000FF"/>
            <w:szCs w:val="28"/>
          </w:rPr>
          <w:t xml:space="preserve">от 22.12.2015 № 369-па </w:t>
        </w:r>
      </w:hyperlink>
      <w:r w:rsidRPr="00AE7EBE">
        <w:rPr>
          <w:rFonts w:cs="Arial"/>
          <w:szCs w:val="28"/>
        </w:rPr>
        <w:t xml:space="preserve"> «Об утверждении муниципальной </w:t>
      </w:r>
      <w:r w:rsidRPr="00AE7EBE">
        <w:rPr>
          <w:rFonts w:cs="Arial"/>
          <w:szCs w:val="28"/>
        </w:rPr>
        <w:lastRenderedPageBreak/>
        <w:t>программы «Обеспечение доступным и комфортным жильем жителей муниципального образования городской округ город Пыть-Ях».</w:t>
      </w:r>
    </w:p>
    <w:p w:rsidR="00AE7EBE" w:rsidRPr="00AE7EBE" w:rsidRDefault="00AE7EBE" w:rsidP="00AE7EBE">
      <w:pPr>
        <w:spacing w:line="360" w:lineRule="auto"/>
        <w:rPr>
          <w:rFonts w:cs="Arial"/>
          <w:szCs w:val="28"/>
        </w:rPr>
      </w:pPr>
      <w:r w:rsidRPr="00AE7EBE">
        <w:rPr>
          <w:rFonts w:cs="Arial"/>
          <w:szCs w:val="28"/>
        </w:rPr>
        <w:t>8. Контроль за выполнением постановления возложить на первого заместителя главы города Морозова А.Н.</w:t>
      </w:r>
    </w:p>
    <w:p w:rsidR="00AE7EBE" w:rsidRPr="00AE7EBE" w:rsidRDefault="00AE7EBE" w:rsidP="00AE7EBE">
      <w:pPr>
        <w:spacing w:line="360" w:lineRule="auto"/>
        <w:rPr>
          <w:rFonts w:cs="Arial"/>
          <w:szCs w:val="28"/>
        </w:rPr>
      </w:pPr>
    </w:p>
    <w:p w:rsidR="00AE7EBE" w:rsidRPr="00AE7EBE" w:rsidRDefault="00AE7EBE" w:rsidP="00AE7EBE">
      <w:pPr>
        <w:jc w:val="left"/>
        <w:rPr>
          <w:rFonts w:cs="Arial"/>
          <w:szCs w:val="28"/>
        </w:rPr>
      </w:pPr>
      <w:proofErr w:type="spellStart"/>
      <w:r w:rsidRPr="00AE7EBE">
        <w:rPr>
          <w:rFonts w:cs="Arial"/>
          <w:szCs w:val="28"/>
        </w:rPr>
        <w:t>И.о.глава</w:t>
      </w:r>
      <w:proofErr w:type="spellEnd"/>
      <w:r w:rsidRPr="00AE7EBE">
        <w:rPr>
          <w:rFonts w:cs="Arial"/>
          <w:szCs w:val="28"/>
        </w:rPr>
        <w:t xml:space="preserve"> города Пыть-Яха А.Н. Морозов</w:t>
      </w:r>
    </w:p>
    <w:p w:rsidR="00AE7EBE" w:rsidRPr="00AE7EBE" w:rsidRDefault="00AE7EBE" w:rsidP="00AE7EBE">
      <w:pPr>
        <w:jc w:val="right"/>
        <w:rPr>
          <w:rFonts w:cs="Arial"/>
          <w:b/>
          <w:bCs/>
          <w:kern w:val="28"/>
          <w:sz w:val="32"/>
          <w:szCs w:val="32"/>
        </w:rPr>
      </w:pPr>
      <w:r w:rsidRPr="00AE7EBE">
        <w:rPr>
          <w:rFonts w:cs="Arial"/>
          <w:b/>
          <w:bCs/>
          <w:kern w:val="28"/>
          <w:sz w:val="32"/>
          <w:szCs w:val="32"/>
        </w:rPr>
        <w:br w:type="page"/>
      </w:r>
    </w:p>
    <w:p w:rsidR="00AE7EBE" w:rsidRPr="00AE7EBE" w:rsidRDefault="00AE7EBE" w:rsidP="00AE7EBE">
      <w:pPr>
        <w:jc w:val="right"/>
        <w:rPr>
          <w:rFonts w:cs="Arial"/>
          <w:b/>
          <w:bCs/>
          <w:kern w:val="28"/>
          <w:sz w:val="32"/>
          <w:szCs w:val="32"/>
        </w:rPr>
      </w:pPr>
      <w:r w:rsidRPr="00AE7EBE">
        <w:rPr>
          <w:rFonts w:cs="Arial"/>
          <w:b/>
          <w:bCs/>
          <w:kern w:val="28"/>
          <w:sz w:val="32"/>
          <w:szCs w:val="32"/>
        </w:rPr>
        <w:t>Приложение к постановлению администрации</w:t>
      </w:r>
    </w:p>
    <w:p w:rsidR="00AE7EBE" w:rsidRPr="00AE7EBE" w:rsidRDefault="00AE7EBE" w:rsidP="00AE7EBE">
      <w:pPr>
        <w:jc w:val="right"/>
        <w:rPr>
          <w:rFonts w:cs="Arial"/>
          <w:b/>
          <w:bCs/>
          <w:kern w:val="28"/>
          <w:sz w:val="32"/>
          <w:szCs w:val="32"/>
        </w:rPr>
      </w:pPr>
      <w:r w:rsidRPr="00AE7EBE">
        <w:rPr>
          <w:rFonts w:cs="Arial"/>
          <w:b/>
          <w:bCs/>
          <w:kern w:val="28"/>
          <w:sz w:val="32"/>
          <w:szCs w:val="32"/>
        </w:rPr>
        <w:t>города Пыть-Яха от 14.12.2017 № 337-па</w:t>
      </w:r>
    </w:p>
    <w:p w:rsidR="00AE7EBE" w:rsidRPr="00AE7EBE" w:rsidRDefault="00AE7EBE" w:rsidP="00AE7EBE">
      <w:pPr>
        <w:ind w:firstLine="0"/>
        <w:jc w:val="right"/>
        <w:rPr>
          <w:rFonts w:cs="Arial"/>
          <w:b/>
          <w:bCs/>
          <w:kern w:val="28"/>
          <w:sz w:val="32"/>
          <w:szCs w:val="32"/>
        </w:rPr>
      </w:pPr>
    </w:p>
    <w:p w:rsidR="00AE7EBE" w:rsidRPr="00AE7EBE" w:rsidRDefault="00AE7EBE" w:rsidP="00AE7EBE">
      <w:pPr>
        <w:ind w:left="-284" w:firstLine="0"/>
        <w:jc w:val="center"/>
        <w:rPr>
          <w:rFonts w:cs="Arial"/>
        </w:rPr>
      </w:pPr>
      <w:r w:rsidRPr="00AE7EBE">
        <w:rPr>
          <w:rFonts w:cs="Arial"/>
        </w:rPr>
        <w:t xml:space="preserve">(По тексту приложения слова «Улучшение жилищных условий молодых семей в соответствии с Федеральной целевой программой «Жилище»« заменить словами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постановлением Администрации </w:t>
      </w:r>
      <w:hyperlink r:id="rId27"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AE7EBE" w:rsidRPr="00AE7EBE" w:rsidRDefault="00AE7EBE" w:rsidP="00AE7EBE">
      <w:pPr>
        <w:ind w:left="-284" w:firstLine="0"/>
        <w:jc w:val="center"/>
        <w:rPr>
          <w:rFonts w:cs="Arial"/>
        </w:rPr>
      </w:pPr>
      <w:r w:rsidRPr="00AE7EBE">
        <w:rPr>
          <w:rFonts w:cs="Arial"/>
          <w:szCs w:val="28"/>
        </w:rPr>
        <w:t>(По тексту приложения слова «</w:t>
      </w:r>
      <w:r w:rsidRPr="00AE7EBE">
        <w:rPr>
          <w:rFonts w:cs="Arial"/>
          <w:color w:val="000000"/>
          <w:szCs w:val="28"/>
        </w:rPr>
        <w:t xml:space="preserve">с Федеральной целевой программой «Жилище» на 2015-2020 годы» заменены словами «с государственной программой Российской Федерации «Обеспечение доступным и комфортным жильем и коммунальными услугами граждан Российской Федерации» </w:t>
      </w:r>
      <w:r w:rsidRPr="00AE7EBE">
        <w:rPr>
          <w:rFonts w:cs="Arial"/>
        </w:rPr>
        <w:t xml:space="preserve">постановлением Администрации </w:t>
      </w:r>
      <w:hyperlink r:id="rId28"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color w:val="0000FF"/>
        </w:rPr>
        <w:t>)</w:t>
      </w:r>
    </w:p>
    <w:p w:rsidR="00AE7EBE" w:rsidRPr="00AE7EBE" w:rsidRDefault="00AE7EBE" w:rsidP="00AE7EBE">
      <w:pPr>
        <w:ind w:left="-284" w:firstLine="0"/>
        <w:rPr>
          <w:rFonts w:cs="Arial"/>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6240"/>
      </w:tblGrid>
      <w:tr w:rsidR="00AE7EBE" w:rsidRPr="00AE7EBE" w:rsidTr="00AE7EBE">
        <w:tc>
          <w:tcPr>
            <w:tcW w:w="9348" w:type="dxa"/>
            <w:gridSpan w:val="2"/>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b/>
                <w:bCs/>
                <w:iCs/>
                <w:szCs w:val="28"/>
              </w:rPr>
            </w:pPr>
            <w:r w:rsidRPr="00AE7EBE">
              <w:rPr>
                <w:rFonts w:cs="Arial"/>
                <w:b/>
                <w:bCs/>
                <w:iCs/>
                <w:szCs w:val="28"/>
              </w:rPr>
              <w:t>Паспорт муниципальной программы</w:t>
            </w:r>
          </w:p>
        </w:tc>
      </w:tr>
      <w:tr w:rsidR="00AE7EBE" w:rsidRPr="00AE7EBE" w:rsidTr="00AE7EBE">
        <w:tc>
          <w:tcPr>
            <w:tcW w:w="3108"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26"/>
              </w:rPr>
            </w:pPr>
            <w:r w:rsidRPr="00AE7EBE">
              <w:rPr>
                <w:rFonts w:cs="Arial"/>
                <w:szCs w:val="26"/>
              </w:rPr>
              <w:t>Наименование муниципальной программы</w:t>
            </w:r>
          </w:p>
        </w:tc>
        <w:tc>
          <w:tcPr>
            <w:tcW w:w="624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rPr>
                <w:rFonts w:cs="Arial"/>
                <w:szCs w:val="26"/>
              </w:rPr>
            </w:pPr>
            <w:r w:rsidRPr="00AE7EBE">
              <w:rPr>
                <w:rFonts w:cs="Arial"/>
                <w:szCs w:val="26"/>
              </w:rPr>
              <w:t>«Обеспечение доступным и комфортным жильем жителей муниципального образования городской округ город Пыть-Ях в 2018-2025 годах и на период до 2030 года»</w:t>
            </w:r>
          </w:p>
        </w:tc>
      </w:tr>
      <w:tr w:rsidR="00AE7EBE" w:rsidRPr="00AE7EBE" w:rsidTr="00AE7EBE">
        <w:tc>
          <w:tcPr>
            <w:tcW w:w="3108"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rPr>
                <w:rFonts w:cs="Arial"/>
                <w:szCs w:val="26"/>
              </w:rPr>
            </w:pPr>
            <w:r w:rsidRPr="00AE7EBE">
              <w:rPr>
                <w:rFonts w:cs="Arial"/>
                <w:szCs w:val="26"/>
              </w:rPr>
              <w:t xml:space="preserve">Дата утверждения муниципальной программы (наименование и номер соответствующего нормативного </w:t>
            </w:r>
            <w:proofErr w:type="gramStart"/>
            <w:r w:rsidRPr="00AE7EBE">
              <w:rPr>
                <w:rFonts w:cs="Arial"/>
                <w:szCs w:val="26"/>
              </w:rPr>
              <w:t>акта)*</w:t>
            </w:r>
            <w:proofErr w:type="gramEnd"/>
          </w:p>
        </w:tc>
        <w:tc>
          <w:tcPr>
            <w:tcW w:w="6240" w:type="dxa"/>
            <w:tcBorders>
              <w:top w:val="single" w:sz="4" w:space="0" w:color="auto"/>
              <w:left w:val="single" w:sz="4" w:space="0" w:color="auto"/>
              <w:bottom w:val="single" w:sz="4" w:space="0" w:color="auto"/>
              <w:right w:val="single" w:sz="4" w:space="0" w:color="auto"/>
            </w:tcBorders>
          </w:tcPr>
          <w:p w:rsidR="00AE7EBE" w:rsidRPr="00AE7EBE" w:rsidRDefault="00AE7EBE" w:rsidP="00AE7EBE">
            <w:pPr>
              <w:ind w:firstLine="0"/>
              <w:rPr>
                <w:rFonts w:cs="Arial"/>
                <w:spacing w:val="-10"/>
                <w:szCs w:val="26"/>
              </w:rPr>
            </w:pPr>
          </w:p>
        </w:tc>
      </w:tr>
      <w:tr w:rsidR="00AE7EBE" w:rsidRPr="00AE7EBE" w:rsidTr="00AE7EBE">
        <w:tc>
          <w:tcPr>
            <w:tcW w:w="3108"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rPr>
                <w:rFonts w:cs="Arial"/>
                <w:szCs w:val="26"/>
              </w:rPr>
            </w:pPr>
            <w:r w:rsidRPr="00AE7EBE">
              <w:rPr>
                <w:rFonts w:cs="Arial"/>
                <w:szCs w:val="26"/>
              </w:rPr>
              <w:t>Ответственный исполнитель муниципальной программы</w:t>
            </w:r>
          </w:p>
        </w:tc>
        <w:tc>
          <w:tcPr>
            <w:tcW w:w="6240" w:type="dxa"/>
            <w:tcBorders>
              <w:top w:val="single" w:sz="4" w:space="0" w:color="auto"/>
              <w:left w:val="single" w:sz="4" w:space="0" w:color="auto"/>
              <w:bottom w:val="single" w:sz="4" w:space="0" w:color="auto"/>
              <w:right w:val="single" w:sz="4" w:space="0" w:color="auto"/>
            </w:tcBorders>
          </w:tcPr>
          <w:p w:rsidR="00AE7EBE" w:rsidRPr="00AE7EBE" w:rsidRDefault="00AE7EBE" w:rsidP="00AE7EBE">
            <w:pPr>
              <w:ind w:firstLine="0"/>
              <w:rPr>
                <w:rFonts w:cs="Arial"/>
                <w:szCs w:val="26"/>
              </w:rPr>
            </w:pPr>
            <w:r w:rsidRPr="00AE7EBE">
              <w:rPr>
                <w:rFonts w:cs="Arial"/>
                <w:szCs w:val="26"/>
              </w:rPr>
              <w:t>Управление по жилищным вопросам администрации города</w:t>
            </w:r>
          </w:p>
          <w:p w:rsidR="00AE7EBE" w:rsidRPr="00AE7EBE" w:rsidRDefault="00AE7EBE" w:rsidP="00AE7EBE">
            <w:pPr>
              <w:ind w:firstLine="0"/>
              <w:rPr>
                <w:rFonts w:cs="Arial"/>
                <w:szCs w:val="26"/>
              </w:rPr>
            </w:pPr>
          </w:p>
        </w:tc>
      </w:tr>
      <w:tr w:rsidR="00AE7EBE" w:rsidRPr="00AE7EBE" w:rsidTr="00AE7EBE">
        <w:tc>
          <w:tcPr>
            <w:tcW w:w="3108"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rPr>
                <w:rFonts w:cs="Arial"/>
                <w:szCs w:val="26"/>
              </w:rPr>
            </w:pPr>
            <w:r w:rsidRPr="00AE7EBE">
              <w:rPr>
                <w:rFonts w:cs="Arial"/>
                <w:szCs w:val="26"/>
              </w:rPr>
              <w:t>Соисполнители муниципальной программы</w:t>
            </w:r>
          </w:p>
        </w:tc>
        <w:tc>
          <w:tcPr>
            <w:tcW w:w="624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rPr>
                <w:rFonts w:cs="Arial"/>
                <w:szCs w:val="26"/>
              </w:rPr>
            </w:pPr>
            <w:r w:rsidRPr="00AE7EBE">
              <w:rPr>
                <w:rFonts w:cs="Arial"/>
                <w:szCs w:val="26"/>
              </w:rPr>
              <w:t>Отдел территориального развития администрации города Пыть-Яха</w:t>
            </w:r>
          </w:p>
          <w:p w:rsidR="00AE7EBE" w:rsidRPr="00AE7EBE" w:rsidRDefault="00AE7EBE" w:rsidP="00AE7EBE">
            <w:pPr>
              <w:ind w:firstLine="0"/>
              <w:rPr>
                <w:rFonts w:cs="Arial"/>
                <w:szCs w:val="26"/>
              </w:rPr>
            </w:pPr>
            <w:r w:rsidRPr="00AE7EBE">
              <w:rPr>
                <w:rFonts w:cs="Arial"/>
                <w:szCs w:val="26"/>
              </w:rPr>
              <w:t>МКУ «Управление капитального строительства г. Пыть-Ях»</w:t>
            </w:r>
          </w:p>
        </w:tc>
      </w:tr>
      <w:tr w:rsidR="00AE7EBE" w:rsidRPr="00AE7EBE" w:rsidTr="00AE7EBE">
        <w:tc>
          <w:tcPr>
            <w:tcW w:w="3108"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rPr>
                <w:rFonts w:cs="Arial"/>
                <w:szCs w:val="26"/>
              </w:rPr>
            </w:pPr>
            <w:r w:rsidRPr="00AE7EBE">
              <w:rPr>
                <w:rFonts w:cs="Arial"/>
                <w:szCs w:val="26"/>
              </w:rPr>
              <w:t>Цели муниципальной программы</w:t>
            </w:r>
          </w:p>
        </w:tc>
        <w:tc>
          <w:tcPr>
            <w:tcW w:w="624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widowControl w:val="0"/>
              <w:suppressAutoHyphens/>
              <w:autoSpaceDE w:val="0"/>
              <w:autoSpaceDN w:val="0"/>
              <w:adjustRightInd w:val="0"/>
              <w:ind w:left="14" w:firstLine="0"/>
              <w:rPr>
                <w:rFonts w:cs="Arial"/>
                <w:szCs w:val="26"/>
                <w:lang w:eastAsia="ar-SA"/>
              </w:rPr>
            </w:pPr>
            <w:r w:rsidRPr="00AE7EBE">
              <w:rPr>
                <w:rFonts w:cs="Arial"/>
                <w:szCs w:val="26"/>
                <w:lang w:eastAsia="ar-SA"/>
              </w:rPr>
              <w:t>1. Создание условий и механизмов для увеличения объемов жилищного строительства.</w:t>
            </w:r>
          </w:p>
          <w:p w:rsidR="00AE7EBE" w:rsidRPr="00AE7EBE" w:rsidRDefault="00AE7EBE" w:rsidP="00AE7EBE">
            <w:pPr>
              <w:widowControl w:val="0"/>
              <w:suppressAutoHyphens/>
              <w:autoSpaceDE w:val="0"/>
              <w:autoSpaceDN w:val="0"/>
              <w:adjustRightInd w:val="0"/>
              <w:ind w:left="14" w:firstLine="0"/>
              <w:rPr>
                <w:rFonts w:cs="Arial"/>
                <w:szCs w:val="26"/>
                <w:lang w:eastAsia="ar-SA"/>
              </w:rPr>
            </w:pPr>
            <w:r w:rsidRPr="00AE7EBE">
              <w:rPr>
                <w:rFonts w:cs="Arial"/>
                <w:szCs w:val="26"/>
                <w:lang w:eastAsia="ar-SA"/>
              </w:rPr>
              <w:t>2. Создание условий, способствующих улучшению жилищных условий населения города Пыть-Яха.</w:t>
            </w:r>
          </w:p>
          <w:p w:rsidR="00AE7EBE" w:rsidRPr="00AE7EBE" w:rsidRDefault="00AE7EBE" w:rsidP="00AE7EBE">
            <w:pPr>
              <w:widowControl w:val="0"/>
              <w:suppressAutoHyphens/>
              <w:autoSpaceDE w:val="0"/>
              <w:autoSpaceDN w:val="0"/>
              <w:adjustRightInd w:val="0"/>
              <w:ind w:left="14" w:firstLine="0"/>
              <w:rPr>
                <w:rFonts w:cs="Arial"/>
                <w:szCs w:val="26"/>
                <w:lang w:eastAsia="ar-SA"/>
              </w:rPr>
            </w:pPr>
            <w:r w:rsidRPr="00AE7EBE">
              <w:rPr>
                <w:rFonts w:cs="Arial"/>
                <w:szCs w:val="26"/>
                <w:lang w:eastAsia="ar-SA"/>
              </w:rPr>
              <w:t>3. Реализация единой государственной политики и нормативного правового регулирования, оказание услуг в сфере строительства, архитектуры, градостроительной деятельности, жилищной сфере в части обеспечения отдельных категорий граждан жилыми помещениями, предоставления субсидий для приобретения или строительства жилых помещений, содействия развитию рынка недвижимости.</w:t>
            </w:r>
          </w:p>
        </w:tc>
      </w:tr>
      <w:tr w:rsidR="00AE7EBE" w:rsidRPr="00AE7EBE" w:rsidTr="00AE7EBE">
        <w:tc>
          <w:tcPr>
            <w:tcW w:w="3108"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rPr>
                <w:rFonts w:cs="Arial"/>
                <w:szCs w:val="26"/>
              </w:rPr>
            </w:pPr>
            <w:r w:rsidRPr="00AE7EBE">
              <w:rPr>
                <w:rFonts w:cs="Arial"/>
                <w:szCs w:val="26"/>
              </w:rPr>
              <w:t>Задачи муниципальной программы</w:t>
            </w:r>
          </w:p>
        </w:tc>
        <w:tc>
          <w:tcPr>
            <w:tcW w:w="624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rPr>
                <w:rFonts w:cs="Arial"/>
                <w:szCs w:val="26"/>
                <w:lang w:eastAsia="ar-SA"/>
              </w:rPr>
            </w:pPr>
            <w:r w:rsidRPr="00AE7EBE">
              <w:rPr>
                <w:rFonts w:cs="Arial"/>
                <w:szCs w:val="26"/>
                <w:lang w:eastAsia="ar-SA"/>
              </w:rPr>
              <w:t xml:space="preserve">1. Совершенствование градостроительной документации для обеспечения сбалансированного и перспективного развития территории </w:t>
            </w:r>
            <w:r w:rsidRPr="00AE7EBE">
              <w:rPr>
                <w:rFonts w:cs="Arial"/>
                <w:szCs w:val="26"/>
                <w:lang w:eastAsia="ar-SA"/>
              </w:rPr>
              <w:lastRenderedPageBreak/>
              <w:t>муниципального образования. Повышение уровня информированности участников градостроительных отношений, развитие онлайн-сервисов</w:t>
            </w:r>
          </w:p>
          <w:p w:rsidR="00AE7EBE" w:rsidRPr="00AE7EBE" w:rsidRDefault="00AE7EBE" w:rsidP="00AE7EBE">
            <w:pPr>
              <w:widowControl w:val="0"/>
              <w:suppressAutoHyphens/>
              <w:autoSpaceDE w:val="0"/>
              <w:autoSpaceDN w:val="0"/>
              <w:adjustRightInd w:val="0"/>
              <w:ind w:left="14" w:firstLine="0"/>
              <w:rPr>
                <w:rFonts w:cs="Arial"/>
                <w:szCs w:val="26"/>
                <w:lang w:eastAsia="ar-SA"/>
              </w:rPr>
            </w:pPr>
            <w:r w:rsidRPr="00AE7EBE">
              <w:rPr>
                <w:rFonts w:cs="Arial"/>
                <w:szCs w:val="26"/>
                <w:lang w:eastAsia="ar-SA"/>
              </w:rPr>
              <w:t>2. Осуществление единой государственной политики в сфере строительства, градостроительной деятельности и жилищных отношений.</w:t>
            </w:r>
          </w:p>
          <w:p w:rsidR="00AE7EBE" w:rsidRPr="00AE7EBE" w:rsidRDefault="00AE7EBE" w:rsidP="00AE7EBE">
            <w:pPr>
              <w:ind w:right="252" w:firstLine="0"/>
              <w:rPr>
                <w:rFonts w:cs="Arial"/>
                <w:szCs w:val="26"/>
              </w:rPr>
            </w:pPr>
            <w:r w:rsidRPr="00AE7EBE">
              <w:rPr>
                <w:rFonts w:cs="Arial"/>
                <w:szCs w:val="26"/>
              </w:rPr>
              <w:t>3. Государственная поддержка на приобретение жилья отдельным категориям граждан</w:t>
            </w:r>
          </w:p>
          <w:p w:rsidR="00AE7EBE" w:rsidRPr="00AE7EBE" w:rsidRDefault="00AE7EBE" w:rsidP="00AE7EBE">
            <w:pPr>
              <w:widowControl w:val="0"/>
              <w:suppressAutoHyphens/>
              <w:autoSpaceDE w:val="0"/>
              <w:autoSpaceDN w:val="0"/>
              <w:adjustRightInd w:val="0"/>
              <w:ind w:left="14" w:right="252" w:firstLine="0"/>
              <w:rPr>
                <w:rFonts w:cs="Arial"/>
                <w:szCs w:val="26"/>
                <w:lang w:eastAsia="ar-SA"/>
              </w:rPr>
            </w:pPr>
            <w:r w:rsidRPr="00AE7EBE">
              <w:rPr>
                <w:rFonts w:cs="Arial"/>
                <w:color w:val="000000"/>
                <w:szCs w:val="26"/>
                <w:lang w:eastAsia="ar-SA"/>
              </w:rPr>
              <w:t xml:space="preserve">4. Обеспечение выполнения функций МКУ «Управление капитального строительства </w:t>
            </w:r>
            <w:proofErr w:type="spellStart"/>
            <w:r w:rsidRPr="00AE7EBE">
              <w:rPr>
                <w:rFonts w:cs="Arial"/>
                <w:color w:val="000000"/>
                <w:szCs w:val="26"/>
                <w:lang w:eastAsia="ar-SA"/>
              </w:rPr>
              <w:t>г.Пыть-Ях</w:t>
            </w:r>
            <w:proofErr w:type="spellEnd"/>
            <w:r w:rsidRPr="00AE7EBE">
              <w:rPr>
                <w:rFonts w:cs="Arial"/>
                <w:color w:val="000000"/>
                <w:szCs w:val="26"/>
                <w:lang w:eastAsia="ar-SA"/>
              </w:rPr>
              <w:t>».</w:t>
            </w:r>
          </w:p>
        </w:tc>
      </w:tr>
      <w:tr w:rsidR="00AE7EBE" w:rsidRPr="00AE7EBE" w:rsidTr="00AE7EBE">
        <w:tc>
          <w:tcPr>
            <w:tcW w:w="3108"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rPr>
                <w:rFonts w:cs="Arial"/>
                <w:szCs w:val="26"/>
              </w:rPr>
            </w:pPr>
            <w:r w:rsidRPr="00AE7EBE">
              <w:rPr>
                <w:rFonts w:cs="Arial"/>
                <w:szCs w:val="26"/>
              </w:rPr>
              <w:lastRenderedPageBreak/>
              <w:t>Подпрограммы и (или) основные мероприятия</w:t>
            </w:r>
          </w:p>
        </w:tc>
        <w:tc>
          <w:tcPr>
            <w:tcW w:w="624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rPr>
                <w:rFonts w:cs="Arial"/>
                <w:szCs w:val="26"/>
              </w:rPr>
            </w:pPr>
            <w:r w:rsidRPr="00AE7EBE">
              <w:rPr>
                <w:rFonts w:cs="Arial"/>
                <w:szCs w:val="26"/>
              </w:rPr>
              <w:t>1. «Содействие развитию градостроительной деятельности».</w:t>
            </w:r>
          </w:p>
          <w:p w:rsidR="00AE7EBE" w:rsidRPr="00AE7EBE" w:rsidRDefault="00AE7EBE" w:rsidP="00AE7EBE">
            <w:pPr>
              <w:ind w:firstLine="0"/>
              <w:rPr>
                <w:rFonts w:cs="Arial"/>
                <w:szCs w:val="26"/>
              </w:rPr>
            </w:pPr>
            <w:r w:rsidRPr="00AE7EBE">
              <w:rPr>
                <w:rFonts w:cs="Arial"/>
                <w:szCs w:val="26"/>
              </w:rPr>
              <w:t>2. «Содействие развитию жилищного строительства».</w:t>
            </w:r>
          </w:p>
          <w:p w:rsidR="00AE7EBE" w:rsidRPr="00AE7EBE" w:rsidRDefault="00AE7EBE" w:rsidP="00AE7EBE">
            <w:pPr>
              <w:ind w:firstLine="0"/>
              <w:rPr>
                <w:rFonts w:cs="Arial"/>
                <w:szCs w:val="26"/>
              </w:rPr>
            </w:pPr>
            <w:r w:rsidRPr="00AE7EBE">
              <w:rPr>
                <w:rFonts w:cs="Arial"/>
                <w:szCs w:val="26"/>
                <w:lang w:eastAsia="ar-SA"/>
              </w:rPr>
              <w:t>3. «Обеспечение мерами государственной поддержки по улучшению жилищных условий отдельных категорий граждан».</w:t>
            </w:r>
            <w:r w:rsidRPr="00AE7EBE">
              <w:rPr>
                <w:rFonts w:cs="Arial"/>
                <w:szCs w:val="26"/>
              </w:rPr>
              <w:t xml:space="preserve"> </w:t>
            </w:r>
          </w:p>
          <w:p w:rsidR="00AE7EBE" w:rsidRPr="00AE7EBE" w:rsidRDefault="00AE7EBE" w:rsidP="00AE7EBE">
            <w:pPr>
              <w:ind w:firstLine="0"/>
              <w:rPr>
                <w:rFonts w:cs="Arial"/>
                <w:szCs w:val="26"/>
              </w:rPr>
            </w:pPr>
            <w:r w:rsidRPr="00AE7EBE">
              <w:rPr>
                <w:rFonts w:cs="Arial"/>
                <w:szCs w:val="26"/>
              </w:rPr>
              <w:t>4. «Организационное обеспечение деятельности МКУ «Управление капитального строительства г. Пыть-Ях».</w:t>
            </w:r>
          </w:p>
        </w:tc>
      </w:tr>
      <w:tr w:rsidR="00AE7EBE" w:rsidRPr="00AE7EBE" w:rsidTr="00AE7EBE">
        <w:tc>
          <w:tcPr>
            <w:tcW w:w="3108" w:type="dxa"/>
            <w:tcBorders>
              <w:top w:val="single" w:sz="4" w:space="0" w:color="auto"/>
              <w:left w:val="single" w:sz="4" w:space="0" w:color="auto"/>
              <w:bottom w:val="single" w:sz="4" w:space="0" w:color="auto"/>
              <w:right w:val="single" w:sz="4" w:space="0" w:color="auto"/>
            </w:tcBorders>
          </w:tcPr>
          <w:p w:rsidR="00AE7EBE" w:rsidRPr="00AE7EBE" w:rsidRDefault="00AE7EBE" w:rsidP="00AE7EBE">
            <w:pPr>
              <w:ind w:firstLine="0"/>
              <w:rPr>
                <w:rFonts w:cs="Arial"/>
                <w:szCs w:val="26"/>
              </w:rPr>
            </w:pPr>
            <w:r w:rsidRPr="00AE7EBE">
              <w:rPr>
                <w:rFonts w:cs="Arial"/>
                <w:szCs w:val="26"/>
              </w:rPr>
              <w:t>Целевые показатели муниципальной программы</w:t>
            </w:r>
          </w:p>
          <w:p w:rsidR="00AE7EBE" w:rsidRPr="00AE7EBE" w:rsidRDefault="00AE7EBE" w:rsidP="00AE7EBE">
            <w:pPr>
              <w:ind w:firstLine="0"/>
              <w:rPr>
                <w:rFonts w:cs="Arial"/>
                <w:szCs w:val="26"/>
              </w:rPr>
            </w:pPr>
          </w:p>
        </w:tc>
        <w:tc>
          <w:tcPr>
            <w:tcW w:w="6240" w:type="dxa"/>
            <w:tcBorders>
              <w:top w:val="single" w:sz="4" w:space="0" w:color="auto"/>
              <w:left w:val="single" w:sz="4" w:space="0" w:color="auto"/>
              <w:bottom w:val="single" w:sz="4" w:space="0" w:color="auto"/>
              <w:right w:val="single" w:sz="4" w:space="0" w:color="auto"/>
            </w:tcBorders>
          </w:tcPr>
          <w:p w:rsidR="00AE7EBE" w:rsidRPr="00AE7EBE" w:rsidRDefault="00AE7EBE" w:rsidP="00AE7EBE">
            <w:pPr>
              <w:ind w:firstLine="0"/>
              <w:rPr>
                <w:rFonts w:cs="Arial"/>
              </w:rPr>
            </w:pPr>
            <w:r w:rsidRPr="00AE7EBE">
              <w:rPr>
                <w:rFonts w:cs="Arial"/>
              </w:rPr>
              <w:t xml:space="preserve">1. Увеличение объема ввода жилья до 25,0 тыс. </w:t>
            </w:r>
            <w:proofErr w:type="spellStart"/>
            <w:r w:rsidRPr="00AE7EBE">
              <w:rPr>
                <w:rFonts w:cs="Arial"/>
              </w:rPr>
              <w:t>кв.м</w:t>
            </w:r>
            <w:proofErr w:type="spellEnd"/>
            <w:r w:rsidRPr="00AE7EBE">
              <w:rPr>
                <w:rFonts w:cs="Arial"/>
              </w:rPr>
              <w:t>. в год.</w:t>
            </w:r>
          </w:p>
          <w:p w:rsidR="00AE7EBE" w:rsidRPr="00AE7EBE" w:rsidRDefault="00AE7EBE" w:rsidP="00AE7EBE">
            <w:pPr>
              <w:ind w:firstLine="0"/>
              <w:rPr>
                <w:rFonts w:cs="Arial"/>
              </w:rPr>
            </w:pPr>
            <w:r w:rsidRPr="00AE7EBE">
              <w:rPr>
                <w:rFonts w:cs="Arial"/>
              </w:rPr>
              <w:t>2.Сохранение доли обеспеченности города Пыть-Яха утвержденными документами территориального планирования и градостроительного зонирования на уровне 100% с начала реализации муниципальной программы.</w:t>
            </w:r>
          </w:p>
          <w:p w:rsidR="00AE7EBE" w:rsidRPr="00AE7EBE" w:rsidRDefault="00AE7EBE" w:rsidP="00AE7EBE">
            <w:pPr>
              <w:ind w:firstLine="0"/>
              <w:rPr>
                <w:rFonts w:cs="Arial"/>
              </w:rPr>
            </w:pPr>
            <w:r w:rsidRPr="00AE7EBE">
              <w:rPr>
                <w:rFonts w:cs="Arial"/>
              </w:rPr>
              <w:t>3. Сокращение срока предоставления муниципальной услуги по выдаче разрешения на строительство до 5 рабочих дней.</w:t>
            </w:r>
          </w:p>
          <w:p w:rsidR="00AE7EBE" w:rsidRPr="00AE7EBE" w:rsidRDefault="00AE7EBE" w:rsidP="00AE7EBE">
            <w:pPr>
              <w:ind w:firstLine="0"/>
              <w:rPr>
                <w:rFonts w:cs="Arial"/>
              </w:rPr>
            </w:pPr>
            <w:r w:rsidRPr="00AE7EBE">
              <w:rPr>
                <w:rFonts w:cs="Arial"/>
                <w:szCs w:val="26"/>
              </w:rPr>
              <w:t>4</w:t>
            </w:r>
            <w:r w:rsidRPr="00AE7EBE">
              <w:rPr>
                <w:rFonts w:cs="Arial"/>
              </w:rPr>
              <w:t>. Увеличение доли муниципальных услуг в электронном виде в общем количестве предоставленных услуг по выдаче разрешения на строительство до 100%.</w:t>
            </w:r>
          </w:p>
          <w:p w:rsidR="00AE7EBE" w:rsidRPr="00AE7EBE" w:rsidRDefault="00AE7EBE" w:rsidP="00AE7EBE">
            <w:pPr>
              <w:tabs>
                <w:tab w:val="left" w:pos="900"/>
              </w:tabs>
              <w:ind w:firstLine="0"/>
              <w:rPr>
                <w:rFonts w:cs="Arial"/>
                <w:szCs w:val="26"/>
              </w:rPr>
            </w:pPr>
            <w:r w:rsidRPr="00AE7EBE">
              <w:rPr>
                <w:rFonts w:cs="Arial"/>
              </w:rPr>
              <w:t>5. Разработка колористического решения и архитектурно-художественного освещения в отношении 4 социальных объектов.</w:t>
            </w:r>
          </w:p>
          <w:p w:rsidR="00AE7EBE" w:rsidRPr="00AE7EBE" w:rsidRDefault="00AE7EBE" w:rsidP="00AE7EBE">
            <w:pPr>
              <w:ind w:firstLine="0"/>
              <w:rPr>
                <w:rFonts w:cs="Arial"/>
                <w:szCs w:val="26"/>
              </w:rPr>
            </w:pPr>
            <w:r w:rsidRPr="00AE7EBE">
              <w:rPr>
                <w:rFonts w:cs="Arial"/>
                <w:szCs w:val="26"/>
              </w:rPr>
              <w:t xml:space="preserve">6. </w:t>
            </w:r>
            <w:r w:rsidR="00C2599F" w:rsidRPr="00C2599F">
              <w:rPr>
                <w:rFonts w:cs="Arial"/>
                <w:szCs w:val="26"/>
              </w:rPr>
              <w:t>Снижение удельного веса ветхого и аварийного жилищного фонда во всем жилищном фонде, % с 7,0 до 2,4.</w:t>
            </w:r>
          </w:p>
          <w:p w:rsidR="00AE7EBE" w:rsidRPr="00AE7EBE" w:rsidRDefault="00AE7EBE" w:rsidP="00AE7EBE">
            <w:pPr>
              <w:ind w:right="132" w:firstLine="0"/>
              <w:rPr>
                <w:rFonts w:cs="Arial"/>
                <w:szCs w:val="26"/>
              </w:rPr>
            </w:pPr>
            <w:r w:rsidRPr="00AE7EBE">
              <w:rPr>
                <w:rFonts w:cs="Arial"/>
                <w:szCs w:val="26"/>
              </w:rPr>
              <w:t>7. Обеспечение инженерной подготовки земельных участков, строительство систем инженерной инфраструктуры в 2018 году, ед.-1.</w:t>
            </w:r>
          </w:p>
          <w:p w:rsidR="000A1AF7" w:rsidRPr="000A1AF7" w:rsidRDefault="000A1AF7" w:rsidP="000A1AF7">
            <w:pPr>
              <w:ind w:right="252" w:firstLine="0"/>
              <w:jc w:val="left"/>
              <w:rPr>
                <w:rFonts w:cs="Arial"/>
              </w:rPr>
            </w:pPr>
            <w:r w:rsidRPr="000A1AF7">
              <w:rPr>
                <w:rFonts w:cs="Arial"/>
              </w:rPr>
              <w:t>8. Увеличение доли семей, обеспеченных жилыми помещениями от числа семей, желающих улучшить жилищные условия (отношение числа семей, которые приобрели или получили доступное и комфортное жилье в течение года, к числу семей, желающих улучшить свои жилищные условия), % с 15 до 50,5.</w:t>
            </w:r>
          </w:p>
          <w:p w:rsidR="00AE7EBE" w:rsidRPr="00AE7EBE" w:rsidRDefault="00AE7EBE" w:rsidP="00C2599F">
            <w:pPr>
              <w:ind w:right="252" w:firstLine="0"/>
              <w:rPr>
                <w:rFonts w:cs="Arial"/>
                <w:szCs w:val="26"/>
              </w:rPr>
            </w:pPr>
          </w:p>
        </w:tc>
      </w:tr>
    </w:tbl>
    <w:p w:rsidR="00C2599F" w:rsidRDefault="00C2599F" w:rsidP="00C2599F">
      <w:pPr>
        <w:ind w:firstLine="0"/>
        <w:rPr>
          <w:rFonts w:cs="Arial"/>
        </w:rPr>
      </w:pPr>
      <w:r>
        <w:br w:type="page"/>
      </w:r>
      <w:r>
        <w:lastRenderedPageBreak/>
        <w:t xml:space="preserve">(Пункты 6 ,8 строки «Целевые показатели муниципальной программы», паспорта муниципальной программы изложены в новой редакции </w:t>
      </w:r>
      <w:r>
        <w:rPr>
          <w:rFonts w:cs="Arial"/>
        </w:rPr>
        <w:t xml:space="preserve">постановлением Администрации </w:t>
      </w:r>
      <w:hyperlink r:id="rId29" w:tooltip="постановление от 08.10.2018 0:00:00 №308-па Администрация г. Пыть-Ях&#10;&#10;О внесении изменений в постановление администрации города от 14.12.2017 № 337-па " w:history="1">
        <w:r>
          <w:rPr>
            <w:rStyle w:val="afd"/>
          </w:rPr>
          <w:t>от 08.10.2018 № 308-па</w:t>
        </w:r>
      </w:hyperlink>
      <w:r>
        <w:rPr>
          <w:rFonts w:cs="Arial"/>
        </w:rPr>
        <w:t>)</w:t>
      </w:r>
    </w:p>
    <w:p w:rsidR="000A1AF7" w:rsidRDefault="000A1AF7" w:rsidP="00C2599F">
      <w:pPr>
        <w:ind w:firstLine="0"/>
        <w:rPr>
          <w:rFonts w:cs="Arial"/>
        </w:rPr>
      </w:pPr>
      <w:r>
        <w:t>(</w:t>
      </w:r>
      <w:r w:rsidRPr="000A1AF7">
        <w:t>Пункт 8 строки «Целевые показатели муници</w:t>
      </w:r>
      <w:r>
        <w:t xml:space="preserve">пальной программы», </w:t>
      </w:r>
      <w:r w:rsidRPr="000A1AF7">
        <w:t xml:space="preserve">паспорта </w:t>
      </w:r>
      <w:r>
        <w:t>муниципальной программы изложен в новой</w:t>
      </w:r>
      <w:r w:rsidRPr="000A1AF7">
        <w:t xml:space="preserve"> редакции</w:t>
      </w:r>
      <w:r>
        <w:t xml:space="preserve"> </w:t>
      </w:r>
      <w:r>
        <w:rPr>
          <w:rFonts w:cs="Arial"/>
        </w:rPr>
        <w:t xml:space="preserve">постановлением Администрации </w:t>
      </w:r>
      <w:hyperlink r:id="rId30" w:tooltip="постановление от 21.11.2018 0:00:00 №379-па Администрация г. Пыть-Ях&#10;&#10;О внесении изменений в постановление администрации города от 14.12.2017 № 337-па " w:history="1">
        <w:r>
          <w:rPr>
            <w:rStyle w:val="afd"/>
          </w:rPr>
          <w:t>от 21.11.2018 № 379-па</w:t>
        </w:r>
      </w:hyperlink>
      <w:r>
        <w:rPr>
          <w:rFonts w:cs="Arial"/>
        </w:rPr>
        <w:t>)</w:t>
      </w:r>
    </w:p>
    <w:p w:rsidR="000A1AF7" w:rsidRDefault="000A1AF7" w:rsidP="00C2599F">
      <w:pPr>
        <w:ind w:firstLine="0"/>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6240"/>
      </w:tblGrid>
      <w:tr w:rsidR="00AE7EBE" w:rsidRPr="00AE7EBE" w:rsidTr="00AE7EBE">
        <w:tc>
          <w:tcPr>
            <w:tcW w:w="3108" w:type="dxa"/>
            <w:tcBorders>
              <w:top w:val="single" w:sz="4" w:space="0" w:color="auto"/>
              <w:left w:val="single" w:sz="4" w:space="0" w:color="auto"/>
              <w:bottom w:val="single" w:sz="4" w:space="0" w:color="auto"/>
              <w:right w:val="single" w:sz="4" w:space="0" w:color="auto"/>
            </w:tcBorders>
            <w:hideMark/>
          </w:tcPr>
          <w:p w:rsidR="00AE7EBE" w:rsidRPr="00AE7EBE" w:rsidRDefault="00AE7EBE" w:rsidP="0041427A">
            <w:r w:rsidRPr="00AE7EBE">
              <w:t>Сроки реализации муниципальной программы</w:t>
            </w:r>
          </w:p>
        </w:tc>
        <w:tc>
          <w:tcPr>
            <w:tcW w:w="624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41427A">
            <w:r w:rsidRPr="00AE7EBE">
              <w:rPr>
                <w:szCs w:val="28"/>
              </w:rPr>
              <w:t>2018-2025 годы и период до 2030 года</w:t>
            </w:r>
            <w:r w:rsidRPr="00AE7EBE">
              <w:t xml:space="preserve"> </w:t>
            </w:r>
          </w:p>
        </w:tc>
      </w:tr>
      <w:tr w:rsidR="00AE7EBE" w:rsidRPr="00AE7EBE" w:rsidTr="00AE7EBE">
        <w:tc>
          <w:tcPr>
            <w:tcW w:w="3108" w:type="dxa"/>
            <w:tcBorders>
              <w:top w:val="single" w:sz="4" w:space="0" w:color="auto"/>
              <w:left w:val="single" w:sz="4" w:space="0" w:color="auto"/>
              <w:bottom w:val="single" w:sz="4" w:space="0" w:color="auto"/>
              <w:right w:val="single" w:sz="4" w:space="0" w:color="auto"/>
            </w:tcBorders>
          </w:tcPr>
          <w:p w:rsidR="00AE7EBE" w:rsidRPr="00AE7EBE" w:rsidRDefault="00AE7EBE" w:rsidP="0041427A">
            <w:r w:rsidRPr="00AE7EBE">
              <w:t>Финансовое обеспечение муниципальной программы</w:t>
            </w:r>
          </w:p>
          <w:p w:rsidR="00AE7EBE" w:rsidRPr="00AE7EBE" w:rsidRDefault="00AE7EBE" w:rsidP="0041427A"/>
        </w:tc>
        <w:tc>
          <w:tcPr>
            <w:tcW w:w="6240" w:type="dxa"/>
            <w:tcBorders>
              <w:top w:val="single" w:sz="4" w:space="0" w:color="auto"/>
              <w:left w:val="single" w:sz="4" w:space="0" w:color="auto"/>
              <w:bottom w:val="single" w:sz="4" w:space="0" w:color="auto"/>
              <w:right w:val="single" w:sz="4" w:space="0" w:color="auto"/>
            </w:tcBorders>
          </w:tcPr>
          <w:p w:rsidR="0041427A" w:rsidRPr="0041427A" w:rsidRDefault="0041427A" w:rsidP="0041427A">
            <w:pPr>
              <w:rPr>
                <w:rFonts w:ascii="Times New Roman" w:hAnsi="Times New Roman"/>
                <w:sz w:val="26"/>
              </w:rPr>
            </w:pPr>
            <w:r w:rsidRPr="0041427A">
              <w:rPr>
                <w:rFonts w:ascii="Times New Roman" w:hAnsi="Times New Roman"/>
                <w:sz w:val="26"/>
              </w:rPr>
              <w:t xml:space="preserve">Общий объем финансирования муниципальной </w:t>
            </w:r>
            <w:proofErr w:type="gramStart"/>
            <w:r w:rsidRPr="0041427A">
              <w:rPr>
                <w:rFonts w:ascii="Times New Roman" w:hAnsi="Times New Roman"/>
                <w:sz w:val="26"/>
              </w:rPr>
              <w:t>программы  на</w:t>
            </w:r>
            <w:proofErr w:type="gramEnd"/>
            <w:r w:rsidRPr="0041427A">
              <w:rPr>
                <w:rFonts w:ascii="Times New Roman" w:hAnsi="Times New Roman"/>
                <w:sz w:val="26"/>
              </w:rPr>
              <w:t xml:space="preserve">  2018 – 2030   годы   составляет </w:t>
            </w:r>
          </w:p>
          <w:p w:rsidR="0041427A" w:rsidRPr="0041427A" w:rsidRDefault="0041427A" w:rsidP="0041427A">
            <w:pPr>
              <w:rPr>
                <w:rFonts w:ascii="Times New Roman" w:hAnsi="Times New Roman"/>
                <w:sz w:val="26"/>
              </w:rPr>
            </w:pPr>
            <w:r w:rsidRPr="0041427A">
              <w:rPr>
                <w:rFonts w:ascii="Times New Roman" w:hAnsi="Times New Roman"/>
                <w:sz w:val="26"/>
              </w:rPr>
              <w:t>3 087 579,</w:t>
            </w:r>
            <w:proofErr w:type="gramStart"/>
            <w:r w:rsidRPr="0041427A">
              <w:rPr>
                <w:rFonts w:ascii="Times New Roman" w:hAnsi="Times New Roman"/>
                <w:sz w:val="26"/>
              </w:rPr>
              <w:t>7  тыс.</w:t>
            </w:r>
            <w:proofErr w:type="gramEnd"/>
            <w:r w:rsidRPr="0041427A">
              <w:rPr>
                <w:rFonts w:ascii="Times New Roman" w:hAnsi="Times New Roman"/>
                <w:sz w:val="26"/>
              </w:rPr>
              <w:t xml:space="preserve"> руб., в том числе:</w:t>
            </w:r>
          </w:p>
          <w:p w:rsidR="0041427A" w:rsidRPr="0041427A" w:rsidRDefault="0041427A" w:rsidP="0041427A">
            <w:pPr>
              <w:rPr>
                <w:rFonts w:ascii="Times New Roman" w:hAnsi="Times New Roman"/>
                <w:sz w:val="26"/>
              </w:rPr>
            </w:pPr>
          </w:p>
          <w:p w:rsidR="0041427A" w:rsidRPr="0041427A" w:rsidRDefault="0041427A" w:rsidP="0041427A">
            <w:pPr>
              <w:rPr>
                <w:rFonts w:ascii="Times New Roman" w:hAnsi="Times New Roman"/>
                <w:sz w:val="26"/>
              </w:rPr>
            </w:pPr>
            <w:r w:rsidRPr="0041427A">
              <w:rPr>
                <w:rFonts w:ascii="Times New Roman" w:hAnsi="Times New Roman"/>
                <w:sz w:val="26"/>
              </w:rPr>
              <w:t>на 2018 год – 2 403 299,</w:t>
            </w:r>
            <w:proofErr w:type="gramStart"/>
            <w:r w:rsidRPr="0041427A">
              <w:rPr>
                <w:rFonts w:ascii="Times New Roman" w:hAnsi="Times New Roman"/>
                <w:sz w:val="26"/>
              </w:rPr>
              <w:t>9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на 2019 год – 58 467,</w:t>
            </w:r>
            <w:proofErr w:type="gramStart"/>
            <w:r w:rsidRPr="0041427A">
              <w:rPr>
                <w:rFonts w:ascii="Times New Roman" w:hAnsi="Times New Roman"/>
                <w:sz w:val="26"/>
              </w:rPr>
              <w:t>8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на 2020 год – 60 513,</w:t>
            </w:r>
            <w:proofErr w:type="gramStart"/>
            <w:r w:rsidRPr="0041427A">
              <w:rPr>
                <w:rFonts w:ascii="Times New Roman" w:hAnsi="Times New Roman"/>
                <w:sz w:val="26"/>
              </w:rPr>
              <w:t>0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на 2021 год – 56 184,</w:t>
            </w:r>
            <w:proofErr w:type="gramStart"/>
            <w:r w:rsidRPr="0041427A">
              <w:rPr>
                <w:rFonts w:ascii="Times New Roman" w:hAnsi="Times New Roman"/>
                <w:sz w:val="26"/>
              </w:rPr>
              <w:t>9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на 2022 год -  57 184,</w:t>
            </w:r>
            <w:proofErr w:type="gramStart"/>
            <w:r w:rsidRPr="0041427A">
              <w:rPr>
                <w:rFonts w:ascii="Times New Roman" w:hAnsi="Times New Roman"/>
                <w:sz w:val="26"/>
              </w:rPr>
              <w:t>9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на 2023 год – 56 184,</w:t>
            </w:r>
            <w:proofErr w:type="gramStart"/>
            <w:r w:rsidRPr="0041427A">
              <w:rPr>
                <w:rFonts w:ascii="Times New Roman" w:hAnsi="Times New Roman"/>
                <w:sz w:val="26"/>
              </w:rPr>
              <w:t>9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на 2024 год – 56 184,</w:t>
            </w:r>
            <w:proofErr w:type="gramStart"/>
            <w:r w:rsidRPr="0041427A">
              <w:rPr>
                <w:rFonts w:ascii="Times New Roman" w:hAnsi="Times New Roman"/>
                <w:sz w:val="26"/>
              </w:rPr>
              <w:t>9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на 2025 год -  56 184,</w:t>
            </w:r>
            <w:proofErr w:type="gramStart"/>
            <w:r w:rsidRPr="0041427A">
              <w:rPr>
                <w:rFonts w:ascii="Times New Roman" w:hAnsi="Times New Roman"/>
                <w:sz w:val="26"/>
              </w:rPr>
              <w:t>9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на 2026-2030 годы -  283 374,</w:t>
            </w:r>
            <w:proofErr w:type="gramStart"/>
            <w:r w:rsidRPr="0041427A">
              <w:rPr>
                <w:rFonts w:ascii="Times New Roman" w:hAnsi="Times New Roman"/>
                <w:sz w:val="26"/>
              </w:rPr>
              <w:t>5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p>
          <w:p w:rsidR="0041427A" w:rsidRPr="0041427A" w:rsidRDefault="0041427A" w:rsidP="0041427A">
            <w:pPr>
              <w:rPr>
                <w:rFonts w:ascii="Times New Roman" w:hAnsi="Times New Roman"/>
                <w:sz w:val="26"/>
              </w:rPr>
            </w:pPr>
            <w:r w:rsidRPr="0041427A">
              <w:rPr>
                <w:rFonts w:ascii="Times New Roman" w:hAnsi="Times New Roman"/>
                <w:sz w:val="26"/>
              </w:rPr>
              <w:t>Из них:</w:t>
            </w:r>
          </w:p>
          <w:p w:rsidR="0041427A" w:rsidRPr="0041427A" w:rsidRDefault="0041427A" w:rsidP="0041427A">
            <w:pPr>
              <w:rPr>
                <w:rFonts w:ascii="Times New Roman" w:hAnsi="Times New Roman"/>
                <w:sz w:val="26"/>
              </w:rPr>
            </w:pPr>
            <w:r w:rsidRPr="0041427A">
              <w:rPr>
                <w:rFonts w:ascii="Times New Roman" w:hAnsi="Times New Roman"/>
                <w:sz w:val="26"/>
              </w:rPr>
              <w:t xml:space="preserve">Средства муниципального бюджета, всего </w:t>
            </w:r>
          </w:p>
          <w:p w:rsidR="0041427A" w:rsidRPr="0041427A" w:rsidRDefault="0041427A" w:rsidP="0041427A">
            <w:pPr>
              <w:rPr>
                <w:rFonts w:ascii="Times New Roman" w:hAnsi="Times New Roman"/>
                <w:sz w:val="26"/>
              </w:rPr>
            </w:pPr>
            <w:r w:rsidRPr="0041427A">
              <w:rPr>
                <w:rFonts w:ascii="Times New Roman" w:hAnsi="Times New Roman"/>
                <w:sz w:val="26"/>
              </w:rPr>
              <w:t>630 410,2 тыс. рублей, в том числе:</w:t>
            </w:r>
          </w:p>
          <w:p w:rsidR="0041427A" w:rsidRPr="0041427A" w:rsidRDefault="0041427A" w:rsidP="0041427A">
            <w:pPr>
              <w:rPr>
                <w:rFonts w:ascii="Times New Roman" w:hAnsi="Times New Roman"/>
                <w:sz w:val="26"/>
              </w:rPr>
            </w:pPr>
            <w:r w:rsidRPr="0041427A">
              <w:rPr>
                <w:rFonts w:ascii="Times New Roman" w:hAnsi="Times New Roman"/>
                <w:sz w:val="26"/>
              </w:rPr>
              <w:t>на 2018 год – 298 861,9 тыс. рублей;</w:t>
            </w:r>
          </w:p>
          <w:p w:rsidR="0041427A" w:rsidRPr="0041427A" w:rsidRDefault="0041427A" w:rsidP="0041427A">
            <w:pPr>
              <w:rPr>
                <w:rFonts w:ascii="Times New Roman" w:hAnsi="Times New Roman"/>
                <w:sz w:val="26"/>
              </w:rPr>
            </w:pPr>
            <w:r w:rsidRPr="0041427A">
              <w:rPr>
                <w:rFonts w:ascii="Times New Roman" w:hAnsi="Times New Roman"/>
                <w:sz w:val="26"/>
              </w:rPr>
              <w:t>на 2019 год – 28 597,</w:t>
            </w:r>
            <w:proofErr w:type="gramStart"/>
            <w:r w:rsidRPr="0041427A">
              <w:rPr>
                <w:rFonts w:ascii="Times New Roman" w:hAnsi="Times New Roman"/>
                <w:sz w:val="26"/>
              </w:rPr>
              <w:t>2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на 2020 год – 29 000,</w:t>
            </w:r>
            <w:proofErr w:type="gramStart"/>
            <w:r w:rsidRPr="0041427A">
              <w:rPr>
                <w:rFonts w:ascii="Times New Roman" w:hAnsi="Times New Roman"/>
                <w:sz w:val="26"/>
              </w:rPr>
              <w:t>1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на 2021 год – 27 050,</w:t>
            </w:r>
            <w:proofErr w:type="gramStart"/>
            <w:r w:rsidRPr="0041427A">
              <w:rPr>
                <w:rFonts w:ascii="Times New Roman" w:hAnsi="Times New Roman"/>
                <w:sz w:val="26"/>
              </w:rPr>
              <w:t>1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на 2022 год -  28 050,</w:t>
            </w:r>
            <w:proofErr w:type="gramStart"/>
            <w:r w:rsidRPr="0041427A">
              <w:rPr>
                <w:rFonts w:ascii="Times New Roman" w:hAnsi="Times New Roman"/>
                <w:sz w:val="26"/>
              </w:rPr>
              <w:t>1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на 2023 год – 27 050,1 тыс. рублей;</w:t>
            </w:r>
          </w:p>
          <w:p w:rsidR="0041427A" w:rsidRPr="0041427A" w:rsidRDefault="0041427A" w:rsidP="0041427A">
            <w:pPr>
              <w:rPr>
                <w:rFonts w:ascii="Times New Roman" w:hAnsi="Times New Roman"/>
                <w:sz w:val="26"/>
              </w:rPr>
            </w:pPr>
            <w:r w:rsidRPr="0041427A">
              <w:rPr>
                <w:rFonts w:ascii="Times New Roman" w:hAnsi="Times New Roman"/>
                <w:sz w:val="26"/>
              </w:rPr>
              <w:t>на 2024 год – 27 050,1 тыс. рублей;</w:t>
            </w:r>
          </w:p>
          <w:p w:rsidR="0041427A" w:rsidRPr="0041427A" w:rsidRDefault="0041427A" w:rsidP="0041427A">
            <w:pPr>
              <w:rPr>
                <w:rFonts w:ascii="Times New Roman" w:hAnsi="Times New Roman"/>
                <w:sz w:val="26"/>
              </w:rPr>
            </w:pPr>
            <w:r w:rsidRPr="0041427A">
              <w:rPr>
                <w:rFonts w:ascii="Times New Roman" w:hAnsi="Times New Roman"/>
                <w:sz w:val="26"/>
              </w:rPr>
              <w:t>на 2025 год -  27 050,1 тыс. рублей;</w:t>
            </w:r>
          </w:p>
          <w:p w:rsidR="0041427A" w:rsidRPr="0041427A" w:rsidRDefault="0041427A" w:rsidP="0041427A">
            <w:pPr>
              <w:rPr>
                <w:rFonts w:ascii="Times New Roman" w:hAnsi="Times New Roman"/>
                <w:sz w:val="26"/>
              </w:rPr>
            </w:pPr>
            <w:r w:rsidRPr="0041427A">
              <w:rPr>
                <w:rFonts w:ascii="Times New Roman" w:hAnsi="Times New Roman"/>
                <w:sz w:val="26"/>
              </w:rPr>
              <w:t>на 2026-2030 годы -  137 700,</w:t>
            </w:r>
            <w:proofErr w:type="gramStart"/>
            <w:r w:rsidRPr="0041427A">
              <w:rPr>
                <w:rFonts w:ascii="Times New Roman" w:hAnsi="Times New Roman"/>
                <w:sz w:val="26"/>
              </w:rPr>
              <w:t>5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p>
          <w:p w:rsidR="0041427A" w:rsidRPr="0041427A" w:rsidRDefault="0041427A" w:rsidP="0041427A">
            <w:pPr>
              <w:rPr>
                <w:rFonts w:ascii="Times New Roman" w:hAnsi="Times New Roman"/>
                <w:sz w:val="26"/>
              </w:rPr>
            </w:pPr>
            <w:r w:rsidRPr="0041427A">
              <w:rPr>
                <w:rFonts w:ascii="Times New Roman" w:hAnsi="Times New Roman"/>
                <w:sz w:val="26"/>
              </w:rPr>
              <w:t>Средства бюджета Ханты-Мансийского автономного округа - Югры, всего 2 448 908,9 тыс. рублей, в том числе:</w:t>
            </w:r>
          </w:p>
          <w:p w:rsidR="0041427A" w:rsidRPr="0041427A" w:rsidRDefault="0041427A" w:rsidP="0041427A">
            <w:pPr>
              <w:rPr>
                <w:rFonts w:ascii="Times New Roman" w:hAnsi="Times New Roman"/>
                <w:sz w:val="26"/>
              </w:rPr>
            </w:pPr>
            <w:r w:rsidRPr="0041427A">
              <w:rPr>
                <w:rFonts w:ascii="Times New Roman" w:hAnsi="Times New Roman"/>
                <w:sz w:val="26"/>
              </w:rPr>
              <w:t>на 2018 год – 2 100 933,7 тыс. рублей;</w:t>
            </w:r>
          </w:p>
          <w:p w:rsidR="0041427A" w:rsidRPr="0041427A" w:rsidRDefault="0041427A" w:rsidP="0041427A">
            <w:pPr>
              <w:rPr>
                <w:rFonts w:ascii="Times New Roman" w:hAnsi="Times New Roman"/>
                <w:sz w:val="26"/>
              </w:rPr>
            </w:pPr>
            <w:r w:rsidRPr="0041427A">
              <w:rPr>
                <w:rFonts w:ascii="Times New Roman" w:hAnsi="Times New Roman"/>
                <w:sz w:val="26"/>
              </w:rPr>
              <w:t>на 2019 год – 27 492,</w:t>
            </w:r>
            <w:proofErr w:type="gramStart"/>
            <w:r w:rsidRPr="0041427A">
              <w:rPr>
                <w:rFonts w:ascii="Times New Roman" w:hAnsi="Times New Roman"/>
                <w:sz w:val="26"/>
              </w:rPr>
              <w:t>4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на 2020 год – 29 134,</w:t>
            </w:r>
            <w:proofErr w:type="gramStart"/>
            <w:r w:rsidRPr="0041427A">
              <w:rPr>
                <w:rFonts w:ascii="Times New Roman" w:hAnsi="Times New Roman"/>
                <w:sz w:val="26"/>
              </w:rPr>
              <w:t>8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на 2021 год – 29 134,</w:t>
            </w:r>
            <w:proofErr w:type="gramStart"/>
            <w:r w:rsidRPr="0041427A">
              <w:rPr>
                <w:rFonts w:ascii="Times New Roman" w:hAnsi="Times New Roman"/>
                <w:sz w:val="26"/>
              </w:rPr>
              <w:t>8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на 2022 год -  29 134,</w:t>
            </w:r>
            <w:proofErr w:type="gramStart"/>
            <w:r w:rsidRPr="0041427A">
              <w:rPr>
                <w:rFonts w:ascii="Times New Roman" w:hAnsi="Times New Roman"/>
                <w:sz w:val="26"/>
              </w:rPr>
              <w:t>8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на 2023 год – 29 134,</w:t>
            </w:r>
            <w:proofErr w:type="gramStart"/>
            <w:r w:rsidRPr="0041427A">
              <w:rPr>
                <w:rFonts w:ascii="Times New Roman" w:hAnsi="Times New Roman"/>
                <w:sz w:val="26"/>
              </w:rPr>
              <w:t>8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на 2024 год – 29 134,</w:t>
            </w:r>
            <w:proofErr w:type="gramStart"/>
            <w:r w:rsidRPr="0041427A">
              <w:rPr>
                <w:rFonts w:ascii="Times New Roman" w:hAnsi="Times New Roman"/>
                <w:sz w:val="26"/>
              </w:rPr>
              <w:t>8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на 2025 год -  29 134,</w:t>
            </w:r>
            <w:proofErr w:type="gramStart"/>
            <w:r w:rsidRPr="0041427A">
              <w:rPr>
                <w:rFonts w:ascii="Times New Roman" w:hAnsi="Times New Roman"/>
                <w:sz w:val="26"/>
              </w:rPr>
              <w:t>8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на 2026-2030 годы -  145 674,</w:t>
            </w:r>
            <w:proofErr w:type="gramStart"/>
            <w:r w:rsidRPr="0041427A">
              <w:rPr>
                <w:rFonts w:ascii="Times New Roman" w:hAnsi="Times New Roman"/>
                <w:sz w:val="26"/>
              </w:rPr>
              <w:t>0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p>
          <w:p w:rsidR="0041427A" w:rsidRPr="0041427A" w:rsidRDefault="0041427A" w:rsidP="0041427A">
            <w:pPr>
              <w:rPr>
                <w:rFonts w:ascii="Times New Roman" w:hAnsi="Times New Roman"/>
                <w:sz w:val="26"/>
              </w:rPr>
            </w:pPr>
            <w:r w:rsidRPr="0041427A">
              <w:rPr>
                <w:rFonts w:ascii="Times New Roman" w:hAnsi="Times New Roman"/>
                <w:sz w:val="26"/>
              </w:rPr>
              <w:t>Средства федерального бюджета, всего 8 260,6 тыс. рублей, в том числе:</w:t>
            </w:r>
          </w:p>
          <w:p w:rsidR="0041427A" w:rsidRPr="0041427A" w:rsidRDefault="0041427A" w:rsidP="0041427A">
            <w:pPr>
              <w:rPr>
                <w:rFonts w:ascii="Times New Roman" w:hAnsi="Times New Roman"/>
                <w:sz w:val="26"/>
              </w:rPr>
            </w:pPr>
            <w:r w:rsidRPr="0041427A">
              <w:rPr>
                <w:rFonts w:ascii="Times New Roman" w:hAnsi="Times New Roman"/>
                <w:sz w:val="26"/>
              </w:rPr>
              <w:t>на 2018 год – 3 504,3 тыс. рублей;</w:t>
            </w:r>
          </w:p>
          <w:p w:rsidR="0041427A" w:rsidRPr="0041427A" w:rsidRDefault="0041427A" w:rsidP="0041427A">
            <w:pPr>
              <w:rPr>
                <w:rFonts w:ascii="Times New Roman" w:hAnsi="Times New Roman"/>
                <w:sz w:val="26"/>
              </w:rPr>
            </w:pPr>
            <w:r w:rsidRPr="0041427A">
              <w:rPr>
                <w:rFonts w:ascii="Times New Roman" w:hAnsi="Times New Roman"/>
                <w:sz w:val="26"/>
              </w:rPr>
              <w:t>на 2019 год – 2 378,2 тыс. рублей;</w:t>
            </w:r>
          </w:p>
          <w:p w:rsidR="0041427A" w:rsidRPr="0041427A" w:rsidRDefault="0041427A" w:rsidP="0041427A">
            <w:pPr>
              <w:rPr>
                <w:rFonts w:ascii="Times New Roman" w:hAnsi="Times New Roman"/>
                <w:sz w:val="26"/>
              </w:rPr>
            </w:pPr>
            <w:r w:rsidRPr="0041427A">
              <w:rPr>
                <w:rFonts w:ascii="Times New Roman" w:hAnsi="Times New Roman"/>
                <w:sz w:val="26"/>
              </w:rPr>
              <w:t>на 2020 год – 2 378,1 тыс. рублей;</w:t>
            </w:r>
          </w:p>
          <w:p w:rsidR="0041427A" w:rsidRPr="0041427A" w:rsidRDefault="0041427A" w:rsidP="0041427A">
            <w:pPr>
              <w:rPr>
                <w:rFonts w:ascii="Times New Roman" w:hAnsi="Times New Roman"/>
                <w:sz w:val="26"/>
              </w:rPr>
            </w:pPr>
            <w:r w:rsidRPr="0041427A">
              <w:rPr>
                <w:rFonts w:ascii="Times New Roman" w:hAnsi="Times New Roman"/>
                <w:sz w:val="26"/>
              </w:rPr>
              <w:t xml:space="preserve">на 2021 год – </w:t>
            </w:r>
            <w:proofErr w:type="gramStart"/>
            <w:r w:rsidRPr="0041427A">
              <w:rPr>
                <w:rFonts w:ascii="Times New Roman" w:hAnsi="Times New Roman"/>
                <w:sz w:val="26"/>
              </w:rPr>
              <w:t>0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 xml:space="preserve">на 2022 год -  </w:t>
            </w:r>
            <w:proofErr w:type="gramStart"/>
            <w:r w:rsidRPr="0041427A">
              <w:rPr>
                <w:rFonts w:ascii="Times New Roman" w:hAnsi="Times New Roman"/>
                <w:sz w:val="26"/>
              </w:rPr>
              <w:t>0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 xml:space="preserve">на 2023 год – </w:t>
            </w:r>
            <w:proofErr w:type="gramStart"/>
            <w:r w:rsidRPr="0041427A">
              <w:rPr>
                <w:rFonts w:ascii="Times New Roman" w:hAnsi="Times New Roman"/>
                <w:sz w:val="26"/>
              </w:rPr>
              <w:t>0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 xml:space="preserve">на 2024 год – </w:t>
            </w:r>
            <w:proofErr w:type="gramStart"/>
            <w:r w:rsidRPr="0041427A">
              <w:rPr>
                <w:rFonts w:ascii="Times New Roman" w:hAnsi="Times New Roman"/>
                <w:sz w:val="26"/>
              </w:rPr>
              <w:t>0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 xml:space="preserve">на 2025 год -  </w:t>
            </w:r>
            <w:proofErr w:type="gramStart"/>
            <w:r w:rsidRPr="0041427A">
              <w:rPr>
                <w:rFonts w:ascii="Times New Roman" w:hAnsi="Times New Roman"/>
                <w:sz w:val="26"/>
              </w:rPr>
              <w:t>0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 xml:space="preserve">на 2026-2030 годы -  </w:t>
            </w:r>
            <w:proofErr w:type="gramStart"/>
            <w:r w:rsidRPr="0041427A">
              <w:rPr>
                <w:rFonts w:ascii="Times New Roman" w:hAnsi="Times New Roman"/>
                <w:sz w:val="26"/>
              </w:rPr>
              <w:t>0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p>
          <w:p w:rsidR="0041427A" w:rsidRPr="0041427A" w:rsidRDefault="0041427A" w:rsidP="0041427A">
            <w:pPr>
              <w:rPr>
                <w:rFonts w:ascii="Times New Roman" w:hAnsi="Times New Roman"/>
                <w:sz w:val="26"/>
              </w:rPr>
            </w:pPr>
            <w:r w:rsidRPr="0041427A">
              <w:rPr>
                <w:rFonts w:ascii="Times New Roman" w:hAnsi="Times New Roman"/>
                <w:sz w:val="26"/>
              </w:rPr>
              <w:t>Средства программы «Сотрудничество», всего 0 тыс. рублей, в том числе:</w:t>
            </w:r>
          </w:p>
          <w:p w:rsidR="0041427A" w:rsidRPr="0041427A" w:rsidRDefault="0041427A" w:rsidP="0041427A">
            <w:pPr>
              <w:rPr>
                <w:rFonts w:ascii="Times New Roman" w:hAnsi="Times New Roman"/>
                <w:sz w:val="26"/>
              </w:rPr>
            </w:pPr>
            <w:r w:rsidRPr="0041427A">
              <w:rPr>
                <w:rFonts w:ascii="Times New Roman" w:hAnsi="Times New Roman"/>
                <w:sz w:val="26"/>
              </w:rPr>
              <w:t>на 2018 год – 0 тыс. рублей;</w:t>
            </w:r>
          </w:p>
          <w:p w:rsidR="0041427A" w:rsidRPr="0041427A" w:rsidRDefault="0041427A" w:rsidP="0041427A">
            <w:pPr>
              <w:rPr>
                <w:rFonts w:ascii="Times New Roman" w:hAnsi="Times New Roman"/>
                <w:sz w:val="26"/>
              </w:rPr>
            </w:pPr>
            <w:r w:rsidRPr="0041427A">
              <w:rPr>
                <w:rFonts w:ascii="Times New Roman" w:hAnsi="Times New Roman"/>
                <w:sz w:val="26"/>
              </w:rPr>
              <w:t>на 2019 год – 0 рублей;</w:t>
            </w:r>
          </w:p>
          <w:p w:rsidR="0041427A" w:rsidRPr="0041427A" w:rsidRDefault="0041427A" w:rsidP="0041427A">
            <w:pPr>
              <w:rPr>
                <w:rFonts w:ascii="Times New Roman" w:hAnsi="Times New Roman"/>
                <w:sz w:val="26"/>
              </w:rPr>
            </w:pPr>
            <w:r w:rsidRPr="0041427A">
              <w:rPr>
                <w:rFonts w:ascii="Times New Roman" w:hAnsi="Times New Roman"/>
                <w:sz w:val="26"/>
              </w:rPr>
              <w:t xml:space="preserve">на 2020 год – </w:t>
            </w:r>
            <w:proofErr w:type="gramStart"/>
            <w:r w:rsidRPr="0041427A">
              <w:rPr>
                <w:rFonts w:ascii="Times New Roman" w:hAnsi="Times New Roman"/>
                <w:sz w:val="26"/>
              </w:rPr>
              <w:t>0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 xml:space="preserve">на 2021 год – </w:t>
            </w:r>
            <w:proofErr w:type="gramStart"/>
            <w:r w:rsidRPr="0041427A">
              <w:rPr>
                <w:rFonts w:ascii="Times New Roman" w:hAnsi="Times New Roman"/>
                <w:sz w:val="26"/>
              </w:rPr>
              <w:t>0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 xml:space="preserve">на 2022 год -  </w:t>
            </w:r>
            <w:proofErr w:type="gramStart"/>
            <w:r w:rsidRPr="0041427A">
              <w:rPr>
                <w:rFonts w:ascii="Times New Roman" w:hAnsi="Times New Roman"/>
                <w:sz w:val="26"/>
              </w:rPr>
              <w:t>0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 xml:space="preserve">на 2023 год – </w:t>
            </w:r>
            <w:proofErr w:type="gramStart"/>
            <w:r w:rsidRPr="0041427A">
              <w:rPr>
                <w:rFonts w:ascii="Times New Roman" w:hAnsi="Times New Roman"/>
                <w:sz w:val="26"/>
              </w:rPr>
              <w:t>0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 xml:space="preserve">на 2024 год – </w:t>
            </w:r>
            <w:proofErr w:type="gramStart"/>
            <w:r w:rsidRPr="0041427A">
              <w:rPr>
                <w:rFonts w:ascii="Times New Roman" w:hAnsi="Times New Roman"/>
                <w:sz w:val="26"/>
              </w:rPr>
              <w:t>0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 xml:space="preserve">на 2025 год -  </w:t>
            </w:r>
            <w:proofErr w:type="gramStart"/>
            <w:r w:rsidRPr="0041427A">
              <w:rPr>
                <w:rFonts w:ascii="Times New Roman" w:hAnsi="Times New Roman"/>
                <w:sz w:val="26"/>
              </w:rPr>
              <w:t>0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 xml:space="preserve">на 2026-2030 годы -  </w:t>
            </w:r>
            <w:proofErr w:type="gramStart"/>
            <w:r w:rsidRPr="0041427A">
              <w:rPr>
                <w:rFonts w:ascii="Times New Roman" w:hAnsi="Times New Roman"/>
                <w:sz w:val="26"/>
              </w:rPr>
              <w:t>0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p>
          <w:p w:rsidR="0041427A" w:rsidRPr="0041427A" w:rsidRDefault="0041427A" w:rsidP="0041427A">
            <w:pPr>
              <w:rPr>
                <w:rFonts w:ascii="Times New Roman" w:hAnsi="Times New Roman"/>
                <w:sz w:val="26"/>
              </w:rPr>
            </w:pPr>
            <w:r w:rsidRPr="0041427A">
              <w:rPr>
                <w:rFonts w:ascii="Times New Roman" w:hAnsi="Times New Roman"/>
                <w:sz w:val="26"/>
              </w:rPr>
              <w:t>Иные внебюджетные источники, всего 0 тыс. рублей, в том числе:</w:t>
            </w:r>
          </w:p>
          <w:p w:rsidR="0041427A" w:rsidRPr="0041427A" w:rsidRDefault="0041427A" w:rsidP="0041427A">
            <w:pPr>
              <w:rPr>
                <w:rFonts w:ascii="Times New Roman" w:hAnsi="Times New Roman"/>
                <w:sz w:val="26"/>
              </w:rPr>
            </w:pPr>
            <w:r w:rsidRPr="0041427A">
              <w:rPr>
                <w:rFonts w:ascii="Times New Roman" w:hAnsi="Times New Roman"/>
                <w:sz w:val="26"/>
              </w:rPr>
              <w:t>на 2018 год – 0 тыс. рублей;</w:t>
            </w:r>
          </w:p>
          <w:p w:rsidR="0041427A" w:rsidRPr="0041427A" w:rsidRDefault="0041427A" w:rsidP="0041427A">
            <w:pPr>
              <w:rPr>
                <w:rFonts w:ascii="Times New Roman" w:hAnsi="Times New Roman"/>
                <w:sz w:val="26"/>
              </w:rPr>
            </w:pPr>
            <w:r w:rsidRPr="0041427A">
              <w:rPr>
                <w:rFonts w:ascii="Times New Roman" w:hAnsi="Times New Roman"/>
                <w:sz w:val="26"/>
              </w:rPr>
              <w:t>на 2019 год – 0 рублей;</w:t>
            </w:r>
          </w:p>
          <w:p w:rsidR="0041427A" w:rsidRPr="0041427A" w:rsidRDefault="0041427A" w:rsidP="0041427A">
            <w:pPr>
              <w:rPr>
                <w:rFonts w:ascii="Times New Roman" w:hAnsi="Times New Roman"/>
                <w:sz w:val="26"/>
              </w:rPr>
            </w:pPr>
            <w:r w:rsidRPr="0041427A">
              <w:rPr>
                <w:rFonts w:ascii="Times New Roman" w:hAnsi="Times New Roman"/>
                <w:sz w:val="26"/>
              </w:rPr>
              <w:t xml:space="preserve">на 2020 год – </w:t>
            </w:r>
            <w:proofErr w:type="gramStart"/>
            <w:r w:rsidRPr="0041427A">
              <w:rPr>
                <w:rFonts w:ascii="Times New Roman" w:hAnsi="Times New Roman"/>
                <w:sz w:val="26"/>
              </w:rPr>
              <w:t>0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 xml:space="preserve">на 2021 год – </w:t>
            </w:r>
            <w:proofErr w:type="gramStart"/>
            <w:r w:rsidRPr="0041427A">
              <w:rPr>
                <w:rFonts w:ascii="Times New Roman" w:hAnsi="Times New Roman"/>
                <w:sz w:val="26"/>
              </w:rPr>
              <w:t>0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 xml:space="preserve">на 2022 год -  </w:t>
            </w:r>
            <w:proofErr w:type="gramStart"/>
            <w:r w:rsidRPr="0041427A">
              <w:rPr>
                <w:rFonts w:ascii="Times New Roman" w:hAnsi="Times New Roman"/>
                <w:sz w:val="26"/>
              </w:rPr>
              <w:t>0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 xml:space="preserve">на 2023 год – </w:t>
            </w:r>
            <w:proofErr w:type="gramStart"/>
            <w:r w:rsidRPr="0041427A">
              <w:rPr>
                <w:rFonts w:ascii="Times New Roman" w:hAnsi="Times New Roman"/>
                <w:sz w:val="26"/>
              </w:rPr>
              <w:t>0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 xml:space="preserve">на 2024 год – </w:t>
            </w:r>
            <w:proofErr w:type="gramStart"/>
            <w:r w:rsidRPr="0041427A">
              <w:rPr>
                <w:rFonts w:ascii="Times New Roman" w:hAnsi="Times New Roman"/>
                <w:sz w:val="26"/>
              </w:rPr>
              <w:t>0  тыс.</w:t>
            </w:r>
            <w:proofErr w:type="gramEnd"/>
            <w:r w:rsidRPr="0041427A">
              <w:rPr>
                <w:rFonts w:ascii="Times New Roman" w:hAnsi="Times New Roman"/>
                <w:sz w:val="26"/>
              </w:rPr>
              <w:t xml:space="preserve"> рублей;</w:t>
            </w:r>
          </w:p>
          <w:p w:rsidR="0041427A" w:rsidRPr="0041427A" w:rsidRDefault="0041427A" w:rsidP="0041427A">
            <w:pPr>
              <w:rPr>
                <w:rFonts w:ascii="Times New Roman" w:hAnsi="Times New Roman"/>
                <w:sz w:val="26"/>
              </w:rPr>
            </w:pPr>
            <w:r w:rsidRPr="0041427A">
              <w:rPr>
                <w:rFonts w:ascii="Times New Roman" w:hAnsi="Times New Roman"/>
                <w:sz w:val="26"/>
              </w:rPr>
              <w:t xml:space="preserve">на 2025 год -  </w:t>
            </w:r>
            <w:proofErr w:type="gramStart"/>
            <w:r w:rsidRPr="0041427A">
              <w:rPr>
                <w:rFonts w:ascii="Times New Roman" w:hAnsi="Times New Roman"/>
                <w:sz w:val="26"/>
              </w:rPr>
              <w:t>0  тыс.</w:t>
            </w:r>
            <w:proofErr w:type="gramEnd"/>
            <w:r w:rsidRPr="0041427A">
              <w:rPr>
                <w:rFonts w:ascii="Times New Roman" w:hAnsi="Times New Roman"/>
                <w:sz w:val="26"/>
              </w:rPr>
              <w:t xml:space="preserve"> рублей;</w:t>
            </w:r>
          </w:p>
          <w:p w:rsidR="00AE7EBE" w:rsidRPr="00AE7EBE" w:rsidRDefault="0041427A" w:rsidP="0041427A">
            <w:r w:rsidRPr="0041427A">
              <w:rPr>
                <w:rFonts w:ascii="Times New Roman" w:hAnsi="Times New Roman"/>
                <w:sz w:val="26"/>
              </w:rPr>
              <w:t xml:space="preserve">на 2026-2030 годы -  </w:t>
            </w:r>
            <w:proofErr w:type="gramStart"/>
            <w:r w:rsidRPr="0041427A">
              <w:rPr>
                <w:rFonts w:ascii="Times New Roman" w:hAnsi="Times New Roman"/>
                <w:sz w:val="26"/>
              </w:rPr>
              <w:t>0  тыс.</w:t>
            </w:r>
            <w:proofErr w:type="gramEnd"/>
            <w:r w:rsidRPr="0041427A">
              <w:rPr>
                <w:rFonts w:ascii="Times New Roman" w:hAnsi="Times New Roman"/>
                <w:sz w:val="26"/>
              </w:rPr>
              <w:t xml:space="preserve"> рублей</w:t>
            </w:r>
          </w:p>
        </w:tc>
      </w:tr>
    </w:tbl>
    <w:p w:rsidR="00AE7EBE" w:rsidRPr="00AE7EBE" w:rsidRDefault="00AE7EBE" w:rsidP="00AE7EBE">
      <w:pPr>
        <w:ind w:firstLine="0"/>
        <w:rPr>
          <w:rFonts w:cs="Arial"/>
        </w:rPr>
      </w:pPr>
      <w:r w:rsidRPr="00AE7EBE">
        <w:rPr>
          <w:rFonts w:cs="Arial"/>
        </w:rPr>
        <w:lastRenderedPageBreak/>
        <w:t xml:space="preserve">(Строка «Финансовое обеспечение муниципальной программы» паспорта муниципальной программы изложена в новой редакции постановлением Администрации </w:t>
      </w:r>
      <w:hyperlink r:id="rId31"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AE7EBE" w:rsidRPr="00AE7EBE" w:rsidRDefault="00AE7EBE" w:rsidP="00AE7EBE">
      <w:pPr>
        <w:ind w:firstLine="0"/>
        <w:rPr>
          <w:rFonts w:cs="Arial"/>
        </w:rPr>
      </w:pPr>
      <w:r w:rsidRPr="00AE7EBE">
        <w:rPr>
          <w:rFonts w:cs="Arial"/>
        </w:rPr>
        <w:t>(Строка «Финансовое обеспечение муниципальной программы» паспорта муниципальной программы изложена в новой редакции постановлением Администрации</w:t>
      </w:r>
      <w:r w:rsidRPr="00AE7EBE">
        <w:rPr>
          <w:rFonts w:cs="Arial"/>
          <w:color w:val="0000FF"/>
        </w:rPr>
        <w:t xml:space="preserve"> </w:t>
      </w:r>
      <w:hyperlink r:id="rId32"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color w:val="0000FF"/>
        </w:rPr>
        <w:t>)</w:t>
      </w:r>
    </w:p>
    <w:p w:rsidR="00AE7EBE" w:rsidRDefault="00C2599F" w:rsidP="00C2599F">
      <w:pPr>
        <w:ind w:firstLine="0"/>
        <w:rPr>
          <w:rFonts w:cs="Arial"/>
        </w:rPr>
      </w:pPr>
      <w:r>
        <w:rPr>
          <w:rFonts w:cs="Arial"/>
        </w:rPr>
        <w:t>(С</w:t>
      </w:r>
      <w:r w:rsidRPr="00C2599F">
        <w:rPr>
          <w:rFonts w:cs="Arial"/>
        </w:rPr>
        <w:t>трок</w:t>
      </w:r>
      <w:r>
        <w:rPr>
          <w:rFonts w:cs="Arial"/>
        </w:rPr>
        <w:t>а</w:t>
      </w:r>
      <w:r w:rsidRPr="00C2599F">
        <w:rPr>
          <w:rFonts w:cs="Arial"/>
        </w:rPr>
        <w:t xml:space="preserve"> «Финансовое обеспечение муниципальной программы» паспорта муниципальной программы излож</w:t>
      </w:r>
      <w:r>
        <w:rPr>
          <w:rFonts w:cs="Arial"/>
        </w:rPr>
        <w:t xml:space="preserve">ена </w:t>
      </w:r>
      <w:r w:rsidRPr="00C2599F">
        <w:rPr>
          <w:rFonts w:cs="Arial"/>
        </w:rPr>
        <w:t xml:space="preserve">в </w:t>
      </w:r>
      <w:r>
        <w:rPr>
          <w:rFonts w:cs="Arial"/>
        </w:rPr>
        <w:t xml:space="preserve">новой </w:t>
      </w:r>
      <w:r w:rsidRPr="00C2599F">
        <w:rPr>
          <w:rFonts w:cs="Arial"/>
        </w:rPr>
        <w:t>редакции</w:t>
      </w:r>
      <w:r>
        <w:rPr>
          <w:rFonts w:cs="Arial"/>
        </w:rPr>
        <w:t xml:space="preserve"> постановлением Администрации </w:t>
      </w:r>
      <w:hyperlink r:id="rId33" w:tooltip="постановление от 08.10.2018 0:00:00 №308-па Администрация г. Пыть-Ях&#10;&#10;О внесении изменений в постановление администрации города от 14.12.2017 № 337-па " w:history="1">
        <w:r>
          <w:rPr>
            <w:rStyle w:val="afd"/>
          </w:rPr>
          <w:t>от 08.10.2018 № 308-па</w:t>
        </w:r>
      </w:hyperlink>
      <w:r>
        <w:rPr>
          <w:rFonts w:cs="Arial"/>
        </w:rPr>
        <w:t>)</w:t>
      </w:r>
    </w:p>
    <w:p w:rsidR="000A1AF7" w:rsidRDefault="000A1AF7" w:rsidP="00C2599F">
      <w:pPr>
        <w:ind w:firstLine="0"/>
        <w:rPr>
          <w:rFonts w:cs="Arial"/>
        </w:rPr>
      </w:pPr>
      <w:r>
        <w:rPr>
          <w:rFonts w:cs="Arial"/>
        </w:rPr>
        <w:t>(Строка</w:t>
      </w:r>
      <w:r w:rsidRPr="000A1AF7">
        <w:rPr>
          <w:rFonts w:cs="Arial"/>
        </w:rPr>
        <w:t xml:space="preserve"> «Финансовое обеспечение муниципальной программы» паспорта </w:t>
      </w:r>
      <w:r>
        <w:rPr>
          <w:rFonts w:cs="Arial"/>
        </w:rPr>
        <w:t>муниципальной программы изложена в новой</w:t>
      </w:r>
      <w:r w:rsidRPr="000A1AF7">
        <w:rPr>
          <w:rFonts w:cs="Arial"/>
        </w:rPr>
        <w:t xml:space="preserve"> редакции</w:t>
      </w:r>
      <w:r>
        <w:rPr>
          <w:rFonts w:cs="Arial"/>
        </w:rPr>
        <w:t xml:space="preserve"> постановлением Администрации </w:t>
      </w:r>
      <w:hyperlink r:id="rId34" w:tooltip="постановление от 21.11.2018 0:00:00 №379-па Администрация г. Пыть-Ях&#10;&#10;О внесении изменений в постановление администрации города от 14.12.2017 № 337-па " w:history="1">
        <w:r>
          <w:rPr>
            <w:rStyle w:val="afd"/>
          </w:rPr>
          <w:t>от 21.11.2018 № 379-па</w:t>
        </w:r>
      </w:hyperlink>
      <w:r>
        <w:rPr>
          <w:rFonts w:cs="Arial"/>
        </w:rPr>
        <w:t>)</w:t>
      </w:r>
    </w:p>
    <w:p w:rsidR="00331C14" w:rsidRPr="00AE7EBE" w:rsidRDefault="00331C14" w:rsidP="00C2599F">
      <w:pPr>
        <w:ind w:firstLine="0"/>
        <w:rPr>
          <w:rFonts w:cs="Arial"/>
        </w:rPr>
      </w:pPr>
    </w:p>
    <w:p w:rsidR="00AE7EBE" w:rsidRPr="00AE7EBE" w:rsidRDefault="00AE7EBE" w:rsidP="00AE7EBE">
      <w:pPr>
        <w:jc w:val="center"/>
        <w:outlineLvl w:val="1"/>
        <w:rPr>
          <w:rFonts w:cs="Arial"/>
          <w:b/>
          <w:bCs/>
          <w:iCs/>
          <w:szCs w:val="28"/>
        </w:rPr>
      </w:pPr>
      <w:r w:rsidRPr="00AE7EBE">
        <w:rPr>
          <w:rFonts w:cs="Arial"/>
          <w:b/>
          <w:bCs/>
          <w:iCs/>
          <w:szCs w:val="28"/>
        </w:rPr>
        <w:lastRenderedPageBreak/>
        <w:t>Раздел 1. Краткая характеристика текущего состояния жилищной сферы города</w:t>
      </w:r>
    </w:p>
    <w:p w:rsidR="00AE7EBE" w:rsidRPr="00AE7EBE" w:rsidRDefault="00AE7EBE" w:rsidP="00AE7EBE">
      <w:pPr>
        <w:adjustRightInd w:val="0"/>
        <w:spacing w:line="336" w:lineRule="auto"/>
        <w:ind w:firstLine="680"/>
        <w:rPr>
          <w:rFonts w:cs="Arial"/>
          <w:szCs w:val="26"/>
        </w:rPr>
      </w:pPr>
      <w:r w:rsidRPr="00AE7EBE">
        <w:rPr>
          <w:rFonts w:cs="Arial"/>
          <w:szCs w:val="26"/>
        </w:rPr>
        <w:t xml:space="preserve">На территории муниципального образования городской округ город Пыть-Ях в целях перспективного развития, формирования благоприятной и комфортной среды для жизнедеятельности горожан, </w:t>
      </w:r>
      <w:r w:rsidRPr="00AE7EBE">
        <w:rPr>
          <w:rFonts w:cs="Arial"/>
          <w:szCs w:val="28"/>
        </w:rPr>
        <w:t xml:space="preserve">создания условий для регулирования градостроительных и земельно-имущественных отношений, обеспечения учета интересов граждан и их объединений, </w:t>
      </w:r>
      <w:r w:rsidRPr="00AE7EBE">
        <w:rPr>
          <w:rFonts w:cs="Arial"/>
          <w:szCs w:val="26"/>
        </w:rPr>
        <w:t xml:space="preserve">улучшения инвестиционной привлекательности муниципального образования, решением Думы города </w:t>
      </w:r>
      <w:hyperlink r:id="rId35" w:tooltip="решение от 13.05.2015 0:00:00 №331 Дума МО города Пыть-Ях&#10;&#10;О внесении изменений в решение Думы города Пыть-Яха от 26.04.2006 № 16 " w:history="1">
        <w:r w:rsidRPr="00AE7EBE">
          <w:rPr>
            <w:color w:val="0000FF"/>
            <w:szCs w:val="26"/>
          </w:rPr>
          <w:t>от 13.05.2015 № 331</w:t>
        </w:r>
      </w:hyperlink>
      <w:r w:rsidRPr="00AE7EBE">
        <w:rPr>
          <w:rFonts w:cs="Arial"/>
          <w:szCs w:val="26"/>
        </w:rPr>
        <w:t xml:space="preserve"> утвержден генеральный план города Пыть-Яха в новой редакции. </w:t>
      </w:r>
    </w:p>
    <w:p w:rsidR="00AE7EBE" w:rsidRPr="00AE7EBE" w:rsidRDefault="00AE7EBE" w:rsidP="00AE7EBE">
      <w:pPr>
        <w:spacing w:line="336" w:lineRule="auto"/>
        <w:ind w:firstLine="680"/>
        <w:rPr>
          <w:rFonts w:cs="Arial"/>
          <w:szCs w:val="28"/>
        </w:rPr>
      </w:pPr>
      <w:r w:rsidRPr="00AE7EBE">
        <w:rPr>
          <w:rFonts w:cs="Arial"/>
          <w:szCs w:val="28"/>
        </w:rPr>
        <w:t xml:space="preserve">В целях создания условий для устойчивого развития городской среды, сохранения окружающей среды и объектов культурного наследия, а также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решением Думы города </w:t>
      </w:r>
      <w:hyperlink r:id="rId36" w:tooltip="решение от 15.02.2013 0:00:00 №195 Дума МО города Пыть-Ях&#10;&#10;Об утверждении Правил землепользования и застройки муниципального образования городской округ город Пыть-Ях" w:history="1">
        <w:r w:rsidRPr="00AE7EBE">
          <w:rPr>
            <w:color w:val="0000FF"/>
            <w:szCs w:val="28"/>
          </w:rPr>
          <w:t>от 15.02.2013 № 195</w:t>
        </w:r>
      </w:hyperlink>
      <w:r w:rsidRPr="00AE7EBE">
        <w:rPr>
          <w:rFonts w:cs="Arial"/>
          <w:szCs w:val="28"/>
        </w:rPr>
        <w:t xml:space="preserve"> утверждены Правила землепользования и застройки (ПЗЗ) в новой редакции. </w:t>
      </w:r>
    </w:p>
    <w:p w:rsidR="00AE7EBE" w:rsidRPr="00AE7EBE" w:rsidRDefault="00AE7EBE" w:rsidP="00AE7EBE">
      <w:pPr>
        <w:spacing w:line="336" w:lineRule="auto"/>
        <w:ind w:firstLine="680"/>
        <w:rPr>
          <w:rFonts w:cs="Arial"/>
          <w:szCs w:val="28"/>
        </w:rPr>
      </w:pPr>
      <w:r w:rsidRPr="00AE7EBE">
        <w:rPr>
          <w:rFonts w:cs="Arial"/>
          <w:szCs w:val="28"/>
        </w:rPr>
        <w:t>В отношении девяти жилых микрорайонов города разработаны и утверждены проекты планировок и межевания планировочных районов. Утверждена документация по планировке территории для размещения 5 линейных объектов, а также территории 2 садоводческих некоммерческих товариществ. Данные проектные решения разрабатывались с учетом предложений по функциональному зонированию территории микрорайонов города, определению перспективного жилищного строительства, объектов социальной инфраструктуры; ликвидации ветхого и аварийного жилого фонда, сноса строений, приспособленных для временного проживания граждан.</w:t>
      </w:r>
    </w:p>
    <w:p w:rsidR="00AE7EBE" w:rsidRPr="00AE7EBE" w:rsidRDefault="00AE7EBE" w:rsidP="00AE7EBE">
      <w:pPr>
        <w:autoSpaceDE w:val="0"/>
        <w:spacing w:line="336" w:lineRule="auto"/>
        <w:ind w:firstLine="851"/>
        <w:rPr>
          <w:rFonts w:cs="Arial"/>
          <w:szCs w:val="28"/>
        </w:rPr>
      </w:pPr>
      <w:r w:rsidRPr="00AE7EBE">
        <w:rPr>
          <w:rFonts w:cs="Arial"/>
          <w:bCs/>
          <w:szCs w:val="28"/>
        </w:rPr>
        <w:t xml:space="preserve">В целях обеспечения пространственного развития территории города, соответствующего качеству жизни населения, предусмотренного документами планирования социально-экономического развития территории, решением Думы города </w:t>
      </w:r>
      <w:hyperlink r:id="rId37" w:tooltip="решение от 15.12.2015 0:00:00 №370 Дума МО города Пыть-Ях&#10;&#10;Об утверждении местных нормативов градостроительного проектирования на территории муниципального образования городской округ город Пыть-Ях" w:history="1">
        <w:r w:rsidRPr="00AE7EBE">
          <w:rPr>
            <w:bCs/>
            <w:color w:val="0000FF"/>
            <w:szCs w:val="28"/>
          </w:rPr>
          <w:t>от 15.12.2015 № 370</w:t>
        </w:r>
      </w:hyperlink>
      <w:r w:rsidRPr="00AE7EBE">
        <w:rPr>
          <w:rFonts w:cs="Arial"/>
          <w:bCs/>
          <w:szCs w:val="28"/>
        </w:rPr>
        <w:t xml:space="preserve"> утверждены </w:t>
      </w:r>
      <w:r w:rsidRPr="00AE7EBE">
        <w:rPr>
          <w:rFonts w:cs="Arial"/>
          <w:szCs w:val="28"/>
        </w:rPr>
        <w:t>местные нормативы градостроительного проектирования. Данный проект позволил решить основную задачу по обеспечению оценки качества градостроительной документации в плане соответствия ее решений целям повышения качества жизни населения, одним из показателем которого является обеспечение жителей города Пыть-Яха комфортным и доступным жильем.</w:t>
      </w:r>
    </w:p>
    <w:p w:rsidR="00AE7EBE" w:rsidRPr="00AE7EBE" w:rsidRDefault="00AE7EBE" w:rsidP="00AE7EBE">
      <w:pPr>
        <w:spacing w:line="336" w:lineRule="auto"/>
        <w:ind w:firstLine="540"/>
        <w:rPr>
          <w:rFonts w:cs="Arial"/>
          <w:szCs w:val="28"/>
        </w:rPr>
      </w:pPr>
      <w:r w:rsidRPr="00AE7EBE">
        <w:rPr>
          <w:rFonts w:cs="Arial"/>
          <w:szCs w:val="28"/>
        </w:rPr>
        <w:t xml:space="preserve">Вопрос обеспечения отдельных категорий граждан жильем, расселение и ликвидация аварийного и непригодного жилищного фонда, является стратегическим фактором социального характера, который является одним из актуальных. В настоящее время на территории города находится 68 многоквартирных жилых домов, жилые помещения в которых признаны в установленном порядке </w:t>
      </w:r>
      <w:r w:rsidRPr="00AE7EBE">
        <w:rPr>
          <w:rFonts w:cs="Arial"/>
          <w:szCs w:val="28"/>
        </w:rPr>
        <w:lastRenderedPageBreak/>
        <w:t xml:space="preserve">непригодными для проживания, в том числе жилых домов признанных аварийными, общей площадью 47 716,3 </w:t>
      </w:r>
      <w:proofErr w:type="spellStart"/>
      <w:r w:rsidRPr="00AE7EBE">
        <w:rPr>
          <w:rFonts w:cs="Arial"/>
          <w:szCs w:val="28"/>
        </w:rPr>
        <w:t>кв.м</w:t>
      </w:r>
      <w:proofErr w:type="spellEnd"/>
      <w:r w:rsidRPr="00AE7EBE">
        <w:rPr>
          <w:rFonts w:cs="Arial"/>
          <w:szCs w:val="28"/>
        </w:rPr>
        <w:t>., в котором проживает 932 семей, 2 698 человек.</w:t>
      </w:r>
    </w:p>
    <w:p w:rsidR="00AE7EBE" w:rsidRPr="00AE7EBE" w:rsidRDefault="00AE7EBE" w:rsidP="00AE7EBE">
      <w:pPr>
        <w:spacing w:line="336" w:lineRule="auto"/>
        <w:ind w:firstLine="540"/>
        <w:rPr>
          <w:rFonts w:cs="Arial"/>
          <w:szCs w:val="28"/>
        </w:rPr>
      </w:pPr>
      <w:r w:rsidRPr="00AE7EBE">
        <w:rPr>
          <w:rFonts w:cs="Arial"/>
          <w:szCs w:val="28"/>
        </w:rPr>
        <w:t xml:space="preserve">Предусмотренные Программой мероприятия согласованы по целям и задачам с государственной программой Российской Федерации «Обеспечение доступным и комфортным жильем и коммунальными услугами граждан Российской Федерации». </w:t>
      </w:r>
    </w:p>
    <w:p w:rsidR="00AE7EBE" w:rsidRPr="00AE7EBE" w:rsidRDefault="00AE7EBE" w:rsidP="00AE7EBE">
      <w:pPr>
        <w:spacing w:line="336" w:lineRule="auto"/>
        <w:ind w:firstLine="708"/>
        <w:rPr>
          <w:rFonts w:cs="Arial"/>
          <w:szCs w:val="28"/>
        </w:rPr>
      </w:pPr>
      <w:r w:rsidRPr="00AE7EBE">
        <w:rPr>
          <w:rFonts w:cs="Arial"/>
          <w:szCs w:val="28"/>
        </w:rPr>
        <w:t xml:space="preserve">В период 1960-1980 годы государством проводилось интенсивное освоение районов Крайнего Севера как основного региона природных богатств страны. Формирование «инвентарных» посёлков, приспособленных для проживания граждан, в городе </w:t>
      </w:r>
      <w:proofErr w:type="spellStart"/>
      <w:r w:rsidRPr="00AE7EBE">
        <w:rPr>
          <w:rFonts w:cs="Arial"/>
          <w:szCs w:val="28"/>
        </w:rPr>
        <w:t>Пыть-Яхе</w:t>
      </w:r>
      <w:proofErr w:type="spellEnd"/>
      <w:r w:rsidRPr="00AE7EBE">
        <w:rPr>
          <w:rFonts w:cs="Arial"/>
          <w:szCs w:val="28"/>
        </w:rPr>
        <w:t xml:space="preserve"> приходилось на активную фазу развития нефтегазового комплекса в 70-80 годы прошлого столетия. Растущая потребность в рабочей силе не позволяла ведомствам опережающими темпами обеспечивать приемлемыми жилищными условиями прибывающих со всех регионов трудовых ресурсов. Работникам предприятий, осуществляющим промышленное освоение территорий, предоставлялись приспособленные для проживания строения. В реестре приспособленных для проживания строений по состоянию на 1 января 2017 года состояло 1109 строений, площадью </w:t>
      </w:r>
      <w:smartTag w:uri="urn:schemas-microsoft-com:office:smarttags" w:element="metricconverter">
        <w:smartTagPr>
          <w:attr w:name="ProductID" w:val="40 725 кв. метров"/>
        </w:smartTagPr>
        <w:r w:rsidRPr="00AE7EBE">
          <w:rPr>
            <w:rFonts w:cs="Arial"/>
            <w:szCs w:val="28"/>
          </w:rPr>
          <w:t>40 725 кв. метров</w:t>
        </w:r>
      </w:smartTag>
      <w:r w:rsidRPr="00AE7EBE">
        <w:rPr>
          <w:rFonts w:cs="Arial"/>
          <w:szCs w:val="28"/>
        </w:rPr>
        <w:t>, количество проживающих 3 856 чел., в том числе:</w:t>
      </w:r>
    </w:p>
    <w:p w:rsidR="00AE7EBE" w:rsidRPr="00AE7EBE" w:rsidRDefault="00AE7EBE" w:rsidP="00AE7EBE">
      <w:pPr>
        <w:overflowPunct w:val="0"/>
        <w:autoSpaceDE w:val="0"/>
        <w:autoSpaceDN w:val="0"/>
        <w:adjustRightInd w:val="0"/>
        <w:spacing w:line="336" w:lineRule="auto"/>
        <w:ind w:firstLine="709"/>
        <w:textAlignment w:val="baseline"/>
        <w:rPr>
          <w:rFonts w:eastAsia="Calibri" w:cs="Arial"/>
          <w:szCs w:val="28"/>
        </w:rPr>
      </w:pPr>
      <w:r w:rsidRPr="00AE7EBE">
        <w:rPr>
          <w:rFonts w:eastAsia="Calibri" w:cs="Arial"/>
          <w:szCs w:val="28"/>
        </w:rPr>
        <w:t>1) численность граждан, вселенных до 1995 года-1 015 чел.;</w:t>
      </w:r>
    </w:p>
    <w:p w:rsidR="00AE7EBE" w:rsidRPr="00AE7EBE" w:rsidRDefault="00AE7EBE" w:rsidP="00AE7EBE">
      <w:pPr>
        <w:overflowPunct w:val="0"/>
        <w:autoSpaceDE w:val="0"/>
        <w:autoSpaceDN w:val="0"/>
        <w:adjustRightInd w:val="0"/>
        <w:spacing w:line="336" w:lineRule="auto"/>
        <w:ind w:firstLine="709"/>
        <w:textAlignment w:val="baseline"/>
        <w:rPr>
          <w:rFonts w:eastAsia="Calibri" w:cs="Arial"/>
          <w:szCs w:val="28"/>
        </w:rPr>
      </w:pPr>
      <w:r w:rsidRPr="00AE7EBE">
        <w:rPr>
          <w:rFonts w:eastAsia="Calibri" w:cs="Arial"/>
          <w:szCs w:val="28"/>
        </w:rPr>
        <w:t xml:space="preserve">2) численность граждан, вселенных после 1 января 1995 года-2 841 чел. </w:t>
      </w:r>
    </w:p>
    <w:p w:rsidR="00AE7EBE" w:rsidRPr="00AE7EBE" w:rsidRDefault="00AE7EBE" w:rsidP="00AE7EBE">
      <w:pPr>
        <w:spacing w:line="336" w:lineRule="auto"/>
        <w:ind w:firstLine="709"/>
        <w:rPr>
          <w:rFonts w:eastAsia="Calibri" w:cs="Arial"/>
          <w:szCs w:val="28"/>
          <w:lang w:eastAsia="en-US"/>
        </w:rPr>
      </w:pPr>
      <w:r w:rsidRPr="00AE7EBE">
        <w:rPr>
          <w:rFonts w:eastAsia="Calibri" w:cs="Arial"/>
          <w:szCs w:val="28"/>
          <w:lang w:eastAsia="en-US"/>
        </w:rPr>
        <w:t>При этом, на 01.01.2017 года в качестве участников мероприятий по различным основаниям продолжают состоять 2 628 семей нуждающихся в улучшении жилищных условий либо улучшивших жилищные условия и ожидающих получение мер государственной поддержки как за счет средств бюджета Ханты-Мансийского автономного округа-Югры, так и за счет субвенций из федерального бюджета, из них:</w:t>
      </w:r>
    </w:p>
    <w:p w:rsidR="00AE7EBE" w:rsidRPr="00AE7EBE" w:rsidRDefault="00AE7EBE" w:rsidP="00AE7EBE">
      <w:pPr>
        <w:spacing w:line="336" w:lineRule="auto"/>
        <w:rPr>
          <w:rFonts w:eastAsia="Calibri" w:cs="Arial"/>
          <w:szCs w:val="28"/>
          <w:lang w:eastAsia="en-US"/>
        </w:rPr>
      </w:pPr>
      <w:r w:rsidRPr="00AE7EBE">
        <w:rPr>
          <w:rFonts w:eastAsia="Calibri" w:cs="Arial"/>
          <w:szCs w:val="28"/>
          <w:lang w:eastAsia="en-US"/>
        </w:rPr>
        <w:t>- 21 молодая семья;</w:t>
      </w:r>
    </w:p>
    <w:p w:rsidR="00AE7EBE" w:rsidRPr="00AE7EBE" w:rsidRDefault="00AE7EBE" w:rsidP="00AE7EBE">
      <w:pPr>
        <w:spacing w:line="336" w:lineRule="auto"/>
        <w:rPr>
          <w:rFonts w:cs="Arial"/>
          <w:szCs w:val="28"/>
        </w:rPr>
      </w:pPr>
      <w:r w:rsidRPr="00AE7EBE">
        <w:rPr>
          <w:rFonts w:cs="Arial"/>
          <w:szCs w:val="28"/>
        </w:rPr>
        <w:t xml:space="preserve">- 1 109 семей, проживающих в строениях, не отнесенных в соответствии с положениями статьи 16 </w:t>
      </w:r>
      <w:hyperlink r:id="rId38" w:tooltip="ФЕДЕРАЛЬНЫЙ ЗАКОН от 29.12.2004 № 188-ФЗ ГОСУДАРСТВЕННАЯ ДУМА ФЕДЕРАЛЬНОГО СОБРАНИЯ РФ&#10;&#10;Жилищный кодекс Российской Федерации" w:history="1">
        <w:r w:rsidRPr="00AE7EBE">
          <w:rPr>
            <w:color w:val="0000FF"/>
            <w:szCs w:val="28"/>
          </w:rPr>
          <w:t>Жилищного кодекса Российской Федерации</w:t>
        </w:r>
      </w:hyperlink>
      <w:r w:rsidRPr="00AE7EBE">
        <w:rPr>
          <w:rFonts w:cs="Arial"/>
          <w:szCs w:val="28"/>
        </w:rPr>
        <w:t xml:space="preserve"> к жилым помещениям (1 109 </w:t>
      </w:r>
      <w:proofErr w:type="spellStart"/>
      <w:r w:rsidRPr="00AE7EBE">
        <w:rPr>
          <w:rFonts w:cs="Arial"/>
          <w:szCs w:val="28"/>
        </w:rPr>
        <w:t>балков</w:t>
      </w:r>
      <w:proofErr w:type="spellEnd"/>
      <w:r w:rsidRPr="00AE7EBE">
        <w:rPr>
          <w:rFonts w:cs="Arial"/>
          <w:szCs w:val="28"/>
        </w:rPr>
        <w:t>);</w:t>
      </w:r>
    </w:p>
    <w:p w:rsidR="00AE7EBE" w:rsidRPr="00AE7EBE" w:rsidRDefault="00AE7EBE" w:rsidP="00AE7EBE">
      <w:pPr>
        <w:spacing w:line="336" w:lineRule="auto"/>
        <w:rPr>
          <w:rFonts w:eastAsia="Calibri" w:cs="Arial"/>
          <w:szCs w:val="28"/>
          <w:lang w:eastAsia="en-US"/>
        </w:rPr>
      </w:pPr>
      <w:r w:rsidRPr="00AE7EBE">
        <w:rPr>
          <w:rFonts w:eastAsia="Calibri" w:cs="Arial"/>
          <w:szCs w:val="28"/>
          <w:lang w:eastAsia="en-US"/>
        </w:rPr>
        <w:t>- 1 030 семей, состоящих на учете в качестве нуждающихся в жилых помещениях, предоставляемых по договорам социального найма;</w:t>
      </w:r>
    </w:p>
    <w:p w:rsidR="00AE7EBE" w:rsidRPr="00AE7EBE" w:rsidRDefault="00AE7EBE" w:rsidP="00AE7EBE">
      <w:pPr>
        <w:spacing w:line="336" w:lineRule="auto"/>
        <w:rPr>
          <w:rFonts w:eastAsia="Calibri" w:cs="Arial"/>
          <w:szCs w:val="28"/>
          <w:lang w:eastAsia="en-US"/>
        </w:rPr>
      </w:pPr>
      <w:r w:rsidRPr="00AE7EBE">
        <w:rPr>
          <w:rFonts w:eastAsia="Calibri" w:cs="Arial"/>
          <w:szCs w:val="28"/>
          <w:lang w:eastAsia="en-US"/>
        </w:rPr>
        <w:t>- 403 граждан, выезжающих из Ханты-Мансийского автономного округа-Югры;</w:t>
      </w:r>
    </w:p>
    <w:p w:rsidR="00AE7EBE" w:rsidRPr="00AE7EBE" w:rsidRDefault="00AE7EBE" w:rsidP="00AE7EBE">
      <w:pPr>
        <w:spacing w:line="336" w:lineRule="auto"/>
        <w:rPr>
          <w:rFonts w:eastAsia="Calibri" w:cs="Arial"/>
          <w:szCs w:val="28"/>
          <w:lang w:eastAsia="en-US"/>
        </w:rPr>
      </w:pPr>
      <w:r w:rsidRPr="00AE7EBE">
        <w:rPr>
          <w:rFonts w:eastAsia="Calibri" w:cs="Arial"/>
          <w:szCs w:val="28"/>
          <w:lang w:eastAsia="en-US"/>
        </w:rPr>
        <w:t>- 65 ветеранов и инвалидов боевых действий, инвалидов, семей, имеющих детей-инвалидов;</w:t>
      </w:r>
    </w:p>
    <w:p w:rsidR="00AE7EBE" w:rsidRPr="00AE7EBE" w:rsidRDefault="00AE7EBE" w:rsidP="00AE7EBE">
      <w:pPr>
        <w:spacing w:line="336" w:lineRule="auto"/>
        <w:rPr>
          <w:rFonts w:eastAsia="Calibri" w:cs="Arial"/>
          <w:szCs w:val="28"/>
          <w:lang w:eastAsia="en-US"/>
        </w:rPr>
      </w:pPr>
      <w:r w:rsidRPr="00AE7EBE">
        <w:rPr>
          <w:rFonts w:eastAsia="Calibri" w:cs="Arial"/>
          <w:szCs w:val="28"/>
          <w:lang w:eastAsia="en-US"/>
        </w:rPr>
        <w:t>- 0 ветеранов Великой Отечественной войны.</w:t>
      </w:r>
    </w:p>
    <w:p w:rsidR="00AE7EBE" w:rsidRPr="00AE7EBE" w:rsidRDefault="00AE7EBE" w:rsidP="00AE7EBE">
      <w:pPr>
        <w:spacing w:line="336" w:lineRule="auto"/>
        <w:ind w:firstLine="360"/>
        <w:rPr>
          <w:rFonts w:cs="Arial"/>
          <w:szCs w:val="28"/>
        </w:rPr>
      </w:pPr>
      <w:r w:rsidRPr="00AE7EBE">
        <w:rPr>
          <w:rFonts w:cs="Arial"/>
          <w:szCs w:val="28"/>
        </w:rPr>
        <w:lastRenderedPageBreak/>
        <w:t>Жилищная проблема порождает целый ряд других проблем-особенно сложно приходится молодым семьям, которые, как правило, имеют невысокий доход. Поддержка молодых семей при решении жилищной проблемы станет</w:t>
      </w:r>
    </w:p>
    <w:p w:rsidR="00AE7EBE" w:rsidRPr="00AE7EBE" w:rsidRDefault="00AE7EBE" w:rsidP="00AE7EBE">
      <w:pPr>
        <w:spacing w:line="336" w:lineRule="auto"/>
        <w:rPr>
          <w:rFonts w:cs="Arial"/>
          <w:color w:val="000000"/>
          <w:szCs w:val="28"/>
        </w:rPr>
      </w:pPr>
      <w:r w:rsidRPr="00AE7EBE">
        <w:rPr>
          <w:rFonts w:cs="Arial"/>
          <w:szCs w:val="28"/>
        </w:rPr>
        <w:t xml:space="preserve">основой стабильных условий жизни, повлияет на улучшение демографической ситуации. </w:t>
      </w:r>
      <w:r w:rsidRPr="00AE7EBE">
        <w:rPr>
          <w:rFonts w:cs="Arial"/>
          <w:color w:val="000000"/>
          <w:szCs w:val="28"/>
        </w:rPr>
        <w:t>В городе проживает ориентировочно 4 053 молодых семей, из них нуждается в улучшении жилищных условий порядка 432 семьи.</w:t>
      </w:r>
    </w:p>
    <w:p w:rsidR="00AE7EBE" w:rsidRPr="00AE7EBE" w:rsidRDefault="00AE7EBE" w:rsidP="00AE7EBE">
      <w:pPr>
        <w:spacing w:line="336" w:lineRule="auto"/>
        <w:rPr>
          <w:rFonts w:cs="Arial"/>
          <w:szCs w:val="28"/>
        </w:rPr>
      </w:pPr>
    </w:p>
    <w:p w:rsidR="00AE7EBE" w:rsidRPr="00AE7EBE" w:rsidRDefault="00AE7EBE" w:rsidP="00AE7EBE">
      <w:pPr>
        <w:jc w:val="center"/>
        <w:outlineLvl w:val="1"/>
        <w:rPr>
          <w:rFonts w:cs="Arial"/>
          <w:b/>
          <w:bCs/>
          <w:iCs/>
          <w:szCs w:val="28"/>
        </w:rPr>
      </w:pPr>
      <w:r w:rsidRPr="00AE7EBE">
        <w:rPr>
          <w:rFonts w:cs="Arial"/>
          <w:b/>
          <w:bCs/>
          <w:iCs/>
          <w:szCs w:val="28"/>
        </w:rPr>
        <w:t>Раздел 2. Стимулирование инвестиционной и инновационной деятельности, развитие конкуренции и негосударственного сектора экономики</w:t>
      </w:r>
    </w:p>
    <w:p w:rsidR="00AE7EBE" w:rsidRPr="00AE7EBE" w:rsidRDefault="00AE7EBE" w:rsidP="00AE7EBE">
      <w:pPr>
        <w:shd w:val="clear" w:color="auto" w:fill="FFFFFF"/>
        <w:spacing w:line="336" w:lineRule="auto"/>
        <w:ind w:firstLine="709"/>
        <w:rPr>
          <w:rFonts w:cs="Arial"/>
          <w:szCs w:val="28"/>
        </w:rPr>
      </w:pPr>
      <w:r w:rsidRPr="00AE7EBE">
        <w:rPr>
          <w:rFonts w:cs="Arial"/>
          <w:szCs w:val="28"/>
        </w:rPr>
        <w:t>2.1. Развитие материально-технической базы.</w:t>
      </w:r>
    </w:p>
    <w:p w:rsidR="00AE7EBE" w:rsidRPr="00AE7EBE" w:rsidRDefault="00AE7EBE" w:rsidP="00AE7EBE">
      <w:pPr>
        <w:spacing w:line="336" w:lineRule="auto"/>
        <w:ind w:firstLine="539"/>
        <w:rPr>
          <w:rFonts w:cs="Arial"/>
          <w:szCs w:val="28"/>
        </w:rPr>
      </w:pPr>
      <w:r w:rsidRPr="00AE7EBE">
        <w:rPr>
          <w:rFonts w:cs="Arial"/>
          <w:szCs w:val="28"/>
        </w:rPr>
        <w:t xml:space="preserve">В рамках реализации муниципальной программы осуществляется строительство объектов капитального строительства с привлечением субсидий Ханты-Мансийского автономного округа-Югры в целях обеспечения инженерной подготовки земельных участков для жилищного строительства в пределах лимитов финансирования. Перечень объектов, строительство которых осуществляется в рамках данного мероприятия программы, предусматривается приложением № 1 «Перечень объектов капитального строительства». </w:t>
      </w:r>
    </w:p>
    <w:p w:rsidR="00AE7EBE" w:rsidRPr="00AE7EBE" w:rsidRDefault="00AE7EBE" w:rsidP="00AE7EBE">
      <w:pPr>
        <w:spacing w:line="336" w:lineRule="auto"/>
        <w:ind w:firstLine="539"/>
        <w:rPr>
          <w:rFonts w:cs="Arial"/>
          <w:szCs w:val="28"/>
        </w:rPr>
      </w:pPr>
      <w:r w:rsidRPr="00AE7EBE">
        <w:rPr>
          <w:rFonts w:cs="Arial"/>
          <w:szCs w:val="28"/>
        </w:rPr>
        <w:t>Порядок размер и условия предоставления субсидий из бюджета автономного округа, а так же условия их расходования регламентируются постановлением Правительства ХМАО-Югры № 408-п от 09.10.2013 «О государственной программе ХМАО-Югры «Обеспечение доступным и комфортным жильем жителей Ханты-Мансийского автономного округа-Югры в 2018-2025 годах и на период до 2030 года».</w:t>
      </w:r>
    </w:p>
    <w:p w:rsidR="00AE7EBE" w:rsidRPr="00AE7EBE" w:rsidRDefault="00AE7EBE" w:rsidP="00AE7EBE">
      <w:pPr>
        <w:widowControl w:val="0"/>
        <w:autoSpaceDE w:val="0"/>
        <w:autoSpaceDN w:val="0"/>
        <w:adjustRightInd w:val="0"/>
        <w:spacing w:line="336" w:lineRule="auto"/>
        <w:ind w:firstLine="539"/>
        <w:rPr>
          <w:rFonts w:cs="Arial"/>
          <w:szCs w:val="28"/>
        </w:rPr>
      </w:pPr>
      <w:r w:rsidRPr="00AE7EBE">
        <w:rPr>
          <w:rFonts w:cs="Arial"/>
          <w:szCs w:val="28"/>
        </w:rPr>
        <w:t xml:space="preserve">Исходя из полномочий, содействие развитию материально-технической базы, а также строительство объектов, создаваемых на условиях </w:t>
      </w:r>
      <w:proofErr w:type="spellStart"/>
      <w:r w:rsidRPr="00AE7EBE">
        <w:rPr>
          <w:rFonts w:cs="Arial"/>
          <w:szCs w:val="28"/>
        </w:rPr>
        <w:t>муниципально</w:t>
      </w:r>
      <w:proofErr w:type="spellEnd"/>
      <w:r w:rsidRPr="00AE7EBE">
        <w:rPr>
          <w:rFonts w:cs="Arial"/>
          <w:szCs w:val="28"/>
        </w:rPr>
        <w:t xml:space="preserve">-частного партнерства, в рамках мероприятия не предусмотрено. </w:t>
      </w:r>
    </w:p>
    <w:p w:rsidR="00AE7EBE" w:rsidRPr="00AE7EBE" w:rsidRDefault="00AE7EBE" w:rsidP="00AE7EBE">
      <w:pPr>
        <w:shd w:val="clear" w:color="auto" w:fill="FFFFFF"/>
        <w:spacing w:line="336" w:lineRule="auto"/>
        <w:ind w:firstLine="709"/>
        <w:rPr>
          <w:rFonts w:cs="Arial"/>
          <w:szCs w:val="28"/>
        </w:rPr>
      </w:pPr>
      <w:r w:rsidRPr="00AE7EBE">
        <w:rPr>
          <w:rFonts w:cs="Arial"/>
          <w:szCs w:val="28"/>
        </w:rPr>
        <w:t>2.2. Формирование благоприятной деловой среды.</w:t>
      </w:r>
    </w:p>
    <w:p w:rsidR="00AE7EBE" w:rsidRPr="00AE7EBE" w:rsidRDefault="00AE7EBE" w:rsidP="00AE7EBE">
      <w:pPr>
        <w:spacing w:line="336" w:lineRule="auto"/>
        <w:ind w:firstLine="708"/>
        <w:rPr>
          <w:rFonts w:cs="Arial"/>
          <w:szCs w:val="28"/>
        </w:rPr>
      </w:pPr>
      <w:r w:rsidRPr="00AE7EBE">
        <w:rPr>
          <w:rFonts w:cs="Arial"/>
          <w:szCs w:val="28"/>
        </w:rPr>
        <w:t>В целях положительного влияния на создание благоприятных условий для деловой среды на территории города Пыть-Яха разработаны мероприятия, направленные на снижение и устранение административных барьеров в сфере строительства. Также, для этих целей приняты следующие муниципальные нормативные акты:</w:t>
      </w:r>
    </w:p>
    <w:p w:rsidR="00AE7EBE" w:rsidRPr="00AE7EBE" w:rsidRDefault="00AE7EBE" w:rsidP="00AE7EBE">
      <w:pPr>
        <w:spacing w:line="336" w:lineRule="auto"/>
        <w:ind w:firstLine="708"/>
        <w:rPr>
          <w:rFonts w:cs="Arial"/>
          <w:szCs w:val="28"/>
        </w:rPr>
      </w:pPr>
      <w:r w:rsidRPr="00AE7EBE">
        <w:rPr>
          <w:rFonts w:cs="Arial"/>
          <w:szCs w:val="28"/>
        </w:rPr>
        <w:t>- «Регламент по прохождению связанных с получением разрешения на строительство процедур, исчисляемого с даты обращения за градостроительным планом земельного участка до выдачи разрешения на строительство».</w:t>
      </w:r>
    </w:p>
    <w:p w:rsidR="00AE7EBE" w:rsidRPr="00AE7EBE" w:rsidRDefault="00AE7EBE" w:rsidP="00AE7EBE">
      <w:pPr>
        <w:spacing w:line="336" w:lineRule="auto"/>
        <w:ind w:firstLine="708"/>
        <w:rPr>
          <w:rFonts w:cs="Arial"/>
          <w:szCs w:val="28"/>
        </w:rPr>
      </w:pPr>
      <w:r w:rsidRPr="00AE7EBE">
        <w:rPr>
          <w:rFonts w:cs="Arial"/>
          <w:szCs w:val="28"/>
        </w:rPr>
        <w:t xml:space="preserve">- «О плане мероприятий («дорожной карте») «Организация системы мер, направленных на сокращение сроков, количества согласований (разрешений) в сфере строительства и сокращение сроков формирования и предоставления </w:t>
      </w:r>
      <w:r w:rsidRPr="00AE7EBE">
        <w:rPr>
          <w:rFonts w:cs="Arial"/>
          <w:szCs w:val="28"/>
        </w:rPr>
        <w:lastRenderedPageBreak/>
        <w:t>земельных участков, предназначенных для строительства в муниципальном образовании городской округ город Пыть-Ях (2013-2018 годы)».</w:t>
      </w:r>
    </w:p>
    <w:p w:rsidR="00AE7EBE" w:rsidRPr="00AE7EBE" w:rsidRDefault="00AE7EBE" w:rsidP="00AE7EBE">
      <w:pPr>
        <w:shd w:val="clear" w:color="auto" w:fill="FFFFFF"/>
        <w:spacing w:line="336" w:lineRule="auto"/>
        <w:ind w:firstLine="709"/>
        <w:rPr>
          <w:rFonts w:cs="Arial"/>
          <w:szCs w:val="28"/>
        </w:rPr>
      </w:pPr>
      <w:r w:rsidRPr="00AE7EBE">
        <w:rPr>
          <w:rFonts w:cs="Arial"/>
          <w:szCs w:val="28"/>
        </w:rPr>
        <w:t>2.3. Реализация инвестиционных проектов.</w:t>
      </w:r>
    </w:p>
    <w:p w:rsidR="00AE7EBE" w:rsidRPr="00AE7EBE" w:rsidRDefault="00AE7EBE" w:rsidP="00AE7EBE">
      <w:pPr>
        <w:shd w:val="clear" w:color="auto" w:fill="FFFFFF"/>
        <w:spacing w:line="336" w:lineRule="auto"/>
        <w:ind w:firstLine="709"/>
        <w:rPr>
          <w:rFonts w:cs="Arial"/>
          <w:szCs w:val="28"/>
        </w:rPr>
      </w:pPr>
      <w:r w:rsidRPr="00AE7EBE">
        <w:rPr>
          <w:rFonts w:cs="Arial"/>
          <w:szCs w:val="28"/>
        </w:rPr>
        <w:t xml:space="preserve">Муниципальная программа предусматривает возможность реализации инвестиционных проектов с привлечением субсидий Ханты-Мансийского автономного округа-Югры, в соответствии с п. 2.1 текущего раздела. </w:t>
      </w:r>
    </w:p>
    <w:p w:rsidR="00AE7EBE" w:rsidRPr="00AE7EBE" w:rsidRDefault="00AE7EBE" w:rsidP="00AE7EBE">
      <w:pPr>
        <w:shd w:val="clear" w:color="auto" w:fill="FFFFFF"/>
        <w:spacing w:line="336" w:lineRule="auto"/>
        <w:ind w:firstLine="709"/>
        <w:rPr>
          <w:rFonts w:cs="Arial"/>
          <w:szCs w:val="28"/>
        </w:rPr>
      </w:pPr>
      <w:r w:rsidRPr="00AE7EBE">
        <w:rPr>
          <w:rFonts w:cs="Arial"/>
          <w:szCs w:val="28"/>
        </w:rPr>
        <w:t>2.4. Развитие конкуренции в муниципальном образовании город Пыть-Ях.</w:t>
      </w:r>
    </w:p>
    <w:p w:rsidR="00AE7EBE" w:rsidRPr="00AE7EBE" w:rsidRDefault="00AE7EBE" w:rsidP="00AE7EBE">
      <w:pPr>
        <w:tabs>
          <w:tab w:val="left" w:pos="0"/>
        </w:tabs>
        <w:spacing w:line="336" w:lineRule="auto"/>
        <w:rPr>
          <w:rFonts w:cs="Arial"/>
          <w:szCs w:val="28"/>
        </w:rPr>
      </w:pPr>
      <w:r w:rsidRPr="00AE7EBE">
        <w:rPr>
          <w:rFonts w:cs="Arial"/>
          <w:szCs w:val="28"/>
        </w:rPr>
        <w:t>Основой для развития конкуренции на территории муниципального образования является:</w:t>
      </w:r>
    </w:p>
    <w:p w:rsidR="00AE7EBE" w:rsidRPr="00AE7EBE" w:rsidRDefault="00AE7EBE" w:rsidP="00AE7EBE">
      <w:pPr>
        <w:tabs>
          <w:tab w:val="left" w:pos="0"/>
        </w:tabs>
        <w:spacing w:line="336" w:lineRule="auto"/>
        <w:rPr>
          <w:rFonts w:cs="Arial"/>
          <w:szCs w:val="28"/>
        </w:rPr>
      </w:pPr>
      <w:r w:rsidRPr="00AE7EBE">
        <w:rPr>
          <w:rFonts w:cs="Arial"/>
          <w:szCs w:val="28"/>
        </w:rPr>
        <w:t>- проведение эффективной градостроительной политики, отвечающей современным требованиям архитектурно-пространственной организации путем последовательного территориального планирования, градостроительного зонирования, управления развитием территорий;</w:t>
      </w:r>
    </w:p>
    <w:p w:rsidR="00AE7EBE" w:rsidRPr="00AE7EBE" w:rsidRDefault="00AE7EBE" w:rsidP="00AE7EBE">
      <w:pPr>
        <w:tabs>
          <w:tab w:val="left" w:pos="0"/>
        </w:tabs>
        <w:spacing w:line="336" w:lineRule="auto"/>
        <w:rPr>
          <w:rFonts w:cs="Arial"/>
          <w:szCs w:val="28"/>
        </w:rPr>
      </w:pPr>
      <w:r w:rsidRPr="00AE7EBE">
        <w:rPr>
          <w:rFonts w:cs="Arial"/>
          <w:szCs w:val="28"/>
        </w:rPr>
        <w:t>- создание условий для строительства жилья эконом-класса путем привлечения инвестиций, в том числе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AE7EBE" w:rsidRPr="00AE7EBE" w:rsidRDefault="00AE7EBE" w:rsidP="00AE7EBE">
      <w:pPr>
        <w:tabs>
          <w:tab w:val="left" w:pos="0"/>
        </w:tabs>
        <w:spacing w:line="336" w:lineRule="auto"/>
        <w:rPr>
          <w:rFonts w:cs="Arial"/>
          <w:szCs w:val="28"/>
        </w:rPr>
      </w:pPr>
      <w:r w:rsidRPr="00AE7EBE">
        <w:rPr>
          <w:rFonts w:cs="Arial"/>
          <w:szCs w:val="28"/>
        </w:rPr>
        <w:t>- создание условий для устойчивого развития территории города Пыть-Яха, сохранения окружающей среды и объектов культурного наследия.</w:t>
      </w:r>
    </w:p>
    <w:p w:rsidR="00AE7EBE" w:rsidRPr="00AE7EBE" w:rsidRDefault="00AE7EBE" w:rsidP="00AE7EBE">
      <w:pPr>
        <w:widowControl w:val="0"/>
        <w:autoSpaceDE w:val="0"/>
        <w:autoSpaceDN w:val="0"/>
        <w:adjustRightInd w:val="0"/>
        <w:spacing w:line="336" w:lineRule="auto"/>
        <w:ind w:firstLine="540"/>
        <w:rPr>
          <w:rFonts w:cs="Arial"/>
          <w:szCs w:val="28"/>
        </w:rPr>
      </w:pPr>
      <w:r w:rsidRPr="00AE7EBE">
        <w:rPr>
          <w:rFonts w:cs="Arial"/>
          <w:szCs w:val="28"/>
        </w:rPr>
        <w:t xml:space="preserve">Реализация отдельных мероприятий муниципальной программы осуществляется в соответствии с Федеральным законом </w:t>
      </w:r>
      <w:hyperlink r:id="rId39" w:tooltip="ФЕДЕРАЛЬНЫЙ ЗАКОН от 05.04.2013 № 44-ФЗ ГОСУДАРСТВЕННАЯ ДУМА ФЕДЕРАЛЬНОГО СОБРАНИЯ РФ&#10;&#10;О КОНТРАКТНОЙ СИСТЕМЕ В СФЕРЕ ЗАКУПОК ТОВАРОВ, РАБОТ, УСЛУГ ДЛЯ ОБЕСПЕЧЕНИЯ ГОСУДАРСТВЕННЫХ И МУНИЦИПАЛЬНЫХ НУЖД " w:history="1">
        <w:r w:rsidRPr="00AE7EBE">
          <w:rPr>
            <w:color w:val="0000FF"/>
            <w:szCs w:val="28"/>
          </w:rPr>
          <w:t>от 05.04.2013 № 44-ФЗ</w:t>
        </w:r>
      </w:hyperlink>
      <w:r w:rsidRPr="00AE7EBE">
        <w:rPr>
          <w:rFonts w:cs="Arial"/>
          <w:szCs w:val="28"/>
        </w:rPr>
        <w:t xml:space="preserve"> «О контрактной системе в сфере закупок товаров, работ, услуг для обеспечения государственных и муниципальных нужд». Развитие конкуренции связано с публичностью размещения заказов и их публикации в единой информационной системе.</w:t>
      </w:r>
    </w:p>
    <w:p w:rsidR="00AE7EBE" w:rsidRPr="00AE7EBE" w:rsidRDefault="00AE7EBE" w:rsidP="00AE7EBE">
      <w:pPr>
        <w:autoSpaceDE w:val="0"/>
        <w:autoSpaceDN w:val="0"/>
        <w:adjustRightInd w:val="0"/>
        <w:spacing w:line="336" w:lineRule="auto"/>
        <w:ind w:firstLine="540"/>
        <w:rPr>
          <w:rFonts w:cs="Arial"/>
          <w:szCs w:val="28"/>
        </w:rPr>
      </w:pPr>
      <w:r w:rsidRPr="00AE7EBE">
        <w:rPr>
          <w:rFonts w:cs="Arial"/>
          <w:szCs w:val="28"/>
        </w:rPr>
        <w:t>2.5. Реализация проектов и портфелей проектов</w:t>
      </w:r>
    </w:p>
    <w:p w:rsidR="00AE7EBE" w:rsidRPr="00AE7EBE" w:rsidRDefault="00AE7EBE" w:rsidP="00AE7EBE">
      <w:pPr>
        <w:widowControl w:val="0"/>
        <w:autoSpaceDE w:val="0"/>
        <w:autoSpaceDN w:val="0"/>
        <w:spacing w:line="336" w:lineRule="auto"/>
        <w:ind w:firstLine="709"/>
        <w:rPr>
          <w:rFonts w:cs="Arial"/>
          <w:szCs w:val="28"/>
        </w:rPr>
      </w:pPr>
      <w:r w:rsidRPr="00AE7EBE">
        <w:rPr>
          <w:rFonts w:cs="Arial"/>
          <w:szCs w:val="28"/>
        </w:rPr>
        <w:t>Муниципальное образование участвует в реализации портфеля проекта автономного округа по внедрению следующей целевой модели:</w:t>
      </w:r>
    </w:p>
    <w:p w:rsidR="00AE7EBE" w:rsidRPr="00AE7EBE" w:rsidRDefault="00AE7EBE" w:rsidP="00AE7EBE">
      <w:pPr>
        <w:widowControl w:val="0"/>
        <w:autoSpaceDE w:val="0"/>
        <w:autoSpaceDN w:val="0"/>
        <w:spacing w:line="336" w:lineRule="auto"/>
        <w:rPr>
          <w:rFonts w:cs="Arial"/>
          <w:szCs w:val="28"/>
        </w:rPr>
      </w:pPr>
      <w:r w:rsidRPr="00AE7EBE">
        <w:rPr>
          <w:rFonts w:cs="Arial"/>
          <w:szCs w:val="28"/>
        </w:rPr>
        <w:t>«Получение разрешения на строительство и территориальное планирование».</w:t>
      </w:r>
    </w:p>
    <w:p w:rsidR="00AE7EBE" w:rsidRPr="00AE7EBE" w:rsidRDefault="00AE7EBE" w:rsidP="00AE7EBE">
      <w:pPr>
        <w:widowControl w:val="0"/>
        <w:autoSpaceDE w:val="0"/>
        <w:autoSpaceDN w:val="0"/>
        <w:spacing w:line="336" w:lineRule="auto"/>
        <w:ind w:firstLine="709"/>
        <w:rPr>
          <w:rFonts w:cs="Arial"/>
          <w:szCs w:val="28"/>
        </w:rPr>
      </w:pPr>
      <w:r w:rsidRPr="00AE7EBE">
        <w:rPr>
          <w:rFonts w:cs="Arial"/>
          <w:szCs w:val="28"/>
        </w:rPr>
        <w:t>Мероприятия реестра компонентов данного портфеля проектов направлены на оптимизацию разрешительных процедур и сокращение сроков их реализации по основным блокам: получение градостроительного плана земельного участка; заключение договоров подключения к электросетям; прохождение экспертизы; получение разрешения на строительство.</w:t>
      </w:r>
    </w:p>
    <w:p w:rsidR="00AE7EBE" w:rsidRPr="00AE7EBE" w:rsidRDefault="00AE7EBE" w:rsidP="00AE7EBE">
      <w:pPr>
        <w:widowControl w:val="0"/>
        <w:autoSpaceDE w:val="0"/>
        <w:autoSpaceDN w:val="0"/>
        <w:adjustRightInd w:val="0"/>
        <w:spacing w:line="336" w:lineRule="auto"/>
        <w:ind w:firstLine="540"/>
        <w:rPr>
          <w:rFonts w:cs="Arial"/>
          <w:szCs w:val="28"/>
        </w:rPr>
      </w:pPr>
      <w:r w:rsidRPr="00AE7EBE">
        <w:rPr>
          <w:rFonts w:cs="Arial"/>
          <w:szCs w:val="28"/>
        </w:rPr>
        <w:t xml:space="preserve">Основные мероприятия по развитию градостроительной деятельности на территории города, направленные на улучшение деловой среды, будут состоять из следующего: увеличение количества услуг в электронном виде; развитие </w:t>
      </w:r>
      <w:r w:rsidRPr="00AE7EBE">
        <w:rPr>
          <w:rFonts w:cs="Arial"/>
          <w:szCs w:val="28"/>
        </w:rPr>
        <w:lastRenderedPageBreak/>
        <w:t>предоставления услуг через многофункциональные центры предоставления государственных и муниципальных услуг; повышение качества регламентации разрешительных процедур; развитие межведомственного взаимодействия.</w:t>
      </w:r>
    </w:p>
    <w:p w:rsidR="00AE7EBE" w:rsidRPr="00AE7EBE" w:rsidRDefault="00AE7EBE" w:rsidP="00AE7EBE">
      <w:pPr>
        <w:adjustRightInd w:val="0"/>
        <w:spacing w:line="336" w:lineRule="auto"/>
        <w:jc w:val="center"/>
        <w:rPr>
          <w:rFonts w:cs="Arial"/>
          <w:szCs w:val="28"/>
        </w:rPr>
      </w:pPr>
    </w:p>
    <w:p w:rsidR="00AE7EBE" w:rsidRPr="00AE7EBE" w:rsidRDefault="00AE7EBE" w:rsidP="00AE7EBE">
      <w:pPr>
        <w:jc w:val="center"/>
        <w:outlineLvl w:val="1"/>
        <w:rPr>
          <w:rFonts w:cs="Arial"/>
          <w:b/>
          <w:bCs/>
          <w:iCs/>
          <w:szCs w:val="28"/>
        </w:rPr>
      </w:pPr>
      <w:r w:rsidRPr="00AE7EBE">
        <w:rPr>
          <w:rFonts w:cs="Arial"/>
          <w:b/>
          <w:bCs/>
          <w:iCs/>
          <w:szCs w:val="28"/>
        </w:rPr>
        <w:t>Раздел 3. Цели, задачи и показатели их достижения</w:t>
      </w:r>
    </w:p>
    <w:p w:rsidR="00AE7EBE" w:rsidRPr="00AE7EBE" w:rsidRDefault="00AE7EBE" w:rsidP="00AE7EBE">
      <w:pPr>
        <w:adjustRightInd w:val="0"/>
        <w:spacing w:line="336" w:lineRule="auto"/>
        <w:rPr>
          <w:rFonts w:cs="Arial"/>
          <w:szCs w:val="28"/>
        </w:rPr>
      </w:pPr>
      <w:r w:rsidRPr="00AE7EBE">
        <w:rPr>
          <w:rFonts w:cs="Arial"/>
          <w:szCs w:val="28"/>
        </w:rPr>
        <w:t xml:space="preserve">3.1. Целями муниципальной программы являются: </w:t>
      </w:r>
    </w:p>
    <w:p w:rsidR="00AE7EBE" w:rsidRPr="00AE7EBE" w:rsidRDefault="00AE7EBE" w:rsidP="00AE7EBE">
      <w:pPr>
        <w:widowControl w:val="0"/>
        <w:suppressAutoHyphens/>
        <w:autoSpaceDE w:val="0"/>
        <w:autoSpaceDN w:val="0"/>
        <w:adjustRightInd w:val="0"/>
        <w:spacing w:line="336" w:lineRule="auto"/>
        <w:ind w:firstLine="709"/>
        <w:rPr>
          <w:rFonts w:cs="Arial"/>
          <w:szCs w:val="28"/>
          <w:lang w:eastAsia="ar-SA"/>
        </w:rPr>
      </w:pPr>
      <w:r w:rsidRPr="00AE7EBE">
        <w:rPr>
          <w:rFonts w:cs="Arial"/>
          <w:szCs w:val="28"/>
          <w:lang w:eastAsia="ar-SA"/>
        </w:rPr>
        <w:t>3.1.1. Создание условий и механизмов для увеличения объемов жилищного строительства.</w:t>
      </w:r>
    </w:p>
    <w:p w:rsidR="00AE7EBE" w:rsidRPr="00AE7EBE" w:rsidRDefault="00AE7EBE" w:rsidP="00AE7EBE">
      <w:pPr>
        <w:widowControl w:val="0"/>
        <w:suppressAutoHyphens/>
        <w:autoSpaceDE w:val="0"/>
        <w:autoSpaceDN w:val="0"/>
        <w:adjustRightInd w:val="0"/>
        <w:spacing w:line="336" w:lineRule="auto"/>
        <w:ind w:firstLine="709"/>
        <w:rPr>
          <w:rFonts w:cs="Arial"/>
          <w:szCs w:val="28"/>
          <w:lang w:eastAsia="ar-SA"/>
        </w:rPr>
      </w:pPr>
      <w:r w:rsidRPr="00AE7EBE">
        <w:rPr>
          <w:rFonts w:cs="Arial"/>
          <w:szCs w:val="28"/>
          <w:lang w:eastAsia="ar-SA"/>
        </w:rPr>
        <w:t>3.1.2. Создание условий, способствующих улучшению жилищных условий населения города Пыть-Яха.</w:t>
      </w:r>
    </w:p>
    <w:p w:rsidR="00AE7EBE" w:rsidRPr="00AE7EBE" w:rsidRDefault="00AE7EBE" w:rsidP="00AE7EBE">
      <w:pPr>
        <w:adjustRightInd w:val="0"/>
        <w:spacing w:line="336" w:lineRule="auto"/>
        <w:rPr>
          <w:rFonts w:cs="Arial"/>
          <w:szCs w:val="28"/>
          <w:lang w:eastAsia="ar-SA"/>
        </w:rPr>
      </w:pPr>
      <w:r w:rsidRPr="00AE7EBE">
        <w:rPr>
          <w:rFonts w:cs="Arial"/>
          <w:szCs w:val="28"/>
        </w:rPr>
        <w:t xml:space="preserve">3.1.3. Реализация единой государственной политики и нормативного правового регулирования, оказание услуг в сфере строительства, архитектуры, градостроительной деятельности, жилищной сфере в части обеспечения отдельных категорий граждан жилыми помещениями, предоставления субсидий для приобретения или строительства жилых помещений, содействия </w:t>
      </w:r>
      <w:r w:rsidRPr="00AE7EBE">
        <w:rPr>
          <w:rFonts w:cs="Arial"/>
          <w:szCs w:val="28"/>
          <w:lang w:eastAsia="ar-SA"/>
        </w:rPr>
        <w:t>развитию рынка недвижимости.</w:t>
      </w:r>
    </w:p>
    <w:p w:rsidR="00AE7EBE" w:rsidRPr="00AE7EBE" w:rsidRDefault="00AE7EBE" w:rsidP="00AE7EBE">
      <w:pPr>
        <w:widowControl w:val="0"/>
        <w:suppressAutoHyphens/>
        <w:autoSpaceDE w:val="0"/>
        <w:autoSpaceDN w:val="0"/>
        <w:adjustRightInd w:val="0"/>
        <w:spacing w:line="336" w:lineRule="auto"/>
        <w:ind w:left="14" w:firstLine="238"/>
        <w:rPr>
          <w:rFonts w:cs="Arial"/>
          <w:szCs w:val="28"/>
          <w:lang w:eastAsia="ar-SA"/>
        </w:rPr>
      </w:pPr>
      <w:r w:rsidRPr="00AE7EBE">
        <w:rPr>
          <w:rFonts w:cs="Arial"/>
          <w:szCs w:val="28"/>
          <w:lang w:eastAsia="ar-SA"/>
        </w:rPr>
        <w:t>3.2. Для достижения данных целей, предстоит решить следующие задачи:</w:t>
      </w:r>
    </w:p>
    <w:p w:rsidR="00AE7EBE" w:rsidRPr="00AE7EBE" w:rsidRDefault="00AE7EBE" w:rsidP="00AE7EBE">
      <w:pPr>
        <w:widowControl w:val="0"/>
        <w:suppressAutoHyphens/>
        <w:autoSpaceDE w:val="0"/>
        <w:autoSpaceDN w:val="0"/>
        <w:adjustRightInd w:val="0"/>
        <w:spacing w:line="336" w:lineRule="auto"/>
        <w:ind w:left="14" w:firstLine="666"/>
        <w:rPr>
          <w:rFonts w:cs="Arial"/>
          <w:szCs w:val="28"/>
          <w:lang w:eastAsia="ar-SA"/>
        </w:rPr>
      </w:pPr>
      <w:r w:rsidRPr="00AE7EBE">
        <w:rPr>
          <w:rFonts w:cs="Arial"/>
          <w:szCs w:val="28"/>
          <w:lang w:eastAsia="ar-SA"/>
        </w:rPr>
        <w:t>3.2.1. Совершенствование градостроительной документации для обеспечения сбалансированного и перспективного развития территории муниципального образования. Повышение уровня информированности участников градостроительных отношений, развитие онлайн-сервисов.</w:t>
      </w:r>
    </w:p>
    <w:p w:rsidR="00AE7EBE" w:rsidRPr="00AE7EBE" w:rsidRDefault="00AE7EBE" w:rsidP="00AE7EBE">
      <w:pPr>
        <w:widowControl w:val="0"/>
        <w:suppressAutoHyphens/>
        <w:autoSpaceDE w:val="0"/>
        <w:autoSpaceDN w:val="0"/>
        <w:adjustRightInd w:val="0"/>
        <w:spacing w:line="336" w:lineRule="auto"/>
        <w:ind w:left="14" w:firstLine="666"/>
        <w:rPr>
          <w:rFonts w:cs="Arial"/>
          <w:szCs w:val="28"/>
          <w:lang w:eastAsia="ar-SA"/>
        </w:rPr>
      </w:pPr>
      <w:r w:rsidRPr="00AE7EBE">
        <w:rPr>
          <w:rFonts w:cs="Arial"/>
          <w:szCs w:val="28"/>
          <w:lang w:eastAsia="ar-SA"/>
        </w:rPr>
        <w:t>3.2.2. Осуществление единой государственной политики в сфере строительства, градостроительной деятельности и жилищных отношений.</w:t>
      </w:r>
    </w:p>
    <w:p w:rsidR="00AE7EBE" w:rsidRPr="00AE7EBE" w:rsidRDefault="00AE7EBE" w:rsidP="00AE7EBE">
      <w:pPr>
        <w:spacing w:line="336" w:lineRule="auto"/>
        <w:ind w:firstLine="680"/>
        <w:rPr>
          <w:rFonts w:cs="Arial"/>
          <w:szCs w:val="28"/>
        </w:rPr>
      </w:pPr>
      <w:r w:rsidRPr="00AE7EBE">
        <w:rPr>
          <w:rFonts w:cs="Arial"/>
          <w:szCs w:val="28"/>
        </w:rPr>
        <w:t>3.2.3. Государственная поддержка на приобретение жилья отдельным категориям граждан.</w:t>
      </w:r>
    </w:p>
    <w:p w:rsidR="00AE7EBE" w:rsidRPr="00AE7EBE" w:rsidRDefault="00AE7EBE" w:rsidP="00AE7EBE">
      <w:pPr>
        <w:spacing w:line="336" w:lineRule="auto"/>
        <w:ind w:firstLine="540"/>
        <w:rPr>
          <w:rFonts w:cs="Arial"/>
          <w:color w:val="000000"/>
          <w:szCs w:val="28"/>
        </w:rPr>
      </w:pPr>
      <w:r w:rsidRPr="00AE7EBE">
        <w:rPr>
          <w:rFonts w:cs="Arial"/>
          <w:color w:val="000000"/>
          <w:szCs w:val="28"/>
        </w:rPr>
        <w:t xml:space="preserve">3.2.4. Обеспечение выполнения функций МКУ «Управление капитального строительства </w:t>
      </w:r>
      <w:proofErr w:type="spellStart"/>
      <w:r w:rsidRPr="00AE7EBE">
        <w:rPr>
          <w:rFonts w:cs="Arial"/>
          <w:color w:val="000000"/>
          <w:szCs w:val="28"/>
        </w:rPr>
        <w:t>г.Пыть-Ях</w:t>
      </w:r>
      <w:proofErr w:type="spellEnd"/>
      <w:r w:rsidRPr="00AE7EBE">
        <w:rPr>
          <w:rFonts w:cs="Arial"/>
          <w:color w:val="000000"/>
          <w:szCs w:val="28"/>
        </w:rPr>
        <w:t>».</w:t>
      </w:r>
    </w:p>
    <w:p w:rsidR="00AE7EBE" w:rsidRPr="00AE7EBE" w:rsidRDefault="00AE7EBE" w:rsidP="00AE7EBE">
      <w:pPr>
        <w:spacing w:line="336" w:lineRule="auto"/>
        <w:rPr>
          <w:rFonts w:cs="Arial"/>
          <w:szCs w:val="28"/>
        </w:rPr>
      </w:pPr>
      <w:r w:rsidRPr="00AE7EBE">
        <w:rPr>
          <w:rFonts w:cs="Arial"/>
          <w:szCs w:val="28"/>
        </w:rPr>
        <w:t>3.3. Характеристика целевых показателей муниципальной программы представлена в приложении № 2 к приложению к постановлению администрации города.</w:t>
      </w:r>
    </w:p>
    <w:p w:rsidR="00AE7EBE" w:rsidRPr="00AE7EBE" w:rsidRDefault="00AE7EBE" w:rsidP="00AE7EBE">
      <w:pPr>
        <w:spacing w:line="336" w:lineRule="auto"/>
        <w:ind w:firstLine="709"/>
        <w:rPr>
          <w:rFonts w:eastAsia="Calibri" w:cs="Arial"/>
          <w:szCs w:val="28"/>
          <w:lang w:eastAsia="en-US"/>
        </w:rPr>
      </w:pPr>
      <w:r w:rsidRPr="00AE7EBE">
        <w:rPr>
          <w:rFonts w:eastAsia="Calibri" w:cs="Arial"/>
          <w:szCs w:val="28"/>
          <w:lang w:eastAsia="en-US"/>
        </w:rPr>
        <w:t>3.4.Методика расчета целевых показателей (индикаторов).</w:t>
      </w:r>
    </w:p>
    <w:p w:rsidR="00AE7EBE" w:rsidRPr="00AE7EBE" w:rsidRDefault="00AE7EBE" w:rsidP="00AE7EBE">
      <w:pPr>
        <w:spacing w:line="336" w:lineRule="auto"/>
        <w:ind w:firstLine="680"/>
        <w:rPr>
          <w:rFonts w:cs="Arial"/>
          <w:szCs w:val="28"/>
        </w:rPr>
      </w:pPr>
      <w:r w:rsidRPr="00AE7EBE">
        <w:rPr>
          <w:rFonts w:eastAsia="Calibri" w:cs="Arial"/>
          <w:szCs w:val="28"/>
          <w:lang w:eastAsia="en-US"/>
        </w:rPr>
        <w:t xml:space="preserve">3.4.1 Показатель «Объем ввода жилья в год» будет определен исходя из утвержденного план-графика объектов жилищного строительства на территории города, а также </w:t>
      </w:r>
      <w:r w:rsidRPr="00AE7EBE">
        <w:rPr>
          <w:rFonts w:cs="Arial"/>
          <w:szCs w:val="28"/>
        </w:rPr>
        <w:t>на основании статистических данных органа государственной статистики (формы федерального статистического наблюдения: № С-1 «Сведения о вводе в эксплуатацию зданий и сооружений», № 1-ИЖС (срочная) «Сведения о построенных населением жилых домах», № 1-ИЖС «Сведения о построенных населением жилых домах»).</w:t>
      </w:r>
    </w:p>
    <w:p w:rsidR="00AE7EBE" w:rsidRPr="00AE7EBE" w:rsidRDefault="00AE7EBE" w:rsidP="00AE7EBE">
      <w:pPr>
        <w:spacing w:line="336" w:lineRule="auto"/>
        <w:ind w:firstLine="680"/>
        <w:rPr>
          <w:rFonts w:eastAsia="Calibri" w:cs="Arial"/>
          <w:szCs w:val="28"/>
          <w:lang w:eastAsia="en-US"/>
        </w:rPr>
      </w:pPr>
      <w:r w:rsidRPr="00AE7EBE">
        <w:rPr>
          <w:rFonts w:eastAsia="Calibri" w:cs="Arial"/>
          <w:szCs w:val="28"/>
          <w:lang w:eastAsia="en-US"/>
        </w:rPr>
        <w:lastRenderedPageBreak/>
        <w:t>3.4.2. Показатель «Доля обеспеченности города Пыть-Яха утвержденными документами территориального планирования и градостроительного зонирования»-100% с начала реализации муниципальной программы путем совершенствования, актуализации градостроительной документации.</w:t>
      </w:r>
    </w:p>
    <w:p w:rsidR="00AE7EBE" w:rsidRPr="00AE7EBE" w:rsidRDefault="00AE7EBE" w:rsidP="00AE7EBE">
      <w:pPr>
        <w:spacing w:line="336" w:lineRule="auto"/>
        <w:ind w:firstLine="680"/>
        <w:rPr>
          <w:rFonts w:eastAsia="Calibri" w:cs="Arial"/>
          <w:szCs w:val="28"/>
          <w:lang w:eastAsia="en-US"/>
        </w:rPr>
      </w:pPr>
      <w:r w:rsidRPr="00AE7EBE">
        <w:rPr>
          <w:rFonts w:eastAsia="Calibri" w:cs="Arial"/>
          <w:szCs w:val="28"/>
          <w:lang w:eastAsia="en-US"/>
        </w:rPr>
        <w:t>3.4.3. Показатель «Срок предоставления муниципальной услуги по выдаче разрешения на строительство» до 5 рабочих дней</w:t>
      </w:r>
      <w:r w:rsidRPr="00AE7EBE">
        <w:rPr>
          <w:rFonts w:cs="Arial"/>
          <w:szCs w:val="28"/>
        </w:rPr>
        <w:t xml:space="preserve"> будет определен в соответствии с методикой оценки и анализа показателей портфеля проектов «Получение разрешения на строительство и территориальное планирование».</w:t>
      </w:r>
    </w:p>
    <w:p w:rsidR="00AE7EBE" w:rsidRPr="00AE7EBE" w:rsidRDefault="00AE7EBE" w:rsidP="00AE7EBE">
      <w:pPr>
        <w:spacing w:line="336" w:lineRule="auto"/>
        <w:ind w:firstLine="680"/>
        <w:rPr>
          <w:rFonts w:eastAsia="Calibri" w:cs="Arial"/>
          <w:szCs w:val="28"/>
          <w:lang w:eastAsia="en-US"/>
        </w:rPr>
      </w:pPr>
      <w:r w:rsidRPr="00AE7EBE">
        <w:rPr>
          <w:rFonts w:eastAsia="Calibri" w:cs="Arial"/>
          <w:szCs w:val="28"/>
          <w:lang w:eastAsia="en-US"/>
        </w:rPr>
        <w:t xml:space="preserve">3.4.4. Выполнение показателя «Доля муниципальных услуг в электронном виде в общем количестве предоставленных услуг по выдаче разрешения на строительство до 100%», также планируется обеспечить </w:t>
      </w:r>
      <w:r w:rsidRPr="00AE7EBE">
        <w:rPr>
          <w:rFonts w:cs="Arial"/>
          <w:szCs w:val="28"/>
        </w:rPr>
        <w:t>в соответствии с методикой оценки и анализа показателей портфеля проектов «Получение разрешения на строительство и территориальное планирование».</w:t>
      </w:r>
    </w:p>
    <w:p w:rsidR="00AE7EBE" w:rsidRPr="00AE7EBE" w:rsidRDefault="00AE7EBE" w:rsidP="00AE7EBE">
      <w:pPr>
        <w:tabs>
          <w:tab w:val="left" w:pos="900"/>
        </w:tabs>
        <w:spacing w:line="336" w:lineRule="auto"/>
        <w:rPr>
          <w:rFonts w:eastAsia="Calibri" w:cs="Arial"/>
          <w:szCs w:val="28"/>
          <w:lang w:eastAsia="en-US"/>
        </w:rPr>
      </w:pPr>
      <w:r w:rsidRPr="00AE7EBE">
        <w:rPr>
          <w:rFonts w:eastAsia="Calibri" w:cs="Arial"/>
          <w:szCs w:val="28"/>
          <w:lang w:eastAsia="en-US"/>
        </w:rPr>
        <w:t xml:space="preserve">3.4.5. Показатель «Разработка колористического решения и архитектурно-художественного освещения» планируется в отношении 4 объектов социальной направленности: ГДК «Россия» и Детская школа искусств в 2018 году и на перспективу до 2030 года-Центр детского творчества и физкультурно-спортивный комплекс «Атлант». </w:t>
      </w:r>
    </w:p>
    <w:p w:rsidR="00AE7EBE" w:rsidRPr="00AE7EBE" w:rsidRDefault="00AE7EBE" w:rsidP="00AE7EBE">
      <w:pPr>
        <w:spacing w:line="336" w:lineRule="auto"/>
        <w:ind w:firstLine="709"/>
        <w:rPr>
          <w:rFonts w:eastAsia="Calibri" w:cs="Arial"/>
          <w:szCs w:val="28"/>
          <w:lang w:eastAsia="en-US"/>
        </w:rPr>
      </w:pPr>
      <w:r w:rsidRPr="00AE7EBE">
        <w:rPr>
          <w:rFonts w:eastAsia="Calibri" w:cs="Arial"/>
          <w:szCs w:val="28"/>
          <w:lang w:eastAsia="en-US"/>
        </w:rPr>
        <w:t>3.4.6. Доля семей, обеспеченных жилыми помещениями от числа семей, желающих улучшить жилищные условия (отношение числа семей, которые приобрели или получили доступное и комфортное жилье в течение года, к числу семей, желающих улучшить свои жилищные условия) определяется 1 раз в год как соотношение общего числа семей, получивших меры государственной поддержки на улучшение жилищных условий за соответствующий календарный год по отдельным мероприятиям указанной программы по данным управления по жилищным вопросам, к общему числу семей, состоящих в списках участников отдельных мероприятий указанной программы на 1 января 2017 года,-2 628, нарастающим итогом.</w:t>
      </w:r>
    </w:p>
    <w:p w:rsidR="00AE7EBE" w:rsidRPr="00AE7EBE" w:rsidRDefault="00AE7EBE" w:rsidP="00AE7EBE">
      <w:pPr>
        <w:spacing w:line="336" w:lineRule="auto"/>
        <w:ind w:firstLine="709"/>
        <w:rPr>
          <w:rFonts w:eastAsia="Calibri" w:cs="Arial"/>
          <w:szCs w:val="28"/>
          <w:lang w:eastAsia="en-US"/>
        </w:rPr>
      </w:pPr>
      <w:r w:rsidRPr="00AE7EBE">
        <w:rPr>
          <w:rFonts w:eastAsia="Calibri" w:cs="Arial"/>
          <w:szCs w:val="28"/>
          <w:lang w:eastAsia="en-US"/>
        </w:rPr>
        <w:t>3.4.7. Удельный вес ветхого и аварийного жилищного фонда во всем жилищном фонде рассчитывается в процентах как отношение всей общей площади ветхого и аварийного жилищного фонда к общей площади жилищного фонда на начало отчетного года на основании статистических данных органа государственной статистики (форма федерального статистического наблюдения № 1-жилфонд «Сведения о жилищном фонде»).</w:t>
      </w:r>
    </w:p>
    <w:p w:rsidR="00AE7EBE" w:rsidRPr="00AE7EBE" w:rsidRDefault="00AE7EBE" w:rsidP="00AE7EBE">
      <w:pPr>
        <w:spacing w:line="336" w:lineRule="auto"/>
        <w:ind w:firstLine="709"/>
        <w:rPr>
          <w:rFonts w:eastAsia="Calibri" w:cs="Arial"/>
          <w:szCs w:val="28"/>
          <w:lang w:eastAsia="en-US"/>
        </w:rPr>
      </w:pPr>
      <w:r w:rsidRPr="00AE7EBE">
        <w:rPr>
          <w:rFonts w:eastAsia="Calibri" w:cs="Arial"/>
          <w:szCs w:val="28"/>
          <w:lang w:eastAsia="en-US"/>
        </w:rPr>
        <w:t>3.4.8. Обеспечение инженерной подготовки земельных участков, строительство систем инженерной инфраструктуры, показатель достигается вводом объекта инженерной инфраструктуры в 2018 году.</w:t>
      </w:r>
    </w:p>
    <w:p w:rsidR="00AE7EBE" w:rsidRPr="00AE7EBE" w:rsidRDefault="00AE7EBE" w:rsidP="00AE7EBE">
      <w:pPr>
        <w:spacing w:line="312" w:lineRule="auto"/>
        <w:rPr>
          <w:rFonts w:cs="Arial"/>
          <w:szCs w:val="28"/>
        </w:rPr>
      </w:pPr>
    </w:p>
    <w:p w:rsidR="00AE7EBE" w:rsidRPr="00AE7EBE" w:rsidRDefault="00AE7EBE" w:rsidP="00AE7EBE">
      <w:pPr>
        <w:jc w:val="center"/>
        <w:outlineLvl w:val="1"/>
        <w:rPr>
          <w:rFonts w:cs="Arial"/>
          <w:b/>
          <w:bCs/>
          <w:iCs/>
          <w:szCs w:val="28"/>
        </w:rPr>
      </w:pPr>
      <w:r w:rsidRPr="00AE7EBE">
        <w:rPr>
          <w:rFonts w:cs="Arial"/>
          <w:b/>
          <w:bCs/>
          <w:iCs/>
          <w:szCs w:val="28"/>
        </w:rPr>
        <w:t>Раздел 4. Характеристика основных мероприятий программы</w:t>
      </w:r>
    </w:p>
    <w:p w:rsidR="00AE7EBE" w:rsidRPr="00AE7EBE" w:rsidRDefault="00AE7EBE" w:rsidP="00AE7EBE">
      <w:pPr>
        <w:spacing w:line="336" w:lineRule="auto"/>
        <w:ind w:firstLine="480"/>
        <w:rPr>
          <w:rFonts w:cs="Arial"/>
          <w:szCs w:val="28"/>
        </w:rPr>
      </w:pPr>
      <w:r w:rsidRPr="00AE7EBE">
        <w:rPr>
          <w:rFonts w:cs="Arial"/>
          <w:szCs w:val="28"/>
        </w:rPr>
        <w:t>4.1. Подпрограмма «Содействие развитию градостроительной деятельности».</w:t>
      </w:r>
    </w:p>
    <w:p w:rsidR="00AE7EBE" w:rsidRPr="00AE7EBE" w:rsidRDefault="00AE7EBE" w:rsidP="00AE7EBE">
      <w:pPr>
        <w:widowControl w:val="0"/>
        <w:suppressAutoHyphens/>
        <w:autoSpaceDE w:val="0"/>
        <w:autoSpaceDN w:val="0"/>
        <w:adjustRightInd w:val="0"/>
        <w:spacing w:line="336" w:lineRule="auto"/>
        <w:ind w:left="11" w:firstLine="238"/>
        <w:rPr>
          <w:rFonts w:cs="Arial"/>
          <w:szCs w:val="28"/>
          <w:lang w:eastAsia="ar-SA"/>
        </w:rPr>
      </w:pPr>
      <w:r w:rsidRPr="00AE7EBE">
        <w:rPr>
          <w:rFonts w:cs="Arial"/>
          <w:szCs w:val="28"/>
          <w:lang w:eastAsia="ar-SA"/>
        </w:rPr>
        <w:t xml:space="preserve">Решение задач «Совершенствование градостроительной документации для обеспечения сбалансированного и перспективного развития территории муниципального образования. Повышение уровня информированности участников градостроительных отношений, развитие онлайн-сервисов» и «Осуществление единой государственной политики в сфере строительства, градостроительной деятельности и жилищных отношений» </w:t>
      </w:r>
      <w:r w:rsidRPr="00AE7EBE">
        <w:rPr>
          <w:rFonts w:eastAsia="Calibri" w:cs="Arial"/>
          <w:szCs w:val="28"/>
          <w:lang w:eastAsia="en-US"/>
        </w:rPr>
        <w:t>будет осуществляться посредством реализации следующих мероприятий:</w:t>
      </w:r>
    </w:p>
    <w:p w:rsidR="00AE7EBE" w:rsidRPr="00AE7EBE" w:rsidRDefault="00AE7EBE" w:rsidP="00AE7EBE">
      <w:pPr>
        <w:spacing w:line="336" w:lineRule="auto"/>
        <w:rPr>
          <w:rFonts w:cs="Arial"/>
          <w:szCs w:val="28"/>
        </w:rPr>
      </w:pPr>
      <w:r w:rsidRPr="00AE7EBE">
        <w:rPr>
          <w:rFonts w:cs="Arial"/>
          <w:szCs w:val="28"/>
        </w:rPr>
        <w:t>4.1.1 Мероприятие: Разработка документов территориального планирования, внесение в них изменений:</w:t>
      </w:r>
    </w:p>
    <w:p w:rsidR="00AE7EBE" w:rsidRPr="00AE7EBE" w:rsidRDefault="00AE7EBE" w:rsidP="00AE7EBE">
      <w:pPr>
        <w:spacing w:line="336" w:lineRule="auto"/>
        <w:ind w:firstLine="540"/>
        <w:rPr>
          <w:rFonts w:cs="Arial"/>
          <w:szCs w:val="28"/>
        </w:rPr>
      </w:pPr>
      <w:r w:rsidRPr="00AE7EBE">
        <w:rPr>
          <w:rFonts w:cs="Arial"/>
          <w:szCs w:val="28"/>
        </w:rPr>
        <w:t>- внесение изменений в генеральный план города;</w:t>
      </w:r>
    </w:p>
    <w:p w:rsidR="00AE7EBE" w:rsidRPr="00AE7EBE" w:rsidRDefault="00AE7EBE" w:rsidP="00AE7EBE">
      <w:pPr>
        <w:spacing w:line="336" w:lineRule="auto"/>
        <w:ind w:firstLine="540"/>
        <w:rPr>
          <w:rFonts w:cs="Arial"/>
          <w:szCs w:val="28"/>
        </w:rPr>
      </w:pPr>
      <w:r w:rsidRPr="00AE7EBE">
        <w:rPr>
          <w:rFonts w:cs="Arial"/>
          <w:szCs w:val="28"/>
        </w:rPr>
        <w:t>- внесение изменений в Правила землепользования и застройки;</w:t>
      </w:r>
    </w:p>
    <w:p w:rsidR="00AE7EBE" w:rsidRPr="00AE7EBE" w:rsidRDefault="00AE7EBE" w:rsidP="00AE7EBE">
      <w:pPr>
        <w:spacing w:line="336" w:lineRule="auto"/>
        <w:ind w:firstLine="540"/>
        <w:rPr>
          <w:rFonts w:cs="Arial"/>
          <w:szCs w:val="28"/>
        </w:rPr>
      </w:pPr>
      <w:r w:rsidRPr="00AE7EBE">
        <w:rPr>
          <w:rFonts w:cs="Arial"/>
          <w:szCs w:val="28"/>
        </w:rPr>
        <w:t>- разработка проекта планировки и межевания территории города.</w:t>
      </w:r>
    </w:p>
    <w:p w:rsidR="00AE7EBE" w:rsidRPr="00AE7EBE" w:rsidRDefault="00AE7EBE" w:rsidP="00AE7EBE">
      <w:pPr>
        <w:spacing w:line="336" w:lineRule="auto"/>
        <w:ind w:firstLine="540"/>
        <w:rPr>
          <w:rFonts w:cs="Arial"/>
          <w:szCs w:val="28"/>
        </w:rPr>
      </w:pPr>
      <w:r w:rsidRPr="00AE7EBE">
        <w:rPr>
          <w:rFonts w:cs="Arial"/>
          <w:szCs w:val="28"/>
        </w:rPr>
        <w:t>- выполнение обосновывающих материалов для подготовки документов территориального планирования (обновление планово-картографического материала).</w:t>
      </w:r>
    </w:p>
    <w:p w:rsidR="00AE7EBE" w:rsidRPr="00AE7EBE" w:rsidRDefault="00AE7EBE" w:rsidP="00AE7EBE">
      <w:pPr>
        <w:spacing w:line="336" w:lineRule="auto"/>
        <w:ind w:firstLine="540"/>
        <w:rPr>
          <w:rFonts w:cs="Arial"/>
          <w:szCs w:val="28"/>
        </w:rPr>
      </w:pPr>
      <w:r w:rsidRPr="00AE7EBE">
        <w:rPr>
          <w:rFonts w:cs="Arial"/>
          <w:szCs w:val="28"/>
        </w:rPr>
        <w:t xml:space="preserve">Данное мероприятие направлено на реализацию полномочий органов местного самоуправления в области архитектуры и градостроительства; актуализацию документов территориального планирования в связи с перспективным и устойчивым экономическим развитием и оптимальным освоением территории города. </w:t>
      </w:r>
    </w:p>
    <w:p w:rsidR="00AE7EBE" w:rsidRPr="00AE7EBE" w:rsidRDefault="00AE7EBE" w:rsidP="00AE7EBE">
      <w:pPr>
        <w:spacing w:line="336" w:lineRule="auto"/>
        <w:ind w:firstLine="680"/>
        <w:rPr>
          <w:rFonts w:cs="Arial"/>
          <w:szCs w:val="28"/>
        </w:rPr>
      </w:pPr>
      <w:r w:rsidRPr="00AE7EBE">
        <w:rPr>
          <w:rFonts w:cs="Arial"/>
          <w:szCs w:val="28"/>
        </w:rPr>
        <w:t>Обновление планово-картографического материала проводится в целях актуализации и совершенствования информационной базы данных для формирования земельных участков для перспективного строительства, как точечных объектов, так и для комплексного освоения территорий города в целях жилищного строительства, а также для разработки документов территориального планирования.</w:t>
      </w:r>
    </w:p>
    <w:p w:rsidR="00AE7EBE" w:rsidRPr="00AE7EBE" w:rsidRDefault="00AE7EBE" w:rsidP="00AE7EBE">
      <w:pPr>
        <w:spacing w:line="336" w:lineRule="auto"/>
        <w:ind w:firstLine="680"/>
        <w:rPr>
          <w:rFonts w:cs="Arial"/>
          <w:szCs w:val="28"/>
        </w:rPr>
      </w:pPr>
      <w:r w:rsidRPr="00AE7EBE">
        <w:rPr>
          <w:rFonts w:cs="Arial"/>
          <w:szCs w:val="28"/>
        </w:rPr>
        <w:t>4.1.2 Мероприятие: Внедрение новой версии информационной системы обеспечения градостроительной деятельности (ИСОГД).</w:t>
      </w:r>
    </w:p>
    <w:p w:rsidR="00AE7EBE" w:rsidRPr="00AE7EBE" w:rsidRDefault="00AE7EBE" w:rsidP="00AE7EBE">
      <w:pPr>
        <w:spacing w:line="336" w:lineRule="auto"/>
        <w:ind w:firstLine="680"/>
        <w:rPr>
          <w:rFonts w:cs="Arial"/>
          <w:szCs w:val="28"/>
        </w:rPr>
      </w:pPr>
      <w:r w:rsidRPr="00AE7EBE">
        <w:rPr>
          <w:rFonts w:cs="Arial"/>
          <w:szCs w:val="28"/>
        </w:rPr>
        <w:t xml:space="preserve">Мероприятие осуществляется в целях эффективного и качественного использования градостроительных информационных ресурсов, обеспечения поддержки информационных процессов в области территориального управления, анализа и прогнозирования развития. Также создает единую автоматизированную информационно-аналитическую систему документированных сведений, необходимых для обеспечения достоверной, актуальной информацией для осуществления градостроительной, инвестиционной и иной хозяйственной деятельности и включает в себя материалы в текстовой форме и в виде картографических материалов, необходимых для получения достоверной, </w:t>
      </w:r>
      <w:r w:rsidRPr="00AE7EBE">
        <w:rPr>
          <w:rFonts w:cs="Arial"/>
          <w:szCs w:val="28"/>
        </w:rPr>
        <w:lastRenderedPageBreak/>
        <w:t>актуальной (оперативной) информации о современном и планируемом состоянии территорий в электронном виде, возможность получения в электронном виде ключевых документов, необходимых для осуществления инвестиционной деятельности от разработки градостроительной документации и предоставления земельного участка до ввода объекта в эксплуатацию.</w:t>
      </w:r>
    </w:p>
    <w:p w:rsidR="00AE7EBE" w:rsidRPr="00AE7EBE" w:rsidRDefault="00AE7EBE" w:rsidP="00AE7EBE">
      <w:pPr>
        <w:spacing w:line="336" w:lineRule="auto"/>
        <w:ind w:firstLine="709"/>
        <w:rPr>
          <w:rFonts w:cs="Arial"/>
          <w:szCs w:val="28"/>
        </w:rPr>
      </w:pPr>
      <w:r w:rsidRPr="00AE7EBE">
        <w:rPr>
          <w:rFonts w:cs="Arial"/>
          <w:szCs w:val="28"/>
        </w:rPr>
        <w:t>4.1.3 Мероприятие: Разработка местных нормативов градостроительного проектирования.</w:t>
      </w:r>
    </w:p>
    <w:p w:rsidR="00AE7EBE" w:rsidRPr="00AE7EBE" w:rsidRDefault="00AE7EBE" w:rsidP="00AE7EBE">
      <w:pPr>
        <w:spacing w:line="336" w:lineRule="auto"/>
        <w:ind w:firstLine="851"/>
        <w:rPr>
          <w:rFonts w:cs="Arial"/>
          <w:bCs/>
          <w:szCs w:val="28"/>
        </w:rPr>
      </w:pPr>
      <w:r w:rsidRPr="00AE7EBE">
        <w:rPr>
          <w:rFonts w:cs="Arial"/>
          <w:bCs/>
          <w:szCs w:val="28"/>
        </w:rPr>
        <w:t xml:space="preserve">Целью разработки местных нормативов градостроительного проектирования является обеспечение пространственного развития территории, соответствующего качеству жизни населения, предусмотренного документами планирования социально-экономического развития территории города. </w:t>
      </w:r>
    </w:p>
    <w:p w:rsidR="00AE7EBE" w:rsidRPr="00AE7EBE" w:rsidRDefault="00AE7EBE" w:rsidP="00AE7EBE">
      <w:pPr>
        <w:spacing w:line="336" w:lineRule="auto"/>
        <w:ind w:firstLine="851"/>
        <w:rPr>
          <w:rFonts w:cs="Arial"/>
          <w:bCs/>
          <w:szCs w:val="28"/>
        </w:rPr>
      </w:pPr>
      <w:r w:rsidRPr="00AE7EBE">
        <w:rPr>
          <w:rFonts w:cs="Arial"/>
          <w:bCs/>
          <w:szCs w:val="28"/>
        </w:rPr>
        <w:t xml:space="preserve">4.1.4. </w:t>
      </w:r>
      <w:r w:rsidRPr="00AE7EBE">
        <w:rPr>
          <w:rFonts w:cs="Arial"/>
          <w:szCs w:val="28"/>
        </w:rPr>
        <w:t>Мероприятие:</w:t>
      </w:r>
      <w:r w:rsidRPr="00AE7EBE">
        <w:rPr>
          <w:rFonts w:cs="Arial"/>
          <w:bCs/>
          <w:szCs w:val="28"/>
        </w:rPr>
        <w:t xml:space="preserve"> Разработка концепции развития городской среды по колористическому решению и архитектурно-художественному освещению.</w:t>
      </w:r>
    </w:p>
    <w:p w:rsidR="00AE7EBE" w:rsidRPr="00AE7EBE" w:rsidRDefault="00AE7EBE" w:rsidP="00AE7EBE">
      <w:pPr>
        <w:spacing w:line="336" w:lineRule="auto"/>
        <w:ind w:firstLine="851"/>
        <w:rPr>
          <w:rFonts w:cs="Arial"/>
          <w:bCs/>
          <w:szCs w:val="28"/>
        </w:rPr>
      </w:pPr>
      <w:r w:rsidRPr="00AE7EBE">
        <w:rPr>
          <w:rFonts w:cs="Arial"/>
          <w:bCs/>
          <w:szCs w:val="28"/>
        </w:rPr>
        <w:t>Данное мероприятие преследует следующие цели:</w:t>
      </w:r>
    </w:p>
    <w:p w:rsidR="00AE7EBE" w:rsidRPr="00AE7EBE" w:rsidRDefault="00AE7EBE" w:rsidP="00AE7EBE">
      <w:pPr>
        <w:autoSpaceDE w:val="0"/>
        <w:autoSpaceDN w:val="0"/>
        <w:adjustRightInd w:val="0"/>
        <w:spacing w:line="336" w:lineRule="auto"/>
        <w:ind w:firstLine="680"/>
        <w:rPr>
          <w:rFonts w:cs="Arial"/>
          <w:szCs w:val="28"/>
        </w:rPr>
      </w:pPr>
      <w:r w:rsidRPr="00AE7EBE">
        <w:rPr>
          <w:rFonts w:cs="Arial"/>
          <w:szCs w:val="28"/>
        </w:rPr>
        <w:t>- повышение качества жизни населения путем создания комфортной и художественно-выразительной светоцветовой среды;</w:t>
      </w:r>
    </w:p>
    <w:p w:rsidR="00AE7EBE" w:rsidRPr="00AE7EBE" w:rsidRDefault="00AE7EBE" w:rsidP="00AE7EBE">
      <w:pPr>
        <w:autoSpaceDE w:val="0"/>
        <w:autoSpaceDN w:val="0"/>
        <w:adjustRightInd w:val="0"/>
        <w:spacing w:line="336" w:lineRule="auto"/>
        <w:ind w:firstLine="680"/>
        <w:rPr>
          <w:rFonts w:cs="Arial"/>
          <w:szCs w:val="28"/>
        </w:rPr>
      </w:pPr>
      <w:r w:rsidRPr="00AE7EBE">
        <w:rPr>
          <w:rFonts w:cs="Arial"/>
          <w:szCs w:val="28"/>
        </w:rPr>
        <w:t>- формирование гармоничного облика всех совместно визуально воспринимаемых объектов на городских территориях.</w:t>
      </w:r>
    </w:p>
    <w:p w:rsidR="00AE7EBE" w:rsidRPr="00AE7EBE" w:rsidRDefault="00AE7EBE" w:rsidP="00AE7EBE">
      <w:pPr>
        <w:autoSpaceDE w:val="0"/>
        <w:autoSpaceDN w:val="0"/>
        <w:adjustRightInd w:val="0"/>
        <w:spacing w:line="336" w:lineRule="auto"/>
        <w:ind w:firstLine="680"/>
        <w:rPr>
          <w:rFonts w:cs="Arial"/>
          <w:szCs w:val="28"/>
        </w:rPr>
      </w:pPr>
      <w:r w:rsidRPr="00AE7EBE">
        <w:rPr>
          <w:rFonts w:cs="Arial"/>
          <w:szCs w:val="28"/>
        </w:rPr>
        <w:t xml:space="preserve">И позволит решить задачу по формированию светового, праздничного оформления города; обеспечение эстетики светоцветовой среды города; определение структуры </w:t>
      </w:r>
      <w:proofErr w:type="spellStart"/>
      <w:r w:rsidRPr="00AE7EBE">
        <w:rPr>
          <w:rFonts w:cs="Arial"/>
          <w:szCs w:val="28"/>
        </w:rPr>
        <w:t>колористики</w:t>
      </w:r>
      <w:proofErr w:type="spellEnd"/>
      <w:r w:rsidRPr="00AE7EBE">
        <w:rPr>
          <w:rFonts w:cs="Arial"/>
          <w:szCs w:val="28"/>
        </w:rPr>
        <w:t xml:space="preserve"> города в целом.</w:t>
      </w:r>
    </w:p>
    <w:p w:rsidR="00AE7EBE" w:rsidRPr="00AE7EBE" w:rsidRDefault="00AE7EBE" w:rsidP="00AE7EBE">
      <w:pPr>
        <w:autoSpaceDE w:val="0"/>
        <w:autoSpaceDN w:val="0"/>
        <w:adjustRightInd w:val="0"/>
        <w:spacing w:line="336" w:lineRule="auto"/>
        <w:ind w:firstLine="680"/>
        <w:rPr>
          <w:rFonts w:cs="Arial"/>
          <w:szCs w:val="28"/>
        </w:rPr>
      </w:pPr>
      <w:r w:rsidRPr="00AE7EBE">
        <w:rPr>
          <w:rFonts w:cs="Arial"/>
          <w:bCs/>
          <w:szCs w:val="28"/>
        </w:rPr>
        <w:t xml:space="preserve">4.1.5. </w:t>
      </w:r>
      <w:r w:rsidRPr="00AE7EBE">
        <w:rPr>
          <w:rFonts w:cs="Arial"/>
          <w:szCs w:val="28"/>
        </w:rPr>
        <w:t>Мероприятие: Внедрение целевой модели «Получение разрешения на строительство и территориальное планирование» включает в себя мероприятия реестра компонентов «дорожной карты» портфеля проектов «Получение разрешение на строительство и территориальное планирование», направленных на достижение показателей целевой модели «Получение разрешение на строительство и территориальное планирование», упрощение процедур ведения бизнеса и повышения инвестиционной привлекательности территорий, совершенствование услуг в сфере градостроительства.</w:t>
      </w:r>
    </w:p>
    <w:p w:rsidR="00AE7EBE" w:rsidRPr="00AE7EBE" w:rsidRDefault="00AE7EBE" w:rsidP="00AE7EBE">
      <w:pPr>
        <w:autoSpaceDE w:val="0"/>
        <w:autoSpaceDN w:val="0"/>
        <w:adjustRightInd w:val="0"/>
        <w:spacing w:line="336" w:lineRule="auto"/>
        <w:ind w:firstLine="680"/>
        <w:rPr>
          <w:rFonts w:cs="Arial"/>
          <w:szCs w:val="28"/>
        </w:rPr>
      </w:pPr>
      <w:r w:rsidRPr="00AE7EBE">
        <w:rPr>
          <w:rFonts w:cs="Arial"/>
          <w:szCs w:val="28"/>
        </w:rPr>
        <w:t>Мероприятие предусматривает развитие онлайн-сервисов, проведение форумов, конференций, семинаров по актуальным вопросам регулирования градостроительной деятельности и формирования современной городской среды, повышения эффективности оказания муниципальных услуг в сфере строительства.</w:t>
      </w:r>
    </w:p>
    <w:p w:rsidR="00AE7EBE" w:rsidRPr="00AE7EBE" w:rsidRDefault="00AE7EBE" w:rsidP="00AE7EBE">
      <w:pPr>
        <w:autoSpaceDE w:val="0"/>
        <w:autoSpaceDN w:val="0"/>
        <w:adjustRightInd w:val="0"/>
        <w:spacing w:line="336" w:lineRule="auto"/>
        <w:ind w:firstLine="680"/>
        <w:rPr>
          <w:rFonts w:cs="Arial"/>
          <w:szCs w:val="28"/>
        </w:rPr>
      </w:pPr>
      <w:r w:rsidRPr="00AE7EBE">
        <w:rPr>
          <w:rFonts w:cs="Arial"/>
        </w:rPr>
        <w:t>4.</w:t>
      </w:r>
      <w:r w:rsidRPr="00AE7EBE">
        <w:rPr>
          <w:rFonts w:cs="Arial"/>
          <w:szCs w:val="28"/>
        </w:rPr>
        <w:t>1.6. Мероприятие: Разработка концепции формирование комфортной городской среды, в том числе стандартов городской среды реализуется в рамках национального приоритета развития «ЖКХ и городская среда», включает в себя:</w:t>
      </w:r>
    </w:p>
    <w:p w:rsidR="00AE7EBE" w:rsidRPr="00AE7EBE" w:rsidRDefault="00AE7EBE" w:rsidP="00AE7EBE">
      <w:pPr>
        <w:widowControl w:val="0"/>
        <w:autoSpaceDE w:val="0"/>
        <w:autoSpaceDN w:val="0"/>
        <w:adjustRightInd w:val="0"/>
        <w:spacing w:line="336" w:lineRule="auto"/>
        <w:ind w:firstLine="540"/>
        <w:rPr>
          <w:rFonts w:cs="Arial"/>
          <w:szCs w:val="28"/>
        </w:rPr>
      </w:pPr>
      <w:r w:rsidRPr="00AE7EBE">
        <w:rPr>
          <w:rFonts w:cs="Arial"/>
          <w:szCs w:val="28"/>
        </w:rPr>
        <w:t xml:space="preserve">- разработку концептуального документа автономного округа, определяющего </w:t>
      </w:r>
      <w:r w:rsidRPr="00AE7EBE">
        <w:rPr>
          <w:rFonts w:cs="Arial"/>
          <w:szCs w:val="28"/>
        </w:rPr>
        <w:lastRenderedPageBreak/>
        <w:t xml:space="preserve">основные принципы и стандарты формирования благоприятной городской среды, направленные на системное повышение качества городской среды, исключение «визуального мусора», формирование единого подхода к созданию комфортного общественного пространства с учетом потребностей </w:t>
      </w:r>
      <w:proofErr w:type="spellStart"/>
      <w:r w:rsidRPr="00AE7EBE">
        <w:rPr>
          <w:rFonts w:cs="Arial"/>
          <w:szCs w:val="28"/>
        </w:rPr>
        <w:t>югорчан</w:t>
      </w:r>
      <w:proofErr w:type="spellEnd"/>
      <w:r w:rsidRPr="00AE7EBE">
        <w:rPr>
          <w:rFonts w:cs="Arial"/>
          <w:szCs w:val="28"/>
        </w:rPr>
        <w:t>, удовлетворения их потребностей в комфортной и безопасной жилищной, бытовой и социальной среде.</w:t>
      </w:r>
    </w:p>
    <w:p w:rsidR="00AE7EBE" w:rsidRPr="00AE7EBE" w:rsidRDefault="00AE7EBE" w:rsidP="00AE7EBE">
      <w:pPr>
        <w:autoSpaceDE w:val="0"/>
        <w:autoSpaceDN w:val="0"/>
        <w:adjustRightInd w:val="0"/>
        <w:spacing w:line="336" w:lineRule="auto"/>
        <w:ind w:firstLine="680"/>
        <w:rPr>
          <w:rFonts w:cs="Arial"/>
          <w:szCs w:val="28"/>
        </w:rPr>
      </w:pPr>
    </w:p>
    <w:p w:rsidR="00AE7EBE" w:rsidRPr="00AE7EBE" w:rsidRDefault="00AE7EBE" w:rsidP="00AE7EBE">
      <w:pPr>
        <w:spacing w:line="336" w:lineRule="auto"/>
        <w:rPr>
          <w:rFonts w:cs="Arial"/>
          <w:color w:val="000000"/>
          <w:szCs w:val="28"/>
        </w:rPr>
      </w:pPr>
      <w:r w:rsidRPr="00AE7EBE">
        <w:rPr>
          <w:rFonts w:cs="Arial"/>
          <w:color w:val="000000"/>
          <w:szCs w:val="28"/>
        </w:rPr>
        <w:t>4.2. Подпрограмма «Содействие развитию жилищного строительства»</w:t>
      </w:r>
    </w:p>
    <w:p w:rsidR="00AE7EBE" w:rsidRPr="00AE7EBE" w:rsidRDefault="00AE7EBE" w:rsidP="00AE7EBE">
      <w:pPr>
        <w:spacing w:line="336" w:lineRule="auto"/>
        <w:rPr>
          <w:rFonts w:cs="Arial"/>
          <w:szCs w:val="28"/>
        </w:rPr>
      </w:pPr>
      <w:r w:rsidRPr="00AE7EBE">
        <w:rPr>
          <w:rFonts w:cs="Arial"/>
          <w:szCs w:val="28"/>
        </w:rPr>
        <w:t xml:space="preserve">4.2.1 Решение задачи «Осуществление единой государственной политики в сфере строительства, градостроительной деятельности и жилищных отношений» </w:t>
      </w:r>
      <w:r w:rsidRPr="00AE7EBE">
        <w:rPr>
          <w:rFonts w:eastAsia="Calibri" w:cs="Arial"/>
          <w:szCs w:val="28"/>
          <w:lang w:eastAsia="en-US"/>
        </w:rPr>
        <w:t>будет осуществляться посредством реализации следующего мероприятия:</w:t>
      </w:r>
      <w:r w:rsidRPr="00AE7EBE">
        <w:rPr>
          <w:rFonts w:cs="Arial"/>
          <w:color w:val="000000"/>
          <w:szCs w:val="28"/>
        </w:rPr>
        <w:t xml:space="preserve"> «</w:t>
      </w:r>
      <w:r w:rsidRPr="00AE7EBE">
        <w:rPr>
          <w:rFonts w:cs="Arial"/>
          <w:szCs w:val="28"/>
          <w:lang w:eastAsia="en-US"/>
        </w:rPr>
        <w:t>Реализация полномочий в области строительства, градостроительной деятельности и жилищных отношений</w:t>
      </w:r>
      <w:r w:rsidRPr="00AE7EBE">
        <w:rPr>
          <w:rFonts w:cs="Arial"/>
          <w:color w:val="000000"/>
          <w:szCs w:val="28"/>
        </w:rPr>
        <w:t xml:space="preserve">». </w:t>
      </w:r>
    </w:p>
    <w:p w:rsidR="00AE7EBE" w:rsidRPr="00AE7EBE" w:rsidRDefault="00AE7EBE" w:rsidP="00AE7EBE">
      <w:pPr>
        <w:spacing w:line="336" w:lineRule="auto"/>
        <w:ind w:firstLine="709"/>
        <w:rPr>
          <w:rFonts w:eastAsia="Calibri" w:cs="Arial"/>
          <w:szCs w:val="28"/>
          <w:lang w:eastAsia="en-US"/>
        </w:rPr>
      </w:pPr>
      <w:r w:rsidRPr="00AE7EBE">
        <w:rPr>
          <w:rFonts w:cs="Arial"/>
          <w:szCs w:val="28"/>
        </w:rPr>
        <w:t>Мероприятие направлено на стимулирование строительства жилья за счет создания гарантированного спроса на него</w:t>
      </w:r>
      <w:r w:rsidRPr="00AE7EBE">
        <w:rPr>
          <w:rFonts w:eastAsia="Calibri" w:cs="Arial"/>
          <w:szCs w:val="28"/>
          <w:lang w:eastAsia="en-US"/>
        </w:rPr>
        <w:t xml:space="preserve"> в целях реализации муниципальным образованием полномочий в области жилищных отношений,</w:t>
      </w:r>
      <w:r w:rsidRPr="00AE7EBE">
        <w:rPr>
          <w:rFonts w:cs="Arial"/>
          <w:color w:val="000000"/>
          <w:szCs w:val="28"/>
        </w:rPr>
        <w:t xml:space="preserve"> </w:t>
      </w:r>
      <w:r w:rsidRPr="00AE7EBE">
        <w:rPr>
          <w:rFonts w:eastAsia="Calibri" w:cs="Arial"/>
          <w:szCs w:val="28"/>
          <w:lang w:eastAsia="en-US"/>
        </w:rPr>
        <w:t>установленных законодательством Российской Федерации</w:t>
      </w:r>
      <w:r w:rsidRPr="00AE7EBE">
        <w:rPr>
          <w:rFonts w:cs="Arial"/>
          <w:szCs w:val="28"/>
        </w:rPr>
        <w:t xml:space="preserve">, приобретение жилья для переселения </w:t>
      </w:r>
      <w:r w:rsidRPr="00AE7EBE">
        <w:rPr>
          <w:rFonts w:eastAsia="Calibri" w:cs="Arial"/>
          <w:szCs w:val="28"/>
          <w:lang w:eastAsia="en-US"/>
        </w:rPr>
        <w:t xml:space="preserve">граждан из жилых помещений, признанных непригодными для проживания и жилых домов, признанных аварийными, на обеспечение жильем граждан, состоящих на учете для его получения на условиях социального найма, на обеспечение работников бюджетной сферы служебным жильем и общежитиями, а также формирование маневренного жилищного фонда. </w:t>
      </w:r>
    </w:p>
    <w:p w:rsidR="00AE7EBE" w:rsidRPr="00AE7EBE" w:rsidRDefault="00AE7EBE" w:rsidP="00AE7EBE">
      <w:pPr>
        <w:spacing w:line="336" w:lineRule="auto"/>
        <w:rPr>
          <w:rFonts w:cs="Arial"/>
          <w:szCs w:val="28"/>
          <w:u w:val="single"/>
        </w:rPr>
      </w:pPr>
      <w:r w:rsidRPr="00AE7EBE">
        <w:rPr>
          <w:rFonts w:cs="Arial"/>
          <w:szCs w:val="28"/>
        </w:rPr>
        <w:t>Строительство систем инженерной инфраструктуры в целях обеспечения инженерной подготовки земельных участков для жилищного строительства. Перечень объектов капитального строительства указан в приложении № 1 к приложению к постановлению администрации города.</w:t>
      </w:r>
    </w:p>
    <w:p w:rsidR="00AE7EBE" w:rsidRPr="00AE7EBE" w:rsidRDefault="00AE7EBE" w:rsidP="00AE7EBE">
      <w:pPr>
        <w:spacing w:line="336" w:lineRule="auto"/>
        <w:ind w:firstLine="709"/>
        <w:rPr>
          <w:rFonts w:cs="Arial"/>
          <w:color w:val="000000"/>
          <w:szCs w:val="28"/>
        </w:rPr>
      </w:pPr>
      <w:r w:rsidRPr="00AE7EBE">
        <w:rPr>
          <w:rFonts w:cs="Arial"/>
          <w:szCs w:val="28"/>
        </w:rPr>
        <w:t>Создание безопасных условий проживания для граждан, проживающих в приспособленных строениях</w:t>
      </w:r>
      <w:r w:rsidRPr="00AE7EBE">
        <w:rPr>
          <w:rFonts w:cs="Arial"/>
          <w:color w:val="000000"/>
          <w:szCs w:val="28"/>
        </w:rPr>
        <w:t xml:space="preserve">. </w:t>
      </w:r>
    </w:p>
    <w:p w:rsidR="00AE7EBE" w:rsidRPr="00AE7EBE" w:rsidRDefault="00AE7EBE" w:rsidP="00AE7EBE">
      <w:pPr>
        <w:spacing w:line="336" w:lineRule="auto"/>
        <w:rPr>
          <w:rFonts w:cs="Arial"/>
          <w:color w:val="000000"/>
          <w:szCs w:val="28"/>
        </w:rPr>
      </w:pPr>
    </w:p>
    <w:p w:rsidR="00AE7EBE" w:rsidRPr="00AE7EBE" w:rsidRDefault="00AE7EBE" w:rsidP="00AE7EBE">
      <w:pPr>
        <w:spacing w:line="336" w:lineRule="auto"/>
        <w:rPr>
          <w:rFonts w:cs="Arial"/>
          <w:color w:val="000000"/>
          <w:szCs w:val="28"/>
        </w:rPr>
      </w:pPr>
      <w:r w:rsidRPr="00AE7EBE">
        <w:rPr>
          <w:rFonts w:cs="Arial"/>
          <w:color w:val="000000"/>
          <w:szCs w:val="28"/>
        </w:rPr>
        <w:t>4.3. Подпрограмма «Обеспечение мерами государственной поддержки по улучшению жилищных условий отдельных категорий граждан»</w:t>
      </w:r>
    </w:p>
    <w:p w:rsidR="00AE7EBE" w:rsidRPr="00AE7EBE" w:rsidRDefault="00AE7EBE" w:rsidP="00AE7EBE">
      <w:pPr>
        <w:spacing w:line="336" w:lineRule="auto"/>
        <w:ind w:firstLine="708"/>
        <w:rPr>
          <w:rFonts w:cs="Arial"/>
          <w:color w:val="000000"/>
          <w:szCs w:val="28"/>
        </w:rPr>
      </w:pPr>
      <w:r w:rsidRPr="00AE7EBE">
        <w:rPr>
          <w:rFonts w:cs="Arial"/>
          <w:szCs w:val="28"/>
        </w:rPr>
        <w:t xml:space="preserve">4.3.1 Решение задачи </w:t>
      </w:r>
      <w:r w:rsidRPr="00AE7EBE">
        <w:rPr>
          <w:rFonts w:cs="Arial"/>
          <w:color w:val="000000"/>
          <w:szCs w:val="28"/>
        </w:rPr>
        <w:t>«Государственная поддержка на приобретение жилья отдельным категориям граждан»</w:t>
      </w:r>
      <w:r w:rsidRPr="00AE7EBE">
        <w:rPr>
          <w:rFonts w:eastAsia="Calibri" w:cs="Arial"/>
          <w:szCs w:val="28"/>
          <w:lang w:eastAsia="en-US"/>
        </w:rPr>
        <w:t xml:space="preserve"> будет осуществляться посредством реализации следующих мероприятий:</w:t>
      </w:r>
    </w:p>
    <w:p w:rsidR="00AE7EBE" w:rsidRPr="00AE7EBE" w:rsidRDefault="00AE7EBE" w:rsidP="00AE7EBE">
      <w:pPr>
        <w:spacing w:line="336" w:lineRule="auto"/>
        <w:ind w:firstLine="709"/>
        <w:rPr>
          <w:rFonts w:cs="Arial"/>
          <w:szCs w:val="28"/>
        </w:rPr>
      </w:pPr>
      <w:r w:rsidRPr="00AE7EBE">
        <w:rPr>
          <w:rFonts w:cs="Arial"/>
          <w:color w:val="000000"/>
          <w:szCs w:val="28"/>
        </w:rPr>
        <w:t>4.3.1.1 Обеспечение жильем граждан, выезжающих из Ханты-Мансийского автономного округа-Югры в субъекты Российской Федерации, не относящиеся к районам Крайнего Севера и приравненным к ним местностям.</w:t>
      </w:r>
      <w:r w:rsidRPr="00AE7EBE">
        <w:rPr>
          <w:rFonts w:cs="Arial"/>
          <w:szCs w:val="28"/>
        </w:rPr>
        <w:t xml:space="preserve"> </w:t>
      </w:r>
    </w:p>
    <w:p w:rsidR="00AE7EBE" w:rsidRPr="00AE7EBE" w:rsidRDefault="00AE7EBE" w:rsidP="00AE7EBE">
      <w:pPr>
        <w:spacing w:line="336" w:lineRule="auto"/>
        <w:ind w:firstLine="709"/>
        <w:rPr>
          <w:rFonts w:cs="Arial"/>
          <w:szCs w:val="28"/>
        </w:rPr>
      </w:pPr>
      <w:r w:rsidRPr="00AE7EBE">
        <w:rPr>
          <w:rFonts w:cs="Arial"/>
          <w:szCs w:val="28"/>
        </w:rPr>
        <w:lastRenderedPageBreak/>
        <w:t xml:space="preserve">Ведение учета в целях обеспечения жильем граждан, выезжающих из ХМАО-Югры в субъекты РФ, не относящиеся к районам Крайнего Севера и приравненным к ним местностям, признанным до 31 декабря 2013 года участниками подпрограмм, для приобретения жилья в районах, имеющих более благоприятные климатические условия. </w:t>
      </w:r>
    </w:p>
    <w:p w:rsidR="00AE7EBE" w:rsidRPr="00AE7EBE" w:rsidRDefault="00AE7EBE" w:rsidP="00AE7EBE">
      <w:pPr>
        <w:spacing w:line="336" w:lineRule="auto"/>
        <w:rPr>
          <w:rFonts w:cs="Arial"/>
          <w:color w:val="000000"/>
          <w:szCs w:val="28"/>
        </w:rPr>
      </w:pPr>
      <w:r w:rsidRPr="00AE7EBE">
        <w:rPr>
          <w:rFonts w:cs="Arial"/>
          <w:color w:val="000000"/>
          <w:szCs w:val="28"/>
        </w:rPr>
        <w:t>4.3.1.2 Улучшение жилищных условий ветеранов Великой Отечественной войны.</w:t>
      </w:r>
    </w:p>
    <w:p w:rsidR="00AE7EBE" w:rsidRPr="00AE7EBE" w:rsidRDefault="00AE7EBE" w:rsidP="00AE7EBE">
      <w:pPr>
        <w:spacing w:line="336" w:lineRule="auto"/>
        <w:rPr>
          <w:rFonts w:cs="Arial"/>
          <w:color w:val="000000"/>
          <w:szCs w:val="28"/>
        </w:rPr>
      </w:pPr>
      <w:r w:rsidRPr="00AE7EBE">
        <w:rPr>
          <w:rFonts w:cs="Arial"/>
          <w:color w:val="000000"/>
          <w:szCs w:val="28"/>
        </w:rPr>
        <w:t>4.3.1.3 Улучшение жилищных условий ветеранов боевых действий, инвалидов и семей, имеющих детей инвалидов, вставших на учет в качестве нуждающихся в жилых помещениях до 1 января 2005 года.</w:t>
      </w:r>
    </w:p>
    <w:p w:rsidR="00AE7EBE" w:rsidRPr="00AE7EBE" w:rsidRDefault="00AE7EBE" w:rsidP="00AE7EBE">
      <w:pPr>
        <w:spacing w:line="336" w:lineRule="auto"/>
        <w:rPr>
          <w:rFonts w:cs="Arial"/>
          <w:szCs w:val="28"/>
        </w:rPr>
      </w:pPr>
      <w:r w:rsidRPr="00AE7EBE">
        <w:rPr>
          <w:rFonts w:cs="Arial"/>
          <w:color w:val="000000"/>
          <w:szCs w:val="28"/>
        </w:rPr>
        <w:t>4.3.1.4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AE7EBE">
        <w:rPr>
          <w:rFonts w:cs="Arial"/>
          <w:szCs w:val="28"/>
        </w:rPr>
        <w:t xml:space="preserve"> позволяет гражданам улучшить свои жилищные условия при помощи средств государственной поддержки.</w:t>
      </w:r>
    </w:p>
    <w:p w:rsidR="00AE7EBE" w:rsidRPr="00AE7EBE" w:rsidRDefault="00AE7EBE" w:rsidP="00AE7EBE">
      <w:pPr>
        <w:spacing w:line="336" w:lineRule="auto"/>
        <w:rPr>
          <w:rFonts w:cs="Arial"/>
          <w:szCs w:val="28"/>
        </w:rPr>
      </w:pPr>
      <w:r w:rsidRPr="00AE7EBE">
        <w:rPr>
          <w:rFonts w:cs="Arial"/>
          <w:szCs w:val="28"/>
        </w:rPr>
        <w:t xml:space="preserve">4.3.1.5 Реализация полномочий, указанных в пунктах 3.1, 3.2 статьи 2 Закона Ханты-Мансийского автономного округа-Югры </w:t>
      </w:r>
      <w:hyperlink r:id="rId40" w:tooltip="ЗАКОН от 31.03.2009 № 36-оз Дума Ханты-Мансийского автономного округа-Югры&#10;&#10;О НАДЕЛЕНИИ ОРГАНОВ МЕСТНОГО САМОУПРАВЛЕНИЯ МУНИЦИПАЛЬНЫХ ОБРАЗОВАНИЙ ХАНТЫ-МАНСИЙСКОГО АВТОНОМНОГО ОКРУГА   ЮГРЫ ОТДЕЛЬНЫМИ ГОСУДАРСТВЕННЫМИ ПОЛНОМОЧИЯМИ ДЛЯ ОБЕСПЕЧЕНИЯ ЖИЛЫМИ П" w:history="1">
        <w:r w:rsidRPr="00AE7EBE">
          <w:rPr>
            <w:color w:val="0000FF"/>
            <w:szCs w:val="28"/>
          </w:rPr>
          <w:t>от 31.03.2009 года № 36-оз</w:t>
        </w:r>
      </w:hyperlink>
      <w:r w:rsidRPr="00AE7EBE">
        <w:rPr>
          <w:rFonts w:cs="Arial"/>
          <w:szCs w:val="28"/>
        </w:rPr>
        <w:t xml:space="preserve"> «О наделении органов местного самоуправления муниципальных образований Ханты-Мансийского автономного округа-Югры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p w:rsidR="00AE7EBE" w:rsidRPr="00AE7EBE" w:rsidRDefault="00AE7EBE" w:rsidP="00AE7EBE">
      <w:pPr>
        <w:spacing w:line="336" w:lineRule="auto"/>
        <w:rPr>
          <w:rFonts w:cs="Arial"/>
          <w:szCs w:val="28"/>
        </w:rPr>
      </w:pPr>
      <w:r w:rsidRPr="00AE7EBE">
        <w:rPr>
          <w:rFonts w:cs="Arial"/>
          <w:color w:val="000000"/>
          <w:szCs w:val="28"/>
        </w:rPr>
        <w:t xml:space="preserve">4.3.1.6 </w:t>
      </w:r>
      <w:r w:rsidRPr="00AE7EBE">
        <w:rPr>
          <w:rFonts w:cs="Arial"/>
          <w:szCs w:val="28"/>
        </w:rPr>
        <w:t>Обеспечение жильем граждан, уволенных с военной службы (службы), и приравненных к ним лиц.</w:t>
      </w:r>
    </w:p>
    <w:p w:rsidR="00AE7EBE" w:rsidRPr="00AE7EBE" w:rsidRDefault="00AE7EBE" w:rsidP="00AE7EBE">
      <w:pPr>
        <w:spacing w:line="336" w:lineRule="auto"/>
        <w:rPr>
          <w:rFonts w:cs="Arial"/>
          <w:color w:val="000000"/>
          <w:szCs w:val="28"/>
        </w:rPr>
      </w:pPr>
      <w:r w:rsidRPr="00AE7EBE">
        <w:rPr>
          <w:rFonts w:cs="Arial"/>
          <w:szCs w:val="28"/>
        </w:rPr>
        <w:t xml:space="preserve">4.4. Подпрограмма «Организационное обеспечение деятельности МКУ «Управление капитального строительства г. Пыть-Ях» обеспечивает решение задачи «Обеспечение выполнения функций муниципального казенного учреждения «Управление капитального строительства </w:t>
      </w:r>
      <w:proofErr w:type="spellStart"/>
      <w:r w:rsidRPr="00AE7EBE">
        <w:rPr>
          <w:rFonts w:cs="Arial"/>
          <w:szCs w:val="28"/>
        </w:rPr>
        <w:t>г.Пыть-Яха</w:t>
      </w:r>
      <w:proofErr w:type="spellEnd"/>
      <w:r w:rsidRPr="00AE7EBE">
        <w:rPr>
          <w:rFonts w:cs="Arial"/>
          <w:szCs w:val="28"/>
        </w:rPr>
        <w:t xml:space="preserve">» и </w:t>
      </w:r>
      <w:r w:rsidRPr="00AE7EBE">
        <w:rPr>
          <w:rFonts w:eastAsia="Calibri" w:cs="Arial"/>
          <w:szCs w:val="28"/>
          <w:lang w:eastAsia="en-US"/>
        </w:rPr>
        <w:t>будет осуществляться посредством реализации следующего мероприятия:</w:t>
      </w:r>
    </w:p>
    <w:p w:rsidR="00AE7EBE" w:rsidRPr="00AE7EBE" w:rsidRDefault="00AE7EBE" w:rsidP="00AE7EBE">
      <w:pPr>
        <w:spacing w:line="336" w:lineRule="auto"/>
        <w:rPr>
          <w:rFonts w:cs="Arial"/>
          <w:szCs w:val="28"/>
        </w:rPr>
      </w:pPr>
      <w:r w:rsidRPr="00AE7EBE">
        <w:rPr>
          <w:rFonts w:cs="Arial"/>
          <w:szCs w:val="28"/>
        </w:rPr>
        <w:t>4.4.1 Реализация функций заказчика по строительству объектов, выполнение проектных, проектно-изыскательских и строительно-монтажных работ.</w:t>
      </w:r>
    </w:p>
    <w:p w:rsidR="00AE7EBE" w:rsidRPr="00AE7EBE" w:rsidRDefault="00AE7EBE" w:rsidP="00AE7EBE">
      <w:pPr>
        <w:spacing w:line="336" w:lineRule="auto"/>
        <w:rPr>
          <w:rFonts w:cs="Arial"/>
          <w:szCs w:val="28"/>
        </w:rPr>
      </w:pPr>
      <w:r w:rsidRPr="00AE7EBE">
        <w:rPr>
          <w:rFonts w:cs="Arial"/>
          <w:szCs w:val="28"/>
        </w:rPr>
        <w:t>4.5. Перечень программных мероприятий представлен в приложении № 3 к приложению к постановлению администрации города.</w:t>
      </w:r>
    </w:p>
    <w:p w:rsidR="00AE7EBE" w:rsidRPr="00AE7EBE" w:rsidRDefault="00AE7EBE" w:rsidP="00AE7EBE">
      <w:pPr>
        <w:spacing w:line="336" w:lineRule="auto"/>
        <w:rPr>
          <w:rFonts w:cs="Arial"/>
          <w:szCs w:val="28"/>
        </w:rPr>
      </w:pPr>
    </w:p>
    <w:p w:rsidR="00AE7EBE" w:rsidRPr="00AE7EBE" w:rsidRDefault="00AE7EBE" w:rsidP="00AE7EBE">
      <w:pPr>
        <w:jc w:val="center"/>
        <w:outlineLvl w:val="1"/>
        <w:rPr>
          <w:rFonts w:cs="Arial"/>
          <w:b/>
          <w:bCs/>
          <w:iCs/>
          <w:szCs w:val="28"/>
        </w:rPr>
      </w:pPr>
      <w:r w:rsidRPr="00AE7EBE">
        <w:rPr>
          <w:rFonts w:cs="Arial"/>
          <w:b/>
          <w:bCs/>
          <w:iCs/>
          <w:szCs w:val="28"/>
        </w:rPr>
        <w:t>Раздел 5. Механизм реализации муниципальной программы</w:t>
      </w:r>
    </w:p>
    <w:p w:rsidR="00AE7EBE" w:rsidRPr="00AE7EBE" w:rsidRDefault="00AE7EBE" w:rsidP="00AE7EBE">
      <w:pPr>
        <w:spacing w:line="336" w:lineRule="auto"/>
        <w:ind w:firstLine="709"/>
        <w:rPr>
          <w:rFonts w:cs="Arial"/>
          <w:szCs w:val="28"/>
        </w:rPr>
      </w:pPr>
      <w:r w:rsidRPr="00AE7EBE">
        <w:rPr>
          <w:rFonts w:cs="Arial"/>
          <w:szCs w:val="28"/>
        </w:rPr>
        <w:t xml:space="preserve">5.1. Управление по жилищным вопросам является ответственным исполнителем муниципальной программы, осуществляет непосредственную реализацию программных мероприятий (совместно с соисполнителями муниципальной программы-отделом территориального развития администрации города, МКУ «Управление капитального строительства г. Пыть-Ях», управлением по </w:t>
      </w:r>
      <w:r w:rsidRPr="00AE7EBE">
        <w:rPr>
          <w:rFonts w:cs="Arial"/>
          <w:szCs w:val="28"/>
        </w:rPr>
        <w:lastRenderedPageBreak/>
        <w:t>муниципальному имуществу администрации города), координацию деятельности соисполнителей, управление и контроль за реализацией муниципальной программы, оценку результативности реализуемых программных мероприятий, обеспечивает при необходимости их корректировку.</w:t>
      </w:r>
    </w:p>
    <w:p w:rsidR="00AE7EBE" w:rsidRPr="00AE7EBE" w:rsidRDefault="00AE7EBE" w:rsidP="00AE7EBE">
      <w:pPr>
        <w:spacing w:line="336" w:lineRule="auto"/>
        <w:ind w:firstLine="709"/>
        <w:outlineLvl w:val="2"/>
        <w:rPr>
          <w:rFonts w:cs="Arial"/>
          <w:szCs w:val="28"/>
        </w:rPr>
      </w:pPr>
      <w:r w:rsidRPr="00AE7EBE">
        <w:rPr>
          <w:rFonts w:cs="Arial"/>
          <w:szCs w:val="28"/>
        </w:rPr>
        <w:t>5.2. Порядок реализации муниципальной программы включает разработку и принятие нормативных правовых актов, необходимых для ее выполнения, ежегодное уточнение перечня программных мероприятий на очередной финансовый год и плановый период с уточнением затрат по ним в соответствии с фактически достигнутыми и целевыми показателями реализации муниципальной программы.</w:t>
      </w:r>
    </w:p>
    <w:p w:rsidR="00AE7EBE" w:rsidRPr="00AE7EBE" w:rsidRDefault="00AE7EBE" w:rsidP="00AE7EBE">
      <w:pPr>
        <w:spacing w:line="336" w:lineRule="auto"/>
        <w:ind w:firstLine="709"/>
        <w:rPr>
          <w:rFonts w:cs="Arial"/>
          <w:szCs w:val="28"/>
        </w:rPr>
      </w:pPr>
      <w:r w:rsidRPr="00AE7EBE">
        <w:rPr>
          <w:rFonts w:cs="Arial"/>
          <w:szCs w:val="28"/>
        </w:rPr>
        <w:t xml:space="preserve">В соответствии с данными мониторинга по фактически достигнутым результатам, в муниципальную программу могут быть внесены корректировки. </w:t>
      </w:r>
    </w:p>
    <w:p w:rsidR="00AE7EBE" w:rsidRPr="00AE7EBE" w:rsidRDefault="00AE7EBE" w:rsidP="00AE7EBE">
      <w:pPr>
        <w:spacing w:line="336" w:lineRule="auto"/>
        <w:ind w:firstLine="540"/>
        <w:rPr>
          <w:rFonts w:cs="Arial"/>
          <w:szCs w:val="28"/>
        </w:rPr>
      </w:pPr>
      <w:r w:rsidRPr="00AE7EBE">
        <w:rPr>
          <w:rFonts w:cs="Arial"/>
          <w:szCs w:val="28"/>
        </w:rPr>
        <w:t xml:space="preserve">5.3. Управление и контроль муниципальной программы осуществляется в порядке, предусмотренном пунктом 10 Раздела </w:t>
      </w:r>
      <w:r w:rsidRPr="00AE7EBE">
        <w:rPr>
          <w:rFonts w:cs="Arial"/>
          <w:szCs w:val="28"/>
          <w:lang w:val="en-US"/>
        </w:rPr>
        <w:t>II</w:t>
      </w:r>
      <w:r w:rsidRPr="00AE7EBE">
        <w:rPr>
          <w:rFonts w:cs="Arial"/>
          <w:szCs w:val="28"/>
        </w:rPr>
        <w:t xml:space="preserve"> «Порядок принятия решения о разработке муниципальных программ муниципального образования городской округ город Пыть-Ях, их формирования, утверждения и реализации» Приложения к постановлению администрации города Пыть-Яха </w:t>
      </w:r>
      <w:hyperlink r:id="rId41" w:tooltip="постановление от 21.08.2013 0:00:00 №184-па Администрация г. Пыть-Ях&#10;&#10;О муниципальных и ведомственных целевых программах муниципального образования городской округ город Пыть-Ях" w:history="1">
        <w:r w:rsidRPr="00AE7EBE">
          <w:rPr>
            <w:color w:val="0000FF"/>
            <w:szCs w:val="28"/>
          </w:rPr>
          <w:t>от 21.08.2013 № 184-па</w:t>
        </w:r>
      </w:hyperlink>
      <w:r w:rsidRPr="00AE7EBE">
        <w:rPr>
          <w:rFonts w:cs="Arial"/>
          <w:szCs w:val="28"/>
        </w:rPr>
        <w:t xml:space="preserve"> «О муниципальных и ведомственных целевых программах муниципального образования городской округ город Пыть-Ях».</w:t>
      </w:r>
    </w:p>
    <w:p w:rsidR="00AE7EBE" w:rsidRPr="00AE7EBE" w:rsidRDefault="00AE7EBE" w:rsidP="00AE7EBE">
      <w:pPr>
        <w:spacing w:line="336" w:lineRule="auto"/>
        <w:ind w:firstLine="540"/>
        <w:rPr>
          <w:rFonts w:cs="Arial"/>
          <w:szCs w:val="28"/>
        </w:rPr>
      </w:pPr>
      <w:r w:rsidRPr="00AE7EBE">
        <w:rPr>
          <w:rFonts w:cs="Arial"/>
          <w:szCs w:val="28"/>
        </w:rPr>
        <w:t>5.4. Подпрограмма «Содействие развитию градостроительной деятельности на территории города Пыть-Яха»:</w:t>
      </w:r>
    </w:p>
    <w:p w:rsidR="00AE7EBE" w:rsidRPr="00AE7EBE" w:rsidRDefault="00AE7EBE" w:rsidP="00AE7EBE">
      <w:pPr>
        <w:spacing w:line="336" w:lineRule="auto"/>
        <w:ind w:firstLine="709"/>
        <w:rPr>
          <w:rFonts w:cs="Arial"/>
          <w:szCs w:val="28"/>
        </w:rPr>
      </w:pPr>
      <w:r w:rsidRPr="00AE7EBE">
        <w:rPr>
          <w:rFonts w:cs="Arial"/>
          <w:szCs w:val="28"/>
        </w:rPr>
        <w:t xml:space="preserve">Реализация подпрограммы осуществляется посредством закупки товаров, работ, услуг для обеспечения муниципальных нужд в установленном законодательством Российской Федерации порядке, а также на основе соглашений с Правительством Ханты-Мансийского автономного округа-Югры об обеспечении </w:t>
      </w:r>
      <w:proofErr w:type="spellStart"/>
      <w:r w:rsidRPr="00AE7EBE">
        <w:rPr>
          <w:rFonts w:cs="Arial"/>
          <w:szCs w:val="28"/>
        </w:rPr>
        <w:t>софинансирования</w:t>
      </w:r>
      <w:proofErr w:type="spellEnd"/>
      <w:r w:rsidRPr="00AE7EBE">
        <w:rPr>
          <w:rFonts w:cs="Arial"/>
          <w:szCs w:val="28"/>
        </w:rPr>
        <w:t xml:space="preserve"> мероприятий программы.</w:t>
      </w:r>
    </w:p>
    <w:p w:rsidR="00AE7EBE" w:rsidRPr="00AE7EBE" w:rsidRDefault="00AE7EBE" w:rsidP="00AE7EBE">
      <w:pPr>
        <w:spacing w:line="336" w:lineRule="auto"/>
        <w:ind w:firstLine="680"/>
        <w:rPr>
          <w:rFonts w:cs="Arial"/>
          <w:szCs w:val="28"/>
        </w:rPr>
      </w:pPr>
      <w:r w:rsidRPr="00AE7EBE">
        <w:rPr>
          <w:rFonts w:cs="Arial"/>
          <w:szCs w:val="28"/>
        </w:rPr>
        <w:t>5.5. Подпрограмма «Содействие развитию жилищного строительства» предусматривает реализацию мероприятий путем приобретения жилья для переселения граждан из аварийного жилищного фонда, на обеспечение жильем граждан, состоящих на учете для его получения на условиях социального найма, и на обеспечение работников бюджетной сферы служебным жильем, формирование маневренного жилищного фонда. Мероприятия финансируются в соответствии с Порядком предоставления субсидий, утвержденным постановлением Правительства ХМАО-Югры от 09.10.2013 года № 408-п «</w:t>
      </w:r>
      <w:r w:rsidRPr="00AE7EBE">
        <w:rPr>
          <w:rFonts w:cs="Arial"/>
          <w:bCs/>
          <w:szCs w:val="28"/>
        </w:rPr>
        <w:t xml:space="preserve">О государственной программе Ханты-Мансийского автономного округа-Югры «Обеспечение доступным и комфортным жильем жителей Ханты-Мансийского автономного округа-Югры в </w:t>
      </w:r>
      <w:r w:rsidRPr="00AE7EBE">
        <w:rPr>
          <w:rFonts w:cs="Arial"/>
          <w:szCs w:val="28"/>
        </w:rPr>
        <w:t>2018-2025 годах и на период до 2030 года</w:t>
      </w:r>
      <w:r w:rsidRPr="00AE7EBE">
        <w:rPr>
          <w:rFonts w:cs="Arial"/>
          <w:bCs/>
          <w:szCs w:val="28"/>
        </w:rPr>
        <w:t>»</w:t>
      </w:r>
      <w:r w:rsidRPr="00AE7EBE">
        <w:rPr>
          <w:rFonts w:cs="Arial"/>
          <w:szCs w:val="28"/>
        </w:rPr>
        <w:t xml:space="preserve">, на условиях </w:t>
      </w:r>
      <w:proofErr w:type="spellStart"/>
      <w:r w:rsidRPr="00AE7EBE">
        <w:rPr>
          <w:rFonts w:cs="Arial"/>
          <w:szCs w:val="28"/>
        </w:rPr>
        <w:t>софинансирования</w:t>
      </w:r>
      <w:proofErr w:type="spellEnd"/>
      <w:r w:rsidRPr="00AE7EBE">
        <w:rPr>
          <w:rFonts w:cs="Arial"/>
          <w:szCs w:val="28"/>
        </w:rPr>
        <w:t xml:space="preserve">. Доля </w:t>
      </w:r>
      <w:proofErr w:type="spellStart"/>
      <w:r w:rsidRPr="00AE7EBE">
        <w:rPr>
          <w:rFonts w:cs="Arial"/>
          <w:szCs w:val="28"/>
        </w:rPr>
        <w:t>софинансирования</w:t>
      </w:r>
      <w:proofErr w:type="spellEnd"/>
      <w:r w:rsidRPr="00AE7EBE">
        <w:rPr>
          <w:rFonts w:cs="Arial"/>
          <w:szCs w:val="28"/>
        </w:rPr>
        <w:t xml:space="preserve"> окружного и местного бюджетов составляет 89% и 11 % соответственно.</w:t>
      </w:r>
    </w:p>
    <w:p w:rsidR="00AE7EBE" w:rsidRPr="00AE7EBE" w:rsidRDefault="00AE7EBE" w:rsidP="00AE7EBE">
      <w:pPr>
        <w:ind w:firstLine="680"/>
        <w:rPr>
          <w:rFonts w:cs="Arial"/>
        </w:rPr>
      </w:pPr>
      <w:r w:rsidRPr="00AE7EBE">
        <w:rPr>
          <w:rFonts w:cs="Arial"/>
        </w:rPr>
        <w:lastRenderedPageBreak/>
        <w:t>(Пункт 5.5. изменен постановлением Администрации</w:t>
      </w:r>
      <w:r w:rsidRPr="00AE7EBE">
        <w:rPr>
          <w:rFonts w:cs="Arial"/>
          <w:color w:val="0000FF"/>
        </w:rPr>
        <w:t xml:space="preserve"> </w:t>
      </w:r>
      <w:hyperlink r:id="rId42"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color w:val="0000FF"/>
        </w:rPr>
        <w:t>)</w:t>
      </w:r>
    </w:p>
    <w:p w:rsidR="00AE7EBE" w:rsidRPr="00AE7EBE" w:rsidRDefault="00AE7EBE" w:rsidP="00AE7EBE">
      <w:pPr>
        <w:spacing w:line="336" w:lineRule="auto"/>
        <w:ind w:firstLine="680"/>
        <w:rPr>
          <w:rFonts w:cs="Arial"/>
          <w:szCs w:val="28"/>
        </w:rPr>
      </w:pPr>
    </w:p>
    <w:p w:rsidR="00AE7EBE" w:rsidRPr="00AE7EBE" w:rsidRDefault="00AE7EBE" w:rsidP="00AE7EBE">
      <w:pPr>
        <w:spacing w:line="336" w:lineRule="auto"/>
        <w:ind w:firstLine="680"/>
        <w:rPr>
          <w:rFonts w:cs="Arial"/>
          <w:szCs w:val="28"/>
        </w:rPr>
      </w:pPr>
      <w:r w:rsidRPr="00AE7EBE">
        <w:rPr>
          <w:rFonts w:cs="Arial"/>
          <w:szCs w:val="28"/>
        </w:rPr>
        <w:t>5.5.1 Обеспечение работников бюджетной сферы служебными жилыми помещениями и общежитиями осуществляется в порядке, утвержденном решением Думы города Пыть-Яха «Об утверждении Положения о порядке управления и распоряжения жилищным фондом, находящимся в собственности города Пыть-Яха».</w:t>
      </w:r>
    </w:p>
    <w:p w:rsidR="00AE7EBE" w:rsidRPr="00AE7EBE" w:rsidRDefault="00AE7EBE" w:rsidP="00AE7EBE">
      <w:pPr>
        <w:spacing w:line="336" w:lineRule="auto"/>
        <w:ind w:firstLine="680"/>
        <w:rPr>
          <w:rFonts w:cs="Arial"/>
          <w:szCs w:val="28"/>
        </w:rPr>
      </w:pPr>
      <w:r w:rsidRPr="00AE7EBE">
        <w:rPr>
          <w:rFonts w:cs="Arial"/>
          <w:szCs w:val="28"/>
        </w:rPr>
        <w:t>5.5.2 Формирование маневренного жилищного фонда производится путем приобретения жилых помещений в соответствии с действующим законодательством в сфере закупок товаров, работ, услуг для обеспечения муниципальных нужд.</w:t>
      </w:r>
    </w:p>
    <w:p w:rsidR="00AE7EBE" w:rsidRPr="00AE7EBE" w:rsidRDefault="00AE7EBE" w:rsidP="00AE7EBE">
      <w:pPr>
        <w:spacing w:line="336" w:lineRule="auto"/>
        <w:ind w:firstLine="709"/>
        <w:rPr>
          <w:rFonts w:cs="Arial"/>
          <w:szCs w:val="28"/>
        </w:rPr>
      </w:pPr>
      <w:r w:rsidRPr="00AE7EBE">
        <w:rPr>
          <w:rFonts w:cs="Arial"/>
          <w:szCs w:val="28"/>
        </w:rPr>
        <w:t>5.5.3 Предоставление жилых помещений в рамках настоящей подпрограммы осуществляется в соответствии с порядком согласно приложению № 4 к приложению к постановлению администрации города.</w:t>
      </w:r>
    </w:p>
    <w:p w:rsidR="00AE7EBE" w:rsidRPr="00AE7EBE" w:rsidRDefault="00AE7EBE" w:rsidP="00AE7EBE">
      <w:pPr>
        <w:spacing w:line="336" w:lineRule="auto"/>
        <w:ind w:firstLine="680"/>
        <w:rPr>
          <w:rFonts w:cs="Arial"/>
          <w:szCs w:val="28"/>
        </w:rPr>
      </w:pPr>
      <w:r w:rsidRPr="00AE7EBE">
        <w:rPr>
          <w:rFonts w:cs="Arial"/>
          <w:szCs w:val="28"/>
        </w:rPr>
        <w:t xml:space="preserve">5.5.4. Реализацию мероприятий по </w:t>
      </w:r>
      <w:r w:rsidRPr="00AE7EBE">
        <w:rPr>
          <w:rFonts w:cs="Arial"/>
          <w:color w:val="000000"/>
          <w:szCs w:val="28"/>
        </w:rPr>
        <w:t xml:space="preserve">ликвидации и расселению приспособленных для проживания строений (балочных массивов), расположенных на территории муниципального образования г. Пыть-Ях. </w:t>
      </w:r>
      <w:r w:rsidRPr="00AE7EBE">
        <w:rPr>
          <w:rFonts w:cs="Arial"/>
          <w:szCs w:val="28"/>
        </w:rPr>
        <w:t>Механизм реализации мероприятий подпрограммы приведен в приложении № 5 к приложению к постановлению.</w:t>
      </w:r>
    </w:p>
    <w:p w:rsidR="00AE7EBE" w:rsidRPr="00AE7EBE" w:rsidRDefault="00AE7EBE" w:rsidP="00AE7EBE">
      <w:pPr>
        <w:widowControl w:val="0"/>
        <w:autoSpaceDE w:val="0"/>
        <w:autoSpaceDN w:val="0"/>
        <w:adjustRightInd w:val="0"/>
        <w:spacing w:line="336" w:lineRule="auto"/>
        <w:ind w:firstLine="720"/>
        <w:rPr>
          <w:rFonts w:cs="Arial"/>
          <w:szCs w:val="28"/>
          <w:lang w:eastAsia="ar-SA"/>
        </w:rPr>
      </w:pPr>
      <w:r w:rsidRPr="00AE7EBE">
        <w:rPr>
          <w:rFonts w:cs="Arial"/>
          <w:szCs w:val="28"/>
          <w:lang w:eastAsia="ar-SA"/>
        </w:rPr>
        <w:t>5.6. Реализация подпрограммы «Обеспечение мерами государственной поддержки по улучшению жилищных условий отдельных категорий граждан» осуществляется в соответствии с соответствующими порядками, утвержденными п</w:t>
      </w:r>
      <w:r w:rsidRPr="00AE7EBE">
        <w:rPr>
          <w:rFonts w:cs="Arial"/>
          <w:szCs w:val="28"/>
        </w:rPr>
        <w:t>остановлением Правительства ХМАО-Югры от 09.10.2013 № 408-п «</w:t>
      </w:r>
      <w:r w:rsidRPr="00AE7EBE">
        <w:rPr>
          <w:rFonts w:cs="Arial"/>
          <w:bCs/>
          <w:szCs w:val="28"/>
        </w:rPr>
        <w:t>О государственной программе Ханты-Мансийского автономного округа-Югры «Обеспечение доступным и комфортным жильем жителей Ханты-Мансийского автономного округа-Югры в 2018-2025 годах и на период до 2030 года» для следующих категорий граждан:</w:t>
      </w:r>
    </w:p>
    <w:p w:rsidR="00AE7EBE" w:rsidRPr="00AE7EBE" w:rsidRDefault="00AE7EBE" w:rsidP="00AE7EBE">
      <w:pPr>
        <w:spacing w:line="336" w:lineRule="auto"/>
        <w:ind w:firstLine="480"/>
        <w:rPr>
          <w:rFonts w:cs="Arial"/>
          <w:color w:val="000000"/>
          <w:szCs w:val="28"/>
        </w:rPr>
      </w:pPr>
      <w:r w:rsidRPr="00AE7EBE">
        <w:rPr>
          <w:rFonts w:cs="Arial"/>
          <w:color w:val="000000"/>
          <w:szCs w:val="28"/>
        </w:rPr>
        <w:t>- ветеранов Великой Отечественной войны;</w:t>
      </w:r>
    </w:p>
    <w:p w:rsidR="00AE7EBE" w:rsidRPr="00AE7EBE" w:rsidRDefault="00AE7EBE" w:rsidP="00AE7EBE">
      <w:pPr>
        <w:spacing w:line="336" w:lineRule="auto"/>
        <w:ind w:firstLine="480"/>
        <w:rPr>
          <w:rFonts w:cs="Arial"/>
          <w:color w:val="000000"/>
          <w:szCs w:val="28"/>
        </w:rPr>
      </w:pPr>
      <w:r w:rsidRPr="00AE7EBE">
        <w:rPr>
          <w:rFonts w:cs="Arial"/>
          <w:color w:val="000000"/>
          <w:szCs w:val="28"/>
        </w:rPr>
        <w:t>- ветеранов боевых действий, инвалидов и семей, имеющих детей инвалидов, вставших на учет в качестве нуждающихся в жилых помещениях до 01.01.2005 года;</w:t>
      </w:r>
    </w:p>
    <w:p w:rsidR="00AE7EBE" w:rsidRPr="00AE7EBE" w:rsidRDefault="00AE7EBE" w:rsidP="00AE7EBE">
      <w:pPr>
        <w:spacing w:line="336" w:lineRule="auto"/>
        <w:ind w:firstLine="600"/>
        <w:rPr>
          <w:rFonts w:cs="Arial"/>
          <w:szCs w:val="28"/>
        </w:rPr>
      </w:pPr>
      <w:r w:rsidRPr="00AE7EBE">
        <w:rPr>
          <w:rFonts w:cs="Arial"/>
          <w:szCs w:val="28"/>
        </w:rPr>
        <w:t>-молодых семей.</w:t>
      </w:r>
    </w:p>
    <w:p w:rsidR="00AE7EBE" w:rsidRPr="00AE7EBE" w:rsidRDefault="00AE7EBE" w:rsidP="00AE7EBE">
      <w:pPr>
        <w:spacing w:line="336" w:lineRule="auto"/>
        <w:rPr>
          <w:rFonts w:cs="Arial"/>
          <w:color w:val="000000"/>
          <w:szCs w:val="28"/>
        </w:rPr>
      </w:pPr>
      <w:r w:rsidRPr="00AE7EBE">
        <w:rPr>
          <w:rFonts w:eastAsia="Calibri" w:cs="Arial"/>
          <w:szCs w:val="28"/>
          <w:lang w:eastAsia="en-US"/>
        </w:rPr>
        <w:t>5.6.1. Мероприятие «</w:t>
      </w:r>
      <w:r w:rsidRPr="00AE7EBE">
        <w:rPr>
          <w:rFonts w:cs="Arial"/>
          <w:szCs w:val="28"/>
          <w:lang w:eastAsia="ar-SA"/>
        </w:rPr>
        <w:t xml:space="preserve">Обеспечение мерами государственной поддержки по улучшению жилищных условий отдельных категорий граждан, вставших на учет до 31 декабря 2013 года» реализовывается в рамках государственной программы «Обеспечение жильем граждан, выезжающих из Ханты-Мансийского автономного округа-Югры в субъекты Российской Федерации, не относящиеся к районам Крайнего Севера и приравненным к ним местностям». Управление по жилищным вопросам администрации города осуществляет работу по реализации мероприятий подпрограммы с гражданами, вставшими на учет до 31.12.2013 года, согласно </w:t>
      </w:r>
      <w:r w:rsidRPr="00AE7EBE">
        <w:rPr>
          <w:rFonts w:cs="Arial"/>
          <w:szCs w:val="28"/>
          <w:lang w:eastAsia="ar-SA"/>
        </w:rPr>
        <w:lastRenderedPageBreak/>
        <w:t xml:space="preserve">уведомлениям Департамента строительства Ханты-Мансийского автономного округа-Югры. </w:t>
      </w:r>
    </w:p>
    <w:p w:rsidR="00AE7EBE" w:rsidRPr="00AE7EBE" w:rsidRDefault="00AE7EBE" w:rsidP="00AE7EBE">
      <w:pPr>
        <w:spacing w:line="336" w:lineRule="auto"/>
        <w:ind w:firstLine="709"/>
        <w:rPr>
          <w:rFonts w:cs="Arial"/>
          <w:color w:val="000000"/>
          <w:szCs w:val="28"/>
        </w:rPr>
      </w:pPr>
      <w:r w:rsidRPr="00AE7EBE">
        <w:rPr>
          <w:rFonts w:eastAsia="Calibri" w:cs="Arial"/>
          <w:szCs w:val="28"/>
          <w:lang w:eastAsia="en-US"/>
        </w:rPr>
        <w:t xml:space="preserve">5.6.2. Мероприятие «Реализация полномочий, указанных в пунктах 3.1, 3.2 статьи 2 Закона Ханты-Мансийского автономного округа-Югры </w:t>
      </w:r>
      <w:hyperlink r:id="rId43" w:tooltip="ЗАКОН от 31.03.2009 № 36-оз Дума Ханты-Мансийского автономного округа-Югры&#10;&#10;О НАДЕЛЕНИИ ОРГАНОВ МЕСТНОГО САМОУПРАВЛЕНИЯ МУНИЦИПАЛЬНЫХ ОБРАЗОВАНИЙ ХАНТЫ-МАНСИЙСКОГО АВТОНОМНОГО ОКРУГА   ЮГРЫ ОТДЕЛЬНЫМИ ГОСУДАРСТВЕННЫМИ ПОЛНОМОЧИЯМИ ДЛЯ ОБЕСПЕЧЕНИЯ ЖИЛЫМИ П" w:history="1">
        <w:r w:rsidRPr="00AE7EBE">
          <w:rPr>
            <w:rFonts w:eastAsia="Calibri"/>
            <w:color w:val="0000FF"/>
            <w:szCs w:val="28"/>
            <w:lang w:eastAsia="en-US"/>
          </w:rPr>
          <w:t>от 31.03.2009 № 36-оз</w:t>
        </w:r>
      </w:hyperlink>
      <w:r w:rsidRPr="00AE7EBE">
        <w:rPr>
          <w:rFonts w:eastAsia="Calibri" w:cs="Arial"/>
          <w:szCs w:val="28"/>
          <w:lang w:eastAsia="en-US"/>
        </w:rPr>
        <w:t xml:space="preserve"> «О наделении органов местного самоуправления муниципальных образований Ханты-Мансийского автономного округа-Югры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 осуществляется за счет субвенций из бюджета Ханты-Мансийского автономного округа-Югры.</w:t>
      </w:r>
    </w:p>
    <w:p w:rsidR="00AE7EBE" w:rsidRPr="00AE7EBE" w:rsidRDefault="00AE7EBE" w:rsidP="00AE7EBE">
      <w:pPr>
        <w:spacing w:line="336" w:lineRule="auto"/>
        <w:ind w:firstLine="708"/>
        <w:rPr>
          <w:rFonts w:eastAsia="Calibri" w:cs="Arial"/>
          <w:szCs w:val="28"/>
          <w:lang w:eastAsia="en-US"/>
        </w:rPr>
      </w:pPr>
      <w:r w:rsidRPr="00AE7EBE">
        <w:rPr>
          <w:rFonts w:cs="Arial"/>
          <w:color w:val="000000"/>
          <w:szCs w:val="28"/>
        </w:rPr>
        <w:t>5.6.3. Мероприятие «</w:t>
      </w:r>
      <w:r w:rsidRPr="00AE7EBE">
        <w:rPr>
          <w:rFonts w:cs="Arial"/>
          <w:szCs w:val="28"/>
        </w:rPr>
        <w:t>Обеспечение жильем граждан, уволенных с военной службы (службы), и приравненных к ним лиц» п</w:t>
      </w:r>
      <w:r w:rsidRPr="00AE7EBE">
        <w:rPr>
          <w:rFonts w:eastAsia="Calibri" w:cs="Arial"/>
          <w:szCs w:val="28"/>
          <w:lang w:eastAsia="en-US"/>
        </w:rPr>
        <w:t xml:space="preserve">редусматривает обеспечение жильем граждан, уволенных с военной службы (службы) и приравненных к ним лиц, за счет субвенции из федерального бюджета в соответствии с Федеральным законом </w:t>
      </w:r>
      <w:hyperlink r:id="rId44" w:tooltip="ФЕДЕРАЛЬНЫЙ ЗАКОН от 08.12.2010 № 342-ФЗ ГОСУДАРСТВЕННАЯ ДУМА ФЕДЕРАЛЬНОГО СОБРАНИЯ РФ&#10;&#10;О ВНЕСЕНИИ ИЗМЕНЕНИЙ В ФЕДЕРАЛЬНЫЙ ЗАКОН &quot;О СТАТУСЕ ВОЕННОСЛУЖАЩИХ&quot; И ОБ ОБЕСПЕЧЕНИИ ЖИЛЫМИ ПОМЕЩЕНИЯМИ НЕКОТОРЫХ КАТЕГОРИЙ ГРАЖДАН " w:history="1">
        <w:r w:rsidRPr="00AE7EBE">
          <w:rPr>
            <w:rFonts w:eastAsia="Calibri"/>
            <w:color w:val="0000FF"/>
            <w:szCs w:val="28"/>
            <w:lang w:eastAsia="en-US"/>
          </w:rPr>
          <w:t>от 08.12.2010 года № 342-ФЗ</w:t>
        </w:r>
      </w:hyperlink>
      <w:r w:rsidRPr="00AE7EBE">
        <w:rPr>
          <w:rFonts w:eastAsia="Calibri" w:cs="Arial"/>
          <w:szCs w:val="28"/>
          <w:lang w:eastAsia="en-US"/>
        </w:rPr>
        <w:t xml:space="preserve"> «О внесении изменений в Федеральный закон «О статусе военнослужащих» и об обеспечении жилыми помещениями некоторых категорий граждан», статьей 7.2.1 Закона ХМАО-Югры</w:t>
      </w:r>
      <w:hyperlink r:id="rId45" w:tooltip="ЗАКОН от 06.07.2005 № 57-оз Дума Ханты-Мансийского автономного округа-Югры&#10;&#10;О РЕГУЛИРОВАНИИ ОТДЕЛЬНЫХ  ЖИЛИЩНЫХ ОТНОШЕНИЙ В ХАНТЫ-МАНСИЙСКОМ АВТОНОМНОМ ОКРУГЕ-ЮГРЕ" w:history="1">
        <w:r w:rsidRPr="00AE7EBE">
          <w:rPr>
            <w:rFonts w:eastAsia="Calibri"/>
            <w:color w:val="0000FF"/>
            <w:szCs w:val="28"/>
            <w:lang w:eastAsia="en-US"/>
          </w:rPr>
          <w:t xml:space="preserve"> от 06.07.2005 № 57-оз</w:t>
        </w:r>
      </w:hyperlink>
      <w:r w:rsidRPr="00AE7EBE">
        <w:rPr>
          <w:rFonts w:eastAsia="Calibri" w:cs="Arial"/>
          <w:szCs w:val="28"/>
          <w:lang w:eastAsia="en-US"/>
        </w:rPr>
        <w:t xml:space="preserve"> «О регулировании отдельных жилищных отношений в Ханты-Мансийском автономном округе-Югре», постановлением Правительства ХМАО-Югры </w:t>
      </w:r>
      <w:hyperlink r:id="rId46" w:tooltip="ПОСТАНОВЛЕНИЕ от 10.07.2011 № 258-п Правительство Ханты-Мансийского автономного округа-Югры&#10;&#10; О ПОРЯДКЕ ПРЕДОСТАВЛЕНИЯ ОТДЕЛЬНЫМ КАТЕГОРИЯМ ГРАЖДАН ЖИЛЫХ ПОМЕЩЕНИЙ ЗА СЧЕТ СУБВЕНЦИЙ ИЗ ФЕДЕРАЛЬНОГО БЮДЖЕТА В ХАНТЫ-МАНСИЙСКОМ АВТОНОМНОМ ОКРУГЕ – ЮГРЕ " w:history="1">
        <w:r w:rsidRPr="00AE7EBE">
          <w:rPr>
            <w:rFonts w:eastAsia="Calibri"/>
            <w:color w:val="0000FF"/>
            <w:szCs w:val="28"/>
            <w:lang w:eastAsia="en-US"/>
          </w:rPr>
          <w:t>от 10.07.2011 года № 258-п</w:t>
        </w:r>
      </w:hyperlink>
      <w:r w:rsidRPr="00AE7EBE">
        <w:rPr>
          <w:rFonts w:eastAsia="Calibri" w:cs="Arial"/>
          <w:szCs w:val="28"/>
          <w:lang w:eastAsia="en-US"/>
        </w:rPr>
        <w:t xml:space="preserve"> «О Порядке предоставления отдельным категориям граждан жилых помещений за счет субвенций из федерального бюджета в Ханты-Мансийском автономном округе-Югре» (в случае наделения полномочиями органов местного самоуправления).</w:t>
      </w:r>
    </w:p>
    <w:p w:rsidR="00AE7EBE" w:rsidRPr="00AE7EBE" w:rsidRDefault="00AE7EBE" w:rsidP="00AE7EBE">
      <w:pPr>
        <w:spacing w:line="336" w:lineRule="auto"/>
        <w:rPr>
          <w:rFonts w:cs="Arial"/>
          <w:szCs w:val="28"/>
        </w:rPr>
      </w:pPr>
      <w:r w:rsidRPr="00AE7EBE">
        <w:rPr>
          <w:rFonts w:cs="Arial"/>
          <w:szCs w:val="28"/>
        </w:rPr>
        <w:t xml:space="preserve">5.7. Подпрограмма «Организационное обеспечение деятельности МКУ «Управление капитального строительства </w:t>
      </w:r>
      <w:proofErr w:type="spellStart"/>
      <w:r w:rsidRPr="00AE7EBE">
        <w:rPr>
          <w:rFonts w:cs="Arial"/>
          <w:szCs w:val="28"/>
        </w:rPr>
        <w:t>г.Пыть-Ях</w:t>
      </w:r>
      <w:proofErr w:type="spellEnd"/>
      <w:r w:rsidRPr="00AE7EBE">
        <w:rPr>
          <w:rFonts w:cs="Arial"/>
          <w:szCs w:val="28"/>
        </w:rPr>
        <w:t>».</w:t>
      </w:r>
    </w:p>
    <w:p w:rsidR="00AE7EBE" w:rsidRPr="00AE7EBE" w:rsidRDefault="00AE7EBE" w:rsidP="00AE7EBE">
      <w:pPr>
        <w:spacing w:line="336" w:lineRule="auto"/>
        <w:ind w:firstLine="709"/>
        <w:rPr>
          <w:rFonts w:cs="Arial"/>
          <w:szCs w:val="28"/>
        </w:rPr>
      </w:pPr>
      <w:r w:rsidRPr="00AE7EBE">
        <w:rPr>
          <w:rFonts w:cs="Arial"/>
          <w:szCs w:val="28"/>
        </w:rPr>
        <w:t xml:space="preserve">МКУ «Управление капитального строительства </w:t>
      </w:r>
      <w:proofErr w:type="spellStart"/>
      <w:r w:rsidRPr="00AE7EBE">
        <w:rPr>
          <w:rFonts w:cs="Arial"/>
          <w:szCs w:val="28"/>
        </w:rPr>
        <w:t>г.Пыть-Ях</w:t>
      </w:r>
      <w:proofErr w:type="spellEnd"/>
      <w:r w:rsidRPr="00AE7EBE">
        <w:rPr>
          <w:rFonts w:cs="Arial"/>
          <w:szCs w:val="28"/>
        </w:rPr>
        <w:t>» в соответствии с основными видами деятельности, предусмотренными Уставом учреждения, выполняет муниципальную работу-реализация функций заказчика по строительству объектов, выполнение проектных, проектно-изыскательских и строительно-монтажных работ.</w:t>
      </w:r>
    </w:p>
    <w:p w:rsidR="00AE7EBE" w:rsidRPr="00AE7EBE" w:rsidRDefault="00AE7EBE" w:rsidP="00AE7EBE">
      <w:pPr>
        <w:widowControl w:val="0"/>
        <w:autoSpaceDE w:val="0"/>
        <w:autoSpaceDN w:val="0"/>
        <w:adjustRightInd w:val="0"/>
        <w:spacing w:line="336" w:lineRule="auto"/>
        <w:ind w:firstLine="720"/>
        <w:rPr>
          <w:rFonts w:cs="Arial"/>
          <w:szCs w:val="28"/>
        </w:rPr>
      </w:pPr>
    </w:p>
    <w:p w:rsidR="00AE7EBE" w:rsidRPr="00AE7EBE" w:rsidRDefault="00AE7EBE" w:rsidP="00AE7EBE">
      <w:pPr>
        <w:widowControl w:val="0"/>
        <w:autoSpaceDE w:val="0"/>
        <w:autoSpaceDN w:val="0"/>
        <w:adjustRightInd w:val="0"/>
        <w:spacing w:line="336" w:lineRule="auto"/>
        <w:ind w:left="1080" w:hanging="1080"/>
        <w:jc w:val="center"/>
        <w:rPr>
          <w:rFonts w:cs="Arial"/>
          <w:szCs w:val="28"/>
        </w:rPr>
      </w:pPr>
      <w:r w:rsidRPr="00AE7EBE">
        <w:rPr>
          <w:rFonts w:cs="Arial"/>
          <w:szCs w:val="28"/>
        </w:rPr>
        <w:t>Раздел 6. Оценка эффективности выполнения муниципальной программы</w:t>
      </w:r>
    </w:p>
    <w:p w:rsidR="00AE7EBE" w:rsidRPr="00AE7EBE" w:rsidRDefault="00AE7EBE" w:rsidP="00AE7EBE">
      <w:pPr>
        <w:spacing w:line="336" w:lineRule="auto"/>
        <w:rPr>
          <w:rFonts w:cs="Arial"/>
          <w:szCs w:val="28"/>
        </w:rPr>
      </w:pPr>
      <w:r w:rsidRPr="00AE7EBE">
        <w:rPr>
          <w:rFonts w:cs="Arial"/>
          <w:szCs w:val="28"/>
        </w:rPr>
        <w:t xml:space="preserve">Оценка планируемой эффективности муниципальной программы </w:t>
      </w:r>
      <w:r w:rsidRPr="00AE7EBE">
        <w:rPr>
          <w:rFonts w:cs="Arial"/>
          <w:spacing w:val="-10"/>
          <w:szCs w:val="28"/>
        </w:rPr>
        <w:t>«Обеспечение доступным и комфортным жильем жителей муниципального образования городской округ</w:t>
      </w:r>
      <w:r w:rsidRPr="00AE7EBE">
        <w:rPr>
          <w:rFonts w:eastAsia="Calibri" w:cs="Arial"/>
          <w:szCs w:val="28"/>
          <w:lang w:eastAsia="ar-SA"/>
        </w:rPr>
        <w:t xml:space="preserve"> город Пыть-Ях в 2018-2025 годах и на период до 2030 года»</w:t>
      </w:r>
      <w:r w:rsidRPr="00AE7EBE">
        <w:rPr>
          <w:rFonts w:cs="Arial"/>
          <w:szCs w:val="28"/>
        </w:rPr>
        <w:t xml:space="preserve"> проводится в целях оценки планируемого вклада результатов в социально-экономическое развитие муниципального образования.</w:t>
      </w:r>
    </w:p>
    <w:p w:rsidR="00AE7EBE" w:rsidRPr="00AE7EBE" w:rsidRDefault="00AE7EBE" w:rsidP="00AE7EBE">
      <w:pPr>
        <w:adjustRightInd w:val="0"/>
        <w:spacing w:line="336" w:lineRule="auto"/>
        <w:ind w:firstLine="680"/>
        <w:rPr>
          <w:rFonts w:cs="Arial"/>
          <w:szCs w:val="28"/>
        </w:rPr>
      </w:pPr>
      <w:r w:rsidRPr="00AE7EBE">
        <w:rPr>
          <w:rFonts w:cs="Arial"/>
          <w:szCs w:val="28"/>
        </w:rPr>
        <w:lastRenderedPageBreak/>
        <w:t>Показатели оценки эффективности представлены в приложении № 6 к приложению к постановлению администрации города.</w:t>
      </w:r>
    </w:p>
    <w:p w:rsidR="00AE7EBE" w:rsidRPr="00AE7EBE" w:rsidRDefault="00AE7EBE" w:rsidP="00AE7EBE">
      <w:pPr>
        <w:ind w:firstLine="680"/>
      </w:pPr>
      <w:r w:rsidRPr="00AE7EBE">
        <w:br w:type="page"/>
      </w:r>
    </w:p>
    <w:p w:rsidR="00AE7EBE" w:rsidRPr="00AE7EBE" w:rsidRDefault="00AE7EBE" w:rsidP="00AE7EBE">
      <w:pPr>
        <w:ind w:firstLine="680"/>
        <w:rPr>
          <w:rFonts w:cs="Arial"/>
        </w:rPr>
      </w:pPr>
      <w:r w:rsidRPr="00AE7EBE">
        <w:rPr>
          <w:rFonts w:cs="Arial"/>
        </w:rPr>
        <w:t>(Приложение 1 изложено в новой редакции постановлением Администрации</w:t>
      </w:r>
      <w:r w:rsidRPr="00AE7EBE">
        <w:rPr>
          <w:rFonts w:cs="Arial"/>
          <w:color w:val="0000FF"/>
        </w:rPr>
        <w:t xml:space="preserve"> </w:t>
      </w:r>
      <w:hyperlink r:id="rId47"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color w:val="0000FF"/>
        </w:rPr>
        <w:t>)</w:t>
      </w:r>
    </w:p>
    <w:p w:rsidR="00AE7EBE" w:rsidRPr="00AE7EBE" w:rsidRDefault="00AE7EBE" w:rsidP="00AE7EBE">
      <w:pPr>
        <w:ind w:firstLine="680"/>
      </w:pPr>
    </w:p>
    <w:p w:rsidR="00AE7EBE" w:rsidRPr="00AE7EBE" w:rsidRDefault="00AE7EBE" w:rsidP="00AE7EBE">
      <w:pPr>
        <w:jc w:val="right"/>
        <w:rPr>
          <w:rFonts w:cs="Arial"/>
        </w:rPr>
      </w:pPr>
    </w:p>
    <w:p w:rsidR="00AE7EBE" w:rsidRPr="00AE7EBE" w:rsidRDefault="00AE7EBE" w:rsidP="00AE7EBE">
      <w:pPr>
        <w:jc w:val="right"/>
        <w:rPr>
          <w:rFonts w:cs="Arial"/>
        </w:rPr>
      </w:pPr>
      <w:r w:rsidRPr="00AE7EBE">
        <w:rPr>
          <w:rFonts w:cs="Arial"/>
        </w:rPr>
        <w:t xml:space="preserve">Приложение № 1 к приложению к постановлению </w:t>
      </w:r>
    </w:p>
    <w:p w:rsidR="00AE7EBE" w:rsidRPr="00AE7EBE" w:rsidRDefault="00AE7EBE" w:rsidP="00AE7EBE">
      <w:pPr>
        <w:jc w:val="right"/>
        <w:rPr>
          <w:rFonts w:cs="Arial"/>
        </w:rPr>
      </w:pPr>
      <w:r w:rsidRPr="00AE7EBE">
        <w:rPr>
          <w:rFonts w:cs="Arial"/>
        </w:rPr>
        <w:t xml:space="preserve">администрации города Пыть-Яха от 14.12.2017 № 337-па </w:t>
      </w:r>
    </w:p>
    <w:p w:rsidR="00AE7EBE" w:rsidRPr="00AE7EBE" w:rsidRDefault="00AE7EBE" w:rsidP="00AE7EBE">
      <w:pPr>
        <w:jc w:val="right"/>
        <w:outlineLvl w:val="1"/>
        <w:rPr>
          <w:rFonts w:cs="Arial"/>
        </w:rPr>
      </w:pPr>
    </w:p>
    <w:p w:rsidR="00AE7EBE" w:rsidRPr="00AE7EBE" w:rsidRDefault="00AE7EBE" w:rsidP="00AE7EBE">
      <w:pPr>
        <w:jc w:val="center"/>
        <w:outlineLvl w:val="1"/>
        <w:rPr>
          <w:rFonts w:cs="Arial"/>
          <w:b/>
          <w:bCs/>
          <w:iCs/>
          <w:szCs w:val="28"/>
        </w:rPr>
      </w:pPr>
      <w:r w:rsidRPr="00AE7EBE">
        <w:rPr>
          <w:rFonts w:cs="Arial"/>
          <w:b/>
          <w:bCs/>
          <w:iCs/>
          <w:szCs w:val="28"/>
        </w:rPr>
        <w:t>Перечень объектов капитального строительства</w:t>
      </w:r>
    </w:p>
    <w:p w:rsidR="00AE7EBE" w:rsidRPr="00AE7EBE" w:rsidRDefault="00AE7EBE" w:rsidP="00AE7EBE">
      <w:pPr>
        <w:widowControl w:val="0"/>
        <w:autoSpaceDE w:val="0"/>
        <w:autoSpaceDN w:val="0"/>
        <w:adjustRightInd w:val="0"/>
        <w:ind w:firstLine="720"/>
        <w:rPr>
          <w:rFonts w:cs="Arial"/>
          <w:szCs w:val="28"/>
        </w:rPr>
      </w:pPr>
    </w:p>
    <w:p w:rsidR="00AE7EBE" w:rsidRPr="00AE7EBE" w:rsidRDefault="00AE7EBE" w:rsidP="00AE7EBE">
      <w:pPr>
        <w:jc w:val="right"/>
        <w:outlineLvl w:val="1"/>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2795"/>
        <w:gridCol w:w="1792"/>
        <w:gridCol w:w="2144"/>
        <w:gridCol w:w="2211"/>
      </w:tblGrid>
      <w:tr w:rsidR="00AE7EBE" w:rsidRPr="00AE7EBE" w:rsidTr="00AE7EBE">
        <w:trPr>
          <w:jc w:val="center"/>
        </w:trPr>
        <w:tc>
          <w:tcPr>
            <w:tcW w:w="629"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 xml:space="preserve"> № </w:t>
            </w:r>
          </w:p>
        </w:tc>
        <w:tc>
          <w:tcPr>
            <w:tcW w:w="2795"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outlineLvl w:val="1"/>
              <w:rPr>
                <w:rFonts w:cs="Arial"/>
                <w:szCs w:val="28"/>
              </w:rPr>
            </w:pPr>
            <w:r w:rsidRPr="00AE7EBE">
              <w:rPr>
                <w:rFonts w:cs="Arial"/>
                <w:szCs w:val="28"/>
              </w:rPr>
              <w:t>Наименование объекта</w:t>
            </w:r>
          </w:p>
        </w:tc>
        <w:tc>
          <w:tcPr>
            <w:tcW w:w="179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outlineLvl w:val="1"/>
              <w:rPr>
                <w:rFonts w:cs="Arial"/>
                <w:szCs w:val="28"/>
              </w:rPr>
            </w:pPr>
            <w:r w:rsidRPr="00AE7EBE">
              <w:rPr>
                <w:rFonts w:cs="Arial"/>
                <w:szCs w:val="28"/>
              </w:rPr>
              <w:t xml:space="preserve">Мощность </w:t>
            </w:r>
          </w:p>
        </w:tc>
        <w:tc>
          <w:tcPr>
            <w:tcW w:w="2144"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Срок строительства, проектирования</w:t>
            </w:r>
          </w:p>
        </w:tc>
        <w:tc>
          <w:tcPr>
            <w:tcW w:w="221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Источник финансирования</w:t>
            </w:r>
          </w:p>
        </w:tc>
      </w:tr>
      <w:tr w:rsidR="00AE7EBE" w:rsidRPr="00AE7EBE" w:rsidTr="00AE7EBE">
        <w:trPr>
          <w:jc w:val="center"/>
        </w:trPr>
        <w:tc>
          <w:tcPr>
            <w:tcW w:w="629"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1</w:t>
            </w:r>
          </w:p>
        </w:tc>
        <w:tc>
          <w:tcPr>
            <w:tcW w:w="2795"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2</w:t>
            </w:r>
          </w:p>
        </w:tc>
        <w:tc>
          <w:tcPr>
            <w:tcW w:w="179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3</w:t>
            </w:r>
          </w:p>
        </w:tc>
        <w:tc>
          <w:tcPr>
            <w:tcW w:w="2144"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4</w:t>
            </w:r>
          </w:p>
        </w:tc>
        <w:tc>
          <w:tcPr>
            <w:tcW w:w="221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5</w:t>
            </w:r>
          </w:p>
        </w:tc>
      </w:tr>
      <w:tr w:rsidR="00AE7EBE" w:rsidRPr="00AE7EBE" w:rsidTr="00AE7EBE">
        <w:trPr>
          <w:jc w:val="center"/>
        </w:trPr>
        <w:tc>
          <w:tcPr>
            <w:tcW w:w="629"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1</w:t>
            </w:r>
          </w:p>
        </w:tc>
        <w:tc>
          <w:tcPr>
            <w:tcW w:w="2795"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 xml:space="preserve">Обеспечение земельных участков инженерной и транспортной инфраструктурой в </w:t>
            </w:r>
            <w:proofErr w:type="spellStart"/>
            <w:r w:rsidRPr="00AE7EBE">
              <w:rPr>
                <w:rFonts w:cs="Arial"/>
                <w:szCs w:val="28"/>
              </w:rPr>
              <w:t>мкр</w:t>
            </w:r>
            <w:proofErr w:type="spellEnd"/>
            <w:r w:rsidRPr="00AE7EBE">
              <w:rPr>
                <w:rFonts w:cs="Arial"/>
                <w:szCs w:val="28"/>
              </w:rPr>
              <w:t>. 10 «</w:t>
            </w:r>
            <w:proofErr w:type="spellStart"/>
            <w:r w:rsidRPr="00AE7EBE">
              <w:rPr>
                <w:rFonts w:cs="Arial"/>
                <w:szCs w:val="28"/>
              </w:rPr>
              <w:t>Мамонтово</w:t>
            </w:r>
            <w:proofErr w:type="spellEnd"/>
            <w:r w:rsidRPr="00AE7EBE">
              <w:rPr>
                <w:rFonts w:cs="Arial"/>
                <w:szCs w:val="28"/>
              </w:rPr>
              <w:t>»</w:t>
            </w:r>
          </w:p>
        </w:tc>
        <w:tc>
          <w:tcPr>
            <w:tcW w:w="179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1,183 км.</w:t>
            </w:r>
          </w:p>
        </w:tc>
        <w:tc>
          <w:tcPr>
            <w:tcW w:w="2144"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2018 г.</w:t>
            </w:r>
          </w:p>
        </w:tc>
        <w:tc>
          <w:tcPr>
            <w:tcW w:w="221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 xml:space="preserve">местный бюджет </w:t>
            </w:r>
          </w:p>
        </w:tc>
      </w:tr>
      <w:tr w:rsidR="00AE7EBE" w:rsidRPr="00AE7EBE" w:rsidTr="00AE7EBE">
        <w:trPr>
          <w:jc w:val="center"/>
        </w:trPr>
        <w:tc>
          <w:tcPr>
            <w:tcW w:w="629"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2</w:t>
            </w:r>
          </w:p>
        </w:tc>
        <w:tc>
          <w:tcPr>
            <w:tcW w:w="2795"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 xml:space="preserve">Строительство КНС в </w:t>
            </w:r>
            <w:proofErr w:type="spellStart"/>
            <w:r w:rsidRPr="00AE7EBE">
              <w:rPr>
                <w:rFonts w:cs="Arial"/>
                <w:szCs w:val="28"/>
              </w:rPr>
              <w:t>мкр</w:t>
            </w:r>
            <w:proofErr w:type="spellEnd"/>
            <w:r w:rsidRPr="00AE7EBE">
              <w:rPr>
                <w:rFonts w:cs="Arial"/>
                <w:szCs w:val="28"/>
              </w:rPr>
              <w:t>. № 6 «Пионерный» в г. Пыть-Ях</w:t>
            </w:r>
          </w:p>
        </w:tc>
        <w:tc>
          <w:tcPr>
            <w:tcW w:w="179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 xml:space="preserve">125 </w:t>
            </w:r>
            <w:proofErr w:type="spellStart"/>
            <w:r w:rsidRPr="00AE7EBE">
              <w:rPr>
                <w:rFonts w:cs="Arial"/>
                <w:szCs w:val="28"/>
              </w:rPr>
              <w:t>куб.м</w:t>
            </w:r>
            <w:proofErr w:type="spellEnd"/>
            <w:r w:rsidRPr="00AE7EBE">
              <w:rPr>
                <w:rFonts w:cs="Arial"/>
                <w:szCs w:val="28"/>
              </w:rPr>
              <w:t>./час</w:t>
            </w:r>
          </w:p>
        </w:tc>
        <w:tc>
          <w:tcPr>
            <w:tcW w:w="2144"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2018 г.</w:t>
            </w:r>
          </w:p>
        </w:tc>
        <w:tc>
          <w:tcPr>
            <w:tcW w:w="221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outlineLvl w:val="1"/>
              <w:rPr>
                <w:rFonts w:cs="Arial"/>
                <w:szCs w:val="28"/>
              </w:rPr>
            </w:pPr>
            <w:r w:rsidRPr="00AE7EBE">
              <w:rPr>
                <w:rFonts w:cs="Arial"/>
                <w:szCs w:val="28"/>
              </w:rPr>
              <w:t xml:space="preserve">местный бюджет </w:t>
            </w:r>
          </w:p>
        </w:tc>
      </w:tr>
    </w:tbl>
    <w:p w:rsidR="00AE7EBE" w:rsidRPr="00AE7EBE" w:rsidRDefault="00AE7EBE" w:rsidP="00AE7EBE">
      <w:pPr>
        <w:spacing w:line="360" w:lineRule="auto"/>
        <w:rPr>
          <w:rFonts w:cs="Arial"/>
          <w:szCs w:val="28"/>
        </w:rPr>
      </w:pPr>
    </w:p>
    <w:p w:rsidR="00AE7EBE" w:rsidRPr="00AE7EBE" w:rsidRDefault="00AE7EBE" w:rsidP="00AE7EBE">
      <w:pPr>
        <w:spacing w:line="360" w:lineRule="auto"/>
        <w:ind w:firstLine="0"/>
        <w:jc w:val="left"/>
        <w:rPr>
          <w:rFonts w:cs="Arial"/>
          <w:szCs w:val="28"/>
        </w:rPr>
        <w:sectPr w:rsidR="00AE7EBE" w:rsidRPr="00AE7EBE">
          <w:headerReference w:type="even" r:id="rId48"/>
          <w:headerReference w:type="default" r:id="rId49"/>
          <w:footerReference w:type="even" r:id="rId50"/>
          <w:footerReference w:type="default" r:id="rId51"/>
          <w:headerReference w:type="first" r:id="rId52"/>
          <w:footerReference w:type="first" r:id="rId53"/>
          <w:pgSz w:w="11906" w:h="16838"/>
          <w:pgMar w:top="1134" w:right="567" w:bottom="1134" w:left="1701" w:header="720" w:footer="720" w:gutter="0"/>
          <w:cols w:space="720"/>
        </w:sectPr>
      </w:pPr>
    </w:p>
    <w:p w:rsidR="00AE7EBE" w:rsidRPr="00AE7EBE" w:rsidRDefault="00AE7EBE" w:rsidP="00AE7EBE">
      <w:pPr>
        <w:jc w:val="right"/>
        <w:rPr>
          <w:rFonts w:cs="Arial"/>
        </w:rPr>
      </w:pPr>
      <w:bookmarkStart w:id="1" w:name="RANGE!A1:I18"/>
      <w:bookmarkEnd w:id="1"/>
      <w:r w:rsidRPr="00AE7EBE">
        <w:rPr>
          <w:rFonts w:cs="Arial"/>
        </w:rPr>
        <w:lastRenderedPageBreak/>
        <w:t xml:space="preserve">Приложение № 2 к приложению к постановлению </w:t>
      </w:r>
    </w:p>
    <w:p w:rsidR="00AE7EBE" w:rsidRPr="00AE7EBE" w:rsidRDefault="00AE7EBE" w:rsidP="00AE7EBE">
      <w:pPr>
        <w:jc w:val="right"/>
        <w:rPr>
          <w:rFonts w:cs="Arial"/>
        </w:rPr>
      </w:pPr>
      <w:r w:rsidRPr="00AE7EBE">
        <w:rPr>
          <w:rFonts w:cs="Arial"/>
        </w:rPr>
        <w:t xml:space="preserve">администрации города Пыть-Яха от 14.12.2017 № 337-па </w:t>
      </w:r>
    </w:p>
    <w:tbl>
      <w:tblPr>
        <w:tblW w:w="14888" w:type="dxa"/>
        <w:tblInd w:w="101" w:type="dxa"/>
        <w:tblLook w:val="04A0" w:firstRow="1" w:lastRow="0" w:firstColumn="1" w:lastColumn="0" w:noHBand="0" w:noVBand="1"/>
      </w:tblPr>
      <w:tblGrid>
        <w:gridCol w:w="584"/>
        <w:gridCol w:w="3035"/>
        <w:gridCol w:w="2016"/>
        <w:gridCol w:w="756"/>
        <w:gridCol w:w="756"/>
        <w:gridCol w:w="756"/>
        <w:gridCol w:w="872"/>
        <w:gridCol w:w="789"/>
        <w:gridCol w:w="771"/>
        <w:gridCol w:w="1016"/>
        <w:gridCol w:w="1619"/>
        <w:gridCol w:w="1918"/>
      </w:tblGrid>
      <w:tr w:rsidR="00AE7EBE" w:rsidRPr="00AE7EBE" w:rsidTr="00AE7EBE">
        <w:trPr>
          <w:trHeight w:val="390"/>
        </w:trPr>
        <w:tc>
          <w:tcPr>
            <w:tcW w:w="14888" w:type="dxa"/>
            <w:gridSpan w:val="12"/>
            <w:noWrap/>
            <w:vAlign w:val="center"/>
          </w:tcPr>
          <w:p w:rsidR="00AE7EBE" w:rsidRPr="00AE7EBE" w:rsidRDefault="00AE7EBE" w:rsidP="0041427A">
            <w:pPr>
              <w:ind w:firstLine="0"/>
            </w:pPr>
          </w:p>
          <w:p w:rsidR="00AE7EBE" w:rsidRPr="00AE7EBE" w:rsidRDefault="00AE7EBE" w:rsidP="0041427A">
            <w:pPr>
              <w:pStyle w:val="2"/>
            </w:pPr>
            <w:r w:rsidRPr="00AE7EBE">
              <w:t>Целевые показатели муниципальной программы</w:t>
            </w:r>
          </w:p>
        </w:tc>
      </w:tr>
      <w:tr w:rsidR="00AE7EBE" w:rsidRPr="00AE7EBE" w:rsidTr="00AE7EBE">
        <w:trPr>
          <w:trHeight w:val="1440"/>
        </w:trPr>
        <w:tc>
          <w:tcPr>
            <w:tcW w:w="584" w:type="dxa"/>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 xml:space="preserve"> № </w:t>
            </w:r>
          </w:p>
        </w:tc>
        <w:tc>
          <w:tcPr>
            <w:tcW w:w="3035" w:type="dxa"/>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 xml:space="preserve">Наименование показателей результатов </w:t>
            </w:r>
          </w:p>
        </w:tc>
        <w:tc>
          <w:tcPr>
            <w:tcW w:w="2016" w:type="dxa"/>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Базовый показатель на начало реализации муниципальной программы (01.01.2017г.)</w:t>
            </w:r>
          </w:p>
        </w:tc>
        <w:tc>
          <w:tcPr>
            <w:tcW w:w="7335" w:type="dxa"/>
            <w:gridSpan w:val="8"/>
            <w:tcBorders>
              <w:top w:val="single" w:sz="4" w:space="0" w:color="auto"/>
              <w:left w:val="nil"/>
              <w:bottom w:val="single" w:sz="4" w:space="0" w:color="auto"/>
              <w:right w:val="single" w:sz="4" w:space="0" w:color="000000"/>
            </w:tcBorders>
            <w:vAlign w:val="center"/>
            <w:hideMark/>
          </w:tcPr>
          <w:p w:rsidR="00AE7EBE" w:rsidRPr="00AE7EBE" w:rsidRDefault="00AE7EBE" w:rsidP="0041427A">
            <w:pPr>
              <w:ind w:firstLine="0"/>
              <w:rPr>
                <w:szCs w:val="22"/>
              </w:rPr>
            </w:pPr>
            <w:r w:rsidRPr="00AE7EBE">
              <w:rPr>
                <w:szCs w:val="22"/>
              </w:rPr>
              <w:t>Значение показателя по годам</w:t>
            </w:r>
          </w:p>
        </w:tc>
        <w:tc>
          <w:tcPr>
            <w:tcW w:w="1918" w:type="dxa"/>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Целевое значение показателя на момент окончания действия программы</w:t>
            </w:r>
          </w:p>
        </w:tc>
      </w:tr>
      <w:tr w:rsidR="00AE7EBE" w:rsidRPr="00AE7EBE" w:rsidTr="00AE7EBE">
        <w:trPr>
          <w:trHeight w:val="8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41427A">
            <w:pPr>
              <w:ind w:firstLine="0"/>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41427A">
            <w:pPr>
              <w:ind w:firstLine="0"/>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41427A">
            <w:pPr>
              <w:ind w:firstLine="0"/>
              <w:rPr>
                <w:szCs w:val="22"/>
              </w:rPr>
            </w:pPr>
          </w:p>
        </w:tc>
        <w:tc>
          <w:tcPr>
            <w:tcW w:w="756"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2018</w:t>
            </w:r>
          </w:p>
        </w:tc>
        <w:tc>
          <w:tcPr>
            <w:tcW w:w="756"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2019</w:t>
            </w:r>
          </w:p>
        </w:tc>
        <w:tc>
          <w:tcPr>
            <w:tcW w:w="756"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2020</w:t>
            </w:r>
          </w:p>
        </w:tc>
        <w:tc>
          <w:tcPr>
            <w:tcW w:w="872"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2021</w:t>
            </w:r>
          </w:p>
        </w:tc>
        <w:tc>
          <w:tcPr>
            <w:tcW w:w="789"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2022</w:t>
            </w:r>
          </w:p>
        </w:tc>
        <w:tc>
          <w:tcPr>
            <w:tcW w:w="771"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2023</w:t>
            </w:r>
          </w:p>
        </w:tc>
        <w:tc>
          <w:tcPr>
            <w:tcW w:w="1016"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2024</w:t>
            </w:r>
          </w:p>
        </w:tc>
        <w:tc>
          <w:tcPr>
            <w:tcW w:w="1619" w:type="dxa"/>
            <w:tcBorders>
              <w:top w:val="nil"/>
              <w:left w:val="nil"/>
              <w:bottom w:val="single" w:sz="4" w:space="0" w:color="auto"/>
              <w:right w:val="single" w:sz="4" w:space="0" w:color="auto"/>
            </w:tcBorders>
            <w:vAlign w:val="center"/>
          </w:tcPr>
          <w:p w:rsidR="00AE7EBE" w:rsidRPr="00AE7EBE" w:rsidRDefault="00AE7EBE" w:rsidP="0041427A">
            <w:pPr>
              <w:ind w:firstLine="0"/>
              <w:rPr>
                <w:szCs w:val="22"/>
              </w:rPr>
            </w:pPr>
          </w:p>
          <w:p w:rsidR="00AE7EBE" w:rsidRPr="00AE7EBE" w:rsidRDefault="00AE7EBE" w:rsidP="0041427A">
            <w:pPr>
              <w:ind w:firstLine="0"/>
              <w:rPr>
                <w:szCs w:val="22"/>
              </w:rPr>
            </w:pPr>
            <w:r w:rsidRPr="00AE7EBE">
              <w:rPr>
                <w:szCs w:val="22"/>
              </w:rPr>
              <w:t>2025</w:t>
            </w:r>
          </w:p>
          <w:p w:rsidR="00AE7EBE" w:rsidRPr="00AE7EBE" w:rsidRDefault="00AE7EBE" w:rsidP="0041427A">
            <w:pPr>
              <w:ind w:firstLine="0"/>
              <w:rPr>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41427A">
            <w:pPr>
              <w:ind w:firstLine="0"/>
              <w:rPr>
                <w:szCs w:val="22"/>
              </w:rPr>
            </w:pPr>
          </w:p>
        </w:tc>
      </w:tr>
      <w:tr w:rsidR="00AE7EBE" w:rsidRPr="00AE7EBE" w:rsidTr="00AE7EBE">
        <w:trPr>
          <w:trHeight w:val="597"/>
        </w:trPr>
        <w:tc>
          <w:tcPr>
            <w:tcW w:w="584" w:type="dxa"/>
            <w:tcBorders>
              <w:top w:val="nil"/>
              <w:left w:val="single" w:sz="4" w:space="0" w:color="auto"/>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1</w:t>
            </w:r>
          </w:p>
        </w:tc>
        <w:tc>
          <w:tcPr>
            <w:tcW w:w="3035"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2</w:t>
            </w:r>
          </w:p>
        </w:tc>
        <w:tc>
          <w:tcPr>
            <w:tcW w:w="2016"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3</w:t>
            </w:r>
          </w:p>
        </w:tc>
        <w:tc>
          <w:tcPr>
            <w:tcW w:w="756"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4</w:t>
            </w:r>
          </w:p>
        </w:tc>
        <w:tc>
          <w:tcPr>
            <w:tcW w:w="756"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5</w:t>
            </w:r>
          </w:p>
        </w:tc>
        <w:tc>
          <w:tcPr>
            <w:tcW w:w="756"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6</w:t>
            </w:r>
          </w:p>
        </w:tc>
        <w:tc>
          <w:tcPr>
            <w:tcW w:w="872"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7</w:t>
            </w:r>
          </w:p>
        </w:tc>
        <w:tc>
          <w:tcPr>
            <w:tcW w:w="789"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8</w:t>
            </w:r>
          </w:p>
        </w:tc>
        <w:tc>
          <w:tcPr>
            <w:tcW w:w="771"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9</w:t>
            </w:r>
          </w:p>
        </w:tc>
        <w:tc>
          <w:tcPr>
            <w:tcW w:w="1016"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10</w:t>
            </w:r>
          </w:p>
        </w:tc>
        <w:tc>
          <w:tcPr>
            <w:tcW w:w="1619" w:type="dxa"/>
            <w:tcBorders>
              <w:top w:val="nil"/>
              <w:left w:val="nil"/>
              <w:bottom w:val="single" w:sz="4" w:space="0" w:color="auto"/>
              <w:right w:val="single" w:sz="4" w:space="0" w:color="auto"/>
            </w:tcBorders>
            <w:vAlign w:val="center"/>
          </w:tcPr>
          <w:p w:rsidR="00AE7EBE" w:rsidRPr="00AE7EBE" w:rsidRDefault="00AE7EBE" w:rsidP="0041427A">
            <w:pPr>
              <w:ind w:firstLine="0"/>
              <w:rPr>
                <w:szCs w:val="22"/>
              </w:rPr>
            </w:pPr>
          </w:p>
          <w:p w:rsidR="00AE7EBE" w:rsidRPr="00AE7EBE" w:rsidRDefault="00AE7EBE" w:rsidP="0041427A">
            <w:pPr>
              <w:ind w:firstLine="0"/>
              <w:rPr>
                <w:szCs w:val="22"/>
              </w:rPr>
            </w:pPr>
            <w:r w:rsidRPr="00AE7EBE">
              <w:rPr>
                <w:szCs w:val="22"/>
              </w:rPr>
              <w:t>11</w:t>
            </w:r>
          </w:p>
          <w:p w:rsidR="00AE7EBE" w:rsidRPr="00AE7EBE" w:rsidRDefault="00AE7EBE" w:rsidP="0041427A">
            <w:pPr>
              <w:ind w:firstLine="0"/>
              <w:rPr>
                <w:szCs w:val="22"/>
              </w:rPr>
            </w:pPr>
          </w:p>
        </w:tc>
        <w:tc>
          <w:tcPr>
            <w:tcW w:w="1918" w:type="dxa"/>
            <w:tcBorders>
              <w:top w:val="nil"/>
              <w:left w:val="nil"/>
              <w:bottom w:val="single" w:sz="4" w:space="0" w:color="auto"/>
              <w:right w:val="single" w:sz="4" w:space="0" w:color="auto"/>
            </w:tcBorders>
            <w:vAlign w:val="center"/>
            <w:hideMark/>
          </w:tcPr>
          <w:p w:rsidR="00AE7EBE" w:rsidRPr="00AE7EBE" w:rsidRDefault="00AE7EBE" w:rsidP="0041427A">
            <w:pPr>
              <w:ind w:firstLine="0"/>
              <w:rPr>
                <w:szCs w:val="22"/>
              </w:rPr>
            </w:pPr>
            <w:r w:rsidRPr="00AE7EBE">
              <w:rPr>
                <w:szCs w:val="22"/>
              </w:rPr>
              <w:t>12</w:t>
            </w:r>
          </w:p>
        </w:tc>
      </w:tr>
      <w:tr w:rsidR="00AE7EBE" w:rsidRPr="00AE7EBE" w:rsidTr="00AE7EBE">
        <w:trPr>
          <w:trHeight w:val="450"/>
        </w:trPr>
        <w:tc>
          <w:tcPr>
            <w:tcW w:w="584" w:type="dxa"/>
            <w:tcBorders>
              <w:top w:val="nil"/>
              <w:left w:val="single" w:sz="4" w:space="0" w:color="auto"/>
              <w:bottom w:val="nil"/>
              <w:right w:val="single" w:sz="4" w:space="0" w:color="auto"/>
            </w:tcBorders>
            <w:vAlign w:val="center"/>
            <w:hideMark/>
          </w:tcPr>
          <w:p w:rsidR="00AE7EBE" w:rsidRPr="00AE7EBE" w:rsidRDefault="00AE7EBE" w:rsidP="0041427A">
            <w:pPr>
              <w:ind w:firstLine="0"/>
              <w:rPr>
                <w:szCs w:val="22"/>
              </w:rPr>
            </w:pPr>
            <w:r w:rsidRPr="00AE7EBE">
              <w:rPr>
                <w:szCs w:val="22"/>
              </w:rPr>
              <w:t>1</w:t>
            </w:r>
          </w:p>
        </w:tc>
        <w:tc>
          <w:tcPr>
            <w:tcW w:w="3035" w:type="dxa"/>
            <w:tcBorders>
              <w:top w:val="nil"/>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 xml:space="preserve">Объем ввода жилья в год, тыс. </w:t>
            </w:r>
            <w:proofErr w:type="spellStart"/>
            <w:r w:rsidRPr="00AE7EBE">
              <w:rPr>
                <w:szCs w:val="22"/>
              </w:rPr>
              <w:t>кв.м</w:t>
            </w:r>
            <w:proofErr w:type="spellEnd"/>
            <w:r w:rsidRPr="00AE7EBE">
              <w:rPr>
                <w:szCs w:val="22"/>
              </w:rPr>
              <w:t>.</w:t>
            </w:r>
          </w:p>
        </w:tc>
        <w:tc>
          <w:tcPr>
            <w:tcW w:w="2016" w:type="dxa"/>
            <w:tcBorders>
              <w:top w:val="nil"/>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2,7</w:t>
            </w:r>
          </w:p>
        </w:tc>
        <w:tc>
          <w:tcPr>
            <w:tcW w:w="756" w:type="dxa"/>
            <w:tcBorders>
              <w:top w:val="nil"/>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25,0</w:t>
            </w:r>
          </w:p>
        </w:tc>
        <w:tc>
          <w:tcPr>
            <w:tcW w:w="756" w:type="dxa"/>
            <w:tcBorders>
              <w:top w:val="nil"/>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25,0</w:t>
            </w:r>
          </w:p>
        </w:tc>
        <w:tc>
          <w:tcPr>
            <w:tcW w:w="756" w:type="dxa"/>
            <w:tcBorders>
              <w:top w:val="nil"/>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25,0</w:t>
            </w:r>
          </w:p>
        </w:tc>
        <w:tc>
          <w:tcPr>
            <w:tcW w:w="872" w:type="dxa"/>
            <w:tcBorders>
              <w:top w:val="nil"/>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25,0</w:t>
            </w:r>
          </w:p>
        </w:tc>
        <w:tc>
          <w:tcPr>
            <w:tcW w:w="789" w:type="dxa"/>
            <w:tcBorders>
              <w:top w:val="nil"/>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25,0</w:t>
            </w:r>
          </w:p>
        </w:tc>
        <w:tc>
          <w:tcPr>
            <w:tcW w:w="771" w:type="dxa"/>
            <w:tcBorders>
              <w:top w:val="nil"/>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25,0</w:t>
            </w:r>
          </w:p>
        </w:tc>
        <w:tc>
          <w:tcPr>
            <w:tcW w:w="1016" w:type="dxa"/>
            <w:tcBorders>
              <w:top w:val="nil"/>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25,0</w:t>
            </w:r>
          </w:p>
        </w:tc>
        <w:tc>
          <w:tcPr>
            <w:tcW w:w="1619" w:type="dxa"/>
            <w:tcBorders>
              <w:top w:val="nil"/>
              <w:left w:val="nil"/>
              <w:bottom w:val="nil"/>
              <w:right w:val="single" w:sz="4" w:space="0" w:color="auto"/>
            </w:tcBorders>
            <w:vAlign w:val="center"/>
          </w:tcPr>
          <w:p w:rsidR="00AE7EBE" w:rsidRPr="00AE7EBE" w:rsidRDefault="00AE7EBE" w:rsidP="0041427A">
            <w:pPr>
              <w:ind w:firstLine="0"/>
              <w:rPr>
                <w:szCs w:val="22"/>
              </w:rPr>
            </w:pPr>
          </w:p>
          <w:p w:rsidR="00AE7EBE" w:rsidRPr="00AE7EBE" w:rsidRDefault="00AE7EBE" w:rsidP="0041427A">
            <w:pPr>
              <w:ind w:firstLine="0"/>
              <w:rPr>
                <w:szCs w:val="22"/>
              </w:rPr>
            </w:pPr>
            <w:r w:rsidRPr="00AE7EBE">
              <w:rPr>
                <w:szCs w:val="22"/>
              </w:rPr>
              <w:t>25,0</w:t>
            </w:r>
          </w:p>
          <w:p w:rsidR="00AE7EBE" w:rsidRPr="00AE7EBE" w:rsidRDefault="00AE7EBE" w:rsidP="0041427A">
            <w:pPr>
              <w:ind w:firstLine="0"/>
              <w:rPr>
                <w:szCs w:val="22"/>
              </w:rPr>
            </w:pPr>
          </w:p>
        </w:tc>
        <w:tc>
          <w:tcPr>
            <w:tcW w:w="1918" w:type="dxa"/>
            <w:tcBorders>
              <w:top w:val="nil"/>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25,0</w:t>
            </w:r>
          </w:p>
        </w:tc>
      </w:tr>
      <w:tr w:rsidR="00AE7EBE" w:rsidRPr="00AE7EBE" w:rsidTr="00AE7EBE">
        <w:trPr>
          <w:trHeight w:val="1272"/>
        </w:trPr>
        <w:tc>
          <w:tcPr>
            <w:tcW w:w="584" w:type="dxa"/>
            <w:tcBorders>
              <w:top w:val="single" w:sz="4" w:space="0" w:color="auto"/>
              <w:left w:val="single" w:sz="4" w:space="0" w:color="auto"/>
              <w:bottom w:val="nil"/>
              <w:right w:val="single" w:sz="4" w:space="0" w:color="auto"/>
            </w:tcBorders>
            <w:noWrap/>
            <w:vAlign w:val="center"/>
            <w:hideMark/>
          </w:tcPr>
          <w:p w:rsidR="00AE7EBE" w:rsidRPr="00AE7EBE" w:rsidRDefault="00AE7EBE" w:rsidP="0041427A">
            <w:pPr>
              <w:ind w:firstLine="0"/>
              <w:rPr>
                <w:color w:val="000000"/>
                <w:szCs w:val="22"/>
              </w:rPr>
            </w:pPr>
            <w:r w:rsidRPr="00AE7EBE">
              <w:rPr>
                <w:color w:val="000000"/>
                <w:szCs w:val="22"/>
              </w:rPr>
              <w:t>2</w:t>
            </w:r>
          </w:p>
        </w:tc>
        <w:tc>
          <w:tcPr>
            <w:tcW w:w="3035" w:type="dxa"/>
            <w:tcBorders>
              <w:top w:val="single" w:sz="4" w:space="0" w:color="auto"/>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Доля обеспеченности города Пыть-Яха утвержденными документами территориального планирования и градостроительного зонирования, %.</w:t>
            </w:r>
          </w:p>
        </w:tc>
        <w:tc>
          <w:tcPr>
            <w:tcW w:w="2016" w:type="dxa"/>
            <w:tcBorders>
              <w:top w:val="single" w:sz="4" w:space="0" w:color="auto"/>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100</w:t>
            </w:r>
          </w:p>
        </w:tc>
        <w:tc>
          <w:tcPr>
            <w:tcW w:w="756" w:type="dxa"/>
            <w:tcBorders>
              <w:top w:val="single" w:sz="4" w:space="0" w:color="auto"/>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100</w:t>
            </w:r>
          </w:p>
        </w:tc>
        <w:tc>
          <w:tcPr>
            <w:tcW w:w="756" w:type="dxa"/>
            <w:tcBorders>
              <w:top w:val="single" w:sz="4" w:space="0" w:color="auto"/>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100</w:t>
            </w:r>
          </w:p>
        </w:tc>
        <w:tc>
          <w:tcPr>
            <w:tcW w:w="756" w:type="dxa"/>
            <w:tcBorders>
              <w:top w:val="single" w:sz="4" w:space="0" w:color="auto"/>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100</w:t>
            </w:r>
          </w:p>
        </w:tc>
        <w:tc>
          <w:tcPr>
            <w:tcW w:w="872" w:type="dxa"/>
            <w:tcBorders>
              <w:top w:val="single" w:sz="4" w:space="0" w:color="auto"/>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100</w:t>
            </w:r>
          </w:p>
        </w:tc>
        <w:tc>
          <w:tcPr>
            <w:tcW w:w="789" w:type="dxa"/>
            <w:tcBorders>
              <w:top w:val="single" w:sz="4" w:space="0" w:color="auto"/>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100</w:t>
            </w:r>
          </w:p>
        </w:tc>
        <w:tc>
          <w:tcPr>
            <w:tcW w:w="771" w:type="dxa"/>
            <w:tcBorders>
              <w:top w:val="single" w:sz="4" w:space="0" w:color="auto"/>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100</w:t>
            </w:r>
          </w:p>
        </w:tc>
        <w:tc>
          <w:tcPr>
            <w:tcW w:w="1016" w:type="dxa"/>
            <w:tcBorders>
              <w:top w:val="single" w:sz="4" w:space="0" w:color="auto"/>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100</w:t>
            </w:r>
          </w:p>
        </w:tc>
        <w:tc>
          <w:tcPr>
            <w:tcW w:w="1619" w:type="dxa"/>
            <w:tcBorders>
              <w:top w:val="single" w:sz="4" w:space="0" w:color="auto"/>
              <w:left w:val="nil"/>
              <w:bottom w:val="single" w:sz="4" w:space="0" w:color="auto"/>
              <w:right w:val="single" w:sz="4" w:space="0" w:color="auto"/>
            </w:tcBorders>
            <w:noWrap/>
            <w:vAlign w:val="center"/>
          </w:tcPr>
          <w:p w:rsidR="00AE7EBE" w:rsidRPr="00AE7EBE" w:rsidRDefault="00AE7EBE" w:rsidP="0041427A">
            <w:pPr>
              <w:ind w:firstLine="0"/>
              <w:rPr>
                <w:szCs w:val="22"/>
              </w:rPr>
            </w:pPr>
          </w:p>
          <w:p w:rsidR="00AE7EBE" w:rsidRPr="00AE7EBE" w:rsidRDefault="00AE7EBE" w:rsidP="0041427A">
            <w:pPr>
              <w:ind w:firstLine="0"/>
              <w:rPr>
                <w:szCs w:val="22"/>
              </w:rPr>
            </w:pPr>
            <w:r w:rsidRPr="00AE7EBE">
              <w:rPr>
                <w:szCs w:val="22"/>
              </w:rPr>
              <w:t>100</w:t>
            </w:r>
          </w:p>
          <w:p w:rsidR="00AE7EBE" w:rsidRPr="00AE7EBE" w:rsidRDefault="00AE7EBE" w:rsidP="0041427A">
            <w:pPr>
              <w:ind w:firstLine="0"/>
              <w:rPr>
                <w:szCs w:val="22"/>
              </w:rPr>
            </w:pPr>
          </w:p>
        </w:tc>
        <w:tc>
          <w:tcPr>
            <w:tcW w:w="1918" w:type="dxa"/>
            <w:tcBorders>
              <w:top w:val="single" w:sz="4" w:space="0" w:color="auto"/>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100</w:t>
            </w:r>
          </w:p>
        </w:tc>
      </w:tr>
      <w:tr w:rsidR="00AE7EBE" w:rsidRPr="00AE7EBE" w:rsidTr="00AE7EBE">
        <w:trPr>
          <w:trHeight w:val="975"/>
        </w:trPr>
        <w:tc>
          <w:tcPr>
            <w:tcW w:w="584" w:type="dxa"/>
            <w:tcBorders>
              <w:top w:val="single" w:sz="4" w:space="0" w:color="auto"/>
              <w:left w:val="single" w:sz="4" w:space="0" w:color="auto"/>
              <w:bottom w:val="nil"/>
              <w:right w:val="single" w:sz="4" w:space="0" w:color="auto"/>
            </w:tcBorders>
            <w:noWrap/>
            <w:vAlign w:val="center"/>
            <w:hideMark/>
          </w:tcPr>
          <w:p w:rsidR="00AE7EBE" w:rsidRPr="00AE7EBE" w:rsidRDefault="00AE7EBE" w:rsidP="0041427A">
            <w:pPr>
              <w:ind w:firstLine="0"/>
              <w:rPr>
                <w:color w:val="000000"/>
                <w:szCs w:val="22"/>
              </w:rPr>
            </w:pPr>
            <w:r w:rsidRPr="00AE7EBE">
              <w:rPr>
                <w:color w:val="000000"/>
                <w:szCs w:val="22"/>
              </w:rPr>
              <w:t>3</w:t>
            </w:r>
          </w:p>
        </w:tc>
        <w:tc>
          <w:tcPr>
            <w:tcW w:w="3035" w:type="dxa"/>
            <w:tcBorders>
              <w:top w:val="single" w:sz="4" w:space="0" w:color="auto"/>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Срок предоставления муниципальной услуги по выдаче разрешения на строительство, рабочие дни</w:t>
            </w:r>
          </w:p>
        </w:tc>
        <w:tc>
          <w:tcPr>
            <w:tcW w:w="2016" w:type="dxa"/>
            <w:tcBorders>
              <w:top w:val="single" w:sz="4" w:space="0" w:color="auto"/>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7</w:t>
            </w:r>
          </w:p>
        </w:tc>
        <w:tc>
          <w:tcPr>
            <w:tcW w:w="756"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5</w:t>
            </w:r>
          </w:p>
        </w:tc>
        <w:tc>
          <w:tcPr>
            <w:tcW w:w="756"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5</w:t>
            </w:r>
          </w:p>
        </w:tc>
        <w:tc>
          <w:tcPr>
            <w:tcW w:w="756"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5</w:t>
            </w:r>
          </w:p>
        </w:tc>
        <w:tc>
          <w:tcPr>
            <w:tcW w:w="872"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5</w:t>
            </w:r>
          </w:p>
        </w:tc>
        <w:tc>
          <w:tcPr>
            <w:tcW w:w="789"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5</w:t>
            </w:r>
          </w:p>
        </w:tc>
        <w:tc>
          <w:tcPr>
            <w:tcW w:w="771"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5</w:t>
            </w:r>
          </w:p>
        </w:tc>
        <w:tc>
          <w:tcPr>
            <w:tcW w:w="1016"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5</w:t>
            </w:r>
          </w:p>
        </w:tc>
        <w:tc>
          <w:tcPr>
            <w:tcW w:w="1619" w:type="dxa"/>
            <w:tcBorders>
              <w:top w:val="nil"/>
              <w:left w:val="nil"/>
              <w:bottom w:val="single" w:sz="4" w:space="0" w:color="auto"/>
              <w:right w:val="single" w:sz="4" w:space="0" w:color="auto"/>
            </w:tcBorders>
            <w:vAlign w:val="center"/>
          </w:tcPr>
          <w:p w:rsidR="00AE7EBE" w:rsidRPr="00AE7EBE" w:rsidRDefault="00AE7EBE" w:rsidP="0041427A">
            <w:pPr>
              <w:ind w:firstLine="0"/>
              <w:rPr>
                <w:szCs w:val="22"/>
              </w:rPr>
            </w:pPr>
          </w:p>
          <w:p w:rsidR="00AE7EBE" w:rsidRPr="00AE7EBE" w:rsidRDefault="00AE7EBE" w:rsidP="0041427A">
            <w:pPr>
              <w:ind w:firstLine="0"/>
              <w:rPr>
                <w:szCs w:val="22"/>
              </w:rPr>
            </w:pPr>
            <w:r w:rsidRPr="00AE7EBE">
              <w:rPr>
                <w:szCs w:val="22"/>
              </w:rPr>
              <w:t>5</w:t>
            </w:r>
          </w:p>
          <w:p w:rsidR="00AE7EBE" w:rsidRPr="00AE7EBE" w:rsidRDefault="00AE7EBE" w:rsidP="0041427A">
            <w:pPr>
              <w:ind w:firstLine="0"/>
              <w:rPr>
                <w:szCs w:val="22"/>
              </w:rPr>
            </w:pPr>
          </w:p>
        </w:tc>
        <w:tc>
          <w:tcPr>
            <w:tcW w:w="1918"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не более 5</w:t>
            </w:r>
          </w:p>
        </w:tc>
      </w:tr>
      <w:tr w:rsidR="00AE7EBE" w:rsidRPr="00AE7EBE" w:rsidTr="00AE7EBE">
        <w:trPr>
          <w:trHeight w:val="1272"/>
        </w:trPr>
        <w:tc>
          <w:tcPr>
            <w:tcW w:w="584" w:type="dxa"/>
            <w:tcBorders>
              <w:top w:val="single" w:sz="4" w:space="0" w:color="auto"/>
              <w:left w:val="single" w:sz="4" w:space="0" w:color="auto"/>
              <w:bottom w:val="nil"/>
              <w:right w:val="single" w:sz="4" w:space="0" w:color="auto"/>
            </w:tcBorders>
            <w:noWrap/>
            <w:vAlign w:val="center"/>
            <w:hideMark/>
          </w:tcPr>
          <w:p w:rsidR="00AE7EBE" w:rsidRPr="00AE7EBE" w:rsidRDefault="00AE7EBE" w:rsidP="0041427A">
            <w:pPr>
              <w:ind w:firstLine="0"/>
              <w:rPr>
                <w:color w:val="000000"/>
                <w:szCs w:val="22"/>
              </w:rPr>
            </w:pPr>
            <w:r w:rsidRPr="00AE7EBE">
              <w:rPr>
                <w:color w:val="000000"/>
                <w:szCs w:val="22"/>
              </w:rPr>
              <w:lastRenderedPageBreak/>
              <w:t>4</w:t>
            </w:r>
          </w:p>
        </w:tc>
        <w:tc>
          <w:tcPr>
            <w:tcW w:w="3035" w:type="dxa"/>
            <w:tcBorders>
              <w:top w:val="single" w:sz="4" w:space="0" w:color="auto"/>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Доля муниципальных услуг в электронном виде в общем количестве предоставленных услуг по выдаче разрешения на строительство до 100%.</w:t>
            </w:r>
          </w:p>
        </w:tc>
        <w:tc>
          <w:tcPr>
            <w:tcW w:w="2016" w:type="dxa"/>
            <w:tcBorders>
              <w:top w:val="single" w:sz="4" w:space="0" w:color="auto"/>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0</w:t>
            </w:r>
          </w:p>
        </w:tc>
        <w:tc>
          <w:tcPr>
            <w:tcW w:w="756"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50</w:t>
            </w:r>
          </w:p>
        </w:tc>
        <w:tc>
          <w:tcPr>
            <w:tcW w:w="756"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70</w:t>
            </w:r>
          </w:p>
        </w:tc>
        <w:tc>
          <w:tcPr>
            <w:tcW w:w="756"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70</w:t>
            </w:r>
          </w:p>
        </w:tc>
        <w:tc>
          <w:tcPr>
            <w:tcW w:w="872"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70</w:t>
            </w:r>
          </w:p>
        </w:tc>
        <w:tc>
          <w:tcPr>
            <w:tcW w:w="789"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70</w:t>
            </w:r>
          </w:p>
        </w:tc>
        <w:tc>
          <w:tcPr>
            <w:tcW w:w="771"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70</w:t>
            </w:r>
          </w:p>
        </w:tc>
        <w:tc>
          <w:tcPr>
            <w:tcW w:w="1016"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80</w:t>
            </w:r>
          </w:p>
        </w:tc>
        <w:tc>
          <w:tcPr>
            <w:tcW w:w="1619" w:type="dxa"/>
            <w:tcBorders>
              <w:top w:val="nil"/>
              <w:left w:val="nil"/>
              <w:bottom w:val="single" w:sz="4" w:space="0" w:color="auto"/>
              <w:right w:val="single" w:sz="4" w:space="0" w:color="auto"/>
            </w:tcBorders>
            <w:noWrap/>
            <w:vAlign w:val="center"/>
          </w:tcPr>
          <w:p w:rsidR="00AE7EBE" w:rsidRPr="00AE7EBE" w:rsidRDefault="00AE7EBE" w:rsidP="0041427A">
            <w:pPr>
              <w:ind w:firstLine="0"/>
              <w:rPr>
                <w:szCs w:val="22"/>
              </w:rPr>
            </w:pPr>
          </w:p>
          <w:p w:rsidR="00AE7EBE" w:rsidRPr="00AE7EBE" w:rsidRDefault="00AE7EBE" w:rsidP="0041427A">
            <w:pPr>
              <w:ind w:firstLine="0"/>
              <w:rPr>
                <w:szCs w:val="22"/>
              </w:rPr>
            </w:pPr>
            <w:r w:rsidRPr="00AE7EBE">
              <w:rPr>
                <w:szCs w:val="22"/>
              </w:rPr>
              <w:t>90</w:t>
            </w:r>
          </w:p>
          <w:p w:rsidR="00AE7EBE" w:rsidRPr="00AE7EBE" w:rsidRDefault="00AE7EBE" w:rsidP="0041427A">
            <w:pPr>
              <w:ind w:firstLine="0"/>
              <w:rPr>
                <w:szCs w:val="22"/>
              </w:rPr>
            </w:pPr>
          </w:p>
        </w:tc>
        <w:tc>
          <w:tcPr>
            <w:tcW w:w="1918"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100</w:t>
            </w:r>
          </w:p>
        </w:tc>
      </w:tr>
      <w:tr w:rsidR="00AE7EBE" w:rsidRPr="00AE7EBE" w:rsidTr="00AE7EBE">
        <w:trPr>
          <w:trHeight w:val="720"/>
        </w:trPr>
        <w:tc>
          <w:tcPr>
            <w:tcW w:w="584" w:type="dxa"/>
            <w:tcBorders>
              <w:top w:val="single" w:sz="4" w:space="0" w:color="auto"/>
              <w:left w:val="single" w:sz="4" w:space="0" w:color="auto"/>
              <w:bottom w:val="nil"/>
              <w:right w:val="single" w:sz="4" w:space="0" w:color="auto"/>
            </w:tcBorders>
            <w:noWrap/>
            <w:vAlign w:val="center"/>
            <w:hideMark/>
          </w:tcPr>
          <w:p w:rsidR="00AE7EBE" w:rsidRPr="00AE7EBE" w:rsidRDefault="00AE7EBE" w:rsidP="0041427A">
            <w:pPr>
              <w:ind w:firstLine="0"/>
              <w:rPr>
                <w:color w:val="000000"/>
                <w:szCs w:val="22"/>
              </w:rPr>
            </w:pPr>
            <w:r w:rsidRPr="00AE7EBE">
              <w:rPr>
                <w:color w:val="000000"/>
                <w:szCs w:val="22"/>
              </w:rPr>
              <w:t>5</w:t>
            </w:r>
          </w:p>
        </w:tc>
        <w:tc>
          <w:tcPr>
            <w:tcW w:w="3035" w:type="dxa"/>
            <w:tcBorders>
              <w:top w:val="single" w:sz="4" w:space="0" w:color="auto"/>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Разработка колористического решения и архитектурно-художественного освещения, ед.</w:t>
            </w:r>
          </w:p>
        </w:tc>
        <w:tc>
          <w:tcPr>
            <w:tcW w:w="2016" w:type="dxa"/>
            <w:tcBorders>
              <w:top w:val="single" w:sz="4" w:space="0" w:color="auto"/>
              <w:left w:val="nil"/>
              <w:bottom w:val="nil"/>
              <w:right w:val="single" w:sz="4" w:space="0" w:color="auto"/>
            </w:tcBorders>
            <w:vAlign w:val="center"/>
            <w:hideMark/>
          </w:tcPr>
          <w:p w:rsidR="00AE7EBE" w:rsidRPr="00AE7EBE" w:rsidRDefault="00AE7EBE" w:rsidP="0041427A">
            <w:pPr>
              <w:ind w:firstLine="0"/>
              <w:rPr>
                <w:szCs w:val="22"/>
              </w:rPr>
            </w:pPr>
            <w:r w:rsidRPr="00AE7EBE">
              <w:rPr>
                <w:szCs w:val="22"/>
              </w:rPr>
              <w:t>0</w:t>
            </w:r>
          </w:p>
        </w:tc>
        <w:tc>
          <w:tcPr>
            <w:tcW w:w="756"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2</w:t>
            </w:r>
          </w:p>
        </w:tc>
        <w:tc>
          <w:tcPr>
            <w:tcW w:w="756"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0</w:t>
            </w:r>
          </w:p>
        </w:tc>
        <w:tc>
          <w:tcPr>
            <w:tcW w:w="756"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0</w:t>
            </w:r>
          </w:p>
        </w:tc>
        <w:tc>
          <w:tcPr>
            <w:tcW w:w="872"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0</w:t>
            </w:r>
          </w:p>
        </w:tc>
        <w:tc>
          <w:tcPr>
            <w:tcW w:w="789"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0</w:t>
            </w:r>
          </w:p>
        </w:tc>
        <w:tc>
          <w:tcPr>
            <w:tcW w:w="771"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0</w:t>
            </w:r>
          </w:p>
        </w:tc>
        <w:tc>
          <w:tcPr>
            <w:tcW w:w="1016"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0</w:t>
            </w:r>
          </w:p>
        </w:tc>
        <w:tc>
          <w:tcPr>
            <w:tcW w:w="1619" w:type="dxa"/>
            <w:tcBorders>
              <w:top w:val="nil"/>
              <w:left w:val="nil"/>
              <w:bottom w:val="single" w:sz="4" w:space="0" w:color="auto"/>
              <w:right w:val="single" w:sz="4" w:space="0" w:color="auto"/>
            </w:tcBorders>
            <w:noWrap/>
            <w:vAlign w:val="center"/>
          </w:tcPr>
          <w:p w:rsidR="00AE7EBE" w:rsidRPr="00AE7EBE" w:rsidRDefault="00AE7EBE" w:rsidP="0041427A">
            <w:pPr>
              <w:ind w:firstLine="0"/>
              <w:rPr>
                <w:szCs w:val="22"/>
              </w:rPr>
            </w:pPr>
          </w:p>
          <w:p w:rsidR="00AE7EBE" w:rsidRPr="00AE7EBE" w:rsidRDefault="00AE7EBE" w:rsidP="0041427A">
            <w:pPr>
              <w:ind w:firstLine="0"/>
              <w:rPr>
                <w:szCs w:val="22"/>
              </w:rPr>
            </w:pPr>
            <w:r w:rsidRPr="00AE7EBE">
              <w:rPr>
                <w:szCs w:val="22"/>
              </w:rPr>
              <w:t>0</w:t>
            </w:r>
          </w:p>
          <w:p w:rsidR="00AE7EBE" w:rsidRPr="00AE7EBE" w:rsidRDefault="00AE7EBE" w:rsidP="0041427A">
            <w:pPr>
              <w:ind w:firstLine="0"/>
              <w:rPr>
                <w:szCs w:val="22"/>
              </w:rPr>
            </w:pPr>
          </w:p>
        </w:tc>
        <w:tc>
          <w:tcPr>
            <w:tcW w:w="1918"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rPr>
                <w:szCs w:val="22"/>
              </w:rPr>
            </w:pPr>
            <w:r w:rsidRPr="00AE7EBE">
              <w:rPr>
                <w:szCs w:val="22"/>
              </w:rPr>
              <w:t>4</w:t>
            </w:r>
          </w:p>
        </w:tc>
      </w:tr>
      <w:tr w:rsidR="00AE7EBE" w:rsidRPr="00AE7EBE" w:rsidTr="00AE7EBE">
        <w:trPr>
          <w:trHeight w:val="923"/>
        </w:trPr>
        <w:tc>
          <w:tcPr>
            <w:tcW w:w="584"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41427A">
            <w:pPr>
              <w:ind w:firstLine="0"/>
            </w:pPr>
            <w:r w:rsidRPr="00AE7EBE">
              <w:t>6</w:t>
            </w:r>
          </w:p>
        </w:tc>
        <w:tc>
          <w:tcPr>
            <w:tcW w:w="3035" w:type="dxa"/>
            <w:tcBorders>
              <w:top w:val="single" w:sz="4" w:space="0" w:color="auto"/>
              <w:left w:val="nil"/>
              <w:bottom w:val="single" w:sz="4" w:space="0" w:color="auto"/>
              <w:right w:val="single" w:sz="4" w:space="0" w:color="auto"/>
            </w:tcBorders>
            <w:vAlign w:val="center"/>
            <w:hideMark/>
          </w:tcPr>
          <w:p w:rsidR="00AE7EBE" w:rsidRPr="00AE7EBE" w:rsidRDefault="00AE7EBE" w:rsidP="0041427A">
            <w:pPr>
              <w:ind w:firstLine="0"/>
              <w:rPr>
                <w:color w:val="000000"/>
              </w:rPr>
            </w:pPr>
            <w:r w:rsidRPr="00AE7EBE">
              <w:rPr>
                <w:color w:val="000000"/>
              </w:rPr>
              <w:t>Удельный вес ветхого и аварийного жилищного фонда во всем жилищном фонде, %</w:t>
            </w:r>
          </w:p>
        </w:tc>
        <w:tc>
          <w:tcPr>
            <w:tcW w:w="2016" w:type="dxa"/>
            <w:tcBorders>
              <w:top w:val="single" w:sz="4" w:space="0" w:color="auto"/>
              <w:left w:val="nil"/>
              <w:bottom w:val="single" w:sz="4" w:space="0" w:color="auto"/>
              <w:right w:val="single" w:sz="4" w:space="0" w:color="auto"/>
            </w:tcBorders>
            <w:vAlign w:val="center"/>
            <w:hideMark/>
          </w:tcPr>
          <w:p w:rsidR="00AE7EBE" w:rsidRPr="00AE7EBE" w:rsidRDefault="00AE7EBE" w:rsidP="0041427A">
            <w:pPr>
              <w:ind w:firstLine="0"/>
            </w:pPr>
            <w:r w:rsidRPr="00AE7EBE">
              <w:t>7,0</w:t>
            </w:r>
          </w:p>
        </w:tc>
        <w:tc>
          <w:tcPr>
            <w:tcW w:w="756"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4,6</w:t>
            </w:r>
          </w:p>
        </w:tc>
        <w:tc>
          <w:tcPr>
            <w:tcW w:w="756"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4,4</w:t>
            </w:r>
          </w:p>
        </w:tc>
        <w:tc>
          <w:tcPr>
            <w:tcW w:w="756"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4,2</w:t>
            </w:r>
          </w:p>
        </w:tc>
        <w:tc>
          <w:tcPr>
            <w:tcW w:w="872"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4,0</w:t>
            </w:r>
          </w:p>
        </w:tc>
        <w:tc>
          <w:tcPr>
            <w:tcW w:w="789"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3,8</w:t>
            </w:r>
          </w:p>
        </w:tc>
        <w:tc>
          <w:tcPr>
            <w:tcW w:w="771"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3,6</w:t>
            </w:r>
          </w:p>
        </w:tc>
        <w:tc>
          <w:tcPr>
            <w:tcW w:w="1016"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3,5</w:t>
            </w:r>
          </w:p>
        </w:tc>
        <w:tc>
          <w:tcPr>
            <w:tcW w:w="1619"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3,3</w:t>
            </w:r>
          </w:p>
        </w:tc>
        <w:tc>
          <w:tcPr>
            <w:tcW w:w="1918"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2,7</w:t>
            </w:r>
          </w:p>
        </w:tc>
      </w:tr>
      <w:tr w:rsidR="00AE7EBE" w:rsidRPr="00AE7EBE" w:rsidTr="00AE7EBE">
        <w:trPr>
          <w:trHeight w:val="972"/>
        </w:trPr>
        <w:tc>
          <w:tcPr>
            <w:tcW w:w="584" w:type="dxa"/>
            <w:tcBorders>
              <w:top w:val="nil"/>
              <w:left w:val="single" w:sz="4" w:space="0" w:color="auto"/>
              <w:bottom w:val="single" w:sz="4" w:space="0" w:color="auto"/>
              <w:right w:val="single" w:sz="4" w:space="0" w:color="auto"/>
            </w:tcBorders>
            <w:vAlign w:val="center"/>
            <w:hideMark/>
          </w:tcPr>
          <w:p w:rsidR="00AE7EBE" w:rsidRPr="00AE7EBE" w:rsidRDefault="00AE7EBE" w:rsidP="0041427A">
            <w:pPr>
              <w:ind w:firstLine="0"/>
            </w:pPr>
            <w:r w:rsidRPr="00AE7EBE">
              <w:t>7</w:t>
            </w:r>
          </w:p>
        </w:tc>
        <w:tc>
          <w:tcPr>
            <w:tcW w:w="3035" w:type="dxa"/>
            <w:tcBorders>
              <w:top w:val="nil"/>
              <w:left w:val="nil"/>
              <w:bottom w:val="single" w:sz="4" w:space="0" w:color="auto"/>
              <w:right w:val="single" w:sz="4" w:space="0" w:color="auto"/>
            </w:tcBorders>
            <w:vAlign w:val="center"/>
            <w:hideMark/>
          </w:tcPr>
          <w:p w:rsidR="00AE7EBE" w:rsidRPr="00AE7EBE" w:rsidRDefault="00AE7EBE" w:rsidP="0041427A">
            <w:pPr>
              <w:ind w:firstLine="0"/>
              <w:rPr>
                <w:color w:val="000000"/>
              </w:rPr>
            </w:pPr>
            <w:r w:rsidRPr="00AE7EBE">
              <w:rPr>
                <w:color w:val="000000"/>
              </w:rPr>
              <w:t>Обеспечение инженерной подготовки земельных участков, строительство систем инженерной инфраструктуры, ед.</w:t>
            </w:r>
          </w:p>
        </w:tc>
        <w:tc>
          <w:tcPr>
            <w:tcW w:w="2016"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0</w:t>
            </w:r>
          </w:p>
        </w:tc>
        <w:tc>
          <w:tcPr>
            <w:tcW w:w="756"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2</w:t>
            </w:r>
          </w:p>
        </w:tc>
        <w:tc>
          <w:tcPr>
            <w:tcW w:w="756"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0</w:t>
            </w:r>
          </w:p>
        </w:tc>
        <w:tc>
          <w:tcPr>
            <w:tcW w:w="756"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0</w:t>
            </w:r>
          </w:p>
        </w:tc>
        <w:tc>
          <w:tcPr>
            <w:tcW w:w="872"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0</w:t>
            </w:r>
          </w:p>
        </w:tc>
        <w:tc>
          <w:tcPr>
            <w:tcW w:w="789"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0</w:t>
            </w:r>
          </w:p>
        </w:tc>
        <w:tc>
          <w:tcPr>
            <w:tcW w:w="771"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0</w:t>
            </w:r>
          </w:p>
        </w:tc>
        <w:tc>
          <w:tcPr>
            <w:tcW w:w="1016"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0</w:t>
            </w:r>
          </w:p>
        </w:tc>
        <w:tc>
          <w:tcPr>
            <w:tcW w:w="1619" w:type="dxa"/>
            <w:tcBorders>
              <w:top w:val="nil"/>
              <w:left w:val="nil"/>
              <w:bottom w:val="single" w:sz="4" w:space="0" w:color="auto"/>
              <w:right w:val="single" w:sz="4" w:space="0" w:color="auto"/>
            </w:tcBorders>
            <w:vAlign w:val="center"/>
            <w:hideMark/>
          </w:tcPr>
          <w:p w:rsidR="00AE7EBE" w:rsidRPr="00AE7EBE" w:rsidRDefault="00AE7EBE" w:rsidP="0041427A">
            <w:pPr>
              <w:ind w:firstLine="0"/>
            </w:pPr>
            <w:r w:rsidRPr="00AE7EBE">
              <w:t>0</w:t>
            </w:r>
          </w:p>
        </w:tc>
        <w:tc>
          <w:tcPr>
            <w:tcW w:w="1918" w:type="dxa"/>
            <w:tcBorders>
              <w:top w:val="nil"/>
              <w:left w:val="nil"/>
              <w:bottom w:val="single" w:sz="4" w:space="0" w:color="auto"/>
              <w:right w:val="single" w:sz="4" w:space="0" w:color="auto"/>
            </w:tcBorders>
            <w:noWrap/>
            <w:vAlign w:val="center"/>
            <w:hideMark/>
          </w:tcPr>
          <w:p w:rsidR="00AE7EBE" w:rsidRPr="00AE7EBE" w:rsidRDefault="00AE7EBE" w:rsidP="0041427A">
            <w:pPr>
              <w:ind w:firstLine="0"/>
            </w:pPr>
            <w:r w:rsidRPr="00AE7EBE">
              <w:t>2</w:t>
            </w:r>
          </w:p>
        </w:tc>
      </w:tr>
      <w:tr w:rsidR="0041427A" w:rsidRPr="00AE7EBE" w:rsidTr="0021122E">
        <w:trPr>
          <w:trHeight w:val="2160"/>
        </w:trPr>
        <w:tc>
          <w:tcPr>
            <w:tcW w:w="584" w:type="dxa"/>
            <w:tcBorders>
              <w:top w:val="nil"/>
              <w:left w:val="single" w:sz="4" w:space="0" w:color="auto"/>
              <w:bottom w:val="single" w:sz="4" w:space="0" w:color="auto"/>
              <w:right w:val="single" w:sz="4" w:space="0" w:color="auto"/>
            </w:tcBorders>
            <w:shd w:val="clear" w:color="000000" w:fill="FFFFFF"/>
            <w:vAlign w:val="center"/>
            <w:hideMark/>
          </w:tcPr>
          <w:p w:rsidR="0041427A" w:rsidRDefault="0041427A" w:rsidP="0041427A">
            <w:pPr>
              <w:ind w:firstLine="0"/>
            </w:pPr>
            <w:r>
              <w:t>8</w:t>
            </w:r>
          </w:p>
        </w:tc>
        <w:tc>
          <w:tcPr>
            <w:tcW w:w="3035" w:type="dxa"/>
            <w:tcBorders>
              <w:top w:val="nil"/>
              <w:left w:val="nil"/>
              <w:bottom w:val="single" w:sz="4" w:space="0" w:color="auto"/>
              <w:right w:val="single" w:sz="4" w:space="0" w:color="auto"/>
            </w:tcBorders>
            <w:shd w:val="clear" w:color="000000" w:fill="FFFFFF"/>
            <w:vAlign w:val="center"/>
            <w:hideMark/>
          </w:tcPr>
          <w:p w:rsidR="0041427A" w:rsidRDefault="0041427A" w:rsidP="0041427A">
            <w:pPr>
              <w:ind w:firstLine="0"/>
            </w:pPr>
            <w:r>
              <w:t xml:space="preserve">Доля семей, обеспеченных жилыми помещениями от числа семей, желающих улучшить жилищные условия (отношение числа семей, которые приобрели или получили доступное и комфортное </w:t>
            </w:r>
            <w:r>
              <w:lastRenderedPageBreak/>
              <w:t>жилье в течение года, к числу семей, желающих улучшить свои жилищные условия), нарастающим итогом</w:t>
            </w:r>
          </w:p>
        </w:tc>
        <w:tc>
          <w:tcPr>
            <w:tcW w:w="2016" w:type="dxa"/>
            <w:tcBorders>
              <w:top w:val="nil"/>
              <w:left w:val="nil"/>
              <w:bottom w:val="single" w:sz="4" w:space="0" w:color="auto"/>
              <w:right w:val="single" w:sz="4" w:space="0" w:color="auto"/>
            </w:tcBorders>
            <w:shd w:val="clear" w:color="000000" w:fill="FFFFFF"/>
            <w:vAlign w:val="center"/>
            <w:hideMark/>
          </w:tcPr>
          <w:p w:rsidR="0041427A" w:rsidRDefault="0041427A" w:rsidP="0041427A">
            <w:pPr>
              <w:ind w:firstLine="0"/>
            </w:pPr>
            <w:r>
              <w:lastRenderedPageBreak/>
              <w:t>15</w:t>
            </w:r>
          </w:p>
        </w:tc>
        <w:tc>
          <w:tcPr>
            <w:tcW w:w="756" w:type="dxa"/>
            <w:tcBorders>
              <w:top w:val="nil"/>
              <w:left w:val="nil"/>
              <w:bottom w:val="single" w:sz="4" w:space="0" w:color="auto"/>
              <w:right w:val="single" w:sz="4" w:space="0" w:color="auto"/>
            </w:tcBorders>
            <w:shd w:val="clear" w:color="000000" w:fill="FFFFFF"/>
            <w:vAlign w:val="center"/>
            <w:hideMark/>
          </w:tcPr>
          <w:p w:rsidR="0041427A" w:rsidRDefault="0041427A" w:rsidP="0041427A">
            <w:pPr>
              <w:ind w:firstLine="0"/>
            </w:pPr>
            <w:r>
              <w:t>40,6</w:t>
            </w:r>
          </w:p>
        </w:tc>
        <w:tc>
          <w:tcPr>
            <w:tcW w:w="756" w:type="dxa"/>
            <w:tcBorders>
              <w:top w:val="nil"/>
              <w:left w:val="nil"/>
              <w:bottom w:val="single" w:sz="4" w:space="0" w:color="auto"/>
              <w:right w:val="single" w:sz="4" w:space="0" w:color="auto"/>
            </w:tcBorders>
            <w:shd w:val="clear" w:color="000000" w:fill="FFFFFF"/>
            <w:vAlign w:val="center"/>
            <w:hideMark/>
          </w:tcPr>
          <w:p w:rsidR="0041427A" w:rsidRDefault="0041427A" w:rsidP="0041427A">
            <w:pPr>
              <w:ind w:firstLine="0"/>
            </w:pPr>
            <w:r>
              <w:t>41,5</w:t>
            </w:r>
          </w:p>
        </w:tc>
        <w:tc>
          <w:tcPr>
            <w:tcW w:w="756" w:type="dxa"/>
            <w:tcBorders>
              <w:top w:val="nil"/>
              <w:left w:val="nil"/>
              <w:bottom w:val="single" w:sz="4" w:space="0" w:color="auto"/>
              <w:right w:val="single" w:sz="4" w:space="0" w:color="auto"/>
            </w:tcBorders>
            <w:shd w:val="clear" w:color="000000" w:fill="FFFFFF"/>
            <w:vAlign w:val="center"/>
            <w:hideMark/>
          </w:tcPr>
          <w:p w:rsidR="0041427A" w:rsidRDefault="0041427A" w:rsidP="0041427A">
            <w:pPr>
              <w:ind w:firstLine="0"/>
            </w:pPr>
            <w:r>
              <w:t>42,2</w:t>
            </w:r>
          </w:p>
        </w:tc>
        <w:tc>
          <w:tcPr>
            <w:tcW w:w="872" w:type="dxa"/>
            <w:tcBorders>
              <w:top w:val="nil"/>
              <w:left w:val="nil"/>
              <w:bottom w:val="single" w:sz="4" w:space="0" w:color="auto"/>
              <w:right w:val="single" w:sz="4" w:space="0" w:color="auto"/>
            </w:tcBorders>
            <w:shd w:val="clear" w:color="000000" w:fill="FFFFFF"/>
            <w:vAlign w:val="center"/>
            <w:hideMark/>
          </w:tcPr>
          <w:p w:rsidR="0041427A" w:rsidRDefault="0041427A" w:rsidP="0041427A">
            <w:pPr>
              <w:ind w:firstLine="0"/>
            </w:pPr>
            <w:r>
              <w:t>42,9</w:t>
            </w:r>
          </w:p>
        </w:tc>
        <w:tc>
          <w:tcPr>
            <w:tcW w:w="789" w:type="dxa"/>
            <w:tcBorders>
              <w:top w:val="nil"/>
              <w:left w:val="nil"/>
              <w:bottom w:val="single" w:sz="4" w:space="0" w:color="auto"/>
              <w:right w:val="single" w:sz="4" w:space="0" w:color="auto"/>
            </w:tcBorders>
            <w:shd w:val="clear" w:color="000000" w:fill="FFFFFF"/>
            <w:vAlign w:val="center"/>
            <w:hideMark/>
          </w:tcPr>
          <w:p w:rsidR="0041427A" w:rsidRDefault="0041427A" w:rsidP="0041427A">
            <w:pPr>
              <w:ind w:firstLine="0"/>
            </w:pPr>
            <w:r>
              <w:t>43,6</w:t>
            </w:r>
          </w:p>
        </w:tc>
        <w:tc>
          <w:tcPr>
            <w:tcW w:w="771" w:type="dxa"/>
            <w:tcBorders>
              <w:top w:val="nil"/>
              <w:left w:val="nil"/>
              <w:bottom w:val="single" w:sz="4" w:space="0" w:color="auto"/>
              <w:right w:val="single" w:sz="4" w:space="0" w:color="auto"/>
            </w:tcBorders>
            <w:shd w:val="clear" w:color="000000" w:fill="FFFFFF"/>
            <w:vAlign w:val="center"/>
            <w:hideMark/>
          </w:tcPr>
          <w:p w:rsidR="0041427A" w:rsidRDefault="0041427A" w:rsidP="0041427A">
            <w:pPr>
              <w:ind w:firstLine="0"/>
            </w:pPr>
            <w:r>
              <w:t>44,3</w:t>
            </w:r>
          </w:p>
        </w:tc>
        <w:tc>
          <w:tcPr>
            <w:tcW w:w="1016" w:type="dxa"/>
            <w:tcBorders>
              <w:top w:val="nil"/>
              <w:left w:val="nil"/>
              <w:bottom w:val="single" w:sz="4" w:space="0" w:color="auto"/>
              <w:right w:val="single" w:sz="4" w:space="0" w:color="auto"/>
            </w:tcBorders>
            <w:shd w:val="clear" w:color="000000" w:fill="FFFFFF"/>
            <w:vAlign w:val="center"/>
            <w:hideMark/>
          </w:tcPr>
          <w:p w:rsidR="0041427A" w:rsidRDefault="0041427A" w:rsidP="0041427A">
            <w:pPr>
              <w:ind w:firstLine="0"/>
            </w:pPr>
            <w:r>
              <w:t>45</w:t>
            </w:r>
          </w:p>
        </w:tc>
        <w:tc>
          <w:tcPr>
            <w:tcW w:w="1619" w:type="dxa"/>
            <w:tcBorders>
              <w:top w:val="nil"/>
              <w:left w:val="nil"/>
              <w:bottom w:val="single" w:sz="4" w:space="0" w:color="auto"/>
              <w:right w:val="single" w:sz="4" w:space="0" w:color="auto"/>
            </w:tcBorders>
            <w:shd w:val="clear" w:color="000000" w:fill="FFFFFF"/>
            <w:vAlign w:val="center"/>
            <w:hideMark/>
          </w:tcPr>
          <w:p w:rsidR="0041427A" w:rsidRDefault="0041427A" w:rsidP="0041427A">
            <w:pPr>
              <w:ind w:firstLine="0"/>
            </w:pPr>
            <w:r>
              <w:t>45,7</w:t>
            </w:r>
          </w:p>
        </w:tc>
        <w:tc>
          <w:tcPr>
            <w:tcW w:w="1918" w:type="dxa"/>
            <w:tcBorders>
              <w:top w:val="nil"/>
              <w:left w:val="nil"/>
              <w:bottom w:val="single" w:sz="4" w:space="0" w:color="auto"/>
              <w:right w:val="single" w:sz="4" w:space="0" w:color="auto"/>
            </w:tcBorders>
            <w:shd w:val="clear" w:color="000000" w:fill="FFFFFF"/>
            <w:vAlign w:val="center"/>
            <w:hideMark/>
          </w:tcPr>
          <w:p w:rsidR="0041427A" w:rsidRDefault="0041427A" w:rsidP="0041427A">
            <w:pPr>
              <w:ind w:firstLine="0"/>
            </w:pPr>
            <w:r>
              <w:t>50,5</w:t>
            </w:r>
          </w:p>
        </w:tc>
      </w:tr>
    </w:tbl>
    <w:p w:rsidR="00AE7EBE" w:rsidRPr="00AE7EBE" w:rsidRDefault="00AE7EBE" w:rsidP="00AE7EBE">
      <w:pPr>
        <w:ind w:firstLine="0"/>
        <w:rPr>
          <w:rFonts w:cs="Arial"/>
        </w:rPr>
      </w:pPr>
      <w:r w:rsidRPr="00AE7EBE">
        <w:rPr>
          <w:rFonts w:cs="Arial"/>
          <w:szCs w:val="28"/>
        </w:rPr>
        <w:lastRenderedPageBreak/>
        <w:t>(Пункт 8 приложения № 2 к приложению изложен в новой редакции</w:t>
      </w:r>
      <w:r w:rsidRPr="00AE7EBE">
        <w:rPr>
          <w:rFonts w:cs="Arial"/>
        </w:rPr>
        <w:t xml:space="preserve"> постановлением Администрации </w:t>
      </w:r>
      <w:hyperlink r:id="rId54"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AE7EBE" w:rsidRDefault="00AE7EBE" w:rsidP="00AE7EBE">
      <w:pPr>
        <w:ind w:firstLine="0"/>
        <w:rPr>
          <w:color w:val="0000FF"/>
        </w:rPr>
      </w:pPr>
      <w:r w:rsidRPr="00AE7EBE">
        <w:rPr>
          <w:rFonts w:cs="Arial"/>
        </w:rPr>
        <w:t>(</w:t>
      </w:r>
      <w:r w:rsidRPr="00AE7EBE">
        <w:rPr>
          <w:rFonts w:cs="Arial"/>
          <w:szCs w:val="28"/>
        </w:rPr>
        <w:t xml:space="preserve">Пункты 6, 7, 8 приложения № 2 к приложению изложены в новой редакции </w:t>
      </w:r>
      <w:r w:rsidRPr="00AE7EBE">
        <w:rPr>
          <w:rFonts w:cs="Arial"/>
        </w:rPr>
        <w:t>постановлением Администрации</w:t>
      </w:r>
      <w:r w:rsidRPr="00AE7EBE">
        <w:rPr>
          <w:rFonts w:cs="Arial"/>
          <w:color w:val="0000FF"/>
        </w:rPr>
        <w:t xml:space="preserve"> </w:t>
      </w:r>
      <w:hyperlink r:id="rId55"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color w:val="0000FF"/>
        </w:rPr>
        <w:t>)</w:t>
      </w:r>
    </w:p>
    <w:p w:rsidR="0041427A" w:rsidRPr="00AE7EBE" w:rsidRDefault="0041427A" w:rsidP="00AE7EBE">
      <w:pPr>
        <w:ind w:firstLine="0"/>
      </w:pPr>
      <w:r>
        <w:t xml:space="preserve">(Пункт 8 </w:t>
      </w:r>
      <w:r w:rsidRPr="0041427A">
        <w:t>прил</w:t>
      </w:r>
      <w:r>
        <w:t>ожения № 2 к приложению изложен</w:t>
      </w:r>
      <w:r w:rsidRPr="0041427A">
        <w:t xml:space="preserve"> в новой редакции </w:t>
      </w:r>
      <w:r>
        <w:rPr>
          <w:rFonts w:cs="Arial"/>
        </w:rPr>
        <w:t xml:space="preserve">постановлением Администрации </w:t>
      </w:r>
      <w:hyperlink r:id="rId56" w:tooltip="постановление от 21.11.2018 0:00:00 №379-па Администрация г. Пыть-Ях&#10;&#10;О внесении изменений в постановление администрации города от 14.12.2017 № 337-па " w:history="1">
        <w:r>
          <w:rPr>
            <w:rStyle w:val="afd"/>
          </w:rPr>
          <w:t>от 21.11.2018 № 379-па</w:t>
        </w:r>
      </w:hyperlink>
    </w:p>
    <w:p w:rsidR="00AE7EBE" w:rsidRPr="00AE7EBE" w:rsidRDefault="00AE7EBE" w:rsidP="00AE7EBE">
      <w:pPr>
        <w:ind w:firstLine="0"/>
        <w:rPr>
          <w:szCs w:val="28"/>
        </w:rPr>
      </w:pPr>
    </w:p>
    <w:p w:rsidR="00AE7EBE" w:rsidRPr="00AE7EBE" w:rsidRDefault="00AE7EBE" w:rsidP="00AE7EBE">
      <w:pPr>
        <w:jc w:val="right"/>
        <w:rPr>
          <w:rFonts w:cs="Arial"/>
        </w:rPr>
      </w:pPr>
    </w:p>
    <w:p w:rsidR="00AE7EBE" w:rsidRPr="00AE7EBE" w:rsidRDefault="00AE7EBE" w:rsidP="00AE7EBE">
      <w:pPr>
        <w:jc w:val="right"/>
        <w:rPr>
          <w:rFonts w:cs="Arial"/>
        </w:rPr>
      </w:pPr>
      <w:r w:rsidRPr="00AE7EBE">
        <w:rPr>
          <w:rFonts w:cs="Arial"/>
        </w:rPr>
        <w:br w:type="page"/>
      </w:r>
      <w:r w:rsidRPr="00AE7EBE">
        <w:rPr>
          <w:rFonts w:cs="Arial"/>
        </w:rPr>
        <w:lastRenderedPageBreak/>
        <w:t xml:space="preserve">Приложение № 3 к приложению к постановлению </w:t>
      </w:r>
    </w:p>
    <w:p w:rsidR="00AE7EBE" w:rsidRPr="00AE7EBE" w:rsidRDefault="00AE7EBE" w:rsidP="00AE7EBE">
      <w:pPr>
        <w:jc w:val="right"/>
        <w:rPr>
          <w:rFonts w:cs="Arial"/>
        </w:rPr>
      </w:pPr>
      <w:r w:rsidRPr="00AE7EBE">
        <w:rPr>
          <w:rFonts w:cs="Arial"/>
        </w:rPr>
        <w:t xml:space="preserve">администрации города Пыть-Яха от 14.12.2017 № 337-па </w:t>
      </w:r>
    </w:p>
    <w:p w:rsidR="00AE7EBE" w:rsidRPr="00AE7EBE" w:rsidRDefault="00AE7EBE" w:rsidP="00AE7EBE">
      <w:pPr>
        <w:rPr>
          <w:rFonts w:cs="Arial"/>
        </w:rPr>
      </w:pPr>
    </w:p>
    <w:p w:rsidR="00AE7EBE" w:rsidRPr="00AE7EBE" w:rsidRDefault="00AE7EBE" w:rsidP="00AE7EBE">
      <w:pPr>
        <w:jc w:val="center"/>
        <w:outlineLvl w:val="1"/>
        <w:rPr>
          <w:rFonts w:cs="Arial"/>
          <w:b/>
          <w:bCs/>
          <w:iCs/>
          <w:szCs w:val="28"/>
        </w:rPr>
      </w:pPr>
      <w:r w:rsidRPr="00AE7EBE">
        <w:rPr>
          <w:rFonts w:cs="Arial"/>
          <w:b/>
          <w:bCs/>
          <w:iCs/>
          <w:szCs w:val="28"/>
        </w:rPr>
        <w:t>Перечень основных мероприятий муниципальной программы</w:t>
      </w:r>
    </w:p>
    <w:tbl>
      <w:tblPr>
        <w:tblW w:w="15358" w:type="dxa"/>
        <w:tblInd w:w="-34" w:type="dxa"/>
        <w:tblLayout w:type="fixed"/>
        <w:tblLook w:val="04A0" w:firstRow="1" w:lastRow="0" w:firstColumn="1" w:lastColumn="0" w:noHBand="0" w:noVBand="1"/>
      </w:tblPr>
      <w:tblGrid>
        <w:gridCol w:w="79"/>
        <w:gridCol w:w="844"/>
        <w:gridCol w:w="69"/>
        <w:gridCol w:w="1418"/>
        <w:gridCol w:w="1134"/>
        <w:gridCol w:w="21"/>
        <w:gridCol w:w="1355"/>
        <w:gridCol w:w="42"/>
        <w:gridCol w:w="629"/>
        <w:gridCol w:w="75"/>
        <w:gridCol w:w="855"/>
        <w:gridCol w:w="816"/>
        <w:gridCol w:w="35"/>
        <w:gridCol w:w="850"/>
        <w:gridCol w:w="89"/>
        <w:gridCol w:w="762"/>
        <w:gridCol w:w="57"/>
        <w:gridCol w:w="650"/>
        <w:gridCol w:w="28"/>
        <w:gridCol w:w="1391"/>
        <w:gridCol w:w="1386"/>
        <w:gridCol w:w="31"/>
        <w:gridCol w:w="1355"/>
        <w:gridCol w:w="63"/>
        <w:gridCol w:w="1276"/>
        <w:gridCol w:w="48"/>
      </w:tblGrid>
      <w:tr w:rsidR="00AE7EBE" w:rsidRPr="00AE7EBE" w:rsidTr="00331C14">
        <w:trPr>
          <w:gridBefore w:val="1"/>
          <w:wBefore w:w="79" w:type="dxa"/>
          <w:trHeight w:val="255"/>
        </w:trPr>
        <w:tc>
          <w:tcPr>
            <w:tcW w:w="15279" w:type="dxa"/>
            <w:gridSpan w:val="25"/>
            <w:noWrap/>
            <w:vAlign w:val="center"/>
          </w:tcPr>
          <w:p w:rsidR="00AE7EBE" w:rsidRPr="00AE7EBE" w:rsidRDefault="00AE7EBE" w:rsidP="00AE7EBE">
            <w:pPr>
              <w:ind w:firstLine="0"/>
              <w:jc w:val="center"/>
              <w:rPr>
                <w:rFonts w:cs="Arial"/>
                <w:b/>
                <w:bCs/>
                <w:szCs w:val="18"/>
              </w:rPr>
            </w:pPr>
          </w:p>
        </w:tc>
      </w:tr>
      <w:tr w:rsidR="00AE7EBE" w:rsidRPr="00AE7EBE" w:rsidTr="00331C14">
        <w:trPr>
          <w:gridBefore w:val="1"/>
          <w:wBefore w:w="79" w:type="dxa"/>
          <w:trHeight w:val="270"/>
        </w:trPr>
        <w:tc>
          <w:tcPr>
            <w:tcW w:w="844" w:type="dxa"/>
            <w:noWrap/>
            <w:vAlign w:val="center"/>
          </w:tcPr>
          <w:p w:rsidR="00AE7EBE" w:rsidRPr="00AE7EBE" w:rsidRDefault="00AE7EBE" w:rsidP="00AE7EBE">
            <w:pPr>
              <w:ind w:firstLine="0"/>
              <w:jc w:val="center"/>
              <w:rPr>
                <w:rFonts w:cs="Arial"/>
                <w:szCs w:val="18"/>
              </w:rPr>
            </w:pPr>
          </w:p>
        </w:tc>
        <w:tc>
          <w:tcPr>
            <w:tcW w:w="1487" w:type="dxa"/>
            <w:gridSpan w:val="2"/>
            <w:noWrap/>
            <w:vAlign w:val="center"/>
          </w:tcPr>
          <w:p w:rsidR="00AE7EBE" w:rsidRPr="00AE7EBE" w:rsidRDefault="00AE7EBE" w:rsidP="00AE7EBE">
            <w:pPr>
              <w:ind w:firstLine="0"/>
              <w:jc w:val="center"/>
              <w:rPr>
                <w:rFonts w:cs="Arial"/>
                <w:szCs w:val="18"/>
              </w:rPr>
            </w:pPr>
          </w:p>
        </w:tc>
        <w:tc>
          <w:tcPr>
            <w:tcW w:w="1155" w:type="dxa"/>
            <w:gridSpan w:val="2"/>
            <w:noWrap/>
            <w:vAlign w:val="center"/>
          </w:tcPr>
          <w:p w:rsidR="00AE7EBE" w:rsidRPr="00AE7EBE" w:rsidRDefault="00AE7EBE" w:rsidP="00AE7EBE">
            <w:pPr>
              <w:ind w:firstLine="0"/>
              <w:jc w:val="center"/>
              <w:rPr>
                <w:rFonts w:cs="Arial"/>
                <w:szCs w:val="18"/>
              </w:rPr>
            </w:pPr>
          </w:p>
        </w:tc>
        <w:tc>
          <w:tcPr>
            <w:tcW w:w="1355" w:type="dxa"/>
            <w:noWrap/>
            <w:vAlign w:val="center"/>
          </w:tcPr>
          <w:p w:rsidR="00AE7EBE" w:rsidRPr="00AE7EBE" w:rsidRDefault="00AE7EBE" w:rsidP="00AE7EBE">
            <w:pPr>
              <w:ind w:firstLine="0"/>
              <w:jc w:val="center"/>
              <w:rPr>
                <w:rFonts w:cs="Arial"/>
                <w:szCs w:val="18"/>
              </w:rPr>
            </w:pPr>
          </w:p>
        </w:tc>
        <w:tc>
          <w:tcPr>
            <w:tcW w:w="671" w:type="dxa"/>
            <w:gridSpan w:val="2"/>
            <w:noWrap/>
            <w:vAlign w:val="center"/>
          </w:tcPr>
          <w:p w:rsidR="00AE7EBE" w:rsidRPr="00AE7EBE" w:rsidRDefault="00AE7EBE" w:rsidP="00AE7EBE">
            <w:pPr>
              <w:ind w:firstLine="0"/>
              <w:jc w:val="center"/>
              <w:rPr>
                <w:rFonts w:cs="Arial"/>
                <w:szCs w:val="18"/>
              </w:rPr>
            </w:pPr>
          </w:p>
        </w:tc>
        <w:tc>
          <w:tcPr>
            <w:tcW w:w="930" w:type="dxa"/>
            <w:gridSpan w:val="2"/>
            <w:noWrap/>
            <w:vAlign w:val="center"/>
          </w:tcPr>
          <w:p w:rsidR="00AE7EBE" w:rsidRPr="00AE7EBE" w:rsidRDefault="00AE7EBE" w:rsidP="00AE7EBE">
            <w:pPr>
              <w:ind w:firstLine="0"/>
              <w:jc w:val="center"/>
              <w:rPr>
                <w:rFonts w:cs="Arial"/>
                <w:szCs w:val="18"/>
              </w:rPr>
            </w:pPr>
          </w:p>
        </w:tc>
        <w:tc>
          <w:tcPr>
            <w:tcW w:w="816" w:type="dxa"/>
            <w:noWrap/>
            <w:vAlign w:val="center"/>
          </w:tcPr>
          <w:p w:rsidR="00AE7EBE" w:rsidRPr="00AE7EBE" w:rsidRDefault="00AE7EBE" w:rsidP="00AE7EBE">
            <w:pPr>
              <w:ind w:firstLine="0"/>
              <w:jc w:val="center"/>
              <w:rPr>
                <w:rFonts w:cs="Arial"/>
                <w:szCs w:val="18"/>
              </w:rPr>
            </w:pPr>
          </w:p>
        </w:tc>
        <w:tc>
          <w:tcPr>
            <w:tcW w:w="974" w:type="dxa"/>
            <w:gridSpan w:val="3"/>
            <w:noWrap/>
            <w:vAlign w:val="center"/>
          </w:tcPr>
          <w:p w:rsidR="00AE7EBE" w:rsidRPr="00AE7EBE" w:rsidRDefault="00AE7EBE" w:rsidP="00AE7EBE">
            <w:pPr>
              <w:ind w:firstLine="0"/>
              <w:jc w:val="center"/>
              <w:rPr>
                <w:rFonts w:cs="Arial"/>
                <w:szCs w:val="18"/>
              </w:rPr>
            </w:pPr>
          </w:p>
        </w:tc>
        <w:tc>
          <w:tcPr>
            <w:tcW w:w="819" w:type="dxa"/>
            <w:gridSpan w:val="2"/>
            <w:noWrap/>
            <w:vAlign w:val="center"/>
          </w:tcPr>
          <w:p w:rsidR="00AE7EBE" w:rsidRPr="00AE7EBE" w:rsidRDefault="00AE7EBE" w:rsidP="00AE7EBE">
            <w:pPr>
              <w:ind w:firstLine="0"/>
              <w:jc w:val="center"/>
              <w:rPr>
                <w:rFonts w:cs="Arial"/>
                <w:szCs w:val="18"/>
              </w:rPr>
            </w:pPr>
          </w:p>
        </w:tc>
        <w:tc>
          <w:tcPr>
            <w:tcW w:w="678" w:type="dxa"/>
            <w:gridSpan w:val="2"/>
            <w:noWrap/>
            <w:vAlign w:val="center"/>
            <w:hideMark/>
          </w:tcPr>
          <w:p w:rsidR="00AE7EBE" w:rsidRPr="00AE7EBE" w:rsidRDefault="00AE7EBE" w:rsidP="00AE7EBE">
            <w:pPr>
              <w:ind w:firstLine="0"/>
              <w:jc w:val="center"/>
              <w:rPr>
                <w:rFonts w:cs="Arial"/>
                <w:szCs w:val="18"/>
              </w:rPr>
            </w:pPr>
            <w:r w:rsidRPr="00AE7EBE">
              <w:rPr>
                <w:rFonts w:cs="Arial"/>
                <w:szCs w:val="18"/>
              </w:rPr>
              <w:t xml:space="preserve"> </w:t>
            </w:r>
          </w:p>
        </w:tc>
        <w:tc>
          <w:tcPr>
            <w:tcW w:w="1391" w:type="dxa"/>
            <w:noWrap/>
            <w:vAlign w:val="center"/>
          </w:tcPr>
          <w:p w:rsidR="00AE7EBE" w:rsidRPr="00AE7EBE" w:rsidRDefault="00AE7EBE" w:rsidP="00AE7EBE">
            <w:pPr>
              <w:ind w:firstLine="0"/>
              <w:jc w:val="center"/>
              <w:rPr>
                <w:rFonts w:cs="Arial"/>
                <w:szCs w:val="18"/>
              </w:rPr>
            </w:pPr>
          </w:p>
        </w:tc>
        <w:tc>
          <w:tcPr>
            <w:tcW w:w="1386" w:type="dxa"/>
            <w:noWrap/>
            <w:vAlign w:val="center"/>
          </w:tcPr>
          <w:p w:rsidR="00AE7EBE" w:rsidRPr="00AE7EBE" w:rsidRDefault="00AE7EBE" w:rsidP="00AE7EBE">
            <w:pPr>
              <w:ind w:firstLine="0"/>
              <w:jc w:val="center"/>
              <w:rPr>
                <w:rFonts w:cs="Arial"/>
                <w:szCs w:val="18"/>
              </w:rPr>
            </w:pPr>
          </w:p>
        </w:tc>
        <w:tc>
          <w:tcPr>
            <w:tcW w:w="1386" w:type="dxa"/>
            <w:gridSpan w:val="2"/>
            <w:noWrap/>
            <w:vAlign w:val="center"/>
          </w:tcPr>
          <w:p w:rsidR="00AE7EBE" w:rsidRPr="00AE7EBE" w:rsidRDefault="00AE7EBE" w:rsidP="00AE7EBE">
            <w:pPr>
              <w:ind w:firstLine="0"/>
              <w:jc w:val="center"/>
              <w:rPr>
                <w:rFonts w:cs="Arial"/>
                <w:szCs w:val="18"/>
              </w:rPr>
            </w:pPr>
          </w:p>
        </w:tc>
        <w:tc>
          <w:tcPr>
            <w:tcW w:w="1387" w:type="dxa"/>
            <w:gridSpan w:val="3"/>
            <w:noWrap/>
            <w:vAlign w:val="center"/>
          </w:tcPr>
          <w:p w:rsidR="00AE7EBE" w:rsidRPr="00AE7EBE" w:rsidRDefault="00AE7EBE" w:rsidP="00AE7EBE">
            <w:pPr>
              <w:ind w:firstLine="0"/>
              <w:jc w:val="center"/>
              <w:rPr>
                <w:rFonts w:cs="Arial"/>
                <w:szCs w:val="18"/>
              </w:rPr>
            </w:pPr>
          </w:p>
        </w:tc>
      </w:tr>
      <w:tr w:rsidR="00AE7EBE" w:rsidRPr="00AE7EBE" w:rsidTr="00331C14">
        <w:trPr>
          <w:gridBefore w:val="1"/>
          <w:wBefore w:w="79" w:type="dxa"/>
          <w:trHeight w:val="315"/>
        </w:trPr>
        <w:tc>
          <w:tcPr>
            <w:tcW w:w="844" w:type="dxa"/>
            <w:vMerge w:val="restart"/>
            <w:tcBorders>
              <w:top w:val="single" w:sz="8" w:space="0" w:color="auto"/>
              <w:left w:val="single" w:sz="8"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Номер основного мероприятия</w:t>
            </w:r>
          </w:p>
        </w:tc>
        <w:tc>
          <w:tcPr>
            <w:tcW w:w="1487" w:type="dxa"/>
            <w:gridSpan w:val="2"/>
            <w:vMerge w:val="restart"/>
            <w:tcBorders>
              <w:top w:val="single" w:sz="8"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Основные мероприятия муниципальной программы(связь мероприятий с показателями муниципальной программы)</w:t>
            </w:r>
          </w:p>
        </w:tc>
        <w:tc>
          <w:tcPr>
            <w:tcW w:w="1155" w:type="dxa"/>
            <w:gridSpan w:val="2"/>
            <w:vMerge w:val="restart"/>
            <w:tcBorders>
              <w:top w:val="single" w:sz="8"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Ответственный исполнитель/соисполнитель</w:t>
            </w:r>
          </w:p>
        </w:tc>
        <w:tc>
          <w:tcPr>
            <w:tcW w:w="1355" w:type="dxa"/>
            <w:vMerge w:val="restart"/>
            <w:tcBorders>
              <w:top w:val="single" w:sz="8"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Источники финансирования</w:t>
            </w:r>
          </w:p>
        </w:tc>
        <w:tc>
          <w:tcPr>
            <w:tcW w:w="10438" w:type="dxa"/>
            <w:gridSpan w:val="19"/>
            <w:tcBorders>
              <w:top w:val="single" w:sz="8" w:space="0" w:color="auto"/>
              <w:left w:val="nil"/>
              <w:bottom w:val="single" w:sz="4" w:space="0" w:color="auto"/>
              <w:right w:val="single" w:sz="8" w:space="0" w:color="000000"/>
            </w:tcBorders>
            <w:vAlign w:val="center"/>
            <w:hideMark/>
          </w:tcPr>
          <w:p w:rsidR="00AE7EBE" w:rsidRPr="00AE7EBE" w:rsidRDefault="00AE7EBE" w:rsidP="00AE7EBE">
            <w:pPr>
              <w:ind w:firstLine="0"/>
              <w:jc w:val="center"/>
              <w:rPr>
                <w:rFonts w:cs="Arial"/>
                <w:szCs w:val="18"/>
              </w:rPr>
            </w:pPr>
            <w:r w:rsidRPr="00AE7EBE">
              <w:rPr>
                <w:rFonts w:cs="Arial"/>
                <w:szCs w:val="18"/>
              </w:rPr>
              <w:t>Финансовые затраты на реализацию (тыс. рублей)</w:t>
            </w:r>
          </w:p>
        </w:tc>
      </w:tr>
      <w:tr w:rsidR="00AE7EBE" w:rsidRPr="00AE7EBE" w:rsidTr="00331C14">
        <w:trPr>
          <w:gridBefore w:val="1"/>
          <w:wBefore w:w="79" w:type="dxa"/>
          <w:trHeight w:val="255"/>
        </w:trPr>
        <w:tc>
          <w:tcPr>
            <w:tcW w:w="844" w:type="dxa"/>
            <w:vMerge/>
            <w:tcBorders>
              <w:top w:val="single" w:sz="8" w:space="0" w:color="auto"/>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single" w:sz="8"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single" w:sz="8"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vMerge/>
            <w:tcBorders>
              <w:top w:val="single" w:sz="8"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671" w:type="dxa"/>
            <w:gridSpan w:val="2"/>
            <w:vMerge w:val="restart"/>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всего</w:t>
            </w:r>
          </w:p>
        </w:tc>
        <w:tc>
          <w:tcPr>
            <w:tcW w:w="9767" w:type="dxa"/>
            <w:gridSpan w:val="17"/>
            <w:tcBorders>
              <w:top w:val="single" w:sz="4" w:space="0" w:color="auto"/>
              <w:left w:val="nil"/>
              <w:bottom w:val="single" w:sz="4" w:space="0" w:color="auto"/>
              <w:right w:val="single" w:sz="8" w:space="0" w:color="000000"/>
            </w:tcBorders>
            <w:vAlign w:val="center"/>
            <w:hideMark/>
          </w:tcPr>
          <w:p w:rsidR="00AE7EBE" w:rsidRPr="00AE7EBE" w:rsidRDefault="00AE7EBE" w:rsidP="00AE7EBE">
            <w:pPr>
              <w:ind w:firstLine="0"/>
              <w:jc w:val="center"/>
              <w:rPr>
                <w:rFonts w:cs="Arial"/>
                <w:szCs w:val="18"/>
              </w:rPr>
            </w:pPr>
            <w:r w:rsidRPr="00AE7EBE">
              <w:rPr>
                <w:rFonts w:cs="Arial"/>
                <w:szCs w:val="18"/>
              </w:rPr>
              <w:t>в том числе:</w:t>
            </w:r>
          </w:p>
        </w:tc>
      </w:tr>
      <w:tr w:rsidR="00AE7EBE" w:rsidRPr="00AE7EBE" w:rsidTr="00331C14">
        <w:trPr>
          <w:gridBefore w:val="1"/>
          <w:wBefore w:w="79" w:type="dxa"/>
          <w:trHeight w:val="630"/>
        </w:trPr>
        <w:tc>
          <w:tcPr>
            <w:tcW w:w="844" w:type="dxa"/>
            <w:vMerge/>
            <w:tcBorders>
              <w:top w:val="single" w:sz="8" w:space="0" w:color="auto"/>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single" w:sz="8"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single" w:sz="8"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vMerge/>
            <w:tcBorders>
              <w:top w:val="single" w:sz="8"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671"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2018</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2019</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2020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2021</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2022</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2023</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2024</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2025</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2026-2030</w:t>
            </w:r>
          </w:p>
        </w:tc>
      </w:tr>
      <w:tr w:rsidR="00AE7EBE" w:rsidRPr="00AE7EBE" w:rsidTr="00331C14">
        <w:trPr>
          <w:gridBefore w:val="1"/>
          <w:wBefore w:w="79" w:type="dxa"/>
          <w:trHeight w:val="270"/>
        </w:trPr>
        <w:tc>
          <w:tcPr>
            <w:tcW w:w="9729" w:type="dxa"/>
            <w:gridSpan w:val="18"/>
            <w:tcBorders>
              <w:top w:val="single" w:sz="4" w:space="0" w:color="auto"/>
              <w:left w:val="single" w:sz="8"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Подпрограмма I «Содействие развитию градостроительной деятельности»</w:t>
            </w:r>
          </w:p>
        </w:tc>
        <w:tc>
          <w:tcPr>
            <w:tcW w:w="1391"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rFonts w:cs="Arial"/>
                <w:szCs w:val="18"/>
              </w:rPr>
            </w:pPr>
            <w:r w:rsidRPr="00AE7EBE">
              <w:rPr>
                <w:rFonts w:cs="Arial"/>
                <w:szCs w:val="18"/>
              </w:rPr>
              <w:t xml:space="preserve"> </w:t>
            </w:r>
          </w:p>
        </w:tc>
        <w:tc>
          <w:tcPr>
            <w:tcW w:w="1386"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rFonts w:cs="Arial"/>
                <w:szCs w:val="18"/>
              </w:rPr>
            </w:pPr>
            <w:r w:rsidRPr="00AE7EBE">
              <w:rPr>
                <w:rFonts w:cs="Arial"/>
                <w:szCs w:val="18"/>
              </w:rPr>
              <w:t xml:space="preserve"> </w:t>
            </w:r>
          </w:p>
        </w:tc>
        <w:tc>
          <w:tcPr>
            <w:tcW w:w="1386" w:type="dxa"/>
            <w:gridSpan w:val="2"/>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rFonts w:cs="Arial"/>
                <w:szCs w:val="18"/>
              </w:rPr>
            </w:pPr>
            <w:r w:rsidRPr="00AE7EBE">
              <w:rPr>
                <w:rFonts w:cs="Arial"/>
                <w:szCs w:val="18"/>
              </w:rPr>
              <w:t xml:space="preserve"> </w:t>
            </w:r>
          </w:p>
        </w:tc>
        <w:tc>
          <w:tcPr>
            <w:tcW w:w="1387" w:type="dxa"/>
            <w:gridSpan w:val="3"/>
            <w:tcBorders>
              <w:top w:val="nil"/>
              <w:left w:val="nil"/>
              <w:bottom w:val="single" w:sz="4" w:space="0" w:color="auto"/>
              <w:right w:val="single" w:sz="8" w:space="0" w:color="auto"/>
            </w:tcBorders>
            <w:noWrap/>
            <w:vAlign w:val="center"/>
            <w:hideMark/>
          </w:tcPr>
          <w:p w:rsidR="00AE7EBE" w:rsidRPr="00AE7EBE" w:rsidRDefault="00AE7EBE" w:rsidP="00AE7EBE">
            <w:pPr>
              <w:ind w:firstLine="0"/>
              <w:jc w:val="center"/>
              <w:rPr>
                <w:rFonts w:cs="Arial"/>
                <w:szCs w:val="18"/>
              </w:rPr>
            </w:pPr>
            <w:r w:rsidRPr="00AE7EBE">
              <w:rPr>
                <w:rFonts w:cs="Arial"/>
                <w:szCs w:val="18"/>
              </w:rPr>
              <w:t xml:space="preserve"> </w:t>
            </w:r>
          </w:p>
        </w:tc>
      </w:tr>
      <w:tr w:rsidR="00AE7EBE" w:rsidRPr="00AE7EBE" w:rsidTr="00331C14">
        <w:trPr>
          <w:gridBefore w:val="1"/>
          <w:wBefore w:w="79" w:type="dxa"/>
          <w:trHeight w:val="570"/>
        </w:trPr>
        <w:tc>
          <w:tcPr>
            <w:tcW w:w="844" w:type="dxa"/>
            <w:vMerge w:val="restart"/>
            <w:tcBorders>
              <w:top w:val="nil"/>
              <w:left w:val="single" w:sz="8" w:space="0" w:color="auto"/>
              <w:bottom w:val="single" w:sz="4" w:space="0" w:color="auto"/>
              <w:right w:val="single" w:sz="4" w:space="0" w:color="auto"/>
            </w:tcBorders>
            <w:noWrap/>
          </w:tcPr>
          <w:p w:rsidR="00AE7EBE" w:rsidRPr="00AE7EBE" w:rsidRDefault="00AE7EBE" w:rsidP="00AE7EBE">
            <w:pPr>
              <w:ind w:firstLine="0"/>
              <w:rPr>
                <w:rFonts w:cs="Arial"/>
              </w:rPr>
            </w:pPr>
            <w:r w:rsidRPr="00AE7EBE">
              <w:rPr>
                <w:rFonts w:cs="Arial"/>
              </w:rPr>
              <w:t>1.1</w:t>
            </w:r>
          </w:p>
          <w:p w:rsidR="00AE7EBE" w:rsidRPr="00AE7EBE" w:rsidRDefault="00AE7EBE" w:rsidP="00AE7EBE">
            <w:pPr>
              <w:ind w:firstLine="0"/>
              <w:rPr>
                <w:rFonts w:cs="Arial"/>
              </w:rPr>
            </w:pPr>
          </w:p>
        </w:tc>
        <w:tc>
          <w:tcPr>
            <w:tcW w:w="1487" w:type="dxa"/>
            <w:gridSpan w:val="2"/>
            <w:vMerge w:val="restart"/>
            <w:tcBorders>
              <w:top w:val="nil"/>
              <w:left w:val="single" w:sz="4" w:space="0" w:color="auto"/>
              <w:bottom w:val="nil"/>
              <w:right w:val="single" w:sz="4" w:space="0" w:color="auto"/>
            </w:tcBorders>
          </w:tcPr>
          <w:p w:rsidR="00AE7EBE" w:rsidRPr="00AE7EBE" w:rsidRDefault="00AE7EBE" w:rsidP="00AE7EBE">
            <w:pPr>
              <w:ind w:firstLine="0"/>
              <w:rPr>
                <w:rFonts w:cs="Arial"/>
              </w:rPr>
            </w:pPr>
            <w:r w:rsidRPr="00AE7EBE">
              <w:rPr>
                <w:rFonts w:cs="Arial"/>
              </w:rPr>
              <w:t>Разработка документов территориального планирования, внесение в них изменений</w:t>
            </w:r>
            <w:r w:rsidRPr="00AE7EBE">
              <w:rPr>
                <w:rFonts w:cs="Arial"/>
              </w:rPr>
              <w:lastRenderedPageBreak/>
              <w:t>:</w:t>
            </w:r>
          </w:p>
          <w:p w:rsidR="00AE7EBE" w:rsidRPr="00AE7EBE" w:rsidRDefault="00AE7EBE" w:rsidP="00AE7EBE">
            <w:pPr>
              <w:ind w:firstLine="0"/>
              <w:rPr>
                <w:rFonts w:cs="Arial"/>
              </w:rPr>
            </w:pPr>
          </w:p>
        </w:tc>
        <w:tc>
          <w:tcPr>
            <w:tcW w:w="1155" w:type="dxa"/>
            <w:gridSpan w:val="2"/>
            <w:vMerge w:val="restart"/>
            <w:tcBorders>
              <w:top w:val="nil"/>
              <w:left w:val="single" w:sz="4" w:space="0" w:color="auto"/>
              <w:bottom w:val="nil"/>
              <w:right w:val="single" w:sz="4" w:space="0" w:color="auto"/>
            </w:tcBorders>
          </w:tcPr>
          <w:p w:rsidR="00AE7EBE" w:rsidRPr="00AE7EBE" w:rsidRDefault="00AE7EBE" w:rsidP="00AE7EBE">
            <w:pPr>
              <w:ind w:firstLine="0"/>
              <w:rPr>
                <w:rFonts w:cs="Arial"/>
              </w:rPr>
            </w:pPr>
            <w:r w:rsidRPr="00AE7EBE">
              <w:rPr>
                <w:rFonts w:cs="Arial"/>
              </w:rPr>
              <w:lastRenderedPageBreak/>
              <w:t>Отдел территориального развития</w:t>
            </w:r>
          </w:p>
          <w:p w:rsidR="00AE7EBE" w:rsidRPr="00AE7EBE" w:rsidRDefault="00AE7EBE" w:rsidP="00AE7EBE">
            <w:pPr>
              <w:ind w:firstLine="0"/>
              <w:rPr>
                <w:rFonts w:cs="Arial"/>
              </w:rPr>
            </w:pPr>
          </w:p>
        </w:tc>
        <w:tc>
          <w:tcPr>
            <w:tcW w:w="1355" w:type="dxa"/>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всего</w:t>
            </w:r>
          </w:p>
        </w:tc>
        <w:tc>
          <w:tcPr>
            <w:tcW w:w="671" w:type="dxa"/>
            <w:gridSpan w:val="2"/>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13 061,5</w:t>
            </w:r>
          </w:p>
        </w:tc>
        <w:tc>
          <w:tcPr>
            <w:tcW w:w="930" w:type="dxa"/>
            <w:gridSpan w:val="2"/>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1 311,5</w:t>
            </w:r>
          </w:p>
        </w:tc>
        <w:tc>
          <w:tcPr>
            <w:tcW w:w="816" w:type="dxa"/>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2 250,0</w:t>
            </w:r>
          </w:p>
        </w:tc>
        <w:tc>
          <w:tcPr>
            <w:tcW w:w="974" w:type="dxa"/>
            <w:gridSpan w:val="3"/>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2 250,0</w:t>
            </w:r>
          </w:p>
        </w:tc>
        <w:tc>
          <w:tcPr>
            <w:tcW w:w="819" w:type="dxa"/>
            <w:gridSpan w:val="2"/>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500,0</w:t>
            </w:r>
          </w:p>
        </w:tc>
        <w:tc>
          <w:tcPr>
            <w:tcW w:w="678" w:type="dxa"/>
            <w:gridSpan w:val="2"/>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1 500,0</w:t>
            </w:r>
          </w:p>
        </w:tc>
        <w:tc>
          <w:tcPr>
            <w:tcW w:w="1391" w:type="dxa"/>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500,0</w:t>
            </w:r>
          </w:p>
        </w:tc>
        <w:tc>
          <w:tcPr>
            <w:tcW w:w="1386" w:type="dxa"/>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500,0</w:t>
            </w:r>
          </w:p>
        </w:tc>
        <w:tc>
          <w:tcPr>
            <w:tcW w:w="1386" w:type="dxa"/>
            <w:gridSpan w:val="2"/>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500,0</w:t>
            </w:r>
          </w:p>
        </w:tc>
        <w:tc>
          <w:tcPr>
            <w:tcW w:w="1387" w:type="dxa"/>
            <w:gridSpan w:val="3"/>
            <w:tcBorders>
              <w:top w:val="nil"/>
              <w:left w:val="nil"/>
              <w:bottom w:val="single" w:sz="4" w:space="0" w:color="auto"/>
              <w:right w:val="single" w:sz="8" w:space="0" w:color="auto"/>
            </w:tcBorders>
            <w:hideMark/>
          </w:tcPr>
          <w:p w:rsidR="00AE7EBE" w:rsidRPr="00AE7EBE" w:rsidRDefault="00AE7EBE" w:rsidP="00AE7EBE">
            <w:pPr>
              <w:ind w:firstLine="0"/>
              <w:rPr>
                <w:rFonts w:cs="Arial"/>
              </w:rPr>
            </w:pPr>
            <w:r w:rsidRPr="00AE7EBE">
              <w:rPr>
                <w:rFonts w:cs="Arial"/>
              </w:rPr>
              <w:t>3 750,0</w:t>
            </w:r>
          </w:p>
        </w:tc>
      </w:tr>
      <w:tr w:rsidR="00AE7EBE" w:rsidRPr="00AE7EBE" w:rsidTr="00331C14">
        <w:trPr>
          <w:gridBefore w:val="1"/>
          <w:wBefore w:w="79" w:type="dxa"/>
          <w:trHeight w:val="525"/>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487" w:type="dxa"/>
            <w:gridSpan w:val="2"/>
            <w:vMerge/>
            <w:tcBorders>
              <w:top w:val="nil"/>
              <w:left w:val="single" w:sz="4" w:space="0" w:color="auto"/>
              <w:bottom w:val="nil"/>
              <w:right w:val="single" w:sz="4" w:space="0" w:color="auto"/>
            </w:tcBorders>
            <w:vAlign w:val="center"/>
            <w:hideMark/>
          </w:tcPr>
          <w:p w:rsidR="00AE7EBE" w:rsidRPr="00AE7EBE" w:rsidRDefault="00AE7EBE" w:rsidP="00AE7EBE">
            <w:pPr>
              <w:ind w:firstLine="0"/>
              <w:jc w:val="left"/>
              <w:rPr>
                <w:rFonts w:cs="Arial"/>
              </w:rPr>
            </w:pPr>
          </w:p>
        </w:tc>
        <w:tc>
          <w:tcPr>
            <w:tcW w:w="1155" w:type="dxa"/>
            <w:gridSpan w:val="2"/>
            <w:vMerge/>
            <w:tcBorders>
              <w:top w:val="nil"/>
              <w:left w:val="single" w:sz="4" w:space="0" w:color="auto"/>
              <w:bottom w:val="nil"/>
              <w:right w:val="single" w:sz="4" w:space="0" w:color="auto"/>
            </w:tcBorders>
            <w:vAlign w:val="center"/>
            <w:hideMark/>
          </w:tcPr>
          <w:p w:rsidR="00AE7EBE" w:rsidRPr="00AE7EBE" w:rsidRDefault="00AE7EBE" w:rsidP="00AE7EBE">
            <w:pPr>
              <w:ind w:firstLine="0"/>
              <w:jc w:val="left"/>
              <w:rPr>
                <w:rFonts w:cs="Arial"/>
              </w:rPr>
            </w:pPr>
          </w:p>
        </w:tc>
        <w:tc>
          <w:tcPr>
            <w:tcW w:w="1355"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федеральный бюджет</w:t>
            </w:r>
          </w:p>
        </w:tc>
        <w:tc>
          <w:tcPr>
            <w:tcW w:w="671"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rPr>
                <w:rFonts w:cs="Arial"/>
              </w:rPr>
              <w:t>0,0</w:t>
            </w:r>
          </w:p>
        </w:tc>
        <w:tc>
          <w:tcPr>
            <w:tcW w:w="930"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974" w:type="dxa"/>
            <w:gridSpan w:val="3"/>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9"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678"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91"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7" w:type="dxa"/>
            <w:gridSpan w:val="3"/>
            <w:tcBorders>
              <w:top w:val="nil"/>
              <w:left w:val="nil"/>
              <w:bottom w:val="single" w:sz="4" w:space="0" w:color="auto"/>
              <w:right w:val="single" w:sz="8" w:space="0" w:color="auto"/>
            </w:tcBorders>
            <w:hideMark/>
          </w:tcPr>
          <w:p w:rsidR="00AE7EBE" w:rsidRPr="00AE7EBE" w:rsidRDefault="00AE7EBE" w:rsidP="00AE7EBE">
            <w:pPr>
              <w:ind w:firstLine="0"/>
              <w:jc w:val="center"/>
              <w:rPr>
                <w:rFonts w:cs="Arial"/>
                <w:szCs w:val="18"/>
              </w:rPr>
            </w:pPr>
            <w:r w:rsidRPr="00AE7EBE">
              <w:rPr>
                <w:rFonts w:cs="Arial"/>
              </w:rPr>
              <w:t>0,0</w:t>
            </w:r>
          </w:p>
        </w:tc>
      </w:tr>
      <w:tr w:rsidR="00AE7EBE" w:rsidRPr="00AE7EBE" w:rsidTr="00331C14">
        <w:trPr>
          <w:gridBefore w:val="1"/>
          <w:wBefore w:w="79" w:type="dxa"/>
          <w:trHeight w:val="450"/>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487" w:type="dxa"/>
            <w:gridSpan w:val="2"/>
            <w:vMerge/>
            <w:tcBorders>
              <w:top w:val="nil"/>
              <w:left w:val="single" w:sz="4" w:space="0" w:color="auto"/>
              <w:bottom w:val="nil"/>
              <w:right w:val="single" w:sz="4" w:space="0" w:color="auto"/>
            </w:tcBorders>
            <w:vAlign w:val="center"/>
            <w:hideMark/>
          </w:tcPr>
          <w:p w:rsidR="00AE7EBE" w:rsidRPr="00AE7EBE" w:rsidRDefault="00AE7EBE" w:rsidP="00AE7EBE">
            <w:pPr>
              <w:ind w:firstLine="0"/>
              <w:jc w:val="left"/>
              <w:rPr>
                <w:rFonts w:cs="Arial"/>
              </w:rPr>
            </w:pPr>
          </w:p>
        </w:tc>
        <w:tc>
          <w:tcPr>
            <w:tcW w:w="1155" w:type="dxa"/>
            <w:gridSpan w:val="2"/>
            <w:vMerge/>
            <w:tcBorders>
              <w:top w:val="nil"/>
              <w:left w:val="single" w:sz="4" w:space="0" w:color="auto"/>
              <w:bottom w:val="nil"/>
              <w:right w:val="single" w:sz="4" w:space="0" w:color="auto"/>
            </w:tcBorders>
            <w:vAlign w:val="center"/>
            <w:hideMark/>
          </w:tcPr>
          <w:p w:rsidR="00AE7EBE" w:rsidRPr="00AE7EBE" w:rsidRDefault="00AE7EBE" w:rsidP="00AE7EBE">
            <w:pPr>
              <w:ind w:firstLine="0"/>
              <w:jc w:val="left"/>
              <w:rPr>
                <w:rFonts w:cs="Arial"/>
              </w:rPr>
            </w:pPr>
          </w:p>
        </w:tc>
        <w:tc>
          <w:tcPr>
            <w:tcW w:w="1355"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бюджет автономного округа</w:t>
            </w:r>
          </w:p>
        </w:tc>
        <w:tc>
          <w:tcPr>
            <w:tcW w:w="671"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rPr>
                <w:rFonts w:cs="Arial"/>
              </w:rPr>
              <w:t>791,2</w:t>
            </w:r>
          </w:p>
        </w:tc>
        <w:tc>
          <w:tcPr>
            <w:tcW w:w="930"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791,2</w:t>
            </w:r>
          </w:p>
        </w:tc>
        <w:tc>
          <w:tcPr>
            <w:tcW w:w="81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974" w:type="dxa"/>
            <w:gridSpan w:val="3"/>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9"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678"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91"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7" w:type="dxa"/>
            <w:gridSpan w:val="3"/>
            <w:tcBorders>
              <w:top w:val="nil"/>
              <w:left w:val="nil"/>
              <w:bottom w:val="single" w:sz="4" w:space="0" w:color="auto"/>
              <w:right w:val="single" w:sz="8" w:space="0" w:color="auto"/>
            </w:tcBorders>
            <w:hideMark/>
          </w:tcPr>
          <w:p w:rsidR="00AE7EBE" w:rsidRPr="00AE7EBE" w:rsidRDefault="00AE7EBE" w:rsidP="00AE7EBE">
            <w:pPr>
              <w:ind w:firstLine="0"/>
              <w:jc w:val="center"/>
              <w:rPr>
                <w:rFonts w:cs="Arial"/>
                <w:szCs w:val="18"/>
              </w:rPr>
            </w:pPr>
            <w:r w:rsidRPr="00AE7EBE">
              <w:rPr>
                <w:rFonts w:cs="Arial"/>
              </w:rPr>
              <w:t>0,0</w:t>
            </w:r>
          </w:p>
        </w:tc>
      </w:tr>
      <w:tr w:rsidR="00AE7EBE" w:rsidRPr="00AE7EBE" w:rsidTr="00331C14">
        <w:trPr>
          <w:gridBefore w:val="1"/>
          <w:wBefore w:w="79" w:type="dxa"/>
          <w:trHeight w:val="540"/>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487" w:type="dxa"/>
            <w:gridSpan w:val="2"/>
            <w:vMerge/>
            <w:tcBorders>
              <w:top w:val="nil"/>
              <w:left w:val="single" w:sz="4" w:space="0" w:color="auto"/>
              <w:bottom w:val="nil"/>
              <w:right w:val="single" w:sz="4" w:space="0" w:color="auto"/>
            </w:tcBorders>
            <w:vAlign w:val="center"/>
            <w:hideMark/>
          </w:tcPr>
          <w:p w:rsidR="00AE7EBE" w:rsidRPr="00AE7EBE" w:rsidRDefault="00AE7EBE" w:rsidP="00AE7EBE">
            <w:pPr>
              <w:ind w:firstLine="0"/>
              <w:jc w:val="left"/>
              <w:rPr>
                <w:rFonts w:cs="Arial"/>
              </w:rPr>
            </w:pPr>
          </w:p>
        </w:tc>
        <w:tc>
          <w:tcPr>
            <w:tcW w:w="1155" w:type="dxa"/>
            <w:gridSpan w:val="2"/>
            <w:vMerge/>
            <w:tcBorders>
              <w:top w:val="nil"/>
              <w:left w:val="single" w:sz="4" w:space="0" w:color="auto"/>
              <w:bottom w:val="nil"/>
              <w:right w:val="single" w:sz="4" w:space="0" w:color="auto"/>
            </w:tcBorders>
            <w:vAlign w:val="center"/>
            <w:hideMark/>
          </w:tcPr>
          <w:p w:rsidR="00AE7EBE" w:rsidRPr="00AE7EBE" w:rsidRDefault="00AE7EBE" w:rsidP="00AE7EBE">
            <w:pPr>
              <w:ind w:firstLine="0"/>
              <w:jc w:val="left"/>
              <w:rPr>
                <w:rFonts w:cs="Arial"/>
              </w:rPr>
            </w:pPr>
          </w:p>
        </w:tc>
        <w:tc>
          <w:tcPr>
            <w:tcW w:w="1355"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местный бюджет</w:t>
            </w:r>
          </w:p>
        </w:tc>
        <w:tc>
          <w:tcPr>
            <w:tcW w:w="671"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rPr>
                <w:rFonts w:cs="Arial"/>
              </w:rPr>
              <w:t>12 270</w:t>
            </w:r>
            <w:r w:rsidRPr="00AE7EBE">
              <w:rPr>
                <w:rFonts w:cs="Arial"/>
              </w:rPr>
              <w:lastRenderedPageBreak/>
              <w:t>,3</w:t>
            </w:r>
          </w:p>
        </w:tc>
        <w:tc>
          <w:tcPr>
            <w:tcW w:w="930"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lastRenderedPageBreak/>
              <w:t>520,3</w:t>
            </w:r>
          </w:p>
        </w:tc>
        <w:tc>
          <w:tcPr>
            <w:tcW w:w="81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2 250,</w:t>
            </w:r>
            <w:r w:rsidRPr="00AE7EBE">
              <w:rPr>
                <w:rFonts w:cs="Arial"/>
              </w:rPr>
              <w:lastRenderedPageBreak/>
              <w:t>0</w:t>
            </w:r>
          </w:p>
        </w:tc>
        <w:tc>
          <w:tcPr>
            <w:tcW w:w="974" w:type="dxa"/>
            <w:gridSpan w:val="3"/>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lastRenderedPageBreak/>
              <w:t>2 250,0</w:t>
            </w:r>
          </w:p>
        </w:tc>
        <w:tc>
          <w:tcPr>
            <w:tcW w:w="819"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500,0</w:t>
            </w:r>
          </w:p>
        </w:tc>
        <w:tc>
          <w:tcPr>
            <w:tcW w:w="678"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1 500</w:t>
            </w:r>
            <w:r w:rsidRPr="00AE7EBE">
              <w:rPr>
                <w:rFonts w:cs="Arial"/>
              </w:rPr>
              <w:lastRenderedPageBreak/>
              <w:t>,0</w:t>
            </w:r>
          </w:p>
        </w:tc>
        <w:tc>
          <w:tcPr>
            <w:tcW w:w="1391"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lastRenderedPageBreak/>
              <w:t>500,0</w:t>
            </w:r>
          </w:p>
        </w:tc>
        <w:tc>
          <w:tcPr>
            <w:tcW w:w="138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500,0</w:t>
            </w:r>
          </w:p>
        </w:tc>
        <w:tc>
          <w:tcPr>
            <w:tcW w:w="1386"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500,0</w:t>
            </w:r>
          </w:p>
        </w:tc>
        <w:tc>
          <w:tcPr>
            <w:tcW w:w="1387" w:type="dxa"/>
            <w:gridSpan w:val="3"/>
            <w:tcBorders>
              <w:top w:val="nil"/>
              <w:left w:val="nil"/>
              <w:bottom w:val="single" w:sz="4" w:space="0" w:color="auto"/>
              <w:right w:val="single" w:sz="8" w:space="0" w:color="auto"/>
            </w:tcBorders>
            <w:hideMark/>
          </w:tcPr>
          <w:p w:rsidR="00AE7EBE" w:rsidRPr="00AE7EBE" w:rsidRDefault="00AE7EBE" w:rsidP="00AE7EBE">
            <w:pPr>
              <w:ind w:firstLine="0"/>
              <w:jc w:val="center"/>
              <w:rPr>
                <w:rFonts w:cs="Arial"/>
                <w:szCs w:val="18"/>
              </w:rPr>
            </w:pPr>
            <w:r w:rsidRPr="00AE7EBE">
              <w:rPr>
                <w:rFonts w:cs="Arial"/>
              </w:rPr>
              <w:t>3 750,0</w:t>
            </w:r>
          </w:p>
        </w:tc>
      </w:tr>
      <w:tr w:rsidR="00AE7EBE" w:rsidRPr="00AE7EBE" w:rsidTr="00331C14">
        <w:trPr>
          <w:gridBefore w:val="1"/>
          <w:wBefore w:w="79" w:type="dxa"/>
          <w:trHeight w:val="480"/>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487" w:type="dxa"/>
            <w:gridSpan w:val="2"/>
            <w:vMerge/>
            <w:tcBorders>
              <w:top w:val="nil"/>
              <w:left w:val="single" w:sz="4" w:space="0" w:color="auto"/>
              <w:bottom w:val="nil"/>
              <w:right w:val="single" w:sz="4" w:space="0" w:color="auto"/>
            </w:tcBorders>
            <w:vAlign w:val="center"/>
            <w:hideMark/>
          </w:tcPr>
          <w:p w:rsidR="00AE7EBE" w:rsidRPr="00AE7EBE" w:rsidRDefault="00AE7EBE" w:rsidP="00AE7EBE">
            <w:pPr>
              <w:ind w:firstLine="0"/>
              <w:jc w:val="left"/>
              <w:rPr>
                <w:rFonts w:cs="Arial"/>
              </w:rPr>
            </w:pPr>
          </w:p>
        </w:tc>
        <w:tc>
          <w:tcPr>
            <w:tcW w:w="1155" w:type="dxa"/>
            <w:gridSpan w:val="2"/>
            <w:vMerge/>
            <w:tcBorders>
              <w:top w:val="nil"/>
              <w:left w:val="single" w:sz="4" w:space="0" w:color="auto"/>
              <w:bottom w:val="nil"/>
              <w:right w:val="single" w:sz="4" w:space="0" w:color="auto"/>
            </w:tcBorders>
            <w:vAlign w:val="center"/>
            <w:hideMark/>
          </w:tcPr>
          <w:p w:rsidR="00AE7EBE" w:rsidRPr="00AE7EBE" w:rsidRDefault="00AE7EBE" w:rsidP="00AE7EBE">
            <w:pPr>
              <w:ind w:firstLine="0"/>
              <w:jc w:val="left"/>
              <w:rPr>
                <w:rFonts w:cs="Arial"/>
              </w:rPr>
            </w:pPr>
          </w:p>
        </w:tc>
        <w:tc>
          <w:tcPr>
            <w:tcW w:w="1355"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Программа «Сотрудничество»</w:t>
            </w:r>
          </w:p>
        </w:tc>
        <w:tc>
          <w:tcPr>
            <w:tcW w:w="671"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rPr>
                <w:rFonts w:cs="Arial"/>
              </w:rPr>
              <w:t>0,0</w:t>
            </w:r>
          </w:p>
        </w:tc>
        <w:tc>
          <w:tcPr>
            <w:tcW w:w="930"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974" w:type="dxa"/>
            <w:gridSpan w:val="3"/>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9"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678"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91"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7" w:type="dxa"/>
            <w:gridSpan w:val="3"/>
            <w:tcBorders>
              <w:top w:val="nil"/>
              <w:left w:val="nil"/>
              <w:bottom w:val="single" w:sz="4" w:space="0" w:color="auto"/>
              <w:right w:val="single" w:sz="8" w:space="0" w:color="auto"/>
            </w:tcBorders>
            <w:hideMark/>
          </w:tcPr>
          <w:p w:rsidR="00AE7EBE" w:rsidRPr="00AE7EBE" w:rsidRDefault="00AE7EBE" w:rsidP="00AE7EBE">
            <w:pPr>
              <w:ind w:firstLine="0"/>
              <w:jc w:val="center"/>
              <w:rPr>
                <w:rFonts w:cs="Arial"/>
                <w:szCs w:val="18"/>
              </w:rPr>
            </w:pPr>
            <w:r w:rsidRPr="00AE7EBE">
              <w:rPr>
                <w:rFonts w:cs="Arial"/>
              </w:rPr>
              <w:t>0,0</w:t>
            </w:r>
          </w:p>
        </w:tc>
      </w:tr>
      <w:tr w:rsidR="00AE7EBE" w:rsidRPr="00AE7EBE" w:rsidTr="00331C14">
        <w:trPr>
          <w:gridBefore w:val="1"/>
          <w:wBefore w:w="79" w:type="dxa"/>
          <w:trHeight w:val="420"/>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487" w:type="dxa"/>
            <w:gridSpan w:val="2"/>
            <w:vMerge/>
            <w:tcBorders>
              <w:top w:val="nil"/>
              <w:left w:val="single" w:sz="4" w:space="0" w:color="auto"/>
              <w:bottom w:val="nil"/>
              <w:right w:val="single" w:sz="4" w:space="0" w:color="auto"/>
            </w:tcBorders>
            <w:vAlign w:val="center"/>
            <w:hideMark/>
          </w:tcPr>
          <w:p w:rsidR="00AE7EBE" w:rsidRPr="00AE7EBE" w:rsidRDefault="00AE7EBE" w:rsidP="00AE7EBE">
            <w:pPr>
              <w:ind w:firstLine="0"/>
              <w:jc w:val="left"/>
              <w:rPr>
                <w:rFonts w:cs="Arial"/>
              </w:rPr>
            </w:pPr>
          </w:p>
        </w:tc>
        <w:tc>
          <w:tcPr>
            <w:tcW w:w="1155" w:type="dxa"/>
            <w:gridSpan w:val="2"/>
            <w:vMerge/>
            <w:tcBorders>
              <w:top w:val="nil"/>
              <w:left w:val="single" w:sz="4" w:space="0" w:color="auto"/>
              <w:bottom w:val="nil"/>
              <w:right w:val="single" w:sz="4" w:space="0" w:color="auto"/>
            </w:tcBorders>
            <w:vAlign w:val="center"/>
            <w:hideMark/>
          </w:tcPr>
          <w:p w:rsidR="00AE7EBE" w:rsidRPr="00AE7EBE" w:rsidRDefault="00AE7EBE" w:rsidP="00AE7EBE">
            <w:pPr>
              <w:ind w:firstLine="0"/>
              <w:jc w:val="left"/>
              <w:rPr>
                <w:rFonts w:cs="Arial"/>
              </w:rPr>
            </w:pPr>
          </w:p>
        </w:tc>
        <w:tc>
          <w:tcPr>
            <w:tcW w:w="1355"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внебюджетные источники</w:t>
            </w:r>
          </w:p>
        </w:tc>
        <w:tc>
          <w:tcPr>
            <w:tcW w:w="671"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rPr>
                <w:rFonts w:cs="Arial"/>
              </w:rPr>
              <w:t>0,0</w:t>
            </w:r>
          </w:p>
        </w:tc>
        <w:tc>
          <w:tcPr>
            <w:tcW w:w="930"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rPr>
                <w:rFonts w:cs="Arial"/>
              </w:rPr>
              <w:t>0,0</w:t>
            </w:r>
          </w:p>
        </w:tc>
        <w:tc>
          <w:tcPr>
            <w:tcW w:w="81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974" w:type="dxa"/>
            <w:gridSpan w:val="3"/>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9"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678"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91"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7" w:type="dxa"/>
            <w:gridSpan w:val="3"/>
            <w:tcBorders>
              <w:top w:val="nil"/>
              <w:left w:val="nil"/>
              <w:bottom w:val="single" w:sz="4" w:space="0" w:color="auto"/>
              <w:right w:val="single" w:sz="8" w:space="0" w:color="auto"/>
            </w:tcBorders>
            <w:hideMark/>
          </w:tcPr>
          <w:p w:rsidR="00AE7EBE" w:rsidRPr="00AE7EBE" w:rsidRDefault="00AE7EBE" w:rsidP="00AE7EBE">
            <w:pPr>
              <w:ind w:firstLine="0"/>
              <w:jc w:val="center"/>
              <w:rPr>
                <w:rFonts w:cs="Arial"/>
                <w:szCs w:val="18"/>
              </w:rPr>
            </w:pPr>
            <w:r w:rsidRPr="00AE7EBE">
              <w:rPr>
                <w:rFonts w:cs="Arial"/>
              </w:rPr>
              <w:t>0,0</w:t>
            </w:r>
          </w:p>
        </w:tc>
      </w:tr>
      <w:tr w:rsidR="00AE7EBE" w:rsidRPr="00AE7EBE" w:rsidTr="00331C14">
        <w:trPr>
          <w:gridBefore w:val="1"/>
          <w:wBefore w:w="79" w:type="dxa"/>
          <w:trHeight w:val="420"/>
        </w:trPr>
        <w:tc>
          <w:tcPr>
            <w:tcW w:w="15279" w:type="dxa"/>
            <w:gridSpan w:val="25"/>
            <w:tcBorders>
              <w:top w:val="nil"/>
              <w:left w:val="single" w:sz="8" w:space="0" w:color="auto"/>
              <w:bottom w:val="single" w:sz="4" w:space="0" w:color="auto"/>
              <w:right w:val="single" w:sz="8" w:space="0" w:color="auto"/>
            </w:tcBorders>
          </w:tcPr>
          <w:p w:rsidR="00AE7EBE" w:rsidRPr="00AE7EBE" w:rsidRDefault="00AE7EBE" w:rsidP="00AE7EBE">
            <w:pPr>
              <w:ind w:firstLine="0"/>
              <w:rPr>
                <w:rFonts w:cs="Arial"/>
              </w:rPr>
            </w:pPr>
            <w:r w:rsidRPr="00AE7EBE">
              <w:rPr>
                <w:rFonts w:cs="Arial"/>
              </w:rPr>
              <w:t>(</w:t>
            </w:r>
            <w:r w:rsidRPr="00AE7EBE">
              <w:rPr>
                <w:rFonts w:cs="Arial"/>
                <w:szCs w:val="28"/>
              </w:rPr>
              <w:t xml:space="preserve">Пункт 1.1 подпрограммы </w:t>
            </w:r>
            <w:r w:rsidRPr="00AE7EBE">
              <w:rPr>
                <w:rFonts w:cs="Arial"/>
                <w:szCs w:val="28"/>
                <w:lang w:val="en-US"/>
              </w:rPr>
              <w:t>I</w:t>
            </w:r>
            <w:r w:rsidRPr="00AE7EBE">
              <w:rPr>
                <w:rFonts w:cs="Arial"/>
                <w:szCs w:val="28"/>
              </w:rPr>
              <w:t xml:space="preserve"> приложения № 3 к приложению изложен в новой редакции </w:t>
            </w:r>
            <w:r w:rsidRPr="00AE7EBE">
              <w:rPr>
                <w:rFonts w:cs="Arial"/>
              </w:rPr>
              <w:t>постановлением Администрации</w:t>
            </w:r>
            <w:r w:rsidRPr="00AE7EBE">
              <w:rPr>
                <w:rFonts w:cs="Arial"/>
                <w:color w:val="0000FF"/>
              </w:rPr>
              <w:t xml:space="preserve"> </w:t>
            </w:r>
            <w:hyperlink r:id="rId57"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color w:val="0000FF"/>
              </w:rPr>
              <w:t>)</w:t>
            </w:r>
          </w:p>
          <w:p w:rsidR="00AE7EBE" w:rsidRPr="00AE7EBE" w:rsidRDefault="00AE7EBE" w:rsidP="00AE7EBE">
            <w:pPr>
              <w:ind w:firstLine="0"/>
              <w:jc w:val="center"/>
            </w:pPr>
          </w:p>
        </w:tc>
      </w:tr>
      <w:tr w:rsidR="00331C14" w:rsidRPr="00AE7EBE" w:rsidTr="00331C14">
        <w:trPr>
          <w:gridBefore w:val="1"/>
          <w:wBefore w:w="79" w:type="dxa"/>
          <w:trHeight w:val="330"/>
        </w:trPr>
        <w:tc>
          <w:tcPr>
            <w:tcW w:w="844" w:type="dxa"/>
            <w:vMerge w:val="restart"/>
            <w:tcBorders>
              <w:top w:val="nil"/>
              <w:left w:val="single" w:sz="8" w:space="0" w:color="auto"/>
              <w:bottom w:val="single" w:sz="4" w:space="0" w:color="auto"/>
              <w:right w:val="single" w:sz="4" w:space="0" w:color="auto"/>
            </w:tcBorders>
            <w:noWrap/>
          </w:tcPr>
          <w:p w:rsidR="00331C14" w:rsidRPr="00AE7EBE" w:rsidRDefault="00331C14" w:rsidP="00331C14">
            <w:pPr>
              <w:ind w:firstLine="0"/>
              <w:rPr>
                <w:rFonts w:cs="Arial"/>
              </w:rPr>
            </w:pPr>
            <w:r w:rsidRPr="00AE7EBE">
              <w:rPr>
                <w:rFonts w:cs="Arial"/>
              </w:rPr>
              <w:t>1.1.2</w:t>
            </w:r>
          </w:p>
          <w:p w:rsidR="00331C14" w:rsidRPr="00AE7EBE" w:rsidRDefault="00331C14" w:rsidP="00331C14">
            <w:pPr>
              <w:ind w:firstLine="0"/>
              <w:rPr>
                <w:rFonts w:cs="Arial"/>
              </w:rPr>
            </w:pPr>
          </w:p>
        </w:tc>
        <w:tc>
          <w:tcPr>
            <w:tcW w:w="1487"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Внесение изменений в Правила землепользования и застройки (2)</w:t>
            </w:r>
          </w:p>
        </w:tc>
        <w:tc>
          <w:tcPr>
            <w:tcW w:w="1155"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Отдел территориального развития</w:t>
            </w:r>
          </w:p>
        </w:tc>
        <w:tc>
          <w:tcPr>
            <w:tcW w:w="1355"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всего</w:t>
            </w:r>
          </w:p>
        </w:tc>
        <w:tc>
          <w:tcPr>
            <w:tcW w:w="671"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bCs/>
              </w:rPr>
            </w:pPr>
            <w:r w:rsidRPr="00331C14">
              <w:rPr>
                <w:rFonts w:cs="Arial"/>
                <w:bCs/>
              </w:rPr>
              <w:t>1 500,0</w:t>
            </w:r>
          </w:p>
        </w:tc>
        <w:tc>
          <w:tcPr>
            <w:tcW w:w="930"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bCs/>
              </w:rPr>
            </w:pPr>
            <w:r w:rsidRPr="00331C14">
              <w:rPr>
                <w:rFonts w:cs="Arial"/>
                <w:bCs/>
              </w:rPr>
              <w:t>0,0</w:t>
            </w:r>
          </w:p>
        </w:tc>
        <w:tc>
          <w:tcPr>
            <w:tcW w:w="816"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bCs/>
              </w:rPr>
            </w:pPr>
            <w:r w:rsidRPr="00331C14">
              <w:rPr>
                <w:rFonts w:cs="Arial"/>
                <w:bCs/>
              </w:rPr>
              <w:t>0,0</w:t>
            </w:r>
          </w:p>
        </w:tc>
        <w:tc>
          <w:tcPr>
            <w:tcW w:w="974" w:type="dxa"/>
            <w:gridSpan w:val="3"/>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bCs/>
              </w:rPr>
            </w:pPr>
            <w:r w:rsidRPr="00331C14">
              <w:rPr>
                <w:rFonts w:cs="Arial"/>
                <w:bCs/>
              </w:rPr>
              <w:t>0,0</w:t>
            </w:r>
          </w:p>
        </w:tc>
        <w:tc>
          <w:tcPr>
            <w:tcW w:w="819"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bCs/>
              </w:rPr>
            </w:pPr>
            <w:r w:rsidRPr="00331C14">
              <w:rPr>
                <w:rFonts w:cs="Arial"/>
                <w:bCs/>
              </w:rPr>
              <w:t>500,0</w:t>
            </w:r>
          </w:p>
        </w:tc>
        <w:tc>
          <w:tcPr>
            <w:tcW w:w="678"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bCs/>
              </w:rPr>
            </w:pPr>
            <w:r w:rsidRPr="00331C14">
              <w:rPr>
                <w:rFonts w:cs="Arial"/>
                <w:bCs/>
              </w:rPr>
              <w:t>0,0</w:t>
            </w:r>
          </w:p>
        </w:tc>
        <w:tc>
          <w:tcPr>
            <w:tcW w:w="1391"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bCs/>
              </w:rPr>
            </w:pPr>
            <w:r w:rsidRPr="00331C14">
              <w:rPr>
                <w:rFonts w:cs="Arial"/>
                <w:bCs/>
              </w:rPr>
              <w:t>500,0</w:t>
            </w:r>
          </w:p>
        </w:tc>
        <w:tc>
          <w:tcPr>
            <w:tcW w:w="1386"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bCs/>
              </w:rPr>
            </w:pPr>
            <w:r w:rsidRPr="00331C14">
              <w:rPr>
                <w:rFonts w:cs="Arial"/>
                <w:bCs/>
              </w:rPr>
              <w:t>500,0</w:t>
            </w:r>
          </w:p>
        </w:tc>
        <w:tc>
          <w:tcPr>
            <w:tcW w:w="1386"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bCs/>
              </w:rPr>
            </w:pPr>
            <w:r w:rsidRPr="00331C14">
              <w:rPr>
                <w:rFonts w:cs="Arial"/>
                <w:bCs/>
              </w:rPr>
              <w:t>0,0</w:t>
            </w:r>
          </w:p>
        </w:tc>
        <w:tc>
          <w:tcPr>
            <w:tcW w:w="1387" w:type="dxa"/>
            <w:gridSpan w:val="3"/>
            <w:tcBorders>
              <w:top w:val="nil"/>
              <w:left w:val="nil"/>
              <w:bottom w:val="single" w:sz="4" w:space="0" w:color="auto"/>
              <w:right w:val="single" w:sz="8" w:space="0" w:color="auto"/>
            </w:tcBorders>
            <w:shd w:val="clear" w:color="000000" w:fill="FFFFFF"/>
            <w:vAlign w:val="center"/>
          </w:tcPr>
          <w:p w:rsidR="00331C14" w:rsidRPr="00331C14" w:rsidRDefault="00331C14" w:rsidP="00331C14">
            <w:pPr>
              <w:ind w:firstLine="0"/>
              <w:rPr>
                <w:rFonts w:cs="Arial"/>
                <w:bCs/>
              </w:rPr>
            </w:pPr>
            <w:r w:rsidRPr="00331C14">
              <w:rPr>
                <w:rFonts w:cs="Arial"/>
                <w:bCs/>
              </w:rPr>
              <w:t>0,0</w:t>
            </w:r>
          </w:p>
        </w:tc>
      </w:tr>
      <w:tr w:rsidR="00331C14" w:rsidRPr="00AE7EBE" w:rsidTr="00331C14">
        <w:trPr>
          <w:gridBefore w:val="1"/>
          <w:wBefore w:w="79" w:type="dxa"/>
          <w:trHeight w:val="330"/>
        </w:trPr>
        <w:tc>
          <w:tcPr>
            <w:tcW w:w="844" w:type="dxa"/>
            <w:vMerge/>
            <w:tcBorders>
              <w:top w:val="nil"/>
              <w:left w:val="single" w:sz="8" w:space="0" w:color="auto"/>
              <w:bottom w:val="single" w:sz="4" w:space="0" w:color="auto"/>
              <w:right w:val="single" w:sz="4" w:space="0" w:color="auto"/>
            </w:tcBorders>
            <w:vAlign w:val="center"/>
            <w:hideMark/>
          </w:tcPr>
          <w:p w:rsidR="00331C14" w:rsidRPr="00AE7EBE" w:rsidRDefault="00331C14" w:rsidP="00331C14">
            <w:pPr>
              <w:rPr>
                <w:rFonts w:cs="Arial"/>
              </w:rPr>
            </w:pPr>
          </w:p>
        </w:tc>
        <w:tc>
          <w:tcPr>
            <w:tcW w:w="1487" w:type="dxa"/>
            <w:gridSpan w:val="2"/>
            <w:vMerge/>
            <w:tcBorders>
              <w:top w:val="nil"/>
              <w:left w:val="single" w:sz="4" w:space="0" w:color="auto"/>
              <w:bottom w:val="single" w:sz="4" w:space="0" w:color="auto"/>
              <w:right w:val="single" w:sz="4" w:space="0" w:color="auto"/>
            </w:tcBorders>
            <w:vAlign w:val="center"/>
          </w:tcPr>
          <w:p w:rsidR="00331C14" w:rsidRPr="00331C14" w:rsidRDefault="00331C14" w:rsidP="00331C14">
            <w:pPr>
              <w:ind w:firstLine="0"/>
              <w:rPr>
                <w:rFonts w:cs="Arial"/>
              </w:rPr>
            </w:pPr>
          </w:p>
        </w:tc>
        <w:tc>
          <w:tcPr>
            <w:tcW w:w="1155" w:type="dxa"/>
            <w:gridSpan w:val="2"/>
            <w:vMerge/>
            <w:tcBorders>
              <w:top w:val="single" w:sz="4" w:space="0" w:color="auto"/>
              <w:left w:val="single" w:sz="4" w:space="0" w:color="auto"/>
              <w:bottom w:val="single" w:sz="4" w:space="0" w:color="auto"/>
              <w:right w:val="single" w:sz="4" w:space="0" w:color="auto"/>
            </w:tcBorders>
            <w:vAlign w:val="center"/>
          </w:tcPr>
          <w:p w:rsidR="00331C14" w:rsidRPr="00331C14" w:rsidRDefault="00331C14" w:rsidP="00331C14">
            <w:pPr>
              <w:ind w:firstLine="0"/>
              <w:rPr>
                <w:rFonts w:cs="Arial"/>
              </w:rPr>
            </w:pPr>
          </w:p>
        </w:tc>
        <w:tc>
          <w:tcPr>
            <w:tcW w:w="1355"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федеральный бюджет</w:t>
            </w:r>
          </w:p>
        </w:tc>
        <w:tc>
          <w:tcPr>
            <w:tcW w:w="671"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bCs/>
              </w:rPr>
            </w:pPr>
            <w:r w:rsidRPr="00331C14">
              <w:rPr>
                <w:rFonts w:cs="Arial"/>
                <w:bCs/>
              </w:rPr>
              <w:t>0,0</w:t>
            </w:r>
          </w:p>
        </w:tc>
        <w:tc>
          <w:tcPr>
            <w:tcW w:w="930"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816"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974" w:type="dxa"/>
            <w:gridSpan w:val="3"/>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819"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678"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1391"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1386"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1386"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1387" w:type="dxa"/>
            <w:gridSpan w:val="3"/>
            <w:tcBorders>
              <w:top w:val="nil"/>
              <w:left w:val="nil"/>
              <w:bottom w:val="single" w:sz="4" w:space="0" w:color="auto"/>
              <w:right w:val="single" w:sz="8"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r>
      <w:tr w:rsidR="00331C14" w:rsidRPr="00AE7EBE" w:rsidTr="00331C14">
        <w:trPr>
          <w:gridBefore w:val="1"/>
          <w:wBefore w:w="79" w:type="dxa"/>
          <w:trHeight w:val="330"/>
        </w:trPr>
        <w:tc>
          <w:tcPr>
            <w:tcW w:w="844" w:type="dxa"/>
            <w:vMerge/>
            <w:tcBorders>
              <w:top w:val="nil"/>
              <w:left w:val="single" w:sz="8" w:space="0" w:color="auto"/>
              <w:bottom w:val="single" w:sz="4" w:space="0" w:color="auto"/>
              <w:right w:val="single" w:sz="4" w:space="0" w:color="auto"/>
            </w:tcBorders>
            <w:vAlign w:val="center"/>
            <w:hideMark/>
          </w:tcPr>
          <w:p w:rsidR="00331C14" w:rsidRPr="00AE7EBE" w:rsidRDefault="00331C14" w:rsidP="00331C14">
            <w:pPr>
              <w:rPr>
                <w:rFonts w:cs="Arial"/>
              </w:rPr>
            </w:pPr>
          </w:p>
        </w:tc>
        <w:tc>
          <w:tcPr>
            <w:tcW w:w="1487" w:type="dxa"/>
            <w:gridSpan w:val="2"/>
            <w:vMerge/>
            <w:tcBorders>
              <w:top w:val="nil"/>
              <w:left w:val="single" w:sz="4" w:space="0" w:color="auto"/>
              <w:bottom w:val="single" w:sz="4" w:space="0" w:color="auto"/>
              <w:right w:val="single" w:sz="4" w:space="0" w:color="auto"/>
            </w:tcBorders>
            <w:vAlign w:val="center"/>
          </w:tcPr>
          <w:p w:rsidR="00331C14" w:rsidRPr="00331C14" w:rsidRDefault="00331C14" w:rsidP="00331C14">
            <w:pPr>
              <w:ind w:firstLine="0"/>
              <w:rPr>
                <w:rFonts w:cs="Arial"/>
              </w:rPr>
            </w:pPr>
          </w:p>
        </w:tc>
        <w:tc>
          <w:tcPr>
            <w:tcW w:w="1155" w:type="dxa"/>
            <w:gridSpan w:val="2"/>
            <w:vMerge/>
            <w:tcBorders>
              <w:top w:val="single" w:sz="4" w:space="0" w:color="auto"/>
              <w:left w:val="single" w:sz="4" w:space="0" w:color="auto"/>
              <w:bottom w:val="single" w:sz="4" w:space="0" w:color="auto"/>
              <w:right w:val="single" w:sz="4" w:space="0" w:color="auto"/>
            </w:tcBorders>
            <w:vAlign w:val="center"/>
          </w:tcPr>
          <w:p w:rsidR="00331C14" w:rsidRPr="00331C14" w:rsidRDefault="00331C14" w:rsidP="00331C14">
            <w:pPr>
              <w:ind w:firstLine="0"/>
              <w:rPr>
                <w:rFonts w:cs="Arial"/>
              </w:rPr>
            </w:pPr>
          </w:p>
        </w:tc>
        <w:tc>
          <w:tcPr>
            <w:tcW w:w="1355"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бюджет автономного округа</w:t>
            </w:r>
          </w:p>
        </w:tc>
        <w:tc>
          <w:tcPr>
            <w:tcW w:w="671"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bCs/>
              </w:rPr>
            </w:pPr>
            <w:r w:rsidRPr="00331C14">
              <w:rPr>
                <w:rFonts w:cs="Arial"/>
                <w:bCs/>
              </w:rPr>
              <w:t>0,0</w:t>
            </w:r>
          </w:p>
        </w:tc>
        <w:tc>
          <w:tcPr>
            <w:tcW w:w="930"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816"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974" w:type="dxa"/>
            <w:gridSpan w:val="3"/>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819"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678"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1391"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1386"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1386"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1387" w:type="dxa"/>
            <w:gridSpan w:val="3"/>
            <w:tcBorders>
              <w:top w:val="nil"/>
              <w:left w:val="nil"/>
              <w:bottom w:val="single" w:sz="4" w:space="0" w:color="auto"/>
              <w:right w:val="single" w:sz="8"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r>
      <w:tr w:rsidR="00331C14" w:rsidRPr="00AE7EBE" w:rsidTr="00331C14">
        <w:trPr>
          <w:gridBefore w:val="1"/>
          <w:wBefore w:w="79" w:type="dxa"/>
          <w:trHeight w:val="330"/>
        </w:trPr>
        <w:tc>
          <w:tcPr>
            <w:tcW w:w="844" w:type="dxa"/>
            <w:vMerge/>
            <w:tcBorders>
              <w:top w:val="nil"/>
              <w:left w:val="single" w:sz="8" w:space="0" w:color="auto"/>
              <w:bottom w:val="single" w:sz="4" w:space="0" w:color="auto"/>
              <w:right w:val="single" w:sz="4" w:space="0" w:color="auto"/>
            </w:tcBorders>
            <w:vAlign w:val="center"/>
            <w:hideMark/>
          </w:tcPr>
          <w:p w:rsidR="00331C14" w:rsidRPr="00AE7EBE" w:rsidRDefault="00331C14" w:rsidP="00331C14">
            <w:pPr>
              <w:rPr>
                <w:rFonts w:cs="Arial"/>
              </w:rPr>
            </w:pPr>
          </w:p>
        </w:tc>
        <w:tc>
          <w:tcPr>
            <w:tcW w:w="1487" w:type="dxa"/>
            <w:gridSpan w:val="2"/>
            <w:vMerge/>
            <w:tcBorders>
              <w:top w:val="nil"/>
              <w:left w:val="single" w:sz="4" w:space="0" w:color="auto"/>
              <w:bottom w:val="single" w:sz="4" w:space="0" w:color="auto"/>
              <w:right w:val="single" w:sz="4" w:space="0" w:color="auto"/>
            </w:tcBorders>
            <w:vAlign w:val="center"/>
          </w:tcPr>
          <w:p w:rsidR="00331C14" w:rsidRPr="00331C14" w:rsidRDefault="00331C14" w:rsidP="00331C14">
            <w:pPr>
              <w:ind w:firstLine="0"/>
              <w:rPr>
                <w:rFonts w:cs="Arial"/>
              </w:rPr>
            </w:pPr>
          </w:p>
        </w:tc>
        <w:tc>
          <w:tcPr>
            <w:tcW w:w="1155" w:type="dxa"/>
            <w:gridSpan w:val="2"/>
            <w:vMerge/>
            <w:tcBorders>
              <w:top w:val="single" w:sz="4" w:space="0" w:color="auto"/>
              <w:left w:val="single" w:sz="4" w:space="0" w:color="auto"/>
              <w:bottom w:val="single" w:sz="4" w:space="0" w:color="auto"/>
              <w:right w:val="single" w:sz="4" w:space="0" w:color="auto"/>
            </w:tcBorders>
            <w:vAlign w:val="center"/>
          </w:tcPr>
          <w:p w:rsidR="00331C14" w:rsidRPr="00331C14" w:rsidRDefault="00331C14" w:rsidP="00331C14">
            <w:pPr>
              <w:ind w:firstLine="0"/>
              <w:rPr>
                <w:rFonts w:cs="Arial"/>
              </w:rPr>
            </w:pPr>
          </w:p>
        </w:tc>
        <w:tc>
          <w:tcPr>
            <w:tcW w:w="1355"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Программа «Сотрудничество»</w:t>
            </w:r>
          </w:p>
        </w:tc>
        <w:tc>
          <w:tcPr>
            <w:tcW w:w="671"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bCs/>
              </w:rPr>
            </w:pPr>
            <w:r w:rsidRPr="00331C14">
              <w:rPr>
                <w:rFonts w:cs="Arial"/>
                <w:bCs/>
              </w:rPr>
              <w:t>0,0</w:t>
            </w:r>
          </w:p>
        </w:tc>
        <w:tc>
          <w:tcPr>
            <w:tcW w:w="930"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816"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974" w:type="dxa"/>
            <w:gridSpan w:val="3"/>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819"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678"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1391"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1386"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1386"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1387" w:type="dxa"/>
            <w:gridSpan w:val="3"/>
            <w:tcBorders>
              <w:top w:val="nil"/>
              <w:left w:val="nil"/>
              <w:bottom w:val="single" w:sz="4" w:space="0" w:color="auto"/>
              <w:right w:val="single" w:sz="8"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r>
      <w:tr w:rsidR="00331C14" w:rsidRPr="00AE7EBE" w:rsidTr="00331C14">
        <w:trPr>
          <w:gridBefore w:val="1"/>
          <w:wBefore w:w="79" w:type="dxa"/>
          <w:trHeight w:val="570"/>
        </w:trPr>
        <w:tc>
          <w:tcPr>
            <w:tcW w:w="844" w:type="dxa"/>
            <w:vMerge/>
            <w:tcBorders>
              <w:top w:val="nil"/>
              <w:left w:val="single" w:sz="8" w:space="0" w:color="auto"/>
              <w:bottom w:val="single" w:sz="4" w:space="0" w:color="auto"/>
              <w:right w:val="single" w:sz="4" w:space="0" w:color="auto"/>
            </w:tcBorders>
            <w:vAlign w:val="center"/>
            <w:hideMark/>
          </w:tcPr>
          <w:p w:rsidR="00331C14" w:rsidRPr="00AE7EBE" w:rsidRDefault="00331C14" w:rsidP="00331C14">
            <w:pPr>
              <w:rPr>
                <w:rFonts w:cs="Arial"/>
              </w:rPr>
            </w:pPr>
          </w:p>
        </w:tc>
        <w:tc>
          <w:tcPr>
            <w:tcW w:w="1487" w:type="dxa"/>
            <w:gridSpan w:val="2"/>
            <w:vMerge/>
            <w:tcBorders>
              <w:top w:val="nil"/>
              <w:left w:val="single" w:sz="4" w:space="0" w:color="auto"/>
              <w:bottom w:val="single" w:sz="4" w:space="0" w:color="auto"/>
              <w:right w:val="single" w:sz="4" w:space="0" w:color="auto"/>
            </w:tcBorders>
            <w:vAlign w:val="center"/>
          </w:tcPr>
          <w:p w:rsidR="00331C14" w:rsidRPr="00331C14" w:rsidRDefault="00331C14" w:rsidP="00331C14">
            <w:pPr>
              <w:ind w:firstLine="0"/>
              <w:rPr>
                <w:rFonts w:cs="Arial"/>
              </w:rPr>
            </w:pPr>
          </w:p>
        </w:tc>
        <w:tc>
          <w:tcPr>
            <w:tcW w:w="1155" w:type="dxa"/>
            <w:gridSpan w:val="2"/>
            <w:vMerge/>
            <w:tcBorders>
              <w:top w:val="single" w:sz="4" w:space="0" w:color="auto"/>
              <w:left w:val="single" w:sz="4" w:space="0" w:color="auto"/>
              <w:bottom w:val="single" w:sz="4" w:space="0" w:color="auto"/>
              <w:right w:val="single" w:sz="4" w:space="0" w:color="auto"/>
            </w:tcBorders>
            <w:vAlign w:val="center"/>
          </w:tcPr>
          <w:p w:rsidR="00331C14" w:rsidRPr="00331C14" w:rsidRDefault="00331C14" w:rsidP="00331C14">
            <w:pPr>
              <w:ind w:firstLine="0"/>
              <w:rPr>
                <w:rFonts w:cs="Arial"/>
              </w:rPr>
            </w:pPr>
          </w:p>
        </w:tc>
        <w:tc>
          <w:tcPr>
            <w:tcW w:w="1355"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местный бюджет</w:t>
            </w:r>
          </w:p>
        </w:tc>
        <w:tc>
          <w:tcPr>
            <w:tcW w:w="671"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bCs/>
              </w:rPr>
            </w:pPr>
            <w:r w:rsidRPr="00331C14">
              <w:rPr>
                <w:rFonts w:cs="Arial"/>
                <w:bCs/>
              </w:rPr>
              <w:t>1 500,0</w:t>
            </w:r>
          </w:p>
        </w:tc>
        <w:tc>
          <w:tcPr>
            <w:tcW w:w="930"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816"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974" w:type="dxa"/>
            <w:gridSpan w:val="3"/>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819"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500,0</w:t>
            </w:r>
          </w:p>
        </w:tc>
        <w:tc>
          <w:tcPr>
            <w:tcW w:w="678"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1391"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500,0</w:t>
            </w:r>
          </w:p>
        </w:tc>
        <w:tc>
          <w:tcPr>
            <w:tcW w:w="1386"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500,0</w:t>
            </w:r>
          </w:p>
        </w:tc>
        <w:tc>
          <w:tcPr>
            <w:tcW w:w="1386"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1387" w:type="dxa"/>
            <w:gridSpan w:val="3"/>
            <w:tcBorders>
              <w:top w:val="nil"/>
              <w:left w:val="nil"/>
              <w:bottom w:val="single" w:sz="4" w:space="0" w:color="auto"/>
              <w:right w:val="single" w:sz="8"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r>
      <w:tr w:rsidR="00331C14" w:rsidRPr="00AE7EBE" w:rsidTr="00331C14">
        <w:trPr>
          <w:gridBefore w:val="1"/>
          <w:wBefore w:w="79" w:type="dxa"/>
          <w:trHeight w:val="300"/>
        </w:trPr>
        <w:tc>
          <w:tcPr>
            <w:tcW w:w="844" w:type="dxa"/>
            <w:vMerge/>
            <w:tcBorders>
              <w:top w:val="nil"/>
              <w:left w:val="single" w:sz="8" w:space="0" w:color="auto"/>
              <w:bottom w:val="single" w:sz="4" w:space="0" w:color="auto"/>
              <w:right w:val="single" w:sz="4" w:space="0" w:color="auto"/>
            </w:tcBorders>
            <w:vAlign w:val="center"/>
            <w:hideMark/>
          </w:tcPr>
          <w:p w:rsidR="00331C14" w:rsidRPr="00AE7EBE" w:rsidRDefault="00331C14" w:rsidP="00331C14">
            <w:pPr>
              <w:rPr>
                <w:rFonts w:cs="Arial"/>
              </w:rPr>
            </w:pPr>
          </w:p>
        </w:tc>
        <w:tc>
          <w:tcPr>
            <w:tcW w:w="1487" w:type="dxa"/>
            <w:gridSpan w:val="2"/>
            <w:vMerge/>
            <w:tcBorders>
              <w:top w:val="nil"/>
              <w:left w:val="single" w:sz="4" w:space="0" w:color="auto"/>
              <w:bottom w:val="single" w:sz="4" w:space="0" w:color="auto"/>
              <w:right w:val="single" w:sz="4" w:space="0" w:color="auto"/>
            </w:tcBorders>
            <w:vAlign w:val="center"/>
          </w:tcPr>
          <w:p w:rsidR="00331C14" w:rsidRPr="00331C14" w:rsidRDefault="00331C14" w:rsidP="00331C14">
            <w:pPr>
              <w:ind w:firstLine="0"/>
              <w:rPr>
                <w:rFonts w:cs="Arial"/>
              </w:rPr>
            </w:pPr>
          </w:p>
        </w:tc>
        <w:tc>
          <w:tcPr>
            <w:tcW w:w="1155" w:type="dxa"/>
            <w:gridSpan w:val="2"/>
            <w:vMerge/>
            <w:tcBorders>
              <w:top w:val="single" w:sz="4" w:space="0" w:color="auto"/>
              <w:left w:val="single" w:sz="4" w:space="0" w:color="auto"/>
              <w:bottom w:val="single" w:sz="4" w:space="0" w:color="auto"/>
              <w:right w:val="single" w:sz="4" w:space="0" w:color="auto"/>
            </w:tcBorders>
            <w:vAlign w:val="center"/>
          </w:tcPr>
          <w:p w:rsidR="00331C14" w:rsidRPr="00331C14" w:rsidRDefault="00331C14" w:rsidP="00331C14">
            <w:pPr>
              <w:ind w:firstLine="0"/>
              <w:rPr>
                <w:rFonts w:cs="Arial"/>
              </w:rPr>
            </w:pPr>
          </w:p>
        </w:tc>
        <w:tc>
          <w:tcPr>
            <w:tcW w:w="1355"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внебюджетные источники</w:t>
            </w:r>
          </w:p>
        </w:tc>
        <w:tc>
          <w:tcPr>
            <w:tcW w:w="671"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bCs/>
              </w:rPr>
            </w:pPr>
            <w:r w:rsidRPr="00331C14">
              <w:rPr>
                <w:rFonts w:cs="Arial"/>
                <w:bCs/>
              </w:rPr>
              <w:t>0,0</w:t>
            </w:r>
          </w:p>
        </w:tc>
        <w:tc>
          <w:tcPr>
            <w:tcW w:w="930"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816"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974" w:type="dxa"/>
            <w:gridSpan w:val="3"/>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819"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678"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1391"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1386" w:type="dxa"/>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1386" w:type="dxa"/>
            <w:gridSpan w:val="2"/>
            <w:tcBorders>
              <w:top w:val="nil"/>
              <w:left w:val="nil"/>
              <w:bottom w:val="single" w:sz="4" w:space="0" w:color="auto"/>
              <w:right w:val="single" w:sz="4"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c>
          <w:tcPr>
            <w:tcW w:w="1387" w:type="dxa"/>
            <w:gridSpan w:val="3"/>
            <w:tcBorders>
              <w:top w:val="nil"/>
              <w:left w:val="nil"/>
              <w:bottom w:val="single" w:sz="4" w:space="0" w:color="auto"/>
              <w:right w:val="single" w:sz="8" w:space="0" w:color="auto"/>
            </w:tcBorders>
            <w:shd w:val="clear" w:color="000000" w:fill="FFFFFF"/>
            <w:vAlign w:val="center"/>
          </w:tcPr>
          <w:p w:rsidR="00331C14" w:rsidRPr="00331C14" w:rsidRDefault="00331C14" w:rsidP="00331C14">
            <w:pPr>
              <w:ind w:firstLine="0"/>
              <w:rPr>
                <w:rFonts w:cs="Arial"/>
              </w:rPr>
            </w:pPr>
            <w:r w:rsidRPr="00331C14">
              <w:rPr>
                <w:rFonts w:cs="Arial"/>
              </w:rPr>
              <w:t>0,0</w:t>
            </w:r>
          </w:p>
        </w:tc>
      </w:tr>
      <w:tr w:rsidR="00AE7EBE" w:rsidRPr="00AE7EBE" w:rsidTr="00331C14">
        <w:trPr>
          <w:gridBefore w:val="1"/>
          <w:wBefore w:w="79" w:type="dxa"/>
          <w:trHeight w:val="300"/>
        </w:trPr>
        <w:tc>
          <w:tcPr>
            <w:tcW w:w="15279" w:type="dxa"/>
            <w:gridSpan w:val="25"/>
            <w:tcBorders>
              <w:top w:val="nil"/>
              <w:left w:val="single" w:sz="8" w:space="0" w:color="auto"/>
              <w:bottom w:val="single" w:sz="4" w:space="0" w:color="auto"/>
              <w:right w:val="single" w:sz="8" w:space="0" w:color="auto"/>
            </w:tcBorders>
          </w:tcPr>
          <w:p w:rsidR="00AE7EBE" w:rsidRDefault="00AE7EBE" w:rsidP="00AE7EBE">
            <w:pPr>
              <w:ind w:firstLine="0"/>
              <w:rPr>
                <w:color w:val="0000FF"/>
              </w:rPr>
            </w:pPr>
            <w:r w:rsidRPr="00AE7EBE">
              <w:rPr>
                <w:rFonts w:cs="Arial"/>
              </w:rPr>
              <w:t>(</w:t>
            </w:r>
            <w:r w:rsidRPr="00AE7EBE">
              <w:rPr>
                <w:rFonts w:cs="Arial"/>
                <w:szCs w:val="28"/>
              </w:rPr>
              <w:t xml:space="preserve">Пункт 1.1.2 подпрограммы </w:t>
            </w:r>
            <w:r w:rsidRPr="00AE7EBE">
              <w:rPr>
                <w:rFonts w:cs="Arial"/>
                <w:szCs w:val="28"/>
                <w:lang w:val="en-US"/>
              </w:rPr>
              <w:t>I</w:t>
            </w:r>
            <w:r w:rsidRPr="00AE7EBE">
              <w:rPr>
                <w:rFonts w:cs="Arial"/>
                <w:szCs w:val="28"/>
              </w:rPr>
              <w:t xml:space="preserve"> приложения № 3 к приложению изложен в новой редакции </w:t>
            </w:r>
            <w:r w:rsidRPr="00AE7EBE">
              <w:rPr>
                <w:rFonts w:cs="Arial"/>
              </w:rPr>
              <w:t>постановлением Администрации</w:t>
            </w:r>
            <w:r w:rsidRPr="00AE7EBE">
              <w:rPr>
                <w:rFonts w:cs="Arial"/>
                <w:color w:val="0000FF"/>
              </w:rPr>
              <w:t xml:space="preserve"> </w:t>
            </w:r>
            <w:hyperlink r:id="rId58"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color w:val="0000FF"/>
              </w:rPr>
              <w:t>)</w:t>
            </w:r>
          </w:p>
          <w:p w:rsidR="00331C14" w:rsidRPr="00AE7EBE" w:rsidRDefault="00331C14" w:rsidP="00AE7EBE">
            <w:pPr>
              <w:ind w:firstLine="0"/>
              <w:rPr>
                <w:rFonts w:cs="Arial"/>
              </w:rPr>
            </w:pPr>
            <w:r w:rsidRPr="00331C14">
              <w:rPr>
                <w:rFonts w:cs="Arial"/>
              </w:rPr>
              <w:lastRenderedPageBreak/>
              <w:t>(Пункт 1.1.2 подпрограммы I приложения № 3 к приложению изложен в новой редакции</w:t>
            </w:r>
            <w:r>
              <w:rPr>
                <w:rFonts w:cs="Arial"/>
              </w:rPr>
              <w:t xml:space="preserve"> постановлением Администрации </w:t>
            </w:r>
            <w:hyperlink r:id="rId59" w:tooltip="постановление от 08.10.2018 0:00:00 №308-па Администрация г. Пыть-Ях&#10;&#10;О внесении изменений в постановление администрации города от 14.12.2017 № 337-па " w:history="1">
              <w:r>
                <w:rPr>
                  <w:rStyle w:val="afd"/>
                </w:rPr>
                <w:t>от 08.10.2018 № 308-па</w:t>
              </w:r>
            </w:hyperlink>
            <w:r>
              <w:rPr>
                <w:rFonts w:cs="Arial"/>
              </w:rPr>
              <w:t>)</w:t>
            </w:r>
          </w:p>
          <w:p w:rsidR="00AE7EBE" w:rsidRPr="00AE7EBE" w:rsidRDefault="00AE7EBE" w:rsidP="00AE7EBE">
            <w:pPr>
              <w:ind w:firstLine="0"/>
              <w:jc w:val="center"/>
            </w:pPr>
          </w:p>
        </w:tc>
      </w:tr>
      <w:tr w:rsidR="00AE7EBE" w:rsidRPr="00AE7EBE" w:rsidTr="00331C14">
        <w:trPr>
          <w:gridBefore w:val="1"/>
          <w:wBefore w:w="79" w:type="dxa"/>
          <w:trHeight w:val="270"/>
        </w:trPr>
        <w:tc>
          <w:tcPr>
            <w:tcW w:w="844" w:type="dxa"/>
            <w:vMerge w:val="restart"/>
            <w:tcBorders>
              <w:top w:val="nil"/>
              <w:left w:val="single" w:sz="8" w:space="0" w:color="auto"/>
              <w:bottom w:val="single" w:sz="4" w:space="0" w:color="auto"/>
              <w:right w:val="single" w:sz="4" w:space="0" w:color="auto"/>
            </w:tcBorders>
          </w:tcPr>
          <w:p w:rsidR="00AE7EBE" w:rsidRPr="00AE7EBE" w:rsidRDefault="00AE7EBE" w:rsidP="00AE7EBE">
            <w:pPr>
              <w:ind w:firstLine="0"/>
              <w:rPr>
                <w:rFonts w:cs="Arial"/>
              </w:rPr>
            </w:pPr>
            <w:r w:rsidRPr="00AE7EBE">
              <w:rPr>
                <w:rFonts w:cs="Arial"/>
              </w:rPr>
              <w:lastRenderedPageBreak/>
              <w:t>1.1.3</w:t>
            </w:r>
          </w:p>
          <w:p w:rsidR="00AE7EBE" w:rsidRPr="00AE7EBE" w:rsidRDefault="00AE7EBE" w:rsidP="00AE7EBE">
            <w:pPr>
              <w:ind w:firstLine="0"/>
              <w:rPr>
                <w:rFonts w:cs="Arial"/>
              </w:rPr>
            </w:pPr>
          </w:p>
        </w:tc>
        <w:tc>
          <w:tcPr>
            <w:tcW w:w="1487" w:type="dxa"/>
            <w:gridSpan w:val="2"/>
            <w:vMerge w:val="restart"/>
            <w:tcBorders>
              <w:top w:val="nil"/>
              <w:left w:val="single" w:sz="4" w:space="0" w:color="auto"/>
              <w:bottom w:val="single" w:sz="4" w:space="0" w:color="auto"/>
              <w:right w:val="single" w:sz="4" w:space="0" w:color="auto"/>
            </w:tcBorders>
          </w:tcPr>
          <w:p w:rsidR="00AE7EBE" w:rsidRPr="00AE7EBE" w:rsidRDefault="00AE7EBE" w:rsidP="00AE7EBE">
            <w:pPr>
              <w:ind w:firstLine="0"/>
              <w:rPr>
                <w:rFonts w:cs="Arial"/>
              </w:rPr>
            </w:pPr>
            <w:r w:rsidRPr="00AE7EBE">
              <w:rPr>
                <w:rFonts w:cs="Arial"/>
              </w:rPr>
              <w:t>Разработка проекта планировки и межевания территории города Пыть-Ях (2)</w:t>
            </w:r>
          </w:p>
          <w:p w:rsidR="00AE7EBE" w:rsidRPr="00AE7EBE" w:rsidRDefault="00AE7EBE" w:rsidP="00AE7EBE">
            <w:pPr>
              <w:ind w:firstLine="0"/>
              <w:rPr>
                <w:rFonts w:cs="Arial"/>
              </w:rPr>
            </w:pPr>
          </w:p>
        </w:tc>
        <w:tc>
          <w:tcPr>
            <w:tcW w:w="1155" w:type="dxa"/>
            <w:gridSpan w:val="2"/>
            <w:vMerge w:val="restart"/>
            <w:tcBorders>
              <w:top w:val="nil"/>
              <w:left w:val="single" w:sz="4" w:space="0" w:color="auto"/>
              <w:bottom w:val="single" w:sz="4" w:space="0" w:color="auto"/>
              <w:right w:val="single" w:sz="4" w:space="0" w:color="auto"/>
            </w:tcBorders>
          </w:tcPr>
          <w:p w:rsidR="00AE7EBE" w:rsidRPr="00AE7EBE" w:rsidRDefault="00AE7EBE" w:rsidP="00AE7EBE">
            <w:pPr>
              <w:ind w:firstLine="0"/>
              <w:rPr>
                <w:rFonts w:cs="Arial"/>
              </w:rPr>
            </w:pPr>
            <w:r w:rsidRPr="00AE7EBE">
              <w:rPr>
                <w:rFonts w:cs="Arial"/>
              </w:rPr>
              <w:t>Отдел территориального развития</w:t>
            </w:r>
          </w:p>
          <w:p w:rsidR="00AE7EBE" w:rsidRPr="00AE7EBE" w:rsidRDefault="00AE7EBE" w:rsidP="00AE7EBE">
            <w:pPr>
              <w:ind w:firstLine="0"/>
              <w:rPr>
                <w:rFonts w:cs="Arial"/>
              </w:rPr>
            </w:pPr>
          </w:p>
        </w:tc>
        <w:tc>
          <w:tcPr>
            <w:tcW w:w="1355" w:type="dxa"/>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всего</w:t>
            </w:r>
          </w:p>
        </w:tc>
        <w:tc>
          <w:tcPr>
            <w:tcW w:w="671" w:type="dxa"/>
            <w:gridSpan w:val="2"/>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1 922,5</w:t>
            </w:r>
          </w:p>
        </w:tc>
        <w:tc>
          <w:tcPr>
            <w:tcW w:w="930" w:type="dxa"/>
            <w:gridSpan w:val="2"/>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422,5</w:t>
            </w:r>
          </w:p>
        </w:tc>
        <w:tc>
          <w:tcPr>
            <w:tcW w:w="816" w:type="dxa"/>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0,0</w:t>
            </w:r>
          </w:p>
        </w:tc>
        <w:tc>
          <w:tcPr>
            <w:tcW w:w="974" w:type="dxa"/>
            <w:gridSpan w:val="3"/>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0,0</w:t>
            </w:r>
          </w:p>
        </w:tc>
        <w:tc>
          <w:tcPr>
            <w:tcW w:w="819" w:type="dxa"/>
            <w:gridSpan w:val="2"/>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0,0</w:t>
            </w:r>
          </w:p>
        </w:tc>
        <w:tc>
          <w:tcPr>
            <w:tcW w:w="678" w:type="dxa"/>
            <w:gridSpan w:val="2"/>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500,0</w:t>
            </w:r>
          </w:p>
        </w:tc>
        <w:tc>
          <w:tcPr>
            <w:tcW w:w="1391" w:type="dxa"/>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0,0</w:t>
            </w:r>
          </w:p>
        </w:tc>
        <w:tc>
          <w:tcPr>
            <w:tcW w:w="1386" w:type="dxa"/>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0,0</w:t>
            </w:r>
          </w:p>
        </w:tc>
        <w:tc>
          <w:tcPr>
            <w:tcW w:w="1386" w:type="dxa"/>
            <w:gridSpan w:val="2"/>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500,0</w:t>
            </w:r>
          </w:p>
        </w:tc>
        <w:tc>
          <w:tcPr>
            <w:tcW w:w="1387" w:type="dxa"/>
            <w:gridSpan w:val="3"/>
            <w:tcBorders>
              <w:top w:val="nil"/>
              <w:left w:val="nil"/>
              <w:bottom w:val="single" w:sz="4" w:space="0" w:color="auto"/>
              <w:right w:val="single" w:sz="8" w:space="0" w:color="auto"/>
            </w:tcBorders>
            <w:hideMark/>
          </w:tcPr>
          <w:p w:rsidR="00AE7EBE" w:rsidRPr="00AE7EBE" w:rsidRDefault="00AE7EBE" w:rsidP="00AE7EBE">
            <w:pPr>
              <w:ind w:firstLine="0"/>
              <w:rPr>
                <w:rFonts w:cs="Arial"/>
              </w:rPr>
            </w:pPr>
            <w:r w:rsidRPr="00AE7EBE">
              <w:rPr>
                <w:rFonts w:cs="Arial"/>
              </w:rPr>
              <w:t>500,0</w:t>
            </w:r>
          </w:p>
        </w:tc>
      </w:tr>
      <w:tr w:rsidR="00AE7EBE" w:rsidRPr="00AE7EBE" w:rsidTr="00331C14">
        <w:trPr>
          <w:gridBefore w:val="1"/>
          <w:wBefore w:w="79" w:type="dxa"/>
          <w:trHeight w:val="330"/>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355"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федеральный бюджет</w:t>
            </w:r>
          </w:p>
        </w:tc>
        <w:tc>
          <w:tcPr>
            <w:tcW w:w="671"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rPr>
                <w:rFonts w:cs="Arial"/>
              </w:rPr>
              <w:t>0,0</w:t>
            </w:r>
          </w:p>
        </w:tc>
        <w:tc>
          <w:tcPr>
            <w:tcW w:w="930"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974" w:type="dxa"/>
            <w:gridSpan w:val="3"/>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9"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678"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91"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7" w:type="dxa"/>
            <w:gridSpan w:val="3"/>
            <w:tcBorders>
              <w:top w:val="nil"/>
              <w:left w:val="nil"/>
              <w:bottom w:val="single" w:sz="4" w:space="0" w:color="auto"/>
              <w:right w:val="single" w:sz="8" w:space="0" w:color="auto"/>
            </w:tcBorders>
            <w:hideMark/>
          </w:tcPr>
          <w:p w:rsidR="00AE7EBE" w:rsidRPr="00AE7EBE" w:rsidRDefault="00AE7EBE" w:rsidP="00AE7EBE">
            <w:pPr>
              <w:ind w:firstLine="0"/>
              <w:jc w:val="center"/>
              <w:rPr>
                <w:rFonts w:cs="Arial"/>
                <w:szCs w:val="18"/>
              </w:rPr>
            </w:pPr>
            <w:r w:rsidRPr="00AE7EBE">
              <w:rPr>
                <w:rFonts w:cs="Arial"/>
              </w:rPr>
              <w:t>0,0</w:t>
            </w:r>
          </w:p>
        </w:tc>
      </w:tr>
      <w:tr w:rsidR="00AE7EBE" w:rsidRPr="00AE7EBE" w:rsidTr="00331C14">
        <w:trPr>
          <w:gridBefore w:val="1"/>
          <w:wBefore w:w="79" w:type="dxa"/>
          <w:trHeight w:val="330"/>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355"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бюджет автономного округа</w:t>
            </w:r>
          </w:p>
        </w:tc>
        <w:tc>
          <w:tcPr>
            <w:tcW w:w="671"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rPr>
                <w:rFonts w:cs="Arial"/>
              </w:rPr>
              <w:t>0,0</w:t>
            </w:r>
          </w:p>
        </w:tc>
        <w:tc>
          <w:tcPr>
            <w:tcW w:w="930"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974" w:type="dxa"/>
            <w:gridSpan w:val="3"/>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9"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678"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91"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7" w:type="dxa"/>
            <w:gridSpan w:val="3"/>
            <w:tcBorders>
              <w:top w:val="nil"/>
              <w:left w:val="nil"/>
              <w:bottom w:val="single" w:sz="4" w:space="0" w:color="auto"/>
              <w:right w:val="single" w:sz="8" w:space="0" w:color="auto"/>
            </w:tcBorders>
            <w:hideMark/>
          </w:tcPr>
          <w:p w:rsidR="00AE7EBE" w:rsidRPr="00AE7EBE" w:rsidRDefault="00AE7EBE" w:rsidP="00AE7EBE">
            <w:pPr>
              <w:ind w:firstLine="0"/>
              <w:jc w:val="center"/>
              <w:rPr>
                <w:rFonts w:cs="Arial"/>
                <w:szCs w:val="18"/>
              </w:rPr>
            </w:pPr>
            <w:r w:rsidRPr="00AE7EBE">
              <w:rPr>
                <w:rFonts w:cs="Arial"/>
              </w:rPr>
              <w:t>0,0</w:t>
            </w:r>
          </w:p>
        </w:tc>
      </w:tr>
      <w:tr w:rsidR="00AE7EBE" w:rsidRPr="00AE7EBE" w:rsidTr="00331C14">
        <w:trPr>
          <w:gridBefore w:val="1"/>
          <w:wBefore w:w="79" w:type="dxa"/>
          <w:trHeight w:val="330"/>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355"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местный бюджет</w:t>
            </w:r>
          </w:p>
        </w:tc>
        <w:tc>
          <w:tcPr>
            <w:tcW w:w="671"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rPr>
                <w:rFonts w:cs="Arial"/>
              </w:rPr>
              <w:t>1 922,5</w:t>
            </w:r>
          </w:p>
        </w:tc>
        <w:tc>
          <w:tcPr>
            <w:tcW w:w="930"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422,5</w:t>
            </w:r>
          </w:p>
        </w:tc>
        <w:tc>
          <w:tcPr>
            <w:tcW w:w="81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974" w:type="dxa"/>
            <w:gridSpan w:val="3"/>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9"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678"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500,0</w:t>
            </w:r>
          </w:p>
        </w:tc>
        <w:tc>
          <w:tcPr>
            <w:tcW w:w="1391"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500,0</w:t>
            </w:r>
          </w:p>
        </w:tc>
        <w:tc>
          <w:tcPr>
            <w:tcW w:w="1387" w:type="dxa"/>
            <w:gridSpan w:val="3"/>
            <w:tcBorders>
              <w:top w:val="nil"/>
              <w:left w:val="nil"/>
              <w:bottom w:val="single" w:sz="4" w:space="0" w:color="auto"/>
              <w:right w:val="single" w:sz="8" w:space="0" w:color="auto"/>
            </w:tcBorders>
            <w:hideMark/>
          </w:tcPr>
          <w:p w:rsidR="00AE7EBE" w:rsidRPr="00AE7EBE" w:rsidRDefault="00AE7EBE" w:rsidP="00AE7EBE">
            <w:pPr>
              <w:ind w:firstLine="0"/>
              <w:jc w:val="center"/>
              <w:rPr>
                <w:rFonts w:cs="Arial"/>
                <w:szCs w:val="18"/>
              </w:rPr>
            </w:pPr>
            <w:r w:rsidRPr="00AE7EBE">
              <w:rPr>
                <w:rFonts w:cs="Arial"/>
              </w:rPr>
              <w:t>500,0</w:t>
            </w:r>
          </w:p>
        </w:tc>
      </w:tr>
      <w:tr w:rsidR="00AE7EBE" w:rsidRPr="00AE7EBE" w:rsidTr="00331C14">
        <w:trPr>
          <w:gridBefore w:val="1"/>
          <w:wBefore w:w="79" w:type="dxa"/>
          <w:trHeight w:val="330"/>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355"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Программа «Сотрудничество»</w:t>
            </w:r>
          </w:p>
        </w:tc>
        <w:tc>
          <w:tcPr>
            <w:tcW w:w="671"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rPr>
                <w:rFonts w:cs="Arial"/>
              </w:rPr>
              <w:t>0,0</w:t>
            </w:r>
          </w:p>
        </w:tc>
        <w:tc>
          <w:tcPr>
            <w:tcW w:w="930"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974" w:type="dxa"/>
            <w:gridSpan w:val="3"/>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9"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678"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91"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7" w:type="dxa"/>
            <w:gridSpan w:val="3"/>
            <w:tcBorders>
              <w:top w:val="nil"/>
              <w:left w:val="nil"/>
              <w:bottom w:val="single" w:sz="4" w:space="0" w:color="auto"/>
              <w:right w:val="single" w:sz="8" w:space="0" w:color="auto"/>
            </w:tcBorders>
            <w:hideMark/>
          </w:tcPr>
          <w:p w:rsidR="00AE7EBE" w:rsidRPr="00AE7EBE" w:rsidRDefault="00AE7EBE" w:rsidP="00AE7EBE">
            <w:pPr>
              <w:ind w:firstLine="0"/>
              <w:jc w:val="center"/>
              <w:rPr>
                <w:rFonts w:cs="Arial"/>
                <w:szCs w:val="18"/>
              </w:rPr>
            </w:pPr>
            <w:r w:rsidRPr="00AE7EBE">
              <w:rPr>
                <w:rFonts w:cs="Arial"/>
              </w:rPr>
              <w:t>0,0</w:t>
            </w:r>
          </w:p>
        </w:tc>
      </w:tr>
      <w:tr w:rsidR="00AE7EBE" w:rsidRPr="00AE7EBE" w:rsidTr="00331C14">
        <w:trPr>
          <w:gridBefore w:val="1"/>
          <w:wBefore w:w="79" w:type="dxa"/>
          <w:trHeight w:val="255"/>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355"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внебюджетные источники</w:t>
            </w:r>
          </w:p>
        </w:tc>
        <w:tc>
          <w:tcPr>
            <w:tcW w:w="671"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rPr>
                <w:rFonts w:cs="Arial"/>
              </w:rPr>
              <w:t>0,0</w:t>
            </w:r>
          </w:p>
        </w:tc>
        <w:tc>
          <w:tcPr>
            <w:tcW w:w="930"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974" w:type="dxa"/>
            <w:gridSpan w:val="3"/>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9"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678"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91"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7" w:type="dxa"/>
            <w:gridSpan w:val="3"/>
            <w:tcBorders>
              <w:top w:val="nil"/>
              <w:left w:val="nil"/>
              <w:bottom w:val="single" w:sz="4" w:space="0" w:color="auto"/>
              <w:right w:val="single" w:sz="8" w:space="0" w:color="auto"/>
            </w:tcBorders>
            <w:hideMark/>
          </w:tcPr>
          <w:p w:rsidR="00AE7EBE" w:rsidRPr="00AE7EBE" w:rsidRDefault="00AE7EBE" w:rsidP="00AE7EBE">
            <w:pPr>
              <w:ind w:firstLine="0"/>
              <w:jc w:val="center"/>
              <w:rPr>
                <w:rFonts w:cs="Arial"/>
                <w:szCs w:val="18"/>
              </w:rPr>
            </w:pPr>
            <w:r w:rsidRPr="00AE7EBE">
              <w:rPr>
                <w:rFonts w:cs="Arial"/>
              </w:rPr>
              <w:t>0,0</w:t>
            </w:r>
          </w:p>
        </w:tc>
      </w:tr>
      <w:tr w:rsidR="00AE7EBE" w:rsidRPr="00AE7EBE" w:rsidTr="00331C14">
        <w:trPr>
          <w:gridBefore w:val="1"/>
          <w:wBefore w:w="79" w:type="dxa"/>
          <w:trHeight w:val="255"/>
        </w:trPr>
        <w:tc>
          <w:tcPr>
            <w:tcW w:w="15279" w:type="dxa"/>
            <w:gridSpan w:val="25"/>
            <w:tcBorders>
              <w:top w:val="nil"/>
              <w:left w:val="single" w:sz="8" w:space="0" w:color="auto"/>
              <w:bottom w:val="single" w:sz="4" w:space="0" w:color="auto"/>
              <w:right w:val="single" w:sz="8" w:space="0" w:color="auto"/>
            </w:tcBorders>
          </w:tcPr>
          <w:p w:rsidR="00AE7EBE" w:rsidRPr="00AE7EBE" w:rsidRDefault="00AE7EBE" w:rsidP="00AE7EBE">
            <w:pPr>
              <w:ind w:firstLine="0"/>
              <w:rPr>
                <w:rFonts w:cs="Arial"/>
              </w:rPr>
            </w:pPr>
            <w:r w:rsidRPr="00AE7EBE">
              <w:rPr>
                <w:rFonts w:cs="Arial"/>
              </w:rPr>
              <w:t>(</w:t>
            </w:r>
            <w:r w:rsidRPr="00AE7EBE">
              <w:rPr>
                <w:rFonts w:cs="Arial"/>
                <w:szCs w:val="28"/>
              </w:rPr>
              <w:t xml:space="preserve">Пункт 1.1.3 подпрограммы </w:t>
            </w:r>
            <w:r w:rsidRPr="00AE7EBE">
              <w:rPr>
                <w:rFonts w:cs="Arial"/>
                <w:szCs w:val="28"/>
                <w:lang w:val="en-US"/>
              </w:rPr>
              <w:t>I</w:t>
            </w:r>
            <w:r w:rsidRPr="00AE7EBE">
              <w:rPr>
                <w:rFonts w:cs="Arial"/>
                <w:szCs w:val="28"/>
              </w:rPr>
              <w:t xml:space="preserve"> приложения № 3 к приложению изложен в новой редакции </w:t>
            </w:r>
            <w:r w:rsidRPr="00AE7EBE">
              <w:rPr>
                <w:rFonts w:cs="Arial"/>
              </w:rPr>
              <w:t>постановлением Администрации</w:t>
            </w:r>
            <w:r w:rsidRPr="00AE7EBE">
              <w:rPr>
                <w:rFonts w:cs="Arial"/>
                <w:color w:val="0000FF"/>
              </w:rPr>
              <w:t xml:space="preserve"> </w:t>
            </w:r>
            <w:hyperlink r:id="rId60"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color w:val="0000FF"/>
              </w:rPr>
              <w:t>)</w:t>
            </w:r>
          </w:p>
          <w:p w:rsidR="00AE7EBE" w:rsidRPr="00AE7EBE" w:rsidRDefault="00AE7EBE" w:rsidP="00AE7EBE">
            <w:pPr>
              <w:ind w:firstLine="0"/>
              <w:jc w:val="center"/>
            </w:pPr>
          </w:p>
        </w:tc>
      </w:tr>
      <w:tr w:rsidR="00AE7EBE" w:rsidRPr="00AE7EBE" w:rsidTr="00331C14">
        <w:trPr>
          <w:gridBefore w:val="1"/>
          <w:wBefore w:w="79" w:type="dxa"/>
          <w:trHeight w:val="375"/>
        </w:trPr>
        <w:tc>
          <w:tcPr>
            <w:tcW w:w="844" w:type="dxa"/>
            <w:vMerge w:val="restart"/>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1.1.4</w:t>
            </w:r>
          </w:p>
        </w:tc>
        <w:tc>
          <w:tcPr>
            <w:tcW w:w="1487" w:type="dxa"/>
            <w:gridSpan w:val="2"/>
            <w:vMerge w:val="restart"/>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 xml:space="preserve">Выполнение обосновывающих материалов для подготовки </w:t>
            </w:r>
            <w:r w:rsidRPr="00AE7EBE">
              <w:rPr>
                <w:rFonts w:cs="Arial"/>
                <w:szCs w:val="18"/>
              </w:rPr>
              <w:lastRenderedPageBreak/>
              <w:t>документов территориального планирования (обновление планово-картографического материала) (2)</w:t>
            </w:r>
          </w:p>
        </w:tc>
        <w:tc>
          <w:tcPr>
            <w:tcW w:w="1155" w:type="dxa"/>
            <w:gridSpan w:val="2"/>
            <w:vMerge w:val="restart"/>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lastRenderedPageBreak/>
              <w:t>Отдел территориального развития</w:t>
            </w: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всего</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6 750,0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2 250,0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2 250,0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1386" w:type="dxa"/>
            <w:gridSpan w:val="2"/>
            <w:tcBorders>
              <w:top w:val="nil"/>
              <w:left w:val="nil"/>
              <w:bottom w:val="single" w:sz="4" w:space="0" w:color="auto"/>
              <w:right w:val="nil"/>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1387" w:type="dxa"/>
            <w:gridSpan w:val="3"/>
            <w:tcBorders>
              <w:top w:val="nil"/>
              <w:left w:val="single" w:sz="4" w:space="0" w:color="auto"/>
              <w:bottom w:val="single" w:sz="4" w:space="0" w:color="auto"/>
              <w:right w:val="single" w:sz="8"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2 250,0</w:t>
            </w:r>
          </w:p>
        </w:tc>
      </w:tr>
      <w:tr w:rsidR="00AE7EBE" w:rsidRPr="00AE7EBE" w:rsidTr="00331C14">
        <w:trPr>
          <w:gridBefore w:val="1"/>
          <w:wBefore w:w="79" w:type="dxa"/>
          <w:trHeight w:val="345"/>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федеральный бюджет</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390"/>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 xml:space="preserve">бюджет </w:t>
            </w:r>
            <w:r w:rsidRPr="00AE7EBE">
              <w:rPr>
                <w:rFonts w:cs="Arial"/>
                <w:szCs w:val="18"/>
              </w:rPr>
              <w:lastRenderedPageBreak/>
              <w:t>автономного округа</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lastRenderedPageBreak/>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375"/>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местный бюджет</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6 750,0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2 250,0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2 250,0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2 250,0</w:t>
            </w:r>
          </w:p>
        </w:tc>
      </w:tr>
      <w:tr w:rsidR="00AE7EBE" w:rsidRPr="00AE7EBE" w:rsidTr="00331C14">
        <w:trPr>
          <w:gridBefore w:val="1"/>
          <w:wBefore w:w="79" w:type="dxa"/>
          <w:trHeight w:val="420"/>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Программа «Сотрудничество»</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270"/>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внебюджетные источники</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285"/>
        </w:trPr>
        <w:tc>
          <w:tcPr>
            <w:tcW w:w="844" w:type="dxa"/>
            <w:vMerge w:val="restart"/>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1.2</w:t>
            </w:r>
          </w:p>
        </w:tc>
        <w:tc>
          <w:tcPr>
            <w:tcW w:w="1487" w:type="dxa"/>
            <w:gridSpan w:val="2"/>
            <w:vMerge w:val="restart"/>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Внедрение новой версии информационной системы обеспечения градостроительной деятельности (ИСОГД) (1,3, 4)</w:t>
            </w:r>
          </w:p>
        </w:tc>
        <w:tc>
          <w:tcPr>
            <w:tcW w:w="1155" w:type="dxa"/>
            <w:gridSpan w:val="2"/>
            <w:vMerge w:val="restart"/>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Отдел территориального развития</w:t>
            </w: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всего</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200,0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100,0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100,0</w:t>
            </w:r>
          </w:p>
        </w:tc>
      </w:tr>
      <w:tr w:rsidR="00AE7EBE" w:rsidRPr="00AE7EBE" w:rsidTr="00331C14">
        <w:trPr>
          <w:gridBefore w:val="1"/>
          <w:wBefore w:w="79" w:type="dxa"/>
          <w:trHeight w:val="345"/>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федеральный бюджет</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375"/>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бюджет автономного округа</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315"/>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местный бюджет</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200,0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100,0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100,0</w:t>
            </w:r>
          </w:p>
        </w:tc>
      </w:tr>
      <w:tr w:rsidR="00AE7EBE" w:rsidRPr="00AE7EBE" w:rsidTr="00331C14">
        <w:trPr>
          <w:gridBefore w:val="1"/>
          <w:wBefore w:w="79" w:type="dxa"/>
          <w:trHeight w:val="390"/>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Программа «Сотрудничество»</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375"/>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внебюджетные источники</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435"/>
        </w:trPr>
        <w:tc>
          <w:tcPr>
            <w:tcW w:w="844" w:type="dxa"/>
            <w:vMerge w:val="restart"/>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1.3</w:t>
            </w:r>
          </w:p>
        </w:tc>
        <w:tc>
          <w:tcPr>
            <w:tcW w:w="1487" w:type="dxa"/>
            <w:gridSpan w:val="2"/>
            <w:vMerge w:val="restart"/>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 xml:space="preserve">Разработка местных </w:t>
            </w:r>
            <w:r w:rsidRPr="00AE7EBE">
              <w:rPr>
                <w:rFonts w:cs="Arial"/>
                <w:szCs w:val="18"/>
              </w:rPr>
              <w:lastRenderedPageBreak/>
              <w:t>нормативов градостроительного проектирования (2)</w:t>
            </w:r>
          </w:p>
        </w:tc>
        <w:tc>
          <w:tcPr>
            <w:tcW w:w="1155" w:type="dxa"/>
            <w:gridSpan w:val="2"/>
            <w:vMerge w:val="restart"/>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lastRenderedPageBreak/>
              <w:t>Отдел террито</w:t>
            </w:r>
            <w:r w:rsidRPr="00AE7EBE">
              <w:rPr>
                <w:rFonts w:cs="Arial"/>
                <w:szCs w:val="18"/>
              </w:rPr>
              <w:lastRenderedPageBreak/>
              <w:t>риального развития</w:t>
            </w: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lastRenderedPageBreak/>
              <w:t>всего</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200,0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100,0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100,0</w:t>
            </w:r>
          </w:p>
        </w:tc>
      </w:tr>
      <w:tr w:rsidR="00AE7EBE" w:rsidRPr="00AE7EBE" w:rsidTr="00331C14">
        <w:trPr>
          <w:gridBefore w:val="1"/>
          <w:wBefore w:w="79" w:type="dxa"/>
          <w:trHeight w:val="375"/>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федеральный бюджет</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360"/>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бюджет автономного округа</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390"/>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местный бюджет</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200,0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100,0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100,0</w:t>
            </w:r>
          </w:p>
        </w:tc>
      </w:tr>
      <w:tr w:rsidR="00AE7EBE" w:rsidRPr="00AE7EBE" w:rsidTr="00331C14">
        <w:trPr>
          <w:gridBefore w:val="1"/>
          <w:wBefore w:w="79" w:type="dxa"/>
          <w:trHeight w:val="435"/>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Программа «Сотрудничество»</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480"/>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внебюджетные источники</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435"/>
        </w:trPr>
        <w:tc>
          <w:tcPr>
            <w:tcW w:w="844" w:type="dxa"/>
            <w:vMerge w:val="restart"/>
            <w:tcBorders>
              <w:top w:val="nil"/>
              <w:left w:val="single" w:sz="8" w:space="0" w:color="auto"/>
              <w:bottom w:val="single" w:sz="4" w:space="0" w:color="auto"/>
              <w:right w:val="single" w:sz="4" w:space="0" w:color="auto"/>
            </w:tcBorders>
          </w:tcPr>
          <w:p w:rsidR="00AE7EBE" w:rsidRPr="00AE7EBE" w:rsidRDefault="00AE7EBE" w:rsidP="00AE7EBE">
            <w:pPr>
              <w:ind w:firstLine="0"/>
              <w:rPr>
                <w:rFonts w:cs="Arial"/>
              </w:rPr>
            </w:pPr>
            <w:r w:rsidRPr="00AE7EBE">
              <w:rPr>
                <w:rFonts w:cs="Arial"/>
              </w:rPr>
              <w:t>1.4</w:t>
            </w:r>
          </w:p>
          <w:p w:rsidR="00AE7EBE" w:rsidRPr="00AE7EBE" w:rsidRDefault="00AE7EBE" w:rsidP="00AE7EBE">
            <w:pPr>
              <w:ind w:firstLine="0"/>
              <w:rPr>
                <w:rFonts w:cs="Arial"/>
              </w:rPr>
            </w:pPr>
          </w:p>
        </w:tc>
        <w:tc>
          <w:tcPr>
            <w:tcW w:w="1487" w:type="dxa"/>
            <w:gridSpan w:val="2"/>
            <w:vMerge w:val="restart"/>
            <w:tcBorders>
              <w:top w:val="nil"/>
              <w:left w:val="single" w:sz="4" w:space="0" w:color="auto"/>
              <w:bottom w:val="single" w:sz="4" w:space="0" w:color="auto"/>
              <w:right w:val="single" w:sz="4" w:space="0" w:color="auto"/>
            </w:tcBorders>
          </w:tcPr>
          <w:p w:rsidR="00AE7EBE" w:rsidRPr="00AE7EBE" w:rsidRDefault="00AE7EBE" w:rsidP="00AE7EBE">
            <w:pPr>
              <w:ind w:firstLine="0"/>
              <w:rPr>
                <w:rFonts w:cs="Arial"/>
              </w:rPr>
            </w:pPr>
            <w:r w:rsidRPr="00AE7EBE">
              <w:rPr>
                <w:rFonts w:cs="Arial"/>
              </w:rPr>
              <w:t>Разработка концепции развития городской среды по колористическому решению и архитектурно-художественному освещению (5)</w:t>
            </w:r>
          </w:p>
          <w:p w:rsidR="00AE7EBE" w:rsidRPr="00AE7EBE" w:rsidRDefault="00AE7EBE" w:rsidP="00AE7EBE">
            <w:pPr>
              <w:ind w:firstLine="0"/>
              <w:rPr>
                <w:rFonts w:cs="Arial"/>
              </w:rPr>
            </w:pPr>
          </w:p>
        </w:tc>
        <w:tc>
          <w:tcPr>
            <w:tcW w:w="1155" w:type="dxa"/>
            <w:gridSpan w:val="2"/>
            <w:vMerge w:val="restart"/>
            <w:tcBorders>
              <w:top w:val="nil"/>
              <w:left w:val="single" w:sz="4" w:space="0" w:color="auto"/>
              <w:bottom w:val="single" w:sz="4" w:space="0" w:color="auto"/>
              <w:right w:val="single" w:sz="4" w:space="0" w:color="auto"/>
            </w:tcBorders>
          </w:tcPr>
          <w:p w:rsidR="00AE7EBE" w:rsidRPr="00AE7EBE" w:rsidRDefault="00AE7EBE" w:rsidP="00AE7EBE">
            <w:pPr>
              <w:ind w:firstLine="0"/>
              <w:rPr>
                <w:rFonts w:cs="Arial"/>
              </w:rPr>
            </w:pPr>
            <w:r w:rsidRPr="00AE7EBE">
              <w:rPr>
                <w:rFonts w:cs="Arial"/>
              </w:rPr>
              <w:t>Отдел территориального развития</w:t>
            </w:r>
          </w:p>
          <w:p w:rsidR="00AE7EBE" w:rsidRPr="00AE7EBE" w:rsidRDefault="00AE7EBE" w:rsidP="00AE7EBE">
            <w:pPr>
              <w:ind w:firstLine="0"/>
              <w:rPr>
                <w:rFonts w:cs="Arial"/>
              </w:rPr>
            </w:pPr>
          </w:p>
        </w:tc>
        <w:tc>
          <w:tcPr>
            <w:tcW w:w="1355" w:type="dxa"/>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всего</w:t>
            </w:r>
          </w:p>
        </w:tc>
        <w:tc>
          <w:tcPr>
            <w:tcW w:w="671" w:type="dxa"/>
            <w:gridSpan w:val="2"/>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1 281,8</w:t>
            </w:r>
          </w:p>
        </w:tc>
        <w:tc>
          <w:tcPr>
            <w:tcW w:w="930" w:type="dxa"/>
            <w:gridSpan w:val="2"/>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281,8</w:t>
            </w:r>
          </w:p>
        </w:tc>
        <w:tc>
          <w:tcPr>
            <w:tcW w:w="816" w:type="dxa"/>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0,0</w:t>
            </w:r>
          </w:p>
        </w:tc>
        <w:tc>
          <w:tcPr>
            <w:tcW w:w="974" w:type="dxa"/>
            <w:gridSpan w:val="3"/>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0,0</w:t>
            </w:r>
          </w:p>
        </w:tc>
        <w:tc>
          <w:tcPr>
            <w:tcW w:w="819" w:type="dxa"/>
            <w:gridSpan w:val="2"/>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0,0</w:t>
            </w:r>
          </w:p>
        </w:tc>
        <w:tc>
          <w:tcPr>
            <w:tcW w:w="678" w:type="dxa"/>
            <w:gridSpan w:val="2"/>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0,0</w:t>
            </w:r>
          </w:p>
        </w:tc>
        <w:tc>
          <w:tcPr>
            <w:tcW w:w="1391" w:type="dxa"/>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0,0</w:t>
            </w:r>
          </w:p>
        </w:tc>
        <w:tc>
          <w:tcPr>
            <w:tcW w:w="1386" w:type="dxa"/>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0,0</w:t>
            </w:r>
          </w:p>
        </w:tc>
        <w:tc>
          <w:tcPr>
            <w:tcW w:w="1386" w:type="dxa"/>
            <w:gridSpan w:val="2"/>
            <w:tcBorders>
              <w:top w:val="nil"/>
              <w:left w:val="nil"/>
              <w:bottom w:val="single" w:sz="4" w:space="0" w:color="auto"/>
              <w:right w:val="single" w:sz="4" w:space="0" w:color="auto"/>
            </w:tcBorders>
            <w:hideMark/>
          </w:tcPr>
          <w:p w:rsidR="00AE7EBE" w:rsidRPr="00AE7EBE" w:rsidRDefault="00AE7EBE" w:rsidP="00AE7EBE">
            <w:pPr>
              <w:ind w:firstLine="0"/>
              <w:rPr>
                <w:rFonts w:cs="Arial"/>
              </w:rPr>
            </w:pPr>
            <w:r w:rsidRPr="00AE7EBE">
              <w:rPr>
                <w:rFonts w:cs="Arial"/>
              </w:rPr>
              <w:t>0,0</w:t>
            </w:r>
          </w:p>
        </w:tc>
        <w:tc>
          <w:tcPr>
            <w:tcW w:w="1387" w:type="dxa"/>
            <w:gridSpan w:val="3"/>
            <w:tcBorders>
              <w:top w:val="nil"/>
              <w:left w:val="nil"/>
              <w:bottom w:val="single" w:sz="4" w:space="0" w:color="auto"/>
              <w:right w:val="single" w:sz="8" w:space="0" w:color="auto"/>
            </w:tcBorders>
            <w:hideMark/>
          </w:tcPr>
          <w:p w:rsidR="00AE7EBE" w:rsidRPr="00AE7EBE" w:rsidRDefault="00AE7EBE" w:rsidP="00AE7EBE">
            <w:pPr>
              <w:ind w:firstLine="0"/>
              <w:rPr>
                <w:rFonts w:cs="Arial"/>
              </w:rPr>
            </w:pPr>
            <w:r w:rsidRPr="00AE7EBE">
              <w:rPr>
                <w:rFonts w:cs="Arial"/>
              </w:rPr>
              <w:t>1 000,0</w:t>
            </w:r>
          </w:p>
        </w:tc>
      </w:tr>
      <w:tr w:rsidR="00AE7EBE" w:rsidRPr="00AE7EBE" w:rsidTr="00331C14">
        <w:trPr>
          <w:gridBefore w:val="1"/>
          <w:wBefore w:w="79" w:type="dxa"/>
          <w:trHeight w:val="375"/>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355"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федеральный бюджет</w:t>
            </w:r>
          </w:p>
        </w:tc>
        <w:tc>
          <w:tcPr>
            <w:tcW w:w="671"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rPr>
                <w:rFonts w:cs="Arial"/>
              </w:rPr>
              <w:t>0,0</w:t>
            </w:r>
          </w:p>
        </w:tc>
        <w:tc>
          <w:tcPr>
            <w:tcW w:w="930"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974" w:type="dxa"/>
            <w:gridSpan w:val="3"/>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9"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678"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91"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7" w:type="dxa"/>
            <w:gridSpan w:val="3"/>
            <w:tcBorders>
              <w:top w:val="nil"/>
              <w:left w:val="nil"/>
              <w:bottom w:val="single" w:sz="4" w:space="0" w:color="auto"/>
              <w:right w:val="single" w:sz="8" w:space="0" w:color="auto"/>
            </w:tcBorders>
            <w:hideMark/>
          </w:tcPr>
          <w:p w:rsidR="00AE7EBE" w:rsidRPr="00AE7EBE" w:rsidRDefault="00AE7EBE" w:rsidP="00AE7EBE">
            <w:pPr>
              <w:ind w:firstLine="0"/>
              <w:jc w:val="center"/>
              <w:rPr>
                <w:rFonts w:cs="Arial"/>
                <w:szCs w:val="18"/>
              </w:rPr>
            </w:pPr>
            <w:r w:rsidRPr="00AE7EBE">
              <w:rPr>
                <w:rFonts w:cs="Arial"/>
              </w:rPr>
              <w:t>0,0</w:t>
            </w:r>
          </w:p>
        </w:tc>
      </w:tr>
      <w:tr w:rsidR="00AE7EBE" w:rsidRPr="00AE7EBE" w:rsidTr="00331C14">
        <w:trPr>
          <w:gridBefore w:val="1"/>
          <w:wBefore w:w="79" w:type="dxa"/>
          <w:trHeight w:val="360"/>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355"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бюджет автономного округа</w:t>
            </w:r>
          </w:p>
        </w:tc>
        <w:tc>
          <w:tcPr>
            <w:tcW w:w="671"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rPr>
                <w:rFonts w:cs="Arial"/>
              </w:rPr>
              <w:t>0,0</w:t>
            </w:r>
          </w:p>
        </w:tc>
        <w:tc>
          <w:tcPr>
            <w:tcW w:w="930"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974" w:type="dxa"/>
            <w:gridSpan w:val="3"/>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9"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678"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91"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7" w:type="dxa"/>
            <w:gridSpan w:val="3"/>
            <w:tcBorders>
              <w:top w:val="nil"/>
              <w:left w:val="nil"/>
              <w:bottom w:val="single" w:sz="4" w:space="0" w:color="auto"/>
              <w:right w:val="single" w:sz="8" w:space="0" w:color="auto"/>
            </w:tcBorders>
            <w:hideMark/>
          </w:tcPr>
          <w:p w:rsidR="00AE7EBE" w:rsidRPr="00AE7EBE" w:rsidRDefault="00AE7EBE" w:rsidP="00AE7EBE">
            <w:pPr>
              <w:ind w:firstLine="0"/>
              <w:jc w:val="center"/>
              <w:rPr>
                <w:rFonts w:cs="Arial"/>
                <w:szCs w:val="18"/>
              </w:rPr>
            </w:pPr>
            <w:r w:rsidRPr="00AE7EBE">
              <w:rPr>
                <w:rFonts w:cs="Arial"/>
              </w:rPr>
              <w:t>0,0</w:t>
            </w:r>
          </w:p>
        </w:tc>
      </w:tr>
      <w:tr w:rsidR="00AE7EBE" w:rsidRPr="00AE7EBE" w:rsidTr="00331C14">
        <w:trPr>
          <w:gridBefore w:val="1"/>
          <w:wBefore w:w="79" w:type="dxa"/>
          <w:trHeight w:val="390"/>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355"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местный бюджет</w:t>
            </w:r>
          </w:p>
        </w:tc>
        <w:tc>
          <w:tcPr>
            <w:tcW w:w="671"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rPr>
                <w:rFonts w:cs="Arial"/>
              </w:rPr>
              <w:t>1 281,8</w:t>
            </w:r>
          </w:p>
        </w:tc>
        <w:tc>
          <w:tcPr>
            <w:tcW w:w="930"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281,8</w:t>
            </w:r>
          </w:p>
        </w:tc>
        <w:tc>
          <w:tcPr>
            <w:tcW w:w="81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974" w:type="dxa"/>
            <w:gridSpan w:val="3"/>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9"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678"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91"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7" w:type="dxa"/>
            <w:gridSpan w:val="3"/>
            <w:tcBorders>
              <w:top w:val="nil"/>
              <w:left w:val="nil"/>
              <w:bottom w:val="single" w:sz="4" w:space="0" w:color="auto"/>
              <w:right w:val="single" w:sz="8" w:space="0" w:color="auto"/>
            </w:tcBorders>
            <w:hideMark/>
          </w:tcPr>
          <w:p w:rsidR="00AE7EBE" w:rsidRPr="00AE7EBE" w:rsidRDefault="00AE7EBE" w:rsidP="00AE7EBE">
            <w:pPr>
              <w:ind w:firstLine="0"/>
              <w:jc w:val="center"/>
              <w:rPr>
                <w:rFonts w:cs="Arial"/>
                <w:szCs w:val="18"/>
              </w:rPr>
            </w:pPr>
            <w:r w:rsidRPr="00AE7EBE">
              <w:rPr>
                <w:rFonts w:cs="Arial"/>
              </w:rPr>
              <w:t>1 000,0</w:t>
            </w:r>
          </w:p>
        </w:tc>
      </w:tr>
      <w:tr w:rsidR="00AE7EBE" w:rsidRPr="00AE7EBE" w:rsidTr="00331C14">
        <w:trPr>
          <w:gridBefore w:val="1"/>
          <w:wBefore w:w="79" w:type="dxa"/>
          <w:trHeight w:val="435"/>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355"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Программа «Сотрудничество»</w:t>
            </w:r>
          </w:p>
        </w:tc>
        <w:tc>
          <w:tcPr>
            <w:tcW w:w="671"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rPr>
                <w:rFonts w:cs="Arial"/>
              </w:rPr>
              <w:t>0,0</w:t>
            </w:r>
          </w:p>
        </w:tc>
        <w:tc>
          <w:tcPr>
            <w:tcW w:w="930"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974" w:type="dxa"/>
            <w:gridSpan w:val="3"/>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9"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678"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91"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7" w:type="dxa"/>
            <w:gridSpan w:val="3"/>
            <w:tcBorders>
              <w:top w:val="nil"/>
              <w:left w:val="nil"/>
              <w:bottom w:val="single" w:sz="4" w:space="0" w:color="auto"/>
              <w:right w:val="single" w:sz="8" w:space="0" w:color="auto"/>
            </w:tcBorders>
            <w:hideMark/>
          </w:tcPr>
          <w:p w:rsidR="00AE7EBE" w:rsidRPr="00AE7EBE" w:rsidRDefault="00AE7EBE" w:rsidP="00AE7EBE">
            <w:pPr>
              <w:ind w:firstLine="0"/>
              <w:jc w:val="center"/>
              <w:rPr>
                <w:rFonts w:cs="Arial"/>
                <w:szCs w:val="18"/>
              </w:rPr>
            </w:pPr>
            <w:r w:rsidRPr="00AE7EBE">
              <w:rPr>
                <w:rFonts w:cs="Arial"/>
              </w:rPr>
              <w:t>0,0</w:t>
            </w:r>
          </w:p>
        </w:tc>
      </w:tr>
      <w:tr w:rsidR="00AE7EBE" w:rsidRPr="00AE7EBE" w:rsidTr="00331C14">
        <w:trPr>
          <w:gridBefore w:val="1"/>
          <w:wBefore w:w="79" w:type="dxa"/>
          <w:trHeight w:val="480"/>
        </w:trPr>
        <w:tc>
          <w:tcPr>
            <w:tcW w:w="844"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487"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355"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внебюдж</w:t>
            </w:r>
            <w:r w:rsidRPr="00AE7EBE">
              <w:rPr>
                <w:rFonts w:cs="Arial"/>
              </w:rPr>
              <w:lastRenderedPageBreak/>
              <w:t>етные источники</w:t>
            </w:r>
          </w:p>
        </w:tc>
        <w:tc>
          <w:tcPr>
            <w:tcW w:w="671"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rPr>
                <w:rFonts w:cs="Arial"/>
              </w:rPr>
              <w:lastRenderedPageBreak/>
              <w:t>0,0</w:t>
            </w:r>
          </w:p>
        </w:tc>
        <w:tc>
          <w:tcPr>
            <w:tcW w:w="930"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974" w:type="dxa"/>
            <w:gridSpan w:val="3"/>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819"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678"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91"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6" w:type="dxa"/>
            <w:gridSpan w:val="2"/>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rPr>
                <w:rFonts w:cs="Arial"/>
              </w:rPr>
              <w:t>0,0</w:t>
            </w:r>
          </w:p>
        </w:tc>
        <w:tc>
          <w:tcPr>
            <w:tcW w:w="1387" w:type="dxa"/>
            <w:gridSpan w:val="3"/>
            <w:tcBorders>
              <w:top w:val="nil"/>
              <w:left w:val="nil"/>
              <w:bottom w:val="single" w:sz="4" w:space="0" w:color="auto"/>
              <w:right w:val="single" w:sz="8" w:space="0" w:color="auto"/>
            </w:tcBorders>
            <w:hideMark/>
          </w:tcPr>
          <w:p w:rsidR="00AE7EBE" w:rsidRPr="00AE7EBE" w:rsidRDefault="00AE7EBE" w:rsidP="00AE7EBE">
            <w:pPr>
              <w:ind w:firstLine="0"/>
              <w:jc w:val="center"/>
              <w:rPr>
                <w:rFonts w:cs="Arial"/>
                <w:szCs w:val="18"/>
              </w:rPr>
            </w:pPr>
            <w:r w:rsidRPr="00AE7EBE">
              <w:rPr>
                <w:rFonts w:cs="Arial"/>
              </w:rPr>
              <w:t>0,0</w:t>
            </w:r>
          </w:p>
        </w:tc>
      </w:tr>
      <w:tr w:rsidR="00AE7EBE" w:rsidRPr="00AE7EBE" w:rsidTr="00331C14">
        <w:trPr>
          <w:gridBefore w:val="1"/>
          <w:wBefore w:w="79" w:type="dxa"/>
          <w:trHeight w:val="480"/>
        </w:trPr>
        <w:tc>
          <w:tcPr>
            <w:tcW w:w="15279" w:type="dxa"/>
            <w:gridSpan w:val="25"/>
            <w:tcBorders>
              <w:top w:val="nil"/>
              <w:left w:val="single" w:sz="8" w:space="0" w:color="auto"/>
              <w:bottom w:val="single" w:sz="4" w:space="0" w:color="auto"/>
              <w:right w:val="single" w:sz="8" w:space="0" w:color="auto"/>
            </w:tcBorders>
          </w:tcPr>
          <w:p w:rsidR="00AE7EBE" w:rsidRPr="00AE7EBE" w:rsidRDefault="00AE7EBE" w:rsidP="00AE7EBE">
            <w:pPr>
              <w:ind w:firstLine="0"/>
              <w:rPr>
                <w:rFonts w:cs="Arial"/>
              </w:rPr>
            </w:pPr>
            <w:r w:rsidRPr="00AE7EBE">
              <w:rPr>
                <w:rFonts w:cs="Arial"/>
              </w:rPr>
              <w:lastRenderedPageBreak/>
              <w:t>(</w:t>
            </w:r>
            <w:r w:rsidRPr="00AE7EBE">
              <w:rPr>
                <w:rFonts w:cs="Arial"/>
                <w:szCs w:val="28"/>
              </w:rPr>
              <w:t xml:space="preserve">Пункт 1.4 подпрограммы </w:t>
            </w:r>
            <w:r w:rsidRPr="00AE7EBE">
              <w:rPr>
                <w:rFonts w:cs="Arial"/>
                <w:szCs w:val="28"/>
                <w:lang w:val="en-US"/>
              </w:rPr>
              <w:t>I</w:t>
            </w:r>
            <w:r w:rsidRPr="00AE7EBE">
              <w:rPr>
                <w:rFonts w:cs="Arial"/>
                <w:szCs w:val="28"/>
              </w:rPr>
              <w:t xml:space="preserve"> приложения № 3 к приложению изложен в новой редакции </w:t>
            </w:r>
            <w:r w:rsidRPr="00AE7EBE">
              <w:rPr>
                <w:rFonts w:cs="Arial"/>
              </w:rPr>
              <w:t>постановлением Администрации</w:t>
            </w:r>
            <w:r w:rsidRPr="00AE7EBE">
              <w:rPr>
                <w:rFonts w:cs="Arial"/>
                <w:color w:val="0000FF"/>
              </w:rPr>
              <w:t xml:space="preserve"> </w:t>
            </w:r>
            <w:hyperlink r:id="rId61"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color w:val="0000FF"/>
              </w:rPr>
              <w:t>)</w:t>
            </w:r>
          </w:p>
          <w:p w:rsidR="00AE7EBE" w:rsidRPr="00AE7EBE" w:rsidRDefault="00AE7EBE" w:rsidP="00AE7EBE">
            <w:pPr>
              <w:ind w:firstLine="0"/>
              <w:jc w:val="center"/>
            </w:pPr>
          </w:p>
        </w:tc>
      </w:tr>
      <w:tr w:rsidR="00AE7EBE" w:rsidRPr="00AE7EBE" w:rsidTr="00331C14">
        <w:trPr>
          <w:gridBefore w:val="1"/>
          <w:wBefore w:w="79" w:type="dxa"/>
          <w:trHeight w:val="480"/>
        </w:trPr>
        <w:tc>
          <w:tcPr>
            <w:tcW w:w="844" w:type="dxa"/>
            <w:vMerge w:val="restart"/>
            <w:tcBorders>
              <w:top w:val="nil"/>
              <w:left w:val="single" w:sz="8" w:space="0" w:color="auto"/>
              <w:bottom w:val="single" w:sz="4" w:space="0" w:color="000000"/>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1.5</w:t>
            </w:r>
          </w:p>
        </w:tc>
        <w:tc>
          <w:tcPr>
            <w:tcW w:w="1487" w:type="dxa"/>
            <w:gridSpan w:val="2"/>
            <w:vMerge w:val="restart"/>
            <w:tcBorders>
              <w:top w:val="nil"/>
              <w:left w:val="single" w:sz="4" w:space="0" w:color="auto"/>
              <w:bottom w:val="single" w:sz="4" w:space="0" w:color="000000"/>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Внедрение целевой модели «Получение разрешения на строительство и территориальное планирование» (1, 3, 4)</w:t>
            </w:r>
          </w:p>
        </w:tc>
        <w:tc>
          <w:tcPr>
            <w:tcW w:w="1155" w:type="dxa"/>
            <w:gridSpan w:val="2"/>
            <w:vMerge w:val="restart"/>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Отдел территориального развития</w:t>
            </w: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всего</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480"/>
        </w:trPr>
        <w:tc>
          <w:tcPr>
            <w:tcW w:w="844" w:type="dxa"/>
            <w:vMerge/>
            <w:tcBorders>
              <w:top w:val="nil"/>
              <w:left w:val="single" w:sz="8" w:space="0" w:color="auto"/>
              <w:bottom w:val="single" w:sz="4" w:space="0" w:color="000000"/>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000000"/>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федеральный бюджет</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480"/>
        </w:trPr>
        <w:tc>
          <w:tcPr>
            <w:tcW w:w="844" w:type="dxa"/>
            <w:vMerge/>
            <w:tcBorders>
              <w:top w:val="nil"/>
              <w:left w:val="single" w:sz="8" w:space="0" w:color="auto"/>
              <w:bottom w:val="single" w:sz="4" w:space="0" w:color="000000"/>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000000"/>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бюджет автономного округа</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480"/>
        </w:trPr>
        <w:tc>
          <w:tcPr>
            <w:tcW w:w="844" w:type="dxa"/>
            <w:vMerge/>
            <w:tcBorders>
              <w:top w:val="nil"/>
              <w:left w:val="single" w:sz="8" w:space="0" w:color="auto"/>
              <w:bottom w:val="single" w:sz="4" w:space="0" w:color="000000"/>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000000"/>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местный бюджет</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480"/>
        </w:trPr>
        <w:tc>
          <w:tcPr>
            <w:tcW w:w="844" w:type="dxa"/>
            <w:vMerge/>
            <w:tcBorders>
              <w:top w:val="nil"/>
              <w:left w:val="single" w:sz="8" w:space="0" w:color="auto"/>
              <w:bottom w:val="single" w:sz="4" w:space="0" w:color="000000"/>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000000"/>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Программа «Сотрудничество»</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480"/>
        </w:trPr>
        <w:tc>
          <w:tcPr>
            <w:tcW w:w="844" w:type="dxa"/>
            <w:vMerge/>
            <w:tcBorders>
              <w:top w:val="nil"/>
              <w:left w:val="single" w:sz="8" w:space="0" w:color="auto"/>
              <w:bottom w:val="single" w:sz="4" w:space="0" w:color="000000"/>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000000"/>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внебюджетные источники</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480"/>
        </w:trPr>
        <w:tc>
          <w:tcPr>
            <w:tcW w:w="844" w:type="dxa"/>
            <w:vMerge w:val="restart"/>
            <w:tcBorders>
              <w:top w:val="nil"/>
              <w:left w:val="single" w:sz="8" w:space="0" w:color="auto"/>
              <w:bottom w:val="single" w:sz="4" w:space="0" w:color="000000"/>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1.6</w:t>
            </w:r>
          </w:p>
        </w:tc>
        <w:tc>
          <w:tcPr>
            <w:tcW w:w="1487" w:type="dxa"/>
            <w:gridSpan w:val="2"/>
            <w:vMerge w:val="restart"/>
            <w:tcBorders>
              <w:top w:val="nil"/>
              <w:left w:val="single" w:sz="4" w:space="0" w:color="auto"/>
              <w:bottom w:val="single" w:sz="4" w:space="0" w:color="000000"/>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 xml:space="preserve">Разработка концепции формирование комфортной городской среды, в </w:t>
            </w:r>
            <w:r w:rsidRPr="00AE7EBE">
              <w:rPr>
                <w:rFonts w:cs="Arial"/>
                <w:szCs w:val="18"/>
              </w:rPr>
              <w:lastRenderedPageBreak/>
              <w:t>том числе стандартов городской среды (2)</w:t>
            </w:r>
          </w:p>
        </w:tc>
        <w:tc>
          <w:tcPr>
            <w:tcW w:w="1155" w:type="dxa"/>
            <w:gridSpan w:val="2"/>
            <w:vMerge w:val="restart"/>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lastRenderedPageBreak/>
              <w:t>Отдел территориального развития</w:t>
            </w: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всего</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480"/>
        </w:trPr>
        <w:tc>
          <w:tcPr>
            <w:tcW w:w="844" w:type="dxa"/>
            <w:vMerge/>
            <w:tcBorders>
              <w:top w:val="nil"/>
              <w:left w:val="single" w:sz="8" w:space="0" w:color="auto"/>
              <w:bottom w:val="single" w:sz="4" w:space="0" w:color="000000"/>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000000"/>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федеральный бюджет</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480"/>
        </w:trPr>
        <w:tc>
          <w:tcPr>
            <w:tcW w:w="844" w:type="dxa"/>
            <w:vMerge/>
            <w:tcBorders>
              <w:top w:val="nil"/>
              <w:left w:val="single" w:sz="8" w:space="0" w:color="auto"/>
              <w:bottom w:val="single" w:sz="4" w:space="0" w:color="000000"/>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000000"/>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бюджет автономного округа</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480"/>
        </w:trPr>
        <w:tc>
          <w:tcPr>
            <w:tcW w:w="844" w:type="dxa"/>
            <w:vMerge/>
            <w:tcBorders>
              <w:top w:val="nil"/>
              <w:left w:val="single" w:sz="8" w:space="0" w:color="auto"/>
              <w:bottom w:val="single" w:sz="4" w:space="0" w:color="000000"/>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000000"/>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местный бюджет</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480"/>
        </w:trPr>
        <w:tc>
          <w:tcPr>
            <w:tcW w:w="844" w:type="dxa"/>
            <w:vMerge/>
            <w:tcBorders>
              <w:top w:val="nil"/>
              <w:left w:val="single" w:sz="8" w:space="0" w:color="auto"/>
              <w:bottom w:val="single" w:sz="4" w:space="0" w:color="000000"/>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000000"/>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Программа «Сотрудничество»</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331C14">
        <w:trPr>
          <w:gridBefore w:val="1"/>
          <w:wBefore w:w="79" w:type="dxa"/>
          <w:trHeight w:val="480"/>
        </w:trPr>
        <w:tc>
          <w:tcPr>
            <w:tcW w:w="844" w:type="dxa"/>
            <w:vMerge/>
            <w:tcBorders>
              <w:top w:val="nil"/>
              <w:left w:val="single" w:sz="8" w:space="0" w:color="auto"/>
              <w:bottom w:val="single" w:sz="4" w:space="0" w:color="000000"/>
              <w:right w:val="single" w:sz="4" w:space="0" w:color="auto"/>
            </w:tcBorders>
            <w:vAlign w:val="center"/>
            <w:hideMark/>
          </w:tcPr>
          <w:p w:rsidR="00AE7EBE" w:rsidRPr="00AE7EBE" w:rsidRDefault="00AE7EBE" w:rsidP="00AE7EBE">
            <w:pPr>
              <w:ind w:firstLine="0"/>
              <w:jc w:val="left"/>
              <w:rPr>
                <w:rFonts w:cs="Arial"/>
                <w:szCs w:val="18"/>
              </w:rPr>
            </w:pPr>
          </w:p>
        </w:tc>
        <w:tc>
          <w:tcPr>
            <w:tcW w:w="1487" w:type="dxa"/>
            <w:gridSpan w:val="2"/>
            <w:vMerge/>
            <w:tcBorders>
              <w:top w:val="nil"/>
              <w:left w:val="single" w:sz="4" w:space="0" w:color="auto"/>
              <w:bottom w:val="single" w:sz="4" w:space="0" w:color="000000"/>
              <w:right w:val="single" w:sz="4" w:space="0" w:color="auto"/>
            </w:tcBorders>
            <w:vAlign w:val="center"/>
            <w:hideMark/>
          </w:tcPr>
          <w:p w:rsidR="00AE7EBE" w:rsidRPr="00AE7EBE" w:rsidRDefault="00AE7EBE" w:rsidP="00AE7EBE">
            <w:pPr>
              <w:ind w:firstLine="0"/>
              <w:jc w:val="left"/>
              <w:rPr>
                <w:rFonts w:cs="Arial"/>
                <w:szCs w:val="18"/>
              </w:rPr>
            </w:pPr>
          </w:p>
        </w:tc>
        <w:tc>
          <w:tcPr>
            <w:tcW w:w="1155" w:type="dxa"/>
            <w:gridSpan w:val="2"/>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355"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внебюджетные источники</w:t>
            </w:r>
          </w:p>
        </w:tc>
        <w:tc>
          <w:tcPr>
            <w:tcW w:w="671"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30"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74" w:type="dxa"/>
            <w:gridSpan w:val="3"/>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19"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678"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9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6" w:type="dxa"/>
            <w:gridSpan w:val="2"/>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1387" w:type="dxa"/>
            <w:gridSpan w:val="3"/>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F2D34" w:rsidRPr="00AF2D34" w:rsidTr="00AF2D34">
        <w:trPr>
          <w:gridBefore w:val="1"/>
          <w:wBefore w:w="79" w:type="dxa"/>
          <w:trHeight w:val="330"/>
        </w:trPr>
        <w:tc>
          <w:tcPr>
            <w:tcW w:w="844" w:type="dxa"/>
            <w:vMerge w:val="restart"/>
            <w:tcBorders>
              <w:top w:val="nil"/>
              <w:left w:val="single" w:sz="8" w:space="0" w:color="auto"/>
              <w:bottom w:val="single" w:sz="4" w:space="0" w:color="auto"/>
              <w:right w:val="single" w:sz="4" w:space="0" w:color="auto"/>
            </w:tcBorders>
          </w:tcPr>
          <w:p w:rsidR="00AF2D34" w:rsidRPr="00AF2D34" w:rsidRDefault="00AF2D34" w:rsidP="00AF2D34">
            <w:pPr>
              <w:ind w:firstLine="0"/>
              <w:rPr>
                <w:rFonts w:cs="Arial"/>
              </w:rPr>
            </w:pPr>
          </w:p>
        </w:tc>
        <w:tc>
          <w:tcPr>
            <w:tcW w:w="1487"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AF2D34" w:rsidRPr="00AF2D34" w:rsidRDefault="00AF2D34" w:rsidP="00AF2D34">
            <w:pPr>
              <w:ind w:firstLine="0"/>
              <w:rPr>
                <w:rFonts w:cs="Arial"/>
              </w:rPr>
            </w:pPr>
            <w:r w:rsidRPr="00AF2D34">
              <w:rPr>
                <w:rFonts w:cs="Arial"/>
              </w:rPr>
              <w:t xml:space="preserve">Итого </w:t>
            </w:r>
            <w:proofErr w:type="gramStart"/>
            <w:r w:rsidRPr="00AF2D34">
              <w:rPr>
                <w:rFonts w:cs="Arial"/>
              </w:rPr>
              <w:t>по  подпрограмме</w:t>
            </w:r>
            <w:proofErr w:type="gramEnd"/>
            <w:r w:rsidRPr="00AF2D34">
              <w:rPr>
                <w:rFonts w:cs="Arial"/>
              </w:rPr>
              <w:t xml:space="preserve"> I</w:t>
            </w:r>
          </w:p>
        </w:tc>
        <w:tc>
          <w:tcPr>
            <w:tcW w:w="1155" w:type="dxa"/>
            <w:gridSpan w:val="2"/>
            <w:vMerge w:val="restart"/>
            <w:tcBorders>
              <w:top w:val="nil"/>
              <w:left w:val="single" w:sz="4" w:space="0" w:color="auto"/>
              <w:bottom w:val="single" w:sz="4" w:space="0" w:color="auto"/>
              <w:right w:val="single" w:sz="4" w:space="0" w:color="auto"/>
            </w:tcBorders>
            <w:shd w:val="clear" w:color="000000" w:fill="FFFFFF"/>
            <w:vAlign w:val="center"/>
          </w:tcPr>
          <w:p w:rsidR="00AF2D34" w:rsidRPr="00AF2D34" w:rsidRDefault="00AF2D34" w:rsidP="00AF2D34">
            <w:pPr>
              <w:ind w:firstLine="0"/>
              <w:rPr>
                <w:rFonts w:cs="Arial"/>
              </w:rPr>
            </w:pPr>
            <w:r w:rsidRPr="00AF2D34">
              <w:rPr>
                <w:rFonts w:cs="Arial"/>
              </w:rPr>
              <w:t> </w:t>
            </w:r>
          </w:p>
        </w:tc>
        <w:tc>
          <w:tcPr>
            <w:tcW w:w="1355" w:type="dxa"/>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rPr>
            </w:pPr>
            <w:r w:rsidRPr="00AF2D34">
              <w:rPr>
                <w:rFonts w:cs="Arial"/>
              </w:rPr>
              <w:t>всего</w:t>
            </w:r>
          </w:p>
        </w:tc>
        <w:tc>
          <w:tcPr>
            <w:tcW w:w="671"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13 854,3</w:t>
            </w:r>
          </w:p>
        </w:tc>
        <w:tc>
          <w:tcPr>
            <w:tcW w:w="930"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704,3</w:t>
            </w:r>
          </w:p>
        </w:tc>
        <w:tc>
          <w:tcPr>
            <w:tcW w:w="816" w:type="dxa"/>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2 250,0</w:t>
            </w:r>
          </w:p>
        </w:tc>
        <w:tc>
          <w:tcPr>
            <w:tcW w:w="974" w:type="dxa"/>
            <w:gridSpan w:val="3"/>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2 450,0</w:t>
            </w:r>
          </w:p>
        </w:tc>
        <w:tc>
          <w:tcPr>
            <w:tcW w:w="819"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500,0</w:t>
            </w:r>
          </w:p>
        </w:tc>
        <w:tc>
          <w:tcPr>
            <w:tcW w:w="678"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1 500,0</w:t>
            </w:r>
          </w:p>
        </w:tc>
        <w:tc>
          <w:tcPr>
            <w:tcW w:w="1391" w:type="dxa"/>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500,0</w:t>
            </w:r>
          </w:p>
        </w:tc>
        <w:tc>
          <w:tcPr>
            <w:tcW w:w="1386" w:type="dxa"/>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500,0</w:t>
            </w:r>
          </w:p>
        </w:tc>
        <w:tc>
          <w:tcPr>
            <w:tcW w:w="1386"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500,0</w:t>
            </w:r>
          </w:p>
        </w:tc>
        <w:tc>
          <w:tcPr>
            <w:tcW w:w="1387" w:type="dxa"/>
            <w:gridSpan w:val="3"/>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4 950,0</w:t>
            </w:r>
          </w:p>
        </w:tc>
      </w:tr>
      <w:tr w:rsidR="00AF2D34" w:rsidRPr="00AF2D34" w:rsidTr="00AF2D34">
        <w:trPr>
          <w:gridBefore w:val="1"/>
          <w:wBefore w:w="79" w:type="dxa"/>
          <w:trHeight w:val="330"/>
        </w:trPr>
        <w:tc>
          <w:tcPr>
            <w:tcW w:w="844" w:type="dxa"/>
            <w:vMerge/>
            <w:tcBorders>
              <w:top w:val="nil"/>
              <w:left w:val="single" w:sz="8" w:space="0" w:color="auto"/>
              <w:bottom w:val="single" w:sz="4" w:space="0" w:color="auto"/>
              <w:right w:val="single" w:sz="4" w:space="0" w:color="auto"/>
            </w:tcBorders>
            <w:vAlign w:val="center"/>
            <w:hideMark/>
          </w:tcPr>
          <w:p w:rsidR="00AF2D34" w:rsidRPr="00AF2D34" w:rsidRDefault="00AF2D34" w:rsidP="00AF2D34">
            <w:pPr>
              <w:ind w:firstLine="0"/>
              <w:rPr>
                <w:rFonts w:cs="Arial"/>
              </w:rPr>
            </w:pPr>
          </w:p>
        </w:tc>
        <w:tc>
          <w:tcPr>
            <w:tcW w:w="1487" w:type="dxa"/>
            <w:gridSpan w:val="2"/>
            <w:vMerge/>
            <w:tcBorders>
              <w:top w:val="nil"/>
              <w:left w:val="single" w:sz="4" w:space="0" w:color="auto"/>
              <w:bottom w:val="single" w:sz="4" w:space="0" w:color="auto"/>
              <w:right w:val="single" w:sz="4" w:space="0" w:color="auto"/>
            </w:tcBorders>
            <w:vAlign w:val="center"/>
          </w:tcPr>
          <w:p w:rsidR="00AF2D34" w:rsidRPr="00AF2D34" w:rsidRDefault="00AF2D34" w:rsidP="00AF2D34">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tcPr>
          <w:p w:rsidR="00AF2D34" w:rsidRPr="00AF2D34" w:rsidRDefault="00AF2D34" w:rsidP="00AF2D34">
            <w:pPr>
              <w:ind w:firstLine="0"/>
              <w:rPr>
                <w:rFonts w:cs="Arial"/>
              </w:rPr>
            </w:pPr>
          </w:p>
        </w:tc>
        <w:tc>
          <w:tcPr>
            <w:tcW w:w="1355" w:type="dxa"/>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rPr>
            </w:pPr>
            <w:r w:rsidRPr="00AF2D34">
              <w:rPr>
                <w:rFonts w:cs="Arial"/>
              </w:rPr>
              <w:t>федеральный бюджет</w:t>
            </w:r>
          </w:p>
        </w:tc>
        <w:tc>
          <w:tcPr>
            <w:tcW w:w="671"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930"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816" w:type="dxa"/>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974" w:type="dxa"/>
            <w:gridSpan w:val="3"/>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819"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678"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1391" w:type="dxa"/>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1386" w:type="dxa"/>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1386"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1387" w:type="dxa"/>
            <w:gridSpan w:val="3"/>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r>
      <w:tr w:rsidR="00AF2D34" w:rsidRPr="00AF2D34" w:rsidTr="00AF2D34">
        <w:trPr>
          <w:gridBefore w:val="1"/>
          <w:wBefore w:w="79" w:type="dxa"/>
          <w:trHeight w:val="330"/>
        </w:trPr>
        <w:tc>
          <w:tcPr>
            <w:tcW w:w="844" w:type="dxa"/>
            <w:vMerge/>
            <w:tcBorders>
              <w:top w:val="nil"/>
              <w:left w:val="single" w:sz="8" w:space="0" w:color="auto"/>
              <w:bottom w:val="single" w:sz="4" w:space="0" w:color="auto"/>
              <w:right w:val="single" w:sz="4" w:space="0" w:color="auto"/>
            </w:tcBorders>
            <w:vAlign w:val="center"/>
            <w:hideMark/>
          </w:tcPr>
          <w:p w:rsidR="00AF2D34" w:rsidRPr="00AF2D34" w:rsidRDefault="00AF2D34" w:rsidP="00AF2D34">
            <w:pPr>
              <w:ind w:firstLine="0"/>
              <w:rPr>
                <w:rFonts w:cs="Arial"/>
              </w:rPr>
            </w:pPr>
          </w:p>
        </w:tc>
        <w:tc>
          <w:tcPr>
            <w:tcW w:w="1487" w:type="dxa"/>
            <w:gridSpan w:val="2"/>
            <w:vMerge/>
            <w:tcBorders>
              <w:top w:val="nil"/>
              <w:left w:val="single" w:sz="4" w:space="0" w:color="auto"/>
              <w:bottom w:val="single" w:sz="4" w:space="0" w:color="auto"/>
              <w:right w:val="single" w:sz="4" w:space="0" w:color="auto"/>
            </w:tcBorders>
            <w:vAlign w:val="center"/>
          </w:tcPr>
          <w:p w:rsidR="00AF2D34" w:rsidRPr="00AF2D34" w:rsidRDefault="00AF2D34" w:rsidP="00AF2D34">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tcPr>
          <w:p w:rsidR="00AF2D34" w:rsidRPr="00AF2D34" w:rsidRDefault="00AF2D34" w:rsidP="00AF2D34">
            <w:pPr>
              <w:ind w:firstLine="0"/>
              <w:rPr>
                <w:rFonts w:cs="Arial"/>
              </w:rPr>
            </w:pPr>
          </w:p>
        </w:tc>
        <w:tc>
          <w:tcPr>
            <w:tcW w:w="1355" w:type="dxa"/>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rPr>
            </w:pPr>
            <w:r w:rsidRPr="00AF2D34">
              <w:rPr>
                <w:rFonts w:cs="Arial"/>
              </w:rPr>
              <w:t>бюджет автономного округа</w:t>
            </w:r>
          </w:p>
        </w:tc>
        <w:tc>
          <w:tcPr>
            <w:tcW w:w="671"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930"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816" w:type="dxa"/>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974" w:type="dxa"/>
            <w:gridSpan w:val="3"/>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819"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678"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1391" w:type="dxa"/>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1386" w:type="dxa"/>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1386"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1387" w:type="dxa"/>
            <w:gridSpan w:val="3"/>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r>
      <w:tr w:rsidR="00AF2D34" w:rsidRPr="00AF2D34" w:rsidTr="00AF2D34">
        <w:trPr>
          <w:gridBefore w:val="1"/>
          <w:wBefore w:w="79" w:type="dxa"/>
          <w:trHeight w:val="330"/>
        </w:trPr>
        <w:tc>
          <w:tcPr>
            <w:tcW w:w="844" w:type="dxa"/>
            <w:vMerge/>
            <w:tcBorders>
              <w:top w:val="nil"/>
              <w:left w:val="single" w:sz="8" w:space="0" w:color="auto"/>
              <w:bottom w:val="single" w:sz="4" w:space="0" w:color="auto"/>
              <w:right w:val="single" w:sz="4" w:space="0" w:color="auto"/>
            </w:tcBorders>
            <w:vAlign w:val="center"/>
            <w:hideMark/>
          </w:tcPr>
          <w:p w:rsidR="00AF2D34" w:rsidRPr="00AF2D34" w:rsidRDefault="00AF2D34" w:rsidP="00AF2D34">
            <w:pPr>
              <w:ind w:firstLine="0"/>
              <w:rPr>
                <w:rFonts w:cs="Arial"/>
              </w:rPr>
            </w:pPr>
          </w:p>
        </w:tc>
        <w:tc>
          <w:tcPr>
            <w:tcW w:w="1487" w:type="dxa"/>
            <w:gridSpan w:val="2"/>
            <w:vMerge/>
            <w:tcBorders>
              <w:top w:val="nil"/>
              <w:left w:val="single" w:sz="4" w:space="0" w:color="auto"/>
              <w:bottom w:val="single" w:sz="4" w:space="0" w:color="auto"/>
              <w:right w:val="single" w:sz="4" w:space="0" w:color="auto"/>
            </w:tcBorders>
            <w:vAlign w:val="center"/>
          </w:tcPr>
          <w:p w:rsidR="00AF2D34" w:rsidRPr="00AF2D34" w:rsidRDefault="00AF2D34" w:rsidP="00AF2D34">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tcPr>
          <w:p w:rsidR="00AF2D34" w:rsidRPr="00AF2D34" w:rsidRDefault="00AF2D34" w:rsidP="00AF2D34">
            <w:pPr>
              <w:ind w:firstLine="0"/>
              <w:rPr>
                <w:rFonts w:cs="Arial"/>
              </w:rPr>
            </w:pPr>
          </w:p>
        </w:tc>
        <w:tc>
          <w:tcPr>
            <w:tcW w:w="1355" w:type="dxa"/>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rPr>
            </w:pPr>
            <w:r w:rsidRPr="00AF2D34">
              <w:rPr>
                <w:rFonts w:cs="Arial"/>
              </w:rPr>
              <w:t>местный бюджет</w:t>
            </w:r>
          </w:p>
        </w:tc>
        <w:tc>
          <w:tcPr>
            <w:tcW w:w="671"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13 854,3</w:t>
            </w:r>
          </w:p>
        </w:tc>
        <w:tc>
          <w:tcPr>
            <w:tcW w:w="930"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704,3</w:t>
            </w:r>
          </w:p>
        </w:tc>
        <w:tc>
          <w:tcPr>
            <w:tcW w:w="816" w:type="dxa"/>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2 250,0</w:t>
            </w:r>
          </w:p>
        </w:tc>
        <w:tc>
          <w:tcPr>
            <w:tcW w:w="974" w:type="dxa"/>
            <w:gridSpan w:val="3"/>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2 450,0</w:t>
            </w:r>
          </w:p>
        </w:tc>
        <w:tc>
          <w:tcPr>
            <w:tcW w:w="819"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500,0</w:t>
            </w:r>
          </w:p>
        </w:tc>
        <w:tc>
          <w:tcPr>
            <w:tcW w:w="678"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1 500,0</w:t>
            </w:r>
          </w:p>
        </w:tc>
        <w:tc>
          <w:tcPr>
            <w:tcW w:w="1391" w:type="dxa"/>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500,0</w:t>
            </w:r>
          </w:p>
        </w:tc>
        <w:tc>
          <w:tcPr>
            <w:tcW w:w="1386" w:type="dxa"/>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500,0</w:t>
            </w:r>
          </w:p>
        </w:tc>
        <w:tc>
          <w:tcPr>
            <w:tcW w:w="1386"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500,0</w:t>
            </w:r>
          </w:p>
        </w:tc>
        <w:tc>
          <w:tcPr>
            <w:tcW w:w="1387" w:type="dxa"/>
            <w:gridSpan w:val="3"/>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4 950,0</w:t>
            </w:r>
          </w:p>
        </w:tc>
      </w:tr>
      <w:tr w:rsidR="00AF2D34" w:rsidRPr="00AF2D34" w:rsidTr="00AF2D34">
        <w:trPr>
          <w:gridBefore w:val="1"/>
          <w:wBefore w:w="79" w:type="dxa"/>
          <w:trHeight w:val="330"/>
        </w:trPr>
        <w:tc>
          <w:tcPr>
            <w:tcW w:w="844" w:type="dxa"/>
            <w:vMerge/>
            <w:tcBorders>
              <w:top w:val="nil"/>
              <w:left w:val="single" w:sz="8" w:space="0" w:color="auto"/>
              <w:bottom w:val="single" w:sz="4" w:space="0" w:color="auto"/>
              <w:right w:val="single" w:sz="4" w:space="0" w:color="auto"/>
            </w:tcBorders>
            <w:vAlign w:val="center"/>
            <w:hideMark/>
          </w:tcPr>
          <w:p w:rsidR="00AF2D34" w:rsidRPr="00AF2D34" w:rsidRDefault="00AF2D34" w:rsidP="00AF2D34">
            <w:pPr>
              <w:ind w:firstLine="0"/>
              <w:rPr>
                <w:rFonts w:cs="Arial"/>
              </w:rPr>
            </w:pPr>
          </w:p>
        </w:tc>
        <w:tc>
          <w:tcPr>
            <w:tcW w:w="1487" w:type="dxa"/>
            <w:gridSpan w:val="2"/>
            <w:vMerge/>
            <w:tcBorders>
              <w:top w:val="nil"/>
              <w:left w:val="single" w:sz="4" w:space="0" w:color="auto"/>
              <w:bottom w:val="single" w:sz="4" w:space="0" w:color="auto"/>
              <w:right w:val="single" w:sz="4" w:space="0" w:color="auto"/>
            </w:tcBorders>
            <w:vAlign w:val="center"/>
          </w:tcPr>
          <w:p w:rsidR="00AF2D34" w:rsidRPr="00AF2D34" w:rsidRDefault="00AF2D34" w:rsidP="00AF2D34">
            <w:pPr>
              <w:ind w:firstLine="0"/>
              <w:rPr>
                <w:rFonts w:cs="Arial"/>
              </w:rPr>
            </w:pPr>
          </w:p>
        </w:tc>
        <w:tc>
          <w:tcPr>
            <w:tcW w:w="1155" w:type="dxa"/>
            <w:gridSpan w:val="2"/>
            <w:vMerge/>
            <w:tcBorders>
              <w:top w:val="nil"/>
              <w:left w:val="single" w:sz="4" w:space="0" w:color="auto"/>
              <w:bottom w:val="single" w:sz="4" w:space="0" w:color="auto"/>
              <w:right w:val="single" w:sz="4" w:space="0" w:color="auto"/>
            </w:tcBorders>
            <w:vAlign w:val="center"/>
          </w:tcPr>
          <w:p w:rsidR="00AF2D34" w:rsidRPr="00AF2D34" w:rsidRDefault="00AF2D34" w:rsidP="00AF2D34">
            <w:pPr>
              <w:ind w:firstLine="0"/>
              <w:rPr>
                <w:rFonts w:cs="Arial"/>
              </w:rPr>
            </w:pPr>
          </w:p>
        </w:tc>
        <w:tc>
          <w:tcPr>
            <w:tcW w:w="1355" w:type="dxa"/>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rPr>
            </w:pPr>
            <w:r w:rsidRPr="00AF2D34">
              <w:rPr>
                <w:rFonts w:cs="Arial"/>
              </w:rPr>
              <w:t>внебюджетные источники</w:t>
            </w:r>
          </w:p>
        </w:tc>
        <w:tc>
          <w:tcPr>
            <w:tcW w:w="671"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930"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816" w:type="dxa"/>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974" w:type="dxa"/>
            <w:gridSpan w:val="3"/>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819"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678"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1391" w:type="dxa"/>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1386" w:type="dxa"/>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1386" w:type="dxa"/>
            <w:gridSpan w:val="2"/>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c>
          <w:tcPr>
            <w:tcW w:w="1387" w:type="dxa"/>
            <w:gridSpan w:val="3"/>
            <w:tcBorders>
              <w:top w:val="nil"/>
              <w:left w:val="nil"/>
              <w:bottom w:val="single" w:sz="4" w:space="0" w:color="auto"/>
              <w:right w:val="single" w:sz="4" w:space="0" w:color="auto"/>
            </w:tcBorders>
            <w:shd w:val="clear" w:color="000000" w:fill="FFFFFF"/>
            <w:vAlign w:val="center"/>
          </w:tcPr>
          <w:p w:rsidR="00AF2D34" w:rsidRPr="00AF2D34" w:rsidRDefault="00AF2D34" w:rsidP="00AF2D34">
            <w:pPr>
              <w:ind w:firstLine="0"/>
              <w:rPr>
                <w:rFonts w:cs="Arial"/>
                <w:bCs/>
              </w:rPr>
            </w:pPr>
            <w:r w:rsidRPr="00AF2D34">
              <w:rPr>
                <w:rFonts w:cs="Arial"/>
                <w:bCs/>
              </w:rPr>
              <w:t>0,0</w:t>
            </w:r>
          </w:p>
        </w:tc>
      </w:tr>
      <w:tr w:rsidR="00AE7EBE" w:rsidRPr="00AE7EBE" w:rsidTr="00331C14">
        <w:trPr>
          <w:gridBefore w:val="1"/>
          <w:wBefore w:w="79" w:type="dxa"/>
          <w:trHeight w:val="330"/>
        </w:trPr>
        <w:tc>
          <w:tcPr>
            <w:tcW w:w="15279" w:type="dxa"/>
            <w:gridSpan w:val="25"/>
            <w:tcBorders>
              <w:top w:val="nil"/>
              <w:left w:val="single" w:sz="8" w:space="0" w:color="auto"/>
              <w:bottom w:val="single" w:sz="4" w:space="0" w:color="auto"/>
              <w:right w:val="single" w:sz="4" w:space="0" w:color="auto"/>
            </w:tcBorders>
          </w:tcPr>
          <w:p w:rsidR="00AE7EBE" w:rsidRPr="00AE7EBE" w:rsidRDefault="00AE7EBE" w:rsidP="00AE7EBE">
            <w:pPr>
              <w:ind w:firstLine="0"/>
              <w:rPr>
                <w:rFonts w:cs="Arial"/>
              </w:rPr>
            </w:pPr>
            <w:r w:rsidRPr="00AE7EBE">
              <w:rPr>
                <w:rFonts w:cs="Arial"/>
              </w:rPr>
              <w:t>(</w:t>
            </w:r>
            <w:r w:rsidRPr="00AE7EBE">
              <w:rPr>
                <w:rFonts w:cs="Arial"/>
                <w:szCs w:val="28"/>
              </w:rPr>
              <w:t xml:space="preserve">Строка «Итого по подпрограмме </w:t>
            </w:r>
            <w:r w:rsidRPr="00AE7EBE">
              <w:rPr>
                <w:rFonts w:cs="Arial"/>
                <w:szCs w:val="28"/>
                <w:lang w:val="en-US"/>
              </w:rPr>
              <w:t>I</w:t>
            </w:r>
            <w:r w:rsidRPr="00AE7EBE">
              <w:rPr>
                <w:rFonts w:cs="Arial"/>
                <w:szCs w:val="28"/>
              </w:rPr>
              <w:t xml:space="preserve">» приложения № 3 к приложению изложена в новой редакции </w:t>
            </w:r>
            <w:r w:rsidRPr="00AE7EBE">
              <w:rPr>
                <w:rFonts w:cs="Arial"/>
              </w:rPr>
              <w:t>постановлением Администрации</w:t>
            </w:r>
            <w:r w:rsidRPr="00AE7EBE">
              <w:rPr>
                <w:rFonts w:cs="Arial"/>
                <w:color w:val="0000FF"/>
              </w:rPr>
              <w:t xml:space="preserve"> </w:t>
            </w:r>
            <w:hyperlink r:id="rId62"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color w:val="0000FF"/>
              </w:rPr>
              <w:t>)</w:t>
            </w:r>
          </w:p>
          <w:p w:rsidR="00AE7EBE" w:rsidRPr="00AE7EBE" w:rsidRDefault="00331C14" w:rsidP="00331C14">
            <w:pPr>
              <w:ind w:firstLine="0"/>
              <w:jc w:val="left"/>
            </w:pPr>
            <w:r w:rsidRPr="00331C14">
              <w:t>(Строка «Итого по подпрограмме I» приложения № 3 к приложению изложена в новой редакции</w:t>
            </w:r>
            <w:r>
              <w:t xml:space="preserve"> </w:t>
            </w:r>
            <w:r>
              <w:rPr>
                <w:rFonts w:cs="Arial"/>
              </w:rPr>
              <w:t xml:space="preserve">постановлением Администрации </w:t>
            </w:r>
            <w:hyperlink r:id="rId63" w:tooltip="постановление от 08.10.2018 0:00:00 №308-па Администрация г. Пыть-Ях&#10;&#10;О внесении изменений в постановление администрации города от 14.12.2017 № 337-па " w:history="1">
              <w:r>
                <w:rPr>
                  <w:rStyle w:val="afd"/>
                </w:rPr>
                <w:t>от 08.10.2018 № 308-па</w:t>
              </w:r>
            </w:hyperlink>
            <w:r>
              <w:rPr>
                <w:rFonts w:cs="Arial"/>
              </w:rPr>
              <w:t>)</w:t>
            </w:r>
          </w:p>
        </w:tc>
      </w:tr>
      <w:tr w:rsidR="00AE7EBE" w:rsidRPr="00AE7EBE" w:rsidTr="00331C14">
        <w:trPr>
          <w:gridBefore w:val="1"/>
          <w:wBefore w:w="79" w:type="dxa"/>
          <w:trHeight w:val="360"/>
        </w:trPr>
        <w:tc>
          <w:tcPr>
            <w:tcW w:w="15279" w:type="dxa"/>
            <w:gridSpan w:val="25"/>
            <w:tcBorders>
              <w:top w:val="single" w:sz="4" w:space="0" w:color="auto"/>
              <w:left w:val="single" w:sz="8" w:space="0" w:color="auto"/>
              <w:bottom w:val="single" w:sz="4" w:space="0" w:color="auto"/>
              <w:right w:val="single" w:sz="8" w:space="0" w:color="000000"/>
            </w:tcBorders>
            <w:vAlign w:val="center"/>
            <w:hideMark/>
          </w:tcPr>
          <w:p w:rsidR="00AE7EBE" w:rsidRPr="00AE7EBE" w:rsidRDefault="00AE7EBE" w:rsidP="00AE7EBE">
            <w:pPr>
              <w:ind w:firstLine="0"/>
              <w:jc w:val="center"/>
              <w:rPr>
                <w:rFonts w:cs="Arial"/>
                <w:szCs w:val="18"/>
              </w:rPr>
            </w:pPr>
            <w:r w:rsidRPr="00AE7EBE">
              <w:rPr>
                <w:rFonts w:cs="Arial"/>
                <w:szCs w:val="18"/>
              </w:rPr>
              <w:t>Подпрограмма II «Содействие развитию жилищного строительства»</w:t>
            </w:r>
          </w:p>
        </w:tc>
      </w:tr>
      <w:tr w:rsidR="0021122E" w:rsidRPr="00AE7EBE" w:rsidTr="0021122E">
        <w:trPr>
          <w:gridAfter w:val="1"/>
          <w:wAfter w:w="48" w:type="dxa"/>
          <w:trHeight w:val="300"/>
        </w:trPr>
        <w:tc>
          <w:tcPr>
            <w:tcW w:w="992" w:type="dxa"/>
            <w:gridSpan w:val="3"/>
            <w:vMerge w:val="restart"/>
            <w:tcBorders>
              <w:top w:val="nil"/>
              <w:left w:val="single" w:sz="8" w:space="0" w:color="auto"/>
              <w:bottom w:val="single" w:sz="4" w:space="0" w:color="auto"/>
              <w:right w:val="single" w:sz="4" w:space="0" w:color="auto"/>
            </w:tcBorders>
            <w:vAlign w:val="center"/>
            <w:hideMark/>
          </w:tcPr>
          <w:p w:rsidR="0021122E" w:rsidRPr="00B45D77" w:rsidRDefault="0021122E" w:rsidP="0021122E">
            <w:pPr>
              <w:ind w:firstLine="0"/>
            </w:pPr>
            <w:r>
              <w:t xml:space="preserve"> </w:t>
            </w:r>
            <w:r w:rsidRPr="00B45D77">
              <w:t>2.1</w:t>
            </w:r>
          </w:p>
        </w:tc>
        <w:tc>
          <w:tcPr>
            <w:tcW w:w="1418" w:type="dxa"/>
            <w:vMerge w:val="restart"/>
            <w:tcBorders>
              <w:top w:val="nil"/>
              <w:left w:val="single" w:sz="4" w:space="0" w:color="auto"/>
              <w:bottom w:val="single" w:sz="4" w:space="0" w:color="auto"/>
              <w:right w:val="single" w:sz="4" w:space="0" w:color="auto"/>
            </w:tcBorders>
            <w:vAlign w:val="center"/>
          </w:tcPr>
          <w:p w:rsidR="0021122E" w:rsidRPr="00B45D77" w:rsidRDefault="0021122E" w:rsidP="0021122E">
            <w:pPr>
              <w:ind w:firstLine="0"/>
            </w:pPr>
            <w:proofErr w:type="gramStart"/>
            <w:r w:rsidRPr="00B45D77">
              <w:t>Приобретение  жилья</w:t>
            </w:r>
            <w:proofErr w:type="gramEnd"/>
            <w:r w:rsidRPr="00B45D77">
              <w:t xml:space="preserve"> для  переселения </w:t>
            </w:r>
            <w:r w:rsidRPr="00B45D77">
              <w:lastRenderedPageBreak/>
              <w:t xml:space="preserve">граждан из аварийного жилищного фонда, на обеспечение жильем граждан, состоящих на учете для его получения на условиях социального найма, и на обеспечение работников бюджетной сферы служебным жильем, формирование маневренного жилищного фонда </w:t>
            </w:r>
            <w:r w:rsidRPr="00B45D77">
              <w:lastRenderedPageBreak/>
              <w:t>(8)</w:t>
            </w:r>
          </w:p>
        </w:tc>
        <w:tc>
          <w:tcPr>
            <w:tcW w:w="1134" w:type="dxa"/>
            <w:vMerge w:val="restart"/>
            <w:tcBorders>
              <w:top w:val="nil"/>
              <w:left w:val="single" w:sz="4" w:space="0" w:color="auto"/>
              <w:bottom w:val="single" w:sz="4" w:space="0" w:color="auto"/>
              <w:right w:val="single" w:sz="4" w:space="0" w:color="auto"/>
            </w:tcBorders>
            <w:vAlign w:val="center"/>
          </w:tcPr>
          <w:p w:rsidR="0021122E" w:rsidRPr="00B45D77" w:rsidRDefault="0021122E" w:rsidP="0021122E">
            <w:pPr>
              <w:ind w:firstLine="0"/>
            </w:pPr>
            <w:r w:rsidRPr="00B45D77">
              <w:lastRenderedPageBreak/>
              <w:t>Управление по жилищным вопроса</w:t>
            </w:r>
            <w:r w:rsidRPr="00B45D77">
              <w:lastRenderedPageBreak/>
              <w:t>м</w:t>
            </w:r>
          </w:p>
        </w:tc>
        <w:tc>
          <w:tcPr>
            <w:tcW w:w="1418" w:type="dxa"/>
            <w:gridSpan w:val="3"/>
            <w:tcBorders>
              <w:top w:val="nil"/>
              <w:left w:val="nil"/>
              <w:bottom w:val="single" w:sz="4" w:space="0" w:color="auto"/>
              <w:right w:val="single" w:sz="4" w:space="0" w:color="auto"/>
            </w:tcBorders>
            <w:shd w:val="clear" w:color="000000" w:fill="FFFFFF"/>
            <w:vAlign w:val="center"/>
          </w:tcPr>
          <w:p w:rsidR="0021122E" w:rsidRPr="00B45D77" w:rsidRDefault="0021122E" w:rsidP="0021122E">
            <w:pPr>
              <w:ind w:firstLine="0"/>
            </w:pPr>
            <w:r w:rsidRPr="00B45D77">
              <w:lastRenderedPageBreak/>
              <w:t>всего</w:t>
            </w:r>
          </w:p>
        </w:tc>
        <w:tc>
          <w:tcPr>
            <w:tcW w:w="704"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564 700,5</w:t>
            </w:r>
          </w:p>
        </w:tc>
        <w:tc>
          <w:tcPr>
            <w:tcW w:w="855"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351 837,9</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19 088,8</w:t>
            </w:r>
          </w:p>
        </w:tc>
        <w:tc>
          <w:tcPr>
            <w:tcW w:w="85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17 615,8</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17 615,8</w:t>
            </w:r>
          </w:p>
        </w:tc>
        <w:tc>
          <w:tcPr>
            <w:tcW w:w="70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17 615,8</w:t>
            </w:r>
          </w:p>
        </w:tc>
        <w:tc>
          <w:tcPr>
            <w:tcW w:w="1419" w:type="dxa"/>
            <w:gridSpan w:val="2"/>
            <w:tcBorders>
              <w:top w:val="nil"/>
              <w:left w:val="nil"/>
              <w:bottom w:val="single" w:sz="4" w:space="0" w:color="auto"/>
              <w:right w:val="single" w:sz="4" w:space="0" w:color="auto"/>
            </w:tcBorders>
            <w:shd w:val="clear" w:color="000000" w:fill="FFFFFF"/>
            <w:noWrap/>
            <w:vAlign w:val="center"/>
          </w:tcPr>
          <w:p w:rsidR="0021122E" w:rsidRPr="0021122E" w:rsidRDefault="0021122E" w:rsidP="0021122E">
            <w:pPr>
              <w:ind w:firstLine="0"/>
              <w:jc w:val="center"/>
            </w:pPr>
            <w:r w:rsidRPr="0021122E">
              <w:t>17 615,8</w:t>
            </w:r>
          </w:p>
        </w:tc>
        <w:tc>
          <w:tcPr>
            <w:tcW w:w="1417" w:type="dxa"/>
            <w:gridSpan w:val="2"/>
            <w:tcBorders>
              <w:top w:val="nil"/>
              <w:left w:val="nil"/>
              <w:bottom w:val="single" w:sz="4" w:space="0" w:color="auto"/>
              <w:right w:val="single" w:sz="4" w:space="0" w:color="auto"/>
            </w:tcBorders>
            <w:shd w:val="clear" w:color="000000" w:fill="FFFFFF"/>
            <w:noWrap/>
            <w:vAlign w:val="center"/>
          </w:tcPr>
          <w:p w:rsidR="0021122E" w:rsidRPr="0021122E" w:rsidRDefault="0021122E" w:rsidP="0021122E">
            <w:pPr>
              <w:ind w:firstLine="0"/>
              <w:jc w:val="center"/>
            </w:pPr>
            <w:r w:rsidRPr="0021122E">
              <w:t>17 615,8</w:t>
            </w:r>
          </w:p>
        </w:tc>
        <w:tc>
          <w:tcPr>
            <w:tcW w:w="1418" w:type="dxa"/>
            <w:gridSpan w:val="2"/>
            <w:tcBorders>
              <w:top w:val="nil"/>
              <w:left w:val="nil"/>
              <w:bottom w:val="single" w:sz="4" w:space="0" w:color="auto"/>
              <w:right w:val="single" w:sz="4" w:space="0" w:color="auto"/>
            </w:tcBorders>
            <w:shd w:val="clear" w:color="000000" w:fill="FFFFFF"/>
            <w:noWrap/>
            <w:vAlign w:val="center"/>
          </w:tcPr>
          <w:p w:rsidR="0021122E" w:rsidRPr="0021122E" w:rsidRDefault="0021122E" w:rsidP="0021122E">
            <w:pPr>
              <w:ind w:firstLine="0"/>
              <w:jc w:val="center"/>
            </w:pPr>
            <w:r w:rsidRPr="0021122E">
              <w:t>17 615,8</w:t>
            </w:r>
          </w:p>
        </w:tc>
        <w:tc>
          <w:tcPr>
            <w:tcW w:w="1276" w:type="dxa"/>
            <w:tcBorders>
              <w:top w:val="nil"/>
              <w:left w:val="nil"/>
              <w:bottom w:val="single" w:sz="4" w:space="0" w:color="auto"/>
              <w:right w:val="single" w:sz="8" w:space="0" w:color="auto"/>
            </w:tcBorders>
            <w:shd w:val="clear" w:color="000000" w:fill="FFFFFF"/>
            <w:noWrap/>
            <w:vAlign w:val="center"/>
          </w:tcPr>
          <w:p w:rsidR="0021122E" w:rsidRPr="0021122E" w:rsidRDefault="0021122E" w:rsidP="0021122E">
            <w:pPr>
              <w:ind w:firstLine="0"/>
              <w:jc w:val="center"/>
            </w:pPr>
            <w:r w:rsidRPr="0021122E">
              <w:t>88 079,0</w:t>
            </w:r>
          </w:p>
        </w:tc>
      </w:tr>
      <w:tr w:rsidR="0021122E" w:rsidRPr="00AE7EBE" w:rsidTr="00AF2D34">
        <w:trPr>
          <w:gridAfter w:val="1"/>
          <w:wAfter w:w="48" w:type="dxa"/>
          <w:trHeight w:val="300"/>
        </w:trPr>
        <w:tc>
          <w:tcPr>
            <w:tcW w:w="992" w:type="dxa"/>
            <w:gridSpan w:val="3"/>
            <w:vMerge/>
            <w:tcBorders>
              <w:top w:val="nil"/>
              <w:left w:val="single" w:sz="8" w:space="0" w:color="auto"/>
              <w:bottom w:val="single" w:sz="4" w:space="0" w:color="auto"/>
              <w:right w:val="single" w:sz="4" w:space="0" w:color="auto"/>
            </w:tcBorders>
            <w:vAlign w:val="center"/>
            <w:hideMark/>
          </w:tcPr>
          <w:p w:rsidR="0021122E" w:rsidRPr="00AE7EBE" w:rsidRDefault="0021122E" w:rsidP="0021122E">
            <w:pPr>
              <w:ind w:firstLine="0"/>
              <w:rPr>
                <w:rFonts w:cs="Arial"/>
              </w:rPr>
            </w:pPr>
          </w:p>
        </w:tc>
        <w:tc>
          <w:tcPr>
            <w:tcW w:w="1418"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rPr>
                <w:rFonts w:cs="Arial"/>
              </w:rPr>
            </w:pPr>
          </w:p>
        </w:tc>
        <w:tc>
          <w:tcPr>
            <w:tcW w:w="1134"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rPr>
                <w:rFonts w:cs="Arial"/>
              </w:rPr>
            </w:pPr>
            <w:r w:rsidRPr="00B45D77">
              <w:t xml:space="preserve">федеральный </w:t>
            </w:r>
            <w:r w:rsidRPr="00B45D77">
              <w:lastRenderedPageBreak/>
              <w:t xml:space="preserve">бюджет </w:t>
            </w:r>
          </w:p>
        </w:tc>
        <w:tc>
          <w:tcPr>
            <w:tcW w:w="704"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lastRenderedPageBreak/>
              <w:t>0,0</w:t>
            </w:r>
          </w:p>
        </w:tc>
        <w:tc>
          <w:tcPr>
            <w:tcW w:w="855"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70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419"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41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418"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276"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0,0</w:t>
            </w:r>
          </w:p>
        </w:tc>
      </w:tr>
      <w:tr w:rsidR="0021122E" w:rsidRPr="00AE7EBE" w:rsidTr="00AF2D34">
        <w:trPr>
          <w:gridAfter w:val="1"/>
          <w:wAfter w:w="48" w:type="dxa"/>
          <w:trHeight w:val="300"/>
        </w:trPr>
        <w:tc>
          <w:tcPr>
            <w:tcW w:w="992" w:type="dxa"/>
            <w:gridSpan w:val="3"/>
            <w:vMerge/>
            <w:tcBorders>
              <w:top w:val="nil"/>
              <w:left w:val="single" w:sz="8" w:space="0" w:color="auto"/>
              <w:bottom w:val="single" w:sz="4" w:space="0" w:color="auto"/>
              <w:right w:val="single" w:sz="4" w:space="0" w:color="auto"/>
            </w:tcBorders>
            <w:vAlign w:val="center"/>
            <w:hideMark/>
          </w:tcPr>
          <w:p w:rsidR="0021122E" w:rsidRPr="00AE7EBE" w:rsidRDefault="0021122E" w:rsidP="0021122E">
            <w:pPr>
              <w:ind w:firstLine="0"/>
              <w:rPr>
                <w:rFonts w:cs="Arial"/>
              </w:rPr>
            </w:pPr>
          </w:p>
        </w:tc>
        <w:tc>
          <w:tcPr>
            <w:tcW w:w="1418"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rPr>
                <w:rFonts w:cs="Arial"/>
              </w:rPr>
            </w:pPr>
          </w:p>
        </w:tc>
        <w:tc>
          <w:tcPr>
            <w:tcW w:w="1134"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rPr>
                <w:rFonts w:cs="Arial"/>
              </w:rPr>
            </w:pPr>
            <w:r w:rsidRPr="00B45D77">
              <w:t>бюджет автономного округа</w:t>
            </w:r>
          </w:p>
        </w:tc>
        <w:tc>
          <w:tcPr>
            <w:tcW w:w="704"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496 062,4</w:t>
            </w:r>
          </w:p>
        </w:tc>
        <w:tc>
          <w:tcPr>
            <w:tcW w:w="855"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306 614,3</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16 989,0</w:t>
            </w:r>
          </w:p>
        </w:tc>
        <w:tc>
          <w:tcPr>
            <w:tcW w:w="85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15 678,1</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15 678,1</w:t>
            </w:r>
          </w:p>
        </w:tc>
        <w:tc>
          <w:tcPr>
            <w:tcW w:w="70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15 678,1</w:t>
            </w:r>
          </w:p>
        </w:tc>
        <w:tc>
          <w:tcPr>
            <w:tcW w:w="1419"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15 678,1</w:t>
            </w:r>
          </w:p>
        </w:tc>
        <w:tc>
          <w:tcPr>
            <w:tcW w:w="141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15 678,1</w:t>
            </w:r>
          </w:p>
        </w:tc>
        <w:tc>
          <w:tcPr>
            <w:tcW w:w="1418"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15 678,1</w:t>
            </w:r>
          </w:p>
        </w:tc>
        <w:tc>
          <w:tcPr>
            <w:tcW w:w="1276" w:type="dxa"/>
            <w:tcBorders>
              <w:top w:val="nil"/>
              <w:left w:val="nil"/>
              <w:bottom w:val="single" w:sz="4" w:space="0" w:color="auto"/>
              <w:right w:val="single" w:sz="8" w:space="0" w:color="auto"/>
            </w:tcBorders>
            <w:shd w:val="clear" w:color="000000" w:fill="FFFFFF"/>
            <w:noWrap/>
            <w:vAlign w:val="center"/>
          </w:tcPr>
          <w:p w:rsidR="0021122E" w:rsidRPr="0021122E" w:rsidRDefault="0021122E" w:rsidP="0021122E">
            <w:pPr>
              <w:ind w:firstLine="0"/>
              <w:jc w:val="center"/>
            </w:pPr>
            <w:r w:rsidRPr="0021122E">
              <w:t>78 390,5</w:t>
            </w:r>
          </w:p>
        </w:tc>
      </w:tr>
      <w:tr w:rsidR="0021122E" w:rsidRPr="00AE7EBE" w:rsidTr="00AF2D34">
        <w:trPr>
          <w:gridAfter w:val="1"/>
          <w:wAfter w:w="48" w:type="dxa"/>
          <w:trHeight w:val="300"/>
        </w:trPr>
        <w:tc>
          <w:tcPr>
            <w:tcW w:w="992" w:type="dxa"/>
            <w:gridSpan w:val="3"/>
            <w:vMerge/>
            <w:tcBorders>
              <w:top w:val="nil"/>
              <w:left w:val="single" w:sz="8" w:space="0" w:color="auto"/>
              <w:bottom w:val="single" w:sz="4" w:space="0" w:color="auto"/>
              <w:right w:val="single" w:sz="4" w:space="0" w:color="auto"/>
            </w:tcBorders>
            <w:vAlign w:val="center"/>
            <w:hideMark/>
          </w:tcPr>
          <w:p w:rsidR="0021122E" w:rsidRPr="00AE7EBE" w:rsidRDefault="0021122E" w:rsidP="0021122E">
            <w:pPr>
              <w:ind w:firstLine="0"/>
              <w:rPr>
                <w:rFonts w:cs="Arial"/>
              </w:rPr>
            </w:pPr>
          </w:p>
        </w:tc>
        <w:tc>
          <w:tcPr>
            <w:tcW w:w="1418"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rPr>
                <w:rFonts w:cs="Arial"/>
              </w:rPr>
            </w:pPr>
          </w:p>
        </w:tc>
        <w:tc>
          <w:tcPr>
            <w:tcW w:w="1134"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rPr>
                <w:rFonts w:cs="Arial"/>
              </w:rPr>
            </w:pPr>
            <w:r w:rsidRPr="00B45D77">
              <w:t>местный бюджет</w:t>
            </w:r>
          </w:p>
        </w:tc>
        <w:tc>
          <w:tcPr>
            <w:tcW w:w="704"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68 638,1</w:t>
            </w:r>
          </w:p>
        </w:tc>
        <w:tc>
          <w:tcPr>
            <w:tcW w:w="855"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45 223,6</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2 099,8</w:t>
            </w:r>
          </w:p>
        </w:tc>
        <w:tc>
          <w:tcPr>
            <w:tcW w:w="85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1 937,7</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1 937,7</w:t>
            </w:r>
          </w:p>
        </w:tc>
        <w:tc>
          <w:tcPr>
            <w:tcW w:w="70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1 937,7</w:t>
            </w:r>
          </w:p>
        </w:tc>
        <w:tc>
          <w:tcPr>
            <w:tcW w:w="1419"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1 937,7</w:t>
            </w:r>
          </w:p>
        </w:tc>
        <w:tc>
          <w:tcPr>
            <w:tcW w:w="141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1 937,7</w:t>
            </w:r>
          </w:p>
        </w:tc>
        <w:tc>
          <w:tcPr>
            <w:tcW w:w="1418"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1 937,7</w:t>
            </w:r>
          </w:p>
        </w:tc>
        <w:tc>
          <w:tcPr>
            <w:tcW w:w="1276"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9 688,5</w:t>
            </w:r>
          </w:p>
        </w:tc>
      </w:tr>
      <w:tr w:rsidR="0021122E" w:rsidRPr="00AE7EBE" w:rsidTr="00AF2D34">
        <w:trPr>
          <w:gridAfter w:val="1"/>
          <w:wAfter w:w="48" w:type="dxa"/>
          <w:trHeight w:val="540"/>
        </w:trPr>
        <w:tc>
          <w:tcPr>
            <w:tcW w:w="992" w:type="dxa"/>
            <w:gridSpan w:val="3"/>
            <w:vMerge/>
            <w:tcBorders>
              <w:top w:val="nil"/>
              <w:left w:val="single" w:sz="8" w:space="0" w:color="auto"/>
              <w:bottom w:val="single" w:sz="4" w:space="0" w:color="auto"/>
              <w:right w:val="single" w:sz="4" w:space="0" w:color="auto"/>
            </w:tcBorders>
            <w:vAlign w:val="center"/>
            <w:hideMark/>
          </w:tcPr>
          <w:p w:rsidR="0021122E" w:rsidRPr="00AE7EBE" w:rsidRDefault="0021122E" w:rsidP="0021122E">
            <w:pPr>
              <w:ind w:firstLine="0"/>
              <w:rPr>
                <w:rFonts w:cs="Arial"/>
              </w:rPr>
            </w:pPr>
          </w:p>
        </w:tc>
        <w:tc>
          <w:tcPr>
            <w:tcW w:w="1418"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rPr>
                <w:rFonts w:cs="Arial"/>
              </w:rPr>
            </w:pPr>
          </w:p>
        </w:tc>
        <w:tc>
          <w:tcPr>
            <w:tcW w:w="1134"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rPr>
                <w:rFonts w:cs="Arial"/>
              </w:rPr>
            </w:pPr>
            <w:r w:rsidRPr="00B45D77">
              <w:t>Программа «Сотрудничество»</w:t>
            </w:r>
          </w:p>
        </w:tc>
        <w:tc>
          <w:tcPr>
            <w:tcW w:w="704"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855"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70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419"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41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418"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276"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0,0</w:t>
            </w:r>
          </w:p>
        </w:tc>
      </w:tr>
      <w:tr w:rsidR="0021122E" w:rsidRPr="00AE7EBE" w:rsidTr="00AF2D34">
        <w:trPr>
          <w:gridAfter w:val="1"/>
          <w:wAfter w:w="48" w:type="dxa"/>
          <w:trHeight w:val="945"/>
        </w:trPr>
        <w:tc>
          <w:tcPr>
            <w:tcW w:w="992" w:type="dxa"/>
            <w:gridSpan w:val="3"/>
            <w:vMerge/>
            <w:tcBorders>
              <w:top w:val="nil"/>
              <w:left w:val="single" w:sz="8" w:space="0" w:color="auto"/>
              <w:bottom w:val="single" w:sz="4" w:space="0" w:color="auto"/>
              <w:right w:val="single" w:sz="4" w:space="0" w:color="auto"/>
            </w:tcBorders>
            <w:vAlign w:val="center"/>
            <w:hideMark/>
          </w:tcPr>
          <w:p w:rsidR="0021122E" w:rsidRPr="00AE7EBE" w:rsidRDefault="0021122E" w:rsidP="0021122E">
            <w:pPr>
              <w:ind w:firstLine="0"/>
              <w:rPr>
                <w:rFonts w:cs="Arial"/>
              </w:rPr>
            </w:pPr>
          </w:p>
        </w:tc>
        <w:tc>
          <w:tcPr>
            <w:tcW w:w="1418"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rPr>
                <w:rFonts w:cs="Arial"/>
              </w:rPr>
            </w:pPr>
          </w:p>
        </w:tc>
        <w:tc>
          <w:tcPr>
            <w:tcW w:w="1134"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rPr>
                <w:rFonts w:cs="Arial"/>
              </w:rPr>
            </w:pPr>
            <w:r w:rsidRPr="00B45D77">
              <w:t>иные внебюджетные источники</w:t>
            </w:r>
          </w:p>
        </w:tc>
        <w:tc>
          <w:tcPr>
            <w:tcW w:w="704"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855"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70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419"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41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418"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276"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0,0</w:t>
            </w:r>
          </w:p>
        </w:tc>
      </w:tr>
      <w:tr w:rsidR="0021122E" w:rsidRPr="00AE7EBE" w:rsidTr="0021122E">
        <w:trPr>
          <w:gridAfter w:val="1"/>
          <w:wAfter w:w="48" w:type="dxa"/>
          <w:trHeight w:val="300"/>
        </w:trPr>
        <w:tc>
          <w:tcPr>
            <w:tcW w:w="992" w:type="dxa"/>
            <w:gridSpan w:val="3"/>
            <w:vMerge/>
            <w:tcBorders>
              <w:top w:val="nil"/>
              <w:left w:val="single" w:sz="8" w:space="0" w:color="auto"/>
              <w:bottom w:val="single" w:sz="4" w:space="0" w:color="auto"/>
              <w:right w:val="single" w:sz="4" w:space="0" w:color="auto"/>
            </w:tcBorders>
            <w:vAlign w:val="center"/>
            <w:hideMark/>
          </w:tcPr>
          <w:p w:rsidR="0021122E" w:rsidRPr="00AE7EBE" w:rsidRDefault="0021122E" w:rsidP="0021122E">
            <w:pPr>
              <w:ind w:firstLine="0"/>
              <w:rPr>
                <w:rFonts w:cs="Arial"/>
              </w:rPr>
            </w:pPr>
          </w:p>
        </w:tc>
        <w:tc>
          <w:tcPr>
            <w:tcW w:w="1418" w:type="dxa"/>
            <w:tcBorders>
              <w:top w:val="nil"/>
              <w:left w:val="nil"/>
              <w:bottom w:val="single" w:sz="4" w:space="0" w:color="auto"/>
              <w:right w:val="single" w:sz="4" w:space="0" w:color="auto"/>
            </w:tcBorders>
            <w:vAlign w:val="center"/>
          </w:tcPr>
          <w:p w:rsidR="0021122E" w:rsidRPr="00AF2D34" w:rsidRDefault="0021122E" w:rsidP="0021122E">
            <w:pPr>
              <w:ind w:firstLine="0"/>
              <w:rPr>
                <w:rFonts w:cs="Arial"/>
              </w:rPr>
            </w:pPr>
            <w:r w:rsidRPr="00B45D77">
              <w:t>В том числе выкуп жилых помещений</w:t>
            </w:r>
          </w:p>
        </w:tc>
        <w:tc>
          <w:tcPr>
            <w:tcW w:w="1134"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rPr>
                <w:rFonts w:cs="Arial"/>
              </w:rPr>
            </w:pPr>
            <w:r w:rsidRPr="00B45D77">
              <w:t>местный бюджет</w:t>
            </w:r>
          </w:p>
        </w:tc>
        <w:tc>
          <w:tcPr>
            <w:tcW w:w="704"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7 327,3</w:t>
            </w:r>
          </w:p>
        </w:tc>
        <w:tc>
          <w:tcPr>
            <w:tcW w:w="855"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7 327,3</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70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419"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41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418"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276"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0,0</w:t>
            </w:r>
          </w:p>
        </w:tc>
      </w:tr>
      <w:tr w:rsidR="0041427A" w:rsidRPr="00AE7EBE" w:rsidTr="00331C14">
        <w:trPr>
          <w:gridAfter w:val="1"/>
          <w:wAfter w:w="48" w:type="dxa"/>
          <w:trHeight w:val="300"/>
        </w:trPr>
        <w:tc>
          <w:tcPr>
            <w:tcW w:w="15310" w:type="dxa"/>
            <w:gridSpan w:val="25"/>
            <w:tcBorders>
              <w:top w:val="nil"/>
              <w:left w:val="single" w:sz="8" w:space="0" w:color="auto"/>
              <w:bottom w:val="single" w:sz="4" w:space="0" w:color="auto"/>
              <w:right w:val="single" w:sz="8" w:space="0" w:color="auto"/>
            </w:tcBorders>
            <w:vAlign w:val="center"/>
          </w:tcPr>
          <w:p w:rsidR="0041427A" w:rsidRPr="00AE7EBE" w:rsidRDefault="0041427A" w:rsidP="0041427A">
            <w:pPr>
              <w:ind w:firstLine="0"/>
              <w:rPr>
                <w:rFonts w:cs="Arial"/>
              </w:rPr>
            </w:pPr>
            <w:r w:rsidRPr="00AE7EBE">
              <w:rPr>
                <w:rFonts w:cs="Arial"/>
              </w:rPr>
              <w:t>(</w:t>
            </w:r>
            <w:r w:rsidRPr="00AE7EBE">
              <w:rPr>
                <w:rFonts w:cs="Arial"/>
                <w:szCs w:val="28"/>
              </w:rPr>
              <w:t xml:space="preserve">Пункт 2.1. подпрограммы </w:t>
            </w:r>
            <w:r w:rsidRPr="00AE7EBE">
              <w:rPr>
                <w:rFonts w:cs="Arial"/>
                <w:szCs w:val="28"/>
                <w:lang w:val="en-US"/>
              </w:rPr>
              <w:t>II</w:t>
            </w:r>
            <w:r w:rsidRPr="00AE7EBE">
              <w:rPr>
                <w:rFonts w:cs="Arial"/>
                <w:szCs w:val="28"/>
              </w:rPr>
              <w:t xml:space="preserve"> приложения № 3 к приложению изложен в новой редакции </w:t>
            </w:r>
            <w:r w:rsidRPr="00AE7EBE">
              <w:rPr>
                <w:rFonts w:cs="Arial"/>
              </w:rPr>
              <w:t>постановлением Администрации</w:t>
            </w:r>
            <w:r w:rsidRPr="00AE7EBE">
              <w:rPr>
                <w:rFonts w:cs="Arial"/>
                <w:color w:val="0000FF"/>
              </w:rPr>
              <w:t xml:space="preserve"> </w:t>
            </w:r>
            <w:hyperlink r:id="rId64"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color w:val="0000FF"/>
              </w:rPr>
              <w:t>)</w:t>
            </w:r>
          </w:p>
          <w:p w:rsidR="0041427A" w:rsidRDefault="0041427A" w:rsidP="0041427A">
            <w:pPr>
              <w:ind w:firstLine="0"/>
              <w:rPr>
                <w:rFonts w:cs="Arial"/>
              </w:rPr>
            </w:pPr>
            <w:r>
              <w:rPr>
                <w:szCs w:val="16"/>
              </w:rPr>
              <w:t>(</w:t>
            </w:r>
            <w:r w:rsidRPr="00AF2D34">
              <w:rPr>
                <w:szCs w:val="16"/>
              </w:rPr>
              <w:t>Пункт 2.1. подпрограммы II приложения № 3 к приложению изложен в новой редакции</w:t>
            </w:r>
            <w:r>
              <w:rPr>
                <w:rFonts w:cs="Arial"/>
              </w:rPr>
              <w:t xml:space="preserve"> постановлением Администрации </w:t>
            </w:r>
            <w:hyperlink r:id="rId65" w:tooltip="постановление от 08.10.2018 0:00:00 №308-па Администрация г. Пыть-Ях&#10;&#10;О внесении изменений в постановление администрации города от 14.12.2017 № 337-па " w:history="1">
              <w:r>
                <w:rPr>
                  <w:rStyle w:val="afd"/>
                </w:rPr>
                <w:t>от 08.10.2018 № 308-па</w:t>
              </w:r>
            </w:hyperlink>
            <w:r>
              <w:rPr>
                <w:rFonts w:cs="Arial"/>
              </w:rPr>
              <w:t>)</w:t>
            </w:r>
          </w:p>
          <w:p w:rsidR="0041427A" w:rsidRPr="00AE7EBE" w:rsidRDefault="0041427A" w:rsidP="0041427A">
            <w:pPr>
              <w:ind w:firstLine="0"/>
              <w:rPr>
                <w:szCs w:val="16"/>
              </w:rPr>
            </w:pPr>
            <w:r>
              <w:rPr>
                <w:szCs w:val="16"/>
              </w:rPr>
              <w:t>(</w:t>
            </w:r>
            <w:proofErr w:type="gramStart"/>
            <w:r>
              <w:rPr>
                <w:szCs w:val="16"/>
              </w:rPr>
              <w:t>Пункт</w:t>
            </w:r>
            <w:r w:rsidRPr="0041427A">
              <w:rPr>
                <w:szCs w:val="16"/>
              </w:rPr>
              <w:t xml:space="preserve">  2.1</w:t>
            </w:r>
            <w:proofErr w:type="gramEnd"/>
            <w:r>
              <w:rPr>
                <w:szCs w:val="16"/>
              </w:rPr>
              <w:t xml:space="preserve"> подпрограммы II </w:t>
            </w:r>
            <w:r w:rsidRPr="0041427A">
              <w:rPr>
                <w:szCs w:val="16"/>
              </w:rPr>
              <w:t>приложения № 3 к приложению</w:t>
            </w:r>
            <w:r>
              <w:rPr>
                <w:szCs w:val="16"/>
              </w:rPr>
              <w:t xml:space="preserve"> изложен</w:t>
            </w:r>
            <w:r w:rsidRPr="0041427A">
              <w:rPr>
                <w:szCs w:val="16"/>
              </w:rPr>
              <w:t xml:space="preserve"> в новой редакции</w:t>
            </w:r>
            <w:r>
              <w:rPr>
                <w:szCs w:val="16"/>
              </w:rPr>
              <w:t xml:space="preserve"> </w:t>
            </w:r>
            <w:r>
              <w:rPr>
                <w:rFonts w:cs="Arial"/>
              </w:rPr>
              <w:t xml:space="preserve">постановлением Администрации </w:t>
            </w:r>
            <w:hyperlink r:id="rId66" w:tooltip="постановление от 21.11.2018 0:00:00 №379-па Администрация г. Пыть-Ях&#10;&#10;О внесении изменений в постановление администрации города от 14.12.2017 № 337-па " w:history="1">
              <w:r>
                <w:rPr>
                  <w:rStyle w:val="afd"/>
                </w:rPr>
                <w:t>от 21.11.2018 № 379-па</w:t>
              </w:r>
            </w:hyperlink>
            <w:r>
              <w:rPr>
                <w:rFonts w:cs="Arial"/>
              </w:rPr>
              <w:t>)</w:t>
            </w:r>
          </w:p>
        </w:tc>
      </w:tr>
      <w:tr w:rsidR="0021122E" w:rsidRPr="00AE7EBE" w:rsidTr="0021122E">
        <w:trPr>
          <w:gridAfter w:val="1"/>
          <w:wAfter w:w="48" w:type="dxa"/>
          <w:trHeight w:val="270"/>
        </w:trPr>
        <w:tc>
          <w:tcPr>
            <w:tcW w:w="992" w:type="dxa"/>
            <w:gridSpan w:val="3"/>
            <w:vMerge w:val="restart"/>
            <w:tcBorders>
              <w:top w:val="nil"/>
              <w:left w:val="single" w:sz="8" w:space="0" w:color="auto"/>
              <w:bottom w:val="single" w:sz="4" w:space="0" w:color="auto"/>
              <w:right w:val="single" w:sz="4" w:space="0" w:color="auto"/>
            </w:tcBorders>
            <w:vAlign w:val="center"/>
            <w:hideMark/>
          </w:tcPr>
          <w:p w:rsidR="0021122E" w:rsidRPr="00AE7EBE" w:rsidRDefault="0021122E" w:rsidP="0021122E">
            <w:pPr>
              <w:ind w:firstLine="0"/>
              <w:jc w:val="center"/>
              <w:rPr>
                <w:rFonts w:cs="Arial"/>
                <w:szCs w:val="16"/>
              </w:rPr>
            </w:pPr>
            <w:r w:rsidRPr="00AE7EBE">
              <w:rPr>
                <w:rFonts w:cs="Arial"/>
                <w:szCs w:val="16"/>
              </w:rPr>
              <w:t>2.2</w:t>
            </w:r>
          </w:p>
        </w:tc>
        <w:tc>
          <w:tcPr>
            <w:tcW w:w="1418" w:type="dxa"/>
            <w:vMerge w:val="restart"/>
            <w:tcBorders>
              <w:top w:val="nil"/>
              <w:left w:val="single" w:sz="4" w:space="0" w:color="auto"/>
              <w:bottom w:val="single" w:sz="4" w:space="0" w:color="auto"/>
              <w:right w:val="single" w:sz="4" w:space="0" w:color="auto"/>
            </w:tcBorders>
            <w:vAlign w:val="center"/>
            <w:hideMark/>
          </w:tcPr>
          <w:p w:rsidR="0021122E" w:rsidRPr="0021122E" w:rsidRDefault="0021122E" w:rsidP="0021122E">
            <w:pPr>
              <w:ind w:firstLine="0"/>
              <w:jc w:val="center"/>
            </w:pPr>
            <w:r w:rsidRPr="0021122E">
              <w:t xml:space="preserve">Ликвидация и расселение приспособленных для проживания </w:t>
            </w:r>
            <w:proofErr w:type="gramStart"/>
            <w:r w:rsidRPr="0021122E">
              <w:t>строений  (</w:t>
            </w:r>
            <w:proofErr w:type="gramEnd"/>
            <w:r w:rsidRPr="0021122E">
              <w:t>8)</w:t>
            </w:r>
          </w:p>
        </w:tc>
        <w:tc>
          <w:tcPr>
            <w:tcW w:w="1134" w:type="dxa"/>
            <w:vMerge w:val="restart"/>
            <w:tcBorders>
              <w:top w:val="nil"/>
              <w:left w:val="single" w:sz="4" w:space="0" w:color="auto"/>
              <w:bottom w:val="single" w:sz="4" w:space="0" w:color="000000"/>
              <w:right w:val="single" w:sz="4" w:space="0" w:color="auto"/>
            </w:tcBorders>
            <w:vAlign w:val="center"/>
            <w:hideMark/>
          </w:tcPr>
          <w:p w:rsidR="0021122E" w:rsidRPr="0021122E" w:rsidRDefault="0021122E" w:rsidP="0021122E">
            <w:pPr>
              <w:ind w:firstLine="0"/>
              <w:jc w:val="center"/>
            </w:pPr>
            <w:r w:rsidRPr="0021122E">
              <w:t>Управление по жилищным вопросам</w:t>
            </w:r>
          </w:p>
        </w:tc>
        <w:tc>
          <w:tcPr>
            <w:tcW w:w="1418" w:type="dxa"/>
            <w:gridSpan w:val="3"/>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всего</w:t>
            </w:r>
          </w:p>
        </w:tc>
        <w:tc>
          <w:tcPr>
            <w:tcW w:w="704"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t>2 170 490,0</w:t>
            </w:r>
          </w:p>
        </w:tc>
        <w:tc>
          <w:tcPr>
            <w:tcW w:w="855"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t>2 015 045,9</w:t>
            </w:r>
          </w:p>
        </w:tc>
        <w:tc>
          <w:tcPr>
            <w:tcW w:w="851"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t>9 911,9</w:t>
            </w:r>
          </w:p>
        </w:tc>
        <w:tc>
          <w:tcPr>
            <w:tcW w:w="85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t>13 230,2</w:t>
            </w:r>
          </w:p>
        </w:tc>
        <w:tc>
          <w:tcPr>
            <w:tcW w:w="851"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t>13 230,2</w:t>
            </w:r>
          </w:p>
        </w:tc>
        <w:tc>
          <w:tcPr>
            <w:tcW w:w="707"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t>13 230,2</w:t>
            </w:r>
          </w:p>
        </w:tc>
        <w:tc>
          <w:tcPr>
            <w:tcW w:w="1419"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t>13 230,2</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t>13 230,2</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t>13 230,2</w:t>
            </w:r>
          </w:p>
        </w:tc>
        <w:tc>
          <w:tcPr>
            <w:tcW w:w="1276" w:type="dxa"/>
            <w:tcBorders>
              <w:top w:val="nil"/>
              <w:left w:val="nil"/>
              <w:bottom w:val="single" w:sz="4" w:space="0" w:color="auto"/>
              <w:right w:val="single" w:sz="8" w:space="0" w:color="auto"/>
            </w:tcBorders>
            <w:shd w:val="clear" w:color="000000" w:fill="FFFFFF"/>
            <w:vAlign w:val="center"/>
            <w:hideMark/>
          </w:tcPr>
          <w:p w:rsidR="0021122E" w:rsidRPr="0021122E" w:rsidRDefault="0021122E" w:rsidP="0021122E">
            <w:pPr>
              <w:ind w:firstLine="0"/>
              <w:jc w:val="center"/>
              <w:rPr>
                <w:bCs/>
              </w:rPr>
            </w:pPr>
            <w:r w:rsidRPr="0021122E">
              <w:rPr>
                <w:bCs/>
              </w:rPr>
              <w:t>66 151,0</w:t>
            </w:r>
          </w:p>
        </w:tc>
      </w:tr>
      <w:tr w:rsidR="0021122E" w:rsidRPr="00AE7EBE" w:rsidTr="0021122E">
        <w:trPr>
          <w:gridAfter w:val="1"/>
          <w:wAfter w:w="48" w:type="dxa"/>
          <w:trHeight w:val="300"/>
        </w:trPr>
        <w:tc>
          <w:tcPr>
            <w:tcW w:w="992" w:type="dxa"/>
            <w:gridSpan w:val="3"/>
            <w:vMerge/>
            <w:tcBorders>
              <w:top w:val="nil"/>
              <w:left w:val="single" w:sz="8" w:space="0" w:color="auto"/>
              <w:bottom w:val="single" w:sz="4" w:space="0" w:color="auto"/>
              <w:right w:val="single" w:sz="4" w:space="0" w:color="auto"/>
            </w:tcBorders>
            <w:vAlign w:val="center"/>
            <w:hideMark/>
          </w:tcPr>
          <w:p w:rsidR="0021122E" w:rsidRPr="00AE7EBE" w:rsidRDefault="0021122E" w:rsidP="0021122E">
            <w:pPr>
              <w:ind w:firstLine="0"/>
              <w:jc w:val="left"/>
              <w:rPr>
                <w:rFonts w:cs="Arial"/>
                <w:szCs w:val="16"/>
              </w:rPr>
            </w:pPr>
          </w:p>
        </w:tc>
        <w:tc>
          <w:tcPr>
            <w:tcW w:w="1418" w:type="dxa"/>
            <w:vMerge/>
            <w:tcBorders>
              <w:top w:val="nil"/>
              <w:left w:val="single" w:sz="4" w:space="0" w:color="auto"/>
              <w:bottom w:val="single" w:sz="4" w:space="0" w:color="auto"/>
              <w:right w:val="single" w:sz="4" w:space="0" w:color="auto"/>
            </w:tcBorders>
            <w:vAlign w:val="center"/>
            <w:hideMark/>
          </w:tcPr>
          <w:p w:rsidR="0021122E" w:rsidRPr="0021122E" w:rsidRDefault="0021122E" w:rsidP="0021122E">
            <w:pPr>
              <w:ind w:firstLine="0"/>
              <w:jc w:val="left"/>
              <w:rPr>
                <w:rFonts w:cs="Arial"/>
              </w:rPr>
            </w:pPr>
          </w:p>
        </w:tc>
        <w:tc>
          <w:tcPr>
            <w:tcW w:w="1134" w:type="dxa"/>
            <w:vMerge/>
            <w:tcBorders>
              <w:top w:val="nil"/>
              <w:left w:val="single" w:sz="4" w:space="0" w:color="auto"/>
              <w:bottom w:val="single" w:sz="4" w:space="0" w:color="000000"/>
              <w:right w:val="single" w:sz="4" w:space="0" w:color="auto"/>
            </w:tcBorders>
            <w:vAlign w:val="center"/>
            <w:hideMark/>
          </w:tcPr>
          <w:p w:rsidR="0021122E" w:rsidRPr="0021122E" w:rsidRDefault="0021122E" w:rsidP="0021122E">
            <w:pPr>
              <w:ind w:firstLine="0"/>
              <w:jc w:val="left"/>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 xml:space="preserve">федеральный бюджет </w:t>
            </w:r>
          </w:p>
        </w:tc>
        <w:tc>
          <w:tcPr>
            <w:tcW w:w="704"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b/>
                <w:bCs/>
              </w:rPr>
            </w:pPr>
            <w:r w:rsidRPr="0021122E">
              <w:rPr>
                <w:bCs/>
              </w:rPr>
              <w:t>0,0</w:t>
            </w:r>
          </w:p>
        </w:tc>
        <w:tc>
          <w:tcPr>
            <w:tcW w:w="855"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85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707"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1419"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1276" w:type="dxa"/>
            <w:tcBorders>
              <w:top w:val="nil"/>
              <w:left w:val="nil"/>
              <w:bottom w:val="single" w:sz="4" w:space="0" w:color="auto"/>
              <w:right w:val="single" w:sz="8"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r>
      <w:tr w:rsidR="0021122E" w:rsidRPr="00AE7EBE" w:rsidTr="0021122E">
        <w:trPr>
          <w:gridAfter w:val="1"/>
          <w:wAfter w:w="48" w:type="dxa"/>
          <w:trHeight w:val="300"/>
        </w:trPr>
        <w:tc>
          <w:tcPr>
            <w:tcW w:w="992" w:type="dxa"/>
            <w:gridSpan w:val="3"/>
            <w:vMerge/>
            <w:tcBorders>
              <w:top w:val="nil"/>
              <w:left w:val="single" w:sz="8" w:space="0" w:color="auto"/>
              <w:bottom w:val="single" w:sz="4" w:space="0" w:color="auto"/>
              <w:right w:val="single" w:sz="4" w:space="0" w:color="auto"/>
            </w:tcBorders>
            <w:vAlign w:val="center"/>
            <w:hideMark/>
          </w:tcPr>
          <w:p w:rsidR="0021122E" w:rsidRPr="00AE7EBE" w:rsidRDefault="0021122E" w:rsidP="0021122E">
            <w:pPr>
              <w:ind w:firstLine="0"/>
              <w:jc w:val="left"/>
              <w:rPr>
                <w:rFonts w:cs="Arial"/>
                <w:szCs w:val="16"/>
              </w:rPr>
            </w:pPr>
          </w:p>
        </w:tc>
        <w:tc>
          <w:tcPr>
            <w:tcW w:w="1418" w:type="dxa"/>
            <w:vMerge/>
            <w:tcBorders>
              <w:top w:val="nil"/>
              <w:left w:val="single" w:sz="4" w:space="0" w:color="auto"/>
              <w:bottom w:val="single" w:sz="4" w:space="0" w:color="auto"/>
              <w:right w:val="single" w:sz="4" w:space="0" w:color="auto"/>
            </w:tcBorders>
            <w:vAlign w:val="center"/>
            <w:hideMark/>
          </w:tcPr>
          <w:p w:rsidR="0021122E" w:rsidRPr="0021122E" w:rsidRDefault="0021122E" w:rsidP="0021122E">
            <w:pPr>
              <w:ind w:firstLine="0"/>
              <w:jc w:val="left"/>
              <w:rPr>
                <w:rFonts w:cs="Arial"/>
              </w:rPr>
            </w:pPr>
          </w:p>
        </w:tc>
        <w:tc>
          <w:tcPr>
            <w:tcW w:w="1134" w:type="dxa"/>
            <w:vMerge/>
            <w:tcBorders>
              <w:top w:val="nil"/>
              <w:left w:val="single" w:sz="4" w:space="0" w:color="auto"/>
              <w:bottom w:val="single" w:sz="4" w:space="0" w:color="000000"/>
              <w:right w:val="single" w:sz="4" w:space="0" w:color="auto"/>
            </w:tcBorders>
            <w:vAlign w:val="center"/>
            <w:hideMark/>
          </w:tcPr>
          <w:p w:rsidR="0021122E" w:rsidRPr="0021122E" w:rsidRDefault="0021122E" w:rsidP="0021122E">
            <w:pPr>
              <w:ind w:firstLine="0"/>
              <w:jc w:val="left"/>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бюджет автономного округа</w:t>
            </w:r>
          </w:p>
        </w:tc>
        <w:tc>
          <w:tcPr>
            <w:tcW w:w="704"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b/>
                <w:bCs/>
              </w:rPr>
            </w:pPr>
            <w:r w:rsidRPr="0021122E">
              <w:rPr>
                <w:bCs/>
              </w:rPr>
              <w:t>1 931 736,4</w:t>
            </w:r>
          </w:p>
        </w:tc>
        <w:tc>
          <w:tcPr>
            <w:tcW w:w="855"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1 793 390,9</w:t>
            </w:r>
          </w:p>
        </w:tc>
        <w:tc>
          <w:tcPr>
            <w:tcW w:w="851"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8 821,6</w:t>
            </w:r>
          </w:p>
        </w:tc>
        <w:tc>
          <w:tcPr>
            <w:tcW w:w="85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11 774,9</w:t>
            </w:r>
          </w:p>
        </w:tc>
        <w:tc>
          <w:tcPr>
            <w:tcW w:w="851"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11 774,9</w:t>
            </w:r>
          </w:p>
        </w:tc>
        <w:tc>
          <w:tcPr>
            <w:tcW w:w="707"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11 774,9</w:t>
            </w:r>
          </w:p>
        </w:tc>
        <w:tc>
          <w:tcPr>
            <w:tcW w:w="1419"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11 774,9</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11 774,9</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11 774,9</w:t>
            </w:r>
          </w:p>
        </w:tc>
        <w:tc>
          <w:tcPr>
            <w:tcW w:w="1276" w:type="dxa"/>
            <w:tcBorders>
              <w:top w:val="nil"/>
              <w:left w:val="nil"/>
              <w:bottom w:val="single" w:sz="4" w:space="0" w:color="auto"/>
              <w:right w:val="single" w:sz="8" w:space="0" w:color="auto"/>
            </w:tcBorders>
            <w:shd w:val="clear" w:color="000000" w:fill="FFFFFF"/>
            <w:noWrap/>
            <w:vAlign w:val="center"/>
            <w:hideMark/>
          </w:tcPr>
          <w:p w:rsidR="0021122E" w:rsidRPr="0021122E" w:rsidRDefault="0021122E" w:rsidP="0021122E">
            <w:pPr>
              <w:ind w:firstLine="0"/>
              <w:jc w:val="center"/>
              <w:rPr>
                <w:rFonts w:cs="Arial"/>
              </w:rPr>
            </w:pPr>
            <w:r w:rsidRPr="0021122E">
              <w:t>58 874,5</w:t>
            </w:r>
          </w:p>
        </w:tc>
      </w:tr>
      <w:tr w:rsidR="0021122E" w:rsidRPr="00AE7EBE" w:rsidTr="0021122E">
        <w:trPr>
          <w:gridAfter w:val="1"/>
          <w:wAfter w:w="48" w:type="dxa"/>
          <w:trHeight w:val="300"/>
        </w:trPr>
        <w:tc>
          <w:tcPr>
            <w:tcW w:w="992" w:type="dxa"/>
            <w:gridSpan w:val="3"/>
            <w:vMerge/>
            <w:tcBorders>
              <w:top w:val="nil"/>
              <w:left w:val="single" w:sz="8" w:space="0" w:color="auto"/>
              <w:bottom w:val="single" w:sz="4" w:space="0" w:color="auto"/>
              <w:right w:val="single" w:sz="4" w:space="0" w:color="auto"/>
            </w:tcBorders>
            <w:vAlign w:val="center"/>
            <w:hideMark/>
          </w:tcPr>
          <w:p w:rsidR="0021122E" w:rsidRPr="00AE7EBE" w:rsidRDefault="0021122E" w:rsidP="0021122E">
            <w:pPr>
              <w:ind w:firstLine="0"/>
              <w:jc w:val="left"/>
              <w:rPr>
                <w:rFonts w:cs="Arial"/>
                <w:szCs w:val="16"/>
              </w:rPr>
            </w:pPr>
          </w:p>
        </w:tc>
        <w:tc>
          <w:tcPr>
            <w:tcW w:w="1418" w:type="dxa"/>
            <w:vMerge/>
            <w:tcBorders>
              <w:top w:val="nil"/>
              <w:left w:val="single" w:sz="4" w:space="0" w:color="auto"/>
              <w:bottom w:val="single" w:sz="4" w:space="0" w:color="auto"/>
              <w:right w:val="single" w:sz="4" w:space="0" w:color="auto"/>
            </w:tcBorders>
            <w:vAlign w:val="center"/>
            <w:hideMark/>
          </w:tcPr>
          <w:p w:rsidR="0021122E" w:rsidRPr="0021122E" w:rsidRDefault="0021122E" w:rsidP="0021122E">
            <w:pPr>
              <w:ind w:firstLine="0"/>
              <w:jc w:val="left"/>
              <w:rPr>
                <w:rFonts w:cs="Arial"/>
              </w:rPr>
            </w:pPr>
          </w:p>
        </w:tc>
        <w:tc>
          <w:tcPr>
            <w:tcW w:w="1134" w:type="dxa"/>
            <w:vMerge/>
            <w:tcBorders>
              <w:top w:val="nil"/>
              <w:left w:val="single" w:sz="4" w:space="0" w:color="auto"/>
              <w:bottom w:val="single" w:sz="4" w:space="0" w:color="000000"/>
              <w:right w:val="single" w:sz="4" w:space="0" w:color="auto"/>
            </w:tcBorders>
            <w:vAlign w:val="center"/>
            <w:hideMark/>
          </w:tcPr>
          <w:p w:rsidR="0021122E" w:rsidRPr="0021122E" w:rsidRDefault="0021122E" w:rsidP="0021122E">
            <w:pPr>
              <w:ind w:firstLine="0"/>
              <w:jc w:val="left"/>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местный бюджет</w:t>
            </w:r>
          </w:p>
        </w:tc>
        <w:tc>
          <w:tcPr>
            <w:tcW w:w="704"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b/>
                <w:bCs/>
              </w:rPr>
            </w:pPr>
            <w:r w:rsidRPr="0021122E">
              <w:rPr>
                <w:bCs/>
              </w:rPr>
              <w:t>238 753,6</w:t>
            </w:r>
          </w:p>
        </w:tc>
        <w:tc>
          <w:tcPr>
            <w:tcW w:w="855"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221 655,0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1 090,3</w:t>
            </w:r>
          </w:p>
        </w:tc>
        <w:tc>
          <w:tcPr>
            <w:tcW w:w="85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1 455,3</w:t>
            </w:r>
          </w:p>
        </w:tc>
        <w:tc>
          <w:tcPr>
            <w:tcW w:w="851"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1 455,3</w:t>
            </w:r>
          </w:p>
        </w:tc>
        <w:tc>
          <w:tcPr>
            <w:tcW w:w="707"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1 455,3</w:t>
            </w:r>
          </w:p>
        </w:tc>
        <w:tc>
          <w:tcPr>
            <w:tcW w:w="1419"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1 455,3</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1 455,3</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1 455,3</w:t>
            </w:r>
          </w:p>
        </w:tc>
        <w:tc>
          <w:tcPr>
            <w:tcW w:w="1276" w:type="dxa"/>
            <w:tcBorders>
              <w:top w:val="nil"/>
              <w:left w:val="nil"/>
              <w:bottom w:val="single" w:sz="4" w:space="0" w:color="auto"/>
              <w:right w:val="single" w:sz="8" w:space="0" w:color="auto"/>
            </w:tcBorders>
            <w:shd w:val="clear" w:color="000000" w:fill="FFFFFF"/>
            <w:noWrap/>
            <w:vAlign w:val="center"/>
            <w:hideMark/>
          </w:tcPr>
          <w:p w:rsidR="0021122E" w:rsidRPr="0021122E" w:rsidRDefault="0021122E" w:rsidP="0021122E">
            <w:pPr>
              <w:ind w:firstLine="0"/>
              <w:jc w:val="center"/>
              <w:rPr>
                <w:rFonts w:cs="Arial"/>
              </w:rPr>
            </w:pPr>
            <w:r w:rsidRPr="0021122E">
              <w:t>7 276,5</w:t>
            </w:r>
          </w:p>
        </w:tc>
      </w:tr>
      <w:tr w:rsidR="0021122E" w:rsidRPr="00AE7EBE" w:rsidTr="0021122E">
        <w:trPr>
          <w:gridAfter w:val="1"/>
          <w:wAfter w:w="48" w:type="dxa"/>
          <w:trHeight w:val="510"/>
        </w:trPr>
        <w:tc>
          <w:tcPr>
            <w:tcW w:w="992" w:type="dxa"/>
            <w:gridSpan w:val="3"/>
            <w:vMerge/>
            <w:tcBorders>
              <w:top w:val="nil"/>
              <w:left w:val="single" w:sz="8" w:space="0" w:color="auto"/>
              <w:bottom w:val="single" w:sz="4" w:space="0" w:color="auto"/>
              <w:right w:val="single" w:sz="4" w:space="0" w:color="auto"/>
            </w:tcBorders>
            <w:vAlign w:val="center"/>
            <w:hideMark/>
          </w:tcPr>
          <w:p w:rsidR="0021122E" w:rsidRPr="00AE7EBE" w:rsidRDefault="0021122E" w:rsidP="0021122E">
            <w:pPr>
              <w:ind w:firstLine="0"/>
              <w:jc w:val="left"/>
              <w:rPr>
                <w:rFonts w:cs="Arial"/>
                <w:szCs w:val="16"/>
              </w:rPr>
            </w:pPr>
          </w:p>
        </w:tc>
        <w:tc>
          <w:tcPr>
            <w:tcW w:w="1418" w:type="dxa"/>
            <w:vMerge/>
            <w:tcBorders>
              <w:top w:val="nil"/>
              <w:left w:val="single" w:sz="4" w:space="0" w:color="auto"/>
              <w:bottom w:val="single" w:sz="4" w:space="0" w:color="auto"/>
              <w:right w:val="single" w:sz="4" w:space="0" w:color="auto"/>
            </w:tcBorders>
            <w:vAlign w:val="center"/>
            <w:hideMark/>
          </w:tcPr>
          <w:p w:rsidR="0021122E" w:rsidRPr="0021122E" w:rsidRDefault="0021122E" w:rsidP="0021122E">
            <w:pPr>
              <w:ind w:firstLine="0"/>
              <w:jc w:val="left"/>
              <w:rPr>
                <w:rFonts w:cs="Arial"/>
              </w:rPr>
            </w:pPr>
          </w:p>
        </w:tc>
        <w:tc>
          <w:tcPr>
            <w:tcW w:w="1134" w:type="dxa"/>
            <w:vMerge/>
            <w:tcBorders>
              <w:top w:val="nil"/>
              <w:left w:val="single" w:sz="4" w:space="0" w:color="auto"/>
              <w:bottom w:val="single" w:sz="4" w:space="0" w:color="000000"/>
              <w:right w:val="single" w:sz="4" w:space="0" w:color="auto"/>
            </w:tcBorders>
            <w:vAlign w:val="center"/>
            <w:hideMark/>
          </w:tcPr>
          <w:p w:rsidR="0021122E" w:rsidRPr="0021122E" w:rsidRDefault="0021122E" w:rsidP="0021122E">
            <w:pPr>
              <w:ind w:firstLine="0"/>
              <w:jc w:val="left"/>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Программа «Сотрудн</w:t>
            </w:r>
            <w:r w:rsidRPr="0021122E">
              <w:lastRenderedPageBreak/>
              <w:t>ичество»</w:t>
            </w:r>
          </w:p>
        </w:tc>
        <w:tc>
          <w:tcPr>
            <w:tcW w:w="704"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b/>
                <w:bCs/>
              </w:rPr>
            </w:pPr>
            <w:r w:rsidRPr="0021122E">
              <w:rPr>
                <w:bCs/>
              </w:rPr>
              <w:lastRenderedPageBreak/>
              <w:t>0,0</w:t>
            </w:r>
          </w:p>
        </w:tc>
        <w:tc>
          <w:tcPr>
            <w:tcW w:w="855"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85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707"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1419"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1276" w:type="dxa"/>
            <w:tcBorders>
              <w:top w:val="nil"/>
              <w:left w:val="nil"/>
              <w:bottom w:val="single" w:sz="4" w:space="0" w:color="auto"/>
              <w:right w:val="single" w:sz="8"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r>
      <w:tr w:rsidR="0021122E" w:rsidRPr="00AE7EBE" w:rsidTr="0021122E">
        <w:trPr>
          <w:gridAfter w:val="1"/>
          <w:wAfter w:w="48" w:type="dxa"/>
          <w:trHeight w:val="390"/>
        </w:trPr>
        <w:tc>
          <w:tcPr>
            <w:tcW w:w="992" w:type="dxa"/>
            <w:gridSpan w:val="3"/>
            <w:vMerge/>
            <w:tcBorders>
              <w:top w:val="nil"/>
              <w:left w:val="single" w:sz="8" w:space="0" w:color="auto"/>
              <w:bottom w:val="single" w:sz="4" w:space="0" w:color="auto"/>
              <w:right w:val="single" w:sz="4" w:space="0" w:color="auto"/>
            </w:tcBorders>
            <w:vAlign w:val="center"/>
            <w:hideMark/>
          </w:tcPr>
          <w:p w:rsidR="0021122E" w:rsidRPr="00AE7EBE" w:rsidRDefault="0021122E" w:rsidP="0021122E">
            <w:pPr>
              <w:ind w:firstLine="0"/>
              <w:jc w:val="left"/>
              <w:rPr>
                <w:rFonts w:cs="Arial"/>
                <w:szCs w:val="16"/>
              </w:rPr>
            </w:pPr>
          </w:p>
        </w:tc>
        <w:tc>
          <w:tcPr>
            <w:tcW w:w="1418" w:type="dxa"/>
            <w:vMerge/>
            <w:tcBorders>
              <w:top w:val="nil"/>
              <w:left w:val="single" w:sz="4" w:space="0" w:color="auto"/>
              <w:bottom w:val="single" w:sz="4" w:space="0" w:color="auto"/>
              <w:right w:val="single" w:sz="4" w:space="0" w:color="auto"/>
            </w:tcBorders>
            <w:vAlign w:val="center"/>
            <w:hideMark/>
          </w:tcPr>
          <w:p w:rsidR="0021122E" w:rsidRPr="0021122E" w:rsidRDefault="0021122E" w:rsidP="0021122E">
            <w:pPr>
              <w:ind w:firstLine="0"/>
              <w:jc w:val="left"/>
              <w:rPr>
                <w:rFonts w:cs="Arial"/>
              </w:rPr>
            </w:pPr>
          </w:p>
        </w:tc>
        <w:tc>
          <w:tcPr>
            <w:tcW w:w="1134" w:type="dxa"/>
            <w:vMerge/>
            <w:tcBorders>
              <w:top w:val="nil"/>
              <w:left w:val="single" w:sz="4" w:space="0" w:color="auto"/>
              <w:bottom w:val="single" w:sz="4" w:space="0" w:color="000000"/>
              <w:right w:val="single" w:sz="4" w:space="0" w:color="auto"/>
            </w:tcBorders>
            <w:vAlign w:val="center"/>
            <w:hideMark/>
          </w:tcPr>
          <w:p w:rsidR="0021122E" w:rsidRPr="0021122E" w:rsidRDefault="0021122E" w:rsidP="0021122E">
            <w:pPr>
              <w:ind w:firstLine="0"/>
              <w:jc w:val="left"/>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иные внебюджетные источники</w:t>
            </w:r>
          </w:p>
        </w:tc>
        <w:tc>
          <w:tcPr>
            <w:tcW w:w="704"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b/>
                <w:bCs/>
              </w:rPr>
            </w:pPr>
            <w:r w:rsidRPr="0021122E">
              <w:rPr>
                <w:bCs/>
              </w:rPr>
              <w:t>0,0</w:t>
            </w:r>
          </w:p>
        </w:tc>
        <w:tc>
          <w:tcPr>
            <w:tcW w:w="855"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85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851"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707"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1419"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1417"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1418" w:type="dxa"/>
            <w:gridSpan w:val="2"/>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c>
          <w:tcPr>
            <w:tcW w:w="1276" w:type="dxa"/>
            <w:tcBorders>
              <w:top w:val="nil"/>
              <w:left w:val="nil"/>
              <w:bottom w:val="single" w:sz="4" w:space="0" w:color="auto"/>
              <w:right w:val="single" w:sz="8" w:space="0" w:color="auto"/>
            </w:tcBorders>
            <w:shd w:val="clear" w:color="000000" w:fill="FFFFFF"/>
            <w:vAlign w:val="center"/>
            <w:hideMark/>
          </w:tcPr>
          <w:p w:rsidR="0021122E" w:rsidRPr="0021122E" w:rsidRDefault="0021122E" w:rsidP="0021122E">
            <w:pPr>
              <w:ind w:firstLine="0"/>
              <w:jc w:val="center"/>
              <w:rPr>
                <w:rFonts w:cs="Arial"/>
              </w:rPr>
            </w:pPr>
            <w:r w:rsidRPr="0021122E">
              <w:t>0,0</w:t>
            </w:r>
          </w:p>
        </w:tc>
      </w:tr>
      <w:tr w:rsidR="0041427A" w:rsidRPr="00AE7EBE" w:rsidTr="00331C14">
        <w:trPr>
          <w:gridAfter w:val="1"/>
          <w:wAfter w:w="48" w:type="dxa"/>
          <w:trHeight w:val="390"/>
        </w:trPr>
        <w:tc>
          <w:tcPr>
            <w:tcW w:w="15310" w:type="dxa"/>
            <w:gridSpan w:val="25"/>
            <w:tcBorders>
              <w:top w:val="nil"/>
              <w:left w:val="single" w:sz="8" w:space="0" w:color="auto"/>
              <w:bottom w:val="single" w:sz="4" w:space="0" w:color="auto"/>
              <w:right w:val="nil"/>
            </w:tcBorders>
            <w:vAlign w:val="center"/>
          </w:tcPr>
          <w:p w:rsidR="0041427A" w:rsidRDefault="0041427A" w:rsidP="0041427A">
            <w:pPr>
              <w:ind w:firstLine="0"/>
              <w:rPr>
                <w:color w:val="0000FF"/>
              </w:rPr>
            </w:pPr>
            <w:r w:rsidRPr="00AE7EBE">
              <w:rPr>
                <w:rFonts w:cs="Arial"/>
              </w:rPr>
              <w:t>(</w:t>
            </w:r>
            <w:r w:rsidRPr="00AE7EBE">
              <w:rPr>
                <w:rFonts w:cs="Arial"/>
                <w:szCs w:val="28"/>
              </w:rPr>
              <w:t xml:space="preserve">Пункт 2.2. подпрограммы </w:t>
            </w:r>
            <w:r w:rsidRPr="00AE7EBE">
              <w:rPr>
                <w:rFonts w:cs="Arial"/>
                <w:szCs w:val="28"/>
                <w:lang w:val="en-US"/>
              </w:rPr>
              <w:t>II</w:t>
            </w:r>
            <w:r w:rsidRPr="00AE7EBE">
              <w:rPr>
                <w:rFonts w:cs="Arial"/>
                <w:szCs w:val="28"/>
              </w:rPr>
              <w:t xml:space="preserve"> приложения № 3 к приложению изложен в новой редакции </w:t>
            </w:r>
            <w:r w:rsidRPr="00AE7EBE">
              <w:rPr>
                <w:rFonts w:cs="Arial"/>
              </w:rPr>
              <w:t>постановлением Администрации</w:t>
            </w:r>
            <w:r w:rsidRPr="00AE7EBE">
              <w:rPr>
                <w:rFonts w:cs="Arial"/>
                <w:color w:val="0000FF"/>
              </w:rPr>
              <w:t xml:space="preserve"> </w:t>
            </w:r>
            <w:hyperlink r:id="rId67"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color w:val="0000FF"/>
              </w:rPr>
              <w:t>)</w:t>
            </w:r>
          </w:p>
          <w:p w:rsidR="0021122E" w:rsidRPr="00AE7EBE" w:rsidRDefault="0021122E" w:rsidP="0041427A">
            <w:pPr>
              <w:ind w:firstLine="0"/>
              <w:rPr>
                <w:rFonts w:cs="Arial"/>
              </w:rPr>
            </w:pPr>
            <w:r>
              <w:rPr>
                <w:szCs w:val="16"/>
              </w:rPr>
              <w:t>(</w:t>
            </w:r>
            <w:proofErr w:type="gramStart"/>
            <w:r>
              <w:rPr>
                <w:szCs w:val="16"/>
              </w:rPr>
              <w:t>Пункт</w:t>
            </w:r>
            <w:r w:rsidRPr="0041427A">
              <w:rPr>
                <w:szCs w:val="16"/>
              </w:rPr>
              <w:t xml:space="preserve">  2.</w:t>
            </w:r>
            <w:r>
              <w:rPr>
                <w:szCs w:val="16"/>
              </w:rPr>
              <w:t>2</w:t>
            </w:r>
            <w:proofErr w:type="gramEnd"/>
            <w:r>
              <w:rPr>
                <w:szCs w:val="16"/>
              </w:rPr>
              <w:t xml:space="preserve"> подпрограммы II </w:t>
            </w:r>
            <w:r w:rsidRPr="0041427A">
              <w:rPr>
                <w:szCs w:val="16"/>
              </w:rPr>
              <w:t>приложения № 3 к приложению</w:t>
            </w:r>
            <w:r>
              <w:rPr>
                <w:szCs w:val="16"/>
              </w:rPr>
              <w:t xml:space="preserve"> изложен</w:t>
            </w:r>
            <w:r w:rsidRPr="0041427A">
              <w:rPr>
                <w:szCs w:val="16"/>
              </w:rPr>
              <w:t xml:space="preserve"> в новой редакции</w:t>
            </w:r>
            <w:r>
              <w:rPr>
                <w:szCs w:val="16"/>
              </w:rPr>
              <w:t xml:space="preserve"> </w:t>
            </w:r>
            <w:r>
              <w:rPr>
                <w:rFonts w:cs="Arial"/>
              </w:rPr>
              <w:t xml:space="preserve">постановлением Администрации </w:t>
            </w:r>
            <w:hyperlink r:id="rId68" w:tooltip="постановление от 21.11.2018 0:00:00 №379-па Администрация г. Пыть-Ях&#10;&#10;О внесении изменений в постановление администрации города от 14.12.2017 № 337-па " w:history="1">
              <w:r>
                <w:rPr>
                  <w:rStyle w:val="afd"/>
                </w:rPr>
                <w:t>от 21.11.2018 № 379-па</w:t>
              </w:r>
            </w:hyperlink>
            <w:r>
              <w:rPr>
                <w:rFonts w:cs="Arial"/>
              </w:rPr>
              <w:t>)</w:t>
            </w:r>
          </w:p>
          <w:p w:rsidR="0041427A" w:rsidRPr="00AE7EBE" w:rsidRDefault="0041427A" w:rsidP="0041427A">
            <w:pPr>
              <w:ind w:firstLine="0"/>
              <w:jc w:val="center"/>
              <w:rPr>
                <w:szCs w:val="16"/>
              </w:rPr>
            </w:pPr>
          </w:p>
        </w:tc>
      </w:tr>
      <w:tr w:rsidR="0041427A" w:rsidRPr="00AE7EBE" w:rsidTr="00331C14">
        <w:trPr>
          <w:gridAfter w:val="1"/>
          <w:wAfter w:w="48" w:type="dxa"/>
          <w:trHeight w:val="345"/>
        </w:trPr>
        <w:tc>
          <w:tcPr>
            <w:tcW w:w="992" w:type="dxa"/>
            <w:gridSpan w:val="3"/>
            <w:vMerge w:val="restart"/>
            <w:tcBorders>
              <w:top w:val="nil"/>
              <w:left w:val="single" w:sz="8" w:space="0" w:color="auto"/>
              <w:bottom w:val="single" w:sz="4" w:space="0" w:color="000000"/>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2.3</w:t>
            </w:r>
          </w:p>
        </w:tc>
        <w:tc>
          <w:tcPr>
            <w:tcW w:w="1418" w:type="dxa"/>
            <w:vMerge w:val="restart"/>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Демонтаж аварийного, непригодного жилищного фонда, временных строений приспособленных для проживания (6)</w:t>
            </w:r>
          </w:p>
        </w:tc>
        <w:tc>
          <w:tcPr>
            <w:tcW w:w="1134" w:type="dxa"/>
            <w:vMerge w:val="restart"/>
            <w:tcBorders>
              <w:top w:val="nil"/>
              <w:left w:val="single" w:sz="4" w:space="0" w:color="auto"/>
              <w:bottom w:val="single" w:sz="4" w:space="0" w:color="000000"/>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Управление по жилищным вопросам</w:t>
            </w:r>
          </w:p>
        </w:tc>
        <w:tc>
          <w:tcPr>
            <w:tcW w:w="1418" w:type="dxa"/>
            <w:gridSpan w:val="3"/>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всего</w:t>
            </w:r>
          </w:p>
        </w:tc>
        <w:tc>
          <w:tcPr>
            <w:tcW w:w="704"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szCs w:val="16"/>
              </w:rPr>
            </w:pPr>
            <w:r w:rsidRPr="00AE7EBE">
              <w:rPr>
                <w:rFonts w:cs="Arial"/>
                <w:b/>
                <w:szCs w:val="16"/>
              </w:rPr>
              <w:t>17 122,8</w:t>
            </w:r>
          </w:p>
        </w:tc>
        <w:tc>
          <w:tcPr>
            <w:tcW w:w="855"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szCs w:val="16"/>
              </w:rPr>
            </w:pPr>
            <w:r w:rsidRPr="00AE7EBE">
              <w:rPr>
                <w:rFonts w:cs="Arial"/>
                <w:b/>
                <w:szCs w:val="16"/>
              </w:rPr>
              <w:t>5 122,8</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1 000,0</w:t>
            </w:r>
          </w:p>
        </w:tc>
        <w:tc>
          <w:tcPr>
            <w:tcW w:w="850"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1 000,0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1 000,0</w:t>
            </w:r>
          </w:p>
        </w:tc>
        <w:tc>
          <w:tcPr>
            <w:tcW w:w="70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1 000,0</w:t>
            </w:r>
          </w:p>
        </w:tc>
        <w:tc>
          <w:tcPr>
            <w:tcW w:w="1419"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1 000,0</w:t>
            </w:r>
          </w:p>
        </w:tc>
        <w:tc>
          <w:tcPr>
            <w:tcW w:w="141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1 000,0</w:t>
            </w:r>
          </w:p>
        </w:tc>
        <w:tc>
          <w:tcPr>
            <w:tcW w:w="1418"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1 000,0</w:t>
            </w:r>
          </w:p>
        </w:tc>
        <w:tc>
          <w:tcPr>
            <w:tcW w:w="1276" w:type="dxa"/>
            <w:tcBorders>
              <w:top w:val="nil"/>
              <w:left w:val="nil"/>
              <w:bottom w:val="single" w:sz="4" w:space="0" w:color="auto"/>
              <w:right w:val="single" w:sz="8"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5 000,0</w:t>
            </w:r>
          </w:p>
        </w:tc>
      </w:tr>
      <w:tr w:rsidR="0041427A" w:rsidRPr="00AE7EBE" w:rsidTr="00331C14">
        <w:trPr>
          <w:gridAfter w:val="1"/>
          <w:wAfter w:w="48" w:type="dxa"/>
          <w:trHeight w:val="420"/>
        </w:trPr>
        <w:tc>
          <w:tcPr>
            <w:tcW w:w="992" w:type="dxa"/>
            <w:gridSpan w:val="3"/>
            <w:vMerge/>
            <w:tcBorders>
              <w:top w:val="nil"/>
              <w:left w:val="single" w:sz="8"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vMerge/>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134" w:type="dxa"/>
            <w:vMerge/>
            <w:tcBorders>
              <w:top w:val="nil"/>
              <w:left w:val="single" w:sz="4"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gridSpan w:val="3"/>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федеральный бюджет</w:t>
            </w:r>
          </w:p>
        </w:tc>
        <w:tc>
          <w:tcPr>
            <w:tcW w:w="704"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szCs w:val="16"/>
              </w:rPr>
            </w:pPr>
            <w:r w:rsidRPr="00AE7EBE">
              <w:rPr>
                <w:rFonts w:cs="Arial"/>
                <w:b/>
                <w:szCs w:val="16"/>
              </w:rPr>
              <w:t>0,0</w:t>
            </w:r>
          </w:p>
        </w:tc>
        <w:tc>
          <w:tcPr>
            <w:tcW w:w="855"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szCs w:val="16"/>
              </w:rPr>
            </w:pPr>
            <w:r w:rsidRPr="00AE7EBE">
              <w:rPr>
                <w:rFonts w:cs="Arial"/>
                <w:b/>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0"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70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9"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8"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276" w:type="dxa"/>
            <w:tcBorders>
              <w:top w:val="nil"/>
              <w:left w:val="nil"/>
              <w:bottom w:val="single" w:sz="4" w:space="0" w:color="auto"/>
              <w:right w:val="single" w:sz="8"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r>
      <w:tr w:rsidR="0041427A" w:rsidRPr="00AE7EBE" w:rsidTr="00331C14">
        <w:trPr>
          <w:gridAfter w:val="1"/>
          <w:wAfter w:w="48" w:type="dxa"/>
          <w:trHeight w:val="420"/>
        </w:trPr>
        <w:tc>
          <w:tcPr>
            <w:tcW w:w="992" w:type="dxa"/>
            <w:gridSpan w:val="3"/>
            <w:vMerge/>
            <w:tcBorders>
              <w:top w:val="nil"/>
              <w:left w:val="single" w:sz="8"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vMerge/>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134" w:type="dxa"/>
            <w:vMerge/>
            <w:tcBorders>
              <w:top w:val="nil"/>
              <w:left w:val="single" w:sz="4"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gridSpan w:val="3"/>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бюджет автономного округа</w:t>
            </w:r>
          </w:p>
        </w:tc>
        <w:tc>
          <w:tcPr>
            <w:tcW w:w="704"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szCs w:val="16"/>
              </w:rPr>
            </w:pPr>
            <w:r w:rsidRPr="00AE7EBE">
              <w:rPr>
                <w:rFonts w:cs="Arial"/>
                <w:b/>
                <w:szCs w:val="16"/>
              </w:rPr>
              <w:t>0,0</w:t>
            </w:r>
          </w:p>
        </w:tc>
        <w:tc>
          <w:tcPr>
            <w:tcW w:w="855"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szCs w:val="16"/>
              </w:rPr>
            </w:pPr>
            <w:r w:rsidRPr="00AE7EBE">
              <w:rPr>
                <w:rFonts w:cs="Arial"/>
                <w:b/>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0"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70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9"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8"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276" w:type="dxa"/>
            <w:tcBorders>
              <w:top w:val="nil"/>
              <w:left w:val="nil"/>
              <w:bottom w:val="single" w:sz="4" w:space="0" w:color="auto"/>
              <w:right w:val="single" w:sz="8"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r>
      <w:tr w:rsidR="0041427A" w:rsidRPr="00AE7EBE" w:rsidTr="00331C14">
        <w:trPr>
          <w:gridAfter w:val="1"/>
          <w:wAfter w:w="48" w:type="dxa"/>
          <w:trHeight w:val="390"/>
        </w:trPr>
        <w:tc>
          <w:tcPr>
            <w:tcW w:w="992" w:type="dxa"/>
            <w:gridSpan w:val="3"/>
            <w:vMerge/>
            <w:tcBorders>
              <w:top w:val="nil"/>
              <w:left w:val="single" w:sz="8"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vMerge/>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134" w:type="dxa"/>
            <w:vMerge/>
            <w:tcBorders>
              <w:top w:val="nil"/>
              <w:left w:val="single" w:sz="4"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gridSpan w:val="3"/>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местный бюджет</w:t>
            </w:r>
          </w:p>
        </w:tc>
        <w:tc>
          <w:tcPr>
            <w:tcW w:w="704"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szCs w:val="16"/>
              </w:rPr>
            </w:pPr>
            <w:r w:rsidRPr="00AE7EBE">
              <w:rPr>
                <w:rFonts w:cs="Arial"/>
                <w:b/>
                <w:szCs w:val="16"/>
              </w:rPr>
              <w:t>17 122,8</w:t>
            </w:r>
          </w:p>
        </w:tc>
        <w:tc>
          <w:tcPr>
            <w:tcW w:w="855"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szCs w:val="16"/>
              </w:rPr>
            </w:pPr>
            <w:r w:rsidRPr="00AE7EBE">
              <w:rPr>
                <w:rFonts w:cs="Arial"/>
                <w:b/>
                <w:szCs w:val="16"/>
              </w:rPr>
              <w:t>5 122,8</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1 000,0</w:t>
            </w:r>
          </w:p>
        </w:tc>
        <w:tc>
          <w:tcPr>
            <w:tcW w:w="850"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1 000,0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1 000,0</w:t>
            </w:r>
          </w:p>
        </w:tc>
        <w:tc>
          <w:tcPr>
            <w:tcW w:w="70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1 000,0</w:t>
            </w:r>
          </w:p>
        </w:tc>
        <w:tc>
          <w:tcPr>
            <w:tcW w:w="1419"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1 000,0</w:t>
            </w:r>
          </w:p>
        </w:tc>
        <w:tc>
          <w:tcPr>
            <w:tcW w:w="141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1 000,0</w:t>
            </w:r>
          </w:p>
        </w:tc>
        <w:tc>
          <w:tcPr>
            <w:tcW w:w="1418"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1 000,0</w:t>
            </w:r>
          </w:p>
        </w:tc>
        <w:tc>
          <w:tcPr>
            <w:tcW w:w="1276" w:type="dxa"/>
            <w:tcBorders>
              <w:top w:val="nil"/>
              <w:left w:val="nil"/>
              <w:bottom w:val="single" w:sz="4" w:space="0" w:color="auto"/>
              <w:right w:val="single" w:sz="8" w:space="0" w:color="auto"/>
            </w:tcBorders>
            <w:noWrap/>
            <w:vAlign w:val="center"/>
            <w:hideMark/>
          </w:tcPr>
          <w:p w:rsidR="0041427A" w:rsidRPr="00AE7EBE" w:rsidRDefault="0041427A" w:rsidP="0041427A">
            <w:pPr>
              <w:ind w:firstLine="0"/>
              <w:jc w:val="center"/>
              <w:rPr>
                <w:rFonts w:cs="Arial"/>
                <w:szCs w:val="16"/>
              </w:rPr>
            </w:pPr>
            <w:r w:rsidRPr="00AE7EBE">
              <w:rPr>
                <w:rFonts w:cs="Arial"/>
                <w:szCs w:val="16"/>
              </w:rPr>
              <w:t>5 000,0</w:t>
            </w:r>
          </w:p>
        </w:tc>
      </w:tr>
      <w:tr w:rsidR="0041427A" w:rsidRPr="00AE7EBE" w:rsidTr="00331C14">
        <w:trPr>
          <w:gridAfter w:val="1"/>
          <w:wAfter w:w="48" w:type="dxa"/>
          <w:trHeight w:val="510"/>
        </w:trPr>
        <w:tc>
          <w:tcPr>
            <w:tcW w:w="992" w:type="dxa"/>
            <w:gridSpan w:val="3"/>
            <w:vMerge/>
            <w:tcBorders>
              <w:top w:val="nil"/>
              <w:left w:val="single" w:sz="8"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vMerge/>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134" w:type="dxa"/>
            <w:vMerge/>
            <w:tcBorders>
              <w:top w:val="nil"/>
              <w:left w:val="single" w:sz="4"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gridSpan w:val="3"/>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Программа «Сотрудничество»</w:t>
            </w:r>
          </w:p>
        </w:tc>
        <w:tc>
          <w:tcPr>
            <w:tcW w:w="704"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855"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0"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70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9"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8"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276" w:type="dxa"/>
            <w:tcBorders>
              <w:top w:val="nil"/>
              <w:left w:val="nil"/>
              <w:bottom w:val="single" w:sz="4" w:space="0" w:color="auto"/>
              <w:right w:val="single" w:sz="8"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r>
      <w:tr w:rsidR="0041427A" w:rsidRPr="00AE7EBE" w:rsidTr="00331C14">
        <w:trPr>
          <w:gridAfter w:val="1"/>
          <w:wAfter w:w="48" w:type="dxa"/>
          <w:trHeight w:val="345"/>
        </w:trPr>
        <w:tc>
          <w:tcPr>
            <w:tcW w:w="992" w:type="dxa"/>
            <w:gridSpan w:val="3"/>
            <w:vMerge/>
            <w:tcBorders>
              <w:top w:val="nil"/>
              <w:left w:val="single" w:sz="8"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vMerge/>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134" w:type="dxa"/>
            <w:vMerge/>
            <w:tcBorders>
              <w:top w:val="nil"/>
              <w:left w:val="single" w:sz="4"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gridSpan w:val="3"/>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иные внебюджетные источники</w:t>
            </w:r>
          </w:p>
        </w:tc>
        <w:tc>
          <w:tcPr>
            <w:tcW w:w="704"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855"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0"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70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9"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8"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276" w:type="dxa"/>
            <w:tcBorders>
              <w:top w:val="nil"/>
              <w:left w:val="nil"/>
              <w:bottom w:val="single" w:sz="4" w:space="0" w:color="auto"/>
              <w:right w:val="single" w:sz="8"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r>
      <w:tr w:rsidR="0041427A" w:rsidRPr="00AE7EBE" w:rsidTr="00331C14">
        <w:trPr>
          <w:gridAfter w:val="1"/>
          <w:wAfter w:w="48" w:type="dxa"/>
          <w:trHeight w:val="720"/>
        </w:trPr>
        <w:tc>
          <w:tcPr>
            <w:tcW w:w="992" w:type="dxa"/>
            <w:gridSpan w:val="3"/>
            <w:vMerge/>
            <w:tcBorders>
              <w:top w:val="nil"/>
              <w:left w:val="single" w:sz="8"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в том числе демонтаж временных строений приспособленных для проживания</w:t>
            </w:r>
          </w:p>
        </w:tc>
        <w:tc>
          <w:tcPr>
            <w:tcW w:w="1134" w:type="dxa"/>
            <w:vMerge/>
            <w:tcBorders>
              <w:top w:val="nil"/>
              <w:left w:val="single" w:sz="4"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gridSpan w:val="3"/>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местный бюджет</w:t>
            </w:r>
          </w:p>
        </w:tc>
        <w:tc>
          <w:tcPr>
            <w:tcW w:w="704"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1 016,9</w:t>
            </w:r>
          </w:p>
        </w:tc>
        <w:tc>
          <w:tcPr>
            <w:tcW w:w="855"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1 016,9</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0"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70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9"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8"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276" w:type="dxa"/>
            <w:tcBorders>
              <w:top w:val="nil"/>
              <w:left w:val="nil"/>
              <w:bottom w:val="single" w:sz="4" w:space="0" w:color="auto"/>
              <w:right w:val="single" w:sz="8"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r>
      <w:tr w:rsidR="0041427A" w:rsidRPr="00AE7EBE" w:rsidTr="00331C14">
        <w:trPr>
          <w:gridAfter w:val="1"/>
          <w:wAfter w:w="48" w:type="dxa"/>
          <w:trHeight w:val="720"/>
        </w:trPr>
        <w:tc>
          <w:tcPr>
            <w:tcW w:w="15310" w:type="dxa"/>
            <w:gridSpan w:val="25"/>
            <w:tcBorders>
              <w:top w:val="nil"/>
              <w:left w:val="single" w:sz="8" w:space="0" w:color="auto"/>
              <w:bottom w:val="single" w:sz="4" w:space="0" w:color="000000"/>
              <w:right w:val="single" w:sz="8" w:space="0" w:color="auto"/>
            </w:tcBorders>
            <w:vAlign w:val="center"/>
          </w:tcPr>
          <w:p w:rsidR="0041427A" w:rsidRPr="00AE7EBE" w:rsidRDefault="0041427A" w:rsidP="0041427A">
            <w:pPr>
              <w:ind w:firstLine="0"/>
              <w:rPr>
                <w:rFonts w:cs="Arial"/>
              </w:rPr>
            </w:pPr>
            <w:r w:rsidRPr="00AE7EBE">
              <w:rPr>
                <w:rFonts w:cs="Arial"/>
              </w:rPr>
              <w:t>(</w:t>
            </w:r>
            <w:r w:rsidRPr="00AE7EBE">
              <w:rPr>
                <w:rFonts w:cs="Arial"/>
                <w:szCs w:val="28"/>
              </w:rPr>
              <w:t xml:space="preserve">Пункт 2.3. подпрограммы </w:t>
            </w:r>
            <w:r w:rsidRPr="00AE7EBE">
              <w:rPr>
                <w:rFonts w:cs="Arial"/>
                <w:szCs w:val="28"/>
                <w:lang w:val="en-US"/>
              </w:rPr>
              <w:t>II</w:t>
            </w:r>
            <w:r w:rsidRPr="00AE7EBE">
              <w:rPr>
                <w:rFonts w:cs="Arial"/>
                <w:szCs w:val="28"/>
              </w:rPr>
              <w:t xml:space="preserve"> приложения № 3 к приложению изложен в новой редакции </w:t>
            </w:r>
            <w:r w:rsidRPr="00AE7EBE">
              <w:rPr>
                <w:rFonts w:cs="Arial"/>
              </w:rPr>
              <w:t>постановлением Администрации</w:t>
            </w:r>
            <w:r w:rsidRPr="00AE7EBE">
              <w:rPr>
                <w:rFonts w:cs="Arial"/>
                <w:color w:val="0000FF"/>
              </w:rPr>
              <w:t xml:space="preserve"> </w:t>
            </w:r>
            <w:hyperlink r:id="rId69"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color w:val="0000FF"/>
              </w:rPr>
              <w:t>)</w:t>
            </w:r>
          </w:p>
          <w:p w:rsidR="0041427A" w:rsidRPr="00AE7EBE" w:rsidRDefault="0041427A" w:rsidP="0041427A">
            <w:pPr>
              <w:ind w:firstLine="0"/>
              <w:jc w:val="center"/>
              <w:rPr>
                <w:szCs w:val="16"/>
              </w:rPr>
            </w:pPr>
          </w:p>
        </w:tc>
      </w:tr>
      <w:tr w:rsidR="0041427A" w:rsidRPr="00AE7EBE" w:rsidTr="00331C14">
        <w:trPr>
          <w:gridAfter w:val="1"/>
          <w:wAfter w:w="48" w:type="dxa"/>
          <w:trHeight w:val="510"/>
        </w:trPr>
        <w:tc>
          <w:tcPr>
            <w:tcW w:w="992" w:type="dxa"/>
            <w:gridSpan w:val="3"/>
            <w:vMerge w:val="restart"/>
            <w:tcBorders>
              <w:top w:val="nil"/>
              <w:left w:val="single" w:sz="8" w:space="0" w:color="auto"/>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2.4</w:t>
            </w:r>
          </w:p>
        </w:tc>
        <w:tc>
          <w:tcPr>
            <w:tcW w:w="1418" w:type="dxa"/>
            <w:vMerge w:val="restart"/>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 xml:space="preserve">Строительство систем инженерной инфраструктуры в целях обеспечения инженерной подготовки земельных участков для жилищного </w:t>
            </w:r>
            <w:r w:rsidRPr="00AE7EBE">
              <w:rPr>
                <w:rFonts w:cs="Arial"/>
                <w:szCs w:val="16"/>
              </w:rPr>
              <w:lastRenderedPageBreak/>
              <w:t>строительства (7)</w:t>
            </w:r>
          </w:p>
        </w:tc>
        <w:tc>
          <w:tcPr>
            <w:tcW w:w="1134" w:type="dxa"/>
            <w:vMerge w:val="restart"/>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lastRenderedPageBreak/>
              <w:t>Управление капитального строительства</w:t>
            </w:r>
          </w:p>
        </w:tc>
        <w:tc>
          <w:tcPr>
            <w:tcW w:w="1418" w:type="dxa"/>
            <w:gridSpan w:val="3"/>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всего</w:t>
            </w:r>
          </w:p>
        </w:tc>
        <w:tc>
          <w:tcPr>
            <w:tcW w:w="704"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1 761,2</w:t>
            </w:r>
          </w:p>
        </w:tc>
        <w:tc>
          <w:tcPr>
            <w:tcW w:w="855"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1 761,2</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850"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70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1419"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141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1418"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1276" w:type="dxa"/>
            <w:tcBorders>
              <w:top w:val="nil"/>
              <w:left w:val="nil"/>
              <w:bottom w:val="single" w:sz="4" w:space="0" w:color="auto"/>
              <w:right w:val="single" w:sz="8"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r>
      <w:tr w:rsidR="0041427A" w:rsidRPr="00AE7EBE" w:rsidTr="00331C14">
        <w:trPr>
          <w:gridAfter w:val="1"/>
          <w:wAfter w:w="48" w:type="dxa"/>
          <w:trHeight w:val="480"/>
        </w:trPr>
        <w:tc>
          <w:tcPr>
            <w:tcW w:w="992" w:type="dxa"/>
            <w:gridSpan w:val="3"/>
            <w:vMerge/>
            <w:tcBorders>
              <w:top w:val="nil"/>
              <w:left w:val="single" w:sz="8"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vMerge/>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134" w:type="dxa"/>
            <w:vMerge/>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gridSpan w:val="3"/>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бюджет автономного округа</w:t>
            </w:r>
          </w:p>
        </w:tc>
        <w:tc>
          <w:tcPr>
            <w:tcW w:w="704"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855"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0"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70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9"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8"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276" w:type="dxa"/>
            <w:tcBorders>
              <w:top w:val="nil"/>
              <w:left w:val="nil"/>
              <w:bottom w:val="single" w:sz="4" w:space="0" w:color="auto"/>
              <w:right w:val="single" w:sz="8"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r>
      <w:tr w:rsidR="0041427A" w:rsidRPr="00AE7EBE" w:rsidTr="00331C14">
        <w:trPr>
          <w:gridAfter w:val="1"/>
          <w:wAfter w:w="48" w:type="dxa"/>
          <w:trHeight w:val="480"/>
        </w:trPr>
        <w:tc>
          <w:tcPr>
            <w:tcW w:w="992" w:type="dxa"/>
            <w:gridSpan w:val="3"/>
            <w:vMerge/>
            <w:tcBorders>
              <w:top w:val="nil"/>
              <w:left w:val="single" w:sz="8"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vMerge/>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134" w:type="dxa"/>
            <w:vMerge/>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gridSpan w:val="3"/>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местный бюджет</w:t>
            </w:r>
          </w:p>
        </w:tc>
        <w:tc>
          <w:tcPr>
            <w:tcW w:w="704"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1 761,2</w:t>
            </w:r>
          </w:p>
        </w:tc>
        <w:tc>
          <w:tcPr>
            <w:tcW w:w="855"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1 761,2</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850"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70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1419"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141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1418"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1276"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r>
      <w:tr w:rsidR="0041427A" w:rsidRPr="00AE7EBE" w:rsidTr="00331C14">
        <w:trPr>
          <w:gridAfter w:val="1"/>
          <w:wAfter w:w="48" w:type="dxa"/>
          <w:trHeight w:val="660"/>
        </w:trPr>
        <w:tc>
          <w:tcPr>
            <w:tcW w:w="992" w:type="dxa"/>
            <w:gridSpan w:val="3"/>
            <w:vMerge/>
            <w:tcBorders>
              <w:top w:val="nil"/>
              <w:left w:val="single" w:sz="8"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vMerge/>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134" w:type="dxa"/>
            <w:vMerge/>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gridSpan w:val="3"/>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Программа «Сотрудничество»</w:t>
            </w:r>
          </w:p>
        </w:tc>
        <w:tc>
          <w:tcPr>
            <w:tcW w:w="704"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855"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0"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70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9"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8"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276" w:type="dxa"/>
            <w:tcBorders>
              <w:top w:val="nil"/>
              <w:left w:val="nil"/>
              <w:bottom w:val="single" w:sz="4" w:space="0" w:color="auto"/>
              <w:right w:val="single" w:sz="8"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r>
      <w:tr w:rsidR="0041427A" w:rsidRPr="00AE7EBE" w:rsidTr="00331C14">
        <w:trPr>
          <w:gridAfter w:val="1"/>
          <w:wAfter w:w="48" w:type="dxa"/>
          <w:trHeight w:val="660"/>
        </w:trPr>
        <w:tc>
          <w:tcPr>
            <w:tcW w:w="992" w:type="dxa"/>
            <w:gridSpan w:val="3"/>
            <w:vMerge/>
            <w:tcBorders>
              <w:top w:val="nil"/>
              <w:left w:val="single" w:sz="8"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vMerge/>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134" w:type="dxa"/>
            <w:vMerge/>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gridSpan w:val="3"/>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иные внебюджетные источники</w:t>
            </w:r>
          </w:p>
        </w:tc>
        <w:tc>
          <w:tcPr>
            <w:tcW w:w="704"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855"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0"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70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9"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8"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276" w:type="dxa"/>
            <w:tcBorders>
              <w:top w:val="nil"/>
              <w:left w:val="nil"/>
              <w:bottom w:val="single" w:sz="4" w:space="0" w:color="auto"/>
              <w:right w:val="single" w:sz="8"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r>
      <w:tr w:rsidR="0041427A" w:rsidRPr="00AE7EBE" w:rsidTr="00331C14">
        <w:trPr>
          <w:gridAfter w:val="1"/>
          <w:wAfter w:w="48" w:type="dxa"/>
          <w:trHeight w:val="660"/>
        </w:trPr>
        <w:tc>
          <w:tcPr>
            <w:tcW w:w="15310" w:type="dxa"/>
            <w:gridSpan w:val="25"/>
            <w:tcBorders>
              <w:top w:val="nil"/>
              <w:left w:val="single" w:sz="8" w:space="0" w:color="auto"/>
              <w:bottom w:val="single" w:sz="4" w:space="0" w:color="auto"/>
              <w:right w:val="single" w:sz="8" w:space="0" w:color="auto"/>
            </w:tcBorders>
            <w:vAlign w:val="center"/>
          </w:tcPr>
          <w:p w:rsidR="0041427A" w:rsidRPr="00AE7EBE" w:rsidRDefault="0041427A" w:rsidP="0041427A">
            <w:pPr>
              <w:ind w:firstLine="0"/>
              <w:rPr>
                <w:rFonts w:cs="Arial"/>
              </w:rPr>
            </w:pPr>
            <w:r w:rsidRPr="00AE7EBE">
              <w:rPr>
                <w:rFonts w:cs="Arial"/>
              </w:rPr>
              <w:lastRenderedPageBreak/>
              <w:t>(</w:t>
            </w:r>
            <w:r w:rsidRPr="00AE7EBE">
              <w:rPr>
                <w:rFonts w:cs="Arial"/>
                <w:szCs w:val="28"/>
              </w:rPr>
              <w:t xml:space="preserve">Пункт 2.4. подпрограммы </w:t>
            </w:r>
            <w:r w:rsidRPr="00AE7EBE">
              <w:rPr>
                <w:rFonts w:cs="Arial"/>
                <w:szCs w:val="28"/>
                <w:lang w:val="en-US"/>
              </w:rPr>
              <w:t>II</w:t>
            </w:r>
            <w:r w:rsidRPr="00AE7EBE">
              <w:rPr>
                <w:rFonts w:cs="Arial"/>
                <w:szCs w:val="28"/>
              </w:rPr>
              <w:t xml:space="preserve"> приложения № 3 к приложению изложен в новой редакции </w:t>
            </w:r>
            <w:r w:rsidRPr="00AE7EBE">
              <w:rPr>
                <w:rFonts w:cs="Arial"/>
              </w:rPr>
              <w:t>постановлением Администрации</w:t>
            </w:r>
            <w:r w:rsidRPr="00AE7EBE">
              <w:rPr>
                <w:rFonts w:cs="Arial"/>
                <w:color w:val="0000FF"/>
              </w:rPr>
              <w:t xml:space="preserve"> </w:t>
            </w:r>
            <w:hyperlink r:id="rId70"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color w:val="0000FF"/>
              </w:rPr>
              <w:t>)</w:t>
            </w:r>
          </w:p>
          <w:p w:rsidR="0041427A" w:rsidRPr="00AE7EBE" w:rsidRDefault="0041427A" w:rsidP="0041427A">
            <w:pPr>
              <w:ind w:firstLine="0"/>
              <w:jc w:val="center"/>
              <w:rPr>
                <w:szCs w:val="16"/>
              </w:rPr>
            </w:pPr>
          </w:p>
        </w:tc>
      </w:tr>
      <w:tr w:rsidR="0041427A" w:rsidRPr="00AE7EBE" w:rsidTr="00331C14">
        <w:trPr>
          <w:gridAfter w:val="1"/>
          <w:wAfter w:w="48" w:type="dxa"/>
          <w:trHeight w:val="420"/>
        </w:trPr>
        <w:tc>
          <w:tcPr>
            <w:tcW w:w="992" w:type="dxa"/>
            <w:gridSpan w:val="3"/>
            <w:vMerge w:val="restart"/>
            <w:tcBorders>
              <w:top w:val="nil"/>
              <w:left w:val="single" w:sz="8" w:space="0" w:color="auto"/>
              <w:bottom w:val="single" w:sz="4" w:space="0" w:color="000000"/>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2.4.1.</w:t>
            </w:r>
          </w:p>
        </w:tc>
        <w:tc>
          <w:tcPr>
            <w:tcW w:w="1418" w:type="dxa"/>
            <w:vMerge w:val="restart"/>
            <w:tcBorders>
              <w:top w:val="nil"/>
              <w:left w:val="single" w:sz="4" w:space="0" w:color="auto"/>
              <w:bottom w:val="single" w:sz="4" w:space="0" w:color="000000"/>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 xml:space="preserve">Обеспечение земельных участков инженерной и транспортной инфраструктурой в </w:t>
            </w:r>
            <w:proofErr w:type="spellStart"/>
            <w:r w:rsidRPr="00AE7EBE">
              <w:rPr>
                <w:rFonts w:cs="Arial"/>
                <w:szCs w:val="16"/>
              </w:rPr>
              <w:t>мкр</w:t>
            </w:r>
            <w:proofErr w:type="spellEnd"/>
            <w:r w:rsidRPr="00AE7EBE">
              <w:rPr>
                <w:rFonts w:cs="Arial"/>
                <w:szCs w:val="16"/>
              </w:rPr>
              <w:t>. 10 «</w:t>
            </w:r>
            <w:proofErr w:type="spellStart"/>
            <w:r w:rsidRPr="00AE7EBE">
              <w:rPr>
                <w:rFonts w:cs="Arial"/>
                <w:szCs w:val="16"/>
              </w:rPr>
              <w:t>Мамонтово</w:t>
            </w:r>
            <w:proofErr w:type="spellEnd"/>
            <w:r w:rsidRPr="00AE7EBE">
              <w:rPr>
                <w:rFonts w:cs="Arial"/>
                <w:szCs w:val="16"/>
              </w:rPr>
              <w:t>»</w:t>
            </w:r>
          </w:p>
        </w:tc>
        <w:tc>
          <w:tcPr>
            <w:tcW w:w="1134" w:type="dxa"/>
            <w:vMerge w:val="restart"/>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Управление капитального строительства</w:t>
            </w:r>
          </w:p>
        </w:tc>
        <w:tc>
          <w:tcPr>
            <w:tcW w:w="1418" w:type="dxa"/>
            <w:gridSpan w:val="3"/>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всего</w:t>
            </w:r>
          </w:p>
        </w:tc>
        <w:tc>
          <w:tcPr>
            <w:tcW w:w="704"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778,2</w:t>
            </w:r>
          </w:p>
        </w:tc>
        <w:tc>
          <w:tcPr>
            <w:tcW w:w="855"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778,2</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850"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70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1419"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141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1418"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1276" w:type="dxa"/>
            <w:tcBorders>
              <w:top w:val="nil"/>
              <w:left w:val="nil"/>
              <w:bottom w:val="single" w:sz="4" w:space="0" w:color="auto"/>
              <w:right w:val="single" w:sz="8"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r>
      <w:tr w:rsidR="0041427A" w:rsidRPr="00AE7EBE" w:rsidTr="00331C14">
        <w:trPr>
          <w:gridAfter w:val="1"/>
          <w:wAfter w:w="48" w:type="dxa"/>
          <w:trHeight w:val="420"/>
        </w:trPr>
        <w:tc>
          <w:tcPr>
            <w:tcW w:w="992" w:type="dxa"/>
            <w:gridSpan w:val="3"/>
            <w:vMerge/>
            <w:tcBorders>
              <w:top w:val="nil"/>
              <w:left w:val="single" w:sz="8"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vMerge/>
            <w:tcBorders>
              <w:top w:val="nil"/>
              <w:left w:val="single" w:sz="4"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134" w:type="dxa"/>
            <w:vMerge/>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gridSpan w:val="3"/>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бюджет автономного округа</w:t>
            </w:r>
          </w:p>
        </w:tc>
        <w:tc>
          <w:tcPr>
            <w:tcW w:w="704"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855"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0"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70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9"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8"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276" w:type="dxa"/>
            <w:tcBorders>
              <w:top w:val="nil"/>
              <w:left w:val="nil"/>
              <w:bottom w:val="single" w:sz="4" w:space="0" w:color="auto"/>
              <w:right w:val="single" w:sz="8"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r>
      <w:tr w:rsidR="0041427A" w:rsidRPr="00AE7EBE" w:rsidTr="00331C14">
        <w:trPr>
          <w:gridAfter w:val="1"/>
          <w:wAfter w:w="48" w:type="dxa"/>
          <w:trHeight w:val="420"/>
        </w:trPr>
        <w:tc>
          <w:tcPr>
            <w:tcW w:w="992" w:type="dxa"/>
            <w:gridSpan w:val="3"/>
            <w:vMerge/>
            <w:tcBorders>
              <w:top w:val="nil"/>
              <w:left w:val="single" w:sz="8"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vMerge/>
            <w:tcBorders>
              <w:top w:val="nil"/>
              <w:left w:val="single" w:sz="4"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134" w:type="dxa"/>
            <w:vMerge/>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gridSpan w:val="3"/>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местный бюджет</w:t>
            </w:r>
          </w:p>
        </w:tc>
        <w:tc>
          <w:tcPr>
            <w:tcW w:w="704"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778,2</w:t>
            </w:r>
          </w:p>
        </w:tc>
        <w:tc>
          <w:tcPr>
            <w:tcW w:w="855"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778,2</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0"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70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9"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8"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276" w:type="dxa"/>
            <w:tcBorders>
              <w:top w:val="nil"/>
              <w:left w:val="nil"/>
              <w:bottom w:val="single" w:sz="4" w:space="0" w:color="auto"/>
              <w:right w:val="single" w:sz="8"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r>
      <w:tr w:rsidR="0041427A" w:rsidRPr="00AE7EBE" w:rsidTr="00331C14">
        <w:trPr>
          <w:gridAfter w:val="1"/>
          <w:wAfter w:w="48" w:type="dxa"/>
          <w:trHeight w:val="420"/>
        </w:trPr>
        <w:tc>
          <w:tcPr>
            <w:tcW w:w="992" w:type="dxa"/>
            <w:gridSpan w:val="3"/>
            <w:vMerge/>
            <w:tcBorders>
              <w:top w:val="nil"/>
              <w:left w:val="single" w:sz="8"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vMerge/>
            <w:tcBorders>
              <w:top w:val="nil"/>
              <w:left w:val="single" w:sz="4"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134" w:type="dxa"/>
            <w:vMerge/>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gridSpan w:val="3"/>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Программа «Сотрудничество»</w:t>
            </w:r>
          </w:p>
        </w:tc>
        <w:tc>
          <w:tcPr>
            <w:tcW w:w="704"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855"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0"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70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9"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8"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276" w:type="dxa"/>
            <w:tcBorders>
              <w:top w:val="nil"/>
              <w:left w:val="nil"/>
              <w:bottom w:val="single" w:sz="4" w:space="0" w:color="auto"/>
              <w:right w:val="single" w:sz="8"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r>
      <w:tr w:rsidR="0041427A" w:rsidRPr="00AE7EBE" w:rsidTr="00331C14">
        <w:trPr>
          <w:gridAfter w:val="1"/>
          <w:wAfter w:w="48" w:type="dxa"/>
          <w:trHeight w:val="420"/>
        </w:trPr>
        <w:tc>
          <w:tcPr>
            <w:tcW w:w="992" w:type="dxa"/>
            <w:gridSpan w:val="3"/>
            <w:vMerge/>
            <w:tcBorders>
              <w:top w:val="nil"/>
              <w:left w:val="single" w:sz="8"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vMerge/>
            <w:tcBorders>
              <w:top w:val="nil"/>
              <w:left w:val="single" w:sz="4"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134" w:type="dxa"/>
            <w:vMerge/>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gridSpan w:val="3"/>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иные внебюджетные источники</w:t>
            </w:r>
          </w:p>
        </w:tc>
        <w:tc>
          <w:tcPr>
            <w:tcW w:w="704"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855"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0"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70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9"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8"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276" w:type="dxa"/>
            <w:tcBorders>
              <w:top w:val="nil"/>
              <w:left w:val="nil"/>
              <w:bottom w:val="single" w:sz="4" w:space="0" w:color="auto"/>
              <w:right w:val="single" w:sz="8"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r>
      <w:tr w:rsidR="0041427A" w:rsidRPr="00AE7EBE" w:rsidTr="00331C14">
        <w:trPr>
          <w:gridAfter w:val="1"/>
          <w:wAfter w:w="48" w:type="dxa"/>
          <w:trHeight w:val="420"/>
        </w:trPr>
        <w:tc>
          <w:tcPr>
            <w:tcW w:w="992" w:type="dxa"/>
            <w:gridSpan w:val="3"/>
            <w:vMerge w:val="restart"/>
            <w:tcBorders>
              <w:top w:val="nil"/>
              <w:left w:val="single" w:sz="8" w:space="0" w:color="auto"/>
              <w:bottom w:val="single" w:sz="4" w:space="0" w:color="000000"/>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2.4.2.</w:t>
            </w:r>
          </w:p>
        </w:tc>
        <w:tc>
          <w:tcPr>
            <w:tcW w:w="1418" w:type="dxa"/>
            <w:vMerge w:val="restart"/>
            <w:tcBorders>
              <w:top w:val="nil"/>
              <w:left w:val="single" w:sz="4" w:space="0" w:color="auto"/>
              <w:bottom w:val="single" w:sz="4" w:space="0" w:color="000000"/>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 xml:space="preserve">Строительство КНС в </w:t>
            </w:r>
            <w:proofErr w:type="spellStart"/>
            <w:r w:rsidRPr="00AE7EBE">
              <w:rPr>
                <w:rFonts w:cs="Arial"/>
                <w:szCs w:val="16"/>
              </w:rPr>
              <w:t>мкр</w:t>
            </w:r>
            <w:proofErr w:type="spellEnd"/>
            <w:r w:rsidRPr="00AE7EBE">
              <w:rPr>
                <w:rFonts w:cs="Arial"/>
                <w:szCs w:val="16"/>
              </w:rPr>
              <w:t>. № 6 «Пионерный» в г. Пыть-Ях</w:t>
            </w:r>
          </w:p>
        </w:tc>
        <w:tc>
          <w:tcPr>
            <w:tcW w:w="1134" w:type="dxa"/>
            <w:vMerge w:val="restart"/>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Управление капитального строительства</w:t>
            </w:r>
          </w:p>
        </w:tc>
        <w:tc>
          <w:tcPr>
            <w:tcW w:w="1418" w:type="dxa"/>
            <w:gridSpan w:val="3"/>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всего</w:t>
            </w:r>
          </w:p>
        </w:tc>
        <w:tc>
          <w:tcPr>
            <w:tcW w:w="704"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983,0</w:t>
            </w:r>
          </w:p>
        </w:tc>
        <w:tc>
          <w:tcPr>
            <w:tcW w:w="855"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983,0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850"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70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1419"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141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1418"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1276"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r>
      <w:tr w:rsidR="0041427A" w:rsidRPr="00AE7EBE" w:rsidTr="00331C14">
        <w:trPr>
          <w:gridAfter w:val="1"/>
          <w:wAfter w:w="48" w:type="dxa"/>
          <w:trHeight w:val="420"/>
        </w:trPr>
        <w:tc>
          <w:tcPr>
            <w:tcW w:w="992" w:type="dxa"/>
            <w:gridSpan w:val="3"/>
            <w:vMerge/>
            <w:tcBorders>
              <w:top w:val="nil"/>
              <w:left w:val="single" w:sz="8"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vMerge/>
            <w:tcBorders>
              <w:top w:val="nil"/>
              <w:left w:val="single" w:sz="4"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134" w:type="dxa"/>
            <w:vMerge/>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gridSpan w:val="3"/>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бюджет автономного округа</w:t>
            </w:r>
          </w:p>
        </w:tc>
        <w:tc>
          <w:tcPr>
            <w:tcW w:w="704"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855"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0"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70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9"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8"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276" w:type="dxa"/>
            <w:tcBorders>
              <w:top w:val="nil"/>
              <w:left w:val="nil"/>
              <w:bottom w:val="single" w:sz="4" w:space="0" w:color="auto"/>
              <w:right w:val="single" w:sz="8"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r>
      <w:tr w:rsidR="0041427A" w:rsidRPr="00AE7EBE" w:rsidTr="00331C14">
        <w:trPr>
          <w:gridAfter w:val="1"/>
          <w:wAfter w:w="48" w:type="dxa"/>
          <w:trHeight w:val="420"/>
        </w:trPr>
        <w:tc>
          <w:tcPr>
            <w:tcW w:w="992" w:type="dxa"/>
            <w:gridSpan w:val="3"/>
            <w:vMerge/>
            <w:tcBorders>
              <w:top w:val="nil"/>
              <w:left w:val="single" w:sz="8"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vMerge/>
            <w:tcBorders>
              <w:top w:val="nil"/>
              <w:left w:val="single" w:sz="4"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134" w:type="dxa"/>
            <w:vMerge/>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gridSpan w:val="3"/>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местный бюджет</w:t>
            </w:r>
          </w:p>
        </w:tc>
        <w:tc>
          <w:tcPr>
            <w:tcW w:w="704"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983,0</w:t>
            </w:r>
          </w:p>
        </w:tc>
        <w:tc>
          <w:tcPr>
            <w:tcW w:w="855"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983,0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0"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70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9"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8"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276" w:type="dxa"/>
            <w:tcBorders>
              <w:top w:val="nil"/>
              <w:left w:val="nil"/>
              <w:bottom w:val="single" w:sz="4" w:space="0" w:color="auto"/>
              <w:right w:val="single" w:sz="8"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r>
      <w:tr w:rsidR="0041427A" w:rsidRPr="00AE7EBE" w:rsidTr="00331C14">
        <w:trPr>
          <w:gridAfter w:val="1"/>
          <w:wAfter w:w="48" w:type="dxa"/>
          <w:trHeight w:val="420"/>
        </w:trPr>
        <w:tc>
          <w:tcPr>
            <w:tcW w:w="992" w:type="dxa"/>
            <w:gridSpan w:val="3"/>
            <w:vMerge/>
            <w:tcBorders>
              <w:top w:val="nil"/>
              <w:left w:val="single" w:sz="8"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vMerge/>
            <w:tcBorders>
              <w:top w:val="nil"/>
              <w:left w:val="single" w:sz="4"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134" w:type="dxa"/>
            <w:vMerge/>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gridSpan w:val="3"/>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Программа «Сотрудничество»</w:t>
            </w:r>
          </w:p>
        </w:tc>
        <w:tc>
          <w:tcPr>
            <w:tcW w:w="704"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t>0,0</w:t>
            </w:r>
          </w:p>
        </w:tc>
        <w:tc>
          <w:tcPr>
            <w:tcW w:w="855"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0"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70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9"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8"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276" w:type="dxa"/>
            <w:tcBorders>
              <w:top w:val="nil"/>
              <w:left w:val="nil"/>
              <w:bottom w:val="single" w:sz="4" w:space="0" w:color="auto"/>
              <w:right w:val="single" w:sz="8"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r>
      <w:tr w:rsidR="0041427A" w:rsidRPr="00AE7EBE" w:rsidTr="00331C14">
        <w:trPr>
          <w:gridAfter w:val="1"/>
          <w:wAfter w:w="48" w:type="dxa"/>
          <w:trHeight w:val="420"/>
        </w:trPr>
        <w:tc>
          <w:tcPr>
            <w:tcW w:w="992" w:type="dxa"/>
            <w:gridSpan w:val="3"/>
            <w:vMerge/>
            <w:tcBorders>
              <w:top w:val="nil"/>
              <w:left w:val="single" w:sz="8"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vMerge/>
            <w:tcBorders>
              <w:top w:val="nil"/>
              <w:left w:val="single" w:sz="4" w:space="0" w:color="auto"/>
              <w:bottom w:val="single" w:sz="4" w:space="0" w:color="000000"/>
              <w:right w:val="single" w:sz="4" w:space="0" w:color="auto"/>
            </w:tcBorders>
            <w:vAlign w:val="center"/>
            <w:hideMark/>
          </w:tcPr>
          <w:p w:rsidR="0041427A" w:rsidRPr="00AE7EBE" w:rsidRDefault="0041427A" w:rsidP="0041427A">
            <w:pPr>
              <w:ind w:firstLine="0"/>
              <w:jc w:val="left"/>
              <w:rPr>
                <w:rFonts w:cs="Arial"/>
                <w:szCs w:val="16"/>
              </w:rPr>
            </w:pPr>
          </w:p>
        </w:tc>
        <w:tc>
          <w:tcPr>
            <w:tcW w:w="1134" w:type="dxa"/>
            <w:vMerge/>
            <w:tcBorders>
              <w:top w:val="nil"/>
              <w:left w:val="single" w:sz="4" w:space="0" w:color="auto"/>
              <w:bottom w:val="single" w:sz="4" w:space="0" w:color="auto"/>
              <w:right w:val="single" w:sz="4" w:space="0" w:color="auto"/>
            </w:tcBorders>
            <w:vAlign w:val="center"/>
            <w:hideMark/>
          </w:tcPr>
          <w:p w:rsidR="0041427A" w:rsidRPr="00AE7EBE" w:rsidRDefault="0041427A" w:rsidP="0041427A">
            <w:pPr>
              <w:ind w:firstLine="0"/>
              <w:jc w:val="left"/>
              <w:rPr>
                <w:rFonts w:cs="Arial"/>
                <w:szCs w:val="16"/>
              </w:rPr>
            </w:pPr>
          </w:p>
        </w:tc>
        <w:tc>
          <w:tcPr>
            <w:tcW w:w="1418" w:type="dxa"/>
            <w:gridSpan w:val="3"/>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 xml:space="preserve">иные </w:t>
            </w:r>
            <w:r w:rsidRPr="00AE7EBE">
              <w:rPr>
                <w:rFonts w:cs="Arial"/>
                <w:szCs w:val="16"/>
              </w:rPr>
              <w:lastRenderedPageBreak/>
              <w:t>внебюджетные источники</w:t>
            </w:r>
          </w:p>
        </w:tc>
        <w:tc>
          <w:tcPr>
            <w:tcW w:w="704"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b/>
                <w:bCs/>
                <w:szCs w:val="16"/>
              </w:rPr>
            </w:pPr>
            <w:r w:rsidRPr="00AE7EBE">
              <w:rPr>
                <w:rFonts w:cs="Arial"/>
                <w:b/>
                <w:bCs/>
                <w:szCs w:val="16"/>
              </w:rPr>
              <w:lastRenderedPageBreak/>
              <w:t>0,0</w:t>
            </w:r>
          </w:p>
        </w:tc>
        <w:tc>
          <w:tcPr>
            <w:tcW w:w="855"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0" w:type="dxa"/>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851"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70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9"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7"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418" w:type="dxa"/>
            <w:gridSpan w:val="2"/>
            <w:tcBorders>
              <w:top w:val="nil"/>
              <w:left w:val="nil"/>
              <w:bottom w:val="single" w:sz="4" w:space="0" w:color="auto"/>
              <w:right w:val="single" w:sz="4"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c>
          <w:tcPr>
            <w:tcW w:w="1276" w:type="dxa"/>
            <w:tcBorders>
              <w:top w:val="nil"/>
              <w:left w:val="nil"/>
              <w:bottom w:val="single" w:sz="4" w:space="0" w:color="auto"/>
              <w:right w:val="single" w:sz="8" w:space="0" w:color="auto"/>
            </w:tcBorders>
            <w:vAlign w:val="center"/>
            <w:hideMark/>
          </w:tcPr>
          <w:p w:rsidR="0041427A" w:rsidRPr="00AE7EBE" w:rsidRDefault="0041427A" w:rsidP="0041427A">
            <w:pPr>
              <w:ind w:firstLine="0"/>
              <w:jc w:val="center"/>
              <w:rPr>
                <w:rFonts w:cs="Arial"/>
                <w:szCs w:val="16"/>
              </w:rPr>
            </w:pPr>
            <w:r w:rsidRPr="00AE7EBE">
              <w:rPr>
                <w:rFonts w:cs="Arial"/>
                <w:szCs w:val="16"/>
              </w:rPr>
              <w:t>0,0</w:t>
            </w:r>
          </w:p>
        </w:tc>
      </w:tr>
      <w:tr w:rsidR="0021122E" w:rsidRPr="00AE7EBE" w:rsidTr="00AF2D34">
        <w:trPr>
          <w:gridAfter w:val="1"/>
          <w:wAfter w:w="48" w:type="dxa"/>
          <w:trHeight w:val="405"/>
        </w:trPr>
        <w:tc>
          <w:tcPr>
            <w:tcW w:w="992" w:type="dxa"/>
            <w:gridSpan w:val="3"/>
            <w:vMerge w:val="restart"/>
            <w:tcBorders>
              <w:top w:val="nil"/>
              <w:left w:val="single" w:sz="8" w:space="0" w:color="auto"/>
              <w:bottom w:val="nil"/>
              <w:right w:val="single" w:sz="4" w:space="0" w:color="auto"/>
            </w:tcBorders>
            <w:vAlign w:val="center"/>
          </w:tcPr>
          <w:p w:rsidR="0021122E" w:rsidRPr="00AE7EBE" w:rsidRDefault="0021122E" w:rsidP="0021122E">
            <w:pPr>
              <w:ind w:firstLine="0"/>
              <w:jc w:val="center"/>
              <w:rPr>
                <w:rFonts w:cs="Arial"/>
                <w:szCs w:val="16"/>
              </w:rPr>
            </w:pP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 xml:space="preserve">Итого по подпрограмме II                               </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 </w:t>
            </w:r>
          </w:p>
        </w:tc>
        <w:tc>
          <w:tcPr>
            <w:tcW w:w="1418" w:type="dxa"/>
            <w:gridSpan w:val="3"/>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всего</w:t>
            </w:r>
          </w:p>
        </w:tc>
        <w:tc>
          <w:tcPr>
            <w:tcW w:w="704"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2 754 074,5</w:t>
            </w:r>
          </w:p>
        </w:tc>
        <w:tc>
          <w:tcPr>
            <w:tcW w:w="855"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2 373 767,8</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30 000,7</w:t>
            </w:r>
          </w:p>
        </w:tc>
        <w:tc>
          <w:tcPr>
            <w:tcW w:w="85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31 846,0</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31 846,0</w:t>
            </w:r>
          </w:p>
        </w:tc>
        <w:tc>
          <w:tcPr>
            <w:tcW w:w="70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31 846,0</w:t>
            </w:r>
          </w:p>
        </w:tc>
        <w:tc>
          <w:tcPr>
            <w:tcW w:w="1419"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31 846,0</w:t>
            </w:r>
          </w:p>
        </w:tc>
        <w:tc>
          <w:tcPr>
            <w:tcW w:w="141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31 846,0</w:t>
            </w:r>
          </w:p>
        </w:tc>
        <w:tc>
          <w:tcPr>
            <w:tcW w:w="1418"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31 846,0</w:t>
            </w:r>
          </w:p>
        </w:tc>
        <w:tc>
          <w:tcPr>
            <w:tcW w:w="1276"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rPr>
                <w:bCs/>
              </w:rPr>
            </w:pPr>
            <w:r w:rsidRPr="0021122E">
              <w:rPr>
                <w:bCs/>
              </w:rPr>
              <w:t>159 230,0</w:t>
            </w:r>
          </w:p>
        </w:tc>
      </w:tr>
      <w:tr w:rsidR="0021122E" w:rsidRPr="00AE7EBE" w:rsidTr="00AF2D34">
        <w:trPr>
          <w:gridAfter w:val="1"/>
          <w:wAfter w:w="48" w:type="dxa"/>
          <w:trHeight w:val="330"/>
        </w:trPr>
        <w:tc>
          <w:tcPr>
            <w:tcW w:w="992" w:type="dxa"/>
            <w:gridSpan w:val="3"/>
            <w:vMerge/>
            <w:tcBorders>
              <w:top w:val="nil"/>
              <w:left w:val="single" w:sz="8" w:space="0" w:color="auto"/>
              <w:bottom w:val="nil"/>
              <w:right w:val="single" w:sz="4" w:space="0" w:color="auto"/>
            </w:tcBorders>
            <w:vAlign w:val="center"/>
            <w:hideMark/>
          </w:tcPr>
          <w:p w:rsidR="0021122E" w:rsidRPr="00AE7EBE" w:rsidRDefault="0021122E" w:rsidP="0021122E">
            <w:pPr>
              <w:ind w:firstLine="0"/>
              <w:jc w:val="left"/>
              <w:rPr>
                <w:rFonts w:cs="Arial"/>
                <w:szCs w:val="16"/>
              </w:rPr>
            </w:pPr>
          </w:p>
        </w:tc>
        <w:tc>
          <w:tcPr>
            <w:tcW w:w="1418"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134"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 xml:space="preserve">федеральный бюджет </w:t>
            </w:r>
          </w:p>
        </w:tc>
        <w:tc>
          <w:tcPr>
            <w:tcW w:w="704"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855"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70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419"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41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418"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276"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0,0</w:t>
            </w:r>
          </w:p>
        </w:tc>
      </w:tr>
      <w:tr w:rsidR="0021122E" w:rsidRPr="00AE7EBE" w:rsidTr="0021122E">
        <w:trPr>
          <w:gridAfter w:val="1"/>
          <w:wAfter w:w="48" w:type="dxa"/>
          <w:trHeight w:val="420"/>
        </w:trPr>
        <w:tc>
          <w:tcPr>
            <w:tcW w:w="992" w:type="dxa"/>
            <w:gridSpan w:val="3"/>
            <w:vMerge/>
            <w:tcBorders>
              <w:top w:val="nil"/>
              <w:left w:val="single" w:sz="8" w:space="0" w:color="auto"/>
              <w:bottom w:val="nil"/>
              <w:right w:val="single" w:sz="4" w:space="0" w:color="auto"/>
            </w:tcBorders>
            <w:vAlign w:val="center"/>
            <w:hideMark/>
          </w:tcPr>
          <w:p w:rsidR="0021122E" w:rsidRPr="00AE7EBE" w:rsidRDefault="0021122E" w:rsidP="0021122E">
            <w:pPr>
              <w:ind w:firstLine="0"/>
              <w:jc w:val="left"/>
              <w:rPr>
                <w:rFonts w:cs="Arial"/>
                <w:szCs w:val="16"/>
              </w:rPr>
            </w:pPr>
          </w:p>
        </w:tc>
        <w:tc>
          <w:tcPr>
            <w:tcW w:w="1418"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134"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бюджет автономного округа</w:t>
            </w:r>
          </w:p>
        </w:tc>
        <w:tc>
          <w:tcPr>
            <w:tcW w:w="704"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2 427 798,8</w:t>
            </w:r>
          </w:p>
        </w:tc>
        <w:tc>
          <w:tcPr>
            <w:tcW w:w="855"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2 100 005,2</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25 810,6</w:t>
            </w:r>
          </w:p>
        </w:tc>
        <w:tc>
          <w:tcPr>
            <w:tcW w:w="85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27 453,0</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27 453,0</w:t>
            </w:r>
          </w:p>
        </w:tc>
        <w:tc>
          <w:tcPr>
            <w:tcW w:w="70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27 453,0</w:t>
            </w:r>
          </w:p>
        </w:tc>
        <w:tc>
          <w:tcPr>
            <w:tcW w:w="1419"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27 453,0</w:t>
            </w:r>
          </w:p>
        </w:tc>
        <w:tc>
          <w:tcPr>
            <w:tcW w:w="141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27 453,0</w:t>
            </w:r>
          </w:p>
        </w:tc>
        <w:tc>
          <w:tcPr>
            <w:tcW w:w="1418"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27 453,0</w:t>
            </w:r>
          </w:p>
        </w:tc>
        <w:tc>
          <w:tcPr>
            <w:tcW w:w="1276"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137 265,0</w:t>
            </w:r>
          </w:p>
        </w:tc>
      </w:tr>
      <w:tr w:rsidR="0021122E" w:rsidRPr="00AE7EBE" w:rsidTr="00AF2D34">
        <w:trPr>
          <w:gridAfter w:val="1"/>
          <w:wAfter w:w="48" w:type="dxa"/>
          <w:trHeight w:val="480"/>
        </w:trPr>
        <w:tc>
          <w:tcPr>
            <w:tcW w:w="992" w:type="dxa"/>
            <w:gridSpan w:val="3"/>
            <w:vMerge/>
            <w:tcBorders>
              <w:top w:val="nil"/>
              <w:left w:val="single" w:sz="8" w:space="0" w:color="auto"/>
              <w:bottom w:val="nil"/>
              <w:right w:val="single" w:sz="4" w:space="0" w:color="auto"/>
            </w:tcBorders>
            <w:vAlign w:val="center"/>
            <w:hideMark/>
          </w:tcPr>
          <w:p w:rsidR="0021122E" w:rsidRPr="00AE7EBE" w:rsidRDefault="0021122E" w:rsidP="0021122E">
            <w:pPr>
              <w:ind w:firstLine="0"/>
              <w:jc w:val="left"/>
              <w:rPr>
                <w:rFonts w:cs="Arial"/>
                <w:szCs w:val="16"/>
              </w:rPr>
            </w:pPr>
          </w:p>
        </w:tc>
        <w:tc>
          <w:tcPr>
            <w:tcW w:w="1418"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134"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местный бюджет</w:t>
            </w:r>
          </w:p>
        </w:tc>
        <w:tc>
          <w:tcPr>
            <w:tcW w:w="704"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326 275,7</w:t>
            </w:r>
          </w:p>
        </w:tc>
        <w:tc>
          <w:tcPr>
            <w:tcW w:w="855"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273 762,6</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4 190,1</w:t>
            </w:r>
          </w:p>
        </w:tc>
        <w:tc>
          <w:tcPr>
            <w:tcW w:w="85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4 393,0</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4 393,0</w:t>
            </w:r>
          </w:p>
        </w:tc>
        <w:tc>
          <w:tcPr>
            <w:tcW w:w="70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4 393,0</w:t>
            </w:r>
          </w:p>
        </w:tc>
        <w:tc>
          <w:tcPr>
            <w:tcW w:w="1419"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4 393,0</w:t>
            </w:r>
          </w:p>
        </w:tc>
        <w:tc>
          <w:tcPr>
            <w:tcW w:w="141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4 393,0</w:t>
            </w:r>
          </w:p>
        </w:tc>
        <w:tc>
          <w:tcPr>
            <w:tcW w:w="1418"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4 393,0</w:t>
            </w:r>
          </w:p>
        </w:tc>
        <w:tc>
          <w:tcPr>
            <w:tcW w:w="1276"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21 965,0</w:t>
            </w:r>
          </w:p>
        </w:tc>
      </w:tr>
      <w:tr w:rsidR="0021122E" w:rsidRPr="00AE7EBE" w:rsidTr="00AF2D34">
        <w:trPr>
          <w:gridAfter w:val="1"/>
          <w:wAfter w:w="48" w:type="dxa"/>
          <w:trHeight w:val="540"/>
        </w:trPr>
        <w:tc>
          <w:tcPr>
            <w:tcW w:w="992" w:type="dxa"/>
            <w:gridSpan w:val="3"/>
            <w:vMerge/>
            <w:tcBorders>
              <w:top w:val="nil"/>
              <w:left w:val="single" w:sz="8" w:space="0" w:color="auto"/>
              <w:bottom w:val="nil"/>
              <w:right w:val="single" w:sz="4" w:space="0" w:color="auto"/>
            </w:tcBorders>
            <w:vAlign w:val="center"/>
            <w:hideMark/>
          </w:tcPr>
          <w:p w:rsidR="0021122E" w:rsidRPr="00AE7EBE" w:rsidRDefault="0021122E" w:rsidP="0021122E">
            <w:pPr>
              <w:ind w:firstLine="0"/>
              <w:jc w:val="left"/>
              <w:rPr>
                <w:rFonts w:cs="Arial"/>
                <w:szCs w:val="16"/>
              </w:rPr>
            </w:pPr>
          </w:p>
        </w:tc>
        <w:tc>
          <w:tcPr>
            <w:tcW w:w="1418"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134"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Программа «Сотрудничество»</w:t>
            </w:r>
          </w:p>
        </w:tc>
        <w:tc>
          <w:tcPr>
            <w:tcW w:w="704"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855"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70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419"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41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418"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276"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0,0</w:t>
            </w:r>
          </w:p>
        </w:tc>
      </w:tr>
      <w:tr w:rsidR="0021122E" w:rsidRPr="00AE7EBE" w:rsidTr="00AF2D34">
        <w:trPr>
          <w:gridAfter w:val="1"/>
          <w:wAfter w:w="48" w:type="dxa"/>
          <w:trHeight w:val="435"/>
        </w:trPr>
        <w:tc>
          <w:tcPr>
            <w:tcW w:w="992" w:type="dxa"/>
            <w:gridSpan w:val="3"/>
            <w:vMerge/>
            <w:tcBorders>
              <w:top w:val="nil"/>
              <w:left w:val="single" w:sz="8" w:space="0" w:color="auto"/>
              <w:bottom w:val="nil"/>
              <w:right w:val="single" w:sz="4" w:space="0" w:color="auto"/>
            </w:tcBorders>
            <w:vAlign w:val="center"/>
            <w:hideMark/>
          </w:tcPr>
          <w:p w:rsidR="0021122E" w:rsidRPr="00AE7EBE" w:rsidRDefault="0021122E" w:rsidP="0021122E">
            <w:pPr>
              <w:ind w:firstLine="0"/>
              <w:jc w:val="left"/>
              <w:rPr>
                <w:rFonts w:cs="Arial"/>
                <w:szCs w:val="16"/>
              </w:rPr>
            </w:pPr>
          </w:p>
        </w:tc>
        <w:tc>
          <w:tcPr>
            <w:tcW w:w="1418"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134"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418" w:type="dxa"/>
            <w:gridSpan w:val="3"/>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иные внебюджетные источники</w:t>
            </w:r>
          </w:p>
        </w:tc>
        <w:tc>
          <w:tcPr>
            <w:tcW w:w="704"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855"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70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419"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417"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418" w:type="dxa"/>
            <w:gridSpan w:val="2"/>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1276"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0,0</w:t>
            </w:r>
          </w:p>
        </w:tc>
      </w:tr>
      <w:tr w:rsidR="0041427A" w:rsidRPr="00AE7EBE" w:rsidTr="00331C14">
        <w:trPr>
          <w:gridAfter w:val="1"/>
          <w:wAfter w:w="48" w:type="dxa"/>
          <w:trHeight w:val="435"/>
        </w:trPr>
        <w:tc>
          <w:tcPr>
            <w:tcW w:w="15310" w:type="dxa"/>
            <w:gridSpan w:val="25"/>
            <w:tcBorders>
              <w:top w:val="nil"/>
              <w:left w:val="single" w:sz="8" w:space="0" w:color="auto"/>
              <w:bottom w:val="single" w:sz="4" w:space="0" w:color="auto"/>
              <w:right w:val="single" w:sz="8" w:space="0" w:color="auto"/>
            </w:tcBorders>
            <w:vAlign w:val="center"/>
            <w:hideMark/>
          </w:tcPr>
          <w:p w:rsidR="0041427A" w:rsidRDefault="0041427A" w:rsidP="0041427A">
            <w:pPr>
              <w:ind w:firstLine="0"/>
              <w:rPr>
                <w:color w:val="0000FF"/>
              </w:rPr>
            </w:pPr>
            <w:r w:rsidRPr="00AE7EBE">
              <w:rPr>
                <w:rFonts w:cs="Arial"/>
              </w:rPr>
              <w:t>(</w:t>
            </w:r>
            <w:r w:rsidRPr="00AE7EBE">
              <w:rPr>
                <w:rFonts w:cs="Arial"/>
                <w:szCs w:val="28"/>
              </w:rPr>
              <w:t xml:space="preserve">Строка «Итого по подпрограмме </w:t>
            </w:r>
            <w:r w:rsidRPr="00AE7EBE">
              <w:rPr>
                <w:rFonts w:cs="Arial"/>
                <w:szCs w:val="28"/>
                <w:lang w:val="en-US"/>
              </w:rPr>
              <w:t>II</w:t>
            </w:r>
            <w:r w:rsidRPr="00AE7EBE">
              <w:rPr>
                <w:rFonts w:cs="Arial"/>
                <w:szCs w:val="28"/>
              </w:rPr>
              <w:t xml:space="preserve">» приложения № 3 к приложению изложена в новой редакции </w:t>
            </w:r>
            <w:r w:rsidRPr="00AE7EBE">
              <w:rPr>
                <w:rFonts w:cs="Arial"/>
              </w:rPr>
              <w:t>постановлением Администрации</w:t>
            </w:r>
            <w:r w:rsidRPr="00AE7EBE">
              <w:rPr>
                <w:rFonts w:cs="Arial"/>
                <w:color w:val="0000FF"/>
              </w:rPr>
              <w:t xml:space="preserve"> </w:t>
            </w:r>
            <w:hyperlink r:id="rId71"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color w:val="0000FF"/>
              </w:rPr>
              <w:t>)</w:t>
            </w:r>
          </w:p>
          <w:p w:rsidR="0041427A" w:rsidRDefault="0041427A" w:rsidP="0041427A">
            <w:pPr>
              <w:ind w:firstLine="0"/>
              <w:rPr>
                <w:rFonts w:cs="Arial"/>
              </w:rPr>
            </w:pPr>
            <w:r w:rsidRPr="00AF2D34">
              <w:rPr>
                <w:rFonts w:cs="Arial"/>
                <w:szCs w:val="16"/>
              </w:rPr>
              <w:t>(Строка «Итого по подпрограмме II» приложения № 3 к приложению изложена в новой редакции</w:t>
            </w:r>
            <w:r>
              <w:rPr>
                <w:rFonts w:cs="Arial"/>
                <w:szCs w:val="16"/>
              </w:rPr>
              <w:t xml:space="preserve"> </w:t>
            </w:r>
            <w:r>
              <w:rPr>
                <w:rFonts w:cs="Arial"/>
              </w:rPr>
              <w:t xml:space="preserve">постановлением Администрации </w:t>
            </w:r>
            <w:hyperlink r:id="rId72" w:tooltip="постановление от 08.10.2018 0:00:00 №308-па Администрация г. Пыть-Ях&#10;&#10;О внесении изменений в постановление администрации города от 14.12.2017 № 337-па " w:history="1">
              <w:r>
                <w:rPr>
                  <w:rStyle w:val="afd"/>
                </w:rPr>
                <w:t>от 08.10.2018 № 308-па</w:t>
              </w:r>
            </w:hyperlink>
            <w:r>
              <w:rPr>
                <w:rFonts w:cs="Arial"/>
              </w:rPr>
              <w:t>)</w:t>
            </w:r>
          </w:p>
          <w:p w:rsidR="0021122E" w:rsidRPr="00AE7EBE" w:rsidRDefault="0021122E" w:rsidP="0041427A">
            <w:pPr>
              <w:ind w:firstLine="0"/>
              <w:rPr>
                <w:rFonts w:cs="Arial"/>
                <w:szCs w:val="16"/>
              </w:rPr>
            </w:pPr>
            <w:r>
              <w:rPr>
                <w:szCs w:val="16"/>
              </w:rPr>
              <w:t>(</w:t>
            </w:r>
            <w:r w:rsidRPr="0021122E">
              <w:rPr>
                <w:szCs w:val="16"/>
              </w:rPr>
              <w:t xml:space="preserve">Строка «Итого по подпрограмме II» </w:t>
            </w:r>
            <w:r w:rsidRPr="0041427A">
              <w:rPr>
                <w:szCs w:val="16"/>
              </w:rPr>
              <w:t>приложения № 3 к приложению</w:t>
            </w:r>
            <w:r>
              <w:rPr>
                <w:szCs w:val="16"/>
              </w:rPr>
              <w:t xml:space="preserve"> изложена</w:t>
            </w:r>
            <w:r w:rsidRPr="0041427A">
              <w:rPr>
                <w:szCs w:val="16"/>
              </w:rPr>
              <w:t xml:space="preserve"> в новой редакции</w:t>
            </w:r>
            <w:r>
              <w:rPr>
                <w:szCs w:val="16"/>
              </w:rPr>
              <w:t xml:space="preserve"> </w:t>
            </w:r>
            <w:r>
              <w:rPr>
                <w:rFonts w:cs="Arial"/>
              </w:rPr>
              <w:t xml:space="preserve">постановлением Администрации </w:t>
            </w:r>
            <w:hyperlink r:id="rId73" w:tooltip="постановление от 21.11.2018 0:00:00 №379-па Администрация г. Пыть-Ях&#10;&#10;О внесении изменений в постановление администрации города от 14.12.2017 № 337-па " w:history="1">
              <w:r>
                <w:rPr>
                  <w:rStyle w:val="afd"/>
                </w:rPr>
                <w:t>от 21.11.2018 № 379-па</w:t>
              </w:r>
            </w:hyperlink>
            <w:r>
              <w:rPr>
                <w:rFonts w:cs="Arial"/>
              </w:rPr>
              <w:t>)</w:t>
            </w:r>
          </w:p>
        </w:tc>
      </w:tr>
    </w:tbl>
    <w:p w:rsidR="00AE7EBE" w:rsidRPr="00AE7EBE" w:rsidRDefault="00AE7EBE" w:rsidP="00AE7EBE">
      <w:pPr>
        <w:ind w:firstLine="0"/>
        <w:rPr>
          <w:rFonts w:cs="Arial"/>
        </w:rPr>
      </w:pPr>
    </w:p>
    <w:tbl>
      <w:tblPr>
        <w:tblW w:w="1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1734"/>
        <w:gridCol w:w="1596"/>
        <w:gridCol w:w="1806"/>
        <w:gridCol w:w="1011"/>
        <w:gridCol w:w="922"/>
        <w:gridCol w:w="922"/>
        <w:gridCol w:w="922"/>
        <w:gridCol w:w="851"/>
        <w:gridCol w:w="940"/>
        <w:gridCol w:w="867"/>
        <w:gridCol w:w="940"/>
        <w:gridCol w:w="851"/>
        <w:gridCol w:w="852"/>
      </w:tblGrid>
      <w:tr w:rsidR="00AE7EBE" w:rsidRPr="00AE7EBE" w:rsidTr="00AE7EBE">
        <w:trPr>
          <w:trHeight w:val="315"/>
        </w:trPr>
        <w:tc>
          <w:tcPr>
            <w:tcW w:w="14856" w:type="dxa"/>
            <w:gridSpan w:val="14"/>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lastRenderedPageBreak/>
              <w:t>Подпрограмма III «Обеспечение мерами государственной поддержки по улучшению жилищных условий отдельных категорий граждан»</w:t>
            </w:r>
          </w:p>
        </w:tc>
      </w:tr>
      <w:tr w:rsidR="0021122E" w:rsidRPr="00AE7EBE" w:rsidTr="00AF2D34">
        <w:trPr>
          <w:trHeight w:val="270"/>
        </w:trPr>
        <w:tc>
          <w:tcPr>
            <w:tcW w:w="642" w:type="dxa"/>
            <w:vMerge w:val="restart"/>
            <w:tcBorders>
              <w:top w:val="single" w:sz="4" w:space="0" w:color="auto"/>
              <w:left w:val="single" w:sz="4" w:space="0" w:color="auto"/>
              <w:bottom w:val="single" w:sz="4" w:space="0" w:color="auto"/>
              <w:right w:val="single" w:sz="4" w:space="0" w:color="auto"/>
            </w:tcBorders>
          </w:tcPr>
          <w:p w:rsidR="0021122E" w:rsidRPr="00AE7EBE" w:rsidRDefault="0021122E" w:rsidP="0021122E">
            <w:pPr>
              <w:ind w:firstLine="0"/>
            </w:pPr>
            <w:r w:rsidRPr="00AE7EBE">
              <w:t>3.1</w:t>
            </w:r>
          </w:p>
          <w:p w:rsidR="0021122E" w:rsidRPr="00AE7EBE" w:rsidRDefault="0021122E" w:rsidP="0021122E">
            <w:pPr>
              <w:ind w:firstLine="0"/>
            </w:pPr>
          </w:p>
        </w:tc>
        <w:tc>
          <w:tcPr>
            <w:tcW w:w="1734" w:type="dxa"/>
            <w:vMerge w:val="restart"/>
            <w:tcBorders>
              <w:top w:val="nil"/>
              <w:left w:val="single" w:sz="4" w:space="0" w:color="auto"/>
              <w:bottom w:val="single" w:sz="4" w:space="0" w:color="auto"/>
              <w:right w:val="single" w:sz="4" w:space="0" w:color="auto"/>
            </w:tcBorders>
            <w:shd w:val="clear" w:color="000000" w:fill="FFFFFF"/>
            <w:vAlign w:val="center"/>
          </w:tcPr>
          <w:p w:rsidR="0021122E" w:rsidRPr="00AF2D34" w:rsidRDefault="0021122E" w:rsidP="0021122E">
            <w:pPr>
              <w:ind w:firstLine="0"/>
              <w:jc w:val="center"/>
            </w:pPr>
            <w:r w:rsidRPr="00AF2D34">
              <w:t>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 (8)</w:t>
            </w:r>
          </w:p>
        </w:tc>
        <w:tc>
          <w:tcPr>
            <w:tcW w:w="1596" w:type="dxa"/>
            <w:vMerge w:val="restart"/>
            <w:tcBorders>
              <w:top w:val="nil"/>
              <w:left w:val="single" w:sz="4" w:space="0" w:color="auto"/>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Управление по жилищным вопросам</w:t>
            </w:r>
          </w:p>
        </w:tc>
        <w:tc>
          <w:tcPr>
            <w:tcW w:w="1806" w:type="dxa"/>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всего</w:t>
            </w:r>
          </w:p>
        </w:tc>
        <w:tc>
          <w:tcPr>
            <w:tcW w:w="101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8 117,4</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3 361,1</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2 378,2</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2 378,1</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867"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852"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rPr>
                <w:bCs/>
              </w:rPr>
            </w:pPr>
            <w:r w:rsidRPr="0021122E">
              <w:rPr>
                <w:bCs/>
              </w:rPr>
              <w:t>0,0</w:t>
            </w:r>
          </w:p>
        </w:tc>
      </w:tr>
      <w:tr w:rsidR="0021122E" w:rsidRPr="00AE7EBE" w:rsidTr="00AF2D34">
        <w:trPr>
          <w:trHeight w:val="270"/>
        </w:trPr>
        <w:tc>
          <w:tcPr>
            <w:tcW w:w="642"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34"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596"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806" w:type="dxa"/>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 xml:space="preserve">федеральный бюджет </w:t>
            </w:r>
          </w:p>
        </w:tc>
        <w:tc>
          <w:tcPr>
            <w:tcW w:w="101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8 117,4</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3 361,1</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2 378,2</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2 378,1</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67"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2"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0,0</w:t>
            </w:r>
          </w:p>
        </w:tc>
      </w:tr>
      <w:tr w:rsidR="0021122E" w:rsidRPr="00AE7EBE" w:rsidTr="00AF2D34">
        <w:trPr>
          <w:trHeight w:val="270"/>
        </w:trPr>
        <w:tc>
          <w:tcPr>
            <w:tcW w:w="642"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34"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596"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806" w:type="dxa"/>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бюджет автономного округа</w:t>
            </w:r>
          </w:p>
        </w:tc>
        <w:tc>
          <w:tcPr>
            <w:tcW w:w="101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67"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2"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0,0</w:t>
            </w:r>
          </w:p>
        </w:tc>
      </w:tr>
      <w:tr w:rsidR="0021122E" w:rsidRPr="00AE7EBE" w:rsidTr="00AF2D34">
        <w:trPr>
          <w:trHeight w:val="270"/>
        </w:trPr>
        <w:tc>
          <w:tcPr>
            <w:tcW w:w="642"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34"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596"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806" w:type="dxa"/>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местный бюджет</w:t>
            </w:r>
          </w:p>
        </w:tc>
        <w:tc>
          <w:tcPr>
            <w:tcW w:w="101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67"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2"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0,0</w:t>
            </w:r>
          </w:p>
        </w:tc>
      </w:tr>
      <w:tr w:rsidR="0021122E" w:rsidRPr="00AE7EBE" w:rsidTr="00AF2D34">
        <w:trPr>
          <w:trHeight w:val="450"/>
        </w:trPr>
        <w:tc>
          <w:tcPr>
            <w:tcW w:w="642"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34"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596"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806" w:type="dxa"/>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Программа «Сотрудничество»</w:t>
            </w:r>
          </w:p>
        </w:tc>
        <w:tc>
          <w:tcPr>
            <w:tcW w:w="101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67"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2"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0,0</w:t>
            </w:r>
          </w:p>
        </w:tc>
      </w:tr>
      <w:tr w:rsidR="0021122E" w:rsidRPr="00AE7EBE" w:rsidTr="00AF2D34">
        <w:trPr>
          <w:trHeight w:val="330"/>
        </w:trPr>
        <w:tc>
          <w:tcPr>
            <w:tcW w:w="642"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34"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596"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806" w:type="dxa"/>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иные внебюджетные источники</w:t>
            </w:r>
          </w:p>
        </w:tc>
        <w:tc>
          <w:tcPr>
            <w:tcW w:w="101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67"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2"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0,0</w:t>
            </w:r>
          </w:p>
        </w:tc>
      </w:tr>
      <w:tr w:rsidR="0021122E" w:rsidRPr="00AE7EBE" w:rsidTr="00AF2D34">
        <w:trPr>
          <w:trHeight w:val="315"/>
        </w:trPr>
        <w:tc>
          <w:tcPr>
            <w:tcW w:w="642"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34" w:type="dxa"/>
            <w:vMerge w:val="restart"/>
            <w:tcBorders>
              <w:top w:val="nil"/>
              <w:left w:val="single" w:sz="4" w:space="0" w:color="auto"/>
              <w:bottom w:val="single" w:sz="4" w:space="0" w:color="auto"/>
              <w:right w:val="single" w:sz="4" w:space="0" w:color="auto"/>
            </w:tcBorders>
            <w:shd w:val="clear" w:color="000000" w:fill="FFFFFF"/>
            <w:vAlign w:val="center"/>
          </w:tcPr>
          <w:p w:rsidR="0021122E" w:rsidRPr="00AF2D34" w:rsidRDefault="0021122E" w:rsidP="0021122E">
            <w:pPr>
              <w:ind w:firstLine="0"/>
              <w:jc w:val="center"/>
            </w:pPr>
            <w:r w:rsidRPr="00AF2D34">
              <w:t>в том числе ветеранов Великой Отечественной войны (8)</w:t>
            </w:r>
          </w:p>
        </w:tc>
        <w:tc>
          <w:tcPr>
            <w:tcW w:w="1596"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806" w:type="dxa"/>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всего</w:t>
            </w:r>
          </w:p>
        </w:tc>
        <w:tc>
          <w:tcPr>
            <w:tcW w:w="101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867"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852"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rPr>
                <w:bCs/>
              </w:rPr>
            </w:pPr>
            <w:r w:rsidRPr="0021122E">
              <w:rPr>
                <w:bCs/>
              </w:rPr>
              <w:t>0,0</w:t>
            </w:r>
          </w:p>
        </w:tc>
      </w:tr>
      <w:tr w:rsidR="0021122E" w:rsidRPr="00AE7EBE" w:rsidTr="00AF2D34">
        <w:trPr>
          <w:trHeight w:val="270"/>
        </w:trPr>
        <w:tc>
          <w:tcPr>
            <w:tcW w:w="642"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34"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596"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806" w:type="dxa"/>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 xml:space="preserve">федеральный бюджет </w:t>
            </w:r>
          </w:p>
        </w:tc>
        <w:tc>
          <w:tcPr>
            <w:tcW w:w="101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67"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2"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0,0</w:t>
            </w:r>
          </w:p>
        </w:tc>
      </w:tr>
      <w:tr w:rsidR="0021122E" w:rsidRPr="00AE7EBE" w:rsidTr="00AF2D34">
        <w:trPr>
          <w:trHeight w:val="285"/>
        </w:trPr>
        <w:tc>
          <w:tcPr>
            <w:tcW w:w="642"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34" w:type="dxa"/>
            <w:vMerge/>
            <w:tcBorders>
              <w:top w:val="nil"/>
              <w:left w:val="single" w:sz="4" w:space="0" w:color="auto"/>
              <w:bottom w:val="single" w:sz="4" w:space="0" w:color="auto"/>
              <w:right w:val="single" w:sz="4" w:space="0" w:color="auto"/>
            </w:tcBorders>
            <w:shd w:val="clear" w:color="000000" w:fill="FFFFFF"/>
            <w:vAlign w:val="center"/>
          </w:tcPr>
          <w:p w:rsidR="0021122E" w:rsidRPr="00AF2D34" w:rsidRDefault="0021122E" w:rsidP="0021122E">
            <w:pPr>
              <w:ind w:firstLine="0"/>
              <w:jc w:val="left"/>
              <w:rPr>
                <w:rFonts w:cs="Arial"/>
              </w:rPr>
            </w:pPr>
          </w:p>
        </w:tc>
        <w:tc>
          <w:tcPr>
            <w:tcW w:w="1596" w:type="dxa"/>
            <w:vMerge/>
            <w:tcBorders>
              <w:top w:val="nil"/>
              <w:left w:val="single" w:sz="4" w:space="0" w:color="auto"/>
              <w:bottom w:val="single" w:sz="4" w:space="0" w:color="auto"/>
              <w:right w:val="single" w:sz="4" w:space="0" w:color="auto"/>
            </w:tcBorders>
            <w:vAlign w:val="center"/>
          </w:tcPr>
          <w:p w:rsidR="0021122E" w:rsidRPr="00AF2D34" w:rsidRDefault="0021122E" w:rsidP="0021122E">
            <w:pPr>
              <w:ind w:firstLine="0"/>
              <w:jc w:val="left"/>
              <w:rPr>
                <w:rFonts w:cs="Arial"/>
              </w:rPr>
            </w:pPr>
          </w:p>
        </w:tc>
        <w:tc>
          <w:tcPr>
            <w:tcW w:w="1806" w:type="dxa"/>
            <w:tcBorders>
              <w:top w:val="nil"/>
              <w:left w:val="nil"/>
              <w:bottom w:val="single" w:sz="4" w:space="0" w:color="auto"/>
              <w:right w:val="single" w:sz="4" w:space="0" w:color="auto"/>
            </w:tcBorders>
            <w:shd w:val="clear" w:color="000000" w:fill="FFFFFF"/>
            <w:vAlign w:val="center"/>
          </w:tcPr>
          <w:p w:rsidR="0021122E" w:rsidRPr="00AF2D34" w:rsidRDefault="0021122E" w:rsidP="0021122E">
            <w:pPr>
              <w:ind w:firstLine="0"/>
              <w:jc w:val="center"/>
              <w:rPr>
                <w:rFonts w:cs="Arial"/>
              </w:rPr>
            </w:pPr>
            <w:r w:rsidRPr="00AF2D34">
              <w:rPr>
                <w:rFonts w:cs="Arial"/>
              </w:rPr>
              <w:t>бюджет автономного округа</w:t>
            </w:r>
          </w:p>
        </w:tc>
        <w:tc>
          <w:tcPr>
            <w:tcW w:w="101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2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67"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4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2"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0,0</w:t>
            </w:r>
          </w:p>
        </w:tc>
      </w:tr>
    </w:tbl>
    <w:p w:rsidR="00AE7EBE" w:rsidRPr="00AE7EBE" w:rsidRDefault="00AE7EBE" w:rsidP="00AE7EBE">
      <w:pPr>
        <w:ind w:firstLine="0"/>
        <w:rPr>
          <w:rFonts w:cs="Arial"/>
        </w:rPr>
      </w:pPr>
      <w:r w:rsidRPr="00AE7EBE">
        <w:rPr>
          <w:rFonts w:cs="Arial"/>
        </w:rPr>
        <w:t xml:space="preserve">(Пункт 3.1 приложения № 3 к приложению изложен в новой редакции постановлением Администрации </w:t>
      </w:r>
      <w:hyperlink r:id="rId74"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AE7EBE" w:rsidRPr="00AE7EBE" w:rsidRDefault="00AE7EBE" w:rsidP="00AE7EBE">
      <w:pPr>
        <w:ind w:firstLine="0"/>
        <w:rPr>
          <w:rFonts w:cs="Arial"/>
        </w:rPr>
      </w:pPr>
      <w:r w:rsidRPr="00AE7EBE">
        <w:rPr>
          <w:rFonts w:cs="Arial"/>
        </w:rPr>
        <w:t>(Пункт 3.1 приложения № 3 к приложению изложен в новой редакции постановлением Администрации</w:t>
      </w:r>
      <w:r w:rsidRPr="00AE7EBE">
        <w:rPr>
          <w:rFonts w:cs="Arial"/>
          <w:color w:val="0000FF"/>
        </w:rPr>
        <w:t xml:space="preserve"> </w:t>
      </w:r>
      <w:hyperlink r:id="rId75"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color w:val="0000FF"/>
        </w:rPr>
        <w:t>)</w:t>
      </w:r>
    </w:p>
    <w:p w:rsidR="00AE7EBE" w:rsidRPr="00AE7EBE" w:rsidRDefault="00AF2D34" w:rsidP="00AF2D34">
      <w:pPr>
        <w:ind w:firstLine="0"/>
        <w:rPr>
          <w:rFonts w:cs="Arial"/>
        </w:rPr>
      </w:pPr>
      <w:r w:rsidRPr="00AF2D34">
        <w:rPr>
          <w:rFonts w:cs="Arial"/>
        </w:rPr>
        <w:lastRenderedPageBreak/>
        <w:t>(Пункт 3.1 приложения № 3 к приложению изложен в новой редакции</w:t>
      </w:r>
      <w:r>
        <w:rPr>
          <w:rFonts w:cs="Arial"/>
        </w:rPr>
        <w:t xml:space="preserve"> постановлением Администрации </w:t>
      </w:r>
      <w:hyperlink r:id="rId76" w:tooltip="постановление от 08.10.2018 0:00:00 №308-па Администрация г. Пыть-Ях&#10;&#10;О внесении изменений в постановление администрации города от 14.12.2017 № 337-па " w:history="1">
        <w:r>
          <w:rPr>
            <w:rStyle w:val="afd"/>
          </w:rPr>
          <w:t>от 08.10.2018 № 308-па</w:t>
        </w:r>
      </w:hyperlink>
      <w:r>
        <w:rPr>
          <w:rFonts w:cs="Arial"/>
        </w:rPr>
        <w:t>)</w:t>
      </w:r>
    </w:p>
    <w:p w:rsidR="00AE7EBE" w:rsidRPr="00AE7EBE" w:rsidRDefault="0021122E" w:rsidP="0021122E">
      <w:pPr>
        <w:ind w:firstLine="0"/>
        <w:rPr>
          <w:rFonts w:cs="Arial"/>
        </w:rPr>
      </w:pPr>
      <w:r>
        <w:rPr>
          <w:szCs w:val="16"/>
        </w:rPr>
        <w:t xml:space="preserve">(Пункт 3.1 подпрограммы II приложения № 3 к приложению изложен в новой редакции </w:t>
      </w:r>
      <w:r>
        <w:rPr>
          <w:rFonts w:cs="Arial"/>
        </w:rPr>
        <w:t xml:space="preserve">постановлением Администрации </w:t>
      </w:r>
      <w:hyperlink r:id="rId77" w:tooltip="постановление от 21.11.2018 0:00:00 №379-па Администрация г. Пыть-Ях&#10;&#10;О внесении изменений в постановление администрации города от 14.12.2017 № 337-па " w:history="1">
        <w:r>
          <w:rPr>
            <w:rStyle w:val="afd"/>
          </w:rPr>
          <w:t>от 21.11.2018 № 379-па</w:t>
        </w:r>
      </w:hyperlink>
      <w:r>
        <w:rPr>
          <w:rFonts w:cs="Arial"/>
        </w:rPr>
        <w:t>)</w:t>
      </w:r>
    </w:p>
    <w:tbl>
      <w:tblPr>
        <w:tblW w:w="14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1560"/>
        <w:gridCol w:w="1842"/>
        <w:gridCol w:w="1056"/>
        <w:gridCol w:w="787"/>
        <w:gridCol w:w="960"/>
        <w:gridCol w:w="960"/>
        <w:gridCol w:w="960"/>
        <w:gridCol w:w="806"/>
        <w:gridCol w:w="982"/>
        <w:gridCol w:w="860"/>
        <w:gridCol w:w="851"/>
        <w:gridCol w:w="961"/>
      </w:tblGrid>
      <w:tr w:rsidR="00AE7EBE" w:rsidRPr="00AE7EBE" w:rsidTr="00AE7EBE">
        <w:trPr>
          <w:trHeight w:val="420"/>
        </w:trPr>
        <w:tc>
          <w:tcPr>
            <w:tcW w:w="675" w:type="dxa"/>
            <w:vMerge w:val="restart"/>
            <w:tcBorders>
              <w:top w:val="single" w:sz="4" w:space="0" w:color="auto"/>
              <w:left w:val="single" w:sz="4" w:space="0" w:color="auto"/>
              <w:bottom w:val="single" w:sz="4" w:space="0" w:color="auto"/>
              <w:right w:val="single" w:sz="4" w:space="0" w:color="auto"/>
            </w:tcBorders>
          </w:tcPr>
          <w:p w:rsidR="00AE7EBE" w:rsidRPr="00AE7EBE" w:rsidRDefault="00AE7EBE" w:rsidP="00AE7EBE">
            <w:pPr>
              <w:ind w:firstLine="0"/>
            </w:pPr>
            <w:r w:rsidRPr="00AE7EBE">
              <w:t>3.2</w:t>
            </w:r>
          </w:p>
          <w:p w:rsidR="00AE7EBE" w:rsidRPr="00AE7EBE" w:rsidRDefault="00AE7EBE" w:rsidP="00AE7EBE">
            <w:pPr>
              <w:ind w:firstLine="0"/>
            </w:pPr>
          </w:p>
        </w:tc>
        <w:tc>
          <w:tcPr>
            <w:tcW w:w="1701" w:type="dxa"/>
            <w:vMerge w:val="restart"/>
            <w:tcBorders>
              <w:top w:val="single" w:sz="4" w:space="0" w:color="auto"/>
              <w:left w:val="single" w:sz="4" w:space="0" w:color="auto"/>
              <w:bottom w:val="single" w:sz="4" w:space="0" w:color="auto"/>
              <w:right w:val="single" w:sz="4" w:space="0" w:color="auto"/>
            </w:tcBorders>
          </w:tcPr>
          <w:p w:rsidR="00AE7EBE" w:rsidRPr="00AE7EBE" w:rsidRDefault="00AE7EBE" w:rsidP="00AE7EBE">
            <w:pPr>
              <w:ind w:firstLine="0"/>
            </w:pPr>
            <w:r w:rsidRPr="00AE7EBE">
              <w:t>Обеспечение жильем молодых семей Государственной программы РФ "Обеспечение доступным и комфортным жильем и коммунальными услугами граждан Российской Федерации" (8)</w:t>
            </w:r>
          </w:p>
          <w:p w:rsidR="00AE7EBE" w:rsidRPr="00AE7EBE" w:rsidRDefault="00AE7EBE" w:rsidP="00AE7EBE">
            <w:pPr>
              <w:ind w:firstLine="0"/>
            </w:pPr>
          </w:p>
        </w:tc>
        <w:tc>
          <w:tcPr>
            <w:tcW w:w="1560" w:type="dxa"/>
            <w:vMerge w:val="restart"/>
            <w:tcBorders>
              <w:top w:val="single" w:sz="4" w:space="0" w:color="auto"/>
              <w:left w:val="single" w:sz="4" w:space="0" w:color="auto"/>
              <w:bottom w:val="single" w:sz="4" w:space="0" w:color="auto"/>
              <w:right w:val="single" w:sz="4" w:space="0" w:color="auto"/>
            </w:tcBorders>
          </w:tcPr>
          <w:p w:rsidR="00AE7EBE" w:rsidRPr="00AE7EBE" w:rsidRDefault="00AE7EBE" w:rsidP="00AE7EBE">
            <w:pPr>
              <w:ind w:firstLine="0"/>
            </w:pPr>
            <w:r w:rsidRPr="00AE7EBE">
              <w:t>Управление по жилищным вопросам</w:t>
            </w:r>
          </w:p>
          <w:p w:rsidR="00AE7EBE" w:rsidRPr="00AE7EBE" w:rsidRDefault="00AE7EBE" w:rsidP="00AE7EBE">
            <w:pPr>
              <w:ind w:firstLine="0"/>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pPr>
            <w:r w:rsidRPr="00AE7EBE">
              <w:t>всего</w:t>
            </w:r>
          </w:p>
        </w:tc>
        <w:tc>
          <w:tcPr>
            <w:tcW w:w="105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pPr>
            <w:r w:rsidRPr="00AE7EBE">
              <w:t>22 327,0</w:t>
            </w:r>
          </w:p>
        </w:tc>
        <w:tc>
          <w:tcPr>
            <w:tcW w:w="787"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pPr>
            <w:r w:rsidRPr="00AE7EBE">
              <w:t>1 109,8</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pPr>
            <w:r w:rsidRPr="00AE7EBE">
              <w:t>1 768,1</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pPr>
            <w:r w:rsidRPr="00AE7EBE">
              <w:t>1 768,1</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pPr>
            <w:r w:rsidRPr="00AE7EBE">
              <w:t>1 768,1</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pPr>
            <w:r w:rsidRPr="00AE7EBE">
              <w:t>1 768,1</w:t>
            </w:r>
          </w:p>
        </w:tc>
        <w:tc>
          <w:tcPr>
            <w:tcW w:w="98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pPr>
            <w:r w:rsidRPr="00AE7EBE">
              <w:t>1 768,1</w:t>
            </w:r>
          </w:p>
        </w:tc>
        <w:tc>
          <w:tcPr>
            <w:tcW w:w="8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pPr>
            <w:r w:rsidRPr="00AE7EBE">
              <w:t>1 768,1</w:t>
            </w:r>
          </w:p>
        </w:tc>
        <w:tc>
          <w:tcPr>
            <w:tcW w:w="85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pPr>
            <w:r w:rsidRPr="00AE7EBE">
              <w:t>1 768,1</w:t>
            </w:r>
          </w:p>
        </w:tc>
        <w:tc>
          <w:tcPr>
            <w:tcW w:w="96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pPr>
            <w:r w:rsidRPr="00AE7EBE">
              <w:t>8 840,5</w:t>
            </w:r>
          </w:p>
        </w:tc>
      </w:tr>
      <w:tr w:rsidR="00AE7EBE" w:rsidRPr="00AE7EBE" w:rsidTr="00AE7EBE">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федеральный бюджет</w:t>
            </w:r>
          </w:p>
        </w:tc>
        <w:tc>
          <w:tcPr>
            <w:tcW w:w="105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t>143,2</w:t>
            </w:r>
          </w:p>
        </w:tc>
        <w:tc>
          <w:tcPr>
            <w:tcW w:w="787"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143,2</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8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5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r>
      <w:tr w:rsidR="00AE7EBE" w:rsidRPr="00AE7EBE" w:rsidTr="00AE7EBE">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бюджет автономного округа</w:t>
            </w:r>
          </w:p>
        </w:tc>
        <w:tc>
          <w:tcPr>
            <w:tcW w:w="105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t>20 909,1</w:t>
            </w:r>
          </w:p>
        </w:tc>
        <w:tc>
          <w:tcPr>
            <w:tcW w:w="787"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911,1</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1 666,5</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1 666,5</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1 666,5</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1 666,5</w:t>
            </w:r>
          </w:p>
        </w:tc>
        <w:tc>
          <w:tcPr>
            <w:tcW w:w="98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1 666,5</w:t>
            </w:r>
          </w:p>
        </w:tc>
        <w:tc>
          <w:tcPr>
            <w:tcW w:w="8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1 666,5</w:t>
            </w:r>
          </w:p>
        </w:tc>
        <w:tc>
          <w:tcPr>
            <w:tcW w:w="85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1 666,5</w:t>
            </w:r>
          </w:p>
        </w:tc>
        <w:tc>
          <w:tcPr>
            <w:tcW w:w="961"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8 332,5</w:t>
            </w:r>
          </w:p>
        </w:tc>
      </w:tr>
      <w:tr w:rsidR="00AE7EBE" w:rsidRPr="00AE7EBE" w:rsidTr="00AE7EBE">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местный бюджет</w:t>
            </w:r>
          </w:p>
        </w:tc>
        <w:tc>
          <w:tcPr>
            <w:tcW w:w="105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t>1 274,7</w:t>
            </w:r>
          </w:p>
        </w:tc>
        <w:tc>
          <w:tcPr>
            <w:tcW w:w="787"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55,5</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101,6</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101,6</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101,6</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101,6</w:t>
            </w:r>
          </w:p>
        </w:tc>
        <w:tc>
          <w:tcPr>
            <w:tcW w:w="98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101,6</w:t>
            </w:r>
          </w:p>
        </w:tc>
        <w:tc>
          <w:tcPr>
            <w:tcW w:w="8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101,6</w:t>
            </w:r>
          </w:p>
        </w:tc>
        <w:tc>
          <w:tcPr>
            <w:tcW w:w="85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101,6</w:t>
            </w:r>
          </w:p>
        </w:tc>
        <w:tc>
          <w:tcPr>
            <w:tcW w:w="961"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508,0</w:t>
            </w:r>
          </w:p>
        </w:tc>
      </w:tr>
      <w:tr w:rsidR="00AE7EBE" w:rsidRPr="00AE7EBE" w:rsidTr="00AE7EBE">
        <w:trPr>
          <w:trHeight w:val="46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Программа «Сотрудничество»</w:t>
            </w:r>
          </w:p>
        </w:tc>
        <w:tc>
          <w:tcPr>
            <w:tcW w:w="105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t>0,0</w:t>
            </w:r>
          </w:p>
        </w:tc>
        <w:tc>
          <w:tcPr>
            <w:tcW w:w="787"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8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5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r>
      <w:tr w:rsidR="00AE7EBE" w:rsidRPr="00AE7EBE" w:rsidTr="00AE7EBE">
        <w:trPr>
          <w:trHeight w:val="46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иные внебюджетные источники</w:t>
            </w:r>
          </w:p>
        </w:tc>
        <w:tc>
          <w:tcPr>
            <w:tcW w:w="105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t>0,0</w:t>
            </w:r>
          </w:p>
        </w:tc>
        <w:tc>
          <w:tcPr>
            <w:tcW w:w="787"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8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5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r>
      <w:tr w:rsidR="00AE7EBE" w:rsidRPr="00AE7EBE" w:rsidTr="00AE7EBE">
        <w:trPr>
          <w:trHeight w:val="465"/>
        </w:trPr>
        <w:tc>
          <w:tcPr>
            <w:tcW w:w="14961" w:type="dxa"/>
            <w:gridSpan w:val="14"/>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pPr>
            <w:r w:rsidRPr="00AE7EBE">
              <w:t xml:space="preserve">(Пункт 3.2 приложения № 3 к приложению изложен в новой редакции постановлением Администрации </w:t>
            </w:r>
            <w:hyperlink r:id="rId78"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t>)</w:t>
            </w:r>
          </w:p>
        </w:tc>
      </w:tr>
      <w:tr w:rsidR="00AE7EBE" w:rsidRPr="00AE7EBE" w:rsidTr="00AE7EBE">
        <w:trPr>
          <w:trHeight w:val="435"/>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3.3</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 xml:space="preserve">Обеспечение жильем граждан, выезжающих из ХМАО-Югры в </w:t>
            </w:r>
            <w:r w:rsidRPr="00AE7EBE">
              <w:rPr>
                <w:rFonts w:cs="Arial"/>
                <w:szCs w:val="18"/>
              </w:rPr>
              <w:lastRenderedPageBreak/>
              <w:t>субъекты РФ, не относящиеся к районам Крайнего Севера и приравненным к ним местностям, признанным до 31 декабря 2013 года участниками подпрограмм (8)</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lastRenderedPageBreak/>
              <w:t>Управление по жилищным вопросам</w:t>
            </w:r>
          </w:p>
        </w:tc>
        <w:tc>
          <w:tcPr>
            <w:tcW w:w="184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всего</w:t>
            </w:r>
          </w:p>
        </w:tc>
        <w:tc>
          <w:tcPr>
            <w:tcW w:w="105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787"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80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8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8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6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r>
      <w:tr w:rsidR="00AE7EBE" w:rsidRPr="00AE7EBE" w:rsidTr="00AE7EBE">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 xml:space="preserve">федеральный бюджет </w:t>
            </w:r>
          </w:p>
        </w:tc>
        <w:tc>
          <w:tcPr>
            <w:tcW w:w="105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787"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0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8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AE7EBE">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бюджет автономного округа</w:t>
            </w:r>
          </w:p>
        </w:tc>
        <w:tc>
          <w:tcPr>
            <w:tcW w:w="105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787"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0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8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AE7EBE">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местный бюджет</w:t>
            </w:r>
          </w:p>
        </w:tc>
        <w:tc>
          <w:tcPr>
            <w:tcW w:w="105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787"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0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8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AE7EBE">
        <w:trPr>
          <w:trHeight w:val="31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Программа «Сотрудничество»</w:t>
            </w:r>
          </w:p>
        </w:tc>
        <w:tc>
          <w:tcPr>
            <w:tcW w:w="105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787"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0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8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AE7EBE">
        <w:trPr>
          <w:trHeight w:val="43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иные внебюджетные источники</w:t>
            </w:r>
          </w:p>
        </w:tc>
        <w:tc>
          <w:tcPr>
            <w:tcW w:w="105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787"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0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8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1C0514" w:rsidRPr="00AE7EBE" w:rsidTr="000A1AF7">
        <w:trPr>
          <w:trHeight w:val="330"/>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1C0514" w:rsidRPr="00AE7EBE" w:rsidRDefault="001C0514" w:rsidP="001C0514">
            <w:pPr>
              <w:ind w:firstLine="0"/>
              <w:jc w:val="center"/>
              <w:rPr>
                <w:rFonts w:cs="Arial"/>
                <w:szCs w:val="18"/>
              </w:rPr>
            </w:pPr>
            <w:r w:rsidRPr="00AE7EBE">
              <w:rPr>
                <w:rFonts w:cs="Arial"/>
                <w:szCs w:val="18"/>
              </w:rPr>
              <w:t xml:space="preserve"> 3.4</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C0514" w:rsidRPr="00AE7EBE" w:rsidRDefault="001C0514" w:rsidP="001C0514">
            <w:pPr>
              <w:ind w:firstLine="0"/>
              <w:jc w:val="center"/>
              <w:rPr>
                <w:rFonts w:cs="Arial"/>
                <w:szCs w:val="18"/>
              </w:rPr>
            </w:pPr>
            <w:r w:rsidRPr="001C0514">
              <w:rPr>
                <w:rFonts w:cs="Arial"/>
                <w:szCs w:val="18"/>
              </w:rPr>
              <w:t xml:space="preserve">Реализацию полномочий, указанных в пунктах 3.1, 3.2 статьи 2 Закона Ханты-Мансийского автономного округа - Югры от 31 </w:t>
            </w:r>
            <w:r w:rsidRPr="001C0514">
              <w:rPr>
                <w:rFonts w:cs="Arial"/>
                <w:szCs w:val="18"/>
              </w:rPr>
              <w:lastRenderedPageBreak/>
              <w:t>марта 2009 года N 36-оз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для обеспечения жилыми помещениями отдельных категорий граждан, определенных федеральным законодательством"</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1C0514" w:rsidRPr="00AE7EBE" w:rsidRDefault="001C0514" w:rsidP="001C0514">
            <w:pPr>
              <w:ind w:firstLine="0"/>
              <w:jc w:val="center"/>
              <w:rPr>
                <w:rFonts w:cs="Arial"/>
                <w:szCs w:val="18"/>
              </w:rPr>
            </w:pPr>
            <w:r w:rsidRPr="001C0514">
              <w:rPr>
                <w:rFonts w:cs="Arial"/>
                <w:szCs w:val="18"/>
              </w:rPr>
              <w:lastRenderedPageBreak/>
              <w:t>Управление по жилищным вопросам</w:t>
            </w:r>
          </w:p>
        </w:tc>
        <w:tc>
          <w:tcPr>
            <w:tcW w:w="1842" w:type="dxa"/>
            <w:tcBorders>
              <w:top w:val="single" w:sz="4" w:space="0" w:color="auto"/>
              <w:left w:val="single" w:sz="4" w:space="0" w:color="auto"/>
              <w:bottom w:val="single" w:sz="4" w:space="0" w:color="auto"/>
              <w:right w:val="single" w:sz="4" w:space="0" w:color="auto"/>
            </w:tcBorders>
          </w:tcPr>
          <w:p w:rsidR="001C0514" w:rsidRPr="00215603" w:rsidRDefault="001C0514" w:rsidP="001C0514">
            <w:pPr>
              <w:ind w:firstLine="0"/>
            </w:pPr>
            <w:r w:rsidRPr="00215603">
              <w:t>всего</w:t>
            </w:r>
          </w:p>
        </w:tc>
        <w:tc>
          <w:tcPr>
            <w:tcW w:w="1056" w:type="dxa"/>
            <w:tcBorders>
              <w:top w:val="single" w:sz="4" w:space="0" w:color="auto"/>
              <w:left w:val="single" w:sz="4" w:space="0" w:color="auto"/>
              <w:bottom w:val="single" w:sz="4" w:space="0" w:color="auto"/>
              <w:right w:val="single" w:sz="4" w:space="0" w:color="auto"/>
            </w:tcBorders>
          </w:tcPr>
          <w:p w:rsidR="001C0514" w:rsidRPr="00215603" w:rsidRDefault="001C0514" w:rsidP="001C0514">
            <w:pPr>
              <w:ind w:firstLine="0"/>
            </w:pPr>
            <w:r w:rsidRPr="00215603">
              <w:t>201,0</w:t>
            </w:r>
          </w:p>
        </w:tc>
        <w:tc>
          <w:tcPr>
            <w:tcW w:w="787"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17,4</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15,3</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15,3</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15,3</w:t>
            </w:r>
          </w:p>
        </w:tc>
        <w:tc>
          <w:tcPr>
            <w:tcW w:w="806"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15,3</w:t>
            </w:r>
          </w:p>
        </w:tc>
        <w:tc>
          <w:tcPr>
            <w:tcW w:w="982"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15,3</w:t>
            </w:r>
          </w:p>
        </w:tc>
        <w:tc>
          <w:tcPr>
            <w:tcW w:w="8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15,3</w:t>
            </w:r>
          </w:p>
        </w:tc>
        <w:tc>
          <w:tcPr>
            <w:tcW w:w="851"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15,3</w:t>
            </w:r>
          </w:p>
        </w:tc>
        <w:tc>
          <w:tcPr>
            <w:tcW w:w="961"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76,5</w:t>
            </w:r>
          </w:p>
        </w:tc>
      </w:tr>
      <w:tr w:rsidR="001C0514" w:rsidRPr="00AE7EBE" w:rsidTr="000A1AF7">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1C0514" w:rsidRPr="00AE7EBE" w:rsidRDefault="001C0514" w:rsidP="001C0514">
            <w:pPr>
              <w:ind w:firstLine="0"/>
              <w:jc w:val="left"/>
              <w:rPr>
                <w:rFonts w:cs="Arial"/>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1C0514" w:rsidRPr="00AE7EBE" w:rsidRDefault="001C0514" w:rsidP="001C0514">
            <w:pPr>
              <w:ind w:firstLine="0"/>
              <w:jc w:val="left"/>
              <w:rPr>
                <w:rFonts w:cs="Arial"/>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1C0514" w:rsidRPr="00AE7EBE" w:rsidRDefault="001C0514" w:rsidP="001C0514">
            <w:pPr>
              <w:ind w:firstLine="0"/>
              <w:jc w:val="left"/>
              <w:rPr>
                <w:rFonts w:cs="Arial"/>
                <w:szCs w:val="18"/>
              </w:rPr>
            </w:pPr>
          </w:p>
        </w:tc>
        <w:tc>
          <w:tcPr>
            <w:tcW w:w="1842" w:type="dxa"/>
            <w:tcBorders>
              <w:top w:val="single" w:sz="4" w:space="0" w:color="auto"/>
              <w:left w:val="single" w:sz="4" w:space="0" w:color="auto"/>
              <w:bottom w:val="single" w:sz="4" w:space="0" w:color="auto"/>
              <w:right w:val="single" w:sz="4" w:space="0" w:color="auto"/>
            </w:tcBorders>
          </w:tcPr>
          <w:p w:rsidR="001C0514" w:rsidRPr="00215603" w:rsidRDefault="001C0514" w:rsidP="001C0514">
            <w:pPr>
              <w:ind w:firstLine="0"/>
            </w:pPr>
            <w:r w:rsidRPr="00215603">
              <w:t xml:space="preserve">федеральный бюджет </w:t>
            </w:r>
          </w:p>
        </w:tc>
        <w:tc>
          <w:tcPr>
            <w:tcW w:w="1056" w:type="dxa"/>
            <w:tcBorders>
              <w:top w:val="single" w:sz="4" w:space="0" w:color="auto"/>
              <w:left w:val="single" w:sz="4" w:space="0" w:color="auto"/>
              <w:bottom w:val="single" w:sz="4" w:space="0" w:color="auto"/>
              <w:right w:val="single" w:sz="4" w:space="0" w:color="auto"/>
            </w:tcBorders>
          </w:tcPr>
          <w:p w:rsidR="001C0514" w:rsidRPr="00215603" w:rsidRDefault="001C0514" w:rsidP="001C0514">
            <w:pPr>
              <w:ind w:firstLine="0"/>
            </w:pPr>
            <w:r w:rsidRPr="00215603">
              <w:t>0,0</w:t>
            </w:r>
          </w:p>
        </w:tc>
        <w:tc>
          <w:tcPr>
            <w:tcW w:w="787"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806"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82"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8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851"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1"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r>
      <w:tr w:rsidR="001C0514" w:rsidRPr="00AE7EBE" w:rsidTr="000A1AF7">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1C0514" w:rsidRPr="00AE7EBE" w:rsidRDefault="001C0514" w:rsidP="001C0514">
            <w:pPr>
              <w:ind w:firstLine="0"/>
              <w:jc w:val="left"/>
              <w:rPr>
                <w:rFonts w:cs="Arial"/>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1C0514" w:rsidRPr="00AE7EBE" w:rsidRDefault="001C0514" w:rsidP="001C0514">
            <w:pPr>
              <w:ind w:firstLine="0"/>
              <w:jc w:val="left"/>
              <w:rPr>
                <w:rFonts w:cs="Arial"/>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1C0514" w:rsidRPr="00AE7EBE" w:rsidRDefault="001C0514" w:rsidP="001C0514">
            <w:pPr>
              <w:ind w:firstLine="0"/>
              <w:jc w:val="left"/>
              <w:rPr>
                <w:rFonts w:cs="Arial"/>
                <w:szCs w:val="18"/>
              </w:rPr>
            </w:pPr>
          </w:p>
        </w:tc>
        <w:tc>
          <w:tcPr>
            <w:tcW w:w="1842" w:type="dxa"/>
            <w:tcBorders>
              <w:top w:val="single" w:sz="4" w:space="0" w:color="auto"/>
              <w:left w:val="single" w:sz="4" w:space="0" w:color="auto"/>
              <w:bottom w:val="single" w:sz="4" w:space="0" w:color="auto"/>
              <w:right w:val="single" w:sz="4" w:space="0" w:color="auto"/>
            </w:tcBorders>
          </w:tcPr>
          <w:p w:rsidR="001C0514" w:rsidRPr="00215603" w:rsidRDefault="001C0514" w:rsidP="001C0514">
            <w:pPr>
              <w:ind w:firstLine="0"/>
            </w:pPr>
            <w:r w:rsidRPr="00215603">
              <w:t>бюджет автономного округа</w:t>
            </w:r>
          </w:p>
        </w:tc>
        <w:tc>
          <w:tcPr>
            <w:tcW w:w="1056" w:type="dxa"/>
            <w:tcBorders>
              <w:top w:val="single" w:sz="4" w:space="0" w:color="auto"/>
              <w:left w:val="single" w:sz="4" w:space="0" w:color="auto"/>
              <w:bottom w:val="single" w:sz="4" w:space="0" w:color="auto"/>
              <w:right w:val="single" w:sz="4" w:space="0" w:color="auto"/>
            </w:tcBorders>
          </w:tcPr>
          <w:p w:rsidR="001C0514" w:rsidRPr="00215603" w:rsidRDefault="001C0514" w:rsidP="001C0514">
            <w:pPr>
              <w:ind w:firstLine="0"/>
            </w:pPr>
            <w:r w:rsidRPr="00215603">
              <w:t>201,0</w:t>
            </w:r>
          </w:p>
        </w:tc>
        <w:tc>
          <w:tcPr>
            <w:tcW w:w="787"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17,4</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15,3</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15,3</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15,3</w:t>
            </w:r>
          </w:p>
        </w:tc>
        <w:tc>
          <w:tcPr>
            <w:tcW w:w="806"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15,3</w:t>
            </w:r>
          </w:p>
        </w:tc>
        <w:tc>
          <w:tcPr>
            <w:tcW w:w="982"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15,3</w:t>
            </w:r>
          </w:p>
        </w:tc>
        <w:tc>
          <w:tcPr>
            <w:tcW w:w="8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15,3</w:t>
            </w:r>
          </w:p>
        </w:tc>
        <w:tc>
          <w:tcPr>
            <w:tcW w:w="851"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15,3</w:t>
            </w:r>
          </w:p>
        </w:tc>
        <w:tc>
          <w:tcPr>
            <w:tcW w:w="961"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76,5</w:t>
            </w:r>
          </w:p>
        </w:tc>
      </w:tr>
      <w:tr w:rsidR="001C0514" w:rsidRPr="00AE7EBE" w:rsidTr="000A1AF7">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1C0514" w:rsidRPr="00AE7EBE" w:rsidRDefault="001C0514" w:rsidP="001C0514">
            <w:pPr>
              <w:ind w:firstLine="0"/>
              <w:jc w:val="left"/>
              <w:rPr>
                <w:rFonts w:cs="Arial"/>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1C0514" w:rsidRPr="00AE7EBE" w:rsidRDefault="001C0514" w:rsidP="001C0514">
            <w:pPr>
              <w:ind w:firstLine="0"/>
              <w:jc w:val="left"/>
              <w:rPr>
                <w:rFonts w:cs="Arial"/>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1C0514" w:rsidRPr="00AE7EBE" w:rsidRDefault="001C0514" w:rsidP="001C0514">
            <w:pPr>
              <w:ind w:firstLine="0"/>
              <w:jc w:val="left"/>
              <w:rPr>
                <w:rFonts w:cs="Arial"/>
                <w:szCs w:val="18"/>
              </w:rPr>
            </w:pPr>
          </w:p>
        </w:tc>
        <w:tc>
          <w:tcPr>
            <w:tcW w:w="1842" w:type="dxa"/>
            <w:tcBorders>
              <w:top w:val="single" w:sz="4" w:space="0" w:color="auto"/>
              <w:left w:val="single" w:sz="4" w:space="0" w:color="auto"/>
              <w:bottom w:val="single" w:sz="4" w:space="0" w:color="auto"/>
              <w:right w:val="single" w:sz="4" w:space="0" w:color="auto"/>
            </w:tcBorders>
          </w:tcPr>
          <w:p w:rsidR="001C0514" w:rsidRPr="00215603" w:rsidRDefault="001C0514" w:rsidP="001C0514">
            <w:pPr>
              <w:ind w:firstLine="0"/>
            </w:pPr>
            <w:r w:rsidRPr="00215603">
              <w:t>местный бюджет</w:t>
            </w:r>
          </w:p>
        </w:tc>
        <w:tc>
          <w:tcPr>
            <w:tcW w:w="1056" w:type="dxa"/>
            <w:tcBorders>
              <w:top w:val="single" w:sz="4" w:space="0" w:color="auto"/>
              <w:left w:val="single" w:sz="4" w:space="0" w:color="auto"/>
              <w:bottom w:val="single" w:sz="4" w:space="0" w:color="auto"/>
              <w:right w:val="single" w:sz="4" w:space="0" w:color="auto"/>
            </w:tcBorders>
          </w:tcPr>
          <w:p w:rsidR="001C0514" w:rsidRPr="00215603" w:rsidRDefault="001C0514" w:rsidP="001C0514">
            <w:pPr>
              <w:ind w:firstLine="0"/>
            </w:pPr>
            <w:r w:rsidRPr="00215603">
              <w:t>0,0</w:t>
            </w:r>
          </w:p>
        </w:tc>
        <w:tc>
          <w:tcPr>
            <w:tcW w:w="787"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806"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82"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8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851"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1"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r>
      <w:tr w:rsidR="001C0514" w:rsidRPr="00AE7EBE" w:rsidTr="000A1AF7">
        <w:trPr>
          <w:trHeight w:val="39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1C0514" w:rsidRPr="00AE7EBE" w:rsidRDefault="001C0514" w:rsidP="001C0514">
            <w:pPr>
              <w:ind w:firstLine="0"/>
              <w:jc w:val="left"/>
              <w:rPr>
                <w:rFonts w:cs="Arial"/>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1C0514" w:rsidRPr="00AE7EBE" w:rsidRDefault="001C0514" w:rsidP="001C0514">
            <w:pPr>
              <w:ind w:firstLine="0"/>
              <w:jc w:val="left"/>
              <w:rPr>
                <w:rFonts w:cs="Arial"/>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1C0514" w:rsidRPr="00AE7EBE" w:rsidRDefault="001C0514" w:rsidP="001C0514">
            <w:pPr>
              <w:ind w:firstLine="0"/>
              <w:jc w:val="left"/>
              <w:rPr>
                <w:rFonts w:cs="Arial"/>
                <w:szCs w:val="18"/>
              </w:rPr>
            </w:pPr>
          </w:p>
        </w:tc>
        <w:tc>
          <w:tcPr>
            <w:tcW w:w="1842" w:type="dxa"/>
            <w:tcBorders>
              <w:top w:val="single" w:sz="4" w:space="0" w:color="auto"/>
              <w:left w:val="single" w:sz="4" w:space="0" w:color="auto"/>
              <w:bottom w:val="single" w:sz="4" w:space="0" w:color="auto"/>
              <w:right w:val="single" w:sz="4" w:space="0" w:color="auto"/>
            </w:tcBorders>
          </w:tcPr>
          <w:p w:rsidR="001C0514" w:rsidRPr="00215603" w:rsidRDefault="001C0514" w:rsidP="001C0514">
            <w:pPr>
              <w:ind w:firstLine="0"/>
            </w:pPr>
            <w:r w:rsidRPr="00215603">
              <w:t>Программа «Сотрудничество»</w:t>
            </w:r>
          </w:p>
        </w:tc>
        <w:tc>
          <w:tcPr>
            <w:tcW w:w="1056" w:type="dxa"/>
            <w:tcBorders>
              <w:top w:val="single" w:sz="4" w:space="0" w:color="auto"/>
              <w:left w:val="single" w:sz="4" w:space="0" w:color="auto"/>
              <w:bottom w:val="single" w:sz="4" w:space="0" w:color="auto"/>
              <w:right w:val="single" w:sz="4" w:space="0" w:color="auto"/>
            </w:tcBorders>
          </w:tcPr>
          <w:p w:rsidR="001C0514" w:rsidRPr="00215603" w:rsidRDefault="001C0514" w:rsidP="001C0514">
            <w:pPr>
              <w:ind w:firstLine="0"/>
            </w:pPr>
            <w:r w:rsidRPr="00215603">
              <w:t>0,0</w:t>
            </w:r>
          </w:p>
        </w:tc>
        <w:tc>
          <w:tcPr>
            <w:tcW w:w="787"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806"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82"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8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851"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1"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r>
      <w:tr w:rsidR="001C0514" w:rsidRPr="00AE7EBE" w:rsidTr="000A1AF7">
        <w:trPr>
          <w:trHeight w:val="195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1C0514" w:rsidRPr="00AE7EBE" w:rsidRDefault="001C0514" w:rsidP="001C0514">
            <w:pPr>
              <w:ind w:firstLine="0"/>
              <w:jc w:val="left"/>
              <w:rPr>
                <w:rFonts w:cs="Arial"/>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1C0514" w:rsidRPr="00AE7EBE" w:rsidRDefault="001C0514" w:rsidP="001C0514">
            <w:pPr>
              <w:ind w:firstLine="0"/>
              <w:jc w:val="left"/>
              <w:rPr>
                <w:rFonts w:cs="Arial"/>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1C0514" w:rsidRPr="00AE7EBE" w:rsidRDefault="001C0514" w:rsidP="001C0514">
            <w:pPr>
              <w:ind w:firstLine="0"/>
              <w:jc w:val="left"/>
              <w:rPr>
                <w:rFonts w:cs="Arial"/>
                <w:szCs w:val="18"/>
              </w:rPr>
            </w:pPr>
          </w:p>
        </w:tc>
        <w:tc>
          <w:tcPr>
            <w:tcW w:w="1842" w:type="dxa"/>
            <w:tcBorders>
              <w:top w:val="single" w:sz="4" w:space="0" w:color="auto"/>
              <w:left w:val="single" w:sz="4" w:space="0" w:color="auto"/>
              <w:bottom w:val="single" w:sz="4" w:space="0" w:color="auto"/>
              <w:right w:val="single" w:sz="4" w:space="0" w:color="auto"/>
            </w:tcBorders>
          </w:tcPr>
          <w:p w:rsidR="001C0514" w:rsidRPr="00215603" w:rsidRDefault="001C0514" w:rsidP="001C0514">
            <w:pPr>
              <w:ind w:firstLine="0"/>
            </w:pPr>
            <w:r w:rsidRPr="00215603">
              <w:t>иные внебюджетные источники</w:t>
            </w:r>
          </w:p>
        </w:tc>
        <w:tc>
          <w:tcPr>
            <w:tcW w:w="1056" w:type="dxa"/>
            <w:tcBorders>
              <w:top w:val="single" w:sz="4" w:space="0" w:color="auto"/>
              <w:left w:val="single" w:sz="4" w:space="0" w:color="auto"/>
              <w:bottom w:val="single" w:sz="4" w:space="0" w:color="auto"/>
              <w:right w:val="single" w:sz="4" w:space="0" w:color="auto"/>
            </w:tcBorders>
          </w:tcPr>
          <w:p w:rsidR="001C0514" w:rsidRPr="00215603" w:rsidRDefault="001C0514" w:rsidP="001C0514">
            <w:pPr>
              <w:ind w:firstLine="0"/>
            </w:pPr>
            <w:r w:rsidRPr="00215603">
              <w:t>0,0</w:t>
            </w:r>
          </w:p>
        </w:tc>
        <w:tc>
          <w:tcPr>
            <w:tcW w:w="787"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806"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82"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860"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851" w:type="dxa"/>
            <w:tcBorders>
              <w:top w:val="single" w:sz="4" w:space="0" w:color="auto"/>
              <w:left w:val="single" w:sz="4" w:space="0" w:color="auto"/>
              <w:bottom w:val="single" w:sz="4" w:space="0" w:color="auto"/>
              <w:right w:val="single" w:sz="4" w:space="0" w:color="auto"/>
            </w:tcBorders>
            <w:noWrap/>
          </w:tcPr>
          <w:p w:rsidR="001C0514" w:rsidRPr="00215603" w:rsidRDefault="001C0514" w:rsidP="001C0514">
            <w:pPr>
              <w:ind w:firstLine="0"/>
            </w:pPr>
            <w:r w:rsidRPr="00215603">
              <w:t>0,0</w:t>
            </w:r>
          </w:p>
        </w:tc>
        <w:tc>
          <w:tcPr>
            <w:tcW w:w="961" w:type="dxa"/>
            <w:tcBorders>
              <w:top w:val="single" w:sz="4" w:space="0" w:color="auto"/>
              <w:left w:val="single" w:sz="4" w:space="0" w:color="auto"/>
              <w:bottom w:val="single" w:sz="4" w:space="0" w:color="auto"/>
              <w:right w:val="single" w:sz="4" w:space="0" w:color="auto"/>
            </w:tcBorders>
            <w:noWrap/>
          </w:tcPr>
          <w:p w:rsidR="001C0514" w:rsidRDefault="001C0514" w:rsidP="001C0514">
            <w:pPr>
              <w:ind w:firstLine="0"/>
            </w:pPr>
            <w:r w:rsidRPr="00215603">
              <w:t>0,0</w:t>
            </w:r>
          </w:p>
        </w:tc>
      </w:tr>
    </w:tbl>
    <w:p w:rsidR="001C0514" w:rsidRDefault="001C0514" w:rsidP="001C0514">
      <w:pPr>
        <w:ind w:firstLine="0"/>
      </w:pPr>
      <w:r>
        <w:lastRenderedPageBreak/>
        <w:t xml:space="preserve">(Пункт 3.4 приложения № 3 к приложению изложен в новой редакции </w:t>
      </w:r>
      <w:r w:rsidRPr="001C0514">
        <w:t>(Пункт 3.</w:t>
      </w:r>
      <w:r>
        <w:t>4</w:t>
      </w:r>
      <w:r w:rsidRPr="001C0514">
        <w:t xml:space="preserve"> приложения № 3 к приложению изложен в новой редакции</w:t>
      </w:r>
      <w:r>
        <w:t xml:space="preserve"> </w:t>
      </w:r>
      <w:r>
        <w:rPr>
          <w:rFonts w:cs="Arial"/>
        </w:rPr>
        <w:t xml:space="preserve">постановлением Администрации </w:t>
      </w:r>
      <w:hyperlink r:id="rId79" w:tooltip="постановление от 08.10.2018 0:00:00 №308-па Администрация г. Пыть-Ях&#10;&#10;О внесении изменений в постановление администрации города от 14.12.2017 № 337-па " w:history="1">
        <w:r>
          <w:rPr>
            <w:rStyle w:val="afd"/>
          </w:rPr>
          <w:t>от 08.10.2018 № 308-па</w:t>
        </w:r>
      </w:hyperlink>
      <w:r>
        <w:rPr>
          <w:rFonts w:cs="Arial"/>
        </w:rPr>
        <w:t>)</w:t>
      </w:r>
    </w:p>
    <w:tbl>
      <w:tblPr>
        <w:tblW w:w="14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1560"/>
        <w:gridCol w:w="1842"/>
        <w:gridCol w:w="1056"/>
        <w:gridCol w:w="787"/>
        <w:gridCol w:w="960"/>
        <w:gridCol w:w="960"/>
        <w:gridCol w:w="960"/>
        <w:gridCol w:w="806"/>
        <w:gridCol w:w="982"/>
        <w:gridCol w:w="860"/>
        <w:gridCol w:w="851"/>
        <w:gridCol w:w="961"/>
      </w:tblGrid>
      <w:tr w:rsidR="00AE7EBE" w:rsidRPr="00AE7EBE" w:rsidTr="00AE7EBE">
        <w:trPr>
          <w:trHeight w:val="255"/>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3.5</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Обеспечение жильем граждан, уволенных с военной службы (службы), и приравненных к ним лиц (8)</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Управление по жилищным вопросам</w:t>
            </w:r>
          </w:p>
        </w:tc>
        <w:tc>
          <w:tcPr>
            <w:tcW w:w="184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всего</w:t>
            </w:r>
          </w:p>
        </w:tc>
        <w:tc>
          <w:tcPr>
            <w:tcW w:w="105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787"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80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8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8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96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r>
      <w:tr w:rsidR="00AE7EBE" w:rsidRPr="00AE7EBE" w:rsidTr="00AE7EBE">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 xml:space="preserve">федеральный бюджет </w:t>
            </w:r>
          </w:p>
        </w:tc>
        <w:tc>
          <w:tcPr>
            <w:tcW w:w="105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787"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0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8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AE7EBE">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бюджет автономного округа</w:t>
            </w:r>
          </w:p>
        </w:tc>
        <w:tc>
          <w:tcPr>
            <w:tcW w:w="105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787"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0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8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AE7EBE">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местный бюджет</w:t>
            </w:r>
          </w:p>
        </w:tc>
        <w:tc>
          <w:tcPr>
            <w:tcW w:w="105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787"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0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8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AE7EBE">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Программа «Сотрудничество»</w:t>
            </w:r>
          </w:p>
        </w:tc>
        <w:tc>
          <w:tcPr>
            <w:tcW w:w="105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787"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0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8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AE7EBE" w:rsidRPr="00AE7EBE" w:rsidTr="00AE7EBE">
        <w:trPr>
          <w:trHeight w:val="58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szCs w:val="18"/>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иные внебюджетные источники</w:t>
            </w:r>
          </w:p>
        </w:tc>
        <w:tc>
          <w:tcPr>
            <w:tcW w:w="105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bCs/>
                <w:szCs w:val="18"/>
              </w:rPr>
            </w:pPr>
            <w:r w:rsidRPr="00AE7EBE">
              <w:rPr>
                <w:rFonts w:cs="Arial"/>
                <w:bCs/>
                <w:szCs w:val="18"/>
              </w:rPr>
              <w:t>0,0</w:t>
            </w:r>
          </w:p>
        </w:tc>
        <w:tc>
          <w:tcPr>
            <w:tcW w:w="787"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06"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8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60"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85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c>
          <w:tcPr>
            <w:tcW w:w="961"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0,0</w:t>
            </w:r>
          </w:p>
        </w:tc>
      </w:tr>
      <w:tr w:rsidR="0021122E" w:rsidRPr="00AE7EBE" w:rsidTr="000A1AF7">
        <w:trPr>
          <w:trHeight w:val="270"/>
        </w:trPr>
        <w:tc>
          <w:tcPr>
            <w:tcW w:w="675" w:type="dxa"/>
            <w:vMerge w:val="restart"/>
            <w:tcBorders>
              <w:top w:val="single" w:sz="4" w:space="0" w:color="auto"/>
              <w:left w:val="single" w:sz="4" w:space="0" w:color="auto"/>
              <w:bottom w:val="single" w:sz="4" w:space="0" w:color="auto"/>
              <w:right w:val="single" w:sz="4" w:space="0" w:color="auto"/>
            </w:tcBorders>
          </w:tcPr>
          <w:p w:rsidR="0021122E" w:rsidRPr="00AE7EBE" w:rsidRDefault="0021122E" w:rsidP="0021122E">
            <w:pPr>
              <w:ind w:firstLine="0"/>
            </w:pPr>
          </w:p>
        </w:tc>
        <w:tc>
          <w:tcPr>
            <w:tcW w:w="1701" w:type="dxa"/>
            <w:vMerge w:val="restart"/>
            <w:tcBorders>
              <w:top w:val="single" w:sz="4" w:space="0" w:color="auto"/>
              <w:left w:val="single" w:sz="4" w:space="0" w:color="auto"/>
              <w:bottom w:val="single" w:sz="4" w:space="0" w:color="auto"/>
              <w:right w:val="single" w:sz="4" w:space="0" w:color="auto"/>
            </w:tcBorders>
          </w:tcPr>
          <w:p w:rsidR="0021122E" w:rsidRPr="00AE7EBE" w:rsidRDefault="0021122E" w:rsidP="0021122E">
            <w:pPr>
              <w:ind w:firstLine="0"/>
            </w:pPr>
            <w:r w:rsidRPr="00AE7EBE">
              <w:t>Итого по подпрограмме III</w:t>
            </w:r>
          </w:p>
          <w:p w:rsidR="0021122E" w:rsidRPr="00AE7EBE" w:rsidRDefault="0021122E" w:rsidP="0021122E">
            <w:pPr>
              <w:ind w:firstLine="0"/>
            </w:pPr>
          </w:p>
        </w:tc>
        <w:tc>
          <w:tcPr>
            <w:tcW w:w="1560" w:type="dxa"/>
            <w:vMerge w:val="restart"/>
            <w:tcBorders>
              <w:top w:val="single" w:sz="4" w:space="0" w:color="auto"/>
              <w:left w:val="single" w:sz="4" w:space="0" w:color="auto"/>
              <w:bottom w:val="single" w:sz="4" w:space="0" w:color="auto"/>
              <w:right w:val="single" w:sz="4" w:space="0" w:color="auto"/>
            </w:tcBorders>
          </w:tcPr>
          <w:p w:rsidR="0021122E" w:rsidRPr="00AE7EBE" w:rsidRDefault="0021122E" w:rsidP="0021122E">
            <w:pPr>
              <w:ind w:firstLine="0"/>
            </w:pPr>
            <w:r w:rsidRPr="00AE7EBE">
              <w:t>Управление по жилищным вопросам</w:t>
            </w:r>
          </w:p>
          <w:p w:rsidR="0021122E" w:rsidRPr="00AE7EBE" w:rsidRDefault="0021122E" w:rsidP="0021122E">
            <w:pPr>
              <w:ind w:firstLine="0"/>
            </w:pPr>
          </w:p>
        </w:tc>
        <w:tc>
          <w:tcPr>
            <w:tcW w:w="1842" w:type="dxa"/>
            <w:tcBorders>
              <w:top w:val="nil"/>
              <w:left w:val="nil"/>
              <w:bottom w:val="single" w:sz="4" w:space="0" w:color="auto"/>
              <w:right w:val="single" w:sz="4" w:space="0" w:color="auto"/>
            </w:tcBorders>
            <w:hideMark/>
          </w:tcPr>
          <w:p w:rsidR="0021122E" w:rsidRPr="00AE7EBE" w:rsidRDefault="0021122E" w:rsidP="0021122E">
            <w:pPr>
              <w:ind w:firstLine="0"/>
            </w:pPr>
            <w:r w:rsidRPr="00AE7EBE">
              <w:t>всего</w:t>
            </w:r>
          </w:p>
        </w:tc>
        <w:tc>
          <w:tcPr>
            <w:tcW w:w="1056"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30 645,4</w:t>
            </w:r>
          </w:p>
        </w:tc>
        <w:tc>
          <w:tcPr>
            <w:tcW w:w="787"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4 488,3</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4 161,6</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4 161,5</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1 783,4</w:t>
            </w:r>
          </w:p>
        </w:tc>
        <w:tc>
          <w:tcPr>
            <w:tcW w:w="806"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1 783,4</w:t>
            </w:r>
          </w:p>
        </w:tc>
        <w:tc>
          <w:tcPr>
            <w:tcW w:w="98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1 783,4</w:t>
            </w:r>
          </w:p>
        </w:tc>
        <w:tc>
          <w:tcPr>
            <w:tcW w:w="8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1 783,4</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1 783,4</w:t>
            </w:r>
          </w:p>
        </w:tc>
        <w:tc>
          <w:tcPr>
            <w:tcW w:w="961"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rPr>
                <w:bCs/>
              </w:rPr>
            </w:pPr>
            <w:r w:rsidRPr="0021122E">
              <w:rPr>
                <w:bCs/>
              </w:rPr>
              <w:t>8 917,0</w:t>
            </w:r>
          </w:p>
        </w:tc>
      </w:tr>
      <w:tr w:rsidR="0021122E" w:rsidRPr="00AE7EBE" w:rsidTr="000A1AF7">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842" w:type="dxa"/>
            <w:tcBorders>
              <w:top w:val="nil"/>
              <w:left w:val="nil"/>
              <w:bottom w:val="single" w:sz="4" w:space="0" w:color="auto"/>
              <w:right w:val="single" w:sz="4" w:space="0" w:color="auto"/>
            </w:tcBorders>
            <w:hideMark/>
          </w:tcPr>
          <w:p w:rsidR="0021122E" w:rsidRPr="00AE7EBE" w:rsidRDefault="0021122E" w:rsidP="0021122E">
            <w:pPr>
              <w:ind w:firstLine="0"/>
              <w:jc w:val="center"/>
              <w:rPr>
                <w:rFonts w:cs="Arial"/>
              </w:rPr>
            </w:pPr>
            <w:r w:rsidRPr="00AE7EBE">
              <w:t>федеральный бюджет</w:t>
            </w:r>
          </w:p>
        </w:tc>
        <w:tc>
          <w:tcPr>
            <w:tcW w:w="1056"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8 260,6</w:t>
            </w:r>
          </w:p>
        </w:tc>
        <w:tc>
          <w:tcPr>
            <w:tcW w:w="787"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3 504,3</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2 378,2</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2 378,1</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06"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8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61"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0,0</w:t>
            </w:r>
          </w:p>
        </w:tc>
      </w:tr>
      <w:tr w:rsidR="0021122E" w:rsidRPr="00AE7EBE" w:rsidTr="000A1AF7">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842" w:type="dxa"/>
            <w:tcBorders>
              <w:top w:val="nil"/>
              <w:left w:val="nil"/>
              <w:bottom w:val="single" w:sz="4" w:space="0" w:color="auto"/>
              <w:right w:val="single" w:sz="4" w:space="0" w:color="auto"/>
            </w:tcBorders>
            <w:hideMark/>
          </w:tcPr>
          <w:p w:rsidR="0021122E" w:rsidRPr="00AE7EBE" w:rsidRDefault="0021122E" w:rsidP="0021122E">
            <w:pPr>
              <w:ind w:firstLine="0"/>
              <w:jc w:val="center"/>
              <w:rPr>
                <w:rFonts w:cs="Arial"/>
              </w:rPr>
            </w:pPr>
            <w:r w:rsidRPr="00AE7EBE">
              <w:t>бюджет автономного округа</w:t>
            </w:r>
          </w:p>
        </w:tc>
        <w:tc>
          <w:tcPr>
            <w:tcW w:w="1056"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21 110,1</w:t>
            </w:r>
          </w:p>
        </w:tc>
        <w:tc>
          <w:tcPr>
            <w:tcW w:w="787"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928,5</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1 681,8</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1 681,8</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1 681,8</w:t>
            </w:r>
          </w:p>
        </w:tc>
        <w:tc>
          <w:tcPr>
            <w:tcW w:w="806"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1 681,8</w:t>
            </w:r>
          </w:p>
        </w:tc>
        <w:tc>
          <w:tcPr>
            <w:tcW w:w="98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1 681,8</w:t>
            </w:r>
          </w:p>
        </w:tc>
        <w:tc>
          <w:tcPr>
            <w:tcW w:w="8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1 681,8</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1 681,8</w:t>
            </w:r>
          </w:p>
        </w:tc>
        <w:tc>
          <w:tcPr>
            <w:tcW w:w="961"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8 409,0</w:t>
            </w:r>
          </w:p>
        </w:tc>
      </w:tr>
      <w:tr w:rsidR="0021122E" w:rsidRPr="00AE7EBE" w:rsidTr="000A1AF7">
        <w:trPr>
          <w:trHeight w:val="2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842" w:type="dxa"/>
            <w:tcBorders>
              <w:top w:val="nil"/>
              <w:left w:val="nil"/>
              <w:bottom w:val="single" w:sz="4" w:space="0" w:color="auto"/>
              <w:right w:val="single" w:sz="4" w:space="0" w:color="auto"/>
            </w:tcBorders>
            <w:hideMark/>
          </w:tcPr>
          <w:p w:rsidR="0021122E" w:rsidRPr="00AE7EBE" w:rsidRDefault="0021122E" w:rsidP="0021122E">
            <w:pPr>
              <w:ind w:firstLine="0"/>
              <w:jc w:val="center"/>
              <w:rPr>
                <w:rFonts w:cs="Arial"/>
              </w:rPr>
            </w:pPr>
            <w:r w:rsidRPr="00AE7EBE">
              <w:t>местный бюджет</w:t>
            </w:r>
          </w:p>
        </w:tc>
        <w:tc>
          <w:tcPr>
            <w:tcW w:w="1056"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1 274,7</w:t>
            </w:r>
          </w:p>
        </w:tc>
        <w:tc>
          <w:tcPr>
            <w:tcW w:w="787"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55,5</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101,6</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101,6</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101,6</w:t>
            </w:r>
          </w:p>
        </w:tc>
        <w:tc>
          <w:tcPr>
            <w:tcW w:w="806"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101,6</w:t>
            </w:r>
          </w:p>
        </w:tc>
        <w:tc>
          <w:tcPr>
            <w:tcW w:w="98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101,6</w:t>
            </w:r>
          </w:p>
        </w:tc>
        <w:tc>
          <w:tcPr>
            <w:tcW w:w="8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101,6</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101,6</w:t>
            </w:r>
          </w:p>
        </w:tc>
        <w:tc>
          <w:tcPr>
            <w:tcW w:w="961"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508,0</w:t>
            </w:r>
          </w:p>
        </w:tc>
      </w:tr>
      <w:tr w:rsidR="0021122E" w:rsidRPr="00AE7EBE" w:rsidTr="000A1AF7">
        <w:trPr>
          <w:trHeight w:val="40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842" w:type="dxa"/>
            <w:tcBorders>
              <w:top w:val="nil"/>
              <w:left w:val="nil"/>
              <w:bottom w:val="single" w:sz="4" w:space="0" w:color="auto"/>
              <w:right w:val="single" w:sz="4" w:space="0" w:color="auto"/>
            </w:tcBorders>
            <w:hideMark/>
          </w:tcPr>
          <w:p w:rsidR="0021122E" w:rsidRPr="00AE7EBE" w:rsidRDefault="0021122E" w:rsidP="0021122E">
            <w:pPr>
              <w:ind w:firstLine="0"/>
              <w:jc w:val="center"/>
              <w:rPr>
                <w:rFonts w:cs="Arial"/>
              </w:rPr>
            </w:pPr>
            <w:r w:rsidRPr="00AE7EBE">
              <w:t>Программа «Сотрудничество»</w:t>
            </w:r>
          </w:p>
        </w:tc>
        <w:tc>
          <w:tcPr>
            <w:tcW w:w="1056"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t>0,0</w:t>
            </w:r>
          </w:p>
        </w:tc>
        <w:tc>
          <w:tcPr>
            <w:tcW w:w="787"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06"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8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61"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0,0</w:t>
            </w:r>
          </w:p>
        </w:tc>
      </w:tr>
      <w:tr w:rsidR="0021122E" w:rsidRPr="00AE7EBE" w:rsidTr="000A1AF7">
        <w:trPr>
          <w:trHeight w:val="46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842" w:type="dxa"/>
            <w:tcBorders>
              <w:top w:val="nil"/>
              <w:left w:val="nil"/>
              <w:bottom w:val="single" w:sz="4" w:space="0" w:color="auto"/>
              <w:right w:val="single" w:sz="4" w:space="0" w:color="auto"/>
            </w:tcBorders>
            <w:hideMark/>
          </w:tcPr>
          <w:p w:rsidR="0021122E" w:rsidRPr="00AE7EBE" w:rsidRDefault="0021122E" w:rsidP="0021122E">
            <w:pPr>
              <w:ind w:firstLine="0"/>
              <w:jc w:val="center"/>
              <w:rPr>
                <w:rFonts w:cs="Arial"/>
              </w:rPr>
            </w:pPr>
            <w:r w:rsidRPr="00AE7EBE">
              <w:t>иные внебюджетны</w:t>
            </w:r>
            <w:r w:rsidRPr="00AE7EBE">
              <w:lastRenderedPageBreak/>
              <w:t>е источники</w:t>
            </w:r>
          </w:p>
        </w:tc>
        <w:tc>
          <w:tcPr>
            <w:tcW w:w="1056"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rPr>
                <w:bCs/>
              </w:rPr>
            </w:pPr>
            <w:r w:rsidRPr="0021122E">
              <w:rPr>
                <w:bCs/>
              </w:rPr>
              <w:lastRenderedPageBreak/>
              <w:t>0,0</w:t>
            </w:r>
          </w:p>
        </w:tc>
        <w:tc>
          <w:tcPr>
            <w:tcW w:w="787"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06"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82"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60"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tcPr>
          <w:p w:rsidR="0021122E" w:rsidRPr="0021122E" w:rsidRDefault="0021122E" w:rsidP="0021122E">
            <w:pPr>
              <w:ind w:firstLine="0"/>
              <w:jc w:val="center"/>
            </w:pPr>
            <w:r w:rsidRPr="0021122E">
              <w:t>0,0</w:t>
            </w:r>
          </w:p>
        </w:tc>
        <w:tc>
          <w:tcPr>
            <w:tcW w:w="961" w:type="dxa"/>
            <w:tcBorders>
              <w:top w:val="nil"/>
              <w:left w:val="nil"/>
              <w:bottom w:val="single" w:sz="4" w:space="0" w:color="auto"/>
              <w:right w:val="single" w:sz="8" w:space="0" w:color="auto"/>
            </w:tcBorders>
            <w:shd w:val="clear" w:color="000000" w:fill="FFFFFF"/>
            <w:vAlign w:val="center"/>
          </w:tcPr>
          <w:p w:rsidR="0021122E" w:rsidRPr="0021122E" w:rsidRDefault="0021122E" w:rsidP="0021122E">
            <w:pPr>
              <w:ind w:firstLine="0"/>
              <w:jc w:val="center"/>
            </w:pPr>
            <w:r w:rsidRPr="0021122E">
              <w:t>0,0</w:t>
            </w:r>
          </w:p>
        </w:tc>
      </w:tr>
    </w:tbl>
    <w:p w:rsidR="00AE7EBE" w:rsidRPr="00AE7EBE" w:rsidRDefault="00AE7EBE" w:rsidP="00AE7EBE">
      <w:pPr>
        <w:ind w:firstLine="0"/>
        <w:rPr>
          <w:rFonts w:cs="Arial"/>
        </w:rPr>
      </w:pPr>
      <w:r w:rsidRPr="00AE7EBE">
        <w:rPr>
          <w:rFonts w:cs="Arial"/>
        </w:rPr>
        <w:lastRenderedPageBreak/>
        <w:t xml:space="preserve">(Строка «Итого по подпрограмме III» приложения № 3 к приложению изложена в новой редакции постановлением Администрации </w:t>
      </w:r>
      <w:hyperlink r:id="rId80"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color w:val="0000FF"/>
        </w:rPr>
        <w:t>)</w:t>
      </w:r>
    </w:p>
    <w:p w:rsidR="00AE7EBE" w:rsidRPr="00AE7EBE" w:rsidRDefault="00AE7EBE" w:rsidP="00AE7EBE">
      <w:pPr>
        <w:ind w:firstLine="0"/>
        <w:rPr>
          <w:rFonts w:cs="Arial"/>
        </w:rPr>
      </w:pPr>
      <w:r w:rsidRPr="00AE7EBE">
        <w:rPr>
          <w:rFonts w:cs="Arial"/>
        </w:rPr>
        <w:t>(Строка «Итого по подпрограмме III» приложения № 3 к приложению изложена в новой редакции постановлением Администрации</w:t>
      </w:r>
      <w:r w:rsidRPr="00AE7EBE">
        <w:rPr>
          <w:rFonts w:cs="Arial"/>
          <w:color w:val="0000FF"/>
        </w:rPr>
        <w:t xml:space="preserve"> </w:t>
      </w:r>
      <w:hyperlink r:id="rId81"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rFonts w:cs="Arial"/>
        </w:rPr>
        <w:t>)</w:t>
      </w:r>
    </w:p>
    <w:p w:rsidR="00AE7EBE" w:rsidRDefault="001C0514" w:rsidP="001C0514">
      <w:pPr>
        <w:ind w:firstLine="0"/>
        <w:rPr>
          <w:rFonts w:cs="Arial"/>
        </w:rPr>
      </w:pPr>
      <w:r w:rsidRPr="001C0514">
        <w:rPr>
          <w:rFonts w:cs="Arial"/>
        </w:rPr>
        <w:t>(Строка «Итого по подпрограмме III» приложения № 3 к приложению изложена в новой редакции</w:t>
      </w:r>
      <w:r>
        <w:rPr>
          <w:rFonts w:cs="Arial"/>
        </w:rPr>
        <w:t xml:space="preserve"> постановлением Администрации </w:t>
      </w:r>
      <w:hyperlink r:id="rId82" w:tooltip="постановление от 08.10.2018 0:00:00 №308-па Администрация г. Пыть-Ях&#10;&#10;О внесении изменений в постановление администрации города от 14.12.2017 № 337-па " w:history="1">
        <w:r>
          <w:rPr>
            <w:rStyle w:val="afd"/>
          </w:rPr>
          <w:t>от 08.10.2018 № 308-па</w:t>
        </w:r>
      </w:hyperlink>
      <w:r>
        <w:rPr>
          <w:rFonts w:cs="Arial"/>
        </w:rPr>
        <w:t>)</w:t>
      </w:r>
    </w:p>
    <w:p w:rsidR="0021122E" w:rsidRPr="00AE7EBE" w:rsidRDefault="0021122E" w:rsidP="001C0514">
      <w:pPr>
        <w:ind w:firstLine="0"/>
        <w:rPr>
          <w:rFonts w:cs="Arial"/>
        </w:rPr>
      </w:pPr>
      <w:r>
        <w:rPr>
          <w:szCs w:val="16"/>
        </w:rPr>
        <w:t>(</w:t>
      </w:r>
      <w:r w:rsidRPr="0021122E">
        <w:rPr>
          <w:szCs w:val="16"/>
        </w:rPr>
        <w:t xml:space="preserve">Строка «Итого по подпрограмме III» приложения № 3 к приложению изложена </w:t>
      </w:r>
      <w:r>
        <w:rPr>
          <w:szCs w:val="16"/>
        </w:rPr>
        <w:t xml:space="preserve">в новой редакции </w:t>
      </w:r>
      <w:r>
        <w:rPr>
          <w:rFonts w:cs="Arial"/>
        </w:rPr>
        <w:t xml:space="preserve">постановлением Администрации </w:t>
      </w:r>
      <w:hyperlink r:id="rId83" w:tooltip="постановление от 21.11.2018 0:00:00 №379-па Администрация г. Пыть-Ях&#10;&#10;О внесении изменений в постановление администрации города от 14.12.2017 № 337-па " w:history="1">
        <w:r>
          <w:rPr>
            <w:rStyle w:val="afd"/>
          </w:rPr>
          <w:t>от 21.11.2018 № 379-па</w:t>
        </w:r>
      </w:hyperlink>
      <w:r>
        <w:rPr>
          <w:rFonts w:cs="Arial"/>
        </w:rPr>
        <w:t>)</w:t>
      </w:r>
    </w:p>
    <w:tbl>
      <w:tblPr>
        <w:tblW w:w="14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1560"/>
        <w:gridCol w:w="1842"/>
        <w:gridCol w:w="1080"/>
        <w:gridCol w:w="763"/>
        <w:gridCol w:w="960"/>
        <w:gridCol w:w="960"/>
        <w:gridCol w:w="960"/>
        <w:gridCol w:w="806"/>
        <w:gridCol w:w="982"/>
        <w:gridCol w:w="860"/>
        <w:gridCol w:w="851"/>
        <w:gridCol w:w="961"/>
      </w:tblGrid>
      <w:tr w:rsidR="00AE7EBE" w:rsidRPr="00AE7EBE" w:rsidTr="00AE7EBE">
        <w:trPr>
          <w:trHeight w:val="540"/>
        </w:trPr>
        <w:tc>
          <w:tcPr>
            <w:tcW w:w="14961" w:type="dxa"/>
            <w:gridSpan w:val="14"/>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szCs w:val="18"/>
              </w:rPr>
            </w:pPr>
            <w:r w:rsidRPr="00AE7EBE">
              <w:rPr>
                <w:rFonts w:cs="Arial"/>
                <w:szCs w:val="18"/>
              </w:rPr>
              <w:t xml:space="preserve">Подпрограмма IV «Организационное обеспечение деятельности МКУ «Управление капитального строительства города Пыть-Ях» </w:t>
            </w:r>
          </w:p>
        </w:tc>
      </w:tr>
      <w:tr w:rsidR="00AE7EBE" w:rsidRPr="00AE7EBE" w:rsidTr="00AE7EBE">
        <w:trPr>
          <w:trHeight w:val="345"/>
        </w:trPr>
        <w:tc>
          <w:tcPr>
            <w:tcW w:w="675" w:type="dxa"/>
            <w:vMerge w:val="restart"/>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4.1</w:t>
            </w:r>
          </w:p>
        </w:tc>
        <w:tc>
          <w:tcPr>
            <w:tcW w:w="1701" w:type="dxa"/>
            <w:vMerge w:val="restart"/>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Реализация функций заказчика по строительству объектов, выполнение проектных, проектно-изыскательских и строительно-монтажных работ</w:t>
            </w:r>
          </w:p>
        </w:tc>
        <w:tc>
          <w:tcPr>
            <w:tcW w:w="1560" w:type="dxa"/>
            <w:vMerge w:val="restart"/>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 xml:space="preserve">Управление капитального строительства </w:t>
            </w:r>
          </w:p>
        </w:tc>
        <w:tc>
          <w:tcPr>
            <w:tcW w:w="184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всего</w:t>
            </w:r>
          </w:p>
        </w:tc>
        <w:tc>
          <w:tcPr>
            <w:tcW w:w="108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289 005,5</w:t>
            </w:r>
          </w:p>
        </w:tc>
        <w:tc>
          <w:tcPr>
            <w:tcW w:w="763"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24 339,5</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22 055,5</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22 055,5</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22 055,5</w:t>
            </w:r>
          </w:p>
        </w:tc>
        <w:tc>
          <w:tcPr>
            <w:tcW w:w="80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22 055,5</w:t>
            </w:r>
          </w:p>
        </w:tc>
        <w:tc>
          <w:tcPr>
            <w:tcW w:w="98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22 055,5</w:t>
            </w:r>
          </w:p>
        </w:tc>
        <w:tc>
          <w:tcPr>
            <w:tcW w:w="8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22 055,5</w:t>
            </w:r>
          </w:p>
        </w:tc>
        <w:tc>
          <w:tcPr>
            <w:tcW w:w="85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22 055,5</w:t>
            </w:r>
          </w:p>
        </w:tc>
        <w:tc>
          <w:tcPr>
            <w:tcW w:w="961" w:type="dxa"/>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bCs/>
              </w:rPr>
            </w:pPr>
            <w:r w:rsidRPr="00AE7EBE">
              <w:rPr>
                <w:rFonts w:cs="Arial"/>
                <w:bCs/>
              </w:rPr>
              <w:t>110 277,5</w:t>
            </w:r>
          </w:p>
        </w:tc>
      </w:tr>
      <w:tr w:rsidR="00AE7EBE" w:rsidRPr="00AE7EBE" w:rsidTr="00AE7EBE">
        <w:trPr>
          <w:trHeight w:val="345"/>
        </w:trPr>
        <w:tc>
          <w:tcPr>
            <w:tcW w:w="675"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701"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560"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84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 xml:space="preserve">федеральный бюджет </w:t>
            </w:r>
          </w:p>
        </w:tc>
        <w:tc>
          <w:tcPr>
            <w:tcW w:w="108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0,0</w:t>
            </w:r>
          </w:p>
        </w:tc>
        <w:tc>
          <w:tcPr>
            <w:tcW w:w="763"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0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8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5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1" w:type="dxa"/>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rPr>
            </w:pPr>
            <w:r w:rsidRPr="00AE7EBE">
              <w:rPr>
                <w:rFonts w:cs="Arial"/>
              </w:rPr>
              <w:t>0,0</w:t>
            </w:r>
          </w:p>
        </w:tc>
      </w:tr>
      <w:tr w:rsidR="00AE7EBE" w:rsidRPr="00AE7EBE" w:rsidTr="00AE7EBE">
        <w:trPr>
          <w:trHeight w:val="345"/>
        </w:trPr>
        <w:tc>
          <w:tcPr>
            <w:tcW w:w="675"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701"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560"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84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бюджет автономного округа</w:t>
            </w:r>
          </w:p>
        </w:tc>
        <w:tc>
          <w:tcPr>
            <w:tcW w:w="108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0,0</w:t>
            </w:r>
          </w:p>
        </w:tc>
        <w:tc>
          <w:tcPr>
            <w:tcW w:w="763"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0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8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5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1" w:type="dxa"/>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rPr>
            </w:pPr>
            <w:r w:rsidRPr="00AE7EBE">
              <w:rPr>
                <w:rFonts w:cs="Arial"/>
              </w:rPr>
              <w:t>0,0</w:t>
            </w:r>
          </w:p>
        </w:tc>
      </w:tr>
      <w:tr w:rsidR="00AE7EBE" w:rsidRPr="00AE7EBE" w:rsidTr="00AE7EBE">
        <w:trPr>
          <w:trHeight w:val="345"/>
        </w:trPr>
        <w:tc>
          <w:tcPr>
            <w:tcW w:w="675"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701"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560"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84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местный бюджет</w:t>
            </w:r>
          </w:p>
        </w:tc>
        <w:tc>
          <w:tcPr>
            <w:tcW w:w="108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289 005,5</w:t>
            </w:r>
          </w:p>
        </w:tc>
        <w:tc>
          <w:tcPr>
            <w:tcW w:w="763"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24 339,5</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22 055,5</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22 055,5</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22 055,5</w:t>
            </w:r>
          </w:p>
        </w:tc>
        <w:tc>
          <w:tcPr>
            <w:tcW w:w="80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22 055,5</w:t>
            </w:r>
          </w:p>
        </w:tc>
        <w:tc>
          <w:tcPr>
            <w:tcW w:w="98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22 055,5</w:t>
            </w:r>
          </w:p>
        </w:tc>
        <w:tc>
          <w:tcPr>
            <w:tcW w:w="8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22 055,5</w:t>
            </w:r>
          </w:p>
        </w:tc>
        <w:tc>
          <w:tcPr>
            <w:tcW w:w="85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22 055,5</w:t>
            </w:r>
          </w:p>
        </w:tc>
        <w:tc>
          <w:tcPr>
            <w:tcW w:w="961" w:type="dxa"/>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rPr>
            </w:pPr>
            <w:r w:rsidRPr="00AE7EBE">
              <w:rPr>
                <w:rFonts w:cs="Arial"/>
              </w:rPr>
              <w:t>110 277,5</w:t>
            </w:r>
          </w:p>
        </w:tc>
      </w:tr>
      <w:tr w:rsidR="00AE7EBE" w:rsidRPr="00AE7EBE" w:rsidTr="00AE7EBE">
        <w:trPr>
          <w:trHeight w:val="510"/>
        </w:trPr>
        <w:tc>
          <w:tcPr>
            <w:tcW w:w="675"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701"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560"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84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Программа «Сотрудничество»</w:t>
            </w:r>
          </w:p>
        </w:tc>
        <w:tc>
          <w:tcPr>
            <w:tcW w:w="108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0,0</w:t>
            </w:r>
          </w:p>
        </w:tc>
        <w:tc>
          <w:tcPr>
            <w:tcW w:w="763"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0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8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5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1" w:type="dxa"/>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rPr>
            </w:pPr>
            <w:r w:rsidRPr="00AE7EBE">
              <w:rPr>
                <w:rFonts w:cs="Arial"/>
              </w:rPr>
              <w:t>0,0</w:t>
            </w:r>
          </w:p>
        </w:tc>
      </w:tr>
      <w:tr w:rsidR="00AE7EBE" w:rsidRPr="00AE7EBE" w:rsidTr="00AE7EBE">
        <w:trPr>
          <w:trHeight w:val="510"/>
        </w:trPr>
        <w:tc>
          <w:tcPr>
            <w:tcW w:w="675"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701"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560"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84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иные внебюджетные источники</w:t>
            </w:r>
          </w:p>
        </w:tc>
        <w:tc>
          <w:tcPr>
            <w:tcW w:w="108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0,0</w:t>
            </w:r>
          </w:p>
        </w:tc>
        <w:tc>
          <w:tcPr>
            <w:tcW w:w="763"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0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8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5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1" w:type="dxa"/>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rPr>
            </w:pPr>
            <w:r w:rsidRPr="00AE7EBE">
              <w:rPr>
                <w:rFonts w:cs="Arial"/>
              </w:rPr>
              <w:t>0,0</w:t>
            </w:r>
          </w:p>
        </w:tc>
      </w:tr>
      <w:tr w:rsidR="00AE7EBE" w:rsidRPr="00AE7EBE" w:rsidTr="00AE7EBE">
        <w:trPr>
          <w:trHeight w:val="345"/>
        </w:trPr>
        <w:tc>
          <w:tcPr>
            <w:tcW w:w="675" w:type="dxa"/>
            <w:vMerge w:val="restart"/>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 xml:space="preserve"> </w:t>
            </w:r>
          </w:p>
        </w:tc>
        <w:tc>
          <w:tcPr>
            <w:tcW w:w="1701" w:type="dxa"/>
            <w:vMerge w:val="restart"/>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Итого по подпрограмме IV</w:t>
            </w:r>
          </w:p>
        </w:tc>
        <w:tc>
          <w:tcPr>
            <w:tcW w:w="1560" w:type="dxa"/>
            <w:vMerge w:val="restart"/>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 xml:space="preserve">Управление капитального </w:t>
            </w:r>
            <w:r w:rsidRPr="00AE7EBE">
              <w:rPr>
                <w:rFonts w:cs="Arial"/>
              </w:rPr>
              <w:lastRenderedPageBreak/>
              <w:t xml:space="preserve">строительства </w:t>
            </w:r>
          </w:p>
        </w:tc>
        <w:tc>
          <w:tcPr>
            <w:tcW w:w="184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lastRenderedPageBreak/>
              <w:t>всего</w:t>
            </w:r>
          </w:p>
        </w:tc>
        <w:tc>
          <w:tcPr>
            <w:tcW w:w="108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289 005,5</w:t>
            </w:r>
          </w:p>
        </w:tc>
        <w:tc>
          <w:tcPr>
            <w:tcW w:w="763"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24 339,5</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22 055,5</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22 055,5</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22 055,5</w:t>
            </w:r>
          </w:p>
        </w:tc>
        <w:tc>
          <w:tcPr>
            <w:tcW w:w="80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22 055,5</w:t>
            </w:r>
          </w:p>
        </w:tc>
        <w:tc>
          <w:tcPr>
            <w:tcW w:w="98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22 055,5</w:t>
            </w:r>
          </w:p>
        </w:tc>
        <w:tc>
          <w:tcPr>
            <w:tcW w:w="8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22 055,5</w:t>
            </w:r>
          </w:p>
        </w:tc>
        <w:tc>
          <w:tcPr>
            <w:tcW w:w="85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22 055,5</w:t>
            </w:r>
          </w:p>
        </w:tc>
        <w:tc>
          <w:tcPr>
            <w:tcW w:w="961" w:type="dxa"/>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bCs/>
              </w:rPr>
            </w:pPr>
            <w:r w:rsidRPr="00AE7EBE">
              <w:rPr>
                <w:rFonts w:cs="Arial"/>
                <w:bCs/>
              </w:rPr>
              <w:t>110 277,5</w:t>
            </w:r>
          </w:p>
        </w:tc>
      </w:tr>
      <w:tr w:rsidR="00AE7EBE" w:rsidRPr="00AE7EBE" w:rsidTr="00AE7EBE">
        <w:trPr>
          <w:trHeight w:val="345"/>
        </w:trPr>
        <w:tc>
          <w:tcPr>
            <w:tcW w:w="675"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701"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560"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84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 xml:space="preserve">федеральный </w:t>
            </w:r>
            <w:r w:rsidRPr="00AE7EBE">
              <w:rPr>
                <w:rFonts w:cs="Arial"/>
              </w:rPr>
              <w:lastRenderedPageBreak/>
              <w:t xml:space="preserve">бюджет </w:t>
            </w:r>
          </w:p>
        </w:tc>
        <w:tc>
          <w:tcPr>
            <w:tcW w:w="108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lastRenderedPageBreak/>
              <w:t>0,0</w:t>
            </w:r>
          </w:p>
        </w:tc>
        <w:tc>
          <w:tcPr>
            <w:tcW w:w="763"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0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8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5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1" w:type="dxa"/>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rPr>
            </w:pPr>
            <w:r w:rsidRPr="00AE7EBE">
              <w:rPr>
                <w:rFonts w:cs="Arial"/>
              </w:rPr>
              <w:t>0,0</w:t>
            </w:r>
          </w:p>
        </w:tc>
      </w:tr>
      <w:tr w:rsidR="00AE7EBE" w:rsidRPr="00AE7EBE" w:rsidTr="00AE7EBE">
        <w:trPr>
          <w:trHeight w:val="345"/>
        </w:trPr>
        <w:tc>
          <w:tcPr>
            <w:tcW w:w="675"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701"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560"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84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бюджет автономного округа</w:t>
            </w:r>
          </w:p>
        </w:tc>
        <w:tc>
          <w:tcPr>
            <w:tcW w:w="108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0,0</w:t>
            </w:r>
          </w:p>
        </w:tc>
        <w:tc>
          <w:tcPr>
            <w:tcW w:w="763"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0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8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5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1" w:type="dxa"/>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rPr>
            </w:pPr>
            <w:r w:rsidRPr="00AE7EBE">
              <w:rPr>
                <w:rFonts w:cs="Arial"/>
              </w:rPr>
              <w:t>0,0</w:t>
            </w:r>
          </w:p>
        </w:tc>
      </w:tr>
      <w:tr w:rsidR="00AE7EBE" w:rsidRPr="00AE7EBE" w:rsidTr="00AE7EBE">
        <w:trPr>
          <w:trHeight w:val="345"/>
        </w:trPr>
        <w:tc>
          <w:tcPr>
            <w:tcW w:w="675"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701"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560"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84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местный бюджет</w:t>
            </w:r>
          </w:p>
        </w:tc>
        <w:tc>
          <w:tcPr>
            <w:tcW w:w="108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289 005,5</w:t>
            </w:r>
          </w:p>
        </w:tc>
        <w:tc>
          <w:tcPr>
            <w:tcW w:w="763"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24 339,5</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22 055,5</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22 055,5</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22 055,5</w:t>
            </w:r>
          </w:p>
        </w:tc>
        <w:tc>
          <w:tcPr>
            <w:tcW w:w="80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22 055,5</w:t>
            </w:r>
          </w:p>
        </w:tc>
        <w:tc>
          <w:tcPr>
            <w:tcW w:w="98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22 055,5</w:t>
            </w:r>
          </w:p>
        </w:tc>
        <w:tc>
          <w:tcPr>
            <w:tcW w:w="8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22 055,5</w:t>
            </w:r>
          </w:p>
        </w:tc>
        <w:tc>
          <w:tcPr>
            <w:tcW w:w="85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22 055,5</w:t>
            </w:r>
          </w:p>
        </w:tc>
        <w:tc>
          <w:tcPr>
            <w:tcW w:w="961" w:type="dxa"/>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rPr>
            </w:pPr>
            <w:r w:rsidRPr="00AE7EBE">
              <w:rPr>
                <w:rFonts w:cs="Arial"/>
              </w:rPr>
              <w:t>110 277,5</w:t>
            </w:r>
          </w:p>
        </w:tc>
      </w:tr>
      <w:tr w:rsidR="00AE7EBE" w:rsidRPr="00AE7EBE" w:rsidTr="00AE7EBE">
        <w:trPr>
          <w:trHeight w:val="345"/>
        </w:trPr>
        <w:tc>
          <w:tcPr>
            <w:tcW w:w="675"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701"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560"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84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Программа «Сотрудничество»</w:t>
            </w:r>
          </w:p>
        </w:tc>
        <w:tc>
          <w:tcPr>
            <w:tcW w:w="108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0,0</w:t>
            </w:r>
          </w:p>
        </w:tc>
        <w:tc>
          <w:tcPr>
            <w:tcW w:w="763"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0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8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5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1" w:type="dxa"/>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rPr>
            </w:pPr>
            <w:r w:rsidRPr="00AE7EBE">
              <w:rPr>
                <w:rFonts w:cs="Arial"/>
              </w:rPr>
              <w:t>0,0</w:t>
            </w:r>
          </w:p>
        </w:tc>
      </w:tr>
      <w:tr w:rsidR="00AE7EBE" w:rsidRPr="00AE7EBE" w:rsidTr="00AE7EBE">
        <w:trPr>
          <w:trHeight w:val="360"/>
        </w:trPr>
        <w:tc>
          <w:tcPr>
            <w:tcW w:w="675" w:type="dxa"/>
            <w:vMerge/>
            <w:tcBorders>
              <w:top w:val="nil"/>
              <w:left w:val="single" w:sz="8"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701"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560"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rFonts w:cs="Arial"/>
              </w:rPr>
            </w:pPr>
          </w:p>
        </w:tc>
        <w:tc>
          <w:tcPr>
            <w:tcW w:w="184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иные внебюджетные источники</w:t>
            </w:r>
          </w:p>
        </w:tc>
        <w:tc>
          <w:tcPr>
            <w:tcW w:w="108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bCs/>
              </w:rPr>
            </w:pPr>
            <w:r w:rsidRPr="00AE7EBE">
              <w:rPr>
                <w:rFonts w:cs="Arial"/>
                <w:bCs/>
              </w:rPr>
              <w:t>0,0</w:t>
            </w:r>
          </w:p>
        </w:tc>
        <w:tc>
          <w:tcPr>
            <w:tcW w:w="763"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06"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8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60"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85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rFonts w:cs="Arial"/>
              </w:rPr>
            </w:pPr>
            <w:r w:rsidRPr="00AE7EBE">
              <w:rPr>
                <w:rFonts w:cs="Arial"/>
              </w:rPr>
              <w:t>0,0</w:t>
            </w:r>
          </w:p>
        </w:tc>
        <w:tc>
          <w:tcPr>
            <w:tcW w:w="961" w:type="dxa"/>
            <w:tcBorders>
              <w:top w:val="nil"/>
              <w:left w:val="nil"/>
              <w:bottom w:val="single" w:sz="4" w:space="0" w:color="auto"/>
              <w:right w:val="single" w:sz="8" w:space="0" w:color="auto"/>
            </w:tcBorders>
            <w:vAlign w:val="center"/>
            <w:hideMark/>
          </w:tcPr>
          <w:p w:rsidR="00AE7EBE" w:rsidRPr="00AE7EBE" w:rsidRDefault="00AE7EBE" w:rsidP="00AE7EBE">
            <w:pPr>
              <w:ind w:firstLine="0"/>
              <w:jc w:val="center"/>
              <w:rPr>
                <w:rFonts w:cs="Arial"/>
              </w:rPr>
            </w:pPr>
            <w:r w:rsidRPr="00AE7EBE">
              <w:rPr>
                <w:rFonts w:cs="Arial"/>
              </w:rPr>
              <w:t>0,0</w:t>
            </w:r>
          </w:p>
        </w:tc>
      </w:tr>
      <w:tr w:rsidR="0021122E" w:rsidRPr="00AE7EBE" w:rsidTr="000A1AF7">
        <w:trPr>
          <w:trHeight w:val="345"/>
        </w:trPr>
        <w:tc>
          <w:tcPr>
            <w:tcW w:w="675" w:type="dxa"/>
            <w:vMerge w:val="restart"/>
            <w:tcBorders>
              <w:top w:val="nil"/>
              <w:left w:val="single" w:sz="8" w:space="0" w:color="auto"/>
              <w:bottom w:val="single" w:sz="4" w:space="0" w:color="auto"/>
              <w:right w:val="single" w:sz="4" w:space="0" w:color="auto"/>
            </w:tcBorders>
          </w:tcPr>
          <w:p w:rsidR="0021122E" w:rsidRPr="00AE7EBE" w:rsidRDefault="0021122E" w:rsidP="0021122E"/>
        </w:tc>
        <w:tc>
          <w:tcPr>
            <w:tcW w:w="1701" w:type="dxa"/>
            <w:vMerge w:val="restart"/>
            <w:tcBorders>
              <w:top w:val="nil"/>
              <w:left w:val="single" w:sz="4" w:space="0" w:color="auto"/>
              <w:bottom w:val="single" w:sz="4" w:space="0" w:color="auto"/>
              <w:right w:val="single" w:sz="4" w:space="0" w:color="auto"/>
            </w:tcBorders>
          </w:tcPr>
          <w:p w:rsidR="0021122E" w:rsidRPr="00AE7EBE" w:rsidRDefault="0021122E" w:rsidP="0021122E">
            <w:pPr>
              <w:ind w:firstLine="0"/>
            </w:pPr>
            <w:r w:rsidRPr="00AE7EBE">
              <w:t>Всего по муниципальной программе</w:t>
            </w:r>
          </w:p>
          <w:p w:rsidR="0021122E" w:rsidRPr="00AE7EBE" w:rsidRDefault="0021122E" w:rsidP="0021122E"/>
        </w:tc>
        <w:tc>
          <w:tcPr>
            <w:tcW w:w="1560" w:type="dxa"/>
            <w:vMerge w:val="restart"/>
            <w:tcBorders>
              <w:top w:val="nil"/>
              <w:left w:val="single" w:sz="4" w:space="0" w:color="auto"/>
              <w:bottom w:val="single" w:sz="4" w:space="0" w:color="auto"/>
              <w:right w:val="single" w:sz="4" w:space="0" w:color="auto"/>
            </w:tcBorders>
          </w:tcPr>
          <w:p w:rsidR="0021122E" w:rsidRPr="00AE7EBE" w:rsidRDefault="0021122E" w:rsidP="0021122E"/>
          <w:p w:rsidR="0021122E" w:rsidRPr="00AE7EBE" w:rsidRDefault="0021122E" w:rsidP="0021122E"/>
        </w:tc>
        <w:tc>
          <w:tcPr>
            <w:tcW w:w="1842" w:type="dxa"/>
            <w:tcBorders>
              <w:top w:val="nil"/>
              <w:left w:val="nil"/>
              <w:bottom w:val="single" w:sz="4" w:space="0" w:color="auto"/>
              <w:right w:val="single" w:sz="4" w:space="0" w:color="auto"/>
            </w:tcBorders>
            <w:hideMark/>
          </w:tcPr>
          <w:p w:rsidR="0021122E" w:rsidRPr="00AE7EBE" w:rsidRDefault="0021122E" w:rsidP="0021122E">
            <w:r w:rsidRPr="00AE7EBE">
              <w:t>всего</w:t>
            </w:r>
          </w:p>
        </w:tc>
        <w:tc>
          <w:tcPr>
            <w:tcW w:w="108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t>3 087 579,7</w:t>
            </w:r>
          </w:p>
        </w:tc>
        <w:tc>
          <w:tcPr>
            <w:tcW w:w="763"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t>2 403 299,9</w:t>
            </w:r>
          </w:p>
        </w:tc>
        <w:tc>
          <w:tcPr>
            <w:tcW w:w="9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t>58 467,8</w:t>
            </w:r>
          </w:p>
        </w:tc>
        <w:tc>
          <w:tcPr>
            <w:tcW w:w="9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t>60 513,0</w:t>
            </w:r>
          </w:p>
        </w:tc>
        <w:tc>
          <w:tcPr>
            <w:tcW w:w="9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t>56 184,9</w:t>
            </w:r>
          </w:p>
        </w:tc>
        <w:tc>
          <w:tcPr>
            <w:tcW w:w="806"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t>57 184,9</w:t>
            </w:r>
          </w:p>
        </w:tc>
        <w:tc>
          <w:tcPr>
            <w:tcW w:w="982"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t>56 184,9</w:t>
            </w:r>
          </w:p>
        </w:tc>
        <w:tc>
          <w:tcPr>
            <w:tcW w:w="8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t>56 184,9</w:t>
            </w:r>
          </w:p>
        </w:tc>
        <w:tc>
          <w:tcPr>
            <w:tcW w:w="851"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t>56 184,9</w:t>
            </w:r>
          </w:p>
        </w:tc>
        <w:tc>
          <w:tcPr>
            <w:tcW w:w="961" w:type="dxa"/>
            <w:tcBorders>
              <w:top w:val="nil"/>
              <w:left w:val="nil"/>
              <w:bottom w:val="single" w:sz="4" w:space="0" w:color="auto"/>
              <w:right w:val="single" w:sz="8" w:space="0" w:color="auto"/>
            </w:tcBorders>
            <w:shd w:val="clear" w:color="000000" w:fill="FFFFFF"/>
            <w:vAlign w:val="center"/>
            <w:hideMark/>
          </w:tcPr>
          <w:p w:rsidR="0021122E" w:rsidRPr="0021122E" w:rsidRDefault="0021122E" w:rsidP="0021122E">
            <w:pPr>
              <w:ind w:firstLine="0"/>
              <w:jc w:val="center"/>
              <w:rPr>
                <w:bCs/>
              </w:rPr>
            </w:pPr>
            <w:r w:rsidRPr="0021122E">
              <w:rPr>
                <w:bCs/>
              </w:rPr>
              <w:t>283 374,5</w:t>
            </w:r>
          </w:p>
        </w:tc>
      </w:tr>
      <w:tr w:rsidR="0021122E" w:rsidRPr="00AE7EBE" w:rsidTr="000A1AF7">
        <w:trPr>
          <w:trHeight w:val="345"/>
        </w:trPr>
        <w:tc>
          <w:tcPr>
            <w:tcW w:w="675" w:type="dxa"/>
            <w:vMerge/>
            <w:tcBorders>
              <w:top w:val="nil"/>
              <w:left w:val="single" w:sz="8"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01" w:type="dxa"/>
            <w:vMerge/>
            <w:tcBorders>
              <w:top w:val="nil"/>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560" w:type="dxa"/>
            <w:vMerge/>
            <w:tcBorders>
              <w:top w:val="nil"/>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842" w:type="dxa"/>
            <w:tcBorders>
              <w:top w:val="nil"/>
              <w:left w:val="nil"/>
              <w:bottom w:val="single" w:sz="4" w:space="0" w:color="auto"/>
              <w:right w:val="single" w:sz="4" w:space="0" w:color="auto"/>
            </w:tcBorders>
            <w:hideMark/>
          </w:tcPr>
          <w:p w:rsidR="0021122E" w:rsidRPr="00AE7EBE" w:rsidRDefault="0021122E" w:rsidP="0021122E">
            <w:pPr>
              <w:ind w:firstLine="0"/>
              <w:jc w:val="center"/>
              <w:rPr>
                <w:rFonts w:cs="Arial"/>
              </w:rPr>
            </w:pPr>
            <w:r w:rsidRPr="00AE7EBE">
              <w:t>федеральный бюджет</w:t>
            </w:r>
          </w:p>
        </w:tc>
        <w:tc>
          <w:tcPr>
            <w:tcW w:w="108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t>8 260,6</w:t>
            </w:r>
          </w:p>
        </w:tc>
        <w:tc>
          <w:tcPr>
            <w:tcW w:w="763"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3 504,3</w:t>
            </w:r>
          </w:p>
        </w:tc>
        <w:tc>
          <w:tcPr>
            <w:tcW w:w="9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2 378,2</w:t>
            </w:r>
          </w:p>
        </w:tc>
        <w:tc>
          <w:tcPr>
            <w:tcW w:w="9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2 378,1</w:t>
            </w:r>
          </w:p>
        </w:tc>
        <w:tc>
          <w:tcPr>
            <w:tcW w:w="9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0,0</w:t>
            </w:r>
          </w:p>
        </w:tc>
        <w:tc>
          <w:tcPr>
            <w:tcW w:w="806"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0,0</w:t>
            </w:r>
          </w:p>
        </w:tc>
        <w:tc>
          <w:tcPr>
            <w:tcW w:w="982"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0,0</w:t>
            </w:r>
          </w:p>
        </w:tc>
        <w:tc>
          <w:tcPr>
            <w:tcW w:w="8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0,0</w:t>
            </w:r>
          </w:p>
        </w:tc>
        <w:tc>
          <w:tcPr>
            <w:tcW w:w="961" w:type="dxa"/>
            <w:tcBorders>
              <w:top w:val="nil"/>
              <w:left w:val="nil"/>
              <w:bottom w:val="single" w:sz="4" w:space="0" w:color="auto"/>
              <w:right w:val="single" w:sz="8" w:space="0" w:color="auto"/>
            </w:tcBorders>
            <w:shd w:val="clear" w:color="000000" w:fill="FFFFFF"/>
            <w:vAlign w:val="center"/>
            <w:hideMark/>
          </w:tcPr>
          <w:p w:rsidR="0021122E" w:rsidRPr="0021122E" w:rsidRDefault="0021122E" w:rsidP="0021122E">
            <w:pPr>
              <w:ind w:firstLine="0"/>
              <w:jc w:val="center"/>
            </w:pPr>
            <w:r w:rsidRPr="0021122E">
              <w:t>0,0</w:t>
            </w:r>
          </w:p>
        </w:tc>
      </w:tr>
      <w:tr w:rsidR="0021122E" w:rsidRPr="00AE7EBE" w:rsidTr="000A1AF7">
        <w:trPr>
          <w:trHeight w:val="345"/>
        </w:trPr>
        <w:tc>
          <w:tcPr>
            <w:tcW w:w="675" w:type="dxa"/>
            <w:vMerge/>
            <w:tcBorders>
              <w:top w:val="nil"/>
              <w:left w:val="single" w:sz="8"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01" w:type="dxa"/>
            <w:vMerge/>
            <w:tcBorders>
              <w:top w:val="nil"/>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560" w:type="dxa"/>
            <w:vMerge/>
            <w:tcBorders>
              <w:top w:val="nil"/>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842" w:type="dxa"/>
            <w:tcBorders>
              <w:top w:val="nil"/>
              <w:left w:val="nil"/>
              <w:bottom w:val="single" w:sz="4" w:space="0" w:color="auto"/>
              <w:right w:val="single" w:sz="4" w:space="0" w:color="auto"/>
            </w:tcBorders>
            <w:hideMark/>
          </w:tcPr>
          <w:p w:rsidR="0021122E" w:rsidRPr="00AE7EBE" w:rsidRDefault="0021122E" w:rsidP="0021122E">
            <w:pPr>
              <w:ind w:firstLine="0"/>
              <w:jc w:val="center"/>
              <w:rPr>
                <w:rFonts w:cs="Arial"/>
              </w:rPr>
            </w:pPr>
            <w:r w:rsidRPr="00AE7EBE">
              <w:t>бюджет автономного округа</w:t>
            </w:r>
          </w:p>
        </w:tc>
        <w:tc>
          <w:tcPr>
            <w:tcW w:w="108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t>2 448 908,9</w:t>
            </w:r>
          </w:p>
        </w:tc>
        <w:tc>
          <w:tcPr>
            <w:tcW w:w="763"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2 100 933,7</w:t>
            </w:r>
          </w:p>
        </w:tc>
        <w:tc>
          <w:tcPr>
            <w:tcW w:w="9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27 492,4</w:t>
            </w:r>
          </w:p>
        </w:tc>
        <w:tc>
          <w:tcPr>
            <w:tcW w:w="9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29 134,8</w:t>
            </w:r>
          </w:p>
        </w:tc>
        <w:tc>
          <w:tcPr>
            <w:tcW w:w="9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29 134,8</w:t>
            </w:r>
          </w:p>
        </w:tc>
        <w:tc>
          <w:tcPr>
            <w:tcW w:w="806"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29 134,8</w:t>
            </w:r>
          </w:p>
        </w:tc>
        <w:tc>
          <w:tcPr>
            <w:tcW w:w="982"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29 134,8</w:t>
            </w:r>
          </w:p>
        </w:tc>
        <w:tc>
          <w:tcPr>
            <w:tcW w:w="8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29 134,8</w:t>
            </w:r>
          </w:p>
        </w:tc>
        <w:tc>
          <w:tcPr>
            <w:tcW w:w="851"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29 134,8</w:t>
            </w:r>
          </w:p>
        </w:tc>
        <w:tc>
          <w:tcPr>
            <w:tcW w:w="961" w:type="dxa"/>
            <w:tcBorders>
              <w:top w:val="nil"/>
              <w:left w:val="nil"/>
              <w:bottom w:val="single" w:sz="4" w:space="0" w:color="auto"/>
              <w:right w:val="single" w:sz="8" w:space="0" w:color="auto"/>
            </w:tcBorders>
            <w:shd w:val="clear" w:color="000000" w:fill="FFFFFF"/>
            <w:vAlign w:val="center"/>
            <w:hideMark/>
          </w:tcPr>
          <w:p w:rsidR="0021122E" w:rsidRPr="0021122E" w:rsidRDefault="0021122E" w:rsidP="0021122E">
            <w:pPr>
              <w:ind w:firstLine="0"/>
              <w:jc w:val="center"/>
            </w:pPr>
            <w:r w:rsidRPr="0021122E">
              <w:t>145 674,0</w:t>
            </w:r>
          </w:p>
        </w:tc>
      </w:tr>
      <w:tr w:rsidR="0021122E" w:rsidRPr="00AE7EBE" w:rsidTr="000A1AF7">
        <w:trPr>
          <w:trHeight w:val="345"/>
        </w:trPr>
        <w:tc>
          <w:tcPr>
            <w:tcW w:w="675" w:type="dxa"/>
            <w:vMerge/>
            <w:tcBorders>
              <w:top w:val="nil"/>
              <w:left w:val="single" w:sz="8"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01" w:type="dxa"/>
            <w:vMerge/>
            <w:tcBorders>
              <w:top w:val="nil"/>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560" w:type="dxa"/>
            <w:vMerge/>
            <w:tcBorders>
              <w:top w:val="nil"/>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842" w:type="dxa"/>
            <w:tcBorders>
              <w:top w:val="nil"/>
              <w:left w:val="nil"/>
              <w:bottom w:val="single" w:sz="4" w:space="0" w:color="auto"/>
              <w:right w:val="single" w:sz="4" w:space="0" w:color="auto"/>
            </w:tcBorders>
            <w:hideMark/>
          </w:tcPr>
          <w:p w:rsidR="0021122E" w:rsidRPr="00AE7EBE" w:rsidRDefault="0021122E" w:rsidP="0021122E">
            <w:pPr>
              <w:ind w:firstLine="0"/>
              <w:jc w:val="center"/>
              <w:rPr>
                <w:rFonts w:cs="Arial"/>
              </w:rPr>
            </w:pPr>
            <w:r w:rsidRPr="00AE7EBE">
              <w:t>местный бюджет</w:t>
            </w:r>
          </w:p>
        </w:tc>
        <w:tc>
          <w:tcPr>
            <w:tcW w:w="108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t>630 410,2</w:t>
            </w:r>
          </w:p>
        </w:tc>
        <w:tc>
          <w:tcPr>
            <w:tcW w:w="763"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298 861,9</w:t>
            </w:r>
          </w:p>
        </w:tc>
        <w:tc>
          <w:tcPr>
            <w:tcW w:w="9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28 597,2</w:t>
            </w:r>
          </w:p>
        </w:tc>
        <w:tc>
          <w:tcPr>
            <w:tcW w:w="9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29 000,1</w:t>
            </w:r>
          </w:p>
        </w:tc>
        <w:tc>
          <w:tcPr>
            <w:tcW w:w="9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27 050,1</w:t>
            </w:r>
          </w:p>
        </w:tc>
        <w:tc>
          <w:tcPr>
            <w:tcW w:w="806"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28 050,1</w:t>
            </w:r>
          </w:p>
        </w:tc>
        <w:tc>
          <w:tcPr>
            <w:tcW w:w="982"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27 050,1</w:t>
            </w:r>
          </w:p>
        </w:tc>
        <w:tc>
          <w:tcPr>
            <w:tcW w:w="8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27 050,1</w:t>
            </w:r>
          </w:p>
        </w:tc>
        <w:tc>
          <w:tcPr>
            <w:tcW w:w="851"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27 050,1</w:t>
            </w:r>
          </w:p>
        </w:tc>
        <w:tc>
          <w:tcPr>
            <w:tcW w:w="961" w:type="dxa"/>
            <w:tcBorders>
              <w:top w:val="nil"/>
              <w:left w:val="nil"/>
              <w:bottom w:val="single" w:sz="4" w:space="0" w:color="auto"/>
              <w:right w:val="single" w:sz="8" w:space="0" w:color="auto"/>
            </w:tcBorders>
            <w:shd w:val="clear" w:color="000000" w:fill="FFFFFF"/>
            <w:vAlign w:val="center"/>
            <w:hideMark/>
          </w:tcPr>
          <w:p w:rsidR="0021122E" w:rsidRPr="0021122E" w:rsidRDefault="0021122E" w:rsidP="0021122E">
            <w:pPr>
              <w:ind w:firstLine="0"/>
              <w:jc w:val="center"/>
            </w:pPr>
            <w:r w:rsidRPr="0021122E">
              <w:t>137 700,5</w:t>
            </w:r>
          </w:p>
        </w:tc>
      </w:tr>
      <w:tr w:rsidR="0021122E" w:rsidRPr="00AE7EBE" w:rsidTr="000A1AF7">
        <w:trPr>
          <w:trHeight w:val="525"/>
        </w:trPr>
        <w:tc>
          <w:tcPr>
            <w:tcW w:w="675" w:type="dxa"/>
            <w:vMerge/>
            <w:tcBorders>
              <w:top w:val="nil"/>
              <w:left w:val="single" w:sz="8"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01" w:type="dxa"/>
            <w:vMerge/>
            <w:tcBorders>
              <w:top w:val="nil"/>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560" w:type="dxa"/>
            <w:vMerge/>
            <w:tcBorders>
              <w:top w:val="nil"/>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21122E" w:rsidRPr="00AE7EBE" w:rsidRDefault="0021122E" w:rsidP="0021122E">
            <w:pPr>
              <w:ind w:firstLine="0"/>
              <w:jc w:val="center"/>
              <w:rPr>
                <w:rFonts w:cs="Arial"/>
                <w:szCs w:val="18"/>
              </w:rPr>
            </w:pPr>
            <w:r w:rsidRPr="00AE7EBE">
              <w:t>Программа «Сотрудничество»</w:t>
            </w:r>
          </w:p>
        </w:tc>
        <w:tc>
          <w:tcPr>
            <w:tcW w:w="108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t>0,0</w:t>
            </w:r>
          </w:p>
        </w:tc>
        <w:tc>
          <w:tcPr>
            <w:tcW w:w="763"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0,0</w:t>
            </w:r>
          </w:p>
        </w:tc>
        <w:tc>
          <w:tcPr>
            <w:tcW w:w="9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0,0</w:t>
            </w:r>
          </w:p>
        </w:tc>
        <w:tc>
          <w:tcPr>
            <w:tcW w:w="9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0,0</w:t>
            </w:r>
          </w:p>
        </w:tc>
        <w:tc>
          <w:tcPr>
            <w:tcW w:w="9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0,0</w:t>
            </w:r>
          </w:p>
        </w:tc>
        <w:tc>
          <w:tcPr>
            <w:tcW w:w="806"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0,0</w:t>
            </w:r>
          </w:p>
        </w:tc>
        <w:tc>
          <w:tcPr>
            <w:tcW w:w="982"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0,0</w:t>
            </w:r>
          </w:p>
        </w:tc>
        <w:tc>
          <w:tcPr>
            <w:tcW w:w="8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0,0</w:t>
            </w:r>
          </w:p>
        </w:tc>
        <w:tc>
          <w:tcPr>
            <w:tcW w:w="961" w:type="dxa"/>
            <w:tcBorders>
              <w:top w:val="nil"/>
              <w:left w:val="nil"/>
              <w:bottom w:val="single" w:sz="4" w:space="0" w:color="auto"/>
              <w:right w:val="single" w:sz="8" w:space="0" w:color="auto"/>
            </w:tcBorders>
            <w:shd w:val="clear" w:color="000000" w:fill="FFFFFF"/>
            <w:vAlign w:val="center"/>
            <w:hideMark/>
          </w:tcPr>
          <w:p w:rsidR="0021122E" w:rsidRPr="0021122E" w:rsidRDefault="0021122E" w:rsidP="0021122E">
            <w:pPr>
              <w:ind w:firstLine="0"/>
              <w:jc w:val="center"/>
            </w:pPr>
            <w:r w:rsidRPr="0021122E">
              <w:t>0,0</w:t>
            </w:r>
          </w:p>
        </w:tc>
      </w:tr>
      <w:tr w:rsidR="0021122E" w:rsidRPr="00AE7EBE" w:rsidTr="000A1AF7">
        <w:trPr>
          <w:trHeight w:val="495"/>
        </w:trPr>
        <w:tc>
          <w:tcPr>
            <w:tcW w:w="675" w:type="dxa"/>
            <w:vMerge/>
            <w:tcBorders>
              <w:top w:val="nil"/>
              <w:left w:val="single" w:sz="8"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701" w:type="dxa"/>
            <w:vMerge/>
            <w:tcBorders>
              <w:top w:val="nil"/>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560" w:type="dxa"/>
            <w:vMerge/>
            <w:tcBorders>
              <w:top w:val="nil"/>
              <w:left w:val="single" w:sz="4" w:space="0" w:color="auto"/>
              <w:bottom w:val="single" w:sz="4" w:space="0" w:color="auto"/>
              <w:right w:val="single" w:sz="4" w:space="0" w:color="auto"/>
            </w:tcBorders>
            <w:vAlign w:val="center"/>
            <w:hideMark/>
          </w:tcPr>
          <w:p w:rsidR="0021122E" w:rsidRPr="00AE7EBE" w:rsidRDefault="0021122E" w:rsidP="0021122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21122E" w:rsidRPr="00AE7EBE" w:rsidRDefault="0021122E" w:rsidP="0021122E">
            <w:pPr>
              <w:ind w:firstLine="0"/>
              <w:jc w:val="center"/>
              <w:rPr>
                <w:rFonts w:cs="Arial"/>
                <w:szCs w:val="18"/>
              </w:rPr>
            </w:pPr>
            <w:r w:rsidRPr="00AE7EBE">
              <w:t>иные внебюджетны</w:t>
            </w:r>
            <w:r w:rsidRPr="00AE7EBE">
              <w:lastRenderedPageBreak/>
              <w:t>е источники</w:t>
            </w:r>
          </w:p>
        </w:tc>
        <w:tc>
          <w:tcPr>
            <w:tcW w:w="108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rPr>
                <w:bCs/>
              </w:rPr>
            </w:pPr>
            <w:r w:rsidRPr="0021122E">
              <w:rPr>
                <w:bCs/>
              </w:rPr>
              <w:lastRenderedPageBreak/>
              <w:t>0,0</w:t>
            </w:r>
          </w:p>
        </w:tc>
        <w:tc>
          <w:tcPr>
            <w:tcW w:w="763"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0,0</w:t>
            </w:r>
          </w:p>
        </w:tc>
        <w:tc>
          <w:tcPr>
            <w:tcW w:w="9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0,0</w:t>
            </w:r>
          </w:p>
        </w:tc>
        <w:tc>
          <w:tcPr>
            <w:tcW w:w="9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0,0</w:t>
            </w:r>
          </w:p>
        </w:tc>
        <w:tc>
          <w:tcPr>
            <w:tcW w:w="9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0,0</w:t>
            </w:r>
          </w:p>
        </w:tc>
        <w:tc>
          <w:tcPr>
            <w:tcW w:w="806"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0,0</w:t>
            </w:r>
          </w:p>
        </w:tc>
        <w:tc>
          <w:tcPr>
            <w:tcW w:w="982"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0,0</w:t>
            </w:r>
          </w:p>
        </w:tc>
        <w:tc>
          <w:tcPr>
            <w:tcW w:w="860"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0,0</w:t>
            </w:r>
          </w:p>
        </w:tc>
        <w:tc>
          <w:tcPr>
            <w:tcW w:w="851" w:type="dxa"/>
            <w:tcBorders>
              <w:top w:val="nil"/>
              <w:left w:val="nil"/>
              <w:bottom w:val="single" w:sz="4" w:space="0" w:color="auto"/>
              <w:right w:val="single" w:sz="4" w:space="0" w:color="auto"/>
            </w:tcBorders>
            <w:shd w:val="clear" w:color="000000" w:fill="FFFFFF"/>
            <w:vAlign w:val="center"/>
            <w:hideMark/>
          </w:tcPr>
          <w:p w:rsidR="0021122E" w:rsidRPr="0021122E" w:rsidRDefault="0021122E" w:rsidP="0021122E">
            <w:pPr>
              <w:ind w:firstLine="0"/>
              <w:jc w:val="center"/>
            </w:pPr>
            <w:r w:rsidRPr="0021122E">
              <w:t>0,0</w:t>
            </w:r>
          </w:p>
        </w:tc>
        <w:tc>
          <w:tcPr>
            <w:tcW w:w="961" w:type="dxa"/>
            <w:tcBorders>
              <w:top w:val="nil"/>
              <w:left w:val="nil"/>
              <w:bottom w:val="single" w:sz="4" w:space="0" w:color="auto"/>
              <w:right w:val="single" w:sz="8" w:space="0" w:color="auto"/>
            </w:tcBorders>
            <w:shd w:val="clear" w:color="000000" w:fill="FFFFFF"/>
            <w:vAlign w:val="center"/>
            <w:hideMark/>
          </w:tcPr>
          <w:p w:rsidR="0021122E" w:rsidRPr="0021122E" w:rsidRDefault="0021122E" w:rsidP="0021122E">
            <w:pPr>
              <w:ind w:firstLine="0"/>
              <w:jc w:val="center"/>
            </w:pPr>
            <w:r w:rsidRPr="0021122E">
              <w:t>0,0</w:t>
            </w:r>
          </w:p>
        </w:tc>
      </w:tr>
      <w:tr w:rsidR="00AE7EBE" w:rsidRPr="00AE7EBE" w:rsidTr="00AE7EBE">
        <w:trPr>
          <w:trHeight w:val="270"/>
        </w:trPr>
        <w:tc>
          <w:tcPr>
            <w:tcW w:w="675" w:type="dxa"/>
            <w:tcBorders>
              <w:top w:val="single" w:sz="4" w:space="0" w:color="auto"/>
              <w:left w:val="single" w:sz="4" w:space="0" w:color="auto"/>
              <w:bottom w:val="single" w:sz="4" w:space="0" w:color="auto"/>
              <w:right w:val="single" w:sz="4" w:space="0" w:color="auto"/>
            </w:tcBorders>
            <w:noWrap/>
            <w:vAlign w:val="center"/>
            <w:hideMark/>
          </w:tcPr>
          <w:p w:rsidR="00AE7EBE" w:rsidRPr="00AE7EBE" w:rsidRDefault="00AE7EBE" w:rsidP="00AE7EBE">
            <w:pPr>
              <w:ind w:firstLine="0"/>
              <w:jc w:val="center"/>
              <w:rPr>
                <w:rFonts w:cs="Arial"/>
                <w:szCs w:val="18"/>
              </w:rPr>
            </w:pPr>
            <w:r w:rsidRPr="00AE7EBE">
              <w:rPr>
                <w:rFonts w:cs="Arial"/>
                <w:szCs w:val="18"/>
              </w:rPr>
              <w:lastRenderedPageBreak/>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tcPr>
          <w:p w:rsidR="00AE7EBE" w:rsidRPr="00AE7EBE" w:rsidRDefault="00AE7EBE" w:rsidP="00AE7EBE">
            <w:pPr>
              <w:ind w:firstLine="0"/>
              <w:jc w:val="center"/>
              <w:rPr>
                <w:rFonts w:cs="Arial"/>
                <w:szCs w:val="18"/>
              </w:rPr>
            </w:pPr>
          </w:p>
        </w:tc>
        <w:tc>
          <w:tcPr>
            <w:tcW w:w="1560" w:type="dxa"/>
            <w:tcBorders>
              <w:top w:val="single" w:sz="4" w:space="0" w:color="auto"/>
              <w:left w:val="single" w:sz="4" w:space="0" w:color="auto"/>
              <w:bottom w:val="single" w:sz="4" w:space="0" w:color="auto"/>
              <w:right w:val="single" w:sz="4" w:space="0" w:color="auto"/>
            </w:tcBorders>
            <w:noWrap/>
            <w:vAlign w:val="center"/>
          </w:tcPr>
          <w:p w:rsidR="00AE7EBE" w:rsidRPr="00AE7EBE" w:rsidRDefault="00AE7EBE" w:rsidP="00AE7EBE">
            <w:pPr>
              <w:ind w:firstLine="0"/>
              <w:jc w:val="center"/>
              <w:rPr>
                <w:rFonts w:cs="Arial"/>
                <w:szCs w:val="18"/>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AE7EBE" w:rsidRPr="00AE7EBE" w:rsidRDefault="00AE7EBE" w:rsidP="00AE7EBE">
            <w:pPr>
              <w:ind w:firstLine="0"/>
              <w:jc w:val="center"/>
              <w:rPr>
                <w:rFonts w:cs="Arial"/>
                <w:szCs w:val="18"/>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AE7EBE" w:rsidRPr="00AE7EBE" w:rsidRDefault="00AE7EBE" w:rsidP="00AE7EBE">
            <w:pPr>
              <w:ind w:firstLine="0"/>
              <w:jc w:val="center"/>
              <w:rPr>
                <w:rFonts w:cs="Arial"/>
                <w:szCs w:val="18"/>
              </w:rPr>
            </w:pPr>
          </w:p>
        </w:tc>
        <w:tc>
          <w:tcPr>
            <w:tcW w:w="763" w:type="dxa"/>
            <w:tcBorders>
              <w:top w:val="single" w:sz="4" w:space="0" w:color="auto"/>
              <w:left w:val="single" w:sz="4" w:space="0" w:color="auto"/>
              <w:bottom w:val="single" w:sz="4" w:space="0" w:color="auto"/>
              <w:right w:val="single" w:sz="4" w:space="0" w:color="auto"/>
            </w:tcBorders>
            <w:noWrap/>
            <w:vAlign w:val="center"/>
          </w:tcPr>
          <w:p w:rsidR="00AE7EBE" w:rsidRPr="00AE7EBE" w:rsidRDefault="00AE7EBE" w:rsidP="00AE7EBE">
            <w:pPr>
              <w:ind w:firstLine="0"/>
              <w:jc w:val="center"/>
              <w:rPr>
                <w:rFonts w:cs="Arial"/>
                <w:szCs w:val="18"/>
              </w:rPr>
            </w:pPr>
          </w:p>
        </w:tc>
        <w:tc>
          <w:tcPr>
            <w:tcW w:w="960" w:type="dxa"/>
            <w:tcBorders>
              <w:top w:val="single" w:sz="4" w:space="0" w:color="auto"/>
              <w:left w:val="single" w:sz="4" w:space="0" w:color="auto"/>
              <w:bottom w:val="single" w:sz="4" w:space="0" w:color="auto"/>
              <w:right w:val="single" w:sz="4" w:space="0" w:color="auto"/>
            </w:tcBorders>
            <w:noWrap/>
            <w:vAlign w:val="center"/>
          </w:tcPr>
          <w:p w:rsidR="00AE7EBE" w:rsidRPr="00AE7EBE" w:rsidRDefault="00AE7EBE" w:rsidP="00AE7EBE">
            <w:pPr>
              <w:ind w:firstLine="0"/>
              <w:jc w:val="center"/>
              <w:rPr>
                <w:rFonts w:cs="Arial"/>
                <w:szCs w:val="18"/>
              </w:rPr>
            </w:pPr>
          </w:p>
        </w:tc>
        <w:tc>
          <w:tcPr>
            <w:tcW w:w="960" w:type="dxa"/>
            <w:tcBorders>
              <w:top w:val="single" w:sz="4" w:space="0" w:color="auto"/>
              <w:left w:val="single" w:sz="4" w:space="0" w:color="auto"/>
              <w:bottom w:val="single" w:sz="4" w:space="0" w:color="auto"/>
              <w:right w:val="single" w:sz="4" w:space="0" w:color="auto"/>
            </w:tcBorders>
            <w:noWrap/>
            <w:vAlign w:val="center"/>
          </w:tcPr>
          <w:p w:rsidR="00AE7EBE" w:rsidRPr="00AE7EBE" w:rsidRDefault="00AE7EBE" w:rsidP="00AE7EBE">
            <w:pPr>
              <w:ind w:firstLine="0"/>
              <w:jc w:val="center"/>
              <w:rPr>
                <w:rFonts w:cs="Arial"/>
                <w:szCs w:val="18"/>
              </w:rPr>
            </w:pPr>
          </w:p>
        </w:tc>
        <w:tc>
          <w:tcPr>
            <w:tcW w:w="960" w:type="dxa"/>
            <w:tcBorders>
              <w:top w:val="single" w:sz="4" w:space="0" w:color="auto"/>
              <w:left w:val="single" w:sz="4" w:space="0" w:color="auto"/>
              <w:bottom w:val="single" w:sz="4" w:space="0" w:color="auto"/>
              <w:right w:val="single" w:sz="4" w:space="0" w:color="auto"/>
            </w:tcBorders>
            <w:noWrap/>
            <w:vAlign w:val="center"/>
          </w:tcPr>
          <w:p w:rsidR="00AE7EBE" w:rsidRPr="00AE7EBE" w:rsidRDefault="00AE7EBE" w:rsidP="00AE7EBE">
            <w:pPr>
              <w:ind w:firstLine="0"/>
              <w:jc w:val="center"/>
              <w:rPr>
                <w:rFonts w:cs="Arial"/>
                <w:szCs w:val="18"/>
              </w:rPr>
            </w:pPr>
          </w:p>
        </w:tc>
        <w:tc>
          <w:tcPr>
            <w:tcW w:w="806" w:type="dxa"/>
            <w:tcBorders>
              <w:top w:val="single" w:sz="4" w:space="0" w:color="auto"/>
              <w:left w:val="single" w:sz="4" w:space="0" w:color="auto"/>
              <w:bottom w:val="single" w:sz="4" w:space="0" w:color="auto"/>
              <w:right w:val="single" w:sz="4" w:space="0" w:color="auto"/>
            </w:tcBorders>
            <w:noWrap/>
            <w:vAlign w:val="center"/>
          </w:tcPr>
          <w:p w:rsidR="00AE7EBE" w:rsidRPr="00AE7EBE" w:rsidRDefault="00AE7EBE" w:rsidP="00AE7EBE">
            <w:pPr>
              <w:ind w:firstLine="0"/>
              <w:jc w:val="center"/>
              <w:rPr>
                <w:rFonts w:cs="Arial"/>
                <w:szCs w:val="18"/>
              </w:rPr>
            </w:pPr>
          </w:p>
        </w:tc>
        <w:tc>
          <w:tcPr>
            <w:tcW w:w="982" w:type="dxa"/>
            <w:tcBorders>
              <w:top w:val="single" w:sz="4" w:space="0" w:color="auto"/>
              <w:left w:val="single" w:sz="4" w:space="0" w:color="auto"/>
              <w:bottom w:val="single" w:sz="4" w:space="0" w:color="auto"/>
              <w:right w:val="single" w:sz="4" w:space="0" w:color="auto"/>
            </w:tcBorders>
            <w:noWrap/>
            <w:vAlign w:val="center"/>
          </w:tcPr>
          <w:p w:rsidR="00AE7EBE" w:rsidRPr="00AE7EBE" w:rsidRDefault="00AE7EBE" w:rsidP="00AE7EBE">
            <w:pPr>
              <w:ind w:firstLine="0"/>
              <w:jc w:val="center"/>
              <w:rPr>
                <w:rFonts w:cs="Arial"/>
                <w:szCs w:val="18"/>
              </w:rPr>
            </w:pPr>
          </w:p>
        </w:tc>
        <w:tc>
          <w:tcPr>
            <w:tcW w:w="860" w:type="dxa"/>
            <w:tcBorders>
              <w:top w:val="single" w:sz="4" w:space="0" w:color="auto"/>
              <w:left w:val="single" w:sz="4" w:space="0" w:color="auto"/>
              <w:bottom w:val="single" w:sz="4" w:space="0" w:color="auto"/>
              <w:right w:val="single" w:sz="4" w:space="0" w:color="auto"/>
            </w:tcBorders>
            <w:noWrap/>
            <w:vAlign w:val="center"/>
          </w:tcPr>
          <w:p w:rsidR="00AE7EBE" w:rsidRPr="00AE7EBE" w:rsidRDefault="00AE7EBE" w:rsidP="00AE7EBE">
            <w:pPr>
              <w:ind w:firstLine="0"/>
              <w:jc w:val="center"/>
              <w:rPr>
                <w:rFonts w:cs="Arial"/>
                <w:szCs w:val="18"/>
              </w:rPr>
            </w:pPr>
          </w:p>
        </w:tc>
        <w:tc>
          <w:tcPr>
            <w:tcW w:w="851" w:type="dxa"/>
            <w:tcBorders>
              <w:top w:val="single" w:sz="4" w:space="0" w:color="auto"/>
              <w:left w:val="single" w:sz="4" w:space="0" w:color="auto"/>
              <w:bottom w:val="single" w:sz="4" w:space="0" w:color="auto"/>
              <w:right w:val="single" w:sz="4" w:space="0" w:color="auto"/>
            </w:tcBorders>
            <w:noWrap/>
            <w:vAlign w:val="center"/>
          </w:tcPr>
          <w:p w:rsidR="00AE7EBE" w:rsidRPr="00AE7EBE" w:rsidRDefault="00AE7EBE" w:rsidP="00AE7EBE">
            <w:pPr>
              <w:ind w:firstLine="0"/>
              <w:jc w:val="center"/>
              <w:rPr>
                <w:rFonts w:cs="Arial"/>
                <w:szCs w:val="18"/>
              </w:rPr>
            </w:pPr>
          </w:p>
        </w:tc>
        <w:tc>
          <w:tcPr>
            <w:tcW w:w="961" w:type="dxa"/>
            <w:tcBorders>
              <w:top w:val="single" w:sz="4" w:space="0" w:color="auto"/>
              <w:left w:val="single" w:sz="4" w:space="0" w:color="auto"/>
              <w:bottom w:val="single" w:sz="4" w:space="0" w:color="auto"/>
              <w:right w:val="single" w:sz="4" w:space="0" w:color="auto"/>
            </w:tcBorders>
            <w:noWrap/>
            <w:vAlign w:val="center"/>
          </w:tcPr>
          <w:p w:rsidR="00AE7EBE" w:rsidRPr="00AE7EBE" w:rsidRDefault="00AE7EBE" w:rsidP="00AE7EBE">
            <w:pPr>
              <w:ind w:firstLine="0"/>
              <w:jc w:val="center"/>
              <w:rPr>
                <w:rFonts w:cs="Arial"/>
                <w:szCs w:val="18"/>
              </w:rPr>
            </w:pPr>
          </w:p>
        </w:tc>
      </w:tr>
    </w:tbl>
    <w:p w:rsidR="00AE7EBE" w:rsidRPr="00AE7EBE" w:rsidRDefault="00AE7EBE" w:rsidP="00AE7EBE">
      <w:pPr>
        <w:ind w:firstLine="0"/>
        <w:rPr>
          <w:rFonts w:cs="Arial"/>
          <w:color w:val="0000FF"/>
        </w:rPr>
      </w:pPr>
      <w:r w:rsidRPr="00AE7EBE">
        <w:rPr>
          <w:rFonts w:cs="Arial"/>
        </w:rPr>
        <w:t xml:space="preserve">(Пункт 4.1, подпрограммы 4, строки «Итого по подпрограмме IV», «Всего по муниципальной программе», приложения № 3 к приложению изложены в новой постановлением Администрации </w:t>
      </w:r>
      <w:hyperlink r:id="rId84"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color w:val="0000FF"/>
        </w:rPr>
        <w:t>)</w:t>
      </w:r>
    </w:p>
    <w:p w:rsidR="00794655" w:rsidRDefault="00794655" w:rsidP="00794655">
      <w:pPr>
        <w:ind w:firstLine="0"/>
        <w:rPr>
          <w:rFonts w:cs="Arial"/>
        </w:rPr>
      </w:pPr>
      <w:r>
        <w:rPr>
          <w:rFonts w:cs="Arial"/>
        </w:rPr>
        <w:t xml:space="preserve">(Строка </w:t>
      </w:r>
      <w:r w:rsidRPr="00794655">
        <w:rPr>
          <w:rFonts w:cs="Arial"/>
        </w:rPr>
        <w:t>«Всего по муниципальной программе», приложения № 3 к приложению изложен</w:t>
      </w:r>
      <w:r>
        <w:rPr>
          <w:rFonts w:cs="Arial"/>
        </w:rPr>
        <w:t>а</w:t>
      </w:r>
      <w:r w:rsidRPr="00794655">
        <w:rPr>
          <w:rFonts w:cs="Arial"/>
        </w:rPr>
        <w:t xml:space="preserve"> в новой</w:t>
      </w:r>
      <w:r>
        <w:rPr>
          <w:rFonts w:cs="Arial"/>
        </w:rPr>
        <w:t xml:space="preserve"> редакции постановлением Администрации </w:t>
      </w:r>
      <w:hyperlink r:id="rId85" w:tooltip="постановление от 08.10.2018 0:00:00 №308-па Администрация г. Пыть-Ях&#10;&#10;О внесении изменений в постановление администрации города от 14.12.2017 № 337-па " w:history="1">
        <w:r>
          <w:rPr>
            <w:rStyle w:val="afd"/>
          </w:rPr>
          <w:t>от 08.10.2018 № 308-па</w:t>
        </w:r>
      </w:hyperlink>
      <w:r>
        <w:rPr>
          <w:rFonts w:cs="Arial"/>
        </w:rPr>
        <w:t>)</w:t>
      </w:r>
    </w:p>
    <w:p w:rsidR="00794655" w:rsidRDefault="0021122E" w:rsidP="0021122E">
      <w:pPr>
        <w:ind w:firstLine="0"/>
        <w:rPr>
          <w:rFonts w:cs="Arial"/>
        </w:rPr>
      </w:pPr>
      <w:r>
        <w:rPr>
          <w:szCs w:val="16"/>
        </w:rPr>
        <w:t>(</w:t>
      </w:r>
      <w:r w:rsidRPr="0021122E">
        <w:rPr>
          <w:szCs w:val="16"/>
        </w:rPr>
        <w:t>Строка «Всего по муниципальной программе», приложения № 3 к приложению изложена</w:t>
      </w:r>
      <w:r>
        <w:rPr>
          <w:szCs w:val="16"/>
        </w:rPr>
        <w:t xml:space="preserve"> в новой редакции </w:t>
      </w:r>
      <w:r>
        <w:rPr>
          <w:rFonts w:cs="Arial"/>
        </w:rPr>
        <w:t xml:space="preserve">постановлением Администрации </w:t>
      </w:r>
      <w:hyperlink r:id="rId86" w:tooltip="постановление от 21.11.2018 0:00:00 №379-па Администрация г. Пыть-Ях&#10;&#10;О внесении изменений в постановление администрации города от 14.12.2017 № 337-па " w:history="1">
        <w:r>
          <w:rPr>
            <w:rStyle w:val="afd"/>
          </w:rPr>
          <w:t>от 21.11.2018 № 379-па</w:t>
        </w:r>
      </w:hyperlink>
      <w:r>
        <w:rPr>
          <w:rFonts w:cs="Arial"/>
        </w:rPr>
        <w:t>)</w:t>
      </w:r>
    </w:p>
    <w:p w:rsidR="009A3EF5" w:rsidRDefault="009A3EF5" w:rsidP="00AE7EBE">
      <w:pPr>
        <w:rPr>
          <w:rFonts w:cs="Arial"/>
        </w:rPr>
      </w:pPr>
    </w:p>
    <w:p w:rsidR="00AE7EBE" w:rsidRPr="00AE7EBE" w:rsidRDefault="00AE7EBE" w:rsidP="00AE7EBE">
      <w:pPr>
        <w:rPr>
          <w:rFonts w:cs="Arial"/>
        </w:rPr>
      </w:pPr>
      <w:r w:rsidRPr="00AE7EBE">
        <w:rPr>
          <w:rFonts w:cs="Arial"/>
        </w:rPr>
        <w:t>В том числе:</w:t>
      </w:r>
    </w:p>
    <w:tbl>
      <w:tblPr>
        <w:tblW w:w="14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1560"/>
        <w:gridCol w:w="1842"/>
        <w:gridCol w:w="1080"/>
        <w:gridCol w:w="763"/>
        <w:gridCol w:w="960"/>
        <w:gridCol w:w="960"/>
        <w:gridCol w:w="960"/>
        <w:gridCol w:w="806"/>
        <w:gridCol w:w="982"/>
        <w:gridCol w:w="719"/>
        <w:gridCol w:w="960"/>
        <w:gridCol w:w="961"/>
      </w:tblGrid>
      <w:tr w:rsidR="00AE7EBE" w:rsidRPr="00AE7EBE" w:rsidTr="00AE7EBE">
        <w:trPr>
          <w:trHeight w:val="330"/>
        </w:trPr>
        <w:tc>
          <w:tcPr>
            <w:tcW w:w="675" w:type="dxa"/>
            <w:vMerge w:val="restart"/>
            <w:tcBorders>
              <w:top w:val="single" w:sz="4" w:space="0" w:color="auto"/>
              <w:left w:val="single" w:sz="4" w:space="0" w:color="auto"/>
              <w:bottom w:val="single" w:sz="4" w:space="0" w:color="auto"/>
              <w:right w:val="single" w:sz="4" w:space="0" w:color="auto"/>
            </w:tcBorders>
          </w:tcPr>
          <w:p w:rsidR="00AE7EBE" w:rsidRPr="00AE7EBE" w:rsidRDefault="00AE7EBE" w:rsidP="00AE7EBE"/>
        </w:tc>
        <w:tc>
          <w:tcPr>
            <w:tcW w:w="1701" w:type="dxa"/>
            <w:vMerge w:val="restart"/>
            <w:tcBorders>
              <w:top w:val="single" w:sz="4" w:space="0" w:color="auto"/>
              <w:left w:val="single" w:sz="4" w:space="0" w:color="auto"/>
              <w:bottom w:val="single" w:sz="4" w:space="0" w:color="auto"/>
              <w:right w:val="single" w:sz="4" w:space="0" w:color="auto"/>
            </w:tcBorders>
          </w:tcPr>
          <w:p w:rsidR="00AE7EBE" w:rsidRPr="00AE7EBE" w:rsidRDefault="00AE7EBE" w:rsidP="00794655">
            <w:pPr>
              <w:ind w:firstLine="0"/>
            </w:pPr>
            <w:r w:rsidRPr="00AE7EBE">
              <w:t>Инвестиции в объекты   муниципальной собственности</w:t>
            </w:r>
          </w:p>
          <w:p w:rsidR="00A270C1" w:rsidRDefault="00A270C1" w:rsidP="00A270C1">
            <w:pPr>
              <w:ind w:firstLine="0"/>
            </w:pPr>
          </w:p>
          <w:p w:rsidR="00AE7EBE" w:rsidRPr="00AE7EBE" w:rsidRDefault="00AE7EBE" w:rsidP="00A270C1">
            <w:pPr>
              <w:ind w:firstLine="0"/>
            </w:pPr>
            <w:r w:rsidRPr="00AE7EBE">
              <w:t>Управление по жилищным вопросам</w:t>
            </w:r>
          </w:p>
          <w:p w:rsidR="00AE7EBE" w:rsidRPr="00AE7EBE" w:rsidRDefault="00AE7EBE" w:rsidP="00AE7EBE"/>
        </w:tc>
        <w:tc>
          <w:tcPr>
            <w:tcW w:w="1560" w:type="dxa"/>
            <w:vMerge w:val="restart"/>
            <w:tcBorders>
              <w:top w:val="single" w:sz="4" w:space="0" w:color="auto"/>
              <w:left w:val="single" w:sz="4" w:space="0" w:color="auto"/>
              <w:bottom w:val="single" w:sz="4" w:space="0" w:color="auto"/>
              <w:right w:val="single" w:sz="4" w:space="0" w:color="auto"/>
            </w:tcBorders>
          </w:tcPr>
          <w:p w:rsidR="00AE7EBE" w:rsidRPr="00AE7EBE" w:rsidRDefault="00AE7EBE" w:rsidP="00AE7EBE"/>
          <w:p w:rsidR="00AE7EBE" w:rsidRPr="00AE7EBE" w:rsidRDefault="00AE7EBE" w:rsidP="00AE7EBE">
            <w:r w:rsidRPr="00AE7EBE">
              <w:t>всего</w:t>
            </w:r>
          </w:p>
          <w:p w:rsidR="00AE7EBE" w:rsidRPr="00AE7EBE" w:rsidRDefault="00AE7EBE" w:rsidP="00AE7EBE"/>
        </w:tc>
        <w:tc>
          <w:tcPr>
            <w:tcW w:w="1842" w:type="dxa"/>
            <w:tcBorders>
              <w:top w:val="single" w:sz="4" w:space="0" w:color="auto"/>
              <w:left w:val="single" w:sz="4" w:space="0" w:color="auto"/>
              <w:bottom w:val="single" w:sz="4" w:space="0" w:color="auto"/>
              <w:right w:val="single" w:sz="4" w:space="0" w:color="auto"/>
            </w:tcBorders>
          </w:tcPr>
          <w:p w:rsidR="00AE7EBE" w:rsidRPr="00AE7EBE" w:rsidRDefault="00AE7EBE" w:rsidP="00AE7EBE"/>
        </w:tc>
        <w:tc>
          <w:tcPr>
            <w:tcW w:w="1080" w:type="dxa"/>
            <w:tcBorders>
              <w:top w:val="single" w:sz="4" w:space="0" w:color="auto"/>
              <w:left w:val="single" w:sz="4" w:space="0" w:color="auto"/>
              <w:bottom w:val="single" w:sz="4" w:space="0" w:color="auto"/>
              <w:right w:val="single" w:sz="4" w:space="0" w:color="auto"/>
            </w:tcBorders>
          </w:tcPr>
          <w:p w:rsidR="00AE7EBE" w:rsidRPr="00AE7EBE" w:rsidRDefault="00AE7EBE" w:rsidP="00AE7EBE"/>
        </w:tc>
        <w:tc>
          <w:tcPr>
            <w:tcW w:w="763" w:type="dxa"/>
            <w:tcBorders>
              <w:top w:val="single" w:sz="4" w:space="0" w:color="auto"/>
              <w:left w:val="single" w:sz="4" w:space="0" w:color="auto"/>
              <w:bottom w:val="single" w:sz="4" w:space="0" w:color="auto"/>
              <w:right w:val="single" w:sz="4" w:space="0" w:color="auto"/>
            </w:tcBorders>
          </w:tcPr>
          <w:p w:rsidR="00AE7EBE" w:rsidRPr="00AE7EBE" w:rsidRDefault="00AE7EBE" w:rsidP="00AE7EBE"/>
        </w:tc>
        <w:tc>
          <w:tcPr>
            <w:tcW w:w="960" w:type="dxa"/>
            <w:tcBorders>
              <w:top w:val="single" w:sz="4" w:space="0" w:color="auto"/>
              <w:left w:val="single" w:sz="4" w:space="0" w:color="auto"/>
              <w:bottom w:val="single" w:sz="4" w:space="0" w:color="auto"/>
              <w:right w:val="single" w:sz="4" w:space="0" w:color="auto"/>
            </w:tcBorders>
          </w:tcPr>
          <w:p w:rsidR="00AE7EBE" w:rsidRPr="00AE7EBE" w:rsidRDefault="00AE7EBE" w:rsidP="00AE7EBE"/>
        </w:tc>
        <w:tc>
          <w:tcPr>
            <w:tcW w:w="960" w:type="dxa"/>
            <w:tcBorders>
              <w:top w:val="single" w:sz="4" w:space="0" w:color="auto"/>
              <w:left w:val="single" w:sz="4" w:space="0" w:color="auto"/>
              <w:bottom w:val="single" w:sz="4" w:space="0" w:color="auto"/>
              <w:right w:val="single" w:sz="4" w:space="0" w:color="auto"/>
            </w:tcBorders>
          </w:tcPr>
          <w:p w:rsidR="00AE7EBE" w:rsidRPr="00AE7EBE" w:rsidRDefault="00AE7EBE" w:rsidP="00AE7EBE"/>
        </w:tc>
        <w:tc>
          <w:tcPr>
            <w:tcW w:w="960" w:type="dxa"/>
            <w:tcBorders>
              <w:top w:val="single" w:sz="4" w:space="0" w:color="auto"/>
              <w:left w:val="single" w:sz="4" w:space="0" w:color="auto"/>
              <w:bottom w:val="single" w:sz="4" w:space="0" w:color="auto"/>
              <w:right w:val="single" w:sz="4" w:space="0" w:color="auto"/>
            </w:tcBorders>
          </w:tcPr>
          <w:p w:rsidR="00AE7EBE" w:rsidRPr="00AE7EBE" w:rsidRDefault="00AE7EBE" w:rsidP="00AE7EBE"/>
        </w:tc>
        <w:tc>
          <w:tcPr>
            <w:tcW w:w="806" w:type="dxa"/>
            <w:tcBorders>
              <w:top w:val="single" w:sz="4" w:space="0" w:color="auto"/>
              <w:left w:val="single" w:sz="4" w:space="0" w:color="auto"/>
              <w:bottom w:val="single" w:sz="4" w:space="0" w:color="auto"/>
              <w:right w:val="single" w:sz="4" w:space="0" w:color="auto"/>
            </w:tcBorders>
          </w:tcPr>
          <w:p w:rsidR="00AE7EBE" w:rsidRPr="00AE7EBE" w:rsidRDefault="00AE7EBE" w:rsidP="00AE7EBE"/>
        </w:tc>
        <w:tc>
          <w:tcPr>
            <w:tcW w:w="982" w:type="dxa"/>
            <w:tcBorders>
              <w:top w:val="single" w:sz="4" w:space="0" w:color="auto"/>
              <w:left w:val="single" w:sz="4" w:space="0" w:color="auto"/>
              <w:bottom w:val="single" w:sz="4" w:space="0" w:color="auto"/>
              <w:right w:val="single" w:sz="4" w:space="0" w:color="auto"/>
            </w:tcBorders>
          </w:tcPr>
          <w:p w:rsidR="00AE7EBE" w:rsidRPr="00AE7EBE" w:rsidRDefault="00AE7EBE" w:rsidP="00AE7EBE"/>
        </w:tc>
        <w:tc>
          <w:tcPr>
            <w:tcW w:w="719" w:type="dxa"/>
            <w:tcBorders>
              <w:top w:val="single" w:sz="4" w:space="0" w:color="auto"/>
              <w:left w:val="single" w:sz="4" w:space="0" w:color="auto"/>
              <w:bottom w:val="single" w:sz="4" w:space="0" w:color="auto"/>
              <w:right w:val="single" w:sz="4" w:space="0" w:color="auto"/>
            </w:tcBorders>
          </w:tcPr>
          <w:p w:rsidR="00AE7EBE" w:rsidRPr="00AE7EBE" w:rsidRDefault="00AE7EBE" w:rsidP="00AE7EBE"/>
        </w:tc>
        <w:tc>
          <w:tcPr>
            <w:tcW w:w="960" w:type="dxa"/>
            <w:tcBorders>
              <w:top w:val="single" w:sz="4" w:space="0" w:color="auto"/>
              <w:left w:val="single" w:sz="4" w:space="0" w:color="auto"/>
              <w:bottom w:val="single" w:sz="4" w:space="0" w:color="auto"/>
              <w:right w:val="single" w:sz="4" w:space="0" w:color="auto"/>
            </w:tcBorders>
          </w:tcPr>
          <w:p w:rsidR="00AE7EBE" w:rsidRPr="00AE7EBE" w:rsidRDefault="00AE7EBE" w:rsidP="00AE7EBE"/>
        </w:tc>
        <w:tc>
          <w:tcPr>
            <w:tcW w:w="961" w:type="dxa"/>
            <w:tcBorders>
              <w:top w:val="single" w:sz="4" w:space="0" w:color="auto"/>
              <w:left w:val="single" w:sz="4" w:space="0" w:color="auto"/>
              <w:bottom w:val="single" w:sz="4" w:space="0" w:color="auto"/>
              <w:right w:val="single" w:sz="4" w:space="0" w:color="auto"/>
            </w:tcBorders>
          </w:tcPr>
          <w:p w:rsidR="00AE7EBE" w:rsidRPr="00AE7EBE" w:rsidRDefault="00AE7EBE" w:rsidP="00AE7EBE"/>
        </w:tc>
      </w:tr>
      <w:tr w:rsidR="00AE7EBE" w:rsidRPr="00AE7EBE" w:rsidTr="00AE7EBE">
        <w:trPr>
          <w:trHeight w:val="36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1 761,2</w:t>
            </w:r>
          </w:p>
        </w:tc>
        <w:tc>
          <w:tcPr>
            <w:tcW w:w="108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t>1 761,2</w:t>
            </w:r>
          </w:p>
        </w:tc>
        <w:tc>
          <w:tcPr>
            <w:tcW w:w="763"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82"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0,0</w:t>
            </w:r>
          </w:p>
        </w:tc>
        <w:tc>
          <w:tcPr>
            <w:tcW w:w="719"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0,0</w:t>
            </w:r>
          </w:p>
        </w:tc>
        <w:tc>
          <w:tcPr>
            <w:tcW w:w="961" w:type="dxa"/>
            <w:tcBorders>
              <w:top w:val="single" w:sz="4" w:space="0" w:color="auto"/>
              <w:left w:val="single" w:sz="4" w:space="0" w:color="auto"/>
              <w:bottom w:val="single" w:sz="4" w:space="0" w:color="auto"/>
              <w:right w:val="single" w:sz="4" w:space="0" w:color="auto"/>
            </w:tcBorders>
            <w:noWrap/>
          </w:tcPr>
          <w:p w:rsidR="00AE7EBE" w:rsidRPr="00AE7EBE" w:rsidRDefault="00AE7EBE" w:rsidP="00AE7EBE">
            <w:pPr>
              <w:ind w:firstLine="0"/>
              <w:jc w:val="center"/>
              <w:rPr>
                <w:rFonts w:cs="Arial"/>
                <w:szCs w:val="18"/>
              </w:rPr>
            </w:pPr>
          </w:p>
        </w:tc>
      </w:tr>
      <w:tr w:rsidR="00AE7EBE" w:rsidRPr="00AE7EBE" w:rsidTr="00AE7EBE">
        <w:trPr>
          <w:trHeight w:val="31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федеральный бюджет</w:t>
            </w:r>
          </w:p>
        </w:tc>
        <w:tc>
          <w:tcPr>
            <w:tcW w:w="108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t>0,0</w:t>
            </w:r>
          </w:p>
        </w:tc>
        <w:tc>
          <w:tcPr>
            <w:tcW w:w="763"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82"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0,0</w:t>
            </w:r>
          </w:p>
        </w:tc>
        <w:tc>
          <w:tcPr>
            <w:tcW w:w="719"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0,0</w:t>
            </w:r>
          </w:p>
        </w:tc>
        <w:tc>
          <w:tcPr>
            <w:tcW w:w="961"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0,0</w:t>
            </w:r>
          </w:p>
        </w:tc>
      </w:tr>
      <w:tr w:rsidR="00AE7EBE" w:rsidRPr="00AE7EBE" w:rsidTr="00AE7EBE">
        <w:trPr>
          <w:trHeight w:val="36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бюджет автономного округа</w:t>
            </w:r>
          </w:p>
        </w:tc>
        <w:tc>
          <w:tcPr>
            <w:tcW w:w="108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t>0,0</w:t>
            </w:r>
          </w:p>
        </w:tc>
        <w:tc>
          <w:tcPr>
            <w:tcW w:w="763"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8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719"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r>
      <w:tr w:rsidR="00AE7EBE" w:rsidRPr="00AE7EBE" w:rsidTr="00AE7EBE">
        <w:trPr>
          <w:trHeight w:val="30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местный бюджет</w:t>
            </w:r>
          </w:p>
        </w:tc>
        <w:tc>
          <w:tcPr>
            <w:tcW w:w="108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t>1 761,2</w:t>
            </w:r>
          </w:p>
        </w:tc>
        <w:tc>
          <w:tcPr>
            <w:tcW w:w="763"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1 761,2</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82"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0,0</w:t>
            </w:r>
          </w:p>
        </w:tc>
        <w:tc>
          <w:tcPr>
            <w:tcW w:w="719"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0,0</w:t>
            </w:r>
          </w:p>
        </w:tc>
        <w:tc>
          <w:tcPr>
            <w:tcW w:w="961"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0,0</w:t>
            </w:r>
          </w:p>
        </w:tc>
      </w:tr>
      <w:tr w:rsidR="00AE7EBE" w:rsidRPr="00AE7EBE" w:rsidTr="00AE7EBE">
        <w:trPr>
          <w:trHeight w:val="36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Программа «Сотрудничество»</w:t>
            </w:r>
          </w:p>
        </w:tc>
        <w:tc>
          <w:tcPr>
            <w:tcW w:w="108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t>0,0</w:t>
            </w:r>
          </w:p>
        </w:tc>
        <w:tc>
          <w:tcPr>
            <w:tcW w:w="763"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82"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0,0</w:t>
            </w:r>
          </w:p>
        </w:tc>
        <w:tc>
          <w:tcPr>
            <w:tcW w:w="719"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0,0</w:t>
            </w:r>
          </w:p>
        </w:tc>
        <w:tc>
          <w:tcPr>
            <w:tcW w:w="961" w:type="dxa"/>
            <w:tcBorders>
              <w:top w:val="single" w:sz="4" w:space="0" w:color="auto"/>
              <w:left w:val="single" w:sz="4" w:space="0" w:color="auto"/>
              <w:bottom w:val="single" w:sz="4" w:space="0" w:color="auto"/>
              <w:right w:val="single" w:sz="4" w:space="0" w:color="auto"/>
            </w:tcBorders>
            <w:noWrap/>
            <w:hideMark/>
          </w:tcPr>
          <w:p w:rsidR="00AE7EBE" w:rsidRPr="00AE7EBE" w:rsidRDefault="00AE7EBE" w:rsidP="00AE7EBE">
            <w:pPr>
              <w:ind w:firstLine="0"/>
              <w:jc w:val="center"/>
              <w:rPr>
                <w:rFonts w:cs="Arial"/>
                <w:szCs w:val="18"/>
              </w:rPr>
            </w:pPr>
            <w:r w:rsidRPr="00AE7EBE">
              <w:t>0,0</w:t>
            </w:r>
          </w:p>
        </w:tc>
      </w:tr>
      <w:tr w:rsidR="00AE7EBE" w:rsidRPr="00AE7EBE" w:rsidTr="00AE7EBE">
        <w:trPr>
          <w:trHeight w:val="300"/>
        </w:trPr>
        <w:tc>
          <w:tcPr>
            <w:tcW w:w="675" w:type="dxa"/>
            <w:tcBorders>
              <w:top w:val="single" w:sz="4" w:space="0" w:color="auto"/>
              <w:left w:val="single" w:sz="4" w:space="0" w:color="auto"/>
              <w:bottom w:val="single" w:sz="4" w:space="0" w:color="auto"/>
              <w:right w:val="single" w:sz="4" w:space="0" w:color="auto"/>
            </w:tcBorders>
          </w:tcPr>
          <w:p w:rsidR="00AE7EBE" w:rsidRPr="00AE7EBE" w:rsidRDefault="00AE7EBE" w:rsidP="00AE7EBE"/>
          <w:p w:rsidR="00AE7EBE" w:rsidRPr="00AE7EBE" w:rsidRDefault="00AE7EBE" w:rsidP="00AE7EBE"/>
        </w:tc>
        <w:tc>
          <w:tcPr>
            <w:tcW w:w="1701" w:type="dxa"/>
            <w:tcBorders>
              <w:top w:val="single" w:sz="4" w:space="0" w:color="auto"/>
              <w:left w:val="single" w:sz="4" w:space="0" w:color="auto"/>
              <w:bottom w:val="single" w:sz="4" w:space="0" w:color="auto"/>
              <w:right w:val="single" w:sz="4" w:space="0" w:color="auto"/>
            </w:tcBorders>
          </w:tcPr>
          <w:p w:rsidR="00AE7EBE" w:rsidRPr="00AE7EBE" w:rsidRDefault="00AE7EBE" w:rsidP="00AE7EBE"/>
          <w:p w:rsidR="009A3EF5" w:rsidRDefault="009A3EF5" w:rsidP="00794655">
            <w:pPr>
              <w:ind w:firstLine="34"/>
            </w:pPr>
          </w:p>
          <w:p w:rsidR="00AE7EBE" w:rsidRPr="00AE7EBE" w:rsidRDefault="00AE7EBE" w:rsidP="00AE7EBE"/>
        </w:tc>
        <w:tc>
          <w:tcPr>
            <w:tcW w:w="1560" w:type="dxa"/>
            <w:tcBorders>
              <w:top w:val="single" w:sz="4" w:space="0" w:color="auto"/>
              <w:left w:val="single" w:sz="4" w:space="0" w:color="auto"/>
              <w:bottom w:val="single" w:sz="4" w:space="0" w:color="auto"/>
              <w:right w:val="single" w:sz="4" w:space="0" w:color="auto"/>
            </w:tcBorders>
          </w:tcPr>
          <w:p w:rsidR="00AE7EBE" w:rsidRPr="00AE7EBE" w:rsidRDefault="00AE7EBE" w:rsidP="00AE7EBE"/>
          <w:p w:rsidR="009A3EF5" w:rsidRDefault="009A3EF5" w:rsidP="00AE7EBE"/>
          <w:p w:rsidR="00AE7EBE" w:rsidRPr="00AE7EBE" w:rsidRDefault="00AE7EBE" w:rsidP="00AE7EBE"/>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r w:rsidRPr="00AE7EBE">
              <w:t>иные внебюджетные источники</w:t>
            </w:r>
          </w:p>
        </w:tc>
        <w:tc>
          <w:tcPr>
            <w:tcW w:w="108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8C6667">
            <w:pPr>
              <w:ind w:firstLine="0"/>
            </w:pPr>
            <w:r w:rsidRPr="00AE7EBE">
              <w:t>0,0</w:t>
            </w:r>
          </w:p>
        </w:tc>
        <w:tc>
          <w:tcPr>
            <w:tcW w:w="763" w:type="dxa"/>
            <w:tcBorders>
              <w:top w:val="single" w:sz="4" w:space="0" w:color="auto"/>
              <w:left w:val="single" w:sz="4" w:space="0" w:color="auto"/>
              <w:bottom w:val="single" w:sz="4" w:space="0" w:color="auto"/>
              <w:right w:val="single" w:sz="4" w:space="0" w:color="auto"/>
            </w:tcBorders>
            <w:hideMark/>
          </w:tcPr>
          <w:p w:rsidR="00AE7EBE" w:rsidRPr="00AE7EBE" w:rsidRDefault="00AE7EBE" w:rsidP="008C6667">
            <w:pPr>
              <w:ind w:firstLine="0"/>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8C6667">
            <w:pPr>
              <w:ind w:firstLine="0"/>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8C6667">
            <w:pPr>
              <w:ind w:firstLine="0"/>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8C6667">
            <w:pPr>
              <w:ind w:firstLine="0"/>
            </w:pPr>
            <w:r w:rsidRPr="00AE7EBE">
              <w:t>0,0</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8C6667">
            <w:pPr>
              <w:ind w:firstLine="0"/>
            </w:pPr>
            <w:r w:rsidRPr="00AE7EBE">
              <w:t>0,0</w:t>
            </w:r>
          </w:p>
        </w:tc>
        <w:tc>
          <w:tcPr>
            <w:tcW w:w="98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8C6667">
            <w:pPr>
              <w:ind w:firstLine="0"/>
            </w:pPr>
            <w:r w:rsidRPr="00AE7EBE">
              <w:t>0,0</w:t>
            </w:r>
          </w:p>
        </w:tc>
        <w:tc>
          <w:tcPr>
            <w:tcW w:w="719" w:type="dxa"/>
            <w:tcBorders>
              <w:top w:val="single" w:sz="4" w:space="0" w:color="auto"/>
              <w:left w:val="single" w:sz="4" w:space="0" w:color="auto"/>
              <w:bottom w:val="single" w:sz="4" w:space="0" w:color="auto"/>
              <w:right w:val="single" w:sz="4" w:space="0" w:color="auto"/>
            </w:tcBorders>
            <w:hideMark/>
          </w:tcPr>
          <w:p w:rsidR="00AE7EBE" w:rsidRPr="00AE7EBE" w:rsidRDefault="00AE7EBE" w:rsidP="008C6667">
            <w:pPr>
              <w:ind w:firstLine="0"/>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8C6667">
            <w:pPr>
              <w:ind w:firstLine="0"/>
            </w:pPr>
            <w:r w:rsidRPr="00AE7EBE">
              <w:t>0,0</w:t>
            </w:r>
          </w:p>
        </w:tc>
        <w:tc>
          <w:tcPr>
            <w:tcW w:w="96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8C6667">
            <w:pPr>
              <w:ind w:firstLine="0"/>
            </w:pPr>
            <w:r w:rsidRPr="00AE7EBE">
              <w:t>0,0</w:t>
            </w:r>
          </w:p>
        </w:tc>
      </w:tr>
      <w:tr w:rsidR="00A270C1" w:rsidRPr="00AE7EBE" w:rsidTr="008524A7">
        <w:trPr>
          <w:trHeight w:val="345"/>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A270C1" w:rsidRPr="00AE7EBE" w:rsidRDefault="00A270C1" w:rsidP="00A270C1"/>
        </w:tc>
        <w:tc>
          <w:tcPr>
            <w:tcW w:w="1701" w:type="dxa"/>
            <w:vMerge w:val="restart"/>
            <w:tcBorders>
              <w:top w:val="nil"/>
              <w:left w:val="single" w:sz="4" w:space="0" w:color="auto"/>
              <w:bottom w:val="single" w:sz="4" w:space="0" w:color="auto"/>
              <w:right w:val="single" w:sz="4" w:space="0" w:color="auto"/>
            </w:tcBorders>
            <w:vAlign w:val="center"/>
            <w:hideMark/>
          </w:tcPr>
          <w:p w:rsidR="00A270C1" w:rsidRPr="00A270C1" w:rsidRDefault="00A270C1" w:rsidP="00A270C1">
            <w:pPr>
              <w:ind w:firstLine="0"/>
              <w:jc w:val="center"/>
            </w:pPr>
            <w:r w:rsidRPr="00A270C1">
              <w:t>прочие расходы</w:t>
            </w:r>
          </w:p>
        </w:tc>
        <w:tc>
          <w:tcPr>
            <w:tcW w:w="1560" w:type="dxa"/>
            <w:vMerge w:val="restart"/>
            <w:tcBorders>
              <w:top w:val="nil"/>
              <w:left w:val="single" w:sz="4" w:space="0" w:color="auto"/>
              <w:bottom w:val="single" w:sz="4" w:space="0" w:color="auto"/>
              <w:right w:val="single" w:sz="4" w:space="0" w:color="auto"/>
            </w:tcBorders>
            <w:vAlign w:val="center"/>
            <w:hideMark/>
          </w:tcPr>
          <w:p w:rsidR="00A270C1" w:rsidRPr="00A270C1" w:rsidRDefault="00A270C1" w:rsidP="00A270C1">
            <w:pPr>
              <w:ind w:firstLine="0"/>
              <w:jc w:val="center"/>
            </w:pPr>
            <w:r w:rsidRPr="00A270C1">
              <w:t> </w:t>
            </w:r>
          </w:p>
        </w:tc>
        <w:tc>
          <w:tcPr>
            <w:tcW w:w="1842" w:type="dxa"/>
            <w:tcBorders>
              <w:top w:val="nil"/>
              <w:left w:val="nil"/>
              <w:bottom w:val="single" w:sz="4" w:space="0" w:color="auto"/>
              <w:right w:val="single" w:sz="4" w:space="0" w:color="auto"/>
            </w:tcBorders>
            <w:vAlign w:val="center"/>
            <w:hideMark/>
          </w:tcPr>
          <w:p w:rsidR="00A270C1" w:rsidRPr="00A270C1" w:rsidRDefault="00A270C1" w:rsidP="00A270C1">
            <w:pPr>
              <w:ind w:firstLine="0"/>
              <w:jc w:val="center"/>
            </w:pPr>
            <w:r w:rsidRPr="00A270C1">
              <w:t>всего</w:t>
            </w:r>
          </w:p>
        </w:tc>
        <w:tc>
          <w:tcPr>
            <w:tcW w:w="108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bCs/>
              </w:rPr>
            </w:pPr>
            <w:r w:rsidRPr="00A270C1">
              <w:rPr>
                <w:bCs/>
              </w:rPr>
              <w:t>3 085 818,5</w:t>
            </w:r>
          </w:p>
        </w:tc>
        <w:tc>
          <w:tcPr>
            <w:tcW w:w="763"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rPr>
                <w:bCs/>
              </w:rPr>
            </w:pPr>
            <w:r w:rsidRPr="00A270C1">
              <w:rPr>
                <w:bCs/>
              </w:rPr>
              <w:t>2 401 538,7</w:t>
            </w:r>
          </w:p>
        </w:tc>
        <w:tc>
          <w:tcPr>
            <w:tcW w:w="96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bCs/>
              </w:rPr>
            </w:pPr>
            <w:r w:rsidRPr="00A270C1">
              <w:rPr>
                <w:bCs/>
              </w:rPr>
              <w:t>58 467,8</w:t>
            </w:r>
          </w:p>
        </w:tc>
        <w:tc>
          <w:tcPr>
            <w:tcW w:w="96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bCs/>
              </w:rPr>
            </w:pPr>
            <w:r w:rsidRPr="00A270C1">
              <w:rPr>
                <w:bCs/>
              </w:rPr>
              <w:t>60 513,0</w:t>
            </w:r>
          </w:p>
        </w:tc>
        <w:tc>
          <w:tcPr>
            <w:tcW w:w="96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bCs/>
              </w:rPr>
            </w:pPr>
            <w:r w:rsidRPr="00A270C1">
              <w:rPr>
                <w:bCs/>
              </w:rPr>
              <w:t>56 184,9</w:t>
            </w:r>
          </w:p>
        </w:tc>
        <w:tc>
          <w:tcPr>
            <w:tcW w:w="806"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bCs/>
              </w:rPr>
            </w:pPr>
            <w:r w:rsidRPr="00A270C1">
              <w:rPr>
                <w:bCs/>
              </w:rPr>
              <w:t>57 184,9</w:t>
            </w:r>
          </w:p>
        </w:tc>
        <w:tc>
          <w:tcPr>
            <w:tcW w:w="982"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bCs/>
              </w:rPr>
            </w:pPr>
            <w:r w:rsidRPr="00A270C1">
              <w:rPr>
                <w:bCs/>
              </w:rPr>
              <w:t>56 184,9</w:t>
            </w:r>
          </w:p>
        </w:tc>
        <w:tc>
          <w:tcPr>
            <w:tcW w:w="719"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bCs/>
              </w:rPr>
            </w:pPr>
            <w:r w:rsidRPr="00A270C1">
              <w:rPr>
                <w:bCs/>
              </w:rPr>
              <w:t>56 184,9</w:t>
            </w:r>
          </w:p>
        </w:tc>
        <w:tc>
          <w:tcPr>
            <w:tcW w:w="96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bCs/>
              </w:rPr>
            </w:pPr>
            <w:r w:rsidRPr="00A270C1">
              <w:rPr>
                <w:bCs/>
              </w:rPr>
              <w:t>56 184,9</w:t>
            </w:r>
          </w:p>
        </w:tc>
        <w:tc>
          <w:tcPr>
            <w:tcW w:w="961" w:type="dxa"/>
            <w:tcBorders>
              <w:top w:val="nil"/>
              <w:left w:val="nil"/>
              <w:bottom w:val="single" w:sz="4" w:space="0" w:color="auto"/>
              <w:right w:val="single" w:sz="8" w:space="0" w:color="auto"/>
            </w:tcBorders>
            <w:vAlign w:val="center"/>
          </w:tcPr>
          <w:p w:rsidR="00A270C1" w:rsidRPr="00A270C1" w:rsidRDefault="00A270C1" w:rsidP="00A270C1">
            <w:pPr>
              <w:ind w:firstLine="0"/>
              <w:jc w:val="center"/>
              <w:rPr>
                <w:bCs/>
              </w:rPr>
            </w:pPr>
            <w:r w:rsidRPr="00A270C1">
              <w:rPr>
                <w:bCs/>
              </w:rPr>
              <w:t>283 374,5</w:t>
            </w:r>
          </w:p>
        </w:tc>
      </w:tr>
      <w:tr w:rsidR="00A270C1" w:rsidRPr="00AE7EBE" w:rsidTr="008524A7">
        <w:trPr>
          <w:trHeight w:val="30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270C1" w:rsidRPr="00AE7EBE" w:rsidRDefault="00A270C1" w:rsidP="00A270C1">
            <w:pPr>
              <w:ind w:firstLine="0"/>
              <w:jc w:val="left"/>
            </w:pPr>
          </w:p>
        </w:tc>
        <w:tc>
          <w:tcPr>
            <w:tcW w:w="1701" w:type="dxa"/>
            <w:vMerge/>
            <w:tcBorders>
              <w:top w:val="nil"/>
              <w:left w:val="single" w:sz="4" w:space="0" w:color="auto"/>
              <w:bottom w:val="single" w:sz="4" w:space="0" w:color="auto"/>
              <w:right w:val="single" w:sz="4" w:space="0" w:color="auto"/>
            </w:tcBorders>
            <w:vAlign w:val="center"/>
            <w:hideMark/>
          </w:tcPr>
          <w:p w:rsidR="00A270C1" w:rsidRPr="00A270C1" w:rsidRDefault="00A270C1" w:rsidP="00A270C1">
            <w:pPr>
              <w:ind w:firstLine="0"/>
              <w:jc w:val="left"/>
            </w:pPr>
          </w:p>
        </w:tc>
        <w:tc>
          <w:tcPr>
            <w:tcW w:w="1560" w:type="dxa"/>
            <w:vMerge/>
            <w:tcBorders>
              <w:top w:val="nil"/>
              <w:left w:val="single" w:sz="4" w:space="0" w:color="auto"/>
              <w:bottom w:val="single" w:sz="4" w:space="0" w:color="auto"/>
              <w:right w:val="single" w:sz="4" w:space="0" w:color="auto"/>
            </w:tcBorders>
            <w:vAlign w:val="center"/>
            <w:hideMark/>
          </w:tcPr>
          <w:p w:rsidR="00A270C1" w:rsidRPr="00A270C1" w:rsidRDefault="00A270C1" w:rsidP="00A270C1">
            <w:pPr>
              <w:ind w:firstLine="0"/>
              <w:jc w:val="left"/>
            </w:pPr>
          </w:p>
        </w:tc>
        <w:tc>
          <w:tcPr>
            <w:tcW w:w="1842" w:type="dxa"/>
            <w:tcBorders>
              <w:top w:val="nil"/>
              <w:left w:val="nil"/>
              <w:bottom w:val="single" w:sz="4" w:space="0" w:color="auto"/>
              <w:right w:val="single" w:sz="4" w:space="0" w:color="auto"/>
            </w:tcBorders>
            <w:vAlign w:val="center"/>
            <w:hideMark/>
          </w:tcPr>
          <w:p w:rsidR="00A270C1" w:rsidRPr="00A270C1" w:rsidRDefault="00A270C1" w:rsidP="00A270C1">
            <w:pPr>
              <w:ind w:firstLine="0"/>
              <w:jc w:val="center"/>
              <w:rPr>
                <w:rFonts w:cs="Arial"/>
              </w:rPr>
            </w:pPr>
            <w:r w:rsidRPr="00A270C1">
              <w:t xml:space="preserve">федеральный </w:t>
            </w:r>
            <w:r w:rsidRPr="00A270C1">
              <w:lastRenderedPageBreak/>
              <w:t xml:space="preserve">бюджет </w:t>
            </w:r>
          </w:p>
        </w:tc>
        <w:tc>
          <w:tcPr>
            <w:tcW w:w="108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bCs/>
              </w:rPr>
            </w:pPr>
            <w:r w:rsidRPr="00A270C1">
              <w:rPr>
                <w:bCs/>
              </w:rPr>
              <w:lastRenderedPageBreak/>
              <w:t>8 260,6</w:t>
            </w:r>
          </w:p>
        </w:tc>
        <w:tc>
          <w:tcPr>
            <w:tcW w:w="763"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rPr>
                <w:rFonts w:cs="Arial"/>
              </w:rPr>
            </w:pPr>
            <w:r w:rsidRPr="00A270C1">
              <w:t xml:space="preserve">3 </w:t>
            </w:r>
            <w:r w:rsidRPr="00A270C1">
              <w:lastRenderedPageBreak/>
              <w:t>504,3</w:t>
            </w:r>
          </w:p>
        </w:tc>
        <w:tc>
          <w:tcPr>
            <w:tcW w:w="96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lastRenderedPageBreak/>
              <w:t xml:space="preserve">2 </w:t>
            </w:r>
            <w:r w:rsidRPr="00A270C1">
              <w:lastRenderedPageBreak/>
              <w:t>378,2</w:t>
            </w:r>
          </w:p>
        </w:tc>
        <w:tc>
          <w:tcPr>
            <w:tcW w:w="96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lastRenderedPageBreak/>
              <w:t xml:space="preserve">2 </w:t>
            </w:r>
            <w:r w:rsidRPr="00A270C1">
              <w:lastRenderedPageBreak/>
              <w:t>378,1</w:t>
            </w:r>
          </w:p>
        </w:tc>
        <w:tc>
          <w:tcPr>
            <w:tcW w:w="96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lastRenderedPageBreak/>
              <w:t>0,0</w:t>
            </w:r>
          </w:p>
        </w:tc>
        <w:tc>
          <w:tcPr>
            <w:tcW w:w="806"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0,0</w:t>
            </w:r>
          </w:p>
        </w:tc>
        <w:tc>
          <w:tcPr>
            <w:tcW w:w="982"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0,0</w:t>
            </w:r>
          </w:p>
        </w:tc>
        <w:tc>
          <w:tcPr>
            <w:tcW w:w="719"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0,0</w:t>
            </w:r>
          </w:p>
        </w:tc>
        <w:tc>
          <w:tcPr>
            <w:tcW w:w="96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0,0</w:t>
            </w:r>
          </w:p>
        </w:tc>
        <w:tc>
          <w:tcPr>
            <w:tcW w:w="961" w:type="dxa"/>
            <w:tcBorders>
              <w:top w:val="nil"/>
              <w:left w:val="nil"/>
              <w:bottom w:val="single" w:sz="4" w:space="0" w:color="auto"/>
              <w:right w:val="single" w:sz="8" w:space="0" w:color="auto"/>
            </w:tcBorders>
            <w:vAlign w:val="center"/>
          </w:tcPr>
          <w:p w:rsidR="00A270C1" w:rsidRPr="00A270C1" w:rsidRDefault="00A270C1" w:rsidP="00A270C1">
            <w:pPr>
              <w:ind w:firstLine="0"/>
              <w:jc w:val="center"/>
              <w:rPr>
                <w:rFonts w:cs="Arial"/>
              </w:rPr>
            </w:pPr>
            <w:r w:rsidRPr="00A270C1">
              <w:t>0,0</w:t>
            </w:r>
          </w:p>
        </w:tc>
      </w:tr>
      <w:tr w:rsidR="00A270C1" w:rsidRPr="00AE7EBE" w:rsidTr="008524A7">
        <w:trPr>
          <w:trHeight w:val="30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270C1" w:rsidRPr="00AE7EBE" w:rsidRDefault="00A270C1" w:rsidP="00A270C1">
            <w:pPr>
              <w:ind w:firstLine="0"/>
              <w:jc w:val="left"/>
            </w:pPr>
          </w:p>
        </w:tc>
        <w:tc>
          <w:tcPr>
            <w:tcW w:w="1701" w:type="dxa"/>
            <w:vMerge/>
            <w:tcBorders>
              <w:top w:val="nil"/>
              <w:left w:val="single" w:sz="4" w:space="0" w:color="auto"/>
              <w:bottom w:val="single" w:sz="4" w:space="0" w:color="auto"/>
              <w:right w:val="single" w:sz="4" w:space="0" w:color="auto"/>
            </w:tcBorders>
            <w:vAlign w:val="center"/>
            <w:hideMark/>
          </w:tcPr>
          <w:p w:rsidR="00A270C1" w:rsidRPr="00A270C1" w:rsidRDefault="00A270C1" w:rsidP="00A270C1">
            <w:pPr>
              <w:ind w:firstLine="0"/>
              <w:jc w:val="left"/>
            </w:pPr>
          </w:p>
        </w:tc>
        <w:tc>
          <w:tcPr>
            <w:tcW w:w="1560" w:type="dxa"/>
            <w:vMerge/>
            <w:tcBorders>
              <w:top w:val="nil"/>
              <w:left w:val="single" w:sz="4" w:space="0" w:color="auto"/>
              <w:bottom w:val="single" w:sz="4" w:space="0" w:color="auto"/>
              <w:right w:val="single" w:sz="4" w:space="0" w:color="auto"/>
            </w:tcBorders>
            <w:vAlign w:val="center"/>
            <w:hideMark/>
          </w:tcPr>
          <w:p w:rsidR="00A270C1" w:rsidRPr="00A270C1" w:rsidRDefault="00A270C1" w:rsidP="00A270C1">
            <w:pPr>
              <w:ind w:firstLine="0"/>
              <w:jc w:val="left"/>
            </w:pPr>
          </w:p>
        </w:tc>
        <w:tc>
          <w:tcPr>
            <w:tcW w:w="1842" w:type="dxa"/>
            <w:tcBorders>
              <w:top w:val="nil"/>
              <w:left w:val="nil"/>
              <w:bottom w:val="single" w:sz="4" w:space="0" w:color="auto"/>
              <w:right w:val="single" w:sz="4" w:space="0" w:color="auto"/>
            </w:tcBorders>
            <w:vAlign w:val="center"/>
            <w:hideMark/>
          </w:tcPr>
          <w:p w:rsidR="00A270C1" w:rsidRPr="00A270C1" w:rsidRDefault="00A270C1" w:rsidP="00A270C1">
            <w:pPr>
              <w:ind w:firstLine="0"/>
              <w:jc w:val="center"/>
              <w:rPr>
                <w:rFonts w:cs="Arial"/>
              </w:rPr>
            </w:pPr>
            <w:r w:rsidRPr="00A270C1">
              <w:t>бюджет автономного округа</w:t>
            </w:r>
          </w:p>
        </w:tc>
        <w:tc>
          <w:tcPr>
            <w:tcW w:w="108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bCs/>
              </w:rPr>
            </w:pPr>
            <w:r w:rsidRPr="00A270C1">
              <w:rPr>
                <w:bCs/>
              </w:rPr>
              <w:t>2 448 908,9</w:t>
            </w:r>
          </w:p>
        </w:tc>
        <w:tc>
          <w:tcPr>
            <w:tcW w:w="763"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rPr>
                <w:rFonts w:cs="Arial"/>
              </w:rPr>
            </w:pPr>
            <w:r w:rsidRPr="00A270C1">
              <w:t>2 100 933,7</w:t>
            </w:r>
          </w:p>
        </w:tc>
        <w:tc>
          <w:tcPr>
            <w:tcW w:w="96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27 492,4</w:t>
            </w:r>
          </w:p>
        </w:tc>
        <w:tc>
          <w:tcPr>
            <w:tcW w:w="96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29 134,8</w:t>
            </w:r>
          </w:p>
        </w:tc>
        <w:tc>
          <w:tcPr>
            <w:tcW w:w="96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29 134,8</w:t>
            </w:r>
          </w:p>
        </w:tc>
        <w:tc>
          <w:tcPr>
            <w:tcW w:w="806"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29 134,8</w:t>
            </w:r>
          </w:p>
        </w:tc>
        <w:tc>
          <w:tcPr>
            <w:tcW w:w="982"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29 134,8</w:t>
            </w:r>
          </w:p>
        </w:tc>
        <w:tc>
          <w:tcPr>
            <w:tcW w:w="719"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29 134,8</w:t>
            </w:r>
          </w:p>
        </w:tc>
        <w:tc>
          <w:tcPr>
            <w:tcW w:w="96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29 134,8</w:t>
            </w:r>
          </w:p>
        </w:tc>
        <w:tc>
          <w:tcPr>
            <w:tcW w:w="961" w:type="dxa"/>
            <w:tcBorders>
              <w:top w:val="nil"/>
              <w:left w:val="nil"/>
              <w:bottom w:val="single" w:sz="4" w:space="0" w:color="auto"/>
              <w:right w:val="single" w:sz="8" w:space="0" w:color="auto"/>
            </w:tcBorders>
            <w:vAlign w:val="center"/>
          </w:tcPr>
          <w:p w:rsidR="00A270C1" w:rsidRPr="00A270C1" w:rsidRDefault="00A270C1" w:rsidP="00A270C1">
            <w:pPr>
              <w:ind w:firstLine="0"/>
              <w:jc w:val="center"/>
              <w:rPr>
                <w:rFonts w:cs="Arial"/>
              </w:rPr>
            </w:pPr>
            <w:r w:rsidRPr="00A270C1">
              <w:t>145 674,0</w:t>
            </w:r>
          </w:p>
        </w:tc>
      </w:tr>
      <w:tr w:rsidR="00A270C1" w:rsidRPr="00AE7EBE" w:rsidTr="008524A7">
        <w:trPr>
          <w:trHeight w:val="43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270C1" w:rsidRPr="00AE7EBE" w:rsidRDefault="00A270C1" w:rsidP="00A270C1">
            <w:pPr>
              <w:ind w:firstLine="0"/>
              <w:jc w:val="left"/>
            </w:pPr>
          </w:p>
        </w:tc>
        <w:tc>
          <w:tcPr>
            <w:tcW w:w="1701" w:type="dxa"/>
            <w:vMerge/>
            <w:tcBorders>
              <w:top w:val="nil"/>
              <w:left w:val="single" w:sz="4" w:space="0" w:color="auto"/>
              <w:bottom w:val="single" w:sz="4" w:space="0" w:color="auto"/>
              <w:right w:val="single" w:sz="4" w:space="0" w:color="auto"/>
            </w:tcBorders>
            <w:vAlign w:val="center"/>
            <w:hideMark/>
          </w:tcPr>
          <w:p w:rsidR="00A270C1" w:rsidRPr="00A270C1" w:rsidRDefault="00A270C1" w:rsidP="00A270C1">
            <w:pPr>
              <w:ind w:firstLine="0"/>
              <w:jc w:val="left"/>
            </w:pPr>
          </w:p>
        </w:tc>
        <w:tc>
          <w:tcPr>
            <w:tcW w:w="1560" w:type="dxa"/>
            <w:vMerge/>
            <w:tcBorders>
              <w:top w:val="nil"/>
              <w:left w:val="single" w:sz="4" w:space="0" w:color="auto"/>
              <w:bottom w:val="single" w:sz="4" w:space="0" w:color="auto"/>
              <w:right w:val="single" w:sz="4" w:space="0" w:color="auto"/>
            </w:tcBorders>
            <w:vAlign w:val="center"/>
            <w:hideMark/>
          </w:tcPr>
          <w:p w:rsidR="00A270C1" w:rsidRPr="00A270C1" w:rsidRDefault="00A270C1" w:rsidP="00A270C1">
            <w:pPr>
              <w:ind w:firstLine="0"/>
              <w:jc w:val="left"/>
            </w:pPr>
          </w:p>
        </w:tc>
        <w:tc>
          <w:tcPr>
            <w:tcW w:w="1842" w:type="dxa"/>
            <w:tcBorders>
              <w:top w:val="nil"/>
              <w:left w:val="nil"/>
              <w:bottom w:val="single" w:sz="4" w:space="0" w:color="auto"/>
              <w:right w:val="single" w:sz="4" w:space="0" w:color="auto"/>
            </w:tcBorders>
            <w:vAlign w:val="center"/>
            <w:hideMark/>
          </w:tcPr>
          <w:p w:rsidR="00A270C1" w:rsidRPr="00A270C1" w:rsidRDefault="00A270C1" w:rsidP="00A270C1">
            <w:pPr>
              <w:ind w:firstLine="0"/>
              <w:jc w:val="center"/>
              <w:rPr>
                <w:rFonts w:cs="Arial"/>
              </w:rPr>
            </w:pPr>
            <w:r w:rsidRPr="00A270C1">
              <w:t>местный бюджет</w:t>
            </w:r>
          </w:p>
        </w:tc>
        <w:tc>
          <w:tcPr>
            <w:tcW w:w="108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bCs/>
              </w:rPr>
            </w:pPr>
            <w:r w:rsidRPr="00A270C1">
              <w:rPr>
                <w:bCs/>
              </w:rPr>
              <w:t>628 649,0</w:t>
            </w:r>
          </w:p>
        </w:tc>
        <w:tc>
          <w:tcPr>
            <w:tcW w:w="763"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rPr>
                <w:rFonts w:cs="Arial"/>
              </w:rPr>
            </w:pPr>
            <w:r w:rsidRPr="00A270C1">
              <w:t>297 100,7</w:t>
            </w:r>
          </w:p>
        </w:tc>
        <w:tc>
          <w:tcPr>
            <w:tcW w:w="96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28 597,2</w:t>
            </w:r>
          </w:p>
        </w:tc>
        <w:tc>
          <w:tcPr>
            <w:tcW w:w="96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29 000,1</w:t>
            </w:r>
          </w:p>
        </w:tc>
        <w:tc>
          <w:tcPr>
            <w:tcW w:w="96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27 050,1</w:t>
            </w:r>
          </w:p>
        </w:tc>
        <w:tc>
          <w:tcPr>
            <w:tcW w:w="806"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28 050,1</w:t>
            </w:r>
          </w:p>
        </w:tc>
        <w:tc>
          <w:tcPr>
            <w:tcW w:w="982"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27 050,1</w:t>
            </w:r>
          </w:p>
        </w:tc>
        <w:tc>
          <w:tcPr>
            <w:tcW w:w="719"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27 050,1</w:t>
            </w:r>
          </w:p>
        </w:tc>
        <w:tc>
          <w:tcPr>
            <w:tcW w:w="96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27 050,1</w:t>
            </w:r>
          </w:p>
        </w:tc>
        <w:tc>
          <w:tcPr>
            <w:tcW w:w="961" w:type="dxa"/>
            <w:tcBorders>
              <w:top w:val="nil"/>
              <w:left w:val="nil"/>
              <w:bottom w:val="single" w:sz="4" w:space="0" w:color="auto"/>
              <w:right w:val="single" w:sz="8" w:space="0" w:color="auto"/>
            </w:tcBorders>
            <w:vAlign w:val="center"/>
          </w:tcPr>
          <w:p w:rsidR="00A270C1" w:rsidRPr="00A270C1" w:rsidRDefault="00A270C1" w:rsidP="00A270C1">
            <w:pPr>
              <w:ind w:firstLine="0"/>
              <w:jc w:val="center"/>
              <w:rPr>
                <w:rFonts w:cs="Arial"/>
              </w:rPr>
            </w:pPr>
            <w:r w:rsidRPr="00A270C1">
              <w:t>137 700,5</w:t>
            </w:r>
          </w:p>
        </w:tc>
      </w:tr>
      <w:tr w:rsidR="00A270C1" w:rsidRPr="00AE7EBE" w:rsidTr="008524A7">
        <w:trPr>
          <w:trHeight w:val="72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270C1" w:rsidRPr="00AE7EBE" w:rsidRDefault="00A270C1" w:rsidP="00A270C1">
            <w:pPr>
              <w:ind w:firstLine="0"/>
              <w:jc w:val="left"/>
            </w:pPr>
          </w:p>
        </w:tc>
        <w:tc>
          <w:tcPr>
            <w:tcW w:w="1701" w:type="dxa"/>
            <w:vMerge/>
            <w:tcBorders>
              <w:top w:val="nil"/>
              <w:left w:val="single" w:sz="4" w:space="0" w:color="auto"/>
              <w:bottom w:val="single" w:sz="4" w:space="0" w:color="auto"/>
              <w:right w:val="single" w:sz="4" w:space="0" w:color="auto"/>
            </w:tcBorders>
            <w:vAlign w:val="center"/>
            <w:hideMark/>
          </w:tcPr>
          <w:p w:rsidR="00A270C1" w:rsidRPr="00A270C1" w:rsidRDefault="00A270C1" w:rsidP="00A270C1">
            <w:pPr>
              <w:ind w:firstLine="0"/>
              <w:jc w:val="left"/>
            </w:pPr>
          </w:p>
        </w:tc>
        <w:tc>
          <w:tcPr>
            <w:tcW w:w="1560" w:type="dxa"/>
            <w:vMerge/>
            <w:tcBorders>
              <w:top w:val="nil"/>
              <w:left w:val="single" w:sz="4" w:space="0" w:color="auto"/>
              <w:bottom w:val="single" w:sz="4" w:space="0" w:color="auto"/>
              <w:right w:val="single" w:sz="4" w:space="0" w:color="auto"/>
            </w:tcBorders>
            <w:vAlign w:val="center"/>
            <w:hideMark/>
          </w:tcPr>
          <w:p w:rsidR="00A270C1" w:rsidRPr="00A270C1" w:rsidRDefault="00A270C1" w:rsidP="00A270C1">
            <w:pPr>
              <w:ind w:firstLine="0"/>
              <w:jc w:val="left"/>
            </w:pPr>
          </w:p>
        </w:tc>
        <w:tc>
          <w:tcPr>
            <w:tcW w:w="1842" w:type="dxa"/>
            <w:tcBorders>
              <w:top w:val="nil"/>
              <w:left w:val="nil"/>
              <w:bottom w:val="single" w:sz="4" w:space="0" w:color="auto"/>
              <w:right w:val="single" w:sz="4" w:space="0" w:color="auto"/>
            </w:tcBorders>
            <w:vAlign w:val="center"/>
            <w:hideMark/>
          </w:tcPr>
          <w:p w:rsidR="00A270C1" w:rsidRPr="00A270C1" w:rsidRDefault="00A270C1" w:rsidP="00A270C1">
            <w:pPr>
              <w:ind w:firstLine="0"/>
              <w:jc w:val="center"/>
              <w:rPr>
                <w:rFonts w:cs="Arial"/>
              </w:rPr>
            </w:pPr>
            <w:r w:rsidRPr="00A270C1">
              <w:t>Программа «Сотрудничество»</w:t>
            </w:r>
          </w:p>
        </w:tc>
        <w:tc>
          <w:tcPr>
            <w:tcW w:w="108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bCs/>
              </w:rPr>
            </w:pPr>
            <w:r w:rsidRPr="00A270C1">
              <w:rPr>
                <w:bCs/>
              </w:rPr>
              <w:t>0,0</w:t>
            </w:r>
          </w:p>
        </w:tc>
        <w:tc>
          <w:tcPr>
            <w:tcW w:w="763"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rPr>
                <w:rFonts w:cs="Arial"/>
              </w:rPr>
            </w:pPr>
            <w:r w:rsidRPr="00A270C1">
              <w:t>0,0</w:t>
            </w:r>
          </w:p>
        </w:tc>
        <w:tc>
          <w:tcPr>
            <w:tcW w:w="96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0,0</w:t>
            </w:r>
          </w:p>
        </w:tc>
        <w:tc>
          <w:tcPr>
            <w:tcW w:w="96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0,0</w:t>
            </w:r>
          </w:p>
        </w:tc>
        <w:tc>
          <w:tcPr>
            <w:tcW w:w="96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0,0</w:t>
            </w:r>
          </w:p>
        </w:tc>
        <w:tc>
          <w:tcPr>
            <w:tcW w:w="806"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0,0</w:t>
            </w:r>
          </w:p>
        </w:tc>
        <w:tc>
          <w:tcPr>
            <w:tcW w:w="982"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0,0</w:t>
            </w:r>
          </w:p>
        </w:tc>
        <w:tc>
          <w:tcPr>
            <w:tcW w:w="719"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0,0</w:t>
            </w:r>
          </w:p>
        </w:tc>
        <w:tc>
          <w:tcPr>
            <w:tcW w:w="960" w:type="dxa"/>
            <w:tcBorders>
              <w:top w:val="nil"/>
              <w:left w:val="nil"/>
              <w:bottom w:val="single" w:sz="4" w:space="0" w:color="auto"/>
              <w:right w:val="single" w:sz="4" w:space="0" w:color="auto"/>
            </w:tcBorders>
            <w:vAlign w:val="center"/>
          </w:tcPr>
          <w:p w:rsidR="00A270C1" w:rsidRPr="00A270C1" w:rsidRDefault="00A270C1" w:rsidP="00A270C1">
            <w:pPr>
              <w:ind w:firstLine="0"/>
              <w:jc w:val="center"/>
              <w:rPr>
                <w:rFonts w:cs="Arial"/>
              </w:rPr>
            </w:pPr>
            <w:r w:rsidRPr="00A270C1">
              <w:t>0,0</w:t>
            </w:r>
          </w:p>
        </w:tc>
        <w:tc>
          <w:tcPr>
            <w:tcW w:w="961" w:type="dxa"/>
            <w:tcBorders>
              <w:top w:val="nil"/>
              <w:left w:val="nil"/>
              <w:bottom w:val="single" w:sz="4" w:space="0" w:color="auto"/>
              <w:right w:val="single" w:sz="8" w:space="0" w:color="auto"/>
            </w:tcBorders>
            <w:vAlign w:val="center"/>
          </w:tcPr>
          <w:p w:rsidR="00A270C1" w:rsidRPr="00A270C1" w:rsidRDefault="00A270C1" w:rsidP="00A270C1">
            <w:pPr>
              <w:ind w:firstLine="0"/>
              <w:jc w:val="center"/>
              <w:rPr>
                <w:rFonts w:cs="Arial"/>
              </w:rPr>
            </w:pPr>
            <w:r w:rsidRPr="00A270C1">
              <w:t>0,0</w:t>
            </w:r>
          </w:p>
        </w:tc>
      </w:tr>
      <w:tr w:rsidR="00A270C1" w:rsidRPr="00AE7EBE" w:rsidTr="008524A7">
        <w:trPr>
          <w:trHeight w:val="360"/>
        </w:trPr>
        <w:tc>
          <w:tcPr>
            <w:tcW w:w="675" w:type="dxa"/>
            <w:tcBorders>
              <w:top w:val="single" w:sz="4" w:space="0" w:color="auto"/>
              <w:left w:val="single" w:sz="4" w:space="0" w:color="auto"/>
              <w:bottom w:val="single" w:sz="4" w:space="0" w:color="auto"/>
              <w:right w:val="single" w:sz="4" w:space="0" w:color="auto"/>
            </w:tcBorders>
            <w:noWrap/>
          </w:tcPr>
          <w:p w:rsidR="00A270C1" w:rsidRPr="00AE7EBE" w:rsidRDefault="00A270C1" w:rsidP="00A270C1"/>
        </w:tc>
        <w:tc>
          <w:tcPr>
            <w:tcW w:w="1701" w:type="dxa"/>
            <w:tcBorders>
              <w:top w:val="nil"/>
              <w:left w:val="single" w:sz="4" w:space="0" w:color="auto"/>
              <w:bottom w:val="single" w:sz="4" w:space="0" w:color="auto"/>
              <w:right w:val="single" w:sz="4" w:space="0" w:color="auto"/>
            </w:tcBorders>
            <w:noWrap/>
            <w:vAlign w:val="center"/>
          </w:tcPr>
          <w:p w:rsidR="00A270C1" w:rsidRPr="00A270C1" w:rsidRDefault="00A270C1" w:rsidP="00A270C1">
            <w:pPr>
              <w:ind w:firstLine="0"/>
            </w:pPr>
          </w:p>
        </w:tc>
        <w:tc>
          <w:tcPr>
            <w:tcW w:w="1560" w:type="dxa"/>
            <w:tcBorders>
              <w:top w:val="nil"/>
              <w:left w:val="single" w:sz="4" w:space="0" w:color="auto"/>
              <w:bottom w:val="single" w:sz="4" w:space="0" w:color="auto"/>
              <w:right w:val="single" w:sz="4" w:space="0" w:color="auto"/>
            </w:tcBorders>
            <w:noWrap/>
            <w:vAlign w:val="center"/>
          </w:tcPr>
          <w:p w:rsidR="00A270C1" w:rsidRPr="00A270C1" w:rsidRDefault="00A270C1" w:rsidP="00A270C1">
            <w:pPr>
              <w:ind w:firstLine="0"/>
            </w:pPr>
          </w:p>
        </w:tc>
        <w:tc>
          <w:tcPr>
            <w:tcW w:w="1842" w:type="dxa"/>
            <w:tcBorders>
              <w:top w:val="nil"/>
              <w:left w:val="nil"/>
              <w:bottom w:val="single" w:sz="4" w:space="0" w:color="auto"/>
              <w:right w:val="single" w:sz="4" w:space="0" w:color="auto"/>
            </w:tcBorders>
            <w:noWrap/>
            <w:vAlign w:val="center"/>
            <w:hideMark/>
          </w:tcPr>
          <w:p w:rsidR="00A270C1" w:rsidRPr="00A270C1" w:rsidRDefault="00A270C1" w:rsidP="00A270C1">
            <w:pPr>
              <w:ind w:firstLine="0"/>
              <w:jc w:val="center"/>
            </w:pPr>
            <w:r w:rsidRPr="00A270C1">
              <w:t>иные внебюджетные источники</w:t>
            </w:r>
          </w:p>
        </w:tc>
        <w:tc>
          <w:tcPr>
            <w:tcW w:w="1080" w:type="dxa"/>
            <w:tcBorders>
              <w:top w:val="nil"/>
              <w:left w:val="nil"/>
              <w:bottom w:val="single" w:sz="4" w:space="0" w:color="auto"/>
              <w:right w:val="single" w:sz="4" w:space="0" w:color="auto"/>
            </w:tcBorders>
            <w:noWrap/>
            <w:vAlign w:val="center"/>
          </w:tcPr>
          <w:p w:rsidR="00A270C1" w:rsidRPr="00A270C1" w:rsidRDefault="00A270C1" w:rsidP="00A270C1">
            <w:pPr>
              <w:ind w:firstLine="0"/>
              <w:jc w:val="center"/>
              <w:rPr>
                <w:bCs/>
              </w:rPr>
            </w:pPr>
            <w:r w:rsidRPr="00A270C1">
              <w:rPr>
                <w:bCs/>
              </w:rPr>
              <w:t>0,0</w:t>
            </w:r>
          </w:p>
        </w:tc>
        <w:tc>
          <w:tcPr>
            <w:tcW w:w="763" w:type="dxa"/>
            <w:tcBorders>
              <w:top w:val="nil"/>
              <w:left w:val="nil"/>
              <w:bottom w:val="single" w:sz="4" w:space="0" w:color="auto"/>
              <w:right w:val="single" w:sz="4" w:space="0" w:color="auto"/>
            </w:tcBorders>
            <w:shd w:val="clear" w:color="000000" w:fill="FFFFFF"/>
            <w:noWrap/>
            <w:vAlign w:val="center"/>
          </w:tcPr>
          <w:p w:rsidR="00A270C1" w:rsidRPr="00A270C1" w:rsidRDefault="00A270C1" w:rsidP="00A270C1">
            <w:pPr>
              <w:ind w:firstLine="0"/>
              <w:jc w:val="center"/>
            </w:pPr>
            <w:r w:rsidRPr="00A270C1">
              <w:t>0,0</w:t>
            </w:r>
          </w:p>
        </w:tc>
        <w:tc>
          <w:tcPr>
            <w:tcW w:w="960" w:type="dxa"/>
            <w:tcBorders>
              <w:top w:val="nil"/>
              <w:left w:val="nil"/>
              <w:bottom w:val="single" w:sz="4" w:space="0" w:color="auto"/>
              <w:right w:val="single" w:sz="4" w:space="0" w:color="auto"/>
            </w:tcBorders>
            <w:noWrap/>
            <w:vAlign w:val="center"/>
          </w:tcPr>
          <w:p w:rsidR="00A270C1" w:rsidRPr="00A270C1" w:rsidRDefault="00A270C1" w:rsidP="00A270C1">
            <w:pPr>
              <w:ind w:firstLine="0"/>
              <w:jc w:val="center"/>
            </w:pPr>
            <w:r w:rsidRPr="00A270C1">
              <w:t>0,0</w:t>
            </w:r>
          </w:p>
        </w:tc>
        <w:tc>
          <w:tcPr>
            <w:tcW w:w="960" w:type="dxa"/>
            <w:tcBorders>
              <w:top w:val="nil"/>
              <w:left w:val="nil"/>
              <w:bottom w:val="single" w:sz="4" w:space="0" w:color="auto"/>
              <w:right w:val="single" w:sz="4" w:space="0" w:color="auto"/>
            </w:tcBorders>
            <w:noWrap/>
            <w:vAlign w:val="center"/>
          </w:tcPr>
          <w:p w:rsidR="00A270C1" w:rsidRPr="00A270C1" w:rsidRDefault="00A270C1" w:rsidP="00A270C1">
            <w:pPr>
              <w:ind w:firstLine="0"/>
              <w:jc w:val="center"/>
            </w:pPr>
            <w:r w:rsidRPr="00A270C1">
              <w:t>0,0</w:t>
            </w:r>
          </w:p>
        </w:tc>
        <w:tc>
          <w:tcPr>
            <w:tcW w:w="960" w:type="dxa"/>
            <w:tcBorders>
              <w:top w:val="nil"/>
              <w:left w:val="nil"/>
              <w:bottom w:val="single" w:sz="4" w:space="0" w:color="auto"/>
              <w:right w:val="single" w:sz="4" w:space="0" w:color="auto"/>
            </w:tcBorders>
            <w:noWrap/>
            <w:vAlign w:val="center"/>
          </w:tcPr>
          <w:p w:rsidR="00A270C1" w:rsidRPr="00A270C1" w:rsidRDefault="00A270C1" w:rsidP="00A270C1">
            <w:pPr>
              <w:ind w:firstLine="0"/>
              <w:jc w:val="center"/>
            </w:pPr>
            <w:r w:rsidRPr="00A270C1">
              <w:t>0,0</w:t>
            </w:r>
          </w:p>
        </w:tc>
        <w:tc>
          <w:tcPr>
            <w:tcW w:w="806" w:type="dxa"/>
            <w:tcBorders>
              <w:top w:val="nil"/>
              <w:left w:val="nil"/>
              <w:bottom w:val="single" w:sz="4" w:space="0" w:color="auto"/>
              <w:right w:val="single" w:sz="4" w:space="0" w:color="auto"/>
            </w:tcBorders>
            <w:noWrap/>
            <w:vAlign w:val="center"/>
          </w:tcPr>
          <w:p w:rsidR="00A270C1" w:rsidRPr="00A270C1" w:rsidRDefault="00A270C1" w:rsidP="00A270C1">
            <w:pPr>
              <w:ind w:firstLine="0"/>
              <w:jc w:val="center"/>
            </w:pPr>
            <w:r w:rsidRPr="00A270C1">
              <w:t>0,0</w:t>
            </w:r>
          </w:p>
        </w:tc>
        <w:tc>
          <w:tcPr>
            <w:tcW w:w="982" w:type="dxa"/>
            <w:tcBorders>
              <w:top w:val="nil"/>
              <w:left w:val="nil"/>
              <w:bottom w:val="single" w:sz="4" w:space="0" w:color="auto"/>
              <w:right w:val="single" w:sz="4" w:space="0" w:color="auto"/>
            </w:tcBorders>
            <w:noWrap/>
            <w:vAlign w:val="center"/>
          </w:tcPr>
          <w:p w:rsidR="00A270C1" w:rsidRPr="00A270C1" w:rsidRDefault="00A270C1" w:rsidP="00A270C1">
            <w:pPr>
              <w:ind w:firstLine="0"/>
              <w:jc w:val="center"/>
            </w:pPr>
            <w:r w:rsidRPr="00A270C1">
              <w:t>0,0</w:t>
            </w:r>
          </w:p>
        </w:tc>
        <w:tc>
          <w:tcPr>
            <w:tcW w:w="719" w:type="dxa"/>
            <w:tcBorders>
              <w:top w:val="nil"/>
              <w:left w:val="nil"/>
              <w:bottom w:val="single" w:sz="4" w:space="0" w:color="auto"/>
              <w:right w:val="single" w:sz="4" w:space="0" w:color="auto"/>
            </w:tcBorders>
            <w:noWrap/>
            <w:vAlign w:val="center"/>
          </w:tcPr>
          <w:p w:rsidR="00A270C1" w:rsidRPr="00A270C1" w:rsidRDefault="00A270C1" w:rsidP="00A270C1">
            <w:pPr>
              <w:ind w:firstLine="0"/>
              <w:jc w:val="center"/>
            </w:pPr>
            <w:r w:rsidRPr="00A270C1">
              <w:t>0,0</w:t>
            </w:r>
          </w:p>
        </w:tc>
        <w:tc>
          <w:tcPr>
            <w:tcW w:w="960" w:type="dxa"/>
            <w:tcBorders>
              <w:top w:val="nil"/>
              <w:left w:val="nil"/>
              <w:bottom w:val="single" w:sz="4" w:space="0" w:color="auto"/>
              <w:right w:val="single" w:sz="4" w:space="0" w:color="auto"/>
            </w:tcBorders>
            <w:noWrap/>
            <w:vAlign w:val="center"/>
          </w:tcPr>
          <w:p w:rsidR="00A270C1" w:rsidRPr="00A270C1" w:rsidRDefault="00A270C1" w:rsidP="00A270C1">
            <w:pPr>
              <w:ind w:firstLine="0"/>
              <w:jc w:val="center"/>
            </w:pPr>
            <w:r w:rsidRPr="00A270C1">
              <w:t>0,0</w:t>
            </w:r>
          </w:p>
        </w:tc>
        <w:tc>
          <w:tcPr>
            <w:tcW w:w="961" w:type="dxa"/>
            <w:tcBorders>
              <w:top w:val="nil"/>
              <w:left w:val="nil"/>
              <w:bottom w:val="single" w:sz="4" w:space="0" w:color="auto"/>
              <w:right w:val="single" w:sz="8" w:space="0" w:color="auto"/>
            </w:tcBorders>
            <w:noWrap/>
            <w:vAlign w:val="center"/>
          </w:tcPr>
          <w:p w:rsidR="00A270C1" w:rsidRPr="00A270C1" w:rsidRDefault="00A270C1" w:rsidP="00A270C1">
            <w:pPr>
              <w:ind w:firstLine="0"/>
              <w:jc w:val="center"/>
            </w:pPr>
            <w:r w:rsidRPr="00A270C1">
              <w:t>0,0</w:t>
            </w:r>
          </w:p>
        </w:tc>
      </w:tr>
      <w:tr w:rsidR="00AE7EBE" w:rsidRPr="00AE7EBE" w:rsidTr="00AE7EBE">
        <w:trPr>
          <w:trHeight w:val="360"/>
        </w:trPr>
        <w:tc>
          <w:tcPr>
            <w:tcW w:w="675" w:type="dxa"/>
            <w:tcBorders>
              <w:top w:val="single" w:sz="4" w:space="0" w:color="auto"/>
              <w:left w:val="single" w:sz="4" w:space="0" w:color="auto"/>
              <w:bottom w:val="single" w:sz="4" w:space="0" w:color="auto"/>
              <w:right w:val="single" w:sz="4" w:space="0" w:color="auto"/>
            </w:tcBorders>
          </w:tcPr>
          <w:p w:rsidR="00AE7EBE" w:rsidRPr="00AE7EBE" w:rsidRDefault="00AE7EBE" w:rsidP="00AE7EBE"/>
          <w:p w:rsidR="00AE7EBE" w:rsidRPr="00AE7EBE" w:rsidRDefault="00AE7EBE" w:rsidP="00AE7EBE"/>
        </w:tc>
        <w:tc>
          <w:tcPr>
            <w:tcW w:w="1701" w:type="dxa"/>
            <w:tcBorders>
              <w:top w:val="nil"/>
              <w:left w:val="single" w:sz="4" w:space="0" w:color="auto"/>
              <w:bottom w:val="single" w:sz="4" w:space="0" w:color="auto"/>
              <w:right w:val="single" w:sz="4" w:space="0" w:color="auto"/>
            </w:tcBorders>
          </w:tcPr>
          <w:p w:rsidR="00AE7EBE" w:rsidRPr="00AE7EBE" w:rsidRDefault="00AE7EBE" w:rsidP="009A3EF5">
            <w:pPr>
              <w:ind w:firstLine="34"/>
            </w:pPr>
            <w:r w:rsidRPr="00AE7EBE">
              <w:t>В том числе:</w:t>
            </w:r>
          </w:p>
        </w:tc>
        <w:tc>
          <w:tcPr>
            <w:tcW w:w="1560" w:type="dxa"/>
            <w:tcBorders>
              <w:top w:val="nil"/>
              <w:left w:val="single" w:sz="4" w:space="0" w:color="auto"/>
              <w:bottom w:val="single" w:sz="4" w:space="0" w:color="auto"/>
              <w:right w:val="single" w:sz="4" w:space="0" w:color="auto"/>
            </w:tcBorders>
          </w:tcPr>
          <w:p w:rsidR="00AE7EBE" w:rsidRPr="00AE7EBE" w:rsidRDefault="00AE7EBE" w:rsidP="00AE7EBE"/>
          <w:p w:rsidR="00AE7EBE" w:rsidRPr="00AE7EBE" w:rsidRDefault="00AE7EBE" w:rsidP="00AE7EBE"/>
        </w:tc>
        <w:tc>
          <w:tcPr>
            <w:tcW w:w="1842" w:type="dxa"/>
            <w:tcBorders>
              <w:top w:val="nil"/>
              <w:left w:val="nil"/>
              <w:bottom w:val="single" w:sz="4" w:space="0" w:color="auto"/>
              <w:right w:val="single" w:sz="4" w:space="0" w:color="auto"/>
            </w:tcBorders>
          </w:tcPr>
          <w:p w:rsidR="00AE7EBE" w:rsidRPr="00AE7EBE" w:rsidRDefault="00AE7EBE" w:rsidP="00AE7EBE"/>
        </w:tc>
        <w:tc>
          <w:tcPr>
            <w:tcW w:w="1080" w:type="dxa"/>
            <w:tcBorders>
              <w:top w:val="nil"/>
              <w:left w:val="nil"/>
              <w:bottom w:val="single" w:sz="4" w:space="0" w:color="auto"/>
              <w:right w:val="single" w:sz="4" w:space="0" w:color="auto"/>
            </w:tcBorders>
          </w:tcPr>
          <w:p w:rsidR="00AE7EBE" w:rsidRPr="00AE7EBE" w:rsidRDefault="00AE7EBE" w:rsidP="00AE7EBE"/>
        </w:tc>
        <w:tc>
          <w:tcPr>
            <w:tcW w:w="763" w:type="dxa"/>
            <w:tcBorders>
              <w:top w:val="nil"/>
              <w:left w:val="nil"/>
              <w:bottom w:val="single" w:sz="4" w:space="0" w:color="auto"/>
              <w:right w:val="single" w:sz="4" w:space="0" w:color="auto"/>
            </w:tcBorders>
          </w:tcPr>
          <w:p w:rsidR="00AE7EBE" w:rsidRPr="00AE7EBE" w:rsidRDefault="00AE7EBE" w:rsidP="00AE7EBE"/>
        </w:tc>
        <w:tc>
          <w:tcPr>
            <w:tcW w:w="960" w:type="dxa"/>
            <w:tcBorders>
              <w:top w:val="nil"/>
              <w:left w:val="nil"/>
              <w:bottom w:val="single" w:sz="4" w:space="0" w:color="auto"/>
              <w:right w:val="single" w:sz="4" w:space="0" w:color="auto"/>
            </w:tcBorders>
          </w:tcPr>
          <w:p w:rsidR="00AE7EBE" w:rsidRPr="00AE7EBE" w:rsidRDefault="00AE7EBE" w:rsidP="00AE7EBE"/>
        </w:tc>
        <w:tc>
          <w:tcPr>
            <w:tcW w:w="960" w:type="dxa"/>
            <w:tcBorders>
              <w:top w:val="nil"/>
              <w:left w:val="nil"/>
              <w:bottom w:val="single" w:sz="4" w:space="0" w:color="auto"/>
              <w:right w:val="single" w:sz="4" w:space="0" w:color="auto"/>
            </w:tcBorders>
          </w:tcPr>
          <w:p w:rsidR="00AE7EBE" w:rsidRPr="00AE7EBE" w:rsidRDefault="00AE7EBE" w:rsidP="00AE7EBE"/>
        </w:tc>
        <w:tc>
          <w:tcPr>
            <w:tcW w:w="960" w:type="dxa"/>
            <w:tcBorders>
              <w:top w:val="nil"/>
              <w:left w:val="nil"/>
              <w:bottom w:val="single" w:sz="4" w:space="0" w:color="auto"/>
              <w:right w:val="single" w:sz="4" w:space="0" w:color="auto"/>
            </w:tcBorders>
          </w:tcPr>
          <w:p w:rsidR="00AE7EBE" w:rsidRPr="00AE7EBE" w:rsidRDefault="00AE7EBE" w:rsidP="00AE7EBE"/>
        </w:tc>
        <w:tc>
          <w:tcPr>
            <w:tcW w:w="806" w:type="dxa"/>
            <w:tcBorders>
              <w:top w:val="nil"/>
              <w:left w:val="nil"/>
              <w:bottom w:val="single" w:sz="4" w:space="0" w:color="auto"/>
              <w:right w:val="single" w:sz="4" w:space="0" w:color="auto"/>
            </w:tcBorders>
          </w:tcPr>
          <w:p w:rsidR="00AE7EBE" w:rsidRPr="00AE7EBE" w:rsidRDefault="00AE7EBE" w:rsidP="00AE7EBE"/>
        </w:tc>
        <w:tc>
          <w:tcPr>
            <w:tcW w:w="982" w:type="dxa"/>
            <w:tcBorders>
              <w:top w:val="nil"/>
              <w:left w:val="nil"/>
              <w:bottom w:val="single" w:sz="4" w:space="0" w:color="auto"/>
              <w:right w:val="single" w:sz="4" w:space="0" w:color="auto"/>
            </w:tcBorders>
          </w:tcPr>
          <w:p w:rsidR="00AE7EBE" w:rsidRPr="00AE7EBE" w:rsidRDefault="00AE7EBE" w:rsidP="00AE7EBE"/>
        </w:tc>
        <w:tc>
          <w:tcPr>
            <w:tcW w:w="719" w:type="dxa"/>
            <w:tcBorders>
              <w:top w:val="nil"/>
              <w:left w:val="nil"/>
              <w:bottom w:val="single" w:sz="4" w:space="0" w:color="auto"/>
              <w:right w:val="single" w:sz="4" w:space="0" w:color="auto"/>
            </w:tcBorders>
          </w:tcPr>
          <w:p w:rsidR="00AE7EBE" w:rsidRPr="00AE7EBE" w:rsidRDefault="00AE7EBE" w:rsidP="00AE7EBE"/>
        </w:tc>
        <w:tc>
          <w:tcPr>
            <w:tcW w:w="960" w:type="dxa"/>
            <w:tcBorders>
              <w:top w:val="nil"/>
              <w:left w:val="nil"/>
              <w:bottom w:val="single" w:sz="4" w:space="0" w:color="auto"/>
              <w:right w:val="single" w:sz="4" w:space="0" w:color="auto"/>
            </w:tcBorders>
          </w:tcPr>
          <w:p w:rsidR="00AE7EBE" w:rsidRPr="00AE7EBE" w:rsidRDefault="00AE7EBE" w:rsidP="00AE7EBE"/>
        </w:tc>
        <w:tc>
          <w:tcPr>
            <w:tcW w:w="961" w:type="dxa"/>
            <w:tcBorders>
              <w:top w:val="nil"/>
              <w:left w:val="nil"/>
              <w:bottom w:val="single" w:sz="4" w:space="0" w:color="auto"/>
              <w:right w:val="single" w:sz="8" w:space="0" w:color="auto"/>
            </w:tcBorders>
          </w:tcPr>
          <w:p w:rsidR="00AE7EBE" w:rsidRPr="00AE7EBE" w:rsidRDefault="00AE7EBE" w:rsidP="00AE7EBE"/>
        </w:tc>
      </w:tr>
      <w:tr w:rsidR="00A270C1" w:rsidRPr="00AE7EBE" w:rsidTr="008524A7">
        <w:trPr>
          <w:trHeight w:val="360"/>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A270C1" w:rsidRPr="00AE7EBE" w:rsidRDefault="00A270C1" w:rsidP="00A270C1"/>
        </w:tc>
        <w:tc>
          <w:tcPr>
            <w:tcW w:w="1701" w:type="dxa"/>
            <w:vMerge w:val="restart"/>
            <w:tcBorders>
              <w:top w:val="nil"/>
              <w:left w:val="single" w:sz="4" w:space="0" w:color="auto"/>
              <w:bottom w:val="single" w:sz="4" w:space="0" w:color="auto"/>
              <w:right w:val="single" w:sz="4" w:space="0" w:color="auto"/>
            </w:tcBorders>
            <w:vAlign w:val="center"/>
            <w:hideMark/>
          </w:tcPr>
          <w:p w:rsidR="00A270C1" w:rsidRPr="00A270C1" w:rsidRDefault="00A270C1" w:rsidP="00A270C1">
            <w:pPr>
              <w:ind w:firstLine="0"/>
              <w:jc w:val="center"/>
            </w:pPr>
            <w:r w:rsidRPr="00A270C1">
              <w:t xml:space="preserve">Ответственный исполнитель </w:t>
            </w:r>
          </w:p>
        </w:tc>
        <w:tc>
          <w:tcPr>
            <w:tcW w:w="1560" w:type="dxa"/>
            <w:vMerge w:val="restart"/>
            <w:tcBorders>
              <w:top w:val="nil"/>
              <w:left w:val="single" w:sz="4" w:space="0" w:color="auto"/>
              <w:bottom w:val="single" w:sz="4" w:space="0" w:color="auto"/>
              <w:right w:val="single" w:sz="4" w:space="0" w:color="auto"/>
            </w:tcBorders>
            <w:vAlign w:val="center"/>
            <w:hideMark/>
          </w:tcPr>
          <w:p w:rsidR="00A270C1" w:rsidRPr="00A270C1" w:rsidRDefault="00A270C1" w:rsidP="00A270C1">
            <w:pPr>
              <w:ind w:firstLine="0"/>
              <w:jc w:val="center"/>
            </w:pPr>
            <w:r w:rsidRPr="00A270C1">
              <w:t>Управление по жилищным вопросам</w:t>
            </w:r>
          </w:p>
        </w:tc>
        <w:tc>
          <w:tcPr>
            <w:tcW w:w="1842" w:type="dxa"/>
            <w:tcBorders>
              <w:top w:val="nil"/>
              <w:left w:val="nil"/>
              <w:bottom w:val="single" w:sz="4" w:space="0" w:color="auto"/>
              <w:right w:val="single" w:sz="4" w:space="0" w:color="auto"/>
            </w:tcBorders>
            <w:shd w:val="clear" w:color="000000" w:fill="FFFFFF"/>
            <w:vAlign w:val="center"/>
            <w:hideMark/>
          </w:tcPr>
          <w:p w:rsidR="00A270C1" w:rsidRPr="00A270C1" w:rsidRDefault="00A270C1" w:rsidP="00A270C1">
            <w:pPr>
              <w:ind w:firstLine="0"/>
              <w:jc w:val="center"/>
            </w:pPr>
            <w:r w:rsidRPr="00A270C1">
              <w:t>всего</w:t>
            </w:r>
          </w:p>
        </w:tc>
        <w:tc>
          <w:tcPr>
            <w:tcW w:w="108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rPr>
                <w:bCs/>
              </w:rPr>
            </w:pPr>
            <w:r w:rsidRPr="00A270C1">
              <w:rPr>
                <w:bCs/>
              </w:rPr>
              <w:t>2 782 958,7</w:t>
            </w:r>
          </w:p>
        </w:tc>
        <w:tc>
          <w:tcPr>
            <w:tcW w:w="763"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rPr>
                <w:bCs/>
              </w:rPr>
            </w:pPr>
            <w:r w:rsidRPr="00A270C1">
              <w:rPr>
                <w:bCs/>
              </w:rPr>
              <w:t>2 376 494,9</w:t>
            </w:r>
          </w:p>
        </w:tc>
        <w:tc>
          <w:tcPr>
            <w:tcW w:w="96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rPr>
                <w:bCs/>
              </w:rPr>
            </w:pPr>
            <w:r w:rsidRPr="00A270C1">
              <w:rPr>
                <w:bCs/>
              </w:rPr>
              <w:t>34 162,3</w:t>
            </w:r>
          </w:p>
        </w:tc>
        <w:tc>
          <w:tcPr>
            <w:tcW w:w="96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rPr>
                <w:bCs/>
              </w:rPr>
            </w:pPr>
            <w:r w:rsidRPr="00A270C1">
              <w:rPr>
                <w:bCs/>
              </w:rPr>
              <w:t>36 007,5</w:t>
            </w:r>
          </w:p>
        </w:tc>
        <w:tc>
          <w:tcPr>
            <w:tcW w:w="96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rPr>
                <w:bCs/>
              </w:rPr>
            </w:pPr>
            <w:r w:rsidRPr="00A270C1">
              <w:rPr>
                <w:bCs/>
              </w:rPr>
              <w:t>33 629,4</w:t>
            </w:r>
          </w:p>
        </w:tc>
        <w:tc>
          <w:tcPr>
            <w:tcW w:w="806"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rPr>
                <w:bCs/>
              </w:rPr>
            </w:pPr>
            <w:r w:rsidRPr="00A270C1">
              <w:rPr>
                <w:bCs/>
              </w:rPr>
              <w:t>33 629,4</w:t>
            </w:r>
          </w:p>
        </w:tc>
        <w:tc>
          <w:tcPr>
            <w:tcW w:w="982"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rPr>
                <w:bCs/>
              </w:rPr>
            </w:pPr>
            <w:r w:rsidRPr="00A270C1">
              <w:rPr>
                <w:bCs/>
              </w:rPr>
              <w:t>33 629,4</w:t>
            </w:r>
          </w:p>
        </w:tc>
        <w:tc>
          <w:tcPr>
            <w:tcW w:w="719"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rPr>
                <w:bCs/>
              </w:rPr>
            </w:pPr>
            <w:r w:rsidRPr="00A270C1">
              <w:rPr>
                <w:bCs/>
              </w:rPr>
              <w:t>33 629,4</w:t>
            </w:r>
          </w:p>
        </w:tc>
        <w:tc>
          <w:tcPr>
            <w:tcW w:w="96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rPr>
                <w:bCs/>
              </w:rPr>
            </w:pPr>
            <w:r w:rsidRPr="00A270C1">
              <w:rPr>
                <w:bCs/>
              </w:rPr>
              <w:t>33 629,4</w:t>
            </w:r>
          </w:p>
        </w:tc>
        <w:tc>
          <w:tcPr>
            <w:tcW w:w="961" w:type="dxa"/>
            <w:tcBorders>
              <w:top w:val="nil"/>
              <w:left w:val="nil"/>
              <w:bottom w:val="single" w:sz="4" w:space="0" w:color="auto"/>
              <w:right w:val="single" w:sz="8" w:space="0" w:color="auto"/>
            </w:tcBorders>
            <w:shd w:val="clear" w:color="000000" w:fill="FFFFFF"/>
            <w:vAlign w:val="center"/>
          </w:tcPr>
          <w:p w:rsidR="00A270C1" w:rsidRPr="00A270C1" w:rsidRDefault="00A270C1" w:rsidP="00A270C1">
            <w:pPr>
              <w:ind w:firstLine="0"/>
              <w:jc w:val="center"/>
              <w:rPr>
                <w:bCs/>
              </w:rPr>
            </w:pPr>
            <w:r w:rsidRPr="00A270C1">
              <w:rPr>
                <w:bCs/>
              </w:rPr>
              <w:t>168 147,0</w:t>
            </w:r>
          </w:p>
        </w:tc>
      </w:tr>
      <w:tr w:rsidR="00A270C1" w:rsidRPr="00AE7EBE" w:rsidTr="008524A7">
        <w:trPr>
          <w:trHeight w:val="36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270C1" w:rsidRPr="00AE7EBE" w:rsidRDefault="00A270C1" w:rsidP="00A270C1">
            <w:pPr>
              <w:ind w:firstLine="0"/>
              <w:jc w:val="left"/>
            </w:pPr>
          </w:p>
        </w:tc>
        <w:tc>
          <w:tcPr>
            <w:tcW w:w="1701" w:type="dxa"/>
            <w:vMerge/>
            <w:tcBorders>
              <w:top w:val="nil"/>
              <w:left w:val="single" w:sz="4" w:space="0" w:color="auto"/>
              <w:bottom w:val="single" w:sz="4" w:space="0" w:color="auto"/>
              <w:right w:val="single" w:sz="4" w:space="0" w:color="auto"/>
            </w:tcBorders>
            <w:vAlign w:val="center"/>
            <w:hideMark/>
          </w:tcPr>
          <w:p w:rsidR="00A270C1" w:rsidRPr="00A270C1" w:rsidRDefault="00A270C1" w:rsidP="00A270C1">
            <w:pPr>
              <w:ind w:firstLine="0"/>
              <w:jc w:val="left"/>
            </w:pPr>
          </w:p>
        </w:tc>
        <w:tc>
          <w:tcPr>
            <w:tcW w:w="1560" w:type="dxa"/>
            <w:vMerge/>
            <w:tcBorders>
              <w:top w:val="nil"/>
              <w:left w:val="single" w:sz="4" w:space="0" w:color="auto"/>
              <w:bottom w:val="single" w:sz="4" w:space="0" w:color="auto"/>
              <w:right w:val="single" w:sz="4" w:space="0" w:color="auto"/>
            </w:tcBorders>
            <w:vAlign w:val="center"/>
            <w:hideMark/>
          </w:tcPr>
          <w:p w:rsidR="00A270C1" w:rsidRPr="00A270C1" w:rsidRDefault="00A270C1" w:rsidP="00A270C1">
            <w:pPr>
              <w:ind w:firstLine="0"/>
              <w:jc w:val="left"/>
            </w:pPr>
          </w:p>
        </w:tc>
        <w:tc>
          <w:tcPr>
            <w:tcW w:w="1842" w:type="dxa"/>
            <w:tcBorders>
              <w:top w:val="nil"/>
              <w:left w:val="nil"/>
              <w:bottom w:val="single" w:sz="4" w:space="0" w:color="auto"/>
              <w:right w:val="single" w:sz="4" w:space="0" w:color="auto"/>
            </w:tcBorders>
            <w:shd w:val="clear" w:color="000000" w:fill="FFFFFF"/>
            <w:vAlign w:val="center"/>
            <w:hideMark/>
          </w:tcPr>
          <w:p w:rsidR="00A270C1" w:rsidRPr="00A270C1" w:rsidRDefault="00A270C1" w:rsidP="00A270C1">
            <w:pPr>
              <w:ind w:firstLine="0"/>
              <w:jc w:val="center"/>
              <w:rPr>
                <w:rFonts w:cs="Arial"/>
              </w:rPr>
            </w:pPr>
            <w:r w:rsidRPr="00A270C1">
              <w:t xml:space="preserve">федеральный бюджет </w:t>
            </w:r>
          </w:p>
        </w:tc>
        <w:tc>
          <w:tcPr>
            <w:tcW w:w="108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rPr>
                <w:bCs/>
              </w:rPr>
            </w:pPr>
            <w:r w:rsidRPr="00A270C1">
              <w:rPr>
                <w:bCs/>
              </w:rPr>
              <w:t>8 260,6</w:t>
            </w:r>
          </w:p>
        </w:tc>
        <w:tc>
          <w:tcPr>
            <w:tcW w:w="763"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3 504,3</w:t>
            </w:r>
          </w:p>
        </w:tc>
        <w:tc>
          <w:tcPr>
            <w:tcW w:w="96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2 378,2</w:t>
            </w:r>
          </w:p>
        </w:tc>
        <w:tc>
          <w:tcPr>
            <w:tcW w:w="96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2 378,1</w:t>
            </w:r>
          </w:p>
        </w:tc>
        <w:tc>
          <w:tcPr>
            <w:tcW w:w="96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0,0</w:t>
            </w:r>
          </w:p>
        </w:tc>
        <w:tc>
          <w:tcPr>
            <w:tcW w:w="806"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0,0</w:t>
            </w:r>
          </w:p>
        </w:tc>
        <w:tc>
          <w:tcPr>
            <w:tcW w:w="982"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0,0</w:t>
            </w:r>
          </w:p>
        </w:tc>
        <w:tc>
          <w:tcPr>
            <w:tcW w:w="719"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0,0</w:t>
            </w:r>
          </w:p>
        </w:tc>
        <w:tc>
          <w:tcPr>
            <w:tcW w:w="96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0,0</w:t>
            </w:r>
          </w:p>
        </w:tc>
        <w:tc>
          <w:tcPr>
            <w:tcW w:w="961" w:type="dxa"/>
            <w:tcBorders>
              <w:top w:val="nil"/>
              <w:left w:val="nil"/>
              <w:bottom w:val="single" w:sz="4" w:space="0" w:color="auto"/>
              <w:right w:val="single" w:sz="8" w:space="0" w:color="auto"/>
            </w:tcBorders>
            <w:shd w:val="clear" w:color="000000" w:fill="FFFFFF"/>
            <w:vAlign w:val="center"/>
          </w:tcPr>
          <w:p w:rsidR="00A270C1" w:rsidRPr="00A270C1" w:rsidRDefault="00A270C1" w:rsidP="00A270C1">
            <w:pPr>
              <w:ind w:firstLine="0"/>
              <w:jc w:val="center"/>
            </w:pPr>
            <w:r w:rsidRPr="00A270C1">
              <w:t>0,0</w:t>
            </w:r>
          </w:p>
        </w:tc>
      </w:tr>
      <w:tr w:rsidR="00A270C1" w:rsidRPr="00AE7EBE" w:rsidTr="008524A7">
        <w:trPr>
          <w:trHeight w:val="36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270C1" w:rsidRPr="00AE7EBE" w:rsidRDefault="00A270C1" w:rsidP="00A270C1">
            <w:pPr>
              <w:ind w:firstLine="0"/>
              <w:jc w:val="left"/>
            </w:pPr>
          </w:p>
        </w:tc>
        <w:tc>
          <w:tcPr>
            <w:tcW w:w="1701" w:type="dxa"/>
            <w:vMerge/>
            <w:tcBorders>
              <w:top w:val="nil"/>
              <w:left w:val="single" w:sz="4" w:space="0" w:color="auto"/>
              <w:bottom w:val="single" w:sz="4" w:space="0" w:color="auto"/>
              <w:right w:val="single" w:sz="4" w:space="0" w:color="auto"/>
            </w:tcBorders>
            <w:vAlign w:val="center"/>
            <w:hideMark/>
          </w:tcPr>
          <w:p w:rsidR="00A270C1" w:rsidRPr="00A270C1" w:rsidRDefault="00A270C1" w:rsidP="00A270C1">
            <w:pPr>
              <w:ind w:firstLine="0"/>
              <w:jc w:val="left"/>
            </w:pPr>
          </w:p>
        </w:tc>
        <w:tc>
          <w:tcPr>
            <w:tcW w:w="1560" w:type="dxa"/>
            <w:vMerge/>
            <w:tcBorders>
              <w:top w:val="nil"/>
              <w:left w:val="single" w:sz="4" w:space="0" w:color="auto"/>
              <w:bottom w:val="single" w:sz="4" w:space="0" w:color="auto"/>
              <w:right w:val="single" w:sz="4" w:space="0" w:color="auto"/>
            </w:tcBorders>
            <w:vAlign w:val="center"/>
            <w:hideMark/>
          </w:tcPr>
          <w:p w:rsidR="00A270C1" w:rsidRPr="00A270C1" w:rsidRDefault="00A270C1" w:rsidP="00A270C1">
            <w:pPr>
              <w:ind w:firstLine="0"/>
              <w:jc w:val="left"/>
            </w:pPr>
          </w:p>
        </w:tc>
        <w:tc>
          <w:tcPr>
            <w:tcW w:w="1842" w:type="dxa"/>
            <w:tcBorders>
              <w:top w:val="nil"/>
              <w:left w:val="nil"/>
              <w:bottom w:val="single" w:sz="4" w:space="0" w:color="auto"/>
              <w:right w:val="single" w:sz="4" w:space="0" w:color="auto"/>
            </w:tcBorders>
            <w:shd w:val="clear" w:color="000000" w:fill="FFFFFF"/>
            <w:vAlign w:val="center"/>
            <w:hideMark/>
          </w:tcPr>
          <w:p w:rsidR="00A270C1" w:rsidRPr="00A270C1" w:rsidRDefault="00A270C1" w:rsidP="00A270C1">
            <w:pPr>
              <w:ind w:firstLine="0"/>
              <w:jc w:val="center"/>
              <w:rPr>
                <w:rFonts w:cs="Arial"/>
              </w:rPr>
            </w:pPr>
            <w:r w:rsidRPr="00A270C1">
              <w:t>бюджет автономного округа</w:t>
            </w:r>
          </w:p>
        </w:tc>
        <w:tc>
          <w:tcPr>
            <w:tcW w:w="108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rPr>
                <w:bCs/>
              </w:rPr>
            </w:pPr>
            <w:r w:rsidRPr="00A270C1">
              <w:rPr>
                <w:bCs/>
              </w:rPr>
              <w:t>2 448 908,9</w:t>
            </w:r>
          </w:p>
        </w:tc>
        <w:tc>
          <w:tcPr>
            <w:tcW w:w="763"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2 100 933,7</w:t>
            </w:r>
          </w:p>
        </w:tc>
        <w:tc>
          <w:tcPr>
            <w:tcW w:w="96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27 492,4</w:t>
            </w:r>
          </w:p>
        </w:tc>
        <w:tc>
          <w:tcPr>
            <w:tcW w:w="96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29 134,8</w:t>
            </w:r>
          </w:p>
        </w:tc>
        <w:tc>
          <w:tcPr>
            <w:tcW w:w="96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29 134,8</w:t>
            </w:r>
          </w:p>
        </w:tc>
        <w:tc>
          <w:tcPr>
            <w:tcW w:w="806"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29 134,8</w:t>
            </w:r>
          </w:p>
        </w:tc>
        <w:tc>
          <w:tcPr>
            <w:tcW w:w="982"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29 134,8</w:t>
            </w:r>
          </w:p>
        </w:tc>
        <w:tc>
          <w:tcPr>
            <w:tcW w:w="719"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29 134,8</w:t>
            </w:r>
          </w:p>
        </w:tc>
        <w:tc>
          <w:tcPr>
            <w:tcW w:w="96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29 134,8</w:t>
            </w:r>
          </w:p>
        </w:tc>
        <w:tc>
          <w:tcPr>
            <w:tcW w:w="961" w:type="dxa"/>
            <w:tcBorders>
              <w:top w:val="nil"/>
              <w:left w:val="nil"/>
              <w:bottom w:val="single" w:sz="4" w:space="0" w:color="auto"/>
              <w:right w:val="single" w:sz="8" w:space="0" w:color="auto"/>
            </w:tcBorders>
            <w:shd w:val="clear" w:color="000000" w:fill="FFFFFF"/>
            <w:vAlign w:val="center"/>
          </w:tcPr>
          <w:p w:rsidR="00A270C1" w:rsidRPr="00A270C1" w:rsidRDefault="00A270C1" w:rsidP="00A270C1">
            <w:pPr>
              <w:ind w:firstLine="0"/>
              <w:jc w:val="center"/>
            </w:pPr>
            <w:r w:rsidRPr="00A270C1">
              <w:t>145 674,0</w:t>
            </w:r>
          </w:p>
        </w:tc>
      </w:tr>
      <w:tr w:rsidR="00A270C1" w:rsidRPr="00AE7EBE" w:rsidTr="008524A7">
        <w:trPr>
          <w:trHeight w:val="48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270C1" w:rsidRPr="00AE7EBE" w:rsidRDefault="00A270C1" w:rsidP="00A270C1">
            <w:pPr>
              <w:ind w:firstLine="0"/>
              <w:jc w:val="left"/>
            </w:pPr>
          </w:p>
        </w:tc>
        <w:tc>
          <w:tcPr>
            <w:tcW w:w="1701" w:type="dxa"/>
            <w:vMerge/>
            <w:tcBorders>
              <w:top w:val="nil"/>
              <w:left w:val="single" w:sz="4" w:space="0" w:color="auto"/>
              <w:bottom w:val="single" w:sz="4" w:space="0" w:color="auto"/>
              <w:right w:val="single" w:sz="4" w:space="0" w:color="auto"/>
            </w:tcBorders>
            <w:vAlign w:val="center"/>
            <w:hideMark/>
          </w:tcPr>
          <w:p w:rsidR="00A270C1" w:rsidRPr="00A270C1" w:rsidRDefault="00A270C1" w:rsidP="00A270C1">
            <w:pPr>
              <w:ind w:firstLine="0"/>
              <w:jc w:val="left"/>
            </w:pPr>
          </w:p>
        </w:tc>
        <w:tc>
          <w:tcPr>
            <w:tcW w:w="1560" w:type="dxa"/>
            <w:vMerge/>
            <w:tcBorders>
              <w:top w:val="nil"/>
              <w:left w:val="single" w:sz="4" w:space="0" w:color="auto"/>
              <w:bottom w:val="single" w:sz="4" w:space="0" w:color="auto"/>
              <w:right w:val="single" w:sz="4" w:space="0" w:color="auto"/>
            </w:tcBorders>
            <w:vAlign w:val="center"/>
            <w:hideMark/>
          </w:tcPr>
          <w:p w:rsidR="00A270C1" w:rsidRPr="00A270C1" w:rsidRDefault="00A270C1" w:rsidP="00A270C1">
            <w:pPr>
              <w:ind w:firstLine="0"/>
              <w:jc w:val="left"/>
            </w:pPr>
          </w:p>
        </w:tc>
        <w:tc>
          <w:tcPr>
            <w:tcW w:w="1842" w:type="dxa"/>
            <w:tcBorders>
              <w:top w:val="nil"/>
              <w:left w:val="nil"/>
              <w:bottom w:val="single" w:sz="4" w:space="0" w:color="auto"/>
              <w:right w:val="single" w:sz="4" w:space="0" w:color="auto"/>
            </w:tcBorders>
            <w:shd w:val="clear" w:color="000000" w:fill="FFFFFF"/>
            <w:vAlign w:val="center"/>
            <w:hideMark/>
          </w:tcPr>
          <w:p w:rsidR="00A270C1" w:rsidRPr="00A270C1" w:rsidRDefault="00A270C1" w:rsidP="00A270C1">
            <w:pPr>
              <w:ind w:firstLine="0"/>
              <w:jc w:val="center"/>
              <w:rPr>
                <w:rFonts w:cs="Arial"/>
              </w:rPr>
            </w:pPr>
            <w:r w:rsidRPr="00A270C1">
              <w:t>местный бюджет</w:t>
            </w:r>
          </w:p>
        </w:tc>
        <w:tc>
          <w:tcPr>
            <w:tcW w:w="108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rPr>
                <w:bCs/>
              </w:rPr>
            </w:pPr>
            <w:r w:rsidRPr="00A270C1">
              <w:rPr>
                <w:bCs/>
              </w:rPr>
              <w:t>325 789,2</w:t>
            </w:r>
          </w:p>
        </w:tc>
        <w:tc>
          <w:tcPr>
            <w:tcW w:w="763"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272 056,9</w:t>
            </w:r>
          </w:p>
        </w:tc>
        <w:tc>
          <w:tcPr>
            <w:tcW w:w="96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4 291,7</w:t>
            </w:r>
          </w:p>
        </w:tc>
        <w:tc>
          <w:tcPr>
            <w:tcW w:w="96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4 494,6</w:t>
            </w:r>
          </w:p>
        </w:tc>
        <w:tc>
          <w:tcPr>
            <w:tcW w:w="96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4 494,6</w:t>
            </w:r>
          </w:p>
        </w:tc>
        <w:tc>
          <w:tcPr>
            <w:tcW w:w="806"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4 494,6</w:t>
            </w:r>
          </w:p>
        </w:tc>
        <w:tc>
          <w:tcPr>
            <w:tcW w:w="982"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4 494,6</w:t>
            </w:r>
          </w:p>
        </w:tc>
        <w:tc>
          <w:tcPr>
            <w:tcW w:w="719"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4 494,6</w:t>
            </w:r>
          </w:p>
        </w:tc>
        <w:tc>
          <w:tcPr>
            <w:tcW w:w="96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4 494,6</w:t>
            </w:r>
          </w:p>
        </w:tc>
        <w:tc>
          <w:tcPr>
            <w:tcW w:w="961" w:type="dxa"/>
            <w:tcBorders>
              <w:top w:val="nil"/>
              <w:left w:val="nil"/>
              <w:bottom w:val="single" w:sz="4" w:space="0" w:color="auto"/>
              <w:right w:val="single" w:sz="8" w:space="0" w:color="auto"/>
            </w:tcBorders>
            <w:shd w:val="clear" w:color="000000" w:fill="FFFFFF"/>
            <w:vAlign w:val="center"/>
          </w:tcPr>
          <w:p w:rsidR="00A270C1" w:rsidRPr="00A270C1" w:rsidRDefault="00A270C1" w:rsidP="00A270C1">
            <w:pPr>
              <w:ind w:firstLine="0"/>
              <w:jc w:val="center"/>
            </w:pPr>
            <w:r w:rsidRPr="00A270C1">
              <w:t>22 473,0</w:t>
            </w:r>
          </w:p>
        </w:tc>
      </w:tr>
      <w:tr w:rsidR="00A270C1" w:rsidRPr="00AE7EBE" w:rsidTr="008524A7">
        <w:trPr>
          <w:trHeight w:val="58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270C1" w:rsidRPr="00AE7EBE" w:rsidRDefault="00A270C1" w:rsidP="00A270C1">
            <w:pPr>
              <w:ind w:firstLine="0"/>
              <w:jc w:val="left"/>
            </w:pPr>
          </w:p>
        </w:tc>
        <w:tc>
          <w:tcPr>
            <w:tcW w:w="1701" w:type="dxa"/>
            <w:vMerge/>
            <w:tcBorders>
              <w:top w:val="nil"/>
              <w:left w:val="single" w:sz="4" w:space="0" w:color="auto"/>
              <w:bottom w:val="single" w:sz="4" w:space="0" w:color="auto"/>
              <w:right w:val="single" w:sz="4" w:space="0" w:color="auto"/>
            </w:tcBorders>
            <w:vAlign w:val="center"/>
            <w:hideMark/>
          </w:tcPr>
          <w:p w:rsidR="00A270C1" w:rsidRPr="00A270C1" w:rsidRDefault="00A270C1" w:rsidP="00A270C1">
            <w:pPr>
              <w:ind w:firstLine="0"/>
              <w:jc w:val="left"/>
            </w:pPr>
          </w:p>
        </w:tc>
        <w:tc>
          <w:tcPr>
            <w:tcW w:w="1560" w:type="dxa"/>
            <w:vMerge/>
            <w:tcBorders>
              <w:top w:val="nil"/>
              <w:left w:val="single" w:sz="4" w:space="0" w:color="auto"/>
              <w:bottom w:val="single" w:sz="4" w:space="0" w:color="auto"/>
              <w:right w:val="single" w:sz="4" w:space="0" w:color="auto"/>
            </w:tcBorders>
            <w:vAlign w:val="center"/>
            <w:hideMark/>
          </w:tcPr>
          <w:p w:rsidR="00A270C1" w:rsidRPr="00A270C1" w:rsidRDefault="00A270C1" w:rsidP="00A270C1">
            <w:pPr>
              <w:ind w:firstLine="0"/>
              <w:jc w:val="left"/>
            </w:pPr>
          </w:p>
        </w:tc>
        <w:tc>
          <w:tcPr>
            <w:tcW w:w="1842" w:type="dxa"/>
            <w:tcBorders>
              <w:top w:val="nil"/>
              <w:left w:val="nil"/>
              <w:bottom w:val="single" w:sz="4" w:space="0" w:color="auto"/>
              <w:right w:val="single" w:sz="4" w:space="0" w:color="auto"/>
            </w:tcBorders>
            <w:shd w:val="clear" w:color="000000" w:fill="FFFFFF"/>
            <w:vAlign w:val="center"/>
            <w:hideMark/>
          </w:tcPr>
          <w:p w:rsidR="00A270C1" w:rsidRPr="00A270C1" w:rsidRDefault="00A270C1" w:rsidP="00A270C1">
            <w:pPr>
              <w:ind w:firstLine="0"/>
              <w:jc w:val="center"/>
              <w:rPr>
                <w:rFonts w:cs="Arial"/>
              </w:rPr>
            </w:pPr>
            <w:r w:rsidRPr="00A270C1">
              <w:t>Программа «Сотрудничество»</w:t>
            </w:r>
          </w:p>
        </w:tc>
        <w:tc>
          <w:tcPr>
            <w:tcW w:w="108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rPr>
                <w:bCs/>
              </w:rPr>
            </w:pPr>
            <w:r w:rsidRPr="00A270C1">
              <w:rPr>
                <w:bCs/>
              </w:rPr>
              <w:t>0,0</w:t>
            </w:r>
          </w:p>
        </w:tc>
        <w:tc>
          <w:tcPr>
            <w:tcW w:w="763"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0,0</w:t>
            </w:r>
          </w:p>
        </w:tc>
        <w:tc>
          <w:tcPr>
            <w:tcW w:w="96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0,0</w:t>
            </w:r>
          </w:p>
        </w:tc>
        <w:tc>
          <w:tcPr>
            <w:tcW w:w="96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0,0</w:t>
            </w:r>
          </w:p>
        </w:tc>
        <w:tc>
          <w:tcPr>
            <w:tcW w:w="96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0,0</w:t>
            </w:r>
          </w:p>
        </w:tc>
        <w:tc>
          <w:tcPr>
            <w:tcW w:w="806"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0,0</w:t>
            </w:r>
          </w:p>
        </w:tc>
        <w:tc>
          <w:tcPr>
            <w:tcW w:w="982"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0,0</w:t>
            </w:r>
          </w:p>
        </w:tc>
        <w:tc>
          <w:tcPr>
            <w:tcW w:w="719"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0,0</w:t>
            </w:r>
          </w:p>
        </w:tc>
        <w:tc>
          <w:tcPr>
            <w:tcW w:w="960" w:type="dxa"/>
            <w:tcBorders>
              <w:top w:val="nil"/>
              <w:left w:val="nil"/>
              <w:bottom w:val="single" w:sz="4" w:space="0" w:color="auto"/>
              <w:right w:val="single" w:sz="4" w:space="0" w:color="auto"/>
            </w:tcBorders>
            <w:shd w:val="clear" w:color="000000" w:fill="FFFFFF"/>
            <w:vAlign w:val="center"/>
          </w:tcPr>
          <w:p w:rsidR="00A270C1" w:rsidRPr="00A270C1" w:rsidRDefault="00A270C1" w:rsidP="00A270C1">
            <w:pPr>
              <w:ind w:firstLine="0"/>
              <w:jc w:val="center"/>
            </w:pPr>
            <w:r w:rsidRPr="00A270C1">
              <w:t>0,0</w:t>
            </w:r>
          </w:p>
        </w:tc>
        <w:tc>
          <w:tcPr>
            <w:tcW w:w="961" w:type="dxa"/>
            <w:tcBorders>
              <w:top w:val="nil"/>
              <w:left w:val="nil"/>
              <w:bottom w:val="single" w:sz="4" w:space="0" w:color="auto"/>
              <w:right w:val="single" w:sz="8" w:space="0" w:color="auto"/>
            </w:tcBorders>
            <w:shd w:val="clear" w:color="000000" w:fill="FFFFFF"/>
            <w:vAlign w:val="center"/>
          </w:tcPr>
          <w:p w:rsidR="00A270C1" w:rsidRPr="00A270C1" w:rsidRDefault="00A270C1" w:rsidP="00A270C1">
            <w:pPr>
              <w:ind w:firstLine="0"/>
              <w:jc w:val="center"/>
            </w:pPr>
            <w:r w:rsidRPr="00A270C1">
              <w:t>0,0</w:t>
            </w:r>
          </w:p>
        </w:tc>
      </w:tr>
    </w:tbl>
    <w:p w:rsidR="008C6667" w:rsidRDefault="009A3EF5" w:rsidP="008C6667">
      <w:pPr>
        <w:ind w:firstLine="0"/>
        <w:rPr>
          <w:rFonts w:cs="Arial"/>
        </w:rPr>
      </w:pPr>
      <w:r>
        <w:t xml:space="preserve">(Строки </w:t>
      </w:r>
      <w:r w:rsidRPr="009A3EF5">
        <w:t>«Прочие расходы», «Ответственный исполнитель» приложения № 3 к приложению излож</w:t>
      </w:r>
      <w:r w:rsidR="008C6667">
        <w:t>ены</w:t>
      </w:r>
      <w:r w:rsidRPr="009A3EF5">
        <w:t xml:space="preserve"> в новой редакции </w:t>
      </w:r>
      <w:r w:rsidR="008C6667">
        <w:rPr>
          <w:rFonts w:cs="Arial"/>
        </w:rPr>
        <w:t xml:space="preserve">постановлением Администрации </w:t>
      </w:r>
      <w:hyperlink r:id="rId87" w:tooltip="постановление от 08.10.2018 0:00:00 №308-па Администрация г. Пыть-Ях&#10;&#10;О внесении изменений в постановление администрации города от 14.12.2017 № 337-па " w:history="1">
        <w:r w:rsidR="008C6667">
          <w:rPr>
            <w:rStyle w:val="afd"/>
          </w:rPr>
          <w:t>от 08.10.2018 № 308-па</w:t>
        </w:r>
      </w:hyperlink>
      <w:r w:rsidR="008C6667">
        <w:rPr>
          <w:rFonts w:cs="Arial"/>
        </w:rPr>
        <w:t>)</w:t>
      </w:r>
    </w:p>
    <w:p w:rsidR="009A3EF5" w:rsidRDefault="00A270C1" w:rsidP="00A270C1">
      <w:pPr>
        <w:ind w:firstLine="0"/>
      </w:pPr>
      <w:r>
        <w:rPr>
          <w:szCs w:val="16"/>
        </w:rPr>
        <w:t>(</w:t>
      </w:r>
      <w:r w:rsidRPr="00A270C1">
        <w:rPr>
          <w:szCs w:val="16"/>
        </w:rPr>
        <w:t>Строки «Прочие расходы», «Ответственный исполнитель» приложения № 3 к приложению изложены</w:t>
      </w:r>
      <w:r>
        <w:rPr>
          <w:szCs w:val="16"/>
        </w:rPr>
        <w:t xml:space="preserve"> в новой редакции </w:t>
      </w:r>
      <w:r>
        <w:rPr>
          <w:rFonts w:cs="Arial"/>
        </w:rPr>
        <w:t xml:space="preserve">постановлением Администрации </w:t>
      </w:r>
      <w:hyperlink r:id="rId88" w:tooltip="постановление от 21.11.2018 0:00:00 №379-па Администрация г. Пыть-Ях&#10;&#10;О внесении изменений в постановление администрации города от 14.12.2017 № 337-па " w:history="1">
        <w:r>
          <w:rPr>
            <w:rStyle w:val="afd"/>
          </w:rPr>
          <w:t>от 21.11.2018 № 379-па</w:t>
        </w:r>
      </w:hyperlink>
      <w:r>
        <w:rPr>
          <w:rFonts w:cs="Arial"/>
        </w:rPr>
        <w:t>)</w:t>
      </w:r>
    </w:p>
    <w:tbl>
      <w:tblPr>
        <w:tblW w:w="14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1560"/>
        <w:gridCol w:w="1842"/>
        <w:gridCol w:w="1080"/>
        <w:gridCol w:w="763"/>
        <w:gridCol w:w="960"/>
        <w:gridCol w:w="960"/>
        <w:gridCol w:w="960"/>
        <w:gridCol w:w="806"/>
        <w:gridCol w:w="982"/>
        <w:gridCol w:w="719"/>
        <w:gridCol w:w="960"/>
        <w:gridCol w:w="961"/>
      </w:tblGrid>
      <w:tr w:rsidR="00AE7EBE" w:rsidRPr="00AE7EBE" w:rsidTr="00AE7EBE">
        <w:trPr>
          <w:trHeight w:val="345"/>
        </w:trPr>
        <w:tc>
          <w:tcPr>
            <w:tcW w:w="675" w:type="dxa"/>
            <w:vMerge w:val="restart"/>
            <w:tcBorders>
              <w:top w:val="single" w:sz="4" w:space="0" w:color="auto"/>
              <w:left w:val="single" w:sz="4" w:space="0" w:color="auto"/>
              <w:bottom w:val="single" w:sz="4" w:space="0" w:color="auto"/>
              <w:right w:val="single" w:sz="4" w:space="0" w:color="auto"/>
            </w:tcBorders>
          </w:tcPr>
          <w:p w:rsidR="00AE7EBE" w:rsidRPr="00AE7EBE" w:rsidRDefault="00AE7EBE" w:rsidP="00AE7EBE"/>
          <w:p w:rsidR="00AE7EBE" w:rsidRPr="00AE7EBE" w:rsidRDefault="00AE7EBE" w:rsidP="00AE7EBE"/>
        </w:tc>
        <w:tc>
          <w:tcPr>
            <w:tcW w:w="1701" w:type="dxa"/>
            <w:vMerge w:val="restart"/>
            <w:tcBorders>
              <w:top w:val="single" w:sz="4" w:space="0" w:color="auto"/>
              <w:left w:val="single" w:sz="4" w:space="0" w:color="auto"/>
              <w:bottom w:val="single" w:sz="4" w:space="0" w:color="auto"/>
              <w:right w:val="single" w:sz="4" w:space="0" w:color="auto"/>
            </w:tcBorders>
          </w:tcPr>
          <w:p w:rsidR="00AE7EBE" w:rsidRPr="00AE7EBE" w:rsidRDefault="00AE7EBE" w:rsidP="00AE7EBE"/>
          <w:p w:rsidR="00AE7EBE" w:rsidRPr="00AE7EBE" w:rsidRDefault="00AE7EBE" w:rsidP="009A3EF5">
            <w:pPr>
              <w:ind w:firstLine="0"/>
            </w:pPr>
            <w:r w:rsidRPr="00AE7EBE">
              <w:t>Соисполнитель 1</w:t>
            </w:r>
          </w:p>
          <w:p w:rsidR="00AE7EBE" w:rsidRPr="00AE7EBE" w:rsidRDefault="00AE7EBE" w:rsidP="00AE7EBE"/>
        </w:tc>
        <w:tc>
          <w:tcPr>
            <w:tcW w:w="1560" w:type="dxa"/>
            <w:vMerge w:val="restart"/>
            <w:tcBorders>
              <w:top w:val="single" w:sz="4" w:space="0" w:color="auto"/>
              <w:left w:val="single" w:sz="4" w:space="0" w:color="auto"/>
              <w:bottom w:val="single" w:sz="4" w:space="0" w:color="auto"/>
              <w:right w:val="single" w:sz="4" w:space="0" w:color="auto"/>
            </w:tcBorders>
          </w:tcPr>
          <w:p w:rsidR="00AE7EBE" w:rsidRPr="00AE7EBE" w:rsidRDefault="00AE7EBE" w:rsidP="00AE7EBE"/>
          <w:p w:rsidR="00AE7EBE" w:rsidRPr="00AE7EBE" w:rsidRDefault="00AE7EBE" w:rsidP="009A3EF5">
            <w:pPr>
              <w:ind w:firstLine="0"/>
            </w:pPr>
            <w:r w:rsidRPr="00AE7EBE">
              <w:t>Отдел территориального развития</w:t>
            </w:r>
          </w:p>
          <w:p w:rsidR="00AE7EBE" w:rsidRPr="00AE7EBE" w:rsidRDefault="00AE7EBE" w:rsidP="00AE7EBE"/>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r w:rsidRPr="00AE7EBE">
              <w:t>иные внебюджетные источники</w:t>
            </w:r>
          </w:p>
        </w:tc>
        <w:tc>
          <w:tcPr>
            <w:tcW w:w="108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r w:rsidRPr="00AE7EBE">
              <w:t>0,0</w:t>
            </w:r>
          </w:p>
        </w:tc>
        <w:tc>
          <w:tcPr>
            <w:tcW w:w="763"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r w:rsidRPr="00AE7EBE">
              <w:t>0,0</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r w:rsidRPr="00AE7EBE">
              <w:t>0,0</w:t>
            </w:r>
          </w:p>
        </w:tc>
        <w:tc>
          <w:tcPr>
            <w:tcW w:w="98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r w:rsidRPr="00AE7EBE">
              <w:t>0,0</w:t>
            </w:r>
          </w:p>
        </w:tc>
        <w:tc>
          <w:tcPr>
            <w:tcW w:w="719"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r w:rsidRPr="00AE7EBE">
              <w:t>0,0</w:t>
            </w:r>
          </w:p>
        </w:tc>
        <w:tc>
          <w:tcPr>
            <w:tcW w:w="96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r w:rsidRPr="00AE7EBE">
              <w:t>0,0</w:t>
            </w:r>
          </w:p>
        </w:tc>
      </w:tr>
      <w:tr w:rsidR="00AE7EBE" w:rsidRPr="00AE7EBE" w:rsidTr="00AE7EBE">
        <w:trPr>
          <w:trHeight w:val="31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всего</w:t>
            </w:r>
          </w:p>
        </w:tc>
        <w:tc>
          <w:tcPr>
            <w:tcW w:w="108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t>14 743,3</w:t>
            </w:r>
          </w:p>
        </w:tc>
        <w:tc>
          <w:tcPr>
            <w:tcW w:w="763"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1 593,3</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2 250,0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2 450,0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500,0</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1 500,0</w:t>
            </w:r>
          </w:p>
        </w:tc>
        <w:tc>
          <w:tcPr>
            <w:tcW w:w="98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500,0</w:t>
            </w:r>
          </w:p>
        </w:tc>
        <w:tc>
          <w:tcPr>
            <w:tcW w:w="719"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500,0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500,0</w:t>
            </w:r>
          </w:p>
        </w:tc>
        <w:tc>
          <w:tcPr>
            <w:tcW w:w="96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4 950,0</w:t>
            </w:r>
          </w:p>
        </w:tc>
      </w:tr>
      <w:tr w:rsidR="00AE7EBE" w:rsidRPr="00AE7EBE" w:rsidTr="00AE7EBE">
        <w:trPr>
          <w:trHeight w:val="36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федеральный бюджет</w:t>
            </w:r>
          </w:p>
        </w:tc>
        <w:tc>
          <w:tcPr>
            <w:tcW w:w="108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t>0,0</w:t>
            </w:r>
          </w:p>
        </w:tc>
        <w:tc>
          <w:tcPr>
            <w:tcW w:w="763"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8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719"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r>
      <w:tr w:rsidR="00AE7EBE" w:rsidRPr="00AE7EBE" w:rsidTr="00AE7EBE">
        <w:trPr>
          <w:trHeight w:val="36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бюджет автономного округа</w:t>
            </w:r>
          </w:p>
        </w:tc>
        <w:tc>
          <w:tcPr>
            <w:tcW w:w="108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t>791,2</w:t>
            </w:r>
          </w:p>
        </w:tc>
        <w:tc>
          <w:tcPr>
            <w:tcW w:w="763"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791,2</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8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719"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r>
      <w:tr w:rsidR="00AE7EBE" w:rsidRPr="00AE7EBE" w:rsidTr="00AE7EBE">
        <w:trPr>
          <w:trHeight w:val="39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местный бюджет</w:t>
            </w:r>
          </w:p>
        </w:tc>
        <w:tc>
          <w:tcPr>
            <w:tcW w:w="108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t>13 952,1</w:t>
            </w:r>
          </w:p>
        </w:tc>
        <w:tc>
          <w:tcPr>
            <w:tcW w:w="763"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802,1</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2 250,0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2 450,0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500,0</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1 500,0</w:t>
            </w:r>
          </w:p>
        </w:tc>
        <w:tc>
          <w:tcPr>
            <w:tcW w:w="98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500,0</w:t>
            </w:r>
          </w:p>
        </w:tc>
        <w:tc>
          <w:tcPr>
            <w:tcW w:w="719"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500,0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500,0</w:t>
            </w:r>
          </w:p>
        </w:tc>
        <w:tc>
          <w:tcPr>
            <w:tcW w:w="96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4 950,0</w:t>
            </w:r>
          </w:p>
        </w:tc>
      </w:tr>
      <w:tr w:rsidR="00AE7EBE" w:rsidRPr="00AE7EBE" w:rsidTr="00AE7EBE">
        <w:trPr>
          <w:trHeight w:val="42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84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Программа «Сотрудничество»</w:t>
            </w:r>
          </w:p>
        </w:tc>
        <w:tc>
          <w:tcPr>
            <w:tcW w:w="108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bCs/>
                <w:szCs w:val="18"/>
              </w:rPr>
            </w:pPr>
            <w:r w:rsidRPr="00AE7EBE">
              <w:t>0,0</w:t>
            </w:r>
          </w:p>
        </w:tc>
        <w:tc>
          <w:tcPr>
            <w:tcW w:w="763"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806"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82"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719"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0"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c>
          <w:tcPr>
            <w:tcW w:w="961" w:type="dxa"/>
            <w:tcBorders>
              <w:top w:val="single" w:sz="4" w:space="0" w:color="auto"/>
              <w:left w:val="single" w:sz="4" w:space="0" w:color="auto"/>
              <w:bottom w:val="single" w:sz="4" w:space="0" w:color="auto"/>
              <w:right w:val="single" w:sz="4" w:space="0" w:color="auto"/>
            </w:tcBorders>
            <w:hideMark/>
          </w:tcPr>
          <w:p w:rsidR="00AE7EBE" w:rsidRPr="00AE7EBE" w:rsidRDefault="00AE7EBE" w:rsidP="00AE7EBE">
            <w:pPr>
              <w:ind w:firstLine="0"/>
              <w:jc w:val="center"/>
              <w:rPr>
                <w:rFonts w:cs="Arial"/>
                <w:szCs w:val="18"/>
              </w:rPr>
            </w:pPr>
            <w:r w:rsidRPr="00AE7EBE">
              <w:t>0,0</w:t>
            </w:r>
          </w:p>
        </w:tc>
      </w:tr>
      <w:tr w:rsidR="00AE7EBE" w:rsidRPr="00AE7EBE" w:rsidTr="00AE7EBE">
        <w:trPr>
          <w:trHeight w:val="285"/>
        </w:trPr>
        <w:tc>
          <w:tcPr>
            <w:tcW w:w="675" w:type="dxa"/>
            <w:vMerge w:val="restart"/>
            <w:tcBorders>
              <w:top w:val="single" w:sz="4" w:space="0" w:color="auto"/>
              <w:left w:val="single" w:sz="4" w:space="0" w:color="auto"/>
              <w:bottom w:val="single" w:sz="4" w:space="0" w:color="auto"/>
              <w:right w:val="single" w:sz="4" w:space="0" w:color="auto"/>
            </w:tcBorders>
          </w:tcPr>
          <w:p w:rsidR="00AE7EBE" w:rsidRPr="00AE7EBE" w:rsidRDefault="00AE7EBE" w:rsidP="00AE7EBE"/>
          <w:p w:rsidR="00AE7EBE" w:rsidRPr="00AE7EBE" w:rsidRDefault="00AE7EBE" w:rsidP="00AE7EBE"/>
        </w:tc>
        <w:tc>
          <w:tcPr>
            <w:tcW w:w="1701" w:type="dxa"/>
            <w:vMerge w:val="restart"/>
            <w:tcBorders>
              <w:top w:val="nil"/>
              <w:left w:val="single" w:sz="4" w:space="0" w:color="auto"/>
              <w:bottom w:val="single" w:sz="8" w:space="0" w:color="000000"/>
              <w:right w:val="single" w:sz="4" w:space="0" w:color="auto"/>
            </w:tcBorders>
          </w:tcPr>
          <w:p w:rsidR="00AE7EBE" w:rsidRPr="00AE7EBE" w:rsidRDefault="00AE7EBE" w:rsidP="00AE7EBE"/>
          <w:p w:rsidR="00AE7EBE" w:rsidRPr="00AE7EBE" w:rsidRDefault="00AE7EBE" w:rsidP="00AE7EBE">
            <w:r w:rsidRPr="00AE7EBE">
              <w:t>Соисполнитель 2</w:t>
            </w:r>
          </w:p>
          <w:p w:rsidR="00AE7EBE" w:rsidRPr="00AE7EBE" w:rsidRDefault="00AE7EBE" w:rsidP="00AE7EBE"/>
        </w:tc>
        <w:tc>
          <w:tcPr>
            <w:tcW w:w="1560" w:type="dxa"/>
            <w:vMerge w:val="restart"/>
            <w:tcBorders>
              <w:top w:val="nil"/>
              <w:left w:val="single" w:sz="4" w:space="0" w:color="auto"/>
              <w:bottom w:val="single" w:sz="8" w:space="0" w:color="000000"/>
              <w:right w:val="single" w:sz="4" w:space="0" w:color="auto"/>
            </w:tcBorders>
          </w:tcPr>
          <w:p w:rsidR="00AE7EBE" w:rsidRPr="00AE7EBE" w:rsidRDefault="00AE7EBE" w:rsidP="00AE7EBE"/>
          <w:p w:rsidR="00AE7EBE" w:rsidRPr="00AE7EBE" w:rsidRDefault="00AE7EBE" w:rsidP="00AE7EBE">
            <w:r w:rsidRPr="00AE7EBE">
              <w:t>Управление капитального строительства</w:t>
            </w:r>
          </w:p>
          <w:p w:rsidR="00AE7EBE" w:rsidRPr="00AE7EBE" w:rsidRDefault="00AE7EBE" w:rsidP="00AE7EBE"/>
        </w:tc>
        <w:tc>
          <w:tcPr>
            <w:tcW w:w="1842" w:type="dxa"/>
            <w:tcBorders>
              <w:top w:val="nil"/>
              <w:left w:val="nil"/>
              <w:bottom w:val="single" w:sz="4" w:space="0" w:color="auto"/>
              <w:right w:val="single" w:sz="4" w:space="0" w:color="auto"/>
            </w:tcBorders>
            <w:hideMark/>
          </w:tcPr>
          <w:p w:rsidR="00AE7EBE" w:rsidRPr="00AE7EBE" w:rsidRDefault="00AE7EBE" w:rsidP="00AE7EBE">
            <w:r w:rsidRPr="00AE7EBE">
              <w:t>иные внебюджетные источники</w:t>
            </w:r>
          </w:p>
        </w:tc>
        <w:tc>
          <w:tcPr>
            <w:tcW w:w="1080" w:type="dxa"/>
            <w:tcBorders>
              <w:top w:val="nil"/>
              <w:left w:val="nil"/>
              <w:bottom w:val="single" w:sz="4" w:space="0" w:color="auto"/>
              <w:right w:val="single" w:sz="4" w:space="0" w:color="auto"/>
            </w:tcBorders>
            <w:hideMark/>
          </w:tcPr>
          <w:p w:rsidR="00AE7EBE" w:rsidRPr="00AE7EBE" w:rsidRDefault="00AE7EBE" w:rsidP="00AE7EBE">
            <w:r w:rsidRPr="00AE7EBE">
              <w:t>0,0</w:t>
            </w:r>
          </w:p>
        </w:tc>
        <w:tc>
          <w:tcPr>
            <w:tcW w:w="763" w:type="dxa"/>
            <w:tcBorders>
              <w:top w:val="nil"/>
              <w:left w:val="nil"/>
              <w:bottom w:val="single" w:sz="4" w:space="0" w:color="auto"/>
              <w:right w:val="single" w:sz="4" w:space="0" w:color="auto"/>
            </w:tcBorders>
            <w:hideMark/>
          </w:tcPr>
          <w:p w:rsidR="00AE7EBE" w:rsidRPr="00AE7EBE" w:rsidRDefault="00AE7EBE" w:rsidP="00AE7EBE">
            <w:r w:rsidRPr="00AE7EBE">
              <w:t>0,0</w:t>
            </w:r>
          </w:p>
        </w:tc>
        <w:tc>
          <w:tcPr>
            <w:tcW w:w="960" w:type="dxa"/>
            <w:tcBorders>
              <w:top w:val="nil"/>
              <w:left w:val="nil"/>
              <w:bottom w:val="single" w:sz="4" w:space="0" w:color="auto"/>
              <w:right w:val="single" w:sz="4" w:space="0" w:color="auto"/>
            </w:tcBorders>
            <w:hideMark/>
          </w:tcPr>
          <w:p w:rsidR="00AE7EBE" w:rsidRPr="00AE7EBE" w:rsidRDefault="00AE7EBE" w:rsidP="00AE7EBE">
            <w:r w:rsidRPr="00AE7EBE">
              <w:t>0,0</w:t>
            </w:r>
          </w:p>
        </w:tc>
        <w:tc>
          <w:tcPr>
            <w:tcW w:w="960" w:type="dxa"/>
            <w:tcBorders>
              <w:top w:val="nil"/>
              <w:left w:val="nil"/>
              <w:bottom w:val="single" w:sz="4" w:space="0" w:color="auto"/>
              <w:right w:val="single" w:sz="4" w:space="0" w:color="auto"/>
            </w:tcBorders>
            <w:hideMark/>
          </w:tcPr>
          <w:p w:rsidR="00AE7EBE" w:rsidRPr="00AE7EBE" w:rsidRDefault="00AE7EBE" w:rsidP="00AE7EBE">
            <w:r w:rsidRPr="00AE7EBE">
              <w:t>0,0</w:t>
            </w:r>
          </w:p>
        </w:tc>
        <w:tc>
          <w:tcPr>
            <w:tcW w:w="960" w:type="dxa"/>
            <w:tcBorders>
              <w:top w:val="nil"/>
              <w:left w:val="nil"/>
              <w:bottom w:val="single" w:sz="4" w:space="0" w:color="auto"/>
              <w:right w:val="single" w:sz="4" w:space="0" w:color="auto"/>
            </w:tcBorders>
            <w:hideMark/>
          </w:tcPr>
          <w:p w:rsidR="00AE7EBE" w:rsidRPr="00AE7EBE" w:rsidRDefault="00AE7EBE" w:rsidP="00AE7EBE">
            <w:r w:rsidRPr="00AE7EBE">
              <w:t>0,0</w:t>
            </w:r>
          </w:p>
        </w:tc>
        <w:tc>
          <w:tcPr>
            <w:tcW w:w="806" w:type="dxa"/>
            <w:tcBorders>
              <w:top w:val="nil"/>
              <w:left w:val="nil"/>
              <w:bottom w:val="single" w:sz="4" w:space="0" w:color="auto"/>
              <w:right w:val="single" w:sz="4" w:space="0" w:color="auto"/>
            </w:tcBorders>
            <w:hideMark/>
          </w:tcPr>
          <w:p w:rsidR="00AE7EBE" w:rsidRPr="00AE7EBE" w:rsidRDefault="00AE7EBE" w:rsidP="00AE7EBE">
            <w:r w:rsidRPr="00AE7EBE">
              <w:t>0,0</w:t>
            </w:r>
          </w:p>
        </w:tc>
        <w:tc>
          <w:tcPr>
            <w:tcW w:w="982" w:type="dxa"/>
            <w:tcBorders>
              <w:top w:val="nil"/>
              <w:left w:val="nil"/>
              <w:bottom w:val="single" w:sz="4" w:space="0" w:color="auto"/>
              <w:right w:val="single" w:sz="4" w:space="0" w:color="auto"/>
            </w:tcBorders>
            <w:hideMark/>
          </w:tcPr>
          <w:p w:rsidR="00AE7EBE" w:rsidRPr="00AE7EBE" w:rsidRDefault="00AE7EBE" w:rsidP="00AE7EBE">
            <w:r w:rsidRPr="00AE7EBE">
              <w:t>0,0</w:t>
            </w:r>
          </w:p>
        </w:tc>
        <w:tc>
          <w:tcPr>
            <w:tcW w:w="719" w:type="dxa"/>
            <w:tcBorders>
              <w:top w:val="nil"/>
              <w:left w:val="nil"/>
              <w:bottom w:val="single" w:sz="4" w:space="0" w:color="auto"/>
              <w:right w:val="single" w:sz="4" w:space="0" w:color="auto"/>
            </w:tcBorders>
            <w:hideMark/>
          </w:tcPr>
          <w:p w:rsidR="00AE7EBE" w:rsidRPr="00AE7EBE" w:rsidRDefault="00AE7EBE" w:rsidP="00AE7EBE">
            <w:r w:rsidRPr="00AE7EBE">
              <w:t>0,0</w:t>
            </w:r>
          </w:p>
        </w:tc>
        <w:tc>
          <w:tcPr>
            <w:tcW w:w="960" w:type="dxa"/>
            <w:tcBorders>
              <w:top w:val="nil"/>
              <w:left w:val="nil"/>
              <w:bottom w:val="single" w:sz="4" w:space="0" w:color="auto"/>
              <w:right w:val="single" w:sz="4" w:space="0" w:color="auto"/>
            </w:tcBorders>
            <w:hideMark/>
          </w:tcPr>
          <w:p w:rsidR="00AE7EBE" w:rsidRPr="00AE7EBE" w:rsidRDefault="00AE7EBE" w:rsidP="00AE7EBE">
            <w:r w:rsidRPr="00AE7EBE">
              <w:t>0,0</w:t>
            </w:r>
          </w:p>
        </w:tc>
        <w:tc>
          <w:tcPr>
            <w:tcW w:w="961" w:type="dxa"/>
            <w:tcBorders>
              <w:top w:val="nil"/>
              <w:left w:val="nil"/>
              <w:bottom w:val="single" w:sz="4" w:space="0" w:color="auto"/>
              <w:right w:val="single" w:sz="8" w:space="0" w:color="auto"/>
            </w:tcBorders>
            <w:hideMark/>
          </w:tcPr>
          <w:p w:rsidR="00AE7EBE" w:rsidRPr="00AE7EBE" w:rsidRDefault="00AE7EBE" w:rsidP="00AE7EBE">
            <w:r w:rsidRPr="00AE7EBE">
              <w:t>0,0</w:t>
            </w:r>
          </w:p>
        </w:tc>
      </w:tr>
      <w:tr w:rsidR="00AE7EBE" w:rsidRPr="00AE7EBE" w:rsidTr="00AE7EBE">
        <w:trPr>
          <w:trHeight w:val="33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nil"/>
              <w:left w:val="single" w:sz="4" w:space="0" w:color="auto"/>
              <w:bottom w:val="single" w:sz="8" w:space="0" w:color="000000"/>
              <w:right w:val="single" w:sz="4" w:space="0" w:color="auto"/>
            </w:tcBorders>
            <w:vAlign w:val="center"/>
            <w:hideMark/>
          </w:tcPr>
          <w:p w:rsidR="00AE7EBE" w:rsidRPr="00AE7EBE" w:rsidRDefault="00AE7EBE" w:rsidP="00AE7EBE">
            <w:pPr>
              <w:ind w:firstLine="0"/>
              <w:jc w:val="left"/>
            </w:pPr>
          </w:p>
        </w:tc>
        <w:tc>
          <w:tcPr>
            <w:tcW w:w="1560" w:type="dxa"/>
            <w:vMerge/>
            <w:tcBorders>
              <w:top w:val="nil"/>
              <w:left w:val="single" w:sz="4" w:space="0" w:color="auto"/>
              <w:bottom w:val="single" w:sz="8" w:space="0" w:color="000000"/>
              <w:right w:val="single" w:sz="4" w:space="0" w:color="auto"/>
            </w:tcBorders>
            <w:vAlign w:val="center"/>
            <w:hideMark/>
          </w:tcPr>
          <w:p w:rsidR="00AE7EBE" w:rsidRPr="00AE7EBE" w:rsidRDefault="00AE7EBE" w:rsidP="00AE7EBE">
            <w:pPr>
              <w:ind w:firstLine="0"/>
              <w:jc w:val="left"/>
            </w:pPr>
          </w:p>
        </w:tc>
        <w:tc>
          <w:tcPr>
            <w:tcW w:w="1842"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всего</w:t>
            </w:r>
          </w:p>
        </w:tc>
        <w:tc>
          <w:tcPr>
            <w:tcW w:w="1080"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bCs/>
              </w:rPr>
            </w:pPr>
            <w:r w:rsidRPr="00AE7EBE">
              <w:t>290 766,7</w:t>
            </w:r>
          </w:p>
        </w:tc>
        <w:tc>
          <w:tcPr>
            <w:tcW w:w="763"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26 100,7</w:t>
            </w:r>
          </w:p>
        </w:tc>
        <w:tc>
          <w:tcPr>
            <w:tcW w:w="960"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22 055,5</w:t>
            </w:r>
          </w:p>
        </w:tc>
        <w:tc>
          <w:tcPr>
            <w:tcW w:w="960"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22 055,5</w:t>
            </w:r>
          </w:p>
        </w:tc>
        <w:tc>
          <w:tcPr>
            <w:tcW w:w="960"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22 055,5</w:t>
            </w:r>
          </w:p>
        </w:tc>
        <w:tc>
          <w:tcPr>
            <w:tcW w:w="80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22 055,5</w:t>
            </w:r>
          </w:p>
        </w:tc>
        <w:tc>
          <w:tcPr>
            <w:tcW w:w="982"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22 055,5</w:t>
            </w:r>
          </w:p>
        </w:tc>
        <w:tc>
          <w:tcPr>
            <w:tcW w:w="719"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22 055,5</w:t>
            </w:r>
          </w:p>
        </w:tc>
        <w:tc>
          <w:tcPr>
            <w:tcW w:w="960"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22 055,5</w:t>
            </w:r>
          </w:p>
        </w:tc>
        <w:tc>
          <w:tcPr>
            <w:tcW w:w="961" w:type="dxa"/>
            <w:tcBorders>
              <w:top w:val="nil"/>
              <w:left w:val="nil"/>
              <w:bottom w:val="single" w:sz="4" w:space="0" w:color="auto"/>
              <w:right w:val="single" w:sz="8" w:space="0" w:color="auto"/>
            </w:tcBorders>
            <w:hideMark/>
          </w:tcPr>
          <w:p w:rsidR="00AE7EBE" w:rsidRPr="00AE7EBE" w:rsidRDefault="00AE7EBE" w:rsidP="00AE7EBE">
            <w:pPr>
              <w:ind w:firstLine="0"/>
              <w:jc w:val="center"/>
              <w:rPr>
                <w:rFonts w:cs="Arial"/>
              </w:rPr>
            </w:pPr>
            <w:r w:rsidRPr="00AE7EBE">
              <w:t>110 277,5</w:t>
            </w:r>
          </w:p>
        </w:tc>
      </w:tr>
      <w:tr w:rsidR="00AE7EBE" w:rsidRPr="00AE7EBE" w:rsidTr="00AE7EBE">
        <w:trPr>
          <w:trHeight w:val="34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nil"/>
              <w:left w:val="single" w:sz="4" w:space="0" w:color="auto"/>
              <w:bottom w:val="single" w:sz="8" w:space="0" w:color="000000"/>
              <w:right w:val="single" w:sz="4" w:space="0" w:color="auto"/>
            </w:tcBorders>
            <w:vAlign w:val="center"/>
            <w:hideMark/>
          </w:tcPr>
          <w:p w:rsidR="00AE7EBE" w:rsidRPr="00AE7EBE" w:rsidRDefault="00AE7EBE" w:rsidP="00AE7EBE">
            <w:pPr>
              <w:ind w:firstLine="0"/>
              <w:jc w:val="left"/>
            </w:pPr>
          </w:p>
        </w:tc>
        <w:tc>
          <w:tcPr>
            <w:tcW w:w="1560" w:type="dxa"/>
            <w:vMerge/>
            <w:tcBorders>
              <w:top w:val="nil"/>
              <w:left w:val="single" w:sz="4" w:space="0" w:color="auto"/>
              <w:bottom w:val="single" w:sz="8" w:space="0" w:color="000000"/>
              <w:right w:val="single" w:sz="4" w:space="0" w:color="auto"/>
            </w:tcBorders>
            <w:vAlign w:val="center"/>
            <w:hideMark/>
          </w:tcPr>
          <w:p w:rsidR="00AE7EBE" w:rsidRPr="00AE7EBE" w:rsidRDefault="00AE7EBE" w:rsidP="00AE7EBE">
            <w:pPr>
              <w:ind w:firstLine="0"/>
              <w:jc w:val="left"/>
            </w:pPr>
          </w:p>
        </w:tc>
        <w:tc>
          <w:tcPr>
            <w:tcW w:w="1842"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федеральный бюджет</w:t>
            </w:r>
          </w:p>
        </w:tc>
        <w:tc>
          <w:tcPr>
            <w:tcW w:w="1080"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bCs/>
              </w:rPr>
            </w:pPr>
            <w:r w:rsidRPr="00AE7EBE">
              <w:t>0,0</w:t>
            </w:r>
          </w:p>
        </w:tc>
        <w:tc>
          <w:tcPr>
            <w:tcW w:w="763"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960"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960"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960"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80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982"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719"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960"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961" w:type="dxa"/>
            <w:tcBorders>
              <w:top w:val="nil"/>
              <w:left w:val="nil"/>
              <w:bottom w:val="single" w:sz="4" w:space="0" w:color="auto"/>
              <w:right w:val="single" w:sz="8" w:space="0" w:color="auto"/>
            </w:tcBorders>
            <w:hideMark/>
          </w:tcPr>
          <w:p w:rsidR="00AE7EBE" w:rsidRPr="00AE7EBE" w:rsidRDefault="00AE7EBE" w:rsidP="00AE7EBE">
            <w:pPr>
              <w:ind w:firstLine="0"/>
              <w:jc w:val="center"/>
              <w:rPr>
                <w:rFonts w:cs="Arial"/>
              </w:rPr>
            </w:pPr>
            <w:r w:rsidRPr="00AE7EBE">
              <w:t>0,0</w:t>
            </w:r>
          </w:p>
        </w:tc>
      </w:tr>
      <w:tr w:rsidR="00AE7EBE" w:rsidRPr="00AE7EBE" w:rsidTr="00AE7EBE">
        <w:trPr>
          <w:trHeight w:val="40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nil"/>
              <w:left w:val="single" w:sz="4" w:space="0" w:color="auto"/>
              <w:bottom w:val="single" w:sz="8" w:space="0" w:color="000000"/>
              <w:right w:val="single" w:sz="4" w:space="0" w:color="auto"/>
            </w:tcBorders>
            <w:vAlign w:val="center"/>
            <w:hideMark/>
          </w:tcPr>
          <w:p w:rsidR="00AE7EBE" w:rsidRPr="00AE7EBE" w:rsidRDefault="00AE7EBE" w:rsidP="00AE7EBE">
            <w:pPr>
              <w:ind w:firstLine="0"/>
              <w:jc w:val="left"/>
            </w:pPr>
          </w:p>
        </w:tc>
        <w:tc>
          <w:tcPr>
            <w:tcW w:w="1560" w:type="dxa"/>
            <w:vMerge/>
            <w:tcBorders>
              <w:top w:val="nil"/>
              <w:left w:val="single" w:sz="4" w:space="0" w:color="auto"/>
              <w:bottom w:val="single" w:sz="8" w:space="0" w:color="000000"/>
              <w:right w:val="single" w:sz="4" w:space="0" w:color="auto"/>
            </w:tcBorders>
            <w:vAlign w:val="center"/>
            <w:hideMark/>
          </w:tcPr>
          <w:p w:rsidR="00AE7EBE" w:rsidRPr="00AE7EBE" w:rsidRDefault="00AE7EBE" w:rsidP="00AE7EBE">
            <w:pPr>
              <w:ind w:firstLine="0"/>
              <w:jc w:val="left"/>
            </w:pPr>
          </w:p>
        </w:tc>
        <w:tc>
          <w:tcPr>
            <w:tcW w:w="1842"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бюджет автономного округа</w:t>
            </w:r>
          </w:p>
        </w:tc>
        <w:tc>
          <w:tcPr>
            <w:tcW w:w="1080"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bCs/>
              </w:rPr>
            </w:pPr>
            <w:r w:rsidRPr="00AE7EBE">
              <w:t>0,0</w:t>
            </w:r>
          </w:p>
        </w:tc>
        <w:tc>
          <w:tcPr>
            <w:tcW w:w="763"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960"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960"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960"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80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982"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719"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960"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961" w:type="dxa"/>
            <w:tcBorders>
              <w:top w:val="nil"/>
              <w:left w:val="nil"/>
              <w:bottom w:val="single" w:sz="4" w:space="0" w:color="auto"/>
              <w:right w:val="single" w:sz="8" w:space="0" w:color="auto"/>
            </w:tcBorders>
            <w:hideMark/>
          </w:tcPr>
          <w:p w:rsidR="00AE7EBE" w:rsidRPr="00AE7EBE" w:rsidRDefault="00AE7EBE" w:rsidP="00AE7EBE">
            <w:pPr>
              <w:ind w:firstLine="0"/>
              <w:jc w:val="center"/>
              <w:rPr>
                <w:rFonts w:cs="Arial"/>
              </w:rPr>
            </w:pPr>
            <w:r w:rsidRPr="00AE7EBE">
              <w:t>0,0</w:t>
            </w:r>
          </w:p>
        </w:tc>
      </w:tr>
      <w:tr w:rsidR="00AE7EBE" w:rsidRPr="00AE7EBE" w:rsidTr="00AE7EBE">
        <w:trPr>
          <w:trHeight w:val="40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nil"/>
              <w:left w:val="single" w:sz="4" w:space="0" w:color="auto"/>
              <w:bottom w:val="single" w:sz="8" w:space="0" w:color="000000"/>
              <w:right w:val="single" w:sz="4" w:space="0" w:color="auto"/>
            </w:tcBorders>
            <w:vAlign w:val="center"/>
            <w:hideMark/>
          </w:tcPr>
          <w:p w:rsidR="00AE7EBE" w:rsidRPr="00AE7EBE" w:rsidRDefault="00AE7EBE" w:rsidP="00AE7EBE">
            <w:pPr>
              <w:ind w:firstLine="0"/>
              <w:jc w:val="left"/>
            </w:pPr>
          </w:p>
        </w:tc>
        <w:tc>
          <w:tcPr>
            <w:tcW w:w="1560" w:type="dxa"/>
            <w:vMerge/>
            <w:tcBorders>
              <w:top w:val="nil"/>
              <w:left w:val="single" w:sz="4" w:space="0" w:color="auto"/>
              <w:bottom w:val="single" w:sz="8" w:space="0" w:color="000000"/>
              <w:right w:val="single" w:sz="4" w:space="0" w:color="auto"/>
            </w:tcBorders>
            <w:vAlign w:val="center"/>
            <w:hideMark/>
          </w:tcPr>
          <w:p w:rsidR="00AE7EBE" w:rsidRPr="00AE7EBE" w:rsidRDefault="00AE7EBE" w:rsidP="00AE7EBE">
            <w:pPr>
              <w:ind w:firstLine="0"/>
              <w:jc w:val="left"/>
            </w:pPr>
          </w:p>
        </w:tc>
        <w:tc>
          <w:tcPr>
            <w:tcW w:w="1842"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местный бюджет</w:t>
            </w:r>
          </w:p>
        </w:tc>
        <w:tc>
          <w:tcPr>
            <w:tcW w:w="1080"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bCs/>
              </w:rPr>
            </w:pPr>
            <w:r w:rsidRPr="00AE7EBE">
              <w:t>290 766,7</w:t>
            </w:r>
          </w:p>
        </w:tc>
        <w:tc>
          <w:tcPr>
            <w:tcW w:w="763"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26 100,7</w:t>
            </w:r>
          </w:p>
        </w:tc>
        <w:tc>
          <w:tcPr>
            <w:tcW w:w="960"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22 055,5</w:t>
            </w:r>
          </w:p>
        </w:tc>
        <w:tc>
          <w:tcPr>
            <w:tcW w:w="960"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22 055,5</w:t>
            </w:r>
          </w:p>
        </w:tc>
        <w:tc>
          <w:tcPr>
            <w:tcW w:w="960"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22 055,5</w:t>
            </w:r>
          </w:p>
        </w:tc>
        <w:tc>
          <w:tcPr>
            <w:tcW w:w="806"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22 055,5</w:t>
            </w:r>
          </w:p>
        </w:tc>
        <w:tc>
          <w:tcPr>
            <w:tcW w:w="982"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22 055,5</w:t>
            </w:r>
          </w:p>
        </w:tc>
        <w:tc>
          <w:tcPr>
            <w:tcW w:w="719"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22 055,5</w:t>
            </w:r>
          </w:p>
        </w:tc>
        <w:tc>
          <w:tcPr>
            <w:tcW w:w="960" w:type="dxa"/>
            <w:tcBorders>
              <w:top w:val="nil"/>
              <w:left w:val="nil"/>
              <w:bottom w:val="single" w:sz="4" w:space="0" w:color="auto"/>
              <w:right w:val="single" w:sz="4" w:space="0" w:color="auto"/>
            </w:tcBorders>
            <w:hideMark/>
          </w:tcPr>
          <w:p w:rsidR="00AE7EBE" w:rsidRPr="00AE7EBE" w:rsidRDefault="00AE7EBE" w:rsidP="00AE7EBE">
            <w:pPr>
              <w:ind w:firstLine="0"/>
              <w:jc w:val="center"/>
              <w:rPr>
                <w:rFonts w:cs="Arial"/>
              </w:rPr>
            </w:pPr>
            <w:r w:rsidRPr="00AE7EBE">
              <w:t>22 055,5</w:t>
            </w:r>
          </w:p>
        </w:tc>
        <w:tc>
          <w:tcPr>
            <w:tcW w:w="961" w:type="dxa"/>
            <w:tcBorders>
              <w:top w:val="nil"/>
              <w:left w:val="nil"/>
              <w:bottom w:val="single" w:sz="4" w:space="0" w:color="auto"/>
              <w:right w:val="single" w:sz="8" w:space="0" w:color="auto"/>
            </w:tcBorders>
            <w:hideMark/>
          </w:tcPr>
          <w:p w:rsidR="00AE7EBE" w:rsidRPr="00AE7EBE" w:rsidRDefault="00AE7EBE" w:rsidP="00AE7EBE">
            <w:pPr>
              <w:ind w:firstLine="0"/>
              <w:jc w:val="center"/>
              <w:rPr>
                <w:rFonts w:cs="Arial"/>
              </w:rPr>
            </w:pPr>
            <w:r w:rsidRPr="00AE7EBE">
              <w:t>110 277,5</w:t>
            </w:r>
          </w:p>
        </w:tc>
      </w:tr>
      <w:tr w:rsidR="00AE7EBE" w:rsidRPr="00AE7EBE" w:rsidTr="00AE7EBE">
        <w:trPr>
          <w:trHeight w:val="48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pPr>
          </w:p>
        </w:tc>
        <w:tc>
          <w:tcPr>
            <w:tcW w:w="1701" w:type="dxa"/>
            <w:vMerge/>
            <w:tcBorders>
              <w:top w:val="nil"/>
              <w:left w:val="single" w:sz="4" w:space="0" w:color="auto"/>
              <w:bottom w:val="single" w:sz="8" w:space="0" w:color="000000"/>
              <w:right w:val="single" w:sz="4" w:space="0" w:color="auto"/>
            </w:tcBorders>
            <w:vAlign w:val="center"/>
            <w:hideMark/>
          </w:tcPr>
          <w:p w:rsidR="00AE7EBE" w:rsidRPr="00AE7EBE" w:rsidRDefault="00AE7EBE" w:rsidP="00AE7EBE">
            <w:pPr>
              <w:ind w:firstLine="0"/>
              <w:jc w:val="left"/>
            </w:pPr>
          </w:p>
        </w:tc>
        <w:tc>
          <w:tcPr>
            <w:tcW w:w="1560" w:type="dxa"/>
            <w:vMerge/>
            <w:tcBorders>
              <w:top w:val="nil"/>
              <w:left w:val="single" w:sz="4" w:space="0" w:color="auto"/>
              <w:bottom w:val="single" w:sz="8" w:space="0" w:color="000000"/>
              <w:right w:val="single" w:sz="4" w:space="0" w:color="auto"/>
            </w:tcBorders>
            <w:vAlign w:val="center"/>
            <w:hideMark/>
          </w:tcPr>
          <w:p w:rsidR="00AE7EBE" w:rsidRPr="00AE7EBE" w:rsidRDefault="00AE7EBE" w:rsidP="00AE7EBE">
            <w:pPr>
              <w:ind w:firstLine="0"/>
              <w:jc w:val="left"/>
            </w:pPr>
          </w:p>
        </w:tc>
        <w:tc>
          <w:tcPr>
            <w:tcW w:w="1842" w:type="dxa"/>
            <w:tcBorders>
              <w:top w:val="nil"/>
              <w:left w:val="nil"/>
              <w:bottom w:val="single" w:sz="8" w:space="0" w:color="auto"/>
              <w:right w:val="single" w:sz="4" w:space="0" w:color="auto"/>
            </w:tcBorders>
            <w:hideMark/>
          </w:tcPr>
          <w:p w:rsidR="00AE7EBE" w:rsidRPr="00AE7EBE" w:rsidRDefault="00AE7EBE" w:rsidP="00AE7EBE">
            <w:pPr>
              <w:ind w:firstLine="0"/>
              <w:jc w:val="center"/>
              <w:rPr>
                <w:rFonts w:cs="Arial"/>
              </w:rPr>
            </w:pPr>
            <w:r w:rsidRPr="00AE7EBE">
              <w:t>Программа «Сотрудничество»</w:t>
            </w:r>
          </w:p>
        </w:tc>
        <w:tc>
          <w:tcPr>
            <w:tcW w:w="1080" w:type="dxa"/>
            <w:tcBorders>
              <w:top w:val="nil"/>
              <w:left w:val="nil"/>
              <w:bottom w:val="single" w:sz="8" w:space="0" w:color="auto"/>
              <w:right w:val="single" w:sz="4" w:space="0" w:color="auto"/>
            </w:tcBorders>
            <w:hideMark/>
          </w:tcPr>
          <w:p w:rsidR="00AE7EBE" w:rsidRPr="00AE7EBE" w:rsidRDefault="00AE7EBE" w:rsidP="00AE7EBE">
            <w:pPr>
              <w:ind w:firstLine="0"/>
              <w:jc w:val="center"/>
              <w:rPr>
                <w:rFonts w:cs="Arial"/>
                <w:bCs/>
              </w:rPr>
            </w:pPr>
            <w:r w:rsidRPr="00AE7EBE">
              <w:t>0,0</w:t>
            </w:r>
          </w:p>
        </w:tc>
        <w:tc>
          <w:tcPr>
            <w:tcW w:w="763" w:type="dxa"/>
            <w:tcBorders>
              <w:top w:val="nil"/>
              <w:left w:val="nil"/>
              <w:bottom w:val="single" w:sz="8"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960" w:type="dxa"/>
            <w:tcBorders>
              <w:top w:val="nil"/>
              <w:left w:val="nil"/>
              <w:bottom w:val="single" w:sz="8"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960" w:type="dxa"/>
            <w:tcBorders>
              <w:top w:val="nil"/>
              <w:left w:val="nil"/>
              <w:bottom w:val="single" w:sz="8"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960" w:type="dxa"/>
            <w:tcBorders>
              <w:top w:val="nil"/>
              <w:left w:val="nil"/>
              <w:bottom w:val="single" w:sz="8"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806" w:type="dxa"/>
            <w:tcBorders>
              <w:top w:val="nil"/>
              <w:left w:val="nil"/>
              <w:bottom w:val="single" w:sz="8"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982" w:type="dxa"/>
            <w:tcBorders>
              <w:top w:val="nil"/>
              <w:left w:val="nil"/>
              <w:bottom w:val="single" w:sz="8"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719" w:type="dxa"/>
            <w:tcBorders>
              <w:top w:val="nil"/>
              <w:left w:val="nil"/>
              <w:bottom w:val="single" w:sz="8"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960" w:type="dxa"/>
            <w:tcBorders>
              <w:top w:val="nil"/>
              <w:left w:val="nil"/>
              <w:bottom w:val="single" w:sz="8" w:space="0" w:color="auto"/>
              <w:right w:val="single" w:sz="4" w:space="0" w:color="auto"/>
            </w:tcBorders>
            <w:hideMark/>
          </w:tcPr>
          <w:p w:rsidR="00AE7EBE" w:rsidRPr="00AE7EBE" w:rsidRDefault="00AE7EBE" w:rsidP="00AE7EBE">
            <w:pPr>
              <w:ind w:firstLine="0"/>
              <w:jc w:val="center"/>
              <w:rPr>
                <w:rFonts w:cs="Arial"/>
              </w:rPr>
            </w:pPr>
            <w:r w:rsidRPr="00AE7EBE">
              <w:t>0,0</w:t>
            </w:r>
          </w:p>
        </w:tc>
        <w:tc>
          <w:tcPr>
            <w:tcW w:w="961" w:type="dxa"/>
            <w:tcBorders>
              <w:top w:val="nil"/>
              <w:left w:val="nil"/>
              <w:bottom w:val="single" w:sz="8" w:space="0" w:color="auto"/>
              <w:right w:val="single" w:sz="8" w:space="0" w:color="auto"/>
            </w:tcBorders>
            <w:hideMark/>
          </w:tcPr>
          <w:p w:rsidR="00AE7EBE" w:rsidRPr="00AE7EBE" w:rsidRDefault="00AE7EBE" w:rsidP="00AE7EBE">
            <w:pPr>
              <w:ind w:firstLine="0"/>
              <w:jc w:val="center"/>
              <w:rPr>
                <w:rFonts w:cs="Arial"/>
              </w:rPr>
            </w:pPr>
            <w:r w:rsidRPr="00AE7EBE">
              <w:t>0,0</w:t>
            </w:r>
          </w:p>
        </w:tc>
      </w:tr>
    </w:tbl>
    <w:p w:rsidR="00AE7EBE" w:rsidRPr="00AE7EBE" w:rsidRDefault="00AE7EBE" w:rsidP="00AE7EBE">
      <w:pPr>
        <w:ind w:firstLine="0"/>
        <w:rPr>
          <w:rFonts w:cs="Arial"/>
        </w:rPr>
      </w:pPr>
      <w:r w:rsidRPr="00AE7EBE">
        <w:rPr>
          <w:rFonts w:cs="Arial"/>
        </w:rPr>
        <w:t xml:space="preserve">(Строки: «Всего по муниципальной программе», «Инвестиции в объекты муниципальной собственности», «Прочие расходы», «Ответственный исполнитель», «Соисполнитель 1», «Соисполнитель 2» приложения № 3 к приложению изложены в новой постановлением Администрации </w:t>
      </w:r>
      <w:hyperlink r:id="rId89"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rFonts w:cs="Arial"/>
        </w:rPr>
        <w:t>)</w:t>
      </w:r>
    </w:p>
    <w:p w:rsidR="00AE7EBE" w:rsidRPr="00AE7EBE" w:rsidRDefault="00AE7EBE" w:rsidP="00AE7EBE">
      <w:pPr>
        <w:widowControl w:val="0"/>
        <w:autoSpaceDE w:val="0"/>
        <w:autoSpaceDN w:val="0"/>
        <w:adjustRightInd w:val="0"/>
        <w:spacing w:line="360" w:lineRule="auto"/>
        <w:rPr>
          <w:rFonts w:cs="Arial"/>
        </w:rPr>
      </w:pPr>
    </w:p>
    <w:p w:rsidR="00AE7EBE" w:rsidRPr="00AE7EBE" w:rsidRDefault="00AE7EBE" w:rsidP="00AE7EBE">
      <w:pPr>
        <w:ind w:firstLine="0"/>
        <w:jc w:val="left"/>
        <w:rPr>
          <w:rFonts w:cs="Arial"/>
        </w:rPr>
        <w:sectPr w:rsidR="00AE7EBE" w:rsidRPr="00AE7EBE">
          <w:pgSz w:w="16838" w:h="11906" w:orient="landscape"/>
          <w:pgMar w:top="567" w:right="1134" w:bottom="1701" w:left="1134" w:header="720" w:footer="720" w:gutter="0"/>
          <w:cols w:space="720"/>
        </w:sectPr>
      </w:pPr>
    </w:p>
    <w:p w:rsidR="00AE7EBE" w:rsidRPr="00AE7EBE" w:rsidRDefault="00AE7EBE" w:rsidP="00AE7EBE">
      <w:pPr>
        <w:rPr>
          <w:rFonts w:cs="Arial"/>
        </w:rPr>
      </w:pPr>
      <w:bookmarkStart w:id="2" w:name="RANGE!B1:K185"/>
      <w:bookmarkStart w:id="3" w:name="RANGE!B1:K186"/>
      <w:bookmarkStart w:id="4" w:name="RANGE!B1:K196"/>
      <w:bookmarkEnd w:id="2"/>
      <w:bookmarkEnd w:id="3"/>
      <w:bookmarkEnd w:id="4"/>
    </w:p>
    <w:p w:rsidR="00AE7EBE" w:rsidRPr="00AE7EBE" w:rsidRDefault="00AE7EBE" w:rsidP="00AE7EBE">
      <w:pPr>
        <w:rPr>
          <w:rFonts w:cs="Arial"/>
        </w:rPr>
      </w:pPr>
      <w:r w:rsidRPr="00AE7EBE">
        <w:rPr>
          <w:rFonts w:cs="Arial"/>
        </w:rPr>
        <w:t>(</w:t>
      </w:r>
      <w:r w:rsidRPr="00AE7EBE">
        <w:rPr>
          <w:rFonts w:cs="Arial"/>
          <w:szCs w:val="28"/>
        </w:rPr>
        <w:t>Приложение № 4 к приложению изложено в новой редакции</w:t>
      </w:r>
      <w:r w:rsidRPr="00AE7EBE">
        <w:rPr>
          <w:rFonts w:cs="Arial"/>
        </w:rPr>
        <w:t xml:space="preserve"> постановлением администрации города Пыть-Яха </w:t>
      </w:r>
      <w:hyperlink r:id="rId90"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rFonts w:cs="Arial"/>
        </w:rPr>
        <w:t>)</w:t>
      </w:r>
    </w:p>
    <w:p w:rsidR="00AE7EBE" w:rsidRPr="00AE7EBE" w:rsidRDefault="00AE7EBE" w:rsidP="00AE7EBE">
      <w:pPr>
        <w:rPr>
          <w:rFonts w:cs="Arial"/>
        </w:rPr>
      </w:pPr>
    </w:p>
    <w:p w:rsidR="00AE7EBE" w:rsidRPr="00AE7EBE" w:rsidRDefault="00AE7EBE" w:rsidP="00AE7EBE">
      <w:pPr>
        <w:jc w:val="right"/>
        <w:rPr>
          <w:rFonts w:cs="Arial"/>
        </w:rPr>
      </w:pPr>
      <w:r w:rsidRPr="00AE7EBE">
        <w:rPr>
          <w:rFonts w:cs="Arial"/>
        </w:rPr>
        <w:t xml:space="preserve">Приложение № 4 к приложению к постановлению </w:t>
      </w:r>
    </w:p>
    <w:p w:rsidR="00AE7EBE" w:rsidRPr="00AE7EBE" w:rsidRDefault="00AE7EBE" w:rsidP="00AE7EBE">
      <w:pPr>
        <w:jc w:val="right"/>
        <w:rPr>
          <w:rFonts w:cs="Arial"/>
        </w:rPr>
      </w:pPr>
      <w:r w:rsidRPr="00AE7EBE">
        <w:rPr>
          <w:rFonts w:cs="Arial"/>
        </w:rPr>
        <w:t xml:space="preserve">администрации города Пыть-Яха от 14.12.2017 № 337-па </w:t>
      </w:r>
    </w:p>
    <w:p w:rsidR="00AE7EBE" w:rsidRPr="00AE7EBE" w:rsidRDefault="00AE7EBE" w:rsidP="00AE7EBE">
      <w:pPr>
        <w:rPr>
          <w:rFonts w:cs="Arial"/>
        </w:rPr>
      </w:pPr>
    </w:p>
    <w:p w:rsidR="00AE7EBE" w:rsidRPr="00AE7EBE" w:rsidRDefault="00AE7EBE" w:rsidP="00AE7EBE">
      <w:pPr>
        <w:spacing w:before="240" w:after="60"/>
        <w:jc w:val="center"/>
        <w:outlineLvl w:val="0"/>
        <w:rPr>
          <w:rFonts w:cs="Arial"/>
          <w:b/>
          <w:bCs/>
          <w:kern w:val="28"/>
          <w:sz w:val="32"/>
          <w:szCs w:val="32"/>
        </w:rPr>
      </w:pPr>
      <w:r w:rsidRPr="00AE7EBE">
        <w:rPr>
          <w:rFonts w:cs="Arial"/>
          <w:b/>
          <w:bCs/>
          <w:kern w:val="28"/>
          <w:sz w:val="32"/>
          <w:szCs w:val="32"/>
        </w:rPr>
        <w:t>Порядок предоставления жилых помещений  для переселения граждан из аварийного жилищного фонда, обеспечения жильем граждан, состоящих на учете для его получения на условиях социального найма в рамках подпрограммы «Содействие развитию жилищного строительства»</w:t>
      </w:r>
    </w:p>
    <w:p w:rsidR="00AE7EBE" w:rsidRPr="00AE7EBE" w:rsidRDefault="00AE7EBE" w:rsidP="00AE7EBE">
      <w:pPr>
        <w:spacing w:line="360" w:lineRule="auto"/>
        <w:rPr>
          <w:rFonts w:cs="Arial"/>
          <w:b/>
          <w:bCs/>
          <w:iCs/>
          <w:szCs w:val="28"/>
        </w:rPr>
      </w:pPr>
    </w:p>
    <w:p w:rsidR="00AE7EBE" w:rsidRPr="00AE7EBE" w:rsidRDefault="00AE7EBE" w:rsidP="00AE7EBE">
      <w:r w:rsidRPr="00AE7EBE">
        <w:t xml:space="preserve">1. </w:t>
      </w:r>
      <w:r w:rsidRPr="00AE7EBE">
        <w:tab/>
        <w:t>Ответственный исполнитель подпрограммы формирует список муниципальных жилых помещений, подлежащих предоставлению в рамках реализации подпрограммы, участников подпрограммы,  который утверждается распоряжением администрации города.</w:t>
      </w:r>
    </w:p>
    <w:p w:rsidR="00AE7EBE" w:rsidRPr="00AE7EBE" w:rsidRDefault="00AE7EBE" w:rsidP="00AE7EBE">
      <w:r w:rsidRPr="00AE7EBE">
        <w:t>2.</w:t>
      </w:r>
      <w:r w:rsidRPr="00AE7EBE">
        <w:tab/>
        <w:t>Участниками подпрограммы являются:</w:t>
      </w:r>
    </w:p>
    <w:p w:rsidR="00AE7EBE" w:rsidRPr="00AE7EBE" w:rsidRDefault="00AE7EBE" w:rsidP="00AE7EBE">
      <w:r w:rsidRPr="00AE7EBE">
        <w:t xml:space="preserve">- </w:t>
      </w:r>
      <w:r w:rsidRPr="00AE7EBE">
        <w:tab/>
      </w:r>
      <w:r w:rsidRPr="00AE7EBE">
        <w:tab/>
        <w:t>граждане, проживающие в жилых домах, признанных в установленном порядке   аварийными, на условиях социального найма;</w:t>
      </w:r>
    </w:p>
    <w:p w:rsidR="00AE7EBE" w:rsidRPr="00AE7EBE" w:rsidRDefault="00AE7EBE" w:rsidP="00AE7EBE">
      <w:r w:rsidRPr="00AE7EBE">
        <w:t xml:space="preserve">- </w:t>
      </w:r>
      <w:r w:rsidRPr="00AE7EBE">
        <w:tab/>
      </w:r>
      <w:r w:rsidRPr="00AE7EBE">
        <w:tab/>
        <w:t>граждане - собственники жилых помещений в жилых домах, признанных в установленном порядке  аварийными;</w:t>
      </w:r>
    </w:p>
    <w:p w:rsidR="00AE7EBE" w:rsidRPr="00AE7EBE" w:rsidRDefault="00AE7EBE" w:rsidP="00AE7EBE">
      <w:r w:rsidRPr="00AE7EBE">
        <w:tab/>
      </w:r>
      <w:r w:rsidRPr="00AE7EBE">
        <w:tab/>
        <w:t xml:space="preserve">-  </w:t>
      </w:r>
      <w:r w:rsidRPr="00AE7EBE">
        <w:tab/>
        <w:t xml:space="preserve">граждане - состоящие в очереди на улучшение жилищных условий граждан, нуждающихся в предоставлении жилых помещений по договорам социального найма. </w:t>
      </w:r>
    </w:p>
    <w:p w:rsidR="00AE7EBE" w:rsidRPr="00AE7EBE" w:rsidRDefault="00AE7EBE" w:rsidP="00AE7EBE">
      <w:r w:rsidRPr="00AE7EBE">
        <w:t xml:space="preserve">3. </w:t>
      </w:r>
      <w:r w:rsidRPr="00AE7EBE">
        <w:tab/>
        <w:t>Участнику подпрограммы, проживающему в жилом доме, признанном в установленном порядке аварийным, на условиях договора социального найма, предоставляется другое жилое помещение на условиях договора социального найма, равнозначное по общей площади, указанной в данных технического учета жилого помещения, договоре социального найма (ином правоустанавливающем документе), занимаемому жилому помещению, без учета самовольно выполненных перепланировок и возведенных построек. Если предоставить равнозначное жилое помещение в силу его конструктивных особенностей не представляется возможным предоставляется жилое помещение  общей и жилой площадью не менее занимаемому.</w:t>
      </w:r>
    </w:p>
    <w:p w:rsidR="00AE7EBE" w:rsidRPr="00AE7EBE" w:rsidRDefault="00AE7EBE" w:rsidP="00AE7EBE">
      <w:r w:rsidRPr="00AE7EBE">
        <w:t xml:space="preserve">3.1. </w:t>
      </w:r>
      <w:r w:rsidRPr="00AE7EBE">
        <w:tab/>
        <w:t>Участники подпрограммы, согласные на переселение в установленном порядке, обязаны направить в управление по жилищным вопросам администрации города  заявление о согласии на переселение с приложением следующих документов:</w:t>
      </w:r>
    </w:p>
    <w:p w:rsidR="00AE7EBE" w:rsidRPr="00AE7EBE" w:rsidRDefault="00AE7EBE" w:rsidP="00AE7EBE">
      <w:r w:rsidRPr="00AE7EBE">
        <w:t xml:space="preserve">- </w:t>
      </w:r>
      <w:r w:rsidRPr="00AE7EBE">
        <w:tab/>
        <w:t>копии документов, удостоверяющих личность нанимателя и членов его семьи;</w:t>
      </w:r>
    </w:p>
    <w:p w:rsidR="00AE7EBE" w:rsidRPr="00AE7EBE" w:rsidRDefault="00AE7EBE" w:rsidP="00AE7EBE">
      <w:r w:rsidRPr="00AE7EBE">
        <w:t xml:space="preserve">- </w:t>
      </w:r>
      <w:r w:rsidRPr="00AE7EBE">
        <w:tab/>
        <w:t>копии правоустанавливающего документа на занимаемое жилое помещение.</w:t>
      </w:r>
    </w:p>
    <w:p w:rsidR="00AE7EBE" w:rsidRPr="00AE7EBE" w:rsidRDefault="00AE7EBE" w:rsidP="00AE7EBE">
      <w:r w:rsidRPr="00AE7EBE">
        <w:t xml:space="preserve">3.2. </w:t>
      </w:r>
      <w:r w:rsidRPr="00AE7EBE">
        <w:tab/>
        <w:t xml:space="preserve">Участники подпрограммы, заключившие соглашение о расторжении договора социального найма, обязаны переселиться в предоставленное администрацией города жилое помещение, освободить ранее занимаемое жилое помещение и сдать его по акту приема-передачи представителю администрации </w:t>
      </w:r>
      <w:r w:rsidRPr="00AE7EBE">
        <w:lastRenderedPageBreak/>
        <w:t>города юридически и фактически свободным в  течение 7 дней с момента предоставления жилого помещения.</w:t>
      </w:r>
    </w:p>
    <w:p w:rsidR="00AE7EBE" w:rsidRPr="00AE7EBE" w:rsidRDefault="00AE7EBE" w:rsidP="00AE7EBE">
      <w:r w:rsidRPr="00AE7EBE">
        <w:tab/>
        <w:t>4. Участники подпрограммы, являющиеся собственниками жилых помещений в жилом доме, признанном в установленном порядке   аварийным, вправе в письменной форме, в течение двух недель с момента уведомления о расселении жилого дома, признанного аварийным и состоящего в списках очередности сноса, оформить и направить в управление по жилищным вопросам администрации города заявление о согласии на переселение на условиях заключения договора мены, с приложением следующих документов:</w:t>
      </w:r>
    </w:p>
    <w:p w:rsidR="00AE7EBE" w:rsidRPr="00AE7EBE" w:rsidRDefault="00AE7EBE" w:rsidP="00AE7EBE">
      <w:r w:rsidRPr="00AE7EBE">
        <w:t xml:space="preserve">- </w:t>
      </w:r>
      <w:r w:rsidRPr="00AE7EBE">
        <w:tab/>
        <w:t>копии документов, удостоверяющих личность собственника и членов его семьи;</w:t>
      </w:r>
    </w:p>
    <w:p w:rsidR="00AE7EBE" w:rsidRPr="00AE7EBE" w:rsidRDefault="00AE7EBE" w:rsidP="00AE7EBE">
      <w:r w:rsidRPr="00AE7EBE">
        <w:t xml:space="preserve">- </w:t>
      </w:r>
      <w:r w:rsidRPr="00AE7EBE">
        <w:tab/>
        <w:t>копии правоустанавливающего документа на занимаемое жилое помещение;</w:t>
      </w:r>
    </w:p>
    <w:p w:rsidR="00AE7EBE" w:rsidRPr="00AE7EBE" w:rsidRDefault="00AE7EBE" w:rsidP="00AE7EBE">
      <w:r w:rsidRPr="00AE7EBE">
        <w:t xml:space="preserve">- </w:t>
      </w:r>
      <w:r w:rsidRPr="00AE7EBE">
        <w:tab/>
        <w:t>копии технического (кадастрового) паспорта на жилое помещение, находящееся в собственности.</w:t>
      </w:r>
    </w:p>
    <w:p w:rsidR="00AE7EBE" w:rsidRPr="00AE7EBE" w:rsidRDefault="00AE7EBE" w:rsidP="00AE7EBE">
      <w:r w:rsidRPr="00AE7EBE">
        <w:t>Собственникам жилых помещений в жилом доме, признанном в установленном порядке   аварийным,  жилые помещения в рамках настоящей подпрограммы предоставляются на условиях договора мены по соглашению сторон, при этом разница между стоимостью предоставляемого жилого помещения и размером выкупной цены за изымаемое жилое помещение компенсируется собственником за счет собственных средств. В случае предоставления по соглашению сторон   жилого помещения стоимостью ниже выкупной цены, то разница в стоимости жилых помещений компенсируется собственнику администрацией города за счет бюджетных средств.</w:t>
      </w:r>
    </w:p>
    <w:p w:rsidR="00AE7EBE" w:rsidRPr="00AE7EBE" w:rsidRDefault="00AE7EBE" w:rsidP="00AE7EBE">
      <w:r w:rsidRPr="00AE7EBE">
        <w:t xml:space="preserve">По письменному заявлению, собственникам жилых помещений предоставляется рассрочка платежа, сроком до 5-ти лет с момента подписания акта приема-передачи жилого помещения по договору мены. При этом оплата первоначального взноса составляет не менее 10% от разницы в стоимости жилых помещений. </w:t>
      </w:r>
    </w:p>
    <w:p w:rsidR="00AE7EBE" w:rsidRPr="00AE7EBE" w:rsidRDefault="00AE7EBE" w:rsidP="00AE7EBE">
      <w:r w:rsidRPr="00AE7EBE">
        <w:t xml:space="preserve">Собственник жилого помещения может быть освобожден от уплаты первоначального взноса, а срок на который предоставляется рассрочка платежа </w:t>
      </w:r>
    </w:p>
    <w:p w:rsidR="00AE7EBE" w:rsidRPr="00AE7EBE" w:rsidRDefault="00AE7EBE" w:rsidP="00AE7EBE">
      <w:r w:rsidRPr="00AE7EBE">
        <w:t>может быть увеличен до 10 лет, в случае если он относится к одной из следующих категорий:</w:t>
      </w:r>
    </w:p>
    <w:p w:rsidR="00AE7EBE" w:rsidRPr="00AE7EBE" w:rsidRDefault="00AE7EBE" w:rsidP="00AE7EBE">
      <w:r w:rsidRPr="00AE7EBE">
        <w:t>- пенсионеры;</w:t>
      </w:r>
    </w:p>
    <w:p w:rsidR="00AE7EBE" w:rsidRPr="00AE7EBE" w:rsidRDefault="00AE7EBE" w:rsidP="00AE7EBE">
      <w:r w:rsidRPr="00AE7EBE">
        <w:t>- инвалиды;</w:t>
      </w:r>
    </w:p>
    <w:p w:rsidR="00AE7EBE" w:rsidRPr="00AE7EBE" w:rsidRDefault="00AE7EBE" w:rsidP="00AE7EBE">
      <w:r w:rsidRPr="00AE7EBE">
        <w:t xml:space="preserve">- граждане, имеющие среднемесячный доход ниже величины двух прожиточных минимумов, установленный постановлением Правительства Ханты-Мансийского автономного округа – Югры, в соответствии с предоставленными документами, а также произведенными расчетами по формуле: </w:t>
      </w:r>
    </w:p>
    <w:p w:rsidR="00AE7EBE" w:rsidRPr="00AE7EBE" w:rsidRDefault="00AE7EBE" w:rsidP="00AE7EBE">
      <w:proofErr w:type="spellStart"/>
      <w:r w:rsidRPr="00AE7EBE">
        <w:t>Срд</w:t>
      </w:r>
      <w:proofErr w:type="spellEnd"/>
      <w:r w:rsidRPr="00AE7EBE">
        <w:t>=  Сдх:12 месяцев: Кс,</w:t>
      </w:r>
    </w:p>
    <w:p w:rsidR="00AE7EBE" w:rsidRPr="00AE7EBE" w:rsidRDefault="00AE7EBE" w:rsidP="00AE7EBE">
      <w:proofErr w:type="spellStart"/>
      <w:r w:rsidRPr="00AE7EBE">
        <w:t>Срд</w:t>
      </w:r>
      <w:proofErr w:type="spellEnd"/>
      <w:r w:rsidRPr="00AE7EBE">
        <w:t xml:space="preserve"> -  среднемесячный доход собственников;</w:t>
      </w:r>
    </w:p>
    <w:p w:rsidR="00AE7EBE" w:rsidRPr="00AE7EBE" w:rsidRDefault="00AE7EBE" w:rsidP="00AE7EBE">
      <w:proofErr w:type="spellStart"/>
      <w:r w:rsidRPr="00AE7EBE">
        <w:t>Сдх</w:t>
      </w:r>
      <w:proofErr w:type="spellEnd"/>
      <w:r w:rsidRPr="00AE7EBE">
        <w:t xml:space="preserve"> -  совокупный доход за 12 месяцев предшествующий месяцу подачи заявления, всех собственников жилого помещения, а так же членов их семей (супруг, супруга, родители, дети), проживающих совместно;</w:t>
      </w:r>
    </w:p>
    <w:p w:rsidR="00AE7EBE" w:rsidRPr="00AE7EBE" w:rsidRDefault="00AE7EBE" w:rsidP="00AE7EBE">
      <w:r w:rsidRPr="00AE7EBE">
        <w:t>Кс -   количество собственников жилого помещения, а так же членов их семей (супруг, супруга, родители, дети), проживающих совместно.</w:t>
      </w:r>
    </w:p>
    <w:p w:rsidR="00AE7EBE" w:rsidRPr="00AE7EBE" w:rsidRDefault="00AE7EBE" w:rsidP="00AE7EBE">
      <w:r w:rsidRPr="00AE7EBE">
        <w:t xml:space="preserve">К заявлению гражданина о предоставлении рассрочки платежа должны быть приложены документов, подтверждающие его принадлежность к одной из указанных выше категорий: копия пенсионного удостоверения, копия справки, подтверждающей факт установления инвалидности, справки о доходах собственника и членов его семьи, проживающих совместно. В течение 30 дней со дня регистрации заявления администрация города принимает решение об отказе либо согласии в рассрочке </w:t>
      </w:r>
      <w:r w:rsidRPr="00AE7EBE">
        <w:lastRenderedPageBreak/>
        <w:t>платежа пропорционально равными долями сроком на 10 лет без оплаты первоначального взноса.</w:t>
      </w:r>
    </w:p>
    <w:p w:rsidR="00AE7EBE" w:rsidRPr="00AE7EBE" w:rsidRDefault="00AE7EBE" w:rsidP="00AE7EBE">
      <w:r w:rsidRPr="00AE7EBE">
        <w:t>В случае отказа от заключения договора мены, собственнику жилого помещения  за счет средств местного бюджета выплачивается выкупная стоимость жилого помещения в порядке, установленном жилищным законодательством.</w:t>
      </w:r>
    </w:p>
    <w:p w:rsidR="00AE7EBE" w:rsidRPr="00AE7EBE" w:rsidRDefault="00AE7EBE" w:rsidP="00AE7EBE">
      <w:r w:rsidRPr="00AE7EBE">
        <w:t xml:space="preserve">5. </w:t>
      </w:r>
      <w:r w:rsidRPr="00AE7EBE">
        <w:tab/>
        <w:t>Граждане, участники подпрограммы, отказавшиеся от переселения из аварийных жилых домов, подлежат выселению в установленном законом порядке.</w:t>
      </w:r>
    </w:p>
    <w:p w:rsidR="00AE7EBE" w:rsidRPr="00AE7EBE" w:rsidRDefault="00AE7EBE" w:rsidP="00AE7EBE">
      <w:r w:rsidRPr="00AE7EBE">
        <w:t xml:space="preserve">6. </w:t>
      </w:r>
      <w:r w:rsidRPr="00AE7EBE">
        <w:tab/>
        <w:t>Финансирование мероприятий подпрограммы, направленных на строительство (в том числе для завершения начатого строительства) и (или) приобретение жилых помещений для предоставления их на условиях договора социального найма и договора мены производится за счет средств Ханты-Мансийского автономного округа-Югры и средств бюджета муниципального образования и устанавливается в соотношении 89 процентов и 11 процентов соответственно.</w:t>
      </w:r>
    </w:p>
    <w:p w:rsidR="00AE7EBE" w:rsidRPr="00AE7EBE" w:rsidRDefault="00AE7EBE" w:rsidP="00AE7EBE">
      <w:r w:rsidRPr="00AE7EBE">
        <w:t>Финансирование мероприятий подпрограммы, предусматривающих выплату выкупной цены за изымаемое жилое помещение гражданам, являющимся собственниками жилых помещений в жилом доме, признанном в установленном порядке   аварийным, производится за счет средств местного бюджета.</w:t>
      </w:r>
    </w:p>
    <w:p w:rsidR="00AE7EBE" w:rsidRPr="00AE7EBE" w:rsidRDefault="00AE7EBE" w:rsidP="00AE7EBE">
      <w:r w:rsidRPr="00AE7EBE">
        <w:t xml:space="preserve">7. </w:t>
      </w:r>
      <w:r w:rsidRPr="00AE7EBE">
        <w:tab/>
        <w:t>Средства бюджета муниципального образования и бюджета автономного округа расходуются администрацией в пределах нормативов, установленных пунктами 8, 9  настоящего приложения.</w:t>
      </w:r>
    </w:p>
    <w:p w:rsidR="00AE7EBE" w:rsidRPr="00AE7EBE" w:rsidRDefault="00AE7EBE" w:rsidP="00AE7EBE">
      <w:r w:rsidRPr="00AE7EBE">
        <w:t xml:space="preserve">8. </w:t>
      </w:r>
      <w:r w:rsidRPr="00AE7EBE">
        <w:tab/>
        <w:t>В целях определения объемов расходования средств бюджета автономного округа и бюджета муниципального образования на строительство и (или) приобретение жилых помещений для переселения граждан, проживающих на условиях договора социального в жилом доме, признанном в установленном порядке   аварийным,  устанавливается следующий норматив стоимости жилого помещения:</w:t>
      </w:r>
    </w:p>
    <w:p w:rsidR="00AE7EBE" w:rsidRPr="00AE7EBE" w:rsidRDefault="00AE7EBE" w:rsidP="00AE7EBE">
      <w:proofErr w:type="spellStart"/>
      <w:r w:rsidRPr="00AE7EBE">
        <w:t>Сж</w:t>
      </w:r>
      <w:proofErr w:type="spellEnd"/>
      <w:r w:rsidRPr="00AE7EBE">
        <w:t xml:space="preserve"> = </w:t>
      </w:r>
      <w:proofErr w:type="spellStart"/>
      <w:r w:rsidRPr="00AE7EBE">
        <w:t>Пз</w:t>
      </w:r>
      <w:proofErr w:type="spellEnd"/>
      <w:r w:rsidRPr="00AE7EBE">
        <w:t xml:space="preserve"> x См,</w:t>
      </w:r>
    </w:p>
    <w:p w:rsidR="00AE7EBE" w:rsidRPr="00AE7EBE" w:rsidRDefault="00AE7EBE" w:rsidP="00AE7EBE">
      <w:r w:rsidRPr="00AE7EBE">
        <w:t>где:</w:t>
      </w:r>
    </w:p>
    <w:p w:rsidR="00AE7EBE" w:rsidRPr="00AE7EBE" w:rsidRDefault="00AE7EBE" w:rsidP="00AE7EBE">
      <w:proofErr w:type="spellStart"/>
      <w:r w:rsidRPr="00AE7EBE">
        <w:t>Сж</w:t>
      </w:r>
      <w:proofErr w:type="spellEnd"/>
      <w:r w:rsidRPr="00AE7EBE">
        <w:t xml:space="preserve"> -</w:t>
      </w:r>
      <w:r w:rsidRPr="00AE7EBE">
        <w:tab/>
        <w:t>норматив стоимости построенного и (или) приобретенного жилого помещения;</w:t>
      </w:r>
    </w:p>
    <w:p w:rsidR="00AE7EBE" w:rsidRPr="00AE7EBE" w:rsidRDefault="00AE7EBE" w:rsidP="00AE7EBE">
      <w:proofErr w:type="spellStart"/>
      <w:r w:rsidRPr="00AE7EBE">
        <w:t>Пз</w:t>
      </w:r>
      <w:proofErr w:type="spellEnd"/>
      <w:r w:rsidRPr="00AE7EBE">
        <w:t xml:space="preserve"> - </w:t>
      </w:r>
      <w:r w:rsidRPr="00AE7EBE">
        <w:tab/>
        <w:t>площадь построенного и (или) приобретенного жилого помещения с использованием средств бюджета;</w:t>
      </w:r>
    </w:p>
    <w:p w:rsidR="00AE7EBE" w:rsidRPr="00AE7EBE" w:rsidRDefault="00AE7EBE" w:rsidP="00AE7EBE">
      <w:r w:rsidRPr="00AE7EBE">
        <w:t xml:space="preserve">См - </w:t>
      </w:r>
      <w:r w:rsidRPr="00AE7EBE">
        <w:tab/>
        <w:t xml:space="preserve">норматив средней рыночной стоимости одного квадратного метра общей площади жилого помещения, установленный уполномоченным органом исполнительной власти автономного округа на дату размещения заказа на приобретение жилых помещений. </w:t>
      </w:r>
    </w:p>
    <w:p w:rsidR="00AE7EBE" w:rsidRPr="00AE7EBE" w:rsidRDefault="00AE7EBE" w:rsidP="00AE7EBE">
      <w:r w:rsidRPr="00AE7EBE">
        <w:t xml:space="preserve">9. </w:t>
      </w:r>
      <w:r w:rsidRPr="00AE7EBE">
        <w:tab/>
        <w:t>В целях определения объемов расходования средств бюджета муниципального образования на выплату выкупной цены за изымаемые у граждан жилые помещения (за исключением жилых помещений, принадлежащих на праве собственности муниципальному образованию), в жилом доме, признанном в установленном порядке аварийном, устанавливается следующий норматив размера выкупной цены:</w:t>
      </w:r>
    </w:p>
    <w:p w:rsidR="00AE7EBE" w:rsidRPr="00AE7EBE" w:rsidRDefault="00AE7EBE" w:rsidP="00AE7EBE">
      <w:proofErr w:type="spellStart"/>
      <w:r w:rsidRPr="00AE7EBE">
        <w:t>Рвц</w:t>
      </w:r>
      <w:proofErr w:type="spellEnd"/>
      <w:r w:rsidRPr="00AE7EBE">
        <w:t xml:space="preserve"> = </w:t>
      </w:r>
      <w:proofErr w:type="spellStart"/>
      <w:r w:rsidRPr="00AE7EBE">
        <w:t>Пв</w:t>
      </w:r>
      <w:proofErr w:type="spellEnd"/>
      <w:r w:rsidRPr="00AE7EBE">
        <w:t xml:space="preserve"> x См,</w:t>
      </w:r>
    </w:p>
    <w:p w:rsidR="00AE7EBE" w:rsidRPr="00AE7EBE" w:rsidRDefault="00AE7EBE" w:rsidP="00AE7EBE">
      <w:r w:rsidRPr="00AE7EBE">
        <w:t>где:</w:t>
      </w:r>
    </w:p>
    <w:p w:rsidR="00AE7EBE" w:rsidRPr="00AE7EBE" w:rsidRDefault="00AE7EBE" w:rsidP="00AE7EBE">
      <w:proofErr w:type="spellStart"/>
      <w:r w:rsidRPr="00AE7EBE">
        <w:t>Рвц</w:t>
      </w:r>
      <w:proofErr w:type="spellEnd"/>
      <w:r w:rsidRPr="00AE7EBE">
        <w:t xml:space="preserve"> - </w:t>
      </w:r>
      <w:r w:rsidRPr="00AE7EBE">
        <w:tab/>
        <w:t>размер выплачиваемой гражданину выкупной цены;</w:t>
      </w:r>
    </w:p>
    <w:p w:rsidR="00AE7EBE" w:rsidRPr="00AE7EBE" w:rsidRDefault="00AE7EBE" w:rsidP="00AE7EBE">
      <w:proofErr w:type="spellStart"/>
      <w:r w:rsidRPr="00AE7EBE">
        <w:t>Пв</w:t>
      </w:r>
      <w:proofErr w:type="spellEnd"/>
      <w:r w:rsidRPr="00AE7EBE">
        <w:t xml:space="preserve"> - </w:t>
      </w:r>
      <w:r w:rsidRPr="00AE7EBE">
        <w:tab/>
        <w:t>площадь выкупаемого помещения в аварийном жилом доме;</w:t>
      </w:r>
    </w:p>
    <w:p w:rsidR="00AE7EBE" w:rsidRPr="00AE7EBE" w:rsidRDefault="00AE7EBE" w:rsidP="00AE7EBE">
      <w:r w:rsidRPr="00AE7EBE">
        <w:t xml:space="preserve">См - </w:t>
      </w:r>
      <w:r w:rsidRPr="00AE7EBE">
        <w:tab/>
        <w:t>норматив средней рыночной стоимости одного квадратного метра общей площади жилого помещения, установленный уполномоченным органом исполнительной власти автономного округа на момент заключения договора о выкупе жилого помещения в жилом доме, признанном в установленном порядке аварийном.</w:t>
      </w:r>
    </w:p>
    <w:p w:rsidR="00AE7EBE" w:rsidRPr="00AE7EBE" w:rsidRDefault="00AE7EBE" w:rsidP="00AE7EBE">
      <w:r w:rsidRPr="00AE7EBE">
        <w:lastRenderedPageBreak/>
        <w:t>Условия выкупа жилого помещения в жилом доме, признанном в установленном порядке   аварийным, определяются договором, заключаемым с собственником жилого помещения, с учетом положений действующего законодательства и настоящей подпрограммы.</w:t>
      </w:r>
    </w:p>
    <w:p w:rsidR="00AE7EBE" w:rsidRPr="00AE7EBE" w:rsidRDefault="00AE7EBE" w:rsidP="00AE7EBE">
      <w:r w:rsidRPr="00AE7EBE">
        <w:t xml:space="preserve">10. </w:t>
      </w:r>
      <w:r w:rsidRPr="00AE7EBE">
        <w:tab/>
        <w:t>В целях определения стоимости построенного и (или) приобретенного жилого помещения для участников подпрограммы - собственников жилых помещений в аварийном жилом доме, при заключении договора мены с муниципальным образованием город Пыть-Ях применяется следующий расчет:</w:t>
      </w:r>
    </w:p>
    <w:p w:rsidR="00AE7EBE" w:rsidRPr="00AE7EBE" w:rsidRDefault="00AE7EBE" w:rsidP="00AE7EBE">
      <w:proofErr w:type="spellStart"/>
      <w:r w:rsidRPr="00AE7EBE">
        <w:t>Сп</w:t>
      </w:r>
      <w:proofErr w:type="spellEnd"/>
      <w:r w:rsidRPr="00AE7EBE">
        <w:t xml:space="preserve"> = </w:t>
      </w:r>
      <w:proofErr w:type="spellStart"/>
      <w:r w:rsidRPr="00AE7EBE">
        <w:t>Пп</w:t>
      </w:r>
      <w:proofErr w:type="spellEnd"/>
      <w:r w:rsidRPr="00AE7EBE">
        <w:t xml:space="preserve"> x См,</w:t>
      </w:r>
    </w:p>
    <w:p w:rsidR="00AE7EBE" w:rsidRPr="00AE7EBE" w:rsidRDefault="00AE7EBE" w:rsidP="00AE7EBE">
      <w:r w:rsidRPr="00AE7EBE">
        <w:t>где:</w:t>
      </w:r>
    </w:p>
    <w:p w:rsidR="00AE7EBE" w:rsidRPr="00AE7EBE" w:rsidRDefault="00AE7EBE" w:rsidP="00AE7EBE">
      <w:proofErr w:type="spellStart"/>
      <w:r w:rsidRPr="00AE7EBE">
        <w:t>Сп</w:t>
      </w:r>
      <w:proofErr w:type="spellEnd"/>
      <w:r w:rsidRPr="00AE7EBE">
        <w:t xml:space="preserve"> - </w:t>
      </w:r>
      <w:r w:rsidRPr="00AE7EBE">
        <w:tab/>
        <w:t>стоимость построенного и (или) приобретенного жилого помещения;</w:t>
      </w:r>
    </w:p>
    <w:p w:rsidR="00AE7EBE" w:rsidRPr="00AE7EBE" w:rsidRDefault="00AE7EBE" w:rsidP="00AE7EBE">
      <w:proofErr w:type="spellStart"/>
      <w:r w:rsidRPr="00AE7EBE">
        <w:t>Пп</w:t>
      </w:r>
      <w:proofErr w:type="spellEnd"/>
      <w:r w:rsidRPr="00AE7EBE">
        <w:t xml:space="preserve"> - </w:t>
      </w:r>
      <w:r w:rsidRPr="00AE7EBE">
        <w:tab/>
        <w:t>площадь построенного и (или) приобретенного жилого помещения;</w:t>
      </w:r>
    </w:p>
    <w:p w:rsidR="00AE7EBE" w:rsidRPr="00AE7EBE" w:rsidRDefault="00AE7EBE" w:rsidP="00AE7EBE">
      <w:r w:rsidRPr="00AE7EBE">
        <w:t xml:space="preserve">См - </w:t>
      </w:r>
      <w:r w:rsidRPr="00AE7EBE">
        <w:tab/>
        <w:t>норматив средней рыночной стоимости одного квадратного метра общей площади жилого помещения, установленный уполномоченным органом исполнительной власти автономного округа на дату размещения заказа на приобретение жилых помещений по результатам которого приобретено жилое помещение предоставляемое взамен изымаемого жилого помещения в аварийном доме.</w:t>
      </w:r>
    </w:p>
    <w:p w:rsidR="00AE7EBE" w:rsidRPr="00AE7EBE" w:rsidRDefault="00AE7EBE" w:rsidP="00AE7EBE">
      <w:r w:rsidRPr="00AE7EBE">
        <w:t xml:space="preserve">11. </w:t>
      </w:r>
      <w:r w:rsidRPr="00AE7EBE">
        <w:tab/>
        <w:t>В целях определения и оплаты разницы в стоимости жилых помещений при заключении с гражданами - участниками подпрограммы договора мены применяется следующий расчет:</w:t>
      </w:r>
    </w:p>
    <w:p w:rsidR="00AE7EBE" w:rsidRPr="00AE7EBE" w:rsidRDefault="00AE7EBE" w:rsidP="00AE7EBE">
      <w:proofErr w:type="spellStart"/>
      <w:r w:rsidRPr="00AE7EBE">
        <w:t>Рс</w:t>
      </w:r>
      <w:proofErr w:type="spellEnd"/>
      <w:r w:rsidRPr="00AE7EBE">
        <w:t xml:space="preserve"> = </w:t>
      </w:r>
      <w:proofErr w:type="spellStart"/>
      <w:r w:rsidRPr="00AE7EBE">
        <w:t>Сп</w:t>
      </w:r>
      <w:proofErr w:type="spellEnd"/>
      <w:r w:rsidRPr="00AE7EBE">
        <w:t xml:space="preserve"> - </w:t>
      </w:r>
      <w:proofErr w:type="spellStart"/>
      <w:r w:rsidRPr="00AE7EBE">
        <w:t>Рвц</w:t>
      </w:r>
      <w:proofErr w:type="spellEnd"/>
      <w:r w:rsidRPr="00AE7EBE">
        <w:t>,</w:t>
      </w:r>
    </w:p>
    <w:p w:rsidR="00AE7EBE" w:rsidRPr="00AE7EBE" w:rsidRDefault="00AE7EBE" w:rsidP="00AE7EBE">
      <w:r w:rsidRPr="00AE7EBE">
        <w:t>где:</w:t>
      </w:r>
    </w:p>
    <w:p w:rsidR="00AE7EBE" w:rsidRPr="00AE7EBE" w:rsidRDefault="00AE7EBE" w:rsidP="00AE7EBE">
      <w:proofErr w:type="spellStart"/>
      <w:r w:rsidRPr="00AE7EBE">
        <w:t>Рс</w:t>
      </w:r>
      <w:proofErr w:type="spellEnd"/>
      <w:r w:rsidRPr="00AE7EBE">
        <w:t xml:space="preserve"> - </w:t>
      </w:r>
      <w:r w:rsidRPr="00AE7EBE">
        <w:tab/>
        <w:t>разница в стоимости жилых помещений;</w:t>
      </w:r>
    </w:p>
    <w:p w:rsidR="00AE7EBE" w:rsidRPr="00AE7EBE" w:rsidRDefault="00AE7EBE" w:rsidP="00AE7EBE">
      <w:proofErr w:type="spellStart"/>
      <w:r w:rsidRPr="00AE7EBE">
        <w:t>Сп</w:t>
      </w:r>
      <w:proofErr w:type="spellEnd"/>
      <w:r w:rsidRPr="00AE7EBE">
        <w:t xml:space="preserve"> - </w:t>
      </w:r>
      <w:r w:rsidRPr="00AE7EBE">
        <w:tab/>
        <w:t>стоимость построенного и (или) приобретенного жилого помещения, определяемого в порядке, установленном пунктом 10;</w:t>
      </w:r>
    </w:p>
    <w:p w:rsidR="00AE7EBE" w:rsidRPr="00AE7EBE" w:rsidRDefault="00AE7EBE" w:rsidP="00AE7EBE">
      <w:proofErr w:type="spellStart"/>
      <w:r w:rsidRPr="00AE7EBE">
        <w:t>Рвц</w:t>
      </w:r>
      <w:proofErr w:type="spellEnd"/>
      <w:r w:rsidRPr="00AE7EBE">
        <w:t xml:space="preserve"> - </w:t>
      </w:r>
      <w:r w:rsidRPr="00AE7EBE">
        <w:tab/>
        <w:t>размер выкупной цены, определяемый в порядке, установленном  пунктом 9.</w:t>
      </w:r>
    </w:p>
    <w:p w:rsidR="00AE7EBE" w:rsidRPr="00AE7EBE" w:rsidRDefault="00AE7EBE" w:rsidP="00AE7EBE">
      <w:r w:rsidRPr="00AE7EBE">
        <w:t xml:space="preserve"> </w:t>
      </w:r>
      <w:r w:rsidRPr="00AE7EBE">
        <w:tab/>
        <w:t xml:space="preserve">12. </w:t>
      </w:r>
      <w:r w:rsidRPr="00AE7EBE">
        <w:tab/>
        <w:t>В целях реализации указанной подпрограммы формируется список очередности сноса аварийных жилых домов   с указанием сроков их расселения, список корректируется и формируется с учетом комплексного развития территории города, утверждается распоряжением администрации города.</w:t>
      </w:r>
    </w:p>
    <w:p w:rsidR="00AE7EBE" w:rsidRPr="00AE7EBE" w:rsidRDefault="00AE7EBE" w:rsidP="00AE7EBE">
      <w:pPr>
        <w:spacing w:line="360" w:lineRule="auto"/>
        <w:rPr>
          <w:rFonts w:cs="Arial"/>
          <w:szCs w:val="28"/>
        </w:rPr>
      </w:pPr>
    </w:p>
    <w:p w:rsidR="00AE7EBE" w:rsidRPr="00AE7EBE" w:rsidRDefault="00AE7EBE" w:rsidP="00AE7EBE">
      <w:pPr>
        <w:jc w:val="right"/>
        <w:rPr>
          <w:rFonts w:cs="Arial"/>
        </w:rPr>
      </w:pPr>
      <w:r w:rsidRPr="00AE7EBE">
        <w:rPr>
          <w:rFonts w:cs="Arial"/>
        </w:rPr>
        <w:br w:type="page"/>
      </w:r>
      <w:r w:rsidRPr="00AE7EBE">
        <w:rPr>
          <w:rFonts w:cs="Arial"/>
        </w:rPr>
        <w:lastRenderedPageBreak/>
        <w:t>Приложение № 5 к приложению к постановлению</w:t>
      </w:r>
    </w:p>
    <w:p w:rsidR="00AE7EBE" w:rsidRPr="00AE7EBE" w:rsidRDefault="00AE7EBE" w:rsidP="00AE7EBE">
      <w:pPr>
        <w:jc w:val="right"/>
        <w:rPr>
          <w:rFonts w:cs="Arial"/>
        </w:rPr>
      </w:pPr>
      <w:r w:rsidRPr="00AE7EBE">
        <w:rPr>
          <w:rFonts w:cs="Arial"/>
        </w:rPr>
        <w:t>администрации города Пыть-Яха от 14.12.2017 № 337-па</w:t>
      </w:r>
    </w:p>
    <w:p w:rsidR="00AE7EBE" w:rsidRPr="00AE7EBE" w:rsidRDefault="00AE7EBE" w:rsidP="00AE7EBE">
      <w:pPr>
        <w:jc w:val="right"/>
        <w:rPr>
          <w:rFonts w:cs="Arial"/>
        </w:rPr>
      </w:pPr>
    </w:p>
    <w:p w:rsidR="00AE7EBE" w:rsidRPr="00AE7EBE" w:rsidRDefault="00AE7EBE" w:rsidP="00AE7EBE">
      <w:pPr>
        <w:jc w:val="center"/>
        <w:outlineLvl w:val="1"/>
        <w:rPr>
          <w:rFonts w:cs="Arial"/>
          <w:b/>
          <w:bCs/>
          <w:iCs/>
          <w:szCs w:val="28"/>
        </w:rPr>
      </w:pPr>
      <w:r w:rsidRPr="00AE7EBE">
        <w:rPr>
          <w:rFonts w:cs="Arial"/>
          <w:b/>
          <w:bCs/>
          <w:iCs/>
          <w:szCs w:val="28"/>
        </w:rPr>
        <w:t xml:space="preserve">«Механизм реализации мероприятия «Ликвидация и расселение приспособленных для проживания строений (балочных массивов), расположенных на территории муниципального образования г. Пыть-Ях» подпрограммы «Содействие развитию жилищного строительства </w:t>
      </w:r>
      <w:r w:rsidRPr="00AE7EBE">
        <w:rPr>
          <w:rFonts w:cs="Arial"/>
          <w:b/>
          <w:bCs/>
          <w:iCs/>
          <w:spacing w:val="-10"/>
          <w:szCs w:val="28"/>
        </w:rPr>
        <w:t>в 2018-2025 годах и на период до 2030 года</w:t>
      </w:r>
      <w:r w:rsidRPr="00AE7EBE">
        <w:rPr>
          <w:rFonts w:cs="Arial"/>
          <w:b/>
          <w:bCs/>
          <w:iCs/>
          <w:szCs w:val="28"/>
        </w:rPr>
        <w:t xml:space="preserve">» </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1. Механизм устанавливает порядок и условия расселения граждан, проживающих в строениях, приспособленных под жилье, включенных органами местного самоуправления в реестры строений на 1 января 2012 года (далее строение), прошедших инвентаризацию по состоянию на 1 января 2012 года.</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1.1. Механизм включает в себя:</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1.1.1. Порядок предоставления гражданам, признанным участниками мероприятия, социальной выплаты-меры социальной поддержки для приобретения жилого помещения в собственность на территории Ханты-Мансийского автономного округа-Югры для которых:</w:t>
      </w:r>
    </w:p>
    <w:p w:rsidR="00AE7EBE" w:rsidRPr="00AE7EBE" w:rsidRDefault="00AE7EBE" w:rsidP="00AE7EBE">
      <w:pPr>
        <w:tabs>
          <w:tab w:val="left" w:pos="180"/>
        </w:tabs>
        <w:spacing w:line="336" w:lineRule="auto"/>
        <w:ind w:firstLine="709"/>
        <w:rPr>
          <w:rFonts w:cs="Arial"/>
          <w:szCs w:val="28"/>
        </w:rPr>
      </w:pPr>
      <w:r w:rsidRPr="00AE7EBE">
        <w:rPr>
          <w:rFonts w:cs="Arial"/>
          <w:szCs w:val="28"/>
        </w:rPr>
        <w:t>- местом жительства является занимаемое строение;</w:t>
      </w:r>
    </w:p>
    <w:p w:rsidR="00AE7EBE" w:rsidRPr="00AE7EBE" w:rsidRDefault="00AE7EBE" w:rsidP="00AE7EBE">
      <w:pPr>
        <w:tabs>
          <w:tab w:val="left" w:pos="180"/>
        </w:tabs>
        <w:spacing w:line="336" w:lineRule="auto"/>
        <w:ind w:firstLine="709"/>
        <w:rPr>
          <w:rFonts w:cs="Arial"/>
          <w:szCs w:val="28"/>
        </w:rPr>
      </w:pPr>
      <w:r w:rsidRPr="00AE7EBE">
        <w:rPr>
          <w:rFonts w:cs="Arial"/>
          <w:szCs w:val="28"/>
        </w:rPr>
        <w:t>- местом жительства являлось занимаемое строение, утраченное в результате чрезвычайных ситуаций в период после 01.01.2012.</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Участие граждан в мероприятии носит заявительный характер.</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Финансирование расходов, связанных с предоставлением социальной выплаты-меры социальной поддержки участникам мероприятия, осуществляется в пределах средств, предусмотренных на реализацию мероприятия.</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Для целей реализации мероприятия используются пункты 2, 3.2.-3.9., 4.1.2., 4.1.4., 4.1.6., 4.1.8.-4.1.13, 7.-7.7, 8, 9 настоящего механизма.</w:t>
      </w:r>
    </w:p>
    <w:p w:rsidR="00AE7EBE" w:rsidRPr="00AE7EBE" w:rsidRDefault="00AE7EBE" w:rsidP="00AE7EBE">
      <w:pPr>
        <w:tabs>
          <w:tab w:val="left" w:pos="180"/>
        </w:tabs>
        <w:spacing w:line="336" w:lineRule="auto"/>
        <w:ind w:firstLine="709"/>
        <w:rPr>
          <w:rFonts w:cs="Arial"/>
          <w:szCs w:val="28"/>
        </w:rPr>
      </w:pPr>
      <w:r w:rsidRPr="00AE7EBE">
        <w:rPr>
          <w:rFonts w:cs="Arial"/>
          <w:szCs w:val="28"/>
        </w:rPr>
        <w:t xml:space="preserve">1.1.2. Порядок расселения граждан, признанных участниками мероприятия, проживающих (проживавших) в строениях, включенных органами местного самоуправления в перечень строений подлежащих ликвидации в рамках настоящей программы: </w:t>
      </w:r>
    </w:p>
    <w:p w:rsidR="00AE7EBE" w:rsidRPr="00AE7EBE" w:rsidRDefault="00AE7EBE" w:rsidP="00AE7EBE">
      <w:pPr>
        <w:tabs>
          <w:tab w:val="left" w:pos="180"/>
        </w:tabs>
        <w:spacing w:line="360" w:lineRule="auto"/>
        <w:ind w:firstLine="709"/>
        <w:rPr>
          <w:rFonts w:cs="Arial"/>
          <w:szCs w:val="28"/>
        </w:rPr>
      </w:pPr>
      <w:r w:rsidRPr="00AE7EBE">
        <w:rPr>
          <w:rFonts w:cs="Arial"/>
          <w:szCs w:val="28"/>
        </w:rPr>
        <w:t>- для которых местом жительства является занимаемое строение;</w:t>
      </w:r>
    </w:p>
    <w:p w:rsidR="00AE7EBE" w:rsidRPr="00AE7EBE" w:rsidRDefault="00AE7EBE" w:rsidP="00AE7EBE">
      <w:pPr>
        <w:tabs>
          <w:tab w:val="left" w:pos="180"/>
        </w:tabs>
        <w:spacing w:line="336" w:lineRule="auto"/>
        <w:ind w:firstLine="709"/>
        <w:rPr>
          <w:rFonts w:cs="Arial"/>
          <w:szCs w:val="28"/>
        </w:rPr>
      </w:pPr>
      <w:r w:rsidRPr="00AE7EBE">
        <w:rPr>
          <w:rFonts w:cs="Arial"/>
          <w:szCs w:val="28"/>
        </w:rPr>
        <w:t>- для которых местом жительства являлось занимаемое строение, утраченное в результате чрезвычайных ситуаций в период после 01.01.2012.</w:t>
      </w:r>
    </w:p>
    <w:p w:rsidR="00AE7EBE" w:rsidRPr="00AE7EBE" w:rsidRDefault="00AE7EBE" w:rsidP="00AE7EBE">
      <w:pPr>
        <w:tabs>
          <w:tab w:val="left" w:pos="180"/>
        </w:tabs>
        <w:spacing w:line="360" w:lineRule="auto"/>
        <w:ind w:firstLine="709"/>
        <w:rPr>
          <w:rFonts w:cs="Arial"/>
          <w:szCs w:val="28"/>
        </w:rPr>
      </w:pPr>
      <w:r w:rsidRPr="00AE7EBE">
        <w:rPr>
          <w:rFonts w:cs="Arial"/>
          <w:szCs w:val="28"/>
        </w:rPr>
        <w:t>- которые по состоянию на 01.01.2012 используют для проживания строения, не являющиеся их местом жительства;</w:t>
      </w:r>
    </w:p>
    <w:p w:rsidR="00AE7EBE" w:rsidRPr="00AE7EBE" w:rsidRDefault="00AE7EBE" w:rsidP="00AE7EBE">
      <w:pPr>
        <w:tabs>
          <w:tab w:val="left" w:pos="180"/>
        </w:tabs>
        <w:spacing w:line="336" w:lineRule="auto"/>
        <w:ind w:firstLine="709"/>
        <w:rPr>
          <w:rFonts w:cs="Arial"/>
          <w:szCs w:val="28"/>
        </w:rPr>
      </w:pPr>
      <w:r w:rsidRPr="00AE7EBE">
        <w:rPr>
          <w:rFonts w:cs="Arial"/>
          <w:szCs w:val="28"/>
        </w:rPr>
        <w:t xml:space="preserve">Расселение осуществляется в пределах лимитов, предусмотренных на реализацию указанного мероприятия. </w:t>
      </w:r>
    </w:p>
    <w:p w:rsidR="00AE7EBE" w:rsidRPr="00AE7EBE" w:rsidRDefault="00AE7EBE" w:rsidP="00AE7EBE">
      <w:pPr>
        <w:tabs>
          <w:tab w:val="left" w:pos="180"/>
        </w:tabs>
        <w:spacing w:line="336" w:lineRule="auto"/>
        <w:ind w:firstLine="709"/>
        <w:rPr>
          <w:rFonts w:cs="Arial"/>
          <w:szCs w:val="28"/>
        </w:rPr>
      </w:pPr>
      <w:r w:rsidRPr="00AE7EBE">
        <w:rPr>
          <w:rFonts w:cs="Arial"/>
          <w:szCs w:val="28"/>
        </w:rPr>
        <w:t>Для целей реализации мероприятия используются пункты 2, 3.1, 3.3-3.9, 4.1.1, 4.1.3, 4.1.5.-4.1.13., 4.2, 5-9 настоящего механизма</w:t>
      </w:r>
    </w:p>
    <w:p w:rsidR="00AE7EBE" w:rsidRPr="00AE7EBE" w:rsidRDefault="00AE7EBE" w:rsidP="00AE7EBE">
      <w:pPr>
        <w:ind w:firstLine="0"/>
        <w:rPr>
          <w:rFonts w:cs="Arial"/>
        </w:rPr>
      </w:pPr>
      <w:r w:rsidRPr="00AE7EBE">
        <w:rPr>
          <w:rFonts w:cs="Arial"/>
          <w:szCs w:val="28"/>
        </w:rPr>
        <w:lastRenderedPageBreak/>
        <w:t>(Абзац 5 подпункта 1.1.2. пункта 1 изложен в новой редакции</w:t>
      </w:r>
      <w:r w:rsidRPr="00AE7EBE">
        <w:rPr>
          <w:rFonts w:cs="Arial"/>
        </w:rPr>
        <w:t xml:space="preserve"> постановлением Администрации </w:t>
      </w:r>
      <w:hyperlink r:id="rId91"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AE7EBE" w:rsidRPr="00AE7EBE" w:rsidRDefault="00AE7EBE" w:rsidP="00AE7EBE">
      <w:pPr>
        <w:autoSpaceDE w:val="0"/>
        <w:autoSpaceDN w:val="0"/>
        <w:adjustRightInd w:val="0"/>
        <w:spacing w:line="336" w:lineRule="auto"/>
        <w:ind w:firstLine="709"/>
        <w:rPr>
          <w:rFonts w:cs="Arial"/>
          <w:szCs w:val="28"/>
        </w:rPr>
      </w:pP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2. В целях реализации мероприятия используются следующие термины и понятия:</w:t>
      </w:r>
    </w:p>
    <w:p w:rsidR="00AE7EBE" w:rsidRPr="00AE7EBE" w:rsidRDefault="00AE7EBE" w:rsidP="00AE7EBE">
      <w:pPr>
        <w:spacing w:line="336" w:lineRule="auto"/>
        <w:ind w:firstLine="709"/>
        <w:rPr>
          <w:rFonts w:cs="Arial"/>
          <w:szCs w:val="28"/>
        </w:rPr>
      </w:pPr>
      <w:r w:rsidRPr="00AE7EBE">
        <w:rPr>
          <w:rFonts w:cs="Arial"/>
          <w:szCs w:val="28"/>
        </w:rPr>
        <w:t>- Мероприятие-мероприятие «Ликвидация и расселение приспособленных для проживания строений (балочных массивов), расположенных на территории муниципального образования г. Пыть-Ях».</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 xml:space="preserve">- Уполномоченный орган-орган местного самоуправления муниципального образования автономного округа, осуществляющий функции по признанию граждан участниками мероприятия-администрация города в лице управления по жилищным вопросам. </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 xml:space="preserve">- Участник мероприятия-признанный таковым гражданин Российской Федерации, проживающий в строении, включенном в </w:t>
      </w:r>
      <w:r w:rsidRPr="00AE7EBE">
        <w:rPr>
          <w:rFonts w:cs="Arial"/>
          <w:iCs/>
          <w:szCs w:val="28"/>
        </w:rPr>
        <w:t>реестр приспособленных для проживания строений, расположенных на территории муниципального образования городской округ город Пыть-Ях на 1 января 2012 года</w:t>
      </w:r>
      <w:r w:rsidRPr="00AE7EBE">
        <w:rPr>
          <w:rFonts w:cs="Arial"/>
          <w:i/>
          <w:szCs w:val="28"/>
        </w:rPr>
        <w:t xml:space="preserve">, </w:t>
      </w:r>
      <w:r w:rsidRPr="00AE7EBE">
        <w:rPr>
          <w:rFonts w:cs="Arial"/>
          <w:szCs w:val="28"/>
        </w:rPr>
        <w:t>и прошедший инвентаризацию (по состоянию на 1 января 2012).</w:t>
      </w:r>
    </w:p>
    <w:p w:rsidR="00AE7EBE" w:rsidRPr="00AE7EBE" w:rsidRDefault="00AE7EBE" w:rsidP="00AE7EBE">
      <w:pPr>
        <w:tabs>
          <w:tab w:val="left" w:pos="180"/>
        </w:tabs>
        <w:autoSpaceDE w:val="0"/>
        <w:autoSpaceDN w:val="0"/>
        <w:adjustRightInd w:val="0"/>
        <w:spacing w:line="360" w:lineRule="auto"/>
        <w:ind w:firstLine="709"/>
        <w:rPr>
          <w:rFonts w:cs="Arial"/>
          <w:szCs w:val="28"/>
        </w:rPr>
      </w:pPr>
      <w:r w:rsidRPr="00AE7EBE">
        <w:rPr>
          <w:rFonts w:cs="Arial"/>
          <w:szCs w:val="28"/>
        </w:rPr>
        <w:t>- Место жительства гражданина для целей настоящей программы-строение, в котором гражданин постоянно или преимущественно проживает на основаниях, предусмотренных законодательством Российской Федерации. Факт места жительства в приспособленном для проживания строении может быть установлен в судебном порядке.</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 Субсидия или социальная выплата-мера социальной поддержки, направленная на обеспечение жилыми помещениями участников мероприятия.</w:t>
      </w:r>
    </w:p>
    <w:p w:rsidR="00AE7EBE" w:rsidRPr="00AE7EBE" w:rsidRDefault="00AE7EBE" w:rsidP="00AE7EBE">
      <w:pPr>
        <w:tabs>
          <w:tab w:val="left" w:pos="180"/>
        </w:tabs>
        <w:autoSpaceDE w:val="0"/>
        <w:autoSpaceDN w:val="0"/>
        <w:adjustRightInd w:val="0"/>
        <w:spacing w:line="336" w:lineRule="auto"/>
        <w:ind w:firstLine="709"/>
        <w:rPr>
          <w:rFonts w:cs="Arial"/>
          <w:szCs w:val="28"/>
        </w:rPr>
      </w:pPr>
      <w:r w:rsidRPr="00AE7EBE">
        <w:rPr>
          <w:rFonts w:cs="Arial"/>
          <w:szCs w:val="28"/>
        </w:rPr>
        <w:t xml:space="preserve">- Член семьи Участника-граждане Российской Федерации, постоянно проживающие совместно с участником мероприятия: его супруг (супруга), родители, дети, а также супруг (супруга) и дети взрослых детей, братья и сестры-в случае смерти их общих родителей, постоянно проживающие в городе </w:t>
      </w:r>
      <w:proofErr w:type="spellStart"/>
      <w:r w:rsidRPr="00AE7EBE">
        <w:rPr>
          <w:rFonts w:cs="Arial"/>
          <w:szCs w:val="28"/>
        </w:rPr>
        <w:t>Пыть-Яхе</w:t>
      </w:r>
      <w:proofErr w:type="spellEnd"/>
      <w:r w:rsidRPr="00AE7EBE">
        <w:rPr>
          <w:rFonts w:cs="Arial"/>
          <w:szCs w:val="28"/>
        </w:rPr>
        <w:t xml:space="preserve"> с даты не позднее 01.01.2012 года. При этом степень родства, гражданство Российской Федерации определяются на основании подтверждающих документов (свидетельство о заключении брака, свидетельство о рождении, сведения о гражданстве Российской Федерации) по состоянию на 01.01.2012. </w:t>
      </w:r>
    </w:p>
    <w:p w:rsidR="00AE7EBE" w:rsidRPr="00AE7EBE" w:rsidRDefault="00AE7EBE" w:rsidP="00AE7EBE">
      <w:pPr>
        <w:tabs>
          <w:tab w:val="left" w:pos="180"/>
        </w:tabs>
        <w:autoSpaceDE w:val="0"/>
        <w:autoSpaceDN w:val="0"/>
        <w:adjustRightInd w:val="0"/>
        <w:spacing w:line="336" w:lineRule="auto"/>
        <w:ind w:firstLine="709"/>
        <w:rPr>
          <w:rFonts w:cs="Arial"/>
          <w:szCs w:val="28"/>
        </w:rPr>
      </w:pPr>
      <w:r w:rsidRPr="00AE7EBE">
        <w:rPr>
          <w:rFonts w:cs="Arial"/>
          <w:szCs w:val="28"/>
        </w:rPr>
        <w:t>Иные совместно проживающие граждане, прошедшие инвентаризацию (согласно анкетным данным по состоянию на 01.01.2012), могут быть признаны членами семьи Участника мероприятия в судебном порядке, до момента реализации права семьей Участника мероприятия.</w:t>
      </w:r>
    </w:p>
    <w:p w:rsidR="00AE7EBE" w:rsidRPr="00AE7EBE" w:rsidRDefault="00AE7EBE" w:rsidP="00AE7EBE">
      <w:pPr>
        <w:tabs>
          <w:tab w:val="left" w:pos="180"/>
        </w:tabs>
        <w:spacing w:line="336" w:lineRule="auto"/>
        <w:ind w:firstLine="709"/>
        <w:rPr>
          <w:rFonts w:cs="Arial"/>
          <w:szCs w:val="28"/>
        </w:rPr>
      </w:pPr>
      <w:r w:rsidRPr="00AE7EBE">
        <w:rPr>
          <w:rFonts w:cs="Arial"/>
          <w:szCs w:val="28"/>
        </w:rPr>
        <w:t>Период проживания членов семьи определяется исходя из наиболее ранней даты вселения по месту жительства в строение одного из членов семьи.</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lastRenderedPageBreak/>
        <w:t>- Гарантийное письмо-документ, подтверждающий право участника мероприятия на получение субсидии или социальной выплаты;</w:t>
      </w:r>
    </w:p>
    <w:p w:rsidR="00AE7EBE" w:rsidRPr="00AE7EBE" w:rsidRDefault="00AE7EBE" w:rsidP="00AE7EBE">
      <w:pPr>
        <w:tabs>
          <w:tab w:val="left" w:pos="180"/>
        </w:tabs>
        <w:autoSpaceDE w:val="0"/>
        <w:autoSpaceDN w:val="0"/>
        <w:adjustRightInd w:val="0"/>
        <w:spacing w:line="336" w:lineRule="auto"/>
        <w:ind w:firstLine="709"/>
        <w:rPr>
          <w:rFonts w:cs="Arial"/>
          <w:szCs w:val="28"/>
        </w:rPr>
      </w:pPr>
      <w:r w:rsidRPr="00AE7EBE">
        <w:rPr>
          <w:rFonts w:cs="Arial"/>
          <w:szCs w:val="28"/>
        </w:rPr>
        <w:t xml:space="preserve">- Перечень строений, подлежащих ликвидации-утвержденный распоряжением администрации города в соответствии с планом ликвидации балочных массивов, расположенных на территории города Пыть-Яха, перечень приспособленных для проживания строений, подлежащих ликвидации, </w:t>
      </w:r>
    </w:p>
    <w:p w:rsidR="00AE7EBE" w:rsidRPr="00AE7EBE" w:rsidRDefault="00AE7EBE" w:rsidP="00AE7EBE">
      <w:pPr>
        <w:tabs>
          <w:tab w:val="left" w:pos="180"/>
        </w:tabs>
        <w:spacing w:line="336" w:lineRule="auto"/>
        <w:ind w:firstLine="709"/>
        <w:rPr>
          <w:rFonts w:cs="Arial"/>
          <w:szCs w:val="28"/>
        </w:rPr>
      </w:pPr>
      <w:r w:rsidRPr="00AE7EBE">
        <w:rPr>
          <w:rFonts w:cs="Arial"/>
          <w:szCs w:val="28"/>
        </w:rPr>
        <w:t>- План ликвидации-утвержденный распоряжением администрации города план ликвидации балочных массивов, расположенных на территории города Пыть-Яха, содержащий этапы реализации настоящего мероприятия.</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 xml:space="preserve">План ликвидации формируется с учетом необходимости формирования земельных участков под строительство жилья, строительство социально-значимых объектов, а так же показателей санитарно-эпидемиологической безопасности, концентрации химических и биологических веществ в атмосферном воздухе и почве, в производственных зонах, зонах инженерной и транспортной инфраструктур и в санитарно-защитных зонах (газопроводов, охранных зонах котельных) на территориях, прилегающих к воздушной линии электропередачи переменного тока и другим объектам, создающим на высоте 1,8 м от поверхности земли напряженность электрического поля промышленной частоты 50 Гц более 1 </w:t>
      </w:r>
      <w:proofErr w:type="spellStart"/>
      <w:r w:rsidRPr="00AE7EBE">
        <w:rPr>
          <w:rFonts w:cs="Arial"/>
          <w:szCs w:val="28"/>
        </w:rPr>
        <w:t>кВ</w:t>
      </w:r>
      <w:proofErr w:type="spellEnd"/>
      <w:r w:rsidRPr="00AE7EBE">
        <w:rPr>
          <w:rFonts w:cs="Arial"/>
          <w:szCs w:val="28"/>
        </w:rPr>
        <w:t xml:space="preserve">/м и индукцию магнитного поля промышленной частоты 50 Гц более 50 </w:t>
      </w:r>
      <w:proofErr w:type="spellStart"/>
      <w:r w:rsidRPr="00AE7EBE">
        <w:rPr>
          <w:rFonts w:cs="Arial"/>
          <w:szCs w:val="28"/>
        </w:rPr>
        <w:t>мкТл</w:t>
      </w:r>
      <w:proofErr w:type="spellEnd"/>
      <w:r w:rsidRPr="00AE7EBE">
        <w:rPr>
          <w:rFonts w:cs="Arial"/>
          <w:szCs w:val="28"/>
        </w:rPr>
        <w:t xml:space="preserve">, в </w:t>
      </w:r>
      <w:proofErr w:type="spellStart"/>
      <w:r w:rsidRPr="00AE7EBE">
        <w:rPr>
          <w:rFonts w:cs="Arial"/>
          <w:szCs w:val="28"/>
        </w:rPr>
        <w:t>водоохранных</w:t>
      </w:r>
      <w:proofErr w:type="spellEnd"/>
      <w:r w:rsidRPr="00AE7EBE">
        <w:rPr>
          <w:rFonts w:cs="Arial"/>
          <w:szCs w:val="28"/>
        </w:rPr>
        <w:t xml:space="preserve"> зонах). </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В соответствии с утвержденным планом ликвидации балочных массивов в первоочередном порядке расселению подлежат семьи, признанные участниками мероприятия, имеющие ребенка инвалида, членов семьи инвалидов I-II групп во временном поселке (в который включено строение), расселение которого начато независимо от этапа расселения.</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(В абзаце 5. пункта 2 слова «и в котором он зарегистрирован» исключены</w:t>
      </w:r>
      <w:r w:rsidRPr="00AE7EBE">
        <w:rPr>
          <w:rFonts w:cs="Arial"/>
        </w:rPr>
        <w:t xml:space="preserve"> постановлением Администрации </w:t>
      </w:r>
      <w:hyperlink r:id="rId92"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(Абзацы 13, 14. пункта 2 изложены в новой редакции</w:t>
      </w:r>
      <w:r w:rsidRPr="00AE7EBE">
        <w:rPr>
          <w:rFonts w:cs="Arial"/>
        </w:rPr>
        <w:t xml:space="preserve"> постановлением Администрации </w:t>
      </w:r>
      <w:hyperlink r:id="rId93"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 Признание участниками мероприятия.</w:t>
      </w:r>
    </w:p>
    <w:p w:rsidR="00AE7EBE" w:rsidRPr="00AE7EBE" w:rsidRDefault="00AE7EBE" w:rsidP="00AE7EBE">
      <w:pPr>
        <w:spacing w:line="336" w:lineRule="auto"/>
        <w:ind w:firstLine="709"/>
        <w:rPr>
          <w:rFonts w:cs="Arial"/>
          <w:szCs w:val="28"/>
        </w:rPr>
      </w:pPr>
      <w:r w:rsidRPr="00AE7EBE">
        <w:rPr>
          <w:rFonts w:cs="Arial"/>
          <w:szCs w:val="28"/>
        </w:rPr>
        <w:t>3.1. Уполномоченный орган в течение 10 рабочих дней с момента утверждения перечня строений подлежащих ликвидации, направляет гражданам уведомление о включении строения в программу, с указанием перечня необходимых документов, указанных в пункте 3.3 настоящего порядка для признания участниками, и срока их предоставления.</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3.2. Для признания участником мероприятия гражданин (не) подает (ют) в уполномоченный орган документы, указанные в пункте 3.3 настоящего механизма.</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lastRenderedPageBreak/>
        <w:t>3.3. Принятие решения о признании гражданина (ан) участником (</w:t>
      </w:r>
      <w:proofErr w:type="spellStart"/>
      <w:r w:rsidRPr="00AE7EBE">
        <w:rPr>
          <w:rFonts w:cs="Arial"/>
          <w:szCs w:val="28"/>
        </w:rPr>
        <w:t>ами</w:t>
      </w:r>
      <w:proofErr w:type="spellEnd"/>
      <w:r w:rsidRPr="00AE7EBE">
        <w:rPr>
          <w:rFonts w:cs="Arial"/>
          <w:szCs w:val="28"/>
        </w:rPr>
        <w:t>) мероприятия (отказе в признании участником (</w:t>
      </w:r>
      <w:proofErr w:type="spellStart"/>
      <w:r w:rsidRPr="00AE7EBE">
        <w:rPr>
          <w:rFonts w:cs="Arial"/>
          <w:szCs w:val="28"/>
        </w:rPr>
        <w:t>ами</w:t>
      </w:r>
      <w:proofErr w:type="spellEnd"/>
      <w:r w:rsidRPr="00AE7EBE">
        <w:rPr>
          <w:rFonts w:cs="Arial"/>
          <w:szCs w:val="28"/>
        </w:rPr>
        <w:t>) мероприятия) осуществляется уполномоченным органом на основании следующих документов:</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3.3.1. Заявление о признании участником (</w:t>
      </w:r>
      <w:proofErr w:type="spellStart"/>
      <w:r w:rsidRPr="00AE7EBE">
        <w:rPr>
          <w:rFonts w:cs="Arial"/>
          <w:szCs w:val="28"/>
        </w:rPr>
        <w:t>ами</w:t>
      </w:r>
      <w:proofErr w:type="spellEnd"/>
      <w:r w:rsidRPr="00AE7EBE">
        <w:rPr>
          <w:rFonts w:cs="Arial"/>
          <w:szCs w:val="28"/>
        </w:rPr>
        <w:t>) мероприятия и согласие на обработку персональных данных по формам, установленным уполномоченным органом, подписанное всеми членами семьи.</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 xml:space="preserve">В заявлении указываются все совместно проживающие члены семьи заявителя (ей). </w:t>
      </w:r>
    </w:p>
    <w:p w:rsidR="00AE7EBE" w:rsidRPr="00AE7EBE" w:rsidRDefault="00AE7EBE" w:rsidP="00AE7EBE">
      <w:pPr>
        <w:autoSpaceDE w:val="0"/>
        <w:autoSpaceDN w:val="0"/>
        <w:adjustRightInd w:val="0"/>
        <w:spacing w:line="336" w:lineRule="auto"/>
        <w:ind w:firstLine="709"/>
        <w:rPr>
          <w:rFonts w:cs="Arial"/>
          <w:szCs w:val="28"/>
        </w:rPr>
      </w:pPr>
      <w:bookmarkStart w:id="5" w:name="Par44"/>
      <w:bookmarkEnd w:id="5"/>
      <w:r w:rsidRPr="00AE7EBE">
        <w:rPr>
          <w:rFonts w:cs="Arial"/>
          <w:szCs w:val="28"/>
        </w:rPr>
        <w:t>3.3.2. Документы, удостоверяющие личность заявителя и всех членов его семьи, а также подтверждающих родственные отношения, состав семьи, изменение фамилии, имени, отчества заявителя и членов его семьи (копии паспортов, свидетельств о рождении, свидетельств о регистрации заключения (расторжения) брака, свидетельств о перемене имени).</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3.3.3. Документы, содержащие сведения о сроке проживания участника мероприятия в строении, приспособленном под жилье, в случае если срок проживания в строении не удостоверяется записью в паспорте гражданина Российской Федерации, в том числе на основании судебного акта об установлении факта вселения в строение.</w:t>
      </w:r>
    </w:p>
    <w:p w:rsidR="00AE7EBE" w:rsidRPr="00AE7EBE" w:rsidRDefault="00AE7EBE" w:rsidP="00AE7EBE">
      <w:pPr>
        <w:spacing w:line="336" w:lineRule="auto"/>
        <w:ind w:firstLine="709"/>
        <w:rPr>
          <w:rFonts w:cs="Arial"/>
          <w:szCs w:val="28"/>
        </w:rPr>
      </w:pPr>
      <w:r w:rsidRPr="00AE7EBE">
        <w:rPr>
          <w:rFonts w:cs="Arial"/>
          <w:szCs w:val="28"/>
        </w:rPr>
        <w:t>3.3.4. Сведения обслуживающей организации об открытии лицевого счета на оплату коммунальных услуг на приспособленное для проживания строение.</w:t>
      </w:r>
    </w:p>
    <w:p w:rsidR="00AE7EBE" w:rsidRPr="00AE7EBE" w:rsidRDefault="00AE7EBE" w:rsidP="00AE7EBE">
      <w:pPr>
        <w:spacing w:line="336" w:lineRule="auto"/>
        <w:ind w:firstLine="709"/>
        <w:rPr>
          <w:rFonts w:cs="Arial"/>
          <w:szCs w:val="28"/>
        </w:rPr>
      </w:pPr>
      <w:r w:rsidRPr="00AE7EBE">
        <w:rPr>
          <w:rFonts w:cs="Arial"/>
          <w:szCs w:val="28"/>
        </w:rPr>
        <w:t>3.3.5. Копию договора на оказание (поставку) коммунальных услуг в приспособленном для проживания строении (с предоставлением оригинала для сличения).</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 xml:space="preserve">3.3.6. Документы, содержащие сведения о месте жительства заявителя и членов его семьи на текущую дату (свидетельство о регистрации по месту жительства для членов семьи, не достигших 14-летнего возраста, домовая (поквартирная) книга либо заверенная копия поквартирной карточки, решение суда об установлении факта места жительства) </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(Подпункт 3.3.6. пункта 3 изложен в новой редакции</w:t>
      </w:r>
      <w:r w:rsidRPr="00AE7EBE">
        <w:rPr>
          <w:rFonts w:cs="Arial"/>
        </w:rPr>
        <w:t xml:space="preserve"> постановлением Администрации </w:t>
      </w:r>
      <w:hyperlink r:id="rId94"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23.08.2018 № 256-па</w:t>
        </w:r>
      </w:hyperlink>
      <w:r w:rsidRPr="00AE7EBE">
        <w:rPr>
          <w:rFonts w:cs="Arial"/>
        </w:rPr>
        <w:t>)</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 xml:space="preserve">3.3.7. Страхового свидетельства государственного пенсионного страхования на заявителя (лей) и членов его (их) семьи. </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3.3.8. Обязательство об освобождении приспособленного для проживания строения и передаче его по акту приема-передачи администрации города Пыть-Ях, подписанное всеми членами семьи.</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 xml:space="preserve">В обязательстве указываются все совместно проживающие члены семьи заявителя (ей). </w:t>
      </w:r>
    </w:p>
    <w:p w:rsidR="00AE7EBE" w:rsidRPr="00AE7EBE" w:rsidRDefault="00AE7EBE" w:rsidP="00AE7EBE">
      <w:pPr>
        <w:autoSpaceDE w:val="0"/>
        <w:autoSpaceDN w:val="0"/>
        <w:adjustRightInd w:val="0"/>
        <w:spacing w:line="336" w:lineRule="auto"/>
        <w:ind w:firstLine="709"/>
        <w:rPr>
          <w:rFonts w:cs="Arial"/>
          <w:szCs w:val="28"/>
        </w:rPr>
      </w:pPr>
      <w:bookmarkStart w:id="6" w:name="Par48"/>
      <w:bookmarkStart w:id="7" w:name="Par51"/>
      <w:bookmarkStart w:id="8" w:name="Par52"/>
      <w:bookmarkEnd w:id="6"/>
      <w:bookmarkEnd w:id="7"/>
      <w:bookmarkEnd w:id="8"/>
      <w:r w:rsidRPr="00AE7EBE">
        <w:rPr>
          <w:rFonts w:cs="Arial"/>
          <w:szCs w:val="28"/>
        </w:rPr>
        <w:lastRenderedPageBreak/>
        <w:t>3.3.9. Документы, содержащие сведения органа, осуществляющего государственную регистрацию прав на недвижимое имущество и сделок с ним, о наличии или отсутствии жилых помещений, земельных участков в собственности заявителя, членов его семьи, указанных в заявлении на участие в мероприятии, в том числе на ранее существовавшее имя в случае изменения фамилии, имени, отчества.</w:t>
      </w:r>
    </w:p>
    <w:p w:rsidR="00AE7EBE" w:rsidRPr="00AE7EBE" w:rsidRDefault="00AE7EBE" w:rsidP="00AE7EBE">
      <w:pPr>
        <w:spacing w:line="336" w:lineRule="auto"/>
        <w:ind w:firstLine="709"/>
        <w:rPr>
          <w:rFonts w:cs="Arial"/>
          <w:szCs w:val="28"/>
        </w:rPr>
      </w:pPr>
      <w:r w:rsidRPr="00AE7EBE">
        <w:rPr>
          <w:rFonts w:cs="Arial"/>
          <w:szCs w:val="28"/>
        </w:rPr>
        <w:t>3.3.10. Документ, содержащие сведения о получении (неполучении) мер государственной (социальной) поддержки для приобретения (строительства) жилых помещений за счет средств бюджетной системы Российской Федерации заявителем и членами семьи заявителя.</w:t>
      </w:r>
    </w:p>
    <w:p w:rsidR="00AE7EBE" w:rsidRPr="00AE7EBE" w:rsidRDefault="00AE7EBE" w:rsidP="00AE7EBE">
      <w:pPr>
        <w:spacing w:line="336" w:lineRule="auto"/>
        <w:ind w:firstLine="709"/>
        <w:rPr>
          <w:rFonts w:cs="Arial"/>
          <w:szCs w:val="28"/>
        </w:rPr>
      </w:pPr>
      <w:r w:rsidRPr="00AE7EBE">
        <w:rPr>
          <w:rFonts w:cs="Arial"/>
          <w:szCs w:val="28"/>
        </w:rPr>
        <w:t>3.3.11. Заявитель вправе предоставить иные документы, которые по его мнению влияют на способ расселения или определения состава его семьи.</w:t>
      </w:r>
    </w:p>
    <w:p w:rsidR="00AE7EBE" w:rsidRPr="00AE7EBE" w:rsidRDefault="00AE7EBE" w:rsidP="00AE7EBE">
      <w:pPr>
        <w:spacing w:line="336" w:lineRule="auto"/>
        <w:ind w:firstLine="709"/>
        <w:rPr>
          <w:rFonts w:cs="Arial"/>
          <w:szCs w:val="28"/>
        </w:rPr>
      </w:pPr>
      <w:r w:rsidRPr="00AE7EBE">
        <w:rPr>
          <w:rFonts w:cs="Arial"/>
          <w:szCs w:val="28"/>
        </w:rPr>
        <w:t>3.3.12. При направлении заявления посредством почтовой связи, копии документов должны быть удостоверены в установленном законом порядке.</w:t>
      </w:r>
    </w:p>
    <w:p w:rsidR="00AE7EBE" w:rsidRPr="00AE7EBE" w:rsidRDefault="00AE7EBE" w:rsidP="00AE7EBE">
      <w:pPr>
        <w:autoSpaceDE w:val="0"/>
        <w:autoSpaceDN w:val="0"/>
        <w:adjustRightInd w:val="0"/>
        <w:spacing w:line="336" w:lineRule="auto"/>
        <w:ind w:firstLine="709"/>
        <w:rPr>
          <w:rFonts w:cs="Arial"/>
          <w:szCs w:val="28"/>
        </w:rPr>
      </w:pPr>
      <w:bookmarkStart w:id="9" w:name="Par46"/>
      <w:bookmarkStart w:id="10" w:name="Par54"/>
      <w:bookmarkEnd w:id="9"/>
      <w:bookmarkEnd w:id="10"/>
      <w:r w:rsidRPr="00AE7EBE">
        <w:rPr>
          <w:rFonts w:cs="Arial"/>
          <w:szCs w:val="28"/>
        </w:rPr>
        <w:t>Документы, указанные в подпунктах 3.3.1.-3.3.8., 3.3.11. настоящего пункта, представляют граждане в уполномоченный орган самостоятельно.</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Документы и сведения, указанные в подпунктах 3.3.9-3.3.10 настоящего пункта, запрашивает уполномоченный орган в порядке межведомственного информационного взаимодействия в соответствии с законодательством Российской Федерации и автономного округа.</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3.4. Уполномоченный орган регистрирует заявление в книге регистрации и учета в день его поступления и присваивает ему регистрационный номер. В книге регистрации и учета фиксируется дата и время регистрации заявления. Форма книги регистрации и учета устанавливается уполномоченным органом.</w:t>
      </w:r>
    </w:p>
    <w:p w:rsidR="00040292" w:rsidRDefault="00AE7EBE" w:rsidP="00AE7EBE">
      <w:pPr>
        <w:autoSpaceDE w:val="0"/>
        <w:autoSpaceDN w:val="0"/>
        <w:adjustRightInd w:val="0"/>
        <w:spacing w:line="336" w:lineRule="auto"/>
        <w:ind w:firstLine="709"/>
        <w:rPr>
          <w:rFonts w:cs="Arial"/>
          <w:szCs w:val="28"/>
        </w:rPr>
      </w:pPr>
      <w:r w:rsidRPr="00AE7EBE">
        <w:rPr>
          <w:rFonts w:cs="Arial"/>
          <w:szCs w:val="28"/>
        </w:rPr>
        <w:t xml:space="preserve">3.5. </w:t>
      </w:r>
      <w:r w:rsidR="00040292" w:rsidRPr="00040292">
        <w:rPr>
          <w:rFonts w:cs="Arial"/>
          <w:szCs w:val="28"/>
        </w:rPr>
        <w:t>Решение о признании заявителя (лей) участником (</w:t>
      </w:r>
      <w:proofErr w:type="spellStart"/>
      <w:r w:rsidR="00040292" w:rsidRPr="00040292">
        <w:rPr>
          <w:rFonts w:cs="Arial"/>
          <w:szCs w:val="28"/>
        </w:rPr>
        <w:t>ами</w:t>
      </w:r>
      <w:proofErr w:type="spellEnd"/>
      <w:r w:rsidR="00040292" w:rsidRPr="00040292">
        <w:rPr>
          <w:rFonts w:cs="Arial"/>
          <w:szCs w:val="28"/>
        </w:rPr>
        <w:t>) мероприятия (отказе в признании участником мероприятия) с указанием способа расселения принимается уполномоченным органом после проверки заявления, документов, указанных в пункте 3.3 настоящего порядка, представленных гражданином и (или) полученных в порядке межведомственного информационного взаимодействия, и заявителя на соответствие требованиям настоящего механизма, не позднее 10 рабочих дней с даты представления указанного заявления и (или) получения в порядке межведомственного информационного взаимодействия документов. Отказ в признании участниками мероприятия по основаниям, указанным в п. 3.6.7, 3.6.12, 3.6.13. направляется заявителю в течении 10 рабочих дней с момента подачи заявления без проведения проверки.».</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 xml:space="preserve">Решение о признании участником мероприятия (отказе в признании участником мероприятия) вручается уполномоченным органом заявителю в течение </w:t>
      </w:r>
      <w:r w:rsidRPr="00AE7EBE">
        <w:rPr>
          <w:rFonts w:cs="Arial"/>
          <w:szCs w:val="28"/>
        </w:rPr>
        <w:lastRenderedPageBreak/>
        <w:t>5 рабочих дней со дня принятия такого решения лично либо направляется посредством почтовой связи с уведомлением о вручении.</w:t>
      </w:r>
    </w:p>
    <w:p w:rsidR="00040292" w:rsidRDefault="00040292" w:rsidP="00040292">
      <w:pPr>
        <w:autoSpaceDE w:val="0"/>
        <w:autoSpaceDN w:val="0"/>
        <w:adjustRightInd w:val="0"/>
        <w:spacing w:line="336" w:lineRule="auto"/>
        <w:ind w:firstLine="0"/>
        <w:rPr>
          <w:rFonts w:cs="Arial"/>
          <w:szCs w:val="28"/>
        </w:rPr>
      </w:pPr>
      <w:bookmarkStart w:id="11" w:name="Par66"/>
      <w:bookmarkEnd w:id="11"/>
      <w:r>
        <w:rPr>
          <w:rFonts w:cs="Arial"/>
          <w:szCs w:val="28"/>
        </w:rPr>
        <w:t>(</w:t>
      </w:r>
      <w:r w:rsidRPr="00040292">
        <w:rPr>
          <w:rFonts w:cs="Arial"/>
          <w:szCs w:val="28"/>
        </w:rPr>
        <w:t>Абзац 1 пункта 3.5. приложени</w:t>
      </w:r>
      <w:r>
        <w:rPr>
          <w:rFonts w:cs="Arial"/>
          <w:szCs w:val="28"/>
        </w:rPr>
        <w:t>я</w:t>
      </w:r>
      <w:r w:rsidRPr="00040292">
        <w:rPr>
          <w:rFonts w:cs="Arial"/>
          <w:szCs w:val="28"/>
        </w:rPr>
        <w:t xml:space="preserve"> 5 к приложению </w:t>
      </w:r>
      <w:r>
        <w:rPr>
          <w:rFonts w:cs="Arial"/>
          <w:szCs w:val="28"/>
        </w:rPr>
        <w:t xml:space="preserve">изложен в новой редакции </w:t>
      </w:r>
      <w:r>
        <w:rPr>
          <w:rFonts w:cs="Arial"/>
        </w:rPr>
        <w:t xml:space="preserve">постановлением Администрации </w:t>
      </w:r>
      <w:hyperlink r:id="rId95" w:tooltip="постановление от 21.11.2018 0:00:00 №379-па Администрация г. Пыть-Ях&#10;&#10;О внесении изменений в постановление администрации города от 14.12.2017 № 337-па " w:history="1">
        <w:r>
          <w:rPr>
            <w:rStyle w:val="afd"/>
          </w:rPr>
          <w:t>от 21.11.2018 № 379-па</w:t>
        </w:r>
      </w:hyperlink>
      <w:r>
        <w:rPr>
          <w:rFonts w:cs="Arial"/>
        </w:rPr>
        <w:t>)</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3.6. Уполномоченный орган принимает решение об отказе в признании заявителя участником мероприятия в следующих случаях:</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3.6.1. Заявитель не соответствует требованиям, установленным пунктом 1 настоящего порядка.</w:t>
      </w:r>
    </w:p>
    <w:p w:rsidR="00AE7EBE" w:rsidRPr="00AE7EBE" w:rsidRDefault="00AE7EBE" w:rsidP="00AE7EBE">
      <w:pPr>
        <w:tabs>
          <w:tab w:val="left" w:pos="-180"/>
        </w:tabs>
        <w:spacing w:line="336" w:lineRule="auto"/>
        <w:ind w:firstLine="709"/>
        <w:rPr>
          <w:rFonts w:cs="Arial"/>
          <w:szCs w:val="28"/>
        </w:rPr>
      </w:pPr>
      <w:r w:rsidRPr="00AE7EBE">
        <w:rPr>
          <w:rFonts w:cs="Arial"/>
          <w:szCs w:val="28"/>
        </w:rPr>
        <w:t>3.6.2. Наличие у гражданина либо членов его семьи в пользовании жилых помещений (на праве собственности или по договору социального найма) на территории Российской Федерации.</w:t>
      </w:r>
    </w:p>
    <w:p w:rsidR="00AE7EBE" w:rsidRPr="00AE7EBE" w:rsidRDefault="00AE7EBE" w:rsidP="00AE7EBE">
      <w:pPr>
        <w:tabs>
          <w:tab w:val="left" w:pos="0"/>
        </w:tabs>
        <w:spacing w:line="336" w:lineRule="auto"/>
        <w:ind w:firstLine="709"/>
        <w:rPr>
          <w:rFonts w:cs="Arial"/>
          <w:szCs w:val="28"/>
        </w:rPr>
      </w:pPr>
      <w:r w:rsidRPr="00AE7EBE">
        <w:rPr>
          <w:rFonts w:cs="Arial"/>
          <w:szCs w:val="28"/>
        </w:rPr>
        <w:t xml:space="preserve">3.6.3. Факт </w:t>
      </w:r>
      <w:proofErr w:type="spellStart"/>
      <w:r w:rsidRPr="00AE7EBE">
        <w:rPr>
          <w:rFonts w:cs="Arial"/>
          <w:szCs w:val="28"/>
        </w:rPr>
        <w:t>непроживания</w:t>
      </w:r>
      <w:proofErr w:type="spellEnd"/>
      <w:r w:rsidRPr="00AE7EBE">
        <w:rPr>
          <w:rFonts w:cs="Arial"/>
          <w:szCs w:val="28"/>
        </w:rPr>
        <w:t xml:space="preserve"> гражданина в приспособленном для проживания строении, подлежащем ликвидации, подтвержденный актом, составленным управлением по жилищным вопросам.</w:t>
      </w:r>
    </w:p>
    <w:p w:rsidR="00AE7EBE" w:rsidRPr="00AE7EBE" w:rsidRDefault="00AE7EBE" w:rsidP="00040292">
      <w:pPr>
        <w:autoSpaceDE w:val="0"/>
        <w:autoSpaceDN w:val="0"/>
        <w:adjustRightInd w:val="0"/>
        <w:spacing w:line="336" w:lineRule="auto"/>
        <w:ind w:firstLine="680"/>
        <w:rPr>
          <w:rFonts w:cs="Arial"/>
          <w:szCs w:val="28"/>
        </w:rPr>
      </w:pPr>
      <w:r w:rsidRPr="00AE7EBE">
        <w:rPr>
          <w:rFonts w:cs="Arial"/>
          <w:szCs w:val="28"/>
        </w:rPr>
        <w:t xml:space="preserve">3.6.4. </w:t>
      </w:r>
      <w:r w:rsidR="00040292">
        <w:rPr>
          <w:rFonts w:cs="Arial"/>
          <w:szCs w:val="28"/>
        </w:rPr>
        <w:t xml:space="preserve">– исключен </w:t>
      </w:r>
      <w:r w:rsidR="00040292">
        <w:rPr>
          <w:rFonts w:cs="Arial"/>
        </w:rPr>
        <w:t xml:space="preserve">постановлением Администрации </w:t>
      </w:r>
      <w:hyperlink r:id="rId96" w:tooltip="постановление от 21.11.2018 0:00:00 №379-па Администрация г. Пыть-Ях&#10;&#10;О внесении изменений в постановление администрации города от 14.12.2017 № 337-па " w:history="1">
        <w:r w:rsidR="00040292">
          <w:rPr>
            <w:rStyle w:val="afd"/>
          </w:rPr>
          <w:t>от 21.11.2018 № 379-па</w:t>
        </w:r>
      </w:hyperlink>
      <w:r w:rsidR="00040292">
        <w:rPr>
          <w:rFonts w:cs="Arial"/>
        </w:rPr>
        <w:t>.</w:t>
      </w:r>
    </w:p>
    <w:p w:rsidR="00AE7EBE" w:rsidRPr="00AE7EBE" w:rsidRDefault="00AE7EBE" w:rsidP="00AE7EBE">
      <w:pPr>
        <w:autoSpaceDE w:val="0"/>
        <w:autoSpaceDN w:val="0"/>
        <w:adjustRightInd w:val="0"/>
        <w:spacing w:line="336" w:lineRule="auto"/>
        <w:ind w:firstLine="709"/>
        <w:rPr>
          <w:rFonts w:cs="Arial"/>
          <w:spacing w:val="-10"/>
          <w:szCs w:val="28"/>
        </w:rPr>
      </w:pPr>
      <w:r w:rsidRPr="00AE7EBE">
        <w:rPr>
          <w:rFonts w:cs="Arial"/>
          <w:spacing w:val="-10"/>
          <w:szCs w:val="28"/>
        </w:rPr>
        <w:t xml:space="preserve">3.6.5. </w:t>
      </w:r>
      <w:r w:rsidR="00040292" w:rsidRPr="00040292">
        <w:rPr>
          <w:rFonts w:cs="Arial"/>
          <w:spacing w:val="-10"/>
          <w:szCs w:val="28"/>
        </w:rPr>
        <w:t>Ухудшение участником мероприятия или членом его семьи жилищных условий путем продажи, дарения, либо отчуждения иным способом имеющихся в собственности жилых помещений. Указанные гражданско-правовые сделки по отчуждению учитываются в течение 3 лет, предшествующих дате подачи гражданином(ми) заявления на признание участниками мероприятия</w:t>
      </w:r>
      <w:r w:rsidR="00040292">
        <w:rPr>
          <w:rFonts w:cs="Arial"/>
          <w:spacing w:val="-10"/>
          <w:szCs w:val="28"/>
        </w:rPr>
        <w:t>.</w:t>
      </w:r>
    </w:p>
    <w:p w:rsidR="00AE7EBE" w:rsidRPr="00AE7EBE" w:rsidRDefault="00AE7EBE" w:rsidP="00040292">
      <w:pPr>
        <w:autoSpaceDE w:val="0"/>
        <w:autoSpaceDN w:val="0"/>
        <w:adjustRightInd w:val="0"/>
        <w:spacing w:line="336" w:lineRule="auto"/>
        <w:ind w:firstLine="0"/>
        <w:rPr>
          <w:rFonts w:cs="Arial"/>
          <w:szCs w:val="28"/>
        </w:rPr>
      </w:pPr>
      <w:r w:rsidRPr="00AE7EBE">
        <w:rPr>
          <w:rFonts w:cs="Arial"/>
          <w:szCs w:val="28"/>
        </w:rPr>
        <w:t>(Подпункт 3.6.5. пункта 3 изложен в новой редакции</w:t>
      </w:r>
      <w:r w:rsidRPr="00AE7EBE">
        <w:rPr>
          <w:rFonts w:cs="Arial"/>
        </w:rPr>
        <w:t xml:space="preserve"> постановлением Администрации </w:t>
      </w:r>
      <w:hyperlink r:id="rId97"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040292" w:rsidRDefault="00040292" w:rsidP="00040292">
      <w:pPr>
        <w:autoSpaceDE w:val="0"/>
        <w:autoSpaceDN w:val="0"/>
        <w:adjustRightInd w:val="0"/>
        <w:spacing w:line="336" w:lineRule="auto"/>
        <w:ind w:firstLine="0"/>
        <w:rPr>
          <w:rFonts w:cs="Arial"/>
          <w:szCs w:val="28"/>
        </w:rPr>
      </w:pPr>
      <w:r>
        <w:rPr>
          <w:rFonts w:cs="Arial"/>
          <w:szCs w:val="28"/>
        </w:rPr>
        <w:t>(</w:t>
      </w:r>
      <w:r w:rsidRPr="00040292">
        <w:rPr>
          <w:rFonts w:cs="Arial"/>
          <w:szCs w:val="28"/>
        </w:rPr>
        <w:t>Пункт 3.6.5. пункта 3</w:t>
      </w:r>
      <w:r>
        <w:rPr>
          <w:rFonts w:cs="Arial"/>
          <w:szCs w:val="28"/>
        </w:rPr>
        <w:t xml:space="preserve"> </w:t>
      </w:r>
      <w:r w:rsidRPr="00040292">
        <w:rPr>
          <w:rFonts w:cs="Arial"/>
          <w:szCs w:val="28"/>
        </w:rPr>
        <w:t>излож</w:t>
      </w:r>
      <w:r>
        <w:rPr>
          <w:rFonts w:cs="Arial"/>
          <w:szCs w:val="28"/>
        </w:rPr>
        <w:t>ен</w:t>
      </w:r>
      <w:r w:rsidRPr="00040292">
        <w:rPr>
          <w:rFonts w:cs="Arial"/>
          <w:szCs w:val="28"/>
        </w:rPr>
        <w:t xml:space="preserve"> в </w:t>
      </w:r>
      <w:r>
        <w:rPr>
          <w:rFonts w:cs="Arial"/>
          <w:szCs w:val="28"/>
        </w:rPr>
        <w:t>новой</w:t>
      </w:r>
      <w:r w:rsidRPr="00040292">
        <w:rPr>
          <w:rFonts w:cs="Arial"/>
          <w:szCs w:val="28"/>
        </w:rPr>
        <w:t xml:space="preserve"> редакции</w:t>
      </w:r>
      <w:r>
        <w:rPr>
          <w:rFonts w:cs="Arial"/>
          <w:szCs w:val="28"/>
        </w:rPr>
        <w:t xml:space="preserve"> </w:t>
      </w:r>
      <w:r>
        <w:rPr>
          <w:rFonts w:cs="Arial"/>
        </w:rPr>
        <w:t xml:space="preserve">постановлением Администрации </w:t>
      </w:r>
      <w:hyperlink r:id="rId98" w:tooltip="постановление от 21.11.2018 0:00:00 №379-па Администрация г. Пыть-Ях&#10;&#10;О внесении изменений в постановление администрации города от 14.12.2017 № 337-па " w:history="1">
        <w:r>
          <w:rPr>
            <w:rStyle w:val="afd"/>
          </w:rPr>
          <w:t>от 21.11.2018 № 379-па</w:t>
        </w:r>
      </w:hyperlink>
      <w:r>
        <w:rPr>
          <w:rFonts w:cs="Arial"/>
        </w:rPr>
        <w:t>)</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3.6.6. Заявителю и (или) членами его семьи ранее предоставлялась государственная поддержка на приобретение (строительство) жилых помещений за счет средств бюджетной системы Российской Федерации (за исключением использования на улучшение жилищных условий материнского (семейного) капитала, Югорского семейного капитала).</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3.6.7. Отсутствие финансирования на реализацию мероприятия.</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(Подпункт 3.6.7. пункта 3 изложен в новой редакции</w:t>
      </w:r>
      <w:r w:rsidRPr="00AE7EBE">
        <w:rPr>
          <w:rFonts w:cs="Arial"/>
        </w:rPr>
        <w:t xml:space="preserve"> постановлением Администрации </w:t>
      </w:r>
      <w:hyperlink r:id="rId99"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AE7EBE" w:rsidRPr="00AE7EBE" w:rsidRDefault="00AE7EBE" w:rsidP="00AE7EBE">
      <w:pPr>
        <w:autoSpaceDE w:val="0"/>
        <w:autoSpaceDN w:val="0"/>
        <w:adjustRightInd w:val="0"/>
        <w:spacing w:line="336" w:lineRule="auto"/>
        <w:ind w:firstLine="709"/>
        <w:rPr>
          <w:rFonts w:cs="Arial"/>
          <w:szCs w:val="28"/>
        </w:rPr>
      </w:pP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3.6.8. Представлены недостоверные, недействительные документы и сведения.</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3.6.9. Гражданин выехал в другой субъект Российской Федерации на постоянное место жительства.</w:t>
      </w:r>
    </w:p>
    <w:p w:rsidR="008C6667" w:rsidRDefault="00AE7EBE" w:rsidP="00AE7EBE">
      <w:pPr>
        <w:autoSpaceDE w:val="0"/>
        <w:autoSpaceDN w:val="0"/>
        <w:adjustRightInd w:val="0"/>
        <w:spacing w:line="336" w:lineRule="auto"/>
        <w:ind w:firstLine="709"/>
        <w:rPr>
          <w:rFonts w:cs="Arial"/>
          <w:szCs w:val="28"/>
        </w:rPr>
      </w:pPr>
      <w:r w:rsidRPr="00AE7EBE">
        <w:rPr>
          <w:rFonts w:cs="Arial"/>
          <w:szCs w:val="28"/>
        </w:rPr>
        <w:lastRenderedPageBreak/>
        <w:t xml:space="preserve">3.6.10. </w:t>
      </w:r>
      <w:r w:rsidR="008C6667" w:rsidRPr="008C6667">
        <w:rPr>
          <w:rFonts w:cs="Arial"/>
          <w:szCs w:val="28"/>
        </w:rPr>
        <w:t xml:space="preserve">Временное строение обременено правами 3-х лиц (является их местом жительства). </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(Пункт 3 дополнен подпунктом 3.6.11</w:t>
      </w:r>
      <w:r w:rsidRPr="00AE7EBE">
        <w:rPr>
          <w:rFonts w:cs="Arial"/>
        </w:rPr>
        <w:t xml:space="preserve"> постановлением Администрации </w:t>
      </w:r>
      <w:hyperlink r:id="rId100"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8C6667" w:rsidRDefault="008C6667" w:rsidP="008C6667">
      <w:pPr>
        <w:ind w:firstLine="0"/>
        <w:rPr>
          <w:rFonts w:cs="Arial"/>
        </w:rPr>
      </w:pPr>
      <w:r>
        <w:rPr>
          <w:rFonts w:cs="Arial"/>
          <w:szCs w:val="28"/>
        </w:rPr>
        <w:t>(</w:t>
      </w:r>
      <w:r w:rsidRPr="008C6667">
        <w:rPr>
          <w:rFonts w:cs="Arial"/>
          <w:szCs w:val="28"/>
        </w:rPr>
        <w:t>Пункт 3.6.10. излож</w:t>
      </w:r>
      <w:r>
        <w:rPr>
          <w:rFonts w:cs="Arial"/>
          <w:szCs w:val="28"/>
        </w:rPr>
        <w:t xml:space="preserve">ен </w:t>
      </w:r>
      <w:r w:rsidRPr="008C6667">
        <w:rPr>
          <w:rFonts w:cs="Arial"/>
          <w:szCs w:val="28"/>
        </w:rPr>
        <w:t xml:space="preserve">в </w:t>
      </w:r>
      <w:r>
        <w:rPr>
          <w:rFonts w:cs="Arial"/>
          <w:szCs w:val="28"/>
        </w:rPr>
        <w:t xml:space="preserve">новой редакции </w:t>
      </w:r>
      <w:r>
        <w:rPr>
          <w:rFonts w:cs="Arial"/>
        </w:rPr>
        <w:t xml:space="preserve">постановлением Администрации </w:t>
      </w:r>
      <w:hyperlink r:id="rId101" w:tooltip="постановление от 08.10.2018 0:00:00 №308-па Администрация г. Пыть-Ях&#10;&#10;О внесении изменений в постановление администрации города от 14.12.2017 № 337-па " w:history="1">
        <w:r>
          <w:rPr>
            <w:rStyle w:val="afd"/>
          </w:rPr>
          <w:t>от 08.10.2018 № 308-па</w:t>
        </w:r>
      </w:hyperlink>
      <w:r>
        <w:rPr>
          <w:rFonts w:cs="Arial"/>
        </w:rPr>
        <w:t>)</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3.6.11. Наличие задолженности по оплате за жилищно-коммунальные услуги.</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3.6.12. Отсутствие строения в перечне строений, подлежащих ликвидации.</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3.6.13. Отсутствие жилых помещений фонда коммерческого использования, в том числе с учетом нормы предоставления (п. 4.2.2 настоящего порядка) на состав семьи.».</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 xml:space="preserve">(Пункты 3.6.12, 3.6.13 введены постановлением Администрации </w:t>
      </w:r>
      <w:hyperlink r:id="rId102"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szCs w:val="28"/>
          </w:rPr>
          <w:t>от 23.08.2018 № 256-па</w:t>
        </w:r>
      </w:hyperlink>
      <w:r w:rsidRPr="00AE7EBE">
        <w:rPr>
          <w:rFonts w:cs="Arial"/>
          <w:szCs w:val="28"/>
        </w:rPr>
        <w:t>)</w:t>
      </w:r>
    </w:p>
    <w:p w:rsidR="00AE7EBE" w:rsidRPr="00AE7EBE" w:rsidRDefault="00AE7EBE" w:rsidP="00AE7EBE">
      <w:pPr>
        <w:autoSpaceDE w:val="0"/>
        <w:autoSpaceDN w:val="0"/>
        <w:adjustRightInd w:val="0"/>
        <w:spacing w:line="336" w:lineRule="auto"/>
        <w:ind w:firstLine="709"/>
        <w:rPr>
          <w:rFonts w:cs="Arial"/>
          <w:szCs w:val="28"/>
        </w:rPr>
      </w:pP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3.7. Допускается повторная подача заявления на участие в мероприятии при устранении оснований для отказа, указанных в пункте 3.6. настоящего порядка.</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Решение уполномоченного органа об отказе в признании участником мероприятия может быть обжаловано гражданином в соответствии с законодательством Российской Федерации.</w:t>
      </w:r>
    </w:p>
    <w:p w:rsidR="00AE7EBE" w:rsidRPr="00AE7EBE" w:rsidRDefault="00AE7EBE" w:rsidP="00AE7EBE">
      <w:pPr>
        <w:tabs>
          <w:tab w:val="left" w:pos="180"/>
        </w:tabs>
        <w:autoSpaceDE w:val="0"/>
        <w:autoSpaceDN w:val="0"/>
        <w:adjustRightInd w:val="0"/>
        <w:spacing w:line="336" w:lineRule="auto"/>
        <w:ind w:firstLine="709"/>
        <w:rPr>
          <w:rFonts w:cs="Arial"/>
          <w:szCs w:val="28"/>
        </w:rPr>
      </w:pPr>
      <w:r w:rsidRPr="00AE7EBE">
        <w:rPr>
          <w:rFonts w:cs="Arial"/>
          <w:szCs w:val="28"/>
        </w:rPr>
        <w:t>3.8. К обстоятельствам, являющимся основаниями изменения способа расселения участников мероприятия, местом жительства которых является занимаемое строение, относится изменение имеющихся в администрации города данных о периоде времени, в течение которого приспособленное для проживания строение, подлежащее ликвидации, являлось местом жительства граждан, в том числе на основании судебного акта об установлении факта вселения в строение в период до 1995 года.</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 xml:space="preserve">(Подпункт 3.8. пункта 3 изложен в новой редакции </w:t>
      </w:r>
      <w:r w:rsidRPr="00AE7EBE">
        <w:rPr>
          <w:rFonts w:cs="Arial"/>
        </w:rPr>
        <w:t xml:space="preserve">постановлением Администрации </w:t>
      </w:r>
      <w:hyperlink r:id="rId103"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AE7EBE" w:rsidRPr="00AE7EBE" w:rsidRDefault="00AE7EBE" w:rsidP="00AE7EBE">
      <w:pPr>
        <w:tabs>
          <w:tab w:val="left" w:pos="180"/>
        </w:tabs>
        <w:autoSpaceDE w:val="0"/>
        <w:autoSpaceDN w:val="0"/>
        <w:adjustRightInd w:val="0"/>
        <w:spacing w:line="336" w:lineRule="auto"/>
        <w:ind w:firstLine="709"/>
        <w:rPr>
          <w:rFonts w:cs="Arial"/>
          <w:szCs w:val="28"/>
        </w:rPr>
      </w:pPr>
      <w:r w:rsidRPr="00AE7EBE">
        <w:rPr>
          <w:rFonts w:cs="Arial"/>
          <w:szCs w:val="28"/>
        </w:rPr>
        <w:t>3.9. Решение суда о признании гражданина членом семьи Участника мероприятия до момента реализации права семьей Участника мероприятия, является основанием для изменения состава семьи Участника мероприятия.</w:t>
      </w:r>
    </w:p>
    <w:p w:rsidR="00AE7EBE" w:rsidRPr="00AE7EBE" w:rsidRDefault="00AE7EBE" w:rsidP="00AE7EBE">
      <w:pPr>
        <w:tabs>
          <w:tab w:val="left" w:pos="180"/>
        </w:tabs>
        <w:autoSpaceDE w:val="0"/>
        <w:autoSpaceDN w:val="0"/>
        <w:adjustRightInd w:val="0"/>
        <w:spacing w:line="336" w:lineRule="auto"/>
        <w:ind w:firstLine="709"/>
        <w:rPr>
          <w:rFonts w:cs="Arial"/>
          <w:szCs w:val="28"/>
        </w:rPr>
      </w:pPr>
      <w:r w:rsidRPr="00AE7EBE">
        <w:rPr>
          <w:rFonts w:cs="Arial"/>
          <w:szCs w:val="28"/>
        </w:rPr>
        <w:t>3.10. Основания для исключения граждан из числа участников мероприятия и/или строения из перечня строений, подлежащих  ликвидации:</w:t>
      </w:r>
    </w:p>
    <w:p w:rsidR="00AE7EBE" w:rsidRPr="00AE7EBE" w:rsidRDefault="00AE7EBE" w:rsidP="00AE7EBE">
      <w:pPr>
        <w:tabs>
          <w:tab w:val="left" w:pos="180"/>
        </w:tabs>
        <w:autoSpaceDE w:val="0"/>
        <w:autoSpaceDN w:val="0"/>
        <w:adjustRightInd w:val="0"/>
        <w:spacing w:line="336" w:lineRule="auto"/>
        <w:ind w:firstLine="709"/>
        <w:rPr>
          <w:rFonts w:cs="Arial"/>
          <w:szCs w:val="28"/>
        </w:rPr>
      </w:pPr>
      <w:r w:rsidRPr="00AE7EBE">
        <w:rPr>
          <w:rFonts w:cs="Arial"/>
          <w:szCs w:val="28"/>
        </w:rPr>
        <w:t>3.10.1. Отказ участников мероприятия от способа расселения, либо варианта жилого помещения в случае избранного способа расселения предоставление жилого помещения муниципального жилищного фонда коммерческого использования, в том числе с правом последующего выкупа.</w:t>
      </w:r>
    </w:p>
    <w:p w:rsidR="00AE7EBE" w:rsidRPr="00AE7EBE" w:rsidRDefault="00AE7EBE" w:rsidP="00AE7EBE">
      <w:pPr>
        <w:tabs>
          <w:tab w:val="left" w:pos="180"/>
        </w:tabs>
        <w:autoSpaceDE w:val="0"/>
        <w:autoSpaceDN w:val="0"/>
        <w:adjustRightInd w:val="0"/>
        <w:spacing w:line="336" w:lineRule="auto"/>
        <w:ind w:firstLine="709"/>
        <w:rPr>
          <w:rFonts w:cs="Arial"/>
          <w:szCs w:val="28"/>
        </w:rPr>
      </w:pPr>
      <w:r w:rsidRPr="00AE7EBE">
        <w:rPr>
          <w:rFonts w:cs="Arial"/>
          <w:szCs w:val="28"/>
        </w:rPr>
        <w:lastRenderedPageBreak/>
        <w:t>3.10.2. Истечение срока, указанного в уведомлении, для подачи заявления о признании участником.</w:t>
      </w:r>
    </w:p>
    <w:p w:rsidR="00AE7EBE" w:rsidRPr="00AE7EBE" w:rsidRDefault="00AE7EBE" w:rsidP="00AE7EBE">
      <w:pPr>
        <w:tabs>
          <w:tab w:val="left" w:pos="180"/>
        </w:tabs>
        <w:autoSpaceDE w:val="0"/>
        <w:autoSpaceDN w:val="0"/>
        <w:adjustRightInd w:val="0"/>
        <w:spacing w:line="336" w:lineRule="auto"/>
        <w:ind w:firstLine="709"/>
        <w:rPr>
          <w:rFonts w:cs="Arial"/>
          <w:szCs w:val="28"/>
        </w:rPr>
      </w:pPr>
      <w:r w:rsidRPr="00AE7EBE">
        <w:rPr>
          <w:rFonts w:cs="Arial"/>
          <w:szCs w:val="28"/>
        </w:rPr>
        <w:t xml:space="preserve">(Пункт 3.10 введен постановлением Администрации от </w:t>
      </w:r>
      <w:hyperlink r:id="rId104"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szCs w:val="28"/>
          </w:rPr>
          <w:t>23.08.2018 № 256-па</w:t>
        </w:r>
      </w:hyperlink>
      <w:r w:rsidRPr="00AE7EBE">
        <w:rPr>
          <w:rFonts w:cs="Arial"/>
          <w:szCs w:val="28"/>
        </w:rPr>
        <w:t>)</w:t>
      </w:r>
    </w:p>
    <w:p w:rsidR="00AE7EBE" w:rsidRPr="00AE7EBE" w:rsidRDefault="00AE7EBE" w:rsidP="00AE7EBE">
      <w:pPr>
        <w:widowControl w:val="0"/>
        <w:autoSpaceDE w:val="0"/>
        <w:autoSpaceDN w:val="0"/>
        <w:adjustRightInd w:val="0"/>
        <w:spacing w:line="336" w:lineRule="auto"/>
        <w:ind w:firstLine="709"/>
        <w:rPr>
          <w:rFonts w:cs="Arial"/>
          <w:szCs w:val="28"/>
        </w:rPr>
      </w:pPr>
      <w:r w:rsidRPr="00AE7EBE">
        <w:rPr>
          <w:rFonts w:cs="Arial"/>
          <w:szCs w:val="28"/>
        </w:rPr>
        <w:t xml:space="preserve">4. Способы расселения Участников мероприятия: </w:t>
      </w:r>
    </w:p>
    <w:p w:rsidR="00AE7EBE" w:rsidRPr="00AE7EBE" w:rsidRDefault="00AE7EBE" w:rsidP="00AE7EBE">
      <w:pPr>
        <w:widowControl w:val="0"/>
        <w:autoSpaceDE w:val="0"/>
        <w:autoSpaceDN w:val="0"/>
        <w:adjustRightInd w:val="0"/>
        <w:spacing w:line="336" w:lineRule="auto"/>
        <w:ind w:firstLine="709"/>
        <w:rPr>
          <w:rFonts w:cs="Arial"/>
          <w:szCs w:val="28"/>
        </w:rPr>
      </w:pPr>
      <w:r w:rsidRPr="00AE7EBE">
        <w:rPr>
          <w:rFonts w:cs="Arial"/>
          <w:szCs w:val="28"/>
        </w:rPr>
        <w:t>4.1. Способы расселения участников, местом жительства которых является занимаемое строение, в том числе на основании судебного акта об установлении факта места жительства в строении, приспособленном для проживания:</w:t>
      </w:r>
    </w:p>
    <w:p w:rsidR="00AE7EBE" w:rsidRPr="00AE7EBE" w:rsidRDefault="00AE7EBE" w:rsidP="00AE7EBE">
      <w:pPr>
        <w:tabs>
          <w:tab w:val="left" w:pos="-180"/>
        </w:tabs>
        <w:spacing w:line="336" w:lineRule="auto"/>
        <w:ind w:firstLine="709"/>
        <w:rPr>
          <w:rFonts w:cs="Arial"/>
          <w:szCs w:val="28"/>
        </w:rPr>
      </w:pPr>
      <w:r w:rsidRPr="00AE7EBE">
        <w:rPr>
          <w:rFonts w:cs="Arial"/>
          <w:szCs w:val="28"/>
        </w:rPr>
        <w:t>4.1.1. Участникам мероприятия, вселившимся в период до 1995 года и проживающим в занимаемых строениях, включенных в перечень строений подлежащих ликвидации в рамках настоящей программы, в том числе проживавшим до момента их утраты в результате чрезвычайных ситуаций, предоставляется субсидия для приобретения жилого помещения в собственность на территории Ханты-Мансийского автономного округа-Югры в размере 70 процентов от расчетной стоимости жилья.</w:t>
      </w:r>
    </w:p>
    <w:p w:rsidR="00AE7EBE" w:rsidRPr="00AE7EBE" w:rsidRDefault="00AE7EBE" w:rsidP="00AE7EBE">
      <w:pPr>
        <w:tabs>
          <w:tab w:val="left" w:pos="-180"/>
        </w:tabs>
        <w:spacing w:line="336" w:lineRule="auto"/>
        <w:ind w:firstLine="709"/>
        <w:rPr>
          <w:rFonts w:cs="Arial"/>
          <w:szCs w:val="28"/>
        </w:rPr>
      </w:pPr>
      <w:r w:rsidRPr="00AE7EBE">
        <w:rPr>
          <w:rFonts w:cs="Arial"/>
          <w:szCs w:val="28"/>
        </w:rPr>
        <w:t>(Подпункт 4.1.1. пункта 4 изложен в новой редакции</w:t>
      </w:r>
      <w:r w:rsidRPr="00AE7EBE">
        <w:rPr>
          <w:rFonts w:cs="Arial"/>
        </w:rPr>
        <w:t xml:space="preserve"> постановлением Администрации </w:t>
      </w:r>
      <w:hyperlink r:id="rId105"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AE7EBE" w:rsidRPr="00AE7EBE" w:rsidRDefault="00AE7EBE" w:rsidP="00AE7EBE">
      <w:pPr>
        <w:tabs>
          <w:tab w:val="left" w:pos="-180"/>
        </w:tabs>
        <w:spacing w:line="336" w:lineRule="auto"/>
        <w:ind w:firstLine="709"/>
        <w:rPr>
          <w:rFonts w:cs="Arial"/>
          <w:szCs w:val="28"/>
        </w:rPr>
      </w:pPr>
      <w:r w:rsidRPr="00AE7EBE">
        <w:rPr>
          <w:rFonts w:cs="Arial"/>
          <w:szCs w:val="28"/>
        </w:rPr>
        <w:t xml:space="preserve">4.1.2. Участникам мероприятия, вселившимся в период до 1995 года и проживающим в занимаемых строениях, в том числе проживавшим до момента их утраты в результате чрезвычайных ситуаций, предоставляется социальная выплата-мера социальной поддержки для приобретения жилого помещения в собственность на территории Ханты-Мансийского автономного округа-Югры в размере 70 процентов от расчетной стоимости жилья. </w:t>
      </w:r>
    </w:p>
    <w:p w:rsidR="009B79B7" w:rsidRPr="009B79B7" w:rsidRDefault="009B79B7" w:rsidP="009B79B7">
      <w:pPr>
        <w:tabs>
          <w:tab w:val="left" w:pos="-180"/>
        </w:tabs>
        <w:spacing w:line="336" w:lineRule="auto"/>
        <w:ind w:firstLine="709"/>
        <w:rPr>
          <w:rFonts w:cs="Arial"/>
          <w:szCs w:val="28"/>
        </w:rPr>
      </w:pPr>
      <w:r>
        <w:rPr>
          <w:rFonts w:cs="Arial"/>
          <w:szCs w:val="28"/>
        </w:rPr>
        <w:t>4.1.3. Участникам мероприятия,</w:t>
      </w:r>
      <w:r w:rsidRPr="009B79B7">
        <w:rPr>
          <w:rFonts w:cs="Arial"/>
          <w:szCs w:val="28"/>
        </w:rPr>
        <w:t xml:space="preserve"> вселившимся в период после 1995 года и проживающим в занимаемых строениях, </w:t>
      </w:r>
      <w:proofErr w:type="gramStart"/>
      <w:r w:rsidRPr="009B79B7">
        <w:rPr>
          <w:rFonts w:cs="Arial"/>
          <w:szCs w:val="28"/>
        </w:rPr>
        <w:t>включенных в перечень строений</w:t>
      </w:r>
      <w:proofErr w:type="gramEnd"/>
      <w:r w:rsidRPr="009B79B7">
        <w:rPr>
          <w:rFonts w:cs="Arial"/>
          <w:szCs w:val="28"/>
        </w:rPr>
        <w:t xml:space="preserve"> подлежащих ликвидации в рамках настоящей программы, в том числе прожива</w:t>
      </w:r>
      <w:r>
        <w:rPr>
          <w:rFonts w:cs="Arial"/>
          <w:szCs w:val="28"/>
        </w:rPr>
        <w:t>вшим в них до момента их утраты</w:t>
      </w:r>
      <w:r w:rsidRPr="009B79B7">
        <w:rPr>
          <w:rFonts w:cs="Arial"/>
          <w:szCs w:val="28"/>
        </w:rPr>
        <w:t xml:space="preserve"> в результате чрезвычайных ситуаций, предоставляется субсидия для приобретения жилого помещения в собственность на территории Ханты-Мансийского автономного округа-Югры в следующих размерах:</w:t>
      </w:r>
    </w:p>
    <w:p w:rsidR="009B79B7" w:rsidRPr="009B79B7" w:rsidRDefault="009B79B7" w:rsidP="009B79B7">
      <w:pPr>
        <w:tabs>
          <w:tab w:val="left" w:pos="-180"/>
        </w:tabs>
        <w:spacing w:line="336" w:lineRule="auto"/>
        <w:ind w:firstLine="709"/>
        <w:rPr>
          <w:rFonts w:cs="Arial"/>
          <w:szCs w:val="28"/>
        </w:rPr>
      </w:pPr>
      <w:r w:rsidRPr="009B79B7">
        <w:rPr>
          <w:rFonts w:cs="Arial"/>
          <w:szCs w:val="28"/>
        </w:rPr>
        <w:t>- 70 пр</w:t>
      </w:r>
      <w:r>
        <w:rPr>
          <w:rFonts w:cs="Arial"/>
          <w:szCs w:val="28"/>
        </w:rPr>
        <w:t xml:space="preserve">оцентов от расчетной стоимости </w:t>
      </w:r>
      <w:r w:rsidRPr="009B79B7">
        <w:rPr>
          <w:rFonts w:cs="Arial"/>
          <w:szCs w:val="28"/>
        </w:rPr>
        <w:t xml:space="preserve">жилья для участников </w:t>
      </w:r>
      <w:proofErr w:type="gramStart"/>
      <w:r w:rsidRPr="009B79B7">
        <w:rPr>
          <w:rFonts w:cs="Arial"/>
          <w:szCs w:val="28"/>
        </w:rPr>
        <w:t>мероприятия</w:t>
      </w:r>
      <w:proofErr w:type="gramEnd"/>
      <w:r w:rsidRPr="009B79B7">
        <w:rPr>
          <w:rFonts w:cs="Arial"/>
          <w:szCs w:val="28"/>
        </w:rPr>
        <w:t xml:space="preserve"> проживающих на территории города Пыть-Яха более 25 лет;</w:t>
      </w:r>
    </w:p>
    <w:p w:rsidR="00AE7EBE" w:rsidRPr="00AE7EBE" w:rsidRDefault="009B79B7" w:rsidP="009B79B7">
      <w:pPr>
        <w:tabs>
          <w:tab w:val="left" w:pos="-180"/>
        </w:tabs>
        <w:spacing w:line="336" w:lineRule="auto"/>
        <w:ind w:firstLine="709"/>
        <w:rPr>
          <w:rFonts w:cs="Arial"/>
          <w:szCs w:val="28"/>
        </w:rPr>
      </w:pPr>
      <w:r w:rsidRPr="009B79B7">
        <w:rPr>
          <w:rFonts w:cs="Arial"/>
          <w:szCs w:val="28"/>
        </w:rPr>
        <w:t xml:space="preserve">- 50 процентов от расчетной стоимости жилья, для участников </w:t>
      </w:r>
      <w:proofErr w:type="gramStart"/>
      <w:r w:rsidRPr="009B79B7">
        <w:rPr>
          <w:rFonts w:cs="Arial"/>
          <w:szCs w:val="28"/>
        </w:rPr>
        <w:t>мероприятия</w:t>
      </w:r>
      <w:proofErr w:type="gramEnd"/>
      <w:r w:rsidRPr="009B79B7">
        <w:rPr>
          <w:rFonts w:cs="Arial"/>
          <w:szCs w:val="28"/>
        </w:rPr>
        <w:t xml:space="preserve"> проживающих на территории города Пыть-Яха менее 25 лет.</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(Подпункт 4.1.3. пункта 4 изложен в новой редакции</w:t>
      </w:r>
      <w:r w:rsidRPr="00AE7EBE">
        <w:rPr>
          <w:rFonts w:cs="Arial"/>
        </w:rPr>
        <w:t xml:space="preserve"> постановлением Администрации </w:t>
      </w:r>
      <w:hyperlink r:id="rId106"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AE7EBE" w:rsidRPr="00AE7EBE" w:rsidRDefault="009B79B7" w:rsidP="00AE7EBE">
      <w:pPr>
        <w:tabs>
          <w:tab w:val="left" w:pos="-180"/>
        </w:tabs>
        <w:spacing w:line="336" w:lineRule="auto"/>
        <w:ind w:firstLine="709"/>
        <w:rPr>
          <w:rFonts w:cs="Arial"/>
          <w:szCs w:val="28"/>
        </w:rPr>
      </w:pPr>
      <w:r>
        <w:rPr>
          <w:rFonts w:cs="Arial"/>
          <w:szCs w:val="28"/>
        </w:rPr>
        <w:t>(Пункт 4.1.3</w:t>
      </w:r>
      <w:r w:rsidRPr="009B79B7">
        <w:rPr>
          <w:rFonts w:cs="Arial"/>
          <w:szCs w:val="28"/>
        </w:rPr>
        <w:t>. приложения 5 к при</w:t>
      </w:r>
      <w:r>
        <w:rPr>
          <w:rFonts w:cs="Arial"/>
          <w:szCs w:val="28"/>
        </w:rPr>
        <w:t>ложению к постановлению изложен</w:t>
      </w:r>
      <w:r w:rsidRPr="009B79B7">
        <w:rPr>
          <w:rFonts w:cs="Arial"/>
          <w:szCs w:val="28"/>
        </w:rPr>
        <w:t xml:space="preserve"> в новой редакции</w:t>
      </w:r>
      <w:r>
        <w:rPr>
          <w:rFonts w:cs="Arial"/>
          <w:szCs w:val="28"/>
        </w:rPr>
        <w:t xml:space="preserve"> </w:t>
      </w:r>
      <w:r>
        <w:rPr>
          <w:rFonts w:cs="Arial"/>
        </w:rPr>
        <w:t xml:space="preserve">постановлением Администрации </w:t>
      </w:r>
      <w:hyperlink r:id="rId107" w:tooltip="постановление от 24.12.2018 0:00:00 №458-па Администрация г. Пыть-Ях&#10;&#10;О внесении изменений в постановление администрации города от 14.12.2017 № 337-па " w:history="1">
        <w:r>
          <w:rPr>
            <w:rStyle w:val="afd"/>
          </w:rPr>
          <w:t>от 24.12.2018 № 458-па</w:t>
        </w:r>
      </w:hyperlink>
      <w:r>
        <w:rPr>
          <w:rFonts w:cs="Arial"/>
        </w:rPr>
        <w:t>)</w:t>
      </w:r>
    </w:p>
    <w:p w:rsidR="009B79B7" w:rsidRPr="009B79B7" w:rsidRDefault="00AE7EBE" w:rsidP="009B79B7">
      <w:pPr>
        <w:tabs>
          <w:tab w:val="left" w:pos="-180"/>
        </w:tabs>
        <w:spacing w:line="336" w:lineRule="auto"/>
        <w:ind w:firstLine="709"/>
        <w:rPr>
          <w:rFonts w:cs="Arial"/>
          <w:szCs w:val="28"/>
        </w:rPr>
      </w:pPr>
      <w:r w:rsidRPr="00AE7EBE">
        <w:rPr>
          <w:rFonts w:cs="Arial"/>
          <w:szCs w:val="28"/>
        </w:rPr>
        <w:lastRenderedPageBreak/>
        <w:t xml:space="preserve">4.1.4. </w:t>
      </w:r>
      <w:r w:rsidR="009B79B7" w:rsidRPr="009B79B7">
        <w:rPr>
          <w:rFonts w:cs="Arial"/>
          <w:szCs w:val="28"/>
        </w:rPr>
        <w:t>Участникам мероприятия, вселившимся в период после 1995 года и проживающим в занимаемых строениях, в том числе прожива</w:t>
      </w:r>
      <w:r w:rsidR="009B79B7">
        <w:rPr>
          <w:rFonts w:cs="Arial"/>
          <w:szCs w:val="28"/>
        </w:rPr>
        <w:t>вшим в них до момента их утраты</w:t>
      </w:r>
      <w:r w:rsidR="009B79B7" w:rsidRPr="009B79B7">
        <w:rPr>
          <w:rFonts w:cs="Arial"/>
          <w:szCs w:val="28"/>
        </w:rPr>
        <w:t xml:space="preserve"> в результате чрезвычайных ситуаций, предоставляется социальная выплата - мера социальной поддержки для приобретения жилого помещения в собственность на территории Ханты-Мансийского автономного округа-Югры в следующих размерах:</w:t>
      </w:r>
    </w:p>
    <w:p w:rsidR="009B79B7" w:rsidRPr="009B79B7" w:rsidRDefault="009B79B7" w:rsidP="009B79B7">
      <w:pPr>
        <w:tabs>
          <w:tab w:val="left" w:pos="-180"/>
        </w:tabs>
        <w:spacing w:line="336" w:lineRule="auto"/>
        <w:ind w:firstLine="709"/>
        <w:rPr>
          <w:rFonts w:cs="Arial"/>
          <w:szCs w:val="28"/>
        </w:rPr>
      </w:pPr>
      <w:r w:rsidRPr="009B79B7">
        <w:rPr>
          <w:rFonts w:cs="Arial"/>
          <w:szCs w:val="28"/>
        </w:rPr>
        <w:t>- 70 пр</w:t>
      </w:r>
      <w:r>
        <w:rPr>
          <w:rFonts w:cs="Arial"/>
          <w:szCs w:val="28"/>
        </w:rPr>
        <w:t xml:space="preserve">оцентов от расчетной стоимости </w:t>
      </w:r>
      <w:r w:rsidRPr="009B79B7">
        <w:rPr>
          <w:rFonts w:cs="Arial"/>
          <w:szCs w:val="28"/>
        </w:rPr>
        <w:t xml:space="preserve">жилья для участников </w:t>
      </w:r>
      <w:proofErr w:type="gramStart"/>
      <w:r w:rsidRPr="009B79B7">
        <w:rPr>
          <w:rFonts w:cs="Arial"/>
          <w:szCs w:val="28"/>
        </w:rPr>
        <w:t>мероприятия</w:t>
      </w:r>
      <w:proofErr w:type="gramEnd"/>
      <w:r w:rsidRPr="009B79B7">
        <w:rPr>
          <w:rFonts w:cs="Arial"/>
          <w:szCs w:val="28"/>
        </w:rPr>
        <w:t xml:space="preserve"> проживающих на территории города Пыть-Яха более 25 лет;</w:t>
      </w:r>
    </w:p>
    <w:p w:rsidR="00AE7EBE" w:rsidRDefault="009B79B7" w:rsidP="009B79B7">
      <w:pPr>
        <w:tabs>
          <w:tab w:val="left" w:pos="-180"/>
        </w:tabs>
        <w:spacing w:line="336" w:lineRule="auto"/>
        <w:ind w:firstLine="709"/>
        <w:rPr>
          <w:rFonts w:cs="Arial"/>
          <w:szCs w:val="28"/>
        </w:rPr>
      </w:pPr>
      <w:r w:rsidRPr="009B79B7">
        <w:rPr>
          <w:rFonts w:cs="Arial"/>
          <w:szCs w:val="28"/>
        </w:rPr>
        <w:t xml:space="preserve">- 50 процентов от расчетной стоимости жилья, для участников </w:t>
      </w:r>
      <w:proofErr w:type="gramStart"/>
      <w:r w:rsidRPr="009B79B7">
        <w:rPr>
          <w:rFonts w:cs="Arial"/>
          <w:szCs w:val="28"/>
        </w:rPr>
        <w:t>мероприятия</w:t>
      </w:r>
      <w:proofErr w:type="gramEnd"/>
      <w:r w:rsidRPr="009B79B7">
        <w:rPr>
          <w:rFonts w:cs="Arial"/>
          <w:szCs w:val="28"/>
        </w:rPr>
        <w:t xml:space="preserve"> проживающих на территор</w:t>
      </w:r>
      <w:r>
        <w:rPr>
          <w:rFonts w:cs="Arial"/>
          <w:szCs w:val="28"/>
        </w:rPr>
        <w:t>ии города Пыть-Яха менее 25 лет</w:t>
      </w:r>
      <w:r w:rsidRPr="009B79B7">
        <w:rPr>
          <w:rFonts w:cs="Arial"/>
          <w:szCs w:val="28"/>
        </w:rPr>
        <w:t>.</w:t>
      </w:r>
    </w:p>
    <w:p w:rsidR="009B79B7" w:rsidRPr="00AE7EBE" w:rsidRDefault="008A626F" w:rsidP="009B79B7">
      <w:pPr>
        <w:tabs>
          <w:tab w:val="left" w:pos="-180"/>
        </w:tabs>
        <w:spacing w:line="336" w:lineRule="auto"/>
        <w:ind w:firstLine="709"/>
        <w:rPr>
          <w:rFonts w:cs="Arial"/>
          <w:szCs w:val="28"/>
        </w:rPr>
      </w:pPr>
      <w:r>
        <w:rPr>
          <w:rFonts w:cs="Arial"/>
          <w:szCs w:val="28"/>
        </w:rPr>
        <w:t>(Пункт</w:t>
      </w:r>
      <w:r w:rsidRPr="008A626F">
        <w:rPr>
          <w:rFonts w:cs="Arial"/>
          <w:szCs w:val="28"/>
        </w:rPr>
        <w:t xml:space="preserve"> 4.1.4. приложения 5 к при</w:t>
      </w:r>
      <w:r>
        <w:rPr>
          <w:rFonts w:cs="Arial"/>
          <w:szCs w:val="28"/>
        </w:rPr>
        <w:t xml:space="preserve">ложению к постановлению изложен в новой редакции </w:t>
      </w:r>
      <w:r>
        <w:rPr>
          <w:rFonts w:cs="Arial"/>
        </w:rPr>
        <w:t xml:space="preserve">постановлением Администрации </w:t>
      </w:r>
      <w:hyperlink r:id="rId108" w:tooltip="постановление от 24.12.2018 0:00:00 №458-па Администрация г. Пыть-Ях&#10;&#10;О внесении изменений в постановление администрации города от 14.12.2017 № 337-па " w:history="1">
        <w:r>
          <w:rPr>
            <w:rStyle w:val="afd"/>
          </w:rPr>
          <w:t>от 24.12.2018 № 458-па</w:t>
        </w:r>
      </w:hyperlink>
      <w:r>
        <w:rPr>
          <w:rFonts w:cs="Arial"/>
        </w:rPr>
        <w:t>)</w:t>
      </w:r>
    </w:p>
    <w:p w:rsidR="00AE7EBE" w:rsidRPr="00AE7EBE" w:rsidRDefault="00AE7EBE" w:rsidP="00AE7EBE">
      <w:pPr>
        <w:tabs>
          <w:tab w:val="left" w:pos="-180"/>
        </w:tabs>
        <w:spacing w:line="336" w:lineRule="auto"/>
        <w:ind w:firstLine="709"/>
        <w:rPr>
          <w:rFonts w:cs="Arial"/>
          <w:szCs w:val="28"/>
        </w:rPr>
      </w:pPr>
      <w:r w:rsidRPr="00AE7EBE">
        <w:rPr>
          <w:rFonts w:cs="Arial"/>
          <w:szCs w:val="28"/>
        </w:rPr>
        <w:t xml:space="preserve">4.1.5. Участникам мероприятия, вселившимся в период до 1995 года и проживающим в занимаемых строениях, включенных в перечень строений подлежащих ликвидации в рамках настоящей программы, в том числе проживавшим до момента их утраты в результате чрезвычайных ситуаций, приобретающим жилое помещение в собственность в субъектах Российской Федерации, не относящихся к районам Крайнего Севера и приравненным к ним местностям, предоставляется субсидия в размере 100 процентов от расчетной стоимости жилья. </w:t>
      </w:r>
    </w:p>
    <w:p w:rsidR="00AE7EBE" w:rsidRPr="00AE7EBE" w:rsidRDefault="00AE7EBE" w:rsidP="00AE7EBE">
      <w:pPr>
        <w:tabs>
          <w:tab w:val="left" w:pos="-180"/>
        </w:tabs>
        <w:spacing w:line="336" w:lineRule="auto"/>
        <w:ind w:firstLine="709"/>
        <w:rPr>
          <w:rFonts w:cs="Arial"/>
          <w:szCs w:val="28"/>
        </w:rPr>
      </w:pPr>
      <w:r w:rsidRPr="00AE7EBE">
        <w:rPr>
          <w:rFonts w:cs="Arial"/>
          <w:szCs w:val="28"/>
        </w:rPr>
        <w:t xml:space="preserve">(Подпункт 4.1.5. пункта 4 изложен в новой редакции </w:t>
      </w:r>
      <w:r w:rsidRPr="00AE7EBE">
        <w:rPr>
          <w:rFonts w:cs="Arial"/>
        </w:rPr>
        <w:t xml:space="preserve">постановлением Администрации </w:t>
      </w:r>
      <w:hyperlink r:id="rId109"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AE7EBE" w:rsidRPr="00AE7EBE" w:rsidRDefault="00AE7EBE" w:rsidP="00AE7EBE">
      <w:pPr>
        <w:tabs>
          <w:tab w:val="left" w:pos="142"/>
          <w:tab w:val="left" w:pos="180"/>
        </w:tabs>
        <w:spacing w:line="336" w:lineRule="auto"/>
        <w:ind w:firstLine="709"/>
        <w:rPr>
          <w:rFonts w:cs="Arial"/>
          <w:szCs w:val="28"/>
        </w:rPr>
      </w:pPr>
      <w:r w:rsidRPr="00AE7EBE">
        <w:rPr>
          <w:rFonts w:cs="Arial"/>
          <w:szCs w:val="28"/>
        </w:rPr>
        <w:t xml:space="preserve">4.1.6. В целях определения размера субсидии или социальной выплаты для приобретения жилого помещения в собственность на территории Ханты-Мансийского автономного округа-Югры расчетная стоимость жилья определяется исходя из произведения нормы предоставления площади жилого помещения в соответствии с п. 4.1.10. настоящего порядка  и стоимости 1 квадратного метра общей площади жилого помещения, установленной Региональной службой по тарифам Ханты-Мансийского автономного округа – Югра по городу </w:t>
      </w:r>
      <w:proofErr w:type="spellStart"/>
      <w:r w:rsidRPr="00AE7EBE">
        <w:rPr>
          <w:rFonts w:cs="Arial"/>
          <w:szCs w:val="28"/>
        </w:rPr>
        <w:t>Пыть-Яху</w:t>
      </w:r>
      <w:proofErr w:type="spellEnd"/>
      <w:r w:rsidRPr="00AE7EBE">
        <w:rPr>
          <w:rFonts w:cs="Arial"/>
          <w:szCs w:val="28"/>
        </w:rPr>
        <w:t xml:space="preserve"> на дату выдачи гарантийного письма.</w:t>
      </w:r>
    </w:p>
    <w:p w:rsidR="00AE7EBE" w:rsidRPr="00AE7EBE" w:rsidRDefault="00AE7EBE" w:rsidP="00AE7EBE">
      <w:pPr>
        <w:tabs>
          <w:tab w:val="left" w:pos="142"/>
          <w:tab w:val="left" w:pos="180"/>
        </w:tabs>
        <w:spacing w:line="360" w:lineRule="auto"/>
        <w:ind w:firstLine="709"/>
        <w:rPr>
          <w:rFonts w:cs="Arial"/>
          <w:szCs w:val="28"/>
        </w:rPr>
      </w:pPr>
      <w:r w:rsidRPr="00AE7EBE">
        <w:rPr>
          <w:rFonts w:cs="Arial"/>
          <w:szCs w:val="28"/>
        </w:rPr>
        <w:t xml:space="preserve">В случае приобретения жилого помещения в деревянном исполнении, расчет субсидии производится исходя из стоимости 1 квадратного метра общей площади жилого помещения, установленной Региональной службой по тарифам Ханты-Мансийского автономного округа - Югра для жилых помещений в деревянном исполнении по городу </w:t>
      </w:r>
      <w:proofErr w:type="spellStart"/>
      <w:r w:rsidRPr="00AE7EBE">
        <w:rPr>
          <w:rFonts w:cs="Arial"/>
          <w:szCs w:val="28"/>
        </w:rPr>
        <w:t>Пыть-Яху</w:t>
      </w:r>
      <w:proofErr w:type="spellEnd"/>
      <w:r w:rsidRPr="00AE7EBE">
        <w:rPr>
          <w:rFonts w:cs="Arial"/>
          <w:szCs w:val="28"/>
        </w:rPr>
        <w:t xml:space="preserve"> на дату выдачи гарантийного письма.</w:t>
      </w:r>
    </w:p>
    <w:p w:rsidR="00AE7EBE" w:rsidRPr="00AE7EBE" w:rsidRDefault="00AE7EBE" w:rsidP="00AE7EBE">
      <w:pPr>
        <w:spacing w:line="360" w:lineRule="auto"/>
        <w:rPr>
          <w:rFonts w:cs="Arial"/>
        </w:rPr>
      </w:pPr>
      <w:r w:rsidRPr="00AE7EBE">
        <w:rPr>
          <w:rFonts w:cs="Arial"/>
          <w:szCs w:val="28"/>
        </w:rPr>
        <w:t xml:space="preserve">(Подпункт 4.1.6. пункта 4 изложен в новой редакции </w:t>
      </w:r>
      <w:r w:rsidRPr="00AE7EBE">
        <w:rPr>
          <w:rFonts w:cs="Arial"/>
        </w:rPr>
        <w:t xml:space="preserve">постановлением администрации города Пыть-Яха </w:t>
      </w:r>
      <w:hyperlink r:id="rId110"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rFonts w:cs="Arial"/>
        </w:rPr>
        <w:t>)</w:t>
      </w:r>
    </w:p>
    <w:p w:rsidR="00AE7EBE" w:rsidRPr="00AE7EBE" w:rsidRDefault="00AE7EBE" w:rsidP="00AE7EBE">
      <w:pPr>
        <w:tabs>
          <w:tab w:val="left" w:pos="142"/>
          <w:tab w:val="left" w:pos="180"/>
        </w:tabs>
        <w:spacing w:line="360" w:lineRule="auto"/>
        <w:ind w:firstLine="709"/>
        <w:rPr>
          <w:rFonts w:cs="Arial"/>
          <w:szCs w:val="28"/>
        </w:rPr>
      </w:pPr>
    </w:p>
    <w:p w:rsidR="00AE7EBE" w:rsidRPr="00AE7EBE" w:rsidRDefault="00AE7EBE" w:rsidP="00AE7EBE">
      <w:pPr>
        <w:tabs>
          <w:tab w:val="left" w:pos="142"/>
          <w:tab w:val="left" w:pos="180"/>
        </w:tabs>
        <w:spacing w:line="336" w:lineRule="auto"/>
        <w:ind w:firstLine="709"/>
        <w:rPr>
          <w:rFonts w:cs="Arial"/>
          <w:szCs w:val="28"/>
        </w:rPr>
      </w:pPr>
      <w:r w:rsidRPr="00AE7EBE">
        <w:rPr>
          <w:rFonts w:cs="Arial"/>
          <w:szCs w:val="28"/>
        </w:rPr>
        <w:lastRenderedPageBreak/>
        <w:t xml:space="preserve">4.1.7. В целях определения размера субсидии для приобретения жилого помещения в собственность в субъектах Российской Федерации, не относящихся к районам Крайнего Севера и приравненным к ним местностям  расчетная стоимость жилья определяется исходя из произведения нормы предоставления площади жилого помещения в соответствии с п. 4.1.10. настоящего порядка  и средней рыночной стоимости 1 квадратного метра общей площади жилого помещения по субъектам Российской Федерации, устанавливаемой федеральным органом исполнительной власти, уполномоченным Правительством Российской Федерации, установленной на дату выдачи гарантийного письма, но не более средней рыночной стоимости 1 квадратного метра общей площади жилого помещения, установленной Региональной службой по тарифам Ханты-Мансийского автономного округа – Югра по городу </w:t>
      </w:r>
      <w:proofErr w:type="spellStart"/>
      <w:r w:rsidRPr="00AE7EBE">
        <w:rPr>
          <w:rFonts w:cs="Arial"/>
          <w:szCs w:val="28"/>
        </w:rPr>
        <w:t>Пыть-Яху</w:t>
      </w:r>
      <w:proofErr w:type="spellEnd"/>
      <w:r w:rsidRPr="00AE7EBE">
        <w:rPr>
          <w:rFonts w:cs="Arial"/>
          <w:szCs w:val="28"/>
        </w:rPr>
        <w:t xml:space="preserve"> на дату выдачи гарантийного письма.</w:t>
      </w:r>
    </w:p>
    <w:p w:rsidR="00AE7EBE" w:rsidRPr="00AE7EBE" w:rsidRDefault="00AE7EBE" w:rsidP="00AE7EBE">
      <w:pPr>
        <w:spacing w:line="360" w:lineRule="auto"/>
        <w:rPr>
          <w:rFonts w:cs="Arial"/>
        </w:rPr>
      </w:pPr>
      <w:r w:rsidRPr="00AE7EBE">
        <w:rPr>
          <w:rFonts w:cs="Arial"/>
          <w:szCs w:val="28"/>
        </w:rPr>
        <w:t xml:space="preserve">(Подпункт 4.1.7. пункта 4 изложен в новой редакции </w:t>
      </w:r>
      <w:r w:rsidRPr="00AE7EBE">
        <w:rPr>
          <w:rFonts w:cs="Arial"/>
        </w:rPr>
        <w:t xml:space="preserve">постановлением администрации города Пыть-Яха </w:t>
      </w:r>
      <w:hyperlink r:id="rId111"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rFonts w:cs="Arial"/>
        </w:rPr>
        <w:t>)</w:t>
      </w:r>
    </w:p>
    <w:p w:rsidR="00AE7EBE" w:rsidRPr="00AE7EBE" w:rsidRDefault="00AE7EBE" w:rsidP="00AE7EBE">
      <w:pPr>
        <w:spacing w:line="360" w:lineRule="auto"/>
        <w:rPr>
          <w:rFonts w:cs="Arial"/>
        </w:rPr>
      </w:pPr>
    </w:p>
    <w:p w:rsidR="00AE7EBE" w:rsidRPr="00AE7EBE" w:rsidRDefault="00AE7EBE" w:rsidP="00AE7EBE">
      <w:pPr>
        <w:tabs>
          <w:tab w:val="left" w:pos="142"/>
          <w:tab w:val="left" w:pos="180"/>
        </w:tabs>
        <w:spacing w:line="336" w:lineRule="auto"/>
        <w:ind w:firstLine="709"/>
        <w:rPr>
          <w:rFonts w:cs="Arial"/>
          <w:szCs w:val="28"/>
        </w:rPr>
      </w:pPr>
      <w:r w:rsidRPr="00AE7EBE">
        <w:rPr>
          <w:rFonts w:cs="Arial"/>
          <w:szCs w:val="28"/>
        </w:rPr>
        <w:t xml:space="preserve">4.1.8. В случае превышения стоимости 1 квадратного метра общей площади жилого помещения, а также превышения нормы предоставления жилого помещения, указанного пункте 4.1.10 настоящего порядка, разница возмещается за счет средств граждан-получателей субсидии или социальной выплаты–меры социальной поддержки. </w:t>
      </w:r>
    </w:p>
    <w:p w:rsidR="00AE7EBE" w:rsidRPr="00AE7EBE" w:rsidRDefault="00AE7EBE" w:rsidP="00AE7EBE">
      <w:pPr>
        <w:tabs>
          <w:tab w:val="left" w:pos="180"/>
          <w:tab w:val="left" w:pos="720"/>
        </w:tabs>
        <w:spacing w:line="336" w:lineRule="auto"/>
        <w:ind w:firstLine="709"/>
        <w:rPr>
          <w:rFonts w:cs="Arial"/>
          <w:szCs w:val="28"/>
        </w:rPr>
      </w:pPr>
      <w:r w:rsidRPr="00AE7EBE">
        <w:rPr>
          <w:rFonts w:cs="Arial"/>
          <w:szCs w:val="28"/>
        </w:rPr>
        <w:t xml:space="preserve">4.1.9. На граждан, имеющих степень родства в соответствии с п. 2. настоящего порядка, фактически занимающих два и более временных строений, подлежащих ликвидации, если хотя бы одно из них является местом жительства указанных граждан, по заявлению, подписанному всеми совершеннолетними Участниками мероприятия, распространяются способы расселения, предусмотренные подпунктами 4.1.1-4.1.5 настоящего пункта. При этом период проживания определяется исходя из наиболее ранней даты вселения Участника мероприятия по месту жительства в одном из занимаемых и подлежащих сносу временных строений и последующей ликвидацией всех занимаемых Участниками мероприятия временных строений. </w:t>
      </w:r>
    </w:p>
    <w:p w:rsidR="00AE7EBE" w:rsidRPr="00AE7EBE" w:rsidRDefault="00AE7EBE" w:rsidP="00AE7EBE">
      <w:pPr>
        <w:spacing w:line="336" w:lineRule="auto"/>
        <w:ind w:firstLine="709"/>
        <w:rPr>
          <w:rFonts w:cs="Arial"/>
          <w:szCs w:val="28"/>
        </w:rPr>
      </w:pPr>
      <w:r w:rsidRPr="00AE7EBE">
        <w:rPr>
          <w:rFonts w:cs="Arial"/>
          <w:szCs w:val="28"/>
        </w:rPr>
        <w:t>4.1.10. Для определения расчетной стоимости жилья в целях предоставления Участникам мероприятия субсидий, социальной выплаты-меры социальной поддержки норма предоставления общей площади жилого помещения устанавливается в размере:</w:t>
      </w:r>
    </w:p>
    <w:p w:rsidR="00AE7EBE" w:rsidRPr="00AE7EBE" w:rsidRDefault="00AE7EBE" w:rsidP="00AE7EBE">
      <w:pPr>
        <w:tabs>
          <w:tab w:val="num" w:pos="0"/>
          <w:tab w:val="num" w:pos="180"/>
        </w:tabs>
        <w:spacing w:line="336" w:lineRule="auto"/>
        <w:ind w:firstLine="709"/>
        <w:rPr>
          <w:rFonts w:cs="Arial"/>
          <w:szCs w:val="28"/>
        </w:rPr>
      </w:pPr>
      <w:r w:rsidRPr="00AE7EBE">
        <w:rPr>
          <w:rFonts w:cs="Arial"/>
          <w:szCs w:val="28"/>
        </w:rPr>
        <w:t>- 33 квадратных метра общей площади жилого помещения-для одиноко проживающего гражданина;</w:t>
      </w:r>
    </w:p>
    <w:p w:rsidR="00AE7EBE" w:rsidRPr="00AE7EBE" w:rsidRDefault="00AE7EBE" w:rsidP="00AE7EBE">
      <w:pPr>
        <w:tabs>
          <w:tab w:val="num" w:pos="0"/>
        </w:tabs>
        <w:spacing w:line="336" w:lineRule="auto"/>
        <w:ind w:firstLine="709"/>
        <w:rPr>
          <w:rFonts w:cs="Arial"/>
          <w:szCs w:val="28"/>
        </w:rPr>
      </w:pPr>
      <w:r w:rsidRPr="00AE7EBE">
        <w:rPr>
          <w:rFonts w:cs="Arial"/>
          <w:szCs w:val="28"/>
        </w:rPr>
        <w:lastRenderedPageBreak/>
        <w:t>- 42 квадратных метра общей площади жилого помещения-для двоих проживающих в строении граждан;</w:t>
      </w:r>
    </w:p>
    <w:p w:rsidR="00AE7EBE" w:rsidRPr="00AE7EBE" w:rsidRDefault="00AE7EBE" w:rsidP="00AE7EBE">
      <w:pPr>
        <w:tabs>
          <w:tab w:val="num" w:pos="0"/>
        </w:tabs>
        <w:spacing w:line="360" w:lineRule="auto"/>
        <w:ind w:firstLine="709"/>
        <w:rPr>
          <w:rFonts w:cs="Arial"/>
          <w:szCs w:val="28"/>
        </w:rPr>
      </w:pPr>
      <w:r w:rsidRPr="00AE7EBE">
        <w:rPr>
          <w:rFonts w:cs="Arial"/>
          <w:szCs w:val="28"/>
        </w:rPr>
        <w:t>- 18 квадратных метров общей площади жилого помещения на каждого-для троих проживающих в строении граждан и более.</w:t>
      </w:r>
    </w:p>
    <w:p w:rsidR="00AE7EBE" w:rsidRPr="00AE7EBE" w:rsidRDefault="00AE7EBE" w:rsidP="00AE7EBE">
      <w:pPr>
        <w:autoSpaceDE w:val="0"/>
        <w:autoSpaceDN w:val="0"/>
        <w:adjustRightInd w:val="0"/>
        <w:spacing w:line="360" w:lineRule="auto"/>
        <w:ind w:firstLine="540"/>
        <w:rPr>
          <w:rFonts w:cs="Arial"/>
          <w:szCs w:val="28"/>
        </w:rPr>
      </w:pPr>
      <w:r w:rsidRPr="00AE7EBE">
        <w:rPr>
          <w:rFonts w:cs="Arial"/>
          <w:szCs w:val="28"/>
        </w:rPr>
        <w:t xml:space="preserve">4.1.11. Приобретаемое Участником мероприятия жилое помещение по договору купли-продажи (жилой дом, квартира, комната, доля в праве на жилое помещение) на территории Ханты-Мансийского автономного округа-Югры, в субъектах Российской Федерации за пределами Ханты-Мансийского автономного округа-Югры должно соответствовать установленным санитарно-техническим нормам иным требованиям жилищного законодательства, находиться в многоквартирном жилом доме или на земельном участке под индивидуальное жилищное строительство. </w:t>
      </w:r>
    </w:p>
    <w:p w:rsidR="00AE7EBE" w:rsidRPr="00AE7EBE" w:rsidRDefault="00AE7EBE" w:rsidP="00AE7EBE">
      <w:pPr>
        <w:spacing w:line="360" w:lineRule="auto"/>
        <w:ind w:firstLine="709"/>
        <w:rPr>
          <w:rFonts w:cs="Arial"/>
          <w:szCs w:val="28"/>
        </w:rPr>
      </w:pPr>
      <w:r w:rsidRPr="00AE7EBE">
        <w:rPr>
          <w:rFonts w:cs="Arial"/>
          <w:szCs w:val="28"/>
        </w:rPr>
        <w:t>4.1.12. Приобретаемое Участником мероприятия по договору долевого участия в строительстве жилого помещения должно соответствовать санитарно-техническим нормам и требованиям.</w:t>
      </w:r>
    </w:p>
    <w:p w:rsidR="00AE7EBE" w:rsidRPr="00AE7EBE" w:rsidRDefault="00AE7EBE" w:rsidP="00AE7EBE">
      <w:pPr>
        <w:spacing w:line="336" w:lineRule="auto"/>
        <w:ind w:firstLine="709"/>
        <w:rPr>
          <w:rFonts w:cs="Arial"/>
          <w:szCs w:val="28"/>
        </w:rPr>
      </w:pPr>
      <w:r w:rsidRPr="00AE7EBE">
        <w:rPr>
          <w:rFonts w:cs="Arial"/>
          <w:szCs w:val="28"/>
        </w:rPr>
        <w:t>4.1.13. Для всех Участников мероприятия, имеющих право на получение субсидии или социальной выплаты для приобретения жилого помещения в собственность, расчет субсидии производится в пределах расчетной площади жилого помещения, предусмотренной настоящей подпрограммой на расселение и ликвидацию занимаемого Участниками мероприятия приспособленного для проживания временного строения.</w:t>
      </w:r>
    </w:p>
    <w:p w:rsidR="00AE7EBE" w:rsidRPr="00AE7EBE" w:rsidRDefault="00AE7EBE" w:rsidP="00AE7EBE">
      <w:pPr>
        <w:spacing w:line="336" w:lineRule="auto"/>
        <w:ind w:firstLine="709"/>
        <w:rPr>
          <w:rFonts w:cs="Arial"/>
          <w:szCs w:val="28"/>
        </w:rPr>
      </w:pPr>
      <w:r w:rsidRPr="00AE7EBE">
        <w:rPr>
          <w:rFonts w:cs="Arial"/>
          <w:szCs w:val="28"/>
        </w:rPr>
        <w:t>Участники, желающие приобрести в рамках настоящей подпрограммы в собственность более одного жилого помещения, предоставляют дополнительно заявление о количестве планируемых к приобретению жилых помещений с обязательным указанием состава Участников мероприятия, являющихся членами семьи в соответствии с п. 2. настоящего порядка по каждому жилому помещению и выдаче соответствующего количества гарантийных писем. При этом независимо от числа Участников мероприятия, включенных в каждое из гарантийных писем, расчет субсидии или социальной выплаты производится в пределах расчетной площади, предусмотренной настоящей подпрограммой на расселение и ликвидацию занимаемого Участниками мероприятия приспособленного для проживания временного строения.</w:t>
      </w:r>
    </w:p>
    <w:p w:rsidR="00AE7EBE" w:rsidRPr="00AE7EBE" w:rsidRDefault="00AE7EBE" w:rsidP="00AE7EBE">
      <w:pPr>
        <w:tabs>
          <w:tab w:val="left" w:pos="0"/>
        </w:tabs>
        <w:spacing w:line="336" w:lineRule="auto"/>
        <w:ind w:firstLine="709"/>
        <w:rPr>
          <w:rFonts w:cs="Arial"/>
          <w:szCs w:val="28"/>
        </w:rPr>
      </w:pPr>
      <w:r w:rsidRPr="00AE7EBE">
        <w:rPr>
          <w:rFonts w:cs="Arial"/>
          <w:szCs w:val="28"/>
        </w:rPr>
        <w:t>4.2. Способ расселения Участников мероприятия, для которых приспособленное для проживания строение не является местом жительства.</w:t>
      </w:r>
    </w:p>
    <w:p w:rsidR="00AE7EBE" w:rsidRPr="00AE7EBE" w:rsidRDefault="00AE7EBE" w:rsidP="00AE7EBE">
      <w:pPr>
        <w:tabs>
          <w:tab w:val="left" w:pos="0"/>
        </w:tabs>
        <w:spacing w:line="336" w:lineRule="auto"/>
        <w:ind w:firstLine="709"/>
        <w:rPr>
          <w:rFonts w:cs="Arial"/>
          <w:szCs w:val="28"/>
        </w:rPr>
      </w:pPr>
      <w:r w:rsidRPr="00AE7EBE">
        <w:rPr>
          <w:rFonts w:cs="Arial"/>
          <w:szCs w:val="28"/>
        </w:rPr>
        <w:t xml:space="preserve">4.2.1. Участникам мероприятия, использующим для проживания строения, включенные в перечень строений подлежащих ликвидации, а также участникам мероприятия, имеющим право на получение субсидии и отказавшимся от </w:t>
      </w:r>
      <w:r w:rsidRPr="00AE7EBE">
        <w:rPr>
          <w:rFonts w:cs="Arial"/>
          <w:szCs w:val="28"/>
        </w:rPr>
        <w:lastRenderedPageBreak/>
        <w:t xml:space="preserve">расселения указанным способом, предоставляются для проживания жилые помещения коммерческого муниципального жилищного фонда. </w:t>
      </w:r>
    </w:p>
    <w:p w:rsidR="00AE7EBE" w:rsidRPr="00AE7EBE" w:rsidRDefault="00AE7EBE" w:rsidP="00AE7EBE">
      <w:pPr>
        <w:tabs>
          <w:tab w:val="left" w:pos="0"/>
        </w:tabs>
        <w:spacing w:line="336" w:lineRule="auto"/>
        <w:ind w:firstLine="709"/>
        <w:rPr>
          <w:rFonts w:cs="Arial"/>
          <w:szCs w:val="28"/>
        </w:rPr>
      </w:pPr>
      <w:r w:rsidRPr="00AE7EBE">
        <w:rPr>
          <w:rFonts w:cs="Arial"/>
          <w:szCs w:val="28"/>
        </w:rPr>
        <w:t>4.2.2. В рамках настоящей подпрограммы в целях формирования жилищного фонда коммерческого использования расчетная площадь жилого помещения устанавливается в размере 13 квадратных метров на каждого Участника мероприятия.</w:t>
      </w:r>
    </w:p>
    <w:p w:rsidR="00AE7EBE" w:rsidRPr="00AE7EBE" w:rsidRDefault="00AE7EBE" w:rsidP="00AE7EBE">
      <w:pPr>
        <w:tabs>
          <w:tab w:val="left" w:pos="0"/>
        </w:tabs>
        <w:spacing w:line="336" w:lineRule="auto"/>
        <w:ind w:firstLine="709"/>
        <w:rPr>
          <w:rFonts w:cs="Arial"/>
          <w:szCs w:val="28"/>
        </w:rPr>
      </w:pPr>
      <w:r w:rsidRPr="00AE7EBE">
        <w:rPr>
          <w:rFonts w:cs="Arial"/>
          <w:szCs w:val="28"/>
        </w:rPr>
        <w:t>При фактическом предоставлении жилого помещения допускается предоставление площади больше расчетной, но не более чем в 2 раза.</w:t>
      </w:r>
    </w:p>
    <w:p w:rsidR="008C6667" w:rsidRDefault="008C6667" w:rsidP="00AE7EBE">
      <w:pPr>
        <w:autoSpaceDE w:val="0"/>
        <w:autoSpaceDN w:val="0"/>
        <w:adjustRightInd w:val="0"/>
        <w:spacing w:line="336" w:lineRule="auto"/>
        <w:ind w:firstLine="709"/>
        <w:rPr>
          <w:rFonts w:cs="Arial"/>
          <w:szCs w:val="28"/>
        </w:rPr>
      </w:pPr>
      <w:r w:rsidRPr="008C6667">
        <w:rPr>
          <w:rFonts w:cs="Arial"/>
          <w:szCs w:val="28"/>
        </w:rPr>
        <w:t xml:space="preserve">В случае, если предоставляемое по договору коммерческого найма жилое помещение представляет собой одну комнату или однокомнатную квартиру, общая площадь предоставляемого жилого помещения может превышать установленную в настоящем пункте расчетную площадь, но не может превышать норму предоставления площади жилого помещения, установленную на территории города Пыть-Яха для предоставления жилья по договору социального найма, более чем в два </w:t>
      </w:r>
      <w:r>
        <w:rPr>
          <w:rFonts w:cs="Arial"/>
          <w:szCs w:val="28"/>
        </w:rPr>
        <w:t>раза.</w:t>
      </w:r>
    </w:p>
    <w:p w:rsidR="00AE7EBE" w:rsidRPr="00AE7EBE" w:rsidRDefault="00AE7EBE" w:rsidP="008C6667">
      <w:pPr>
        <w:autoSpaceDE w:val="0"/>
        <w:autoSpaceDN w:val="0"/>
        <w:adjustRightInd w:val="0"/>
        <w:spacing w:line="336" w:lineRule="auto"/>
        <w:ind w:firstLine="0"/>
        <w:rPr>
          <w:rFonts w:cs="Arial"/>
          <w:szCs w:val="28"/>
        </w:rPr>
      </w:pPr>
      <w:r w:rsidRPr="00AE7EBE">
        <w:rPr>
          <w:rFonts w:cs="Arial"/>
          <w:szCs w:val="28"/>
        </w:rPr>
        <w:t>(Подпункт 4.2.2. пункта 4 изложен в новой редакции</w:t>
      </w:r>
      <w:r w:rsidRPr="00AE7EBE">
        <w:rPr>
          <w:rFonts w:cs="Arial"/>
        </w:rPr>
        <w:t xml:space="preserve"> постановлением Администрации </w:t>
      </w:r>
      <w:hyperlink r:id="rId112"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8C6667" w:rsidRDefault="008C6667" w:rsidP="008C6667">
      <w:pPr>
        <w:ind w:firstLine="0"/>
        <w:rPr>
          <w:rFonts w:cs="Arial"/>
        </w:rPr>
      </w:pPr>
      <w:r>
        <w:rPr>
          <w:rFonts w:cs="Arial"/>
          <w:szCs w:val="28"/>
        </w:rPr>
        <w:t>(</w:t>
      </w:r>
      <w:r w:rsidRPr="008C6667">
        <w:rPr>
          <w:rFonts w:cs="Arial"/>
          <w:szCs w:val="28"/>
        </w:rPr>
        <w:t>Пункт 4.2.2. дополн</w:t>
      </w:r>
      <w:r>
        <w:rPr>
          <w:rFonts w:cs="Arial"/>
          <w:szCs w:val="28"/>
        </w:rPr>
        <w:t>ен</w:t>
      </w:r>
      <w:r w:rsidRPr="008C6667">
        <w:rPr>
          <w:rFonts w:cs="Arial"/>
          <w:szCs w:val="28"/>
        </w:rPr>
        <w:t xml:space="preserve"> абзацем </w:t>
      </w:r>
      <w:r>
        <w:rPr>
          <w:rFonts w:cs="Arial"/>
        </w:rPr>
        <w:t xml:space="preserve">постановлением Администрации </w:t>
      </w:r>
      <w:hyperlink r:id="rId113" w:tooltip="постановление от 08.10.2018 0:00:00 №308-па Администрация г. Пыть-Ях&#10;&#10;О внесении изменений в постановление администрации города от 14.12.2017 № 337-па " w:history="1">
        <w:r>
          <w:rPr>
            <w:rStyle w:val="afd"/>
          </w:rPr>
          <w:t>от 08.10.2018 № 308-па</w:t>
        </w:r>
      </w:hyperlink>
      <w:r>
        <w:rPr>
          <w:rFonts w:cs="Arial"/>
        </w:rPr>
        <w:t>)</w:t>
      </w:r>
    </w:p>
    <w:p w:rsidR="00AE7EBE" w:rsidRPr="00AE7EBE" w:rsidRDefault="00AE7EBE" w:rsidP="00AE7EBE">
      <w:pPr>
        <w:tabs>
          <w:tab w:val="left" w:pos="540"/>
          <w:tab w:val="left" w:pos="900"/>
          <w:tab w:val="left" w:pos="1620"/>
        </w:tabs>
        <w:spacing w:line="336" w:lineRule="auto"/>
        <w:ind w:firstLine="709"/>
        <w:rPr>
          <w:rFonts w:cs="Arial"/>
          <w:szCs w:val="28"/>
        </w:rPr>
      </w:pPr>
      <w:r w:rsidRPr="00AE7EBE">
        <w:rPr>
          <w:rFonts w:cs="Arial"/>
          <w:szCs w:val="28"/>
        </w:rPr>
        <w:t xml:space="preserve">4.2.3. Срок договора коммерческого найма жилого помещения муниципального жилищного фонда определяется Участником мероприятия, но не может превышать 5 лет. Договор коммерческого найма может быть продлен по заявлению гражданина один раз на срок не более 5 лет. Размер ежемесячной платы за наем жилого помещения, предоставленного по договору коммерческого найма, устанавливается решением Думы города Пыть-Яха. </w:t>
      </w:r>
    </w:p>
    <w:p w:rsidR="00AE7EBE" w:rsidRPr="00AE7EBE" w:rsidRDefault="00AE7EBE" w:rsidP="00AE7EBE">
      <w:pPr>
        <w:autoSpaceDE w:val="0"/>
        <w:autoSpaceDN w:val="0"/>
        <w:adjustRightInd w:val="0"/>
        <w:spacing w:line="360" w:lineRule="auto"/>
        <w:rPr>
          <w:rFonts w:cs="Arial"/>
          <w:szCs w:val="28"/>
        </w:rPr>
      </w:pPr>
      <w:r w:rsidRPr="00AE7EBE">
        <w:rPr>
          <w:rFonts w:cs="Arial"/>
          <w:szCs w:val="28"/>
        </w:rPr>
        <w:t>4.2.4.Участники мероприятия имеют право выкупа предоставленных по договорам коммерческого найма жилых помещений муниципального жилищного фонда коммерческого использования. Порядок и условия выкупа жилых помещений в рамках реализации настоящей подпрограммы устанавливаются Думой города Пыть-Яха.</w:t>
      </w:r>
    </w:p>
    <w:p w:rsidR="00AE7EBE" w:rsidRPr="00AE7EBE" w:rsidRDefault="00AE7EBE" w:rsidP="00AE7EBE">
      <w:pPr>
        <w:spacing w:line="336" w:lineRule="auto"/>
        <w:ind w:firstLine="709"/>
        <w:rPr>
          <w:rFonts w:cs="Arial"/>
          <w:szCs w:val="28"/>
        </w:rPr>
      </w:pPr>
      <w:r w:rsidRPr="00AE7EBE">
        <w:rPr>
          <w:rFonts w:cs="Arial"/>
          <w:szCs w:val="28"/>
        </w:rPr>
        <w:t>По письменному заявлению может быть предоставлена рассрочка до 10 лет гражданам, имеющим среднемесячный доход ниже величины двух прожиточных минимумов, установленный постановлением Правительства Ханты-Мансийского автономного округа-Югры, в соответствии с предоставленными документами, а именно сведениями о совокупном доходе Нанимателей и членов их семьи, совместно проживающих, а также произведенными расчетами по формуле:</w:t>
      </w:r>
    </w:p>
    <w:p w:rsidR="00AE7EBE" w:rsidRPr="00AE7EBE" w:rsidRDefault="00AE7EBE" w:rsidP="00AE7EBE">
      <w:pPr>
        <w:spacing w:line="336" w:lineRule="auto"/>
        <w:ind w:firstLine="709"/>
        <w:rPr>
          <w:rFonts w:cs="Arial"/>
          <w:szCs w:val="28"/>
        </w:rPr>
      </w:pPr>
      <w:proofErr w:type="spellStart"/>
      <w:r w:rsidRPr="00AE7EBE">
        <w:rPr>
          <w:rFonts w:cs="Arial"/>
          <w:szCs w:val="28"/>
        </w:rPr>
        <w:t>Срд</w:t>
      </w:r>
      <w:proofErr w:type="spellEnd"/>
      <w:r w:rsidRPr="00AE7EBE">
        <w:rPr>
          <w:rFonts w:cs="Arial"/>
          <w:szCs w:val="28"/>
        </w:rPr>
        <w:t>= Сдх:12 месяцев: Кс,</w:t>
      </w:r>
    </w:p>
    <w:p w:rsidR="00AE7EBE" w:rsidRPr="00AE7EBE" w:rsidRDefault="00AE7EBE" w:rsidP="00AE7EBE">
      <w:pPr>
        <w:spacing w:line="336" w:lineRule="auto"/>
        <w:ind w:firstLine="709"/>
        <w:rPr>
          <w:rFonts w:cs="Arial"/>
          <w:szCs w:val="28"/>
        </w:rPr>
      </w:pPr>
      <w:proofErr w:type="spellStart"/>
      <w:r w:rsidRPr="00AE7EBE">
        <w:rPr>
          <w:rFonts w:cs="Arial"/>
          <w:szCs w:val="28"/>
        </w:rPr>
        <w:t>Срд</w:t>
      </w:r>
      <w:proofErr w:type="spellEnd"/>
      <w:r w:rsidRPr="00AE7EBE">
        <w:rPr>
          <w:rFonts w:cs="Arial"/>
          <w:szCs w:val="28"/>
        </w:rPr>
        <w:t>-среднемесячный доход собственников;</w:t>
      </w:r>
    </w:p>
    <w:p w:rsidR="00AE7EBE" w:rsidRPr="00AE7EBE" w:rsidRDefault="00AE7EBE" w:rsidP="00AE7EBE">
      <w:pPr>
        <w:spacing w:line="336" w:lineRule="auto"/>
        <w:ind w:firstLine="709"/>
        <w:rPr>
          <w:rFonts w:cs="Arial"/>
          <w:szCs w:val="28"/>
        </w:rPr>
      </w:pPr>
      <w:proofErr w:type="spellStart"/>
      <w:r w:rsidRPr="00AE7EBE">
        <w:rPr>
          <w:rFonts w:cs="Arial"/>
          <w:szCs w:val="28"/>
        </w:rPr>
        <w:lastRenderedPageBreak/>
        <w:t>Сдх</w:t>
      </w:r>
      <w:proofErr w:type="spellEnd"/>
      <w:r w:rsidRPr="00AE7EBE">
        <w:rPr>
          <w:rFonts w:cs="Arial"/>
          <w:szCs w:val="28"/>
        </w:rPr>
        <w:t>-совокупный доход за 12 месяцев предшествующий месяцу подачи заявления, всех Нанимателей жилого помещения, а так же членов их семей (супруг, супруга, родители, дети), проживающих совместно</w:t>
      </w:r>
    </w:p>
    <w:p w:rsidR="00AE7EBE" w:rsidRPr="00AE7EBE" w:rsidRDefault="00AE7EBE" w:rsidP="00AE7EBE">
      <w:pPr>
        <w:spacing w:line="336" w:lineRule="auto"/>
        <w:ind w:firstLine="709"/>
        <w:rPr>
          <w:rFonts w:cs="Arial"/>
          <w:szCs w:val="28"/>
        </w:rPr>
      </w:pPr>
      <w:r w:rsidRPr="00AE7EBE">
        <w:rPr>
          <w:rFonts w:cs="Arial"/>
          <w:szCs w:val="28"/>
        </w:rPr>
        <w:t>Кс-количество Нанимателей жилого помещения, а так же членов их семей (супруг, супруга, родители, дети), проживающих совместно.</w:t>
      </w:r>
    </w:p>
    <w:p w:rsidR="00AE7EBE" w:rsidRPr="00AE7EBE" w:rsidRDefault="00AE7EBE" w:rsidP="00AE7EBE">
      <w:pPr>
        <w:spacing w:line="336" w:lineRule="auto"/>
        <w:ind w:firstLine="709"/>
        <w:rPr>
          <w:rFonts w:cs="Arial"/>
          <w:szCs w:val="28"/>
        </w:rPr>
      </w:pPr>
      <w:r w:rsidRPr="00AE7EBE">
        <w:rPr>
          <w:rFonts w:cs="Arial"/>
          <w:szCs w:val="28"/>
        </w:rPr>
        <w:t>По результатам произведенных расчетов, администрация города принимает решение об отказе либо согласии в рассрочке платежа пропорционально равными долями сроком на 10 лет.</w:t>
      </w:r>
    </w:p>
    <w:p w:rsidR="00AE7EBE" w:rsidRPr="00AE7EBE" w:rsidRDefault="00AE7EBE" w:rsidP="00AE7EBE">
      <w:pPr>
        <w:tabs>
          <w:tab w:val="left" w:pos="540"/>
        </w:tabs>
        <w:autoSpaceDE w:val="0"/>
        <w:autoSpaceDN w:val="0"/>
        <w:adjustRightInd w:val="0"/>
        <w:spacing w:line="336" w:lineRule="auto"/>
        <w:ind w:firstLine="709"/>
        <w:rPr>
          <w:rFonts w:cs="Arial"/>
          <w:szCs w:val="28"/>
        </w:rPr>
      </w:pPr>
      <w:r w:rsidRPr="00AE7EBE">
        <w:rPr>
          <w:rFonts w:cs="Arial"/>
          <w:szCs w:val="28"/>
        </w:rPr>
        <w:t>4.2.5. Участники мероприятия по согласованию с администрацией города вправе вселить в занимаемое по договору найма жилого помещения коммерческого муниципального жилищного фонда своих супругов и несовершеннолетних детей.</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(Абзац 2 подпункта 4.2.5. пункта 4 исключен</w:t>
      </w:r>
      <w:r w:rsidRPr="00AE7EBE">
        <w:rPr>
          <w:rFonts w:cs="Arial"/>
        </w:rPr>
        <w:t xml:space="preserve"> постановлением Администрации </w:t>
      </w:r>
      <w:hyperlink r:id="rId114"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AE7EBE" w:rsidRPr="00AE7EBE" w:rsidRDefault="00AE7EBE" w:rsidP="00AE7EBE">
      <w:pPr>
        <w:tabs>
          <w:tab w:val="left" w:pos="900"/>
        </w:tabs>
        <w:spacing w:line="336" w:lineRule="auto"/>
        <w:ind w:firstLine="709"/>
        <w:rPr>
          <w:rFonts w:cs="Arial"/>
          <w:szCs w:val="28"/>
        </w:rPr>
      </w:pPr>
    </w:p>
    <w:p w:rsidR="00AE7EBE" w:rsidRPr="00AE7EBE" w:rsidRDefault="00AE7EBE" w:rsidP="00AE7EBE">
      <w:pPr>
        <w:tabs>
          <w:tab w:val="left" w:pos="900"/>
        </w:tabs>
        <w:spacing w:line="336" w:lineRule="auto"/>
        <w:ind w:firstLine="709"/>
        <w:rPr>
          <w:rFonts w:cs="Arial"/>
          <w:szCs w:val="28"/>
        </w:rPr>
      </w:pPr>
      <w:r w:rsidRPr="00AE7EBE">
        <w:rPr>
          <w:rFonts w:cs="Arial"/>
          <w:szCs w:val="28"/>
        </w:rPr>
        <w:t xml:space="preserve">5. В случае экономии средств в ходе реализации настоящей подпрограммы финансирование направляется на: </w:t>
      </w:r>
    </w:p>
    <w:p w:rsidR="00AE7EBE" w:rsidRPr="00AE7EBE" w:rsidRDefault="00AE7EBE" w:rsidP="00AE7EBE">
      <w:pPr>
        <w:tabs>
          <w:tab w:val="left" w:pos="900"/>
        </w:tabs>
        <w:spacing w:line="336" w:lineRule="auto"/>
        <w:ind w:firstLine="709"/>
        <w:rPr>
          <w:rFonts w:cs="Arial"/>
          <w:szCs w:val="28"/>
        </w:rPr>
      </w:pPr>
      <w:r w:rsidRPr="00AE7EBE">
        <w:rPr>
          <w:rFonts w:cs="Arial"/>
          <w:szCs w:val="28"/>
        </w:rPr>
        <w:t>- расселение и ликвидацию приспособленных для проживания строений, расположенных на территории города Пыть-Яха в балочных массивах, расселение которых не завершено;</w:t>
      </w:r>
    </w:p>
    <w:p w:rsidR="00AE7EBE" w:rsidRPr="00AE7EBE" w:rsidRDefault="00AE7EBE" w:rsidP="00AE7EBE">
      <w:pPr>
        <w:tabs>
          <w:tab w:val="left" w:pos="900"/>
        </w:tabs>
        <w:spacing w:line="336" w:lineRule="auto"/>
        <w:ind w:firstLine="709"/>
        <w:rPr>
          <w:rFonts w:cs="Arial"/>
          <w:szCs w:val="28"/>
        </w:rPr>
      </w:pPr>
      <w:r w:rsidRPr="00AE7EBE">
        <w:rPr>
          <w:rFonts w:cs="Arial"/>
          <w:szCs w:val="28"/>
        </w:rPr>
        <w:t>- расселение и ликвидацию временных строений, приспособленных под жилье, расположенных на территории города Пыть-Яха и не вошедших в настоящую подпрограмму с учетом наибольшего количества факторов неблагоприятных условий проживания граждан в приспособленных для проживания строениях.</w:t>
      </w:r>
    </w:p>
    <w:p w:rsidR="00AE7EBE" w:rsidRPr="00AE7EBE" w:rsidRDefault="00AE7EBE" w:rsidP="00AE7EBE">
      <w:pPr>
        <w:tabs>
          <w:tab w:val="left" w:pos="180"/>
        </w:tabs>
        <w:spacing w:line="336" w:lineRule="auto"/>
        <w:ind w:firstLine="709"/>
        <w:rPr>
          <w:rFonts w:cs="Arial"/>
          <w:szCs w:val="28"/>
        </w:rPr>
      </w:pPr>
      <w:r w:rsidRPr="00AE7EBE">
        <w:rPr>
          <w:rFonts w:cs="Arial"/>
          <w:szCs w:val="28"/>
        </w:rPr>
        <w:t>6. В случаях изменения способа расселения участников мероприятия, либо изменения состава их семей, жилые помещения, предназначенные для предоставления по договору коммерческого найма, приобретенные в рамках настоящей подпрограммы, не соответствующие по площади для предоставления гражданам в рамках реализуемого этапа, либо не заселенные на конец окончания реализации этапа, предоставляются гражданам, проживающим в строении, включенном в следующий по порядку этап.</w:t>
      </w:r>
    </w:p>
    <w:p w:rsidR="00AE7EBE" w:rsidRPr="00AE7EBE" w:rsidRDefault="00AE7EBE" w:rsidP="00AE7EBE">
      <w:pPr>
        <w:widowControl w:val="0"/>
        <w:autoSpaceDE w:val="0"/>
        <w:autoSpaceDN w:val="0"/>
        <w:adjustRightInd w:val="0"/>
        <w:spacing w:line="336" w:lineRule="auto"/>
        <w:ind w:firstLine="709"/>
        <w:rPr>
          <w:rFonts w:cs="Arial"/>
          <w:szCs w:val="28"/>
        </w:rPr>
      </w:pPr>
      <w:r w:rsidRPr="00AE7EBE">
        <w:rPr>
          <w:rFonts w:cs="Arial"/>
          <w:szCs w:val="28"/>
        </w:rPr>
        <w:t xml:space="preserve">7. Порядок реализации способа расселения: </w:t>
      </w:r>
    </w:p>
    <w:p w:rsidR="00AE7EBE" w:rsidRPr="00AE7EBE" w:rsidRDefault="00AE7EBE" w:rsidP="00AE7EBE">
      <w:pPr>
        <w:tabs>
          <w:tab w:val="left" w:pos="540"/>
        </w:tabs>
        <w:spacing w:line="336" w:lineRule="auto"/>
        <w:ind w:firstLine="709"/>
        <w:rPr>
          <w:rFonts w:cs="Arial"/>
          <w:szCs w:val="28"/>
        </w:rPr>
      </w:pPr>
      <w:r w:rsidRPr="00AE7EBE">
        <w:rPr>
          <w:rFonts w:cs="Arial"/>
          <w:szCs w:val="28"/>
        </w:rPr>
        <w:t xml:space="preserve">7.1. Участникам мероприятия, имеющим право на получение субсидии или социальной выплаты для приобретения жилого помещения в собственность на территории Ханты-Мансийского автономного округа-Югры, имеющим право на получение субсидии для приобретения жилого помещения в собственность в субъектах Российской Федерации, не относящихся к районам Крайнего Севера и приравненных к ним местностям, в течение 10 дней с момента принятия решения о </w:t>
      </w:r>
      <w:r w:rsidRPr="00AE7EBE">
        <w:rPr>
          <w:rFonts w:cs="Arial"/>
          <w:szCs w:val="28"/>
        </w:rPr>
        <w:lastRenderedPageBreak/>
        <w:t xml:space="preserve">признании участниками выдается Гарантийное письмо. В Гарантийном письме указывается: </w:t>
      </w:r>
    </w:p>
    <w:p w:rsidR="00AE7EBE" w:rsidRPr="00AE7EBE" w:rsidRDefault="00AE7EBE" w:rsidP="00AE7EBE">
      <w:pPr>
        <w:tabs>
          <w:tab w:val="left" w:pos="540"/>
        </w:tabs>
        <w:spacing w:line="336" w:lineRule="auto"/>
        <w:ind w:firstLine="709"/>
        <w:rPr>
          <w:rFonts w:cs="Arial"/>
          <w:szCs w:val="28"/>
        </w:rPr>
      </w:pPr>
      <w:r w:rsidRPr="00AE7EBE">
        <w:rPr>
          <w:rFonts w:cs="Arial"/>
          <w:szCs w:val="28"/>
        </w:rPr>
        <w:t xml:space="preserve">- наименование подпрограммы; </w:t>
      </w:r>
    </w:p>
    <w:p w:rsidR="00AE7EBE" w:rsidRPr="00AE7EBE" w:rsidRDefault="00AE7EBE" w:rsidP="00AE7EBE">
      <w:pPr>
        <w:tabs>
          <w:tab w:val="left" w:pos="540"/>
        </w:tabs>
        <w:spacing w:line="336" w:lineRule="auto"/>
        <w:ind w:firstLine="709"/>
        <w:rPr>
          <w:rFonts w:cs="Arial"/>
          <w:szCs w:val="28"/>
        </w:rPr>
      </w:pPr>
      <w:r w:rsidRPr="00AE7EBE">
        <w:rPr>
          <w:rFonts w:cs="Arial"/>
          <w:szCs w:val="28"/>
        </w:rPr>
        <w:t>- полное наименование уполномоченного органа местного самоуправления;</w:t>
      </w:r>
    </w:p>
    <w:p w:rsidR="00AE7EBE" w:rsidRPr="00AE7EBE" w:rsidRDefault="00AE7EBE" w:rsidP="00AE7EBE">
      <w:pPr>
        <w:tabs>
          <w:tab w:val="left" w:pos="540"/>
        </w:tabs>
        <w:spacing w:line="336" w:lineRule="auto"/>
        <w:ind w:firstLine="709"/>
        <w:rPr>
          <w:rFonts w:cs="Arial"/>
          <w:szCs w:val="28"/>
        </w:rPr>
      </w:pPr>
      <w:r w:rsidRPr="00AE7EBE">
        <w:rPr>
          <w:rFonts w:cs="Arial"/>
          <w:szCs w:val="28"/>
        </w:rPr>
        <w:t>- фамилии, имена, отчества, даты рождения получателей субсидии;</w:t>
      </w:r>
    </w:p>
    <w:p w:rsidR="00AE7EBE" w:rsidRPr="00AE7EBE" w:rsidRDefault="00AE7EBE" w:rsidP="00AE7EBE">
      <w:pPr>
        <w:tabs>
          <w:tab w:val="left" w:pos="540"/>
        </w:tabs>
        <w:spacing w:line="336" w:lineRule="auto"/>
        <w:ind w:firstLine="709"/>
        <w:rPr>
          <w:rFonts w:cs="Arial"/>
          <w:szCs w:val="28"/>
        </w:rPr>
      </w:pPr>
      <w:r w:rsidRPr="00AE7EBE">
        <w:rPr>
          <w:rFonts w:cs="Arial"/>
          <w:szCs w:val="28"/>
        </w:rPr>
        <w:t>- срок действия;</w:t>
      </w:r>
    </w:p>
    <w:p w:rsidR="00AE7EBE" w:rsidRPr="00AE7EBE" w:rsidRDefault="00AE7EBE" w:rsidP="00AE7EBE">
      <w:pPr>
        <w:tabs>
          <w:tab w:val="left" w:pos="540"/>
        </w:tabs>
        <w:spacing w:line="336" w:lineRule="auto"/>
        <w:ind w:firstLine="709"/>
        <w:rPr>
          <w:rFonts w:cs="Arial"/>
          <w:szCs w:val="28"/>
        </w:rPr>
      </w:pPr>
      <w:r w:rsidRPr="00AE7EBE">
        <w:rPr>
          <w:rFonts w:cs="Arial"/>
          <w:szCs w:val="28"/>
        </w:rPr>
        <w:t>- объем гарантийных обязательств.</w:t>
      </w:r>
    </w:p>
    <w:p w:rsidR="00040292" w:rsidRPr="00040292" w:rsidRDefault="00AE7EBE" w:rsidP="00040292">
      <w:pPr>
        <w:tabs>
          <w:tab w:val="left" w:pos="540"/>
        </w:tabs>
        <w:spacing w:line="336" w:lineRule="auto"/>
        <w:ind w:firstLine="709"/>
        <w:rPr>
          <w:rFonts w:cs="Arial"/>
          <w:szCs w:val="28"/>
        </w:rPr>
      </w:pPr>
      <w:r w:rsidRPr="00AE7EBE">
        <w:rPr>
          <w:rFonts w:cs="Arial"/>
          <w:szCs w:val="28"/>
        </w:rPr>
        <w:t xml:space="preserve">7.2. </w:t>
      </w:r>
      <w:r w:rsidR="00040292" w:rsidRPr="00040292">
        <w:rPr>
          <w:rFonts w:cs="Arial"/>
          <w:szCs w:val="28"/>
        </w:rPr>
        <w:t>Срок действия Гарантийного письма для получателей субсидии в рамках настоящей подпрограммы составляет 90 календарных дней со дня его выдачи. По заявлению гражданина, поданного до окончания срока действия гарантийного письма, его срок может быть продлен на 90 календарных дней, для заключения и государственной регистрации договора на приобретение (строительство) жилого помещения.</w:t>
      </w:r>
    </w:p>
    <w:p w:rsidR="00040292" w:rsidRPr="00040292" w:rsidRDefault="00040292" w:rsidP="00040292">
      <w:pPr>
        <w:tabs>
          <w:tab w:val="left" w:pos="540"/>
        </w:tabs>
        <w:spacing w:line="336" w:lineRule="auto"/>
        <w:ind w:firstLine="709"/>
        <w:rPr>
          <w:rFonts w:cs="Arial"/>
          <w:szCs w:val="28"/>
        </w:rPr>
      </w:pPr>
      <w:r w:rsidRPr="00040292">
        <w:rPr>
          <w:rFonts w:cs="Arial"/>
          <w:szCs w:val="28"/>
        </w:rPr>
        <w:t xml:space="preserve">Срок действия Гарантийного письма для получателей социальной выплаты - меры социальной поддержки в рамках настоящей подпрограммы составляет 45 календарных дней со дня его выдачи, за исключением Гарантийных писем, выданных после 1 ноября текущего года, срок действия которых истекает 20 декабря текущего года. По заявлению гражданина, поданного до окончания срока действия гарантийного письма, его срок может быть продлен для заключения и государственной регистрации договора на приобретение (строительство) жилого помещения на срок не позднее 20 декабря текущего года, в котором выдано гарантийное письмо </w:t>
      </w:r>
    </w:p>
    <w:p w:rsidR="00040292" w:rsidRDefault="00040292" w:rsidP="00040292">
      <w:pPr>
        <w:tabs>
          <w:tab w:val="left" w:pos="540"/>
        </w:tabs>
        <w:spacing w:line="336" w:lineRule="auto"/>
        <w:ind w:firstLine="709"/>
        <w:rPr>
          <w:rFonts w:cs="Arial"/>
          <w:szCs w:val="28"/>
        </w:rPr>
      </w:pPr>
      <w:r w:rsidRPr="00040292">
        <w:rPr>
          <w:rFonts w:cs="Arial"/>
          <w:szCs w:val="28"/>
        </w:rPr>
        <w:t>По истечению срока действия Гарантийного письма граждане, которым оно выдано, утрачивают статус участников мероприятия. Денежные средства перераспределяются согласно утвержденному плану ликвидации балочных массивов. Утрата статуса участника мероприятия не исключает возможности повторной подачи заявления на участие в мероприятии</w:t>
      </w:r>
      <w:r>
        <w:rPr>
          <w:rFonts w:cs="Arial"/>
          <w:szCs w:val="28"/>
        </w:rPr>
        <w:t>.</w:t>
      </w:r>
      <w:r w:rsidRPr="00040292">
        <w:rPr>
          <w:rFonts w:cs="Arial"/>
          <w:szCs w:val="28"/>
        </w:rPr>
        <w:t xml:space="preserve"> </w:t>
      </w:r>
    </w:p>
    <w:p w:rsidR="00AE7EBE" w:rsidRPr="00AE7EBE" w:rsidRDefault="00AE7EBE" w:rsidP="00040292">
      <w:pPr>
        <w:tabs>
          <w:tab w:val="left" w:pos="540"/>
        </w:tabs>
        <w:spacing w:line="336" w:lineRule="auto"/>
        <w:ind w:firstLine="709"/>
        <w:rPr>
          <w:rFonts w:cs="Arial"/>
          <w:szCs w:val="28"/>
        </w:rPr>
      </w:pPr>
      <w:r w:rsidRPr="00AE7EBE">
        <w:rPr>
          <w:rFonts w:cs="Arial"/>
          <w:szCs w:val="28"/>
        </w:rPr>
        <w:t xml:space="preserve">(Абзац 2 подпункта 7.2. пункта 7 изложен в новой редакции </w:t>
      </w:r>
      <w:r w:rsidRPr="00AE7EBE">
        <w:rPr>
          <w:rFonts w:cs="Arial"/>
        </w:rPr>
        <w:t xml:space="preserve">постановлением Администрации </w:t>
      </w:r>
      <w:hyperlink r:id="rId115"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5F7897" w:rsidRDefault="005F7897" w:rsidP="005F7897">
      <w:pPr>
        <w:autoSpaceDE w:val="0"/>
        <w:autoSpaceDN w:val="0"/>
        <w:adjustRightInd w:val="0"/>
        <w:spacing w:line="336" w:lineRule="auto"/>
        <w:ind w:firstLine="680"/>
        <w:rPr>
          <w:rFonts w:cs="Arial"/>
          <w:szCs w:val="28"/>
        </w:rPr>
      </w:pPr>
      <w:r>
        <w:rPr>
          <w:rFonts w:cs="Arial"/>
          <w:szCs w:val="28"/>
        </w:rPr>
        <w:t>(П</w:t>
      </w:r>
      <w:r w:rsidRPr="005F7897">
        <w:rPr>
          <w:rFonts w:cs="Arial"/>
          <w:szCs w:val="28"/>
        </w:rPr>
        <w:t>ункт 7.2. изложен в новой редакции</w:t>
      </w:r>
      <w:r w:rsidRPr="005F7897">
        <w:rPr>
          <w:rFonts w:cs="Arial"/>
        </w:rPr>
        <w:t xml:space="preserve"> </w:t>
      </w:r>
      <w:r>
        <w:rPr>
          <w:rFonts w:cs="Arial"/>
        </w:rPr>
        <w:t xml:space="preserve">постановлением Администрации </w:t>
      </w:r>
      <w:hyperlink r:id="rId116" w:tooltip="постановление от 21.11.2018 0:00:00 №379-па Администрация г. Пыть-Ях&#10;&#10;О внесении изменений в постановление администрации города от 14.12.2017 № 337-па " w:history="1">
        <w:r>
          <w:rPr>
            <w:rStyle w:val="afd"/>
          </w:rPr>
          <w:t>от 21.11.2018 № 379-па</w:t>
        </w:r>
      </w:hyperlink>
      <w:r>
        <w:rPr>
          <w:rFonts w:cs="Arial"/>
        </w:rPr>
        <w:t>)</w:t>
      </w:r>
    </w:p>
    <w:p w:rsidR="00AE7EBE" w:rsidRPr="00AE7EBE" w:rsidRDefault="00AE7EBE" w:rsidP="00AE7EBE">
      <w:pPr>
        <w:tabs>
          <w:tab w:val="left" w:pos="540"/>
        </w:tabs>
        <w:spacing w:line="336" w:lineRule="auto"/>
        <w:ind w:firstLine="709"/>
        <w:rPr>
          <w:rFonts w:cs="Arial"/>
          <w:szCs w:val="28"/>
        </w:rPr>
      </w:pPr>
      <w:r w:rsidRPr="00AE7EBE">
        <w:rPr>
          <w:rFonts w:cs="Arial"/>
          <w:szCs w:val="28"/>
        </w:rPr>
        <w:t>7.3. Срок исполнения обязательства об освобождении приспособленного для проживания строения устанавливается:</w:t>
      </w:r>
    </w:p>
    <w:p w:rsidR="00AE7EBE" w:rsidRPr="00AE7EBE" w:rsidRDefault="00AE7EBE" w:rsidP="00AE7EBE">
      <w:pPr>
        <w:tabs>
          <w:tab w:val="left" w:pos="540"/>
        </w:tabs>
        <w:spacing w:line="336" w:lineRule="auto"/>
        <w:ind w:firstLine="709"/>
        <w:rPr>
          <w:rFonts w:cs="Arial"/>
          <w:szCs w:val="28"/>
        </w:rPr>
      </w:pPr>
      <w:r w:rsidRPr="00AE7EBE">
        <w:rPr>
          <w:rFonts w:cs="Arial"/>
          <w:szCs w:val="28"/>
        </w:rPr>
        <w:t>- для Участников мероприятия, приобретающих жилое помещение в собственность по договору купли-продажи-в течение 7-и дней с момента перечисления субсидии или социальной выплаты-меры социальной поддержки;</w:t>
      </w:r>
    </w:p>
    <w:p w:rsidR="00AE7EBE" w:rsidRPr="00AE7EBE" w:rsidRDefault="00AE7EBE" w:rsidP="00AE7EBE">
      <w:pPr>
        <w:tabs>
          <w:tab w:val="left" w:pos="540"/>
        </w:tabs>
        <w:spacing w:line="336" w:lineRule="auto"/>
        <w:ind w:firstLine="709"/>
        <w:rPr>
          <w:rFonts w:cs="Arial"/>
          <w:szCs w:val="28"/>
        </w:rPr>
      </w:pPr>
      <w:r w:rsidRPr="00AE7EBE">
        <w:rPr>
          <w:rFonts w:cs="Arial"/>
          <w:szCs w:val="28"/>
        </w:rPr>
        <w:lastRenderedPageBreak/>
        <w:t xml:space="preserve">- для Участников мероприятия, приобретающих жилое помещение в собственность по договору участия в долевом строительстве жилого помещения-в течение 7 дней с момента подписания акта приема-передачи жилого помещения. </w:t>
      </w:r>
    </w:p>
    <w:p w:rsidR="00AE7EBE" w:rsidRPr="00AE7EBE" w:rsidRDefault="00AE7EBE" w:rsidP="00AE7EBE">
      <w:pPr>
        <w:tabs>
          <w:tab w:val="left" w:pos="540"/>
        </w:tabs>
        <w:spacing w:line="336" w:lineRule="auto"/>
        <w:ind w:firstLine="709"/>
        <w:rPr>
          <w:rFonts w:cs="Arial"/>
          <w:szCs w:val="28"/>
        </w:rPr>
      </w:pPr>
      <w:r w:rsidRPr="00AE7EBE">
        <w:rPr>
          <w:rFonts w:cs="Arial"/>
          <w:szCs w:val="28"/>
        </w:rPr>
        <w:t>Неисполнение обязательства по освобождению и передаче приспособленного для проживания строения является основанием для возврата предоставленных для приобретения жилого помещения средств субсидии или социальной выплаты-меры социальной поддержки в бюджет муниципального образования.</w:t>
      </w:r>
    </w:p>
    <w:p w:rsidR="00AE7EBE" w:rsidRPr="00AE7EBE" w:rsidRDefault="00AE7EBE" w:rsidP="00AE7EBE">
      <w:pPr>
        <w:tabs>
          <w:tab w:val="left" w:pos="540"/>
        </w:tabs>
        <w:spacing w:line="336" w:lineRule="auto"/>
        <w:ind w:firstLine="709"/>
        <w:rPr>
          <w:rFonts w:cs="Arial"/>
          <w:szCs w:val="28"/>
        </w:rPr>
      </w:pPr>
      <w:r w:rsidRPr="00AE7EBE">
        <w:rPr>
          <w:rFonts w:cs="Arial"/>
          <w:szCs w:val="28"/>
        </w:rPr>
        <w:t>7.4. Участник мероприятия в период действия Гарантийного письма представляет в уполномоченный орган для перечисления субсидии социальной выплаты-меры социальной поддержки следующие документы:</w:t>
      </w:r>
    </w:p>
    <w:p w:rsidR="00AE7EBE" w:rsidRPr="00AE7EBE" w:rsidRDefault="00AE7EBE" w:rsidP="00AE7EBE">
      <w:pPr>
        <w:tabs>
          <w:tab w:val="left" w:pos="540"/>
        </w:tabs>
        <w:spacing w:line="336" w:lineRule="auto"/>
        <w:ind w:firstLine="709"/>
        <w:rPr>
          <w:rFonts w:cs="Arial"/>
          <w:szCs w:val="28"/>
        </w:rPr>
      </w:pPr>
      <w:r w:rsidRPr="00AE7EBE">
        <w:rPr>
          <w:rFonts w:cs="Arial"/>
          <w:szCs w:val="28"/>
        </w:rPr>
        <w:t>- заявление о перечислении субсидии или социальной выплаты-меры социальной поддержки, подписанное всеми совершеннолетними членами семьи-Участниками мероприятия;</w:t>
      </w:r>
    </w:p>
    <w:p w:rsidR="00AE7EBE" w:rsidRPr="00AE7EBE" w:rsidRDefault="00AE7EBE" w:rsidP="00AE7EBE">
      <w:pPr>
        <w:spacing w:line="336" w:lineRule="auto"/>
        <w:ind w:firstLine="709"/>
        <w:rPr>
          <w:rFonts w:cs="Arial"/>
          <w:szCs w:val="28"/>
        </w:rPr>
      </w:pPr>
      <w:r w:rsidRPr="00AE7EBE">
        <w:rPr>
          <w:rFonts w:cs="Arial"/>
          <w:szCs w:val="28"/>
        </w:rPr>
        <w:t>- копию паспорта или иного документа, удостоверяющего личность каждого члена семьи заявителя, на которых осуществляется расчет и выплата субсидии, если с момента обращения гражданина с заявлением о признании Участником мероприятия до обращения с заявлением о перечислении субсидии или социальной выплаты-меры социальной поддержки в паспорт или иной документ, удостоверяющий личность, вносились изменения, а также в случае их замены (с предъявлением оригинала для сличения);</w:t>
      </w:r>
    </w:p>
    <w:p w:rsidR="00AE7EBE" w:rsidRPr="00AE7EBE" w:rsidRDefault="00AE7EBE" w:rsidP="00AE7EBE">
      <w:pPr>
        <w:spacing w:line="336" w:lineRule="auto"/>
        <w:ind w:firstLine="709"/>
        <w:rPr>
          <w:rFonts w:cs="Arial"/>
          <w:szCs w:val="28"/>
        </w:rPr>
      </w:pPr>
      <w:r w:rsidRPr="00AE7EBE">
        <w:rPr>
          <w:rFonts w:cs="Arial"/>
          <w:szCs w:val="28"/>
        </w:rPr>
        <w:t>- копию договора купли-продажи жилого помещения, свидетельства о праве собственности на приобретенное жилое помещение, либо копию договора долевого участия в строительстве жилого помещения (с предоставлением оригинала для сличения);</w:t>
      </w:r>
    </w:p>
    <w:p w:rsidR="00AE7EBE" w:rsidRPr="00AE7EBE" w:rsidRDefault="00AE7EBE" w:rsidP="00AE7EBE">
      <w:pPr>
        <w:spacing w:line="336" w:lineRule="auto"/>
        <w:ind w:firstLine="709"/>
        <w:rPr>
          <w:rFonts w:cs="Arial"/>
          <w:szCs w:val="28"/>
        </w:rPr>
      </w:pPr>
      <w:r w:rsidRPr="00AE7EBE">
        <w:rPr>
          <w:rFonts w:cs="Arial"/>
          <w:szCs w:val="28"/>
        </w:rPr>
        <w:t>- копии платежных документов, подтверждающих внесение собственных и (или) заемных средств в размере разницы между размером жилищной субсидии и стоимостью приобретаемого жилого помещения (с предоставлением оригиналов для сличения), либо график платежей (по договорам приобретения жилых помещений с рассрочкой платежа);</w:t>
      </w:r>
    </w:p>
    <w:p w:rsidR="00AE7EBE" w:rsidRPr="00AE7EBE" w:rsidRDefault="00AE7EBE" w:rsidP="00AE7EBE">
      <w:pPr>
        <w:spacing w:line="336" w:lineRule="auto"/>
        <w:ind w:firstLine="709"/>
        <w:rPr>
          <w:rFonts w:cs="Arial"/>
          <w:szCs w:val="28"/>
        </w:rPr>
      </w:pPr>
      <w:r w:rsidRPr="00AE7EBE">
        <w:rPr>
          <w:rFonts w:cs="Arial"/>
          <w:szCs w:val="28"/>
        </w:rPr>
        <w:t>- сведения о банковских реквизитах с приложением копии паспорта (для продавцов-физических лиц), свидетельства о присвоении ИНН продавца для перечисления жилищной субсидии или социальной выплаты-меры социальной поддержки по договору купли-продажи.</w:t>
      </w:r>
    </w:p>
    <w:p w:rsidR="00AE7EBE" w:rsidRPr="00AE7EBE" w:rsidRDefault="00AE7EBE" w:rsidP="00AE7EBE">
      <w:pPr>
        <w:tabs>
          <w:tab w:val="num" w:pos="540"/>
        </w:tabs>
        <w:spacing w:line="336" w:lineRule="auto"/>
        <w:ind w:firstLine="709"/>
        <w:rPr>
          <w:rFonts w:cs="Arial"/>
          <w:szCs w:val="28"/>
        </w:rPr>
      </w:pPr>
      <w:r w:rsidRPr="00AE7EBE">
        <w:rPr>
          <w:rFonts w:cs="Arial"/>
          <w:szCs w:val="28"/>
        </w:rPr>
        <w:t xml:space="preserve">7.5. Решение о предоставлении субсидии или социальной выплаты-меры социальной поддержки Участнику мероприятия по договору купли-продажи жилого помещения, договору долевого участия в строительстве жилого помещения оформляется распоряжением администрации города в течение 10 дней с момента </w:t>
      </w:r>
      <w:r w:rsidRPr="00AE7EBE">
        <w:rPr>
          <w:rFonts w:cs="Arial"/>
          <w:szCs w:val="28"/>
        </w:rPr>
        <w:lastRenderedPageBreak/>
        <w:t>предоставления Участником мероприятия документов в соответствии с пунктом 7.4 настоящего порядка.</w:t>
      </w:r>
    </w:p>
    <w:p w:rsidR="00AE7EBE" w:rsidRPr="00AE7EBE" w:rsidRDefault="00AE7EBE" w:rsidP="00AE7EBE">
      <w:pPr>
        <w:tabs>
          <w:tab w:val="num" w:pos="540"/>
        </w:tabs>
        <w:spacing w:line="336" w:lineRule="auto"/>
        <w:ind w:firstLine="709"/>
        <w:rPr>
          <w:rFonts w:cs="Arial"/>
          <w:szCs w:val="28"/>
        </w:rPr>
      </w:pPr>
      <w:r w:rsidRPr="00AE7EBE">
        <w:rPr>
          <w:rFonts w:cs="Arial"/>
          <w:szCs w:val="28"/>
        </w:rPr>
        <w:t>Субсидия предоставляется в течение 10 рабочих дней от даты принятия решения в безналичной форме путем перечисления денежных средств уполномоченным органом продавцу (застройщику) жилого помещения.</w:t>
      </w:r>
    </w:p>
    <w:p w:rsidR="00AE7EBE" w:rsidRPr="00AE7EBE" w:rsidRDefault="00AE7EBE" w:rsidP="00AE7EBE">
      <w:pPr>
        <w:tabs>
          <w:tab w:val="num" w:pos="540"/>
        </w:tabs>
        <w:spacing w:line="336" w:lineRule="auto"/>
        <w:ind w:firstLine="709"/>
        <w:rPr>
          <w:rFonts w:cs="Arial"/>
          <w:szCs w:val="28"/>
        </w:rPr>
      </w:pPr>
      <w:r w:rsidRPr="00AE7EBE">
        <w:rPr>
          <w:rFonts w:cs="Arial"/>
          <w:szCs w:val="28"/>
        </w:rPr>
        <w:t>Социальная выплата-мера социальной поддержки предоставляется в течение 35 рабочих дней от даты принятия решения в безналичной форме путем перечисления денежных средств уполномоченным органом продавцу (застройщику) жилого помещения.</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7.6. Решение об отказе в предоставлении субсидии, социальной выплаты-меры социальной поддержки Участнику мероприятия оформляется распоряжением администрации города в течение 10 дней с момента предоставления Участником мероприятия документов в соответствии с пунктом 7.4 настоящего порядка. Копия распоряжения администрации города направляется заявителю в течение 5 дней со дня принятия такого решения лично либо направляется посредством почтовой связи с уведомлением о вручении.</w:t>
      </w:r>
    </w:p>
    <w:p w:rsidR="00AE7EBE" w:rsidRPr="00AE7EBE" w:rsidRDefault="00AE7EBE" w:rsidP="00AE7EBE">
      <w:pPr>
        <w:tabs>
          <w:tab w:val="num" w:pos="720"/>
        </w:tabs>
        <w:spacing w:line="336" w:lineRule="auto"/>
        <w:ind w:firstLine="709"/>
        <w:rPr>
          <w:rFonts w:cs="Arial"/>
          <w:szCs w:val="28"/>
        </w:rPr>
      </w:pPr>
      <w:r w:rsidRPr="00AE7EBE">
        <w:rPr>
          <w:rFonts w:cs="Arial"/>
          <w:szCs w:val="28"/>
        </w:rPr>
        <w:t xml:space="preserve">7.7. В течение 5 рабочих дней с даты принятия решения о предоставлении субсидии или социальной выплаты-меры социальной поддержки управление по жилищным вопросам администрации города направляет в Департамент строительства Ханты-Мансийского автономного округа-Югры заявку на ее перечисление по форме, установленной Департаментом. </w:t>
      </w:r>
    </w:p>
    <w:p w:rsidR="00AE7EBE" w:rsidRPr="00AE7EBE" w:rsidRDefault="00AE7EBE" w:rsidP="00AE7EBE">
      <w:pPr>
        <w:spacing w:line="336" w:lineRule="auto"/>
        <w:ind w:firstLine="709"/>
        <w:rPr>
          <w:rFonts w:cs="Arial"/>
          <w:szCs w:val="28"/>
        </w:rPr>
      </w:pPr>
      <w:r w:rsidRPr="00AE7EBE">
        <w:rPr>
          <w:rFonts w:cs="Arial"/>
          <w:szCs w:val="28"/>
        </w:rPr>
        <w:t>7.8. Решение о предоставлении Участнику мероприятия жилого помещения муниципального жилищного фонда коммерческого использования оформляется распоряжением администрации города на основании утвержденного списка участников мероприятия.</w:t>
      </w:r>
    </w:p>
    <w:p w:rsidR="00AE7EBE" w:rsidRPr="00AE7EBE" w:rsidRDefault="00AE7EBE" w:rsidP="00AE7EBE">
      <w:pPr>
        <w:tabs>
          <w:tab w:val="left" w:pos="540"/>
        </w:tabs>
        <w:spacing w:line="336" w:lineRule="auto"/>
        <w:ind w:firstLine="709"/>
        <w:rPr>
          <w:rFonts w:cs="Arial"/>
          <w:szCs w:val="28"/>
        </w:rPr>
      </w:pPr>
      <w:r w:rsidRPr="00AE7EBE">
        <w:rPr>
          <w:rFonts w:cs="Arial"/>
          <w:szCs w:val="28"/>
        </w:rPr>
        <w:t>7.9. Участники мероприятия, которым предоставлены жилые помещения муниципального жилищного фонда коммерческого использования, передают по акту свободное от прав третьих лиц занимаемое временное строение, приспособленное под жилье, уполномоченному представителю администрации города в течение 7-и дней со дня подписания договора.</w:t>
      </w:r>
    </w:p>
    <w:p w:rsidR="00AE7EBE" w:rsidRPr="00AE7EBE" w:rsidRDefault="00AE7EBE" w:rsidP="00AE7EBE">
      <w:pPr>
        <w:tabs>
          <w:tab w:val="left" w:pos="540"/>
        </w:tabs>
        <w:spacing w:line="336" w:lineRule="auto"/>
        <w:ind w:firstLine="709"/>
        <w:rPr>
          <w:rFonts w:cs="Arial"/>
          <w:szCs w:val="28"/>
        </w:rPr>
      </w:pPr>
      <w:r w:rsidRPr="00AE7EBE">
        <w:rPr>
          <w:rFonts w:cs="Arial"/>
          <w:szCs w:val="28"/>
        </w:rPr>
        <w:t>Неисполнение обязательства по освобождению и передаче приспособленного для проживания строения является основанием для расторжения договора найма жилого помещения муниципального жилищного фонда коммерческого использования.</w:t>
      </w:r>
    </w:p>
    <w:p w:rsidR="00AE7EBE" w:rsidRPr="00AE7EBE" w:rsidRDefault="00AE7EBE" w:rsidP="00AE7EBE">
      <w:pPr>
        <w:autoSpaceDE w:val="0"/>
        <w:autoSpaceDN w:val="0"/>
        <w:adjustRightInd w:val="0"/>
        <w:spacing w:line="336" w:lineRule="auto"/>
        <w:ind w:firstLine="709"/>
        <w:rPr>
          <w:rFonts w:cs="Arial"/>
          <w:szCs w:val="28"/>
        </w:rPr>
      </w:pPr>
      <w:r w:rsidRPr="00AE7EBE">
        <w:rPr>
          <w:rFonts w:cs="Arial"/>
          <w:szCs w:val="28"/>
        </w:rPr>
        <w:t xml:space="preserve">7.10. (Пункт 7.10.-исключен </w:t>
      </w:r>
      <w:r w:rsidRPr="00AE7EBE">
        <w:rPr>
          <w:rFonts w:cs="Arial"/>
        </w:rPr>
        <w:t xml:space="preserve">постановлением Администрации </w:t>
      </w:r>
      <w:hyperlink r:id="rId117" w:tooltip="постановление от 17.04.2018 0:00:00 №74-па Администрация г. Пыть-Ях&#10;&#10;О внесении изменений в постановление администрации города от 14.12.2017 № 337-па " w:history="1">
        <w:r w:rsidRPr="00AE7EBE">
          <w:rPr>
            <w:color w:val="0000FF"/>
          </w:rPr>
          <w:t>от 17.04.2018 № 74-па</w:t>
        </w:r>
      </w:hyperlink>
      <w:r w:rsidRPr="00AE7EBE">
        <w:rPr>
          <w:rFonts w:cs="Arial"/>
        </w:rPr>
        <w:t>)</w:t>
      </w:r>
    </w:p>
    <w:p w:rsidR="00AE7EBE" w:rsidRPr="00AE7EBE" w:rsidRDefault="00AE7EBE" w:rsidP="00AE7EBE">
      <w:pPr>
        <w:tabs>
          <w:tab w:val="left" w:pos="540"/>
        </w:tabs>
        <w:spacing w:line="336" w:lineRule="auto"/>
        <w:ind w:firstLine="709"/>
        <w:rPr>
          <w:rFonts w:cs="Arial"/>
          <w:szCs w:val="28"/>
        </w:rPr>
      </w:pPr>
    </w:p>
    <w:p w:rsidR="00AE7EBE" w:rsidRPr="00AE7EBE" w:rsidRDefault="00AE7EBE" w:rsidP="00AE7EBE">
      <w:pPr>
        <w:tabs>
          <w:tab w:val="left" w:pos="540"/>
        </w:tabs>
        <w:spacing w:line="336" w:lineRule="auto"/>
        <w:ind w:firstLine="709"/>
        <w:rPr>
          <w:rFonts w:cs="Arial"/>
          <w:szCs w:val="28"/>
        </w:rPr>
      </w:pPr>
      <w:r w:rsidRPr="00AE7EBE">
        <w:rPr>
          <w:rFonts w:cs="Arial"/>
          <w:szCs w:val="28"/>
        </w:rPr>
        <w:lastRenderedPageBreak/>
        <w:t>8. Ликвидация приспособленных для проживания строений.</w:t>
      </w:r>
    </w:p>
    <w:p w:rsidR="00AE7EBE" w:rsidRPr="00AE7EBE" w:rsidRDefault="00AE7EBE" w:rsidP="00AE7EBE">
      <w:pPr>
        <w:spacing w:line="336" w:lineRule="auto"/>
        <w:ind w:firstLine="709"/>
        <w:rPr>
          <w:rFonts w:cs="Arial"/>
          <w:szCs w:val="28"/>
        </w:rPr>
      </w:pPr>
      <w:r w:rsidRPr="00AE7EBE">
        <w:rPr>
          <w:rFonts w:cs="Arial"/>
          <w:szCs w:val="28"/>
        </w:rPr>
        <w:t>Уполномоченный по распоряжению администрации города орган осуществляет ликвидацию приспособленных для проживания строений путем демонтажа, вывоза и утилизации строений, в сроки, предусмотренные муниципальным контрактом на выполнение работ по сносу строений приспособленных для проживания, расположенных на территории временных поселков города Пыть-Яха, на основании обязательства Участников мероприятия об освобождении приспособленного для проживания строения.</w:t>
      </w:r>
    </w:p>
    <w:p w:rsidR="00AE7EBE" w:rsidRPr="00AE7EBE" w:rsidRDefault="00AE7EBE" w:rsidP="00AE7EBE">
      <w:pPr>
        <w:spacing w:line="336" w:lineRule="auto"/>
        <w:ind w:firstLine="709"/>
        <w:rPr>
          <w:rFonts w:cs="Arial"/>
          <w:szCs w:val="28"/>
        </w:rPr>
      </w:pPr>
      <w:r w:rsidRPr="00AE7EBE">
        <w:rPr>
          <w:rFonts w:cs="Arial"/>
          <w:szCs w:val="28"/>
        </w:rPr>
        <w:t xml:space="preserve">9. В целях обеспечения взаимодействия органов местного самоуправления городского округа город Пыть-Ях с представителями общественности по реализации мероприятия по ликвидации и расселению приспособленных для проживания строений (балочных массивов), расположенных на территории муниципального образования г. Пыть-Ях администрацией города формируется общественная комиссия по реализации мероприятий по ликвидации и расселению приспособленных для проживания строений (балочных массивов). </w:t>
      </w:r>
    </w:p>
    <w:p w:rsidR="00AE7EBE" w:rsidRPr="00AE7EBE" w:rsidRDefault="00AE7EBE" w:rsidP="00AE7EBE">
      <w:pPr>
        <w:spacing w:line="336" w:lineRule="auto"/>
        <w:ind w:firstLine="709"/>
        <w:rPr>
          <w:rFonts w:cs="Arial"/>
          <w:szCs w:val="28"/>
        </w:rPr>
      </w:pPr>
      <w:r w:rsidRPr="00AE7EBE">
        <w:rPr>
          <w:rFonts w:cs="Arial"/>
          <w:szCs w:val="28"/>
        </w:rPr>
        <w:t>Состав и положение общественной комиссии по реализации мероприятий по ликвидации и расселению приспособленных для проживания строений (балочных массивов) утверждается распоряжением администрации города.</w:t>
      </w:r>
    </w:p>
    <w:p w:rsidR="00AE7EBE" w:rsidRPr="00AE7EBE" w:rsidRDefault="00AE7EBE" w:rsidP="00AE7EBE">
      <w:pPr>
        <w:spacing w:line="336" w:lineRule="auto"/>
        <w:ind w:firstLine="709"/>
        <w:rPr>
          <w:rFonts w:cs="Arial"/>
          <w:szCs w:val="28"/>
        </w:rPr>
      </w:pPr>
      <w:r w:rsidRPr="00AE7EBE">
        <w:rPr>
          <w:rFonts w:cs="Arial"/>
          <w:szCs w:val="28"/>
        </w:rPr>
        <w:t>Решения Комиссии носят рекомендательный характер и направлены на оказание помощи органам местного самоуправления города Пыть-Яха в принятии решений по реализации мероприятия по ликвидации приспособленных для проживания временных строений, расположенных на территории города Пыть-Яха.</w:t>
      </w:r>
    </w:p>
    <w:p w:rsidR="00AE7EBE" w:rsidRPr="00AE7EBE" w:rsidRDefault="00AE7EBE" w:rsidP="00AE7EBE">
      <w:pPr>
        <w:spacing w:line="360" w:lineRule="auto"/>
        <w:ind w:firstLine="0"/>
        <w:jc w:val="left"/>
        <w:rPr>
          <w:rFonts w:cs="Arial"/>
        </w:rPr>
        <w:sectPr w:rsidR="00AE7EBE" w:rsidRPr="00AE7EBE">
          <w:pgSz w:w="11906" w:h="16838"/>
          <w:pgMar w:top="1134" w:right="567" w:bottom="1134" w:left="1701" w:header="720" w:footer="720" w:gutter="0"/>
          <w:cols w:space="720"/>
        </w:sectPr>
      </w:pPr>
    </w:p>
    <w:p w:rsidR="00AE7EBE" w:rsidRPr="00AE7EBE" w:rsidRDefault="00AE7EBE" w:rsidP="00AE7EBE">
      <w:pPr>
        <w:spacing w:line="360" w:lineRule="auto"/>
        <w:rPr>
          <w:rFonts w:cs="Arial"/>
          <w:szCs w:val="28"/>
        </w:rPr>
      </w:pPr>
    </w:p>
    <w:p w:rsidR="00AE7EBE" w:rsidRPr="00AE7EBE" w:rsidRDefault="00AE7EBE" w:rsidP="00AE7EBE">
      <w:pPr>
        <w:spacing w:line="360" w:lineRule="auto"/>
        <w:rPr>
          <w:rFonts w:cs="Arial"/>
        </w:rPr>
      </w:pPr>
      <w:r w:rsidRPr="00AE7EBE">
        <w:rPr>
          <w:rFonts w:cs="Arial"/>
          <w:szCs w:val="28"/>
        </w:rPr>
        <w:t xml:space="preserve">(Приложение № 6 к приложению изложено в новой редакции </w:t>
      </w:r>
      <w:r w:rsidRPr="00AE7EBE">
        <w:rPr>
          <w:rFonts w:cs="Arial"/>
        </w:rPr>
        <w:t xml:space="preserve">постановлением администрации города Пыть-Яха </w:t>
      </w:r>
      <w:hyperlink r:id="rId118" w:tooltip="постановление от 23.08.2018 0:00:00 №256-па Администрация г. Пыть-Ях&#10;&#10; О внесении изменений в  постановление администрации  города от 14.12.2017 № 337-па  " w:history="1">
        <w:r w:rsidRPr="00AE7EBE">
          <w:rPr>
            <w:color w:val="0000FF"/>
          </w:rPr>
          <w:t>от 23.08.2018 № 256-па</w:t>
        </w:r>
      </w:hyperlink>
      <w:r w:rsidRPr="00AE7EBE">
        <w:rPr>
          <w:rFonts w:cs="Arial"/>
        </w:rPr>
        <w:t>)</w:t>
      </w:r>
    </w:p>
    <w:p w:rsidR="00AE7EBE" w:rsidRPr="00AE7EBE" w:rsidRDefault="00AE7EBE" w:rsidP="00AE7EBE">
      <w:pPr>
        <w:rPr>
          <w:rFonts w:cs="Arial"/>
        </w:rPr>
      </w:pPr>
    </w:p>
    <w:p w:rsidR="00AE7EBE" w:rsidRPr="00AE7EBE" w:rsidRDefault="00AE7EBE" w:rsidP="00AE7EBE">
      <w:pPr>
        <w:jc w:val="right"/>
        <w:rPr>
          <w:rFonts w:cs="Arial"/>
        </w:rPr>
      </w:pPr>
    </w:p>
    <w:p w:rsidR="00AE7EBE" w:rsidRPr="00AE7EBE" w:rsidRDefault="00AE7EBE" w:rsidP="00AE7EBE">
      <w:pPr>
        <w:jc w:val="right"/>
        <w:rPr>
          <w:rFonts w:cs="Arial"/>
        </w:rPr>
      </w:pPr>
      <w:r w:rsidRPr="00AE7EBE">
        <w:rPr>
          <w:rFonts w:cs="Arial"/>
        </w:rPr>
        <w:t>Приложение № 6 к приложению к постановлению</w:t>
      </w:r>
    </w:p>
    <w:p w:rsidR="00AE7EBE" w:rsidRPr="00AE7EBE" w:rsidRDefault="00AE7EBE" w:rsidP="00AE7EBE">
      <w:pPr>
        <w:jc w:val="right"/>
        <w:rPr>
          <w:rFonts w:cs="Arial"/>
        </w:rPr>
      </w:pPr>
      <w:r w:rsidRPr="00AE7EBE">
        <w:rPr>
          <w:rFonts w:cs="Arial"/>
        </w:rPr>
        <w:t>администрации города Пыть-Яха от 14.12.2017 № 337-па</w:t>
      </w:r>
    </w:p>
    <w:p w:rsidR="00AE7EBE" w:rsidRPr="00AE7EBE" w:rsidRDefault="00AE7EBE" w:rsidP="00AE7EBE">
      <w:pPr>
        <w:jc w:val="right"/>
        <w:rPr>
          <w:rFonts w:cs="Arial"/>
        </w:rPr>
      </w:pPr>
    </w:p>
    <w:p w:rsidR="00AE7EBE" w:rsidRPr="00AE7EBE" w:rsidRDefault="00AE7EBE" w:rsidP="00AE7EBE">
      <w:pPr>
        <w:tabs>
          <w:tab w:val="left" w:pos="11610"/>
        </w:tabs>
        <w:jc w:val="left"/>
        <w:rPr>
          <w:sz w:val="28"/>
          <w:szCs w:val="28"/>
        </w:rPr>
      </w:pPr>
    </w:p>
    <w:tbl>
      <w:tblPr>
        <w:tblW w:w="15041" w:type="dxa"/>
        <w:tblInd w:w="93" w:type="dxa"/>
        <w:tblLayout w:type="fixed"/>
        <w:tblLook w:val="00A0" w:firstRow="1" w:lastRow="0" w:firstColumn="1" w:lastColumn="0" w:noHBand="0" w:noVBand="0"/>
      </w:tblPr>
      <w:tblGrid>
        <w:gridCol w:w="582"/>
        <w:gridCol w:w="2127"/>
        <w:gridCol w:w="1701"/>
        <w:gridCol w:w="992"/>
        <w:gridCol w:w="709"/>
        <w:gridCol w:w="709"/>
        <w:gridCol w:w="709"/>
        <w:gridCol w:w="708"/>
        <w:gridCol w:w="709"/>
        <w:gridCol w:w="709"/>
        <w:gridCol w:w="709"/>
        <w:gridCol w:w="708"/>
        <w:gridCol w:w="992"/>
        <w:gridCol w:w="992"/>
        <w:gridCol w:w="992"/>
        <w:gridCol w:w="993"/>
      </w:tblGrid>
      <w:tr w:rsidR="00AE7EBE" w:rsidRPr="00AE7EBE" w:rsidTr="008C6667">
        <w:trPr>
          <w:trHeight w:val="375"/>
        </w:trPr>
        <w:tc>
          <w:tcPr>
            <w:tcW w:w="15041" w:type="dxa"/>
            <w:gridSpan w:val="16"/>
            <w:noWrap/>
            <w:hideMark/>
          </w:tcPr>
          <w:p w:rsidR="00AE7EBE" w:rsidRPr="00AE7EBE" w:rsidRDefault="00AE7EBE" w:rsidP="00AE7EBE">
            <w:pPr>
              <w:ind w:firstLine="0"/>
              <w:jc w:val="center"/>
              <w:rPr>
                <w:rFonts w:cs="Arial"/>
                <w:b/>
                <w:bCs/>
                <w:iCs/>
                <w:sz w:val="30"/>
                <w:szCs w:val="28"/>
              </w:rPr>
            </w:pPr>
            <w:r w:rsidRPr="00AE7EBE">
              <w:rPr>
                <w:rFonts w:cs="Arial"/>
                <w:b/>
                <w:bCs/>
                <w:iCs/>
                <w:sz w:val="30"/>
                <w:szCs w:val="28"/>
              </w:rPr>
              <w:t>Оценка эффективности реализации муниципальной программы</w:t>
            </w:r>
          </w:p>
        </w:tc>
      </w:tr>
      <w:tr w:rsidR="00AE7EBE" w:rsidRPr="00AE7EBE" w:rsidTr="008C6667">
        <w:trPr>
          <w:trHeight w:val="255"/>
        </w:trPr>
        <w:tc>
          <w:tcPr>
            <w:tcW w:w="582" w:type="dxa"/>
            <w:noWrap/>
          </w:tcPr>
          <w:p w:rsidR="00AE7EBE" w:rsidRPr="00AE7EBE" w:rsidRDefault="00AE7EBE" w:rsidP="00AE7EBE">
            <w:pPr>
              <w:ind w:firstLine="0"/>
              <w:jc w:val="center"/>
              <w:rPr>
                <w:sz w:val="20"/>
                <w:szCs w:val="20"/>
              </w:rPr>
            </w:pPr>
          </w:p>
        </w:tc>
        <w:tc>
          <w:tcPr>
            <w:tcW w:w="2127" w:type="dxa"/>
            <w:noWrap/>
          </w:tcPr>
          <w:p w:rsidR="00AE7EBE" w:rsidRPr="00AE7EBE" w:rsidRDefault="00AE7EBE" w:rsidP="00AE7EBE">
            <w:pPr>
              <w:ind w:firstLine="0"/>
              <w:jc w:val="center"/>
              <w:rPr>
                <w:sz w:val="20"/>
                <w:szCs w:val="20"/>
              </w:rPr>
            </w:pPr>
          </w:p>
        </w:tc>
        <w:tc>
          <w:tcPr>
            <w:tcW w:w="1701" w:type="dxa"/>
            <w:noWrap/>
          </w:tcPr>
          <w:p w:rsidR="00AE7EBE" w:rsidRPr="00AE7EBE" w:rsidRDefault="00AE7EBE" w:rsidP="00AE7EBE">
            <w:pPr>
              <w:ind w:firstLine="0"/>
              <w:jc w:val="center"/>
              <w:rPr>
                <w:sz w:val="20"/>
                <w:szCs w:val="20"/>
              </w:rPr>
            </w:pPr>
          </w:p>
        </w:tc>
        <w:tc>
          <w:tcPr>
            <w:tcW w:w="992" w:type="dxa"/>
            <w:noWrap/>
          </w:tcPr>
          <w:p w:rsidR="00AE7EBE" w:rsidRPr="00AE7EBE" w:rsidRDefault="00AE7EBE" w:rsidP="00AE7EBE">
            <w:pPr>
              <w:ind w:firstLine="0"/>
              <w:jc w:val="center"/>
              <w:rPr>
                <w:sz w:val="20"/>
                <w:szCs w:val="20"/>
              </w:rPr>
            </w:pPr>
          </w:p>
        </w:tc>
        <w:tc>
          <w:tcPr>
            <w:tcW w:w="709" w:type="dxa"/>
            <w:noWrap/>
          </w:tcPr>
          <w:p w:rsidR="00AE7EBE" w:rsidRPr="00AE7EBE" w:rsidRDefault="00AE7EBE" w:rsidP="00AE7EBE">
            <w:pPr>
              <w:ind w:firstLine="0"/>
              <w:jc w:val="center"/>
              <w:rPr>
                <w:sz w:val="20"/>
                <w:szCs w:val="20"/>
              </w:rPr>
            </w:pPr>
          </w:p>
        </w:tc>
        <w:tc>
          <w:tcPr>
            <w:tcW w:w="709" w:type="dxa"/>
            <w:noWrap/>
          </w:tcPr>
          <w:p w:rsidR="00AE7EBE" w:rsidRPr="00AE7EBE" w:rsidRDefault="00AE7EBE" w:rsidP="00AE7EBE">
            <w:pPr>
              <w:ind w:firstLine="0"/>
              <w:jc w:val="center"/>
              <w:rPr>
                <w:sz w:val="20"/>
                <w:szCs w:val="20"/>
              </w:rPr>
            </w:pPr>
          </w:p>
        </w:tc>
        <w:tc>
          <w:tcPr>
            <w:tcW w:w="709" w:type="dxa"/>
            <w:noWrap/>
          </w:tcPr>
          <w:p w:rsidR="00AE7EBE" w:rsidRPr="00AE7EBE" w:rsidRDefault="00AE7EBE" w:rsidP="00AE7EBE">
            <w:pPr>
              <w:ind w:firstLine="0"/>
              <w:jc w:val="center"/>
              <w:rPr>
                <w:sz w:val="20"/>
                <w:szCs w:val="20"/>
              </w:rPr>
            </w:pPr>
          </w:p>
        </w:tc>
        <w:tc>
          <w:tcPr>
            <w:tcW w:w="708" w:type="dxa"/>
            <w:noWrap/>
          </w:tcPr>
          <w:p w:rsidR="00AE7EBE" w:rsidRPr="00AE7EBE" w:rsidRDefault="00AE7EBE" w:rsidP="00AE7EBE">
            <w:pPr>
              <w:ind w:firstLine="0"/>
              <w:jc w:val="center"/>
              <w:rPr>
                <w:sz w:val="20"/>
                <w:szCs w:val="20"/>
              </w:rPr>
            </w:pPr>
          </w:p>
        </w:tc>
        <w:tc>
          <w:tcPr>
            <w:tcW w:w="709" w:type="dxa"/>
            <w:noWrap/>
          </w:tcPr>
          <w:p w:rsidR="00AE7EBE" w:rsidRPr="00AE7EBE" w:rsidRDefault="00AE7EBE" w:rsidP="00AE7EBE">
            <w:pPr>
              <w:ind w:firstLine="0"/>
              <w:jc w:val="center"/>
              <w:rPr>
                <w:sz w:val="20"/>
                <w:szCs w:val="20"/>
              </w:rPr>
            </w:pPr>
          </w:p>
        </w:tc>
        <w:tc>
          <w:tcPr>
            <w:tcW w:w="709" w:type="dxa"/>
            <w:noWrap/>
          </w:tcPr>
          <w:p w:rsidR="00AE7EBE" w:rsidRPr="00AE7EBE" w:rsidRDefault="00AE7EBE" w:rsidP="00AE7EBE">
            <w:pPr>
              <w:ind w:firstLine="0"/>
              <w:jc w:val="center"/>
              <w:rPr>
                <w:sz w:val="20"/>
                <w:szCs w:val="20"/>
              </w:rPr>
            </w:pPr>
          </w:p>
        </w:tc>
        <w:tc>
          <w:tcPr>
            <w:tcW w:w="709" w:type="dxa"/>
            <w:noWrap/>
          </w:tcPr>
          <w:p w:rsidR="00AE7EBE" w:rsidRPr="00AE7EBE" w:rsidRDefault="00AE7EBE" w:rsidP="00AE7EBE">
            <w:pPr>
              <w:ind w:firstLine="0"/>
              <w:jc w:val="center"/>
              <w:rPr>
                <w:sz w:val="20"/>
                <w:szCs w:val="20"/>
              </w:rPr>
            </w:pPr>
          </w:p>
        </w:tc>
        <w:tc>
          <w:tcPr>
            <w:tcW w:w="708" w:type="dxa"/>
            <w:noWrap/>
          </w:tcPr>
          <w:p w:rsidR="00AE7EBE" w:rsidRPr="00AE7EBE" w:rsidRDefault="00AE7EBE" w:rsidP="00AE7EBE">
            <w:pPr>
              <w:ind w:firstLine="0"/>
              <w:jc w:val="center"/>
              <w:rPr>
                <w:sz w:val="20"/>
                <w:szCs w:val="20"/>
              </w:rPr>
            </w:pPr>
          </w:p>
        </w:tc>
        <w:tc>
          <w:tcPr>
            <w:tcW w:w="992" w:type="dxa"/>
            <w:noWrap/>
          </w:tcPr>
          <w:p w:rsidR="00AE7EBE" w:rsidRPr="00AE7EBE" w:rsidRDefault="00AE7EBE" w:rsidP="00AE7EBE">
            <w:pPr>
              <w:ind w:firstLine="0"/>
              <w:jc w:val="center"/>
              <w:rPr>
                <w:sz w:val="20"/>
                <w:szCs w:val="20"/>
              </w:rPr>
            </w:pPr>
          </w:p>
        </w:tc>
        <w:tc>
          <w:tcPr>
            <w:tcW w:w="992" w:type="dxa"/>
            <w:noWrap/>
          </w:tcPr>
          <w:p w:rsidR="00AE7EBE" w:rsidRPr="00AE7EBE" w:rsidRDefault="00AE7EBE" w:rsidP="00AE7EBE">
            <w:pPr>
              <w:ind w:firstLine="0"/>
              <w:jc w:val="center"/>
              <w:rPr>
                <w:sz w:val="20"/>
                <w:szCs w:val="20"/>
              </w:rPr>
            </w:pPr>
          </w:p>
        </w:tc>
        <w:tc>
          <w:tcPr>
            <w:tcW w:w="992" w:type="dxa"/>
            <w:noWrap/>
            <w:hideMark/>
          </w:tcPr>
          <w:p w:rsidR="00AE7EBE" w:rsidRPr="00AE7EBE" w:rsidRDefault="00AE7EBE" w:rsidP="00AE7EBE">
            <w:pPr>
              <w:ind w:firstLine="0"/>
              <w:jc w:val="center"/>
              <w:rPr>
                <w:sz w:val="20"/>
                <w:szCs w:val="20"/>
              </w:rPr>
            </w:pPr>
            <w:r w:rsidRPr="00AE7EBE">
              <w:rPr>
                <w:sz w:val="20"/>
                <w:szCs w:val="20"/>
              </w:rPr>
              <w:t xml:space="preserve"> </w:t>
            </w:r>
          </w:p>
        </w:tc>
        <w:tc>
          <w:tcPr>
            <w:tcW w:w="993" w:type="dxa"/>
            <w:noWrap/>
          </w:tcPr>
          <w:p w:rsidR="00AE7EBE" w:rsidRPr="00AE7EBE" w:rsidRDefault="00AE7EBE" w:rsidP="00AE7EBE">
            <w:pPr>
              <w:ind w:firstLine="0"/>
              <w:jc w:val="center"/>
              <w:rPr>
                <w:sz w:val="20"/>
                <w:szCs w:val="20"/>
              </w:rPr>
            </w:pPr>
          </w:p>
        </w:tc>
      </w:tr>
      <w:tr w:rsidR="00AE7EBE" w:rsidRPr="00AE7EBE" w:rsidTr="008C6667">
        <w:trPr>
          <w:trHeight w:val="540"/>
        </w:trPr>
        <w:tc>
          <w:tcPr>
            <w:tcW w:w="582" w:type="dxa"/>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 п/п</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Наименование показателей результатов</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Наименование мероприятий (комплекса мероприятий, подпрограмм), обеспечивающих  достижение результата</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E7EBE" w:rsidRPr="00AE7EBE" w:rsidRDefault="00AE7EBE" w:rsidP="00AE7EBE">
            <w:pPr>
              <w:ind w:left="113" w:right="113" w:firstLine="0"/>
              <w:jc w:val="center"/>
              <w:rPr>
                <w:sz w:val="20"/>
                <w:szCs w:val="20"/>
              </w:rPr>
            </w:pPr>
            <w:r w:rsidRPr="00AE7EBE">
              <w:rPr>
                <w:sz w:val="20"/>
                <w:szCs w:val="20"/>
              </w:rPr>
              <w:t>Фактическое  значение показателя на момент разработки программы</w:t>
            </w:r>
          </w:p>
        </w:tc>
        <w:tc>
          <w:tcPr>
            <w:tcW w:w="5670" w:type="dxa"/>
            <w:gridSpan w:val="8"/>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значение показателя по годам</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E7EBE" w:rsidRPr="00AE7EBE" w:rsidRDefault="00AE7EBE" w:rsidP="00AE7EBE">
            <w:pPr>
              <w:ind w:left="113" w:right="113" w:firstLine="0"/>
              <w:jc w:val="center"/>
              <w:rPr>
                <w:sz w:val="20"/>
                <w:szCs w:val="20"/>
              </w:rPr>
            </w:pPr>
            <w:r w:rsidRPr="00AE7EBE">
              <w:rPr>
                <w:sz w:val="20"/>
                <w:szCs w:val="20"/>
              </w:rPr>
              <w:t>Целевое  значение показателя на момент окончания действия программы</w:t>
            </w:r>
          </w:p>
        </w:tc>
        <w:tc>
          <w:tcPr>
            <w:tcW w:w="2977" w:type="dxa"/>
            <w:gridSpan w:val="3"/>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Соотношение затрат и результатов (</w:t>
            </w:r>
            <w:proofErr w:type="spellStart"/>
            <w:r w:rsidRPr="00AE7EBE">
              <w:rPr>
                <w:sz w:val="20"/>
                <w:szCs w:val="20"/>
              </w:rPr>
              <w:t>тыс.руб</w:t>
            </w:r>
            <w:proofErr w:type="spellEnd"/>
            <w:r w:rsidRPr="00AE7EBE">
              <w:rPr>
                <w:sz w:val="20"/>
                <w:szCs w:val="20"/>
              </w:rPr>
              <w:t>.)</w:t>
            </w:r>
          </w:p>
        </w:tc>
      </w:tr>
      <w:tr w:rsidR="00AE7EBE" w:rsidRPr="00AE7EBE" w:rsidTr="008C6667">
        <w:trPr>
          <w:trHeight w:val="435"/>
        </w:trPr>
        <w:tc>
          <w:tcPr>
            <w:tcW w:w="582"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5670" w:type="dxa"/>
            <w:gridSpan w:val="8"/>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992" w:type="dxa"/>
            <w:vMerge w:val="restart"/>
            <w:tcBorders>
              <w:top w:val="nil"/>
              <w:left w:val="single" w:sz="4" w:space="0" w:color="auto"/>
              <w:bottom w:val="single" w:sz="4" w:space="0" w:color="auto"/>
              <w:right w:val="single" w:sz="4" w:space="0" w:color="auto"/>
            </w:tcBorders>
            <w:textDirection w:val="btLr"/>
            <w:vAlign w:val="center"/>
            <w:hideMark/>
          </w:tcPr>
          <w:p w:rsidR="00AE7EBE" w:rsidRPr="00AE7EBE" w:rsidRDefault="00AE7EBE" w:rsidP="00AE7EBE">
            <w:pPr>
              <w:ind w:left="113" w:right="113" w:firstLine="0"/>
              <w:jc w:val="center"/>
              <w:rPr>
                <w:sz w:val="20"/>
                <w:szCs w:val="20"/>
              </w:rPr>
            </w:pPr>
            <w:r w:rsidRPr="00AE7EBE">
              <w:rPr>
                <w:sz w:val="20"/>
                <w:szCs w:val="20"/>
              </w:rPr>
              <w:t>общие  затраты по   соответствующим мероприятиям</w:t>
            </w:r>
          </w:p>
        </w:tc>
        <w:tc>
          <w:tcPr>
            <w:tcW w:w="1985" w:type="dxa"/>
            <w:gridSpan w:val="2"/>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 xml:space="preserve">в </w:t>
            </w:r>
            <w:proofErr w:type="spellStart"/>
            <w:r w:rsidRPr="00AE7EBE">
              <w:rPr>
                <w:sz w:val="20"/>
                <w:szCs w:val="20"/>
              </w:rPr>
              <w:t>т.ч</w:t>
            </w:r>
            <w:proofErr w:type="spellEnd"/>
            <w:r w:rsidRPr="00AE7EBE">
              <w:rPr>
                <w:sz w:val="20"/>
                <w:szCs w:val="20"/>
              </w:rPr>
              <w:t xml:space="preserve">. бюджетные затраты   </w:t>
            </w:r>
          </w:p>
        </w:tc>
      </w:tr>
      <w:tr w:rsidR="00AE7EBE" w:rsidRPr="00AE7EBE" w:rsidTr="008C6667">
        <w:trPr>
          <w:trHeight w:val="2085"/>
        </w:trPr>
        <w:tc>
          <w:tcPr>
            <w:tcW w:w="582"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709"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2018</w:t>
            </w:r>
          </w:p>
        </w:tc>
        <w:tc>
          <w:tcPr>
            <w:tcW w:w="709"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2019</w:t>
            </w:r>
          </w:p>
        </w:tc>
        <w:tc>
          <w:tcPr>
            <w:tcW w:w="709"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2020</w:t>
            </w:r>
          </w:p>
        </w:tc>
        <w:tc>
          <w:tcPr>
            <w:tcW w:w="708"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2021</w:t>
            </w:r>
          </w:p>
        </w:tc>
        <w:tc>
          <w:tcPr>
            <w:tcW w:w="709"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2022</w:t>
            </w:r>
          </w:p>
        </w:tc>
        <w:tc>
          <w:tcPr>
            <w:tcW w:w="709"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2023</w:t>
            </w:r>
          </w:p>
        </w:tc>
        <w:tc>
          <w:tcPr>
            <w:tcW w:w="709"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2024</w:t>
            </w:r>
          </w:p>
        </w:tc>
        <w:tc>
          <w:tcPr>
            <w:tcW w:w="708"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2025</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992" w:type="dxa"/>
            <w:tcBorders>
              <w:top w:val="nil"/>
              <w:left w:val="nil"/>
              <w:bottom w:val="single" w:sz="4" w:space="0" w:color="auto"/>
              <w:right w:val="single" w:sz="4" w:space="0" w:color="auto"/>
            </w:tcBorders>
            <w:textDirection w:val="btLr"/>
            <w:vAlign w:val="center"/>
            <w:hideMark/>
          </w:tcPr>
          <w:p w:rsidR="00AE7EBE" w:rsidRPr="00AE7EBE" w:rsidRDefault="00AE7EBE" w:rsidP="00AE7EBE">
            <w:pPr>
              <w:ind w:firstLine="0"/>
              <w:jc w:val="center"/>
              <w:rPr>
                <w:sz w:val="20"/>
                <w:szCs w:val="20"/>
              </w:rPr>
            </w:pPr>
            <w:r w:rsidRPr="00AE7EBE">
              <w:rPr>
                <w:sz w:val="20"/>
                <w:szCs w:val="20"/>
              </w:rPr>
              <w:t>городского бюджета</w:t>
            </w:r>
          </w:p>
        </w:tc>
        <w:tc>
          <w:tcPr>
            <w:tcW w:w="993" w:type="dxa"/>
            <w:tcBorders>
              <w:top w:val="nil"/>
              <w:left w:val="nil"/>
              <w:bottom w:val="single" w:sz="4" w:space="0" w:color="auto"/>
              <w:right w:val="single" w:sz="4" w:space="0" w:color="auto"/>
            </w:tcBorders>
            <w:textDirection w:val="btLr"/>
            <w:vAlign w:val="center"/>
            <w:hideMark/>
          </w:tcPr>
          <w:p w:rsidR="00AE7EBE" w:rsidRPr="00AE7EBE" w:rsidRDefault="00AE7EBE" w:rsidP="00AE7EBE">
            <w:pPr>
              <w:ind w:firstLine="0"/>
              <w:jc w:val="center"/>
              <w:rPr>
                <w:sz w:val="20"/>
                <w:szCs w:val="20"/>
              </w:rPr>
            </w:pPr>
            <w:r w:rsidRPr="00AE7EBE">
              <w:rPr>
                <w:sz w:val="20"/>
                <w:szCs w:val="20"/>
              </w:rPr>
              <w:t>федерального/ окружного бюджета</w:t>
            </w:r>
          </w:p>
        </w:tc>
      </w:tr>
      <w:tr w:rsidR="00AE7EBE" w:rsidRPr="00AE7EBE" w:rsidTr="008C6667">
        <w:trPr>
          <w:trHeight w:val="615"/>
        </w:trPr>
        <w:tc>
          <w:tcPr>
            <w:tcW w:w="582" w:type="dxa"/>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1</w:t>
            </w:r>
          </w:p>
        </w:tc>
        <w:tc>
          <w:tcPr>
            <w:tcW w:w="2127"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2</w:t>
            </w:r>
          </w:p>
        </w:tc>
        <w:tc>
          <w:tcPr>
            <w:tcW w:w="170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3</w:t>
            </w:r>
          </w:p>
        </w:tc>
        <w:tc>
          <w:tcPr>
            <w:tcW w:w="99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4</w:t>
            </w:r>
          </w:p>
        </w:tc>
        <w:tc>
          <w:tcPr>
            <w:tcW w:w="709"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5</w:t>
            </w:r>
          </w:p>
        </w:tc>
        <w:tc>
          <w:tcPr>
            <w:tcW w:w="709"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6</w:t>
            </w:r>
          </w:p>
        </w:tc>
        <w:tc>
          <w:tcPr>
            <w:tcW w:w="709"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7</w:t>
            </w:r>
          </w:p>
        </w:tc>
        <w:tc>
          <w:tcPr>
            <w:tcW w:w="708"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8</w:t>
            </w:r>
          </w:p>
        </w:tc>
        <w:tc>
          <w:tcPr>
            <w:tcW w:w="709"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9</w:t>
            </w:r>
          </w:p>
        </w:tc>
        <w:tc>
          <w:tcPr>
            <w:tcW w:w="709"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10</w:t>
            </w:r>
          </w:p>
        </w:tc>
        <w:tc>
          <w:tcPr>
            <w:tcW w:w="709"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11</w:t>
            </w:r>
          </w:p>
        </w:tc>
        <w:tc>
          <w:tcPr>
            <w:tcW w:w="708"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12</w:t>
            </w:r>
          </w:p>
        </w:tc>
        <w:tc>
          <w:tcPr>
            <w:tcW w:w="99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13</w:t>
            </w:r>
          </w:p>
        </w:tc>
        <w:tc>
          <w:tcPr>
            <w:tcW w:w="99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14</w:t>
            </w:r>
          </w:p>
        </w:tc>
        <w:tc>
          <w:tcPr>
            <w:tcW w:w="99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15</w:t>
            </w:r>
          </w:p>
        </w:tc>
        <w:tc>
          <w:tcPr>
            <w:tcW w:w="993"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16</w:t>
            </w:r>
          </w:p>
        </w:tc>
      </w:tr>
      <w:tr w:rsidR="002C7388" w:rsidRPr="00AE7EBE" w:rsidTr="000A1AF7">
        <w:trPr>
          <w:trHeight w:val="615"/>
        </w:trPr>
        <w:tc>
          <w:tcPr>
            <w:tcW w:w="582" w:type="dxa"/>
            <w:vMerge w:val="restart"/>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0"/>
              <w:jc w:val="center"/>
              <w:rPr>
                <w:sz w:val="20"/>
                <w:szCs w:val="20"/>
              </w:rPr>
            </w:pPr>
            <w:r w:rsidRPr="00AE7EBE">
              <w:rPr>
                <w:sz w:val="20"/>
                <w:szCs w:val="20"/>
              </w:rPr>
              <w:t>1</w:t>
            </w:r>
          </w:p>
        </w:tc>
        <w:tc>
          <w:tcPr>
            <w:tcW w:w="2127" w:type="dxa"/>
            <w:vMerge w:val="restart"/>
            <w:tcBorders>
              <w:top w:val="nil"/>
              <w:left w:val="single" w:sz="4" w:space="0" w:color="auto"/>
              <w:bottom w:val="single" w:sz="4" w:space="0" w:color="auto"/>
              <w:right w:val="single" w:sz="4" w:space="0" w:color="auto"/>
            </w:tcBorders>
            <w:vAlign w:val="center"/>
            <w:hideMark/>
          </w:tcPr>
          <w:p w:rsidR="002C7388" w:rsidRPr="00DB17AE" w:rsidRDefault="002C7388" w:rsidP="002C7388">
            <w:pPr>
              <w:ind w:firstLine="34"/>
              <w:jc w:val="center"/>
              <w:rPr>
                <w:sz w:val="20"/>
                <w:szCs w:val="20"/>
              </w:rPr>
            </w:pPr>
            <w:r w:rsidRPr="00DB17AE">
              <w:rPr>
                <w:sz w:val="20"/>
                <w:szCs w:val="20"/>
              </w:rPr>
              <w:t xml:space="preserve">Доля обеспеченности города Пыть-Яха утвержденными документами территориального планирования и градостроительного </w:t>
            </w:r>
            <w:r w:rsidRPr="00DB17AE">
              <w:rPr>
                <w:sz w:val="20"/>
                <w:szCs w:val="20"/>
              </w:rPr>
              <w:lastRenderedPageBreak/>
              <w:t>зонирования, %.</w:t>
            </w:r>
          </w:p>
        </w:tc>
        <w:tc>
          <w:tcPr>
            <w:tcW w:w="1701" w:type="dxa"/>
            <w:tcBorders>
              <w:top w:val="nil"/>
              <w:left w:val="nil"/>
              <w:bottom w:val="single" w:sz="4" w:space="0" w:color="auto"/>
              <w:right w:val="single" w:sz="4" w:space="0" w:color="auto"/>
            </w:tcBorders>
            <w:vAlign w:val="center"/>
            <w:hideMark/>
          </w:tcPr>
          <w:p w:rsidR="002C7388" w:rsidRPr="00DB17AE" w:rsidRDefault="002C7388" w:rsidP="002C7388">
            <w:pPr>
              <w:ind w:firstLine="34"/>
              <w:jc w:val="center"/>
              <w:rPr>
                <w:sz w:val="20"/>
                <w:szCs w:val="20"/>
              </w:rPr>
            </w:pPr>
            <w:r w:rsidRPr="00DB17AE">
              <w:rPr>
                <w:sz w:val="20"/>
                <w:szCs w:val="20"/>
              </w:rPr>
              <w:lastRenderedPageBreak/>
              <w:t xml:space="preserve">Внесение изменений в генеральный план города </w:t>
            </w:r>
          </w:p>
        </w:tc>
        <w:tc>
          <w:tcPr>
            <w:tcW w:w="992" w:type="dxa"/>
            <w:vMerge w:val="restart"/>
            <w:tcBorders>
              <w:top w:val="nil"/>
              <w:left w:val="single" w:sz="4" w:space="0" w:color="auto"/>
              <w:bottom w:val="single" w:sz="4" w:space="0" w:color="auto"/>
              <w:right w:val="single" w:sz="4" w:space="0" w:color="auto"/>
            </w:tcBorders>
            <w:vAlign w:val="center"/>
            <w:hideMark/>
          </w:tcPr>
          <w:p w:rsidR="002C7388" w:rsidRPr="00DB17AE" w:rsidRDefault="002C7388" w:rsidP="002C7388">
            <w:pPr>
              <w:ind w:firstLine="34"/>
              <w:jc w:val="center"/>
              <w:rPr>
                <w:sz w:val="20"/>
                <w:szCs w:val="20"/>
              </w:rPr>
            </w:pPr>
            <w:r w:rsidRPr="00DB17AE">
              <w:rPr>
                <w:sz w:val="20"/>
                <w:szCs w:val="20"/>
              </w:rPr>
              <w:t>100</w:t>
            </w:r>
          </w:p>
        </w:tc>
        <w:tc>
          <w:tcPr>
            <w:tcW w:w="709" w:type="dxa"/>
            <w:vMerge w:val="restart"/>
            <w:tcBorders>
              <w:top w:val="nil"/>
              <w:left w:val="single" w:sz="4" w:space="0" w:color="auto"/>
              <w:bottom w:val="single" w:sz="4" w:space="0" w:color="auto"/>
              <w:right w:val="single" w:sz="4" w:space="0" w:color="auto"/>
            </w:tcBorders>
            <w:vAlign w:val="center"/>
            <w:hideMark/>
          </w:tcPr>
          <w:p w:rsidR="002C7388" w:rsidRPr="00DB17AE" w:rsidRDefault="002C7388" w:rsidP="002C7388">
            <w:pPr>
              <w:ind w:firstLine="34"/>
              <w:jc w:val="center"/>
              <w:rPr>
                <w:sz w:val="20"/>
                <w:szCs w:val="20"/>
              </w:rPr>
            </w:pPr>
            <w:r w:rsidRPr="00DB17AE">
              <w:rPr>
                <w:sz w:val="20"/>
                <w:szCs w:val="20"/>
              </w:rPr>
              <w:t>100</w:t>
            </w:r>
          </w:p>
        </w:tc>
        <w:tc>
          <w:tcPr>
            <w:tcW w:w="709" w:type="dxa"/>
            <w:vMerge w:val="restart"/>
            <w:tcBorders>
              <w:top w:val="nil"/>
              <w:left w:val="single" w:sz="4" w:space="0" w:color="auto"/>
              <w:bottom w:val="single" w:sz="4" w:space="0" w:color="auto"/>
              <w:right w:val="single" w:sz="4" w:space="0" w:color="auto"/>
            </w:tcBorders>
            <w:vAlign w:val="center"/>
            <w:hideMark/>
          </w:tcPr>
          <w:p w:rsidR="002C7388" w:rsidRPr="00DB17AE" w:rsidRDefault="002C7388" w:rsidP="002C7388">
            <w:pPr>
              <w:ind w:firstLine="34"/>
              <w:jc w:val="center"/>
              <w:rPr>
                <w:sz w:val="20"/>
                <w:szCs w:val="20"/>
              </w:rPr>
            </w:pPr>
            <w:r w:rsidRPr="00DB17AE">
              <w:rPr>
                <w:sz w:val="20"/>
                <w:szCs w:val="20"/>
              </w:rPr>
              <w:t>100</w:t>
            </w:r>
          </w:p>
        </w:tc>
        <w:tc>
          <w:tcPr>
            <w:tcW w:w="709" w:type="dxa"/>
            <w:vMerge w:val="restart"/>
            <w:tcBorders>
              <w:top w:val="nil"/>
              <w:left w:val="single" w:sz="4" w:space="0" w:color="auto"/>
              <w:bottom w:val="single" w:sz="4" w:space="0" w:color="auto"/>
              <w:right w:val="single" w:sz="4" w:space="0" w:color="auto"/>
            </w:tcBorders>
            <w:vAlign w:val="center"/>
            <w:hideMark/>
          </w:tcPr>
          <w:p w:rsidR="002C7388" w:rsidRPr="00DB17AE" w:rsidRDefault="002C7388" w:rsidP="002C7388">
            <w:pPr>
              <w:ind w:firstLine="34"/>
              <w:jc w:val="center"/>
              <w:rPr>
                <w:sz w:val="20"/>
                <w:szCs w:val="20"/>
              </w:rPr>
            </w:pPr>
            <w:r w:rsidRPr="00DB17AE">
              <w:rPr>
                <w:sz w:val="20"/>
                <w:szCs w:val="20"/>
              </w:rPr>
              <w:t>100</w:t>
            </w:r>
          </w:p>
        </w:tc>
        <w:tc>
          <w:tcPr>
            <w:tcW w:w="708" w:type="dxa"/>
            <w:vMerge w:val="restart"/>
            <w:tcBorders>
              <w:top w:val="nil"/>
              <w:left w:val="single" w:sz="4" w:space="0" w:color="auto"/>
              <w:bottom w:val="single" w:sz="4" w:space="0" w:color="auto"/>
              <w:right w:val="single" w:sz="4" w:space="0" w:color="auto"/>
            </w:tcBorders>
            <w:vAlign w:val="center"/>
            <w:hideMark/>
          </w:tcPr>
          <w:p w:rsidR="002C7388" w:rsidRPr="00DB17AE" w:rsidRDefault="002C7388" w:rsidP="002C7388">
            <w:pPr>
              <w:ind w:firstLine="34"/>
              <w:jc w:val="center"/>
              <w:rPr>
                <w:sz w:val="20"/>
                <w:szCs w:val="20"/>
              </w:rPr>
            </w:pPr>
            <w:r w:rsidRPr="00DB17AE">
              <w:rPr>
                <w:sz w:val="20"/>
                <w:szCs w:val="20"/>
              </w:rPr>
              <w:t>100</w:t>
            </w:r>
          </w:p>
        </w:tc>
        <w:tc>
          <w:tcPr>
            <w:tcW w:w="709" w:type="dxa"/>
            <w:vMerge w:val="restart"/>
            <w:tcBorders>
              <w:top w:val="nil"/>
              <w:left w:val="single" w:sz="4" w:space="0" w:color="auto"/>
              <w:bottom w:val="single" w:sz="4" w:space="0" w:color="auto"/>
              <w:right w:val="single" w:sz="4" w:space="0" w:color="auto"/>
            </w:tcBorders>
            <w:vAlign w:val="center"/>
            <w:hideMark/>
          </w:tcPr>
          <w:p w:rsidR="002C7388" w:rsidRPr="00DB17AE" w:rsidRDefault="002C7388" w:rsidP="002C7388">
            <w:pPr>
              <w:ind w:firstLine="34"/>
              <w:jc w:val="center"/>
              <w:rPr>
                <w:sz w:val="20"/>
                <w:szCs w:val="20"/>
              </w:rPr>
            </w:pPr>
            <w:r w:rsidRPr="00DB17AE">
              <w:rPr>
                <w:sz w:val="20"/>
                <w:szCs w:val="20"/>
              </w:rPr>
              <w:t>100</w:t>
            </w:r>
          </w:p>
        </w:tc>
        <w:tc>
          <w:tcPr>
            <w:tcW w:w="709" w:type="dxa"/>
            <w:vMerge w:val="restart"/>
            <w:tcBorders>
              <w:top w:val="nil"/>
              <w:left w:val="single" w:sz="4" w:space="0" w:color="auto"/>
              <w:bottom w:val="single" w:sz="4" w:space="0" w:color="auto"/>
              <w:right w:val="single" w:sz="4" w:space="0" w:color="auto"/>
            </w:tcBorders>
            <w:vAlign w:val="center"/>
            <w:hideMark/>
          </w:tcPr>
          <w:p w:rsidR="002C7388" w:rsidRPr="00DB17AE" w:rsidRDefault="002C7388" w:rsidP="002C7388">
            <w:pPr>
              <w:ind w:firstLine="34"/>
              <w:jc w:val="center"/>
              <w:rPr>
                <w:sz w:val="20"/>
                <w:szCs w:val="20"/>
              </w:rPr>
            </w:pPr>
            <w:r w:rsidRPr="00DB17AE">
              <w:rPr>
                <w:sz w:val="20"/>
                <w:szCs w:val="20"/>
              </w:rPr>
              <w:t>100</w:t>
            </w:r>
          </w:p>
        </w:tc>
        <w:tc>
          <w:tcPr>
            <w:tcW w:w="709" w:type="dxa"/>
            <w:vMerge w:val="restart"/>
            <w:tcBorders>
              <w:top w:val="nil"/>
              <w:left w:val="single" w:sz="4" w:space="0" w:color="auto"/>
              <w:bottom w:val="single" w:sz="4" w:space="0" w:color="auto"/>
              <w:right w:val="single" w:sz="4" w:space="0" w:color="auto"/>
            </w:tcBorders>
            <w:vAlign w:val="center"/>
            <w:hideMark/>
          </w:tcPr>
          <w:p w:rsidR="002C7388" w:rsidRPr="00DB17AE" w:rsidRDefault="002C7388" w:rsidP="002C7388">
            <w:pPr>
              <w:ind w:firstLine="34"/>
              <w:jc w:val="center"/>
              <w:rPr>
                <w:sz w:val="20"/>
                <w:szCs w:val="20"/>
              </w:rPr>
            </w:pPr>
            <w:r w:rsidRPr="00DB17AE">
              <w:rPr>
                <w:sz w:val="20"/>
                <w:szCs w:val="20"/>
              </w:rPr>
              <w:t>100</w:t>
            </w:r>
          </w:p>
        </w:tc>
        <w:tc>
          <w:tcPr>
            <w:tcW w:w="708" w:type="dxa"/>
            <w:vMerge w:val="restart"/>
            <w:tcBorders>
              <w:top w:val="nil"/>
              <w:left w:val="single" w:sz="4" w:space="0" w:color="auto"/>
              <w:bottom w:val="single" w:sz="4" w:space="0" w:color="auto"/>
              <w:right w:val="single" w:sz="4" w:space="0" w:color="auto"/>
            </w:tcBorders>
            <w:vAlign w:val="center"/>
            <w:hideMark/>
          </w:tcPr>
          <w:p w:rsidR="002C7388" w:rsidRPr="00DB17AE" w:rsidRDefault="002C7388" w:rsidP="002C7388">
            <w:pPr>
              <w:ind w:firstLine="34"/>
              <w:jc w:val="center"/>
              <w:rPr>
                <w:sz w:val="20"/>
                <w:szCs w:val="20"/>
              </w:rPr>
            </w:pPr>
            <w:r w:rsidRPr="00DB17AE">
              <w:rPr>
                <w:sz w:val="20"/>
                <w:szCs w:val="20"/>
              </w:rPr>
              <w:t>100</w:t>
            </w:r>
          </w:p>
        </w:tc>
        <w:tc>
          <w:tcPr>
            <w:tcW w:w="992" w:type="dxa"/>
            <w:vMerge w:val="restart"/>
            <w:tcBorders>
              <w:top w:val="nil"/>
              <w:left w:val="single" w:sz="4" w:space="0" w:color="auto"/>
              <w:bottom w:val="single" w:sz="4" w:space="0" w:color="auto"/>
              <w:right w:val="single" w:sz="4" w:space="0" w:color="auto"/>
            </w:tcBorders>
            <w:vAlign w:val="center"/>
            <w:hideMark/>
          </w:tcPr>
          <w:p w:rsidR="002C7388" w:rsidRPr="00DB17AE" w:rsidRDefault="002C7388" w:rsidP="002C7388">
            <w:pPr>
              <w:ind w:firstLine="34"/>
              <w:jc w:val="center"/>
              <w:rPr>
                <w:sz w:val="20"/>
                <w:szCs w:val="20"/>
              </w:rPr>
            </w:pPr>
            <w:r w:rsidRPr="00DB17AE">
              <w:rPr>
                <w:sz w:val="20"/>
                <w:szCs w:val="20"/>
              </w:rPr>
              <w:t>100</w:t>
            </w:r>
          </w:p>
        </w:tc>
        <w:tc>
          <w:tcPr>
            <w:tcW w:w="992" w:type="dxa"/>
            <w:tcBorders>
              <w:top w:val="nil"/>
              <w:left w:val="nil"/>
              <w:bottom w:val="single" w:sz="4" w:space="0" w:color="auto"/>
              <w:right w:val="single" w:sz="4" w:space="0" w:color="auto"/>
            </w:tcBorders>
            <w:vAlign w:val="center"/>
            <w:hideMark/>
          </w:tcPr>
          <w:p w:rsidR="002C7388" w:rsidRPr="00DB17AE" w:rsidRDefault="002C7388" w:rsidP="002C7388">
            <w:pPr>
              <w:ind w:firstLine="34"/>
              <w:jc w:val="center"/>
              <w:rPr>
                <w:sz w:val="20"/>
                <w:szCs w:val="20"/>
              </w:rPr>
            </w:pPr>
            <w:r w:rsidRPr="00DB17AE">
              <w:rPr>
                <w:sz w:val="20"/>
                <w:szCs w:val="20"/>
              </w:rPr>
              <w:t>2 000,00</w:t>
            </w:r>
          </w:p>
        </w:tc>
        <w:tc>
          <w:tcPr>
            <w:tcW w:w="992" w:type="dxa"/>
            <w:tcBorders>
              <w:top w:val="nil"/>
              <w:left w:val="nil"/>
              <w:bottom w:val="single" w:sz="4" w:space="0" w:color="auto"/>
              <w:right w:val="single" w:sz="4" w:space="0" w:color="auto"/>
            </w:tcBorders>
            <w:vAlign w:val="center"/>
            <w:hideMark/>
          </w:tcPr>
          <w:p w:rsidR="002C7388" w:rsidRPr="00DB17AE" w:rsidRDefault="002C7388" w:rsidP="002C7388">
            <w:pPr>
              <w:ind w:firstLine="34"/>
              <w:jc w:val="center"/>
              <w:rPr>
                <w:sz w:val="20"/>
                <w:szCs w:val="20"/>
              </w:rPr>
            </w:pPr>
            <w:r w:rsidRPr="00DB17AE">
              <w:rPr>
                <w:sz w:val="20"/>
                <w:szCs w:val="20"/>
              </w:rPr>
              <w:t>2 000,00</w:t>
            </w:r>
          </w:p>
        </w:tc>
        <w:tc>
          <w:tcPr>
            <w:tcW w:w="993" w:type="dxa"/>
            <w:tcBorders>
              <w:top w:val="nil"/>
              <w:left w:val="nil"/>
              <w:bottom w:val="single" w:sz="4" w:space="0" w:color="auto"/>
              <w:right w:val="single" w:sz="4" w:space="0" w:color="auto"/>
            </w:tcBorders>
            <w:vAlign w:val="center"/>
            <w:hideMark/>
          </w:tcPr>
          <w:p w:rsidR="002C7388" w:rsidRPr="00DB17AE" w:rsidRDefault="002C7388" w:rsidP="002C7388">
            <w:pPr>
              <w:ind w:firstLine="34"/>
              <w:jc w:val="center"/>
              <w:rPr>
                <w:sz w:val="20"/>
                <w:szCs w:val="20"/>
              </w:rPr>
            </w:pPr>
            <w:r w:rsidRPr="00DB17AE">
              <w:rPr>
                <w:sz w:val="20"/>
                <w:szCs w:val="20"/>
              </w:rPr>
              <w:t>0,00</w:t>
            </w:r>
          </w:p>
        </w:tc>
      </w:tr>
      <w:tr w:rsidR="002C7388" w:rsidRPr="00AE7EBE" w:rsidTr="000A1AF7">
        <w:trPr>
          <w:trHeight w:val="898"/>
        </w:trPr>
        <w:tc>
          <w:tcPr>
            <w:tcW w:w="582"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0"/>
              <w:jc w:val="left"/>
              <w:rPr>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1701" w:type="dxa"/>
            <w:tcBorders>
              <w:top w:val="nil"/>
              <w:left w:val="nil"/>
              <w:bottom w:val="single" w:sz="4" w:space="0" w:color="auto"/>
              <w:right w:val="single" w:sz="4" w:space="0" w:color="auto"/>
            </w:tcBorders>
            <w:vAlign w:val="center"/>
            <w:hideMark/>
          </w:tcPr>
          <w:p w:rsidR="002C7388" w:rsidRPr="00AE7EBE" w:rsidRDefault="002C7388" w:rsidP="002C7388">
            <w:pPr>
              <w:ind w:firstLine="34"/>
              <w:jc w:val="center"/>
              <w:rPr>
                <w:sz w:val="20"/>
                <w:szCs w:val="20"/>
              </w:rPr>
            </w:pPr>
            <w:r w:rsidRPr="00DB17AE">
              <w:rPr>
                <w:sz w:val="20"/>
                <w:szCs w:val="20"/>
              </w:rPr>
              <w:t>Внесение изменений в Правила землепользова</w:t>
            </w:r>
            <w:r w:rsidRPr="00DB17AE">
              <w:rPr>
                <w:sz w:val="20"/>
                <w:szCs w:val="20"/>
              </w:rPr>
              <w:lastRenderedPageBreak/>
              <w:t>ния и застройки города</w:t>
            </w:r>
          </w:p>
        </w:tc>
        <w:tc>
          <w:tcPr>
            <w:tcW w:w="992"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992" w:type="dxa"/>
            <w:tcBorders>
              <w:top w:val="nil"/>
              <w:left w:val="nil"/>
              <w:bottom w:val="single" w:sz="4" w:space="0" w:color="auto"/>
              <w:right w:val="single" w:sz="4" w:space="0" w:color="auto"/>
            </w:tcBorders>
            <w:vAlign w:val="center"/>
            <w:hideMark/>
          </w:tcPr>
          <w:p w:rsidR="002C7388" w:rsidRPr="00AE7EBE" w:rsidRDefault="002C7388" w:rsidP="002C7388">
            <w:pPr>
              <w:ind w:firstLine="34"/>
              <w:rPr>
                <w:sz w:val="20"/>
                <w:szCs w:val="20"/>
              </w:rPr>
            </w:pPr>
            <w:r w:rsidRPr="00DB17AE">
              <w:rPr>
                <w:sz w:val="20"/>
                <w:szCs w:val="20"/>
              </w:rPr>
              <w:t>1 500,00</w:t>
            </w:r>
          </w:p>
        </w:tc>
        <w:tc>
          <w:tcPr>
            <w:tcW w:w="992" w:type="dxa"/>
            <w:tcBorders>
              <w:top w:val="nil"/>
              <w:left w:val="nil"/>
              <w:bottom w:val="single" w:sz="4" w:space="0" w:color="auto"/>
              <w:right w:val="single" w:sz="4" w:space="0" w:color="auto"/>
            </w:tcBorders>
            <w:vAlign w:val="center"/>
            <w:hideMark/>
          </w:tcPr>
          <w:p w:rsidR="002C7388" w:rsidRPr="00AE7EBE" w:rsidRDefault="002C7388" w:rsidP="002C7388">
            <w:pPr>
              <w:ind w:firstLine="34"/>
              <w:rPr>
                <w:sz w:val="20"/>
                <w:szCs w:val="20"/>
              </w:rPr>
            </w:pPr>
            <w:r w:rsidRPr="00DB17AE">
              <w:rPr>
                <w:sz w:val="20"/>
                <w:szCs w:val="20"/>
              </w:rPr>
              <w:t>1 500,00</w:t>
            </w:r>
          </w:p>
        </w:tc>
        <w:tc>
          <w:tcPr>
            <w:tcW w:w="993" w:type="dxa"/>
            <w:tcBorders>
              <w:top w:val="nil"/>
              <w:left w:val="nil"/>
              <w:bottom w:val="single" w:sz="4" w:space="0" w:color="auto"/>
              <w:right w:val="single" w:sz="4" w:space="0" w:color="auto"/>
            </w:tcBorders>
            <w:vAlign w:val="center"/>
            <w:hideMark/>
          </w:tcPr>
          <w:p w:rsidR="002C7388" w:rsidRPr="00AE7EBE" w:rsidRDefault="002C7388" w:rsidP="002C7388">
            <w:pPr>
              <w:ind w:firstLine="34"/>
              <w:rPr>
                <w:sz w:val="20"/>
                <w:szCs w:val="20"/>
              </w:rPr>
            </w:pPr>
            <w:r w:rsidRPr="00DB17AE">
              <w:rPr>
                <w:sz w:val="20"/>
                <w:szCs w:val="20"/>
              </w:rPr>
              <w:t>0,00</w:t>
            </w:r>
          </w:p>
        </w:tc>
      </w:tr>
      <w:tr w:rsidR="002C7388" w:rsidRPr="00AE7EBE" w:rsidTr="000A1AF7">
        <w:trPr>
          <w:trHeight w:val="1020"/>
        </w:trPr>
        <w:tc>
          <w:tcPr>
            <w:tcW w:w="582"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0"/>
              <w:jc w:val="left"/>
              <w:rPr>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1701" w:type="dxa"/>
            <w:tcBorders>
              <w:top w:val="nil"/>
              <w:left w:val="nil"/>
              <w:bottom w:val="single" w:sz="4" w:space="0" w:color="auto"/>
              <w:right w:val="single" w:sz="4" w:space="0" w:color="auto"/>
            </w:tcBorders>
            <w:vAlign w:val="center"/>
            <w:hideMark/>
          </w:tcPr>
          <w:p w:rsidR="002C7388" w:rsidRPr="00AE7EBE" w:rsidRDefault="002C7388" w:rsidP="002C7388">
            <w:pPr>
              <w:ind w:firstLine="34"/>
              <w:jc w:val="center"/>
              <w:rPr>
                <w:sz w:val="20"/>
                <w:szCs w:val="20"/>
              </w:rPr>
            </w:pPr>
            <w:r w:rsidRPr="00DB17AE">
              <w:rPr>
                <w:sz w:val="20"/>
                <w:szCs w:val="20"/>
              </w:rPr>
              <w:t>Разработка проекта планировки и межевания территории города</w:t>
            </w:r>
          </w:p>
        </w:tc>
        <w:tc>
          <w:tcPr>
            <w:tcW w:w="992"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992" w:type="dxa"/>
            <w:tcBorders>
              <w:top w:val="nil"/>
              <w:left w:val="nil"/>
              <w:bottom w:val="single" w:sz="4" w:space="0" w:color="auto"/>
              <w:right w:val="single" w:sz="4" w:space="0" w:color="auto"/>
            </w:tcBorders>
            <w:vAlign w:val="center"/>
            <w:hideMark/>
          </w:tcPr>
          <w:p w:rsidR="002C7388" w:rsidRPr="00AE7EBE" w:rsidRDefault="002C7388" w:rsidP="002C7388">
            <w:pPr>
              <w:ind w:firstLine="34"/>
              <w:rPr>
                <w:sz w:val="20"/>
                <w:szCs w:val="20"/>
              </w:rPr>
            </w:pPr>
            <w:r w:rsidRPr="00DB17AE">
              <w:rPr>
                <w:sz w:val="20"/>
                <w:szCs w:val="20"/>
              </w:rPr>
              <w:t>1 922,50</w:t>
            </w:r>
          </w:p>
        </w:tc>
        <w:tc>
          <w:tcPr>
            <w:tcW w:w="992" w:type="dxa"/>
            <w:tcBorders>
              <w:top w:val="nil"/>
              <w:left w:val="nil"/>
              <w:bottom w:val="single" w:sz="4" w:space="0" w:color="auto"/>
              <w:right w:val="single" w:sz="4" w:space="0" w:color="auto"/>
            </w:tcBorders>
            <w:vAlign w:val="center"/>
            <w:hideMark/>
          </w:tcPr>
          <w:p w:rsidR="002C7388" w:rsidRPr="00AE7EBE" w:rsidRDefault="002C7388" w:rsidP="002C7388">
            <w:pPr>
              <w:ind w:firstLine="34"/>
              <w:rPr>
                <w:sz w:val="20"/>
                <w:szCs w:val="20"/>
              </w:rPr>
            </w:pPr>
            <w:r w:rsidRPr="00DB17AE">
              <w:rPr>
                <w:sz w:val="20"/>
                <w:szCs w:val="20"/>
              </w:rPr>
              <w:t>1 922,50</w:t>
            </w:r>
          </w:p>
        </w:tc>
        <w:tc>
          <w:tcPr>
            <w:tcW w:w="993" w:type="dxa"/>
            <w:tcBorders>
              <w:top w:val="nil"/>
              <w:left w:val="nil"/>
              <w:bottom w:val="single" w:sz="4" w:space="0" w:color="auto"/>
              <w:right w:val="single" w:sz="4" w:space="0" w:color="auto"/>
            </w:tcBorders>
            <w:vAlign w:val="center"/>
            <w:hideMark/>
          </w:tcPr>
          <w:p w:rsidR="002C7388" w:rsidRPr="00AE7EBE" w:rsidRDefault="002C7388" w:rsidP="002C7388">
            <w:pPr>
              <w:ind w:firstLine="34"/>
              <w:rPr>
                <w:sz w:val="20"/>
                <w:szCs w:val="20"/>
              </w:rPr>
            </w:pPr>
            <w:r w:rsidRPr="00DB17AE">
              <w:rPr>
                <w:sz w:val="20"/>
                <w:szCs w:val="20"/>
              </w:rPr>
              <w:t>0,00</w:t>
            </w:r>
          </w:p>
        </w:tc>
      </w:tr>
      <w:tr w:rsidR="002C7388" w:rsidRPr="00AE7EBE" w:rsidTr="000A1AF7">
        <w:trPr>
          <w:trHeight w:val="272"/>
        </w:trPr>
        <w:tc>
          <w:tcPr>
            <w:tcW w:w="582"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0"/>
              <w:jc w:val="left"/>
              <w:rPr>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1701" w:type="dxa"/>
            <w:tcBorders>
              <w:top w:val="nil"/>
              <w:left w:val="nil"/>
              <w:bottom w:val="single" w:sz="4" w:space="0" w:color="auto"/>
              <w:right w:val="single" w:sz="4" w:space="0" w:color="auto"/>
            </w:tcBorders>
            <w:vAlign w:val="center"/>
            <w:hideMark/>
          </w:tcPr>
          <w:p w:rsidR="002C7388" w:rsidRPr="00AE7EBE" w:rsidRDefault="002C7388" w:rsidP="002C7388">
            <w:pPr>
              <w:ind w:firstLine="34"/>
              <w:jc w:val="center"/>
              <w:rPr>
                <w:sz w:val="20"/>
                <w:szCs w:val="20"/>
              </w:rPr>
            </w:pPr>
            <w:r w:rsidRPr="00DB17AE">
              <w:rPr>
                <w:sz w:val="20"/>
                <w:szCs w:val="20"/>
              </w:rPr>
              <w:t>Выполнение обосновывающих материалов для подготовки документов территориального планирования (обновление планово-картографического материала)</w:t>
            </w:r>
          </w:p>
        </w:tc>
        <w:tc>
          <w:tcPr>
            <w:tcW w:w="992"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992" w:type="dxa"/>
            <w:tcBorders>
              <w:top w:val="nil"/>
              <w:left w:val="nil"/>
              <w:bottom w:val="single" w:sz="4" w:space="0" w:color="auto"/>
              <w:right w:val="single" w:sz="4" w:space="0" w:color="auto"/>
            </w:tcBorders>
            <w:vAlign w:val="center"/>
            <w:hideMark/>
          </w:tcPr>
          <w:p w:rsidR="002C7388" w:rsidRPr="00AE7EBE" w:rsidRDefault="002C7388" w:rsidP="002C7388">
            <w:pPr>
              <w:ind w:firstLine="34"/>
              <w:rPr>
                <w:sz w:val="20"/>
                <w:szCs w:val="20"/>
              </w:rPr>
            </w:pPr>
            <w:r w:rsidRPr="00DB17AE">
              <w:rPr>
                <w:sz w:val="20"/>
                <w:szCs w:val="20"/>
              </w:rPr>
              <w:t>6 750,00</w:t>
            </w:r>
          </w:p>
        </w:tc>
        <w:tc>
          <w:tcPr>
            <w:tcW w:w="992" w:type="dxa"/>
            <w:tcBorders>
              <w:top w:val="nil"/>
              <w:left w:val="nil"/>
              <w:bottom w:val="single" w:sz="4" w:space="0" w:color="auto"/>
              <w:right w:val="single" w:sz="4" w:space="0" w:color="auto"/>
            </w:tcBorders>
            <w:vAlign w:val="center"/>
            <w:hideMark/>
          </w:tcPr>
          <w:p w:rsidR="002C7388" w:rsidRPr="00AE7EBE" w:rsidRDefault="002C7388" w:rsidP="002C7388">
            <w:pPr>
              <w:ind w:firstLine="34"/>
              <w:rPr>
                <w:sz w:val="20"/>
                <w:szCs w:val="20"/>
              </w:rPr>
            </w:pPr>
            <w:r w:rsidRPr="00DB17AE">
              <w:rPr>
                <w:sz w:val="20"/>
                <w:szCs w:val="20"/>
              </w:rPr>
              <w:t>6 750,00</w:t>
            </w:r>
          </w:p>
        </w:tc>
        <w:tc>
          <w:tcPr>
            <w:tcW w:w="993" w:type="dxa"/>
            <w:tcBorders>
              <w:top w:val="nil"/>
              <w:left w:val="nil"/>
              <w:bottom w:val="single" w:sz="4" w:space="0" w:color="auto"/>
              <w:right w:val="single" w:sz="4" w:space="0" w:color="auto"/>
            </w:tcBorders>
            <w:vAlign w:val="center"/>
            <w:hideMark/>
          </w:tcPr>
          <w:p w:rsidR="002C7388" w:rsidRPr="00AE7EBE" w:rsidRDefault="002C7388" w:rsidP="002C7388">
            <w:pPr>
              <w:ind w:firstLine="34"/>
              <w:rPr>
                <w:sz w:val="20"/>
                <w:szCs w:val="20"/>
              </w:rPr>
            </w:pPr>
            <w:r w:rsidRPr="00DB17AE">
              <w:rPr>
                <w:sz w:val="20"/>
                <w:szCs w:val="20"/>
              </w:rPr>
              <w:t>0,00</w:t>
            </w:r>
          </w:p>
        </w:tc>
      </w:tr>
      <w:tr w:rsidR="002C7388" w:rsidRPr="00AE7EBE" w:rsidTr="000A1AF7">
        <w:trPr>
          <w:trHeight w:val="1035"/>
        </w:trPr>
        <w:tc>
          <w:tcPr>
            <w:tcW w:w="582"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0"/>
              <w:jc w:val="left"/>
              <w:rPr>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1701" w:type="dxa"/>
            <w:tcBorders>
              <w:top w:val="nil"/>
              <w:left w:val="nil"/>
              <w:bottom w:val="single" w:sz="4" w:space="0" w:color="auto"/>
              <w:right w:val="single" w:sz="4" w:space="0" w:color="auto"/>
            </w:tcBorders>
            <w:vAlign w:val="center"/>
            <w:hideMark/>
          </w:tcPr>
          <w:p w:rsidR="002C7388" w:rsidRPr="00AE7EBE" w:rsidRDefault="002C7388" w:rsidP="002C7388">
            <w:pPr>
              <w:ind w:firstLine="34"/>
              <w:jc w:val="center"/>
              <w:rPr>
                <w:sz w:val="20"/>
                <w:szCs w:val="20"/>
              </w:rPr>
            </w:pPr>
            <w:r w:rsidRPr="00DB17AE">
              <w:rPr>
                <w:sz w:val="20"/>
                <w:szCs w:val="20"/>
              </w:rPr>
              <w:t>Разработка местных нормативов градостроительного проектирования</w:t>
            </w:r>
          </w:p>
        </w:tc>
        <w:tc>
          <w:tcPr>
            <w:tcW w:w="992"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992" w:type="dxa"/>
            <w:tcBorders>
              <w:top w:val="nil"/>
              <w:left w:val="nil"/>
              <w:bottom w:val="single" w:sz="4" w:space="0" w:color="auto"/>
              <w:right w:val="single" w:sz="4" w:space="0" w:color="auto"/>
            </w:tcBorders>
            <w:vAlign w:val="center"/>
            <w:hideMark/>
          </w:tcPr>
          <w:p w:rsidR="002C7388" w:rsidRPr="00AE7EBE" w:rsidRDefault="002C7388" w:rsidP="002C7388">
            <w:pPr>
              <w:ind w:firstLine="34"/>
              <w:rPr>
                <w:sz w:val="20"/>
                <w:szCs w:val="20"/>
              </w:rPr>
            </w:pPr>
            <w:r w:rsidRPr="00DB17AE">
              <w:rPr>
                <w:sz w:val="20"/>
                <w:szCs w:val="20"/>
              </w:rPr>
              <w:t>200,00</w:t>
            </w:r>
          </w:p>
        </w:tc>
        <w:tc>
          <w:tcPr>
            <w:tcW w:w="992" w:type="dxa"/>
            <w:tcBorders>
              <w:top w:val="nil"/>
              <w:left w:val="nil"/>
              <w:bottom w:val="single" w:sz="4" w:space="0" w:color="auto"/>
              <w:right w:val="single" w:sz="4" w:space="0" w:color="auto"/>
            </w:tcBorders>
            <w:vAlign w:val="center"/>
            <w:hideMark/>
          </w:tcPr>
          <w:p w:rsidR="002C7388" w:rsidRPr="00AE7EBE" w:rsidRDefault="002C7388" w:rsidP="002C7388">
            <w:pPr>
              <w:ind w:firstLine="34"/>
              <w:rPr>
                <w:sz w:val="20"/>
                <w:szCs w:val="20"/>
              </w:rPr>
            </w:pPr>
            <w:r w:rsidRPr="00DB17AE">
              <w:rPr>
                <w:sz w:val="20"/>
                <w:szCs w:val="20"/>
              </w:rPr>
              <w:t>200,00</w:t>
            </w:r>
          </w:p>
        </w:tc>
        <w:tc>
          <w:tcPr>
            <w:tcW w:w="993" w:type="dxa"/>
            <w:tcBorders>
              <w:top w:val="nil"/>
              <w:left w:val="nil"/>
              <w:bottom w:val="single" w:sz="4" w:space="0" w:color="auto"/>
              <w:right w:val="single" w:sz="4" w:space="0" w:color="auto"/>
            </w:tcBorders>
            <w:vAlign w:val="center"/>
            <w:hideMark/>
          </w:tcPr>
          <w:p w:rsidR="002C7388" w:rsidRPr="00AE7EBE" w:rsidRDefault="002C7388" w:rsidP="002C7388">
            <w:pPr>
              <w:ind w:firstLine="34"/>
              <w:rPr>
                <w:sz w:val="20"/>
                <w:szCs w:val="20"/>
              </w:rPr>
            </w:pPr>
            <w:r w:rsidRPr="00DB17AE">
              <w:rPr>
                <w:sz w:val="20"/>
                <w:szCs w:val="20"/>
              </w:rPr>
              <w:t>0,00</w:t>
            </w:r>
          </w:p>
        </w:tc>
      </w:tr>
      <w:tr w:rsidR="002C7388" w:rsidRPr="00AE7EBE" w:rsidTr="000A1AF7">
        <w:trPr>
          <w:trHeight w:val="1095"/>
        </w:trPr>
        <w:tc>
          <w:tcPr>
            <w:tcW w:w="582"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0"/>
              <w:jc w:val="left"/>
              <w:rPr>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1701" w:type="dxa"/>
            <w:tcBorders>
              <w:top w:val="nil"/>
              <w:left w:val="nil"/>
              <w:bottom w:val="single" w:sz="4" w:space="0" w:color="auto"/>
              <w:right w:val="single" w:sz="4" w:space="0" w:color="auto"/>
            </w:tcBorders>
            <w:vAlign w:val="center"/>
            <w:hideMark/>
          </w:tcPr>
          <w:p w:rsidR="002C7388" w:rsidRPr="00AE7EBE" w:rsidRDefault="002C7388" w:rsidP="002C7388">
            <w:pPr>
              <w:ind w:firstLine="34"/>
              <w:jc w:val="center"/>
              <w:rPr>
                <w:sz w:val="20"/>
                <w:szCs w:val="20"/>
              </w:rPr>
            </w:pPr>
            <w:r w:rsidRPr="00DB17AE">
              <w:rPr>
                <w:sz w:val="20"/>
                <w:szCs w:val="20"/>
              </w:rPr>
              <w:t xml:space="preserve">Разработка концепции формирование комфортной городской среды, в том числе стандартов городской </w:t>
            </w:r>
            <w:r w:rsidRPr="00DB17AE">
              <w:rPr>
                <w:sz w:val="20"/>
                <w:szCs w:val="20"/>
              </w:rPr>
              <w:lastRenderedPageBreak/>
              <w:t>среды</w:t>
            </w:r>
          </w:p>
        </w:tc>
        <w:tc>
          <w:tcPr>
            <w:tcW w:w="992"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34"/>
              <w:jc w:val="left"/>
              <w:rPr>
                <w:sz w:val="20"/>
                <w:szCs w:val="20"/>
              </w:rPr>
            </w:pPr>
          </w:p>
        </w:tc>
        <w:tc>
          <w:tcPr>
            <w:tcW w:w="992" w:type="dxa"/>
            <w:tcBorders>
              <w:top w:val="nil"/>
              <w:left w:val="nil"/>
              <w:bottom w:val="single" w:sz="4" w:space="0" w:color="auto"/>
              <w:right w:val="single" w:sz="4" w:space="0" w:color="auto"/>
            </w:tcBorders>
            <w:vAlign w:val="center"/>
            <w:hideMark/>
          </w:tcPr>
          <w:p w:rsidR="002C7388" w:rsidRPr="00AE7EBE" w:rsidRDefault="002C7388" w:rsidP="002C7388">
            <w:pPr>
              <w:ind w:firstLine="34"/>
              <w:rPr>
                <w:sz w:val="20"/>
                <w:szCs w:val="20"/>
              </w:rPr>
            </w:pPr>
            <w:r w:rsidRPr="00DB17AE">
              <w:rPr>
                <w:sz w:val="20"/>
                <w:szCs w:val="20"/>
              </w:rPr>
              <w:t>0,00</w:t>
            </w:r>
          </w:p>
        </w:tc>
        <w:tc>
          <w:tcPr>
            <w:tcW w:w="992" w:type="dxa"/>
            <w:tcBorders>
              <w:top w:val="nil"/>
              <w:left w:val="nil"/>
              <w:bottom w:val="single" w:sz="4" w:space="0" w:color="auto"/>
              <w:right w:val="single" w:sz="4" w:space="0" w:color="auto"/>
            </w:tcBorders>
            <w:vAlign w:val="center"/>
            <w:hideMark/>
          </w:tcPr>
          <w:p w:rsidR="002C7388" w:rsidRPr="00AE7EBE" w:rsidRDefault="002C7388" w:rsidP="002C7388">
            <w:pPr>
              <w:ind w:firstLine="34"/>
              <w:rPr>
                <w:sz w:val="20"/>
                <w:szCs w:val="20"/>
              </w:rPr>
            </w:pPr>
            <w:r w:rsidRPr="00DB17AE">
              <w:rPr>
                <w:sz w:val="20"/>
                <w:szCs w:val="20"/>
              </w:rPr>
              <w:t>0,00</w:t>
            </w:r>
          </w:p>
        </w:tc>
        <w:tc>
          <w:tcPr>
            <w:tcW w:w="993" w:type="dxa"/>
            <w:tcBorders>
              <w:top w:val="nil"/>
              <w:left w:val="nil"/>
              <w:bottom w:val="single" w:sz="4" w:space="0" w:color="auto"/>
              <w:right w:val="single" w:sz="4" w:space="0" w:color="auto"/>
            </w:tcBorders>
            <w:vAlign w:val="center"/>
            <w:hideMark/>
          </w:tcPr>
          <w:p w:rsidR="002C7388" w:rsidRPr="00AE7EBE" w:rsidRDefault="002C7388" w:rsidP="002C7388">
            <w:pPr>
              <w:ind w:firstLine="34"/>
              <w:rPr>
                <w:sz w:val="20"/>
                <w:szCs w:val="20"/>
              </w:rPr>
            </w:pPr>
            <w:r w:rsidRPr="00DB17AE">
              <w:rPr>
                <w:sz w:val="20"/>
                <w:szCs w:val="20"/>
              </w:rPr>
              <w:t>0,00</w:t>
            </w:r>
          </w:p>
        </w:tc>
      </w:tr>
    </w:tbl>
    <w:p w:rsidR="002C7388" w:rsidRDefault="002C7388" w:rsidP="002C7388">
      <w:pPr>
        <w:ind w:firstLine="0"/>
      </w:pPr>
    </w:p>
    <w:p w:rsidR="002C7388" w:rsidRDefault="008C6667" w:rsidP="002C7388">
      <w:pPr>
        <w:ind w:firstLine="0"/>
        <w:rPr>
          <w:rFonts w:cs="Arial"/>
        </w:rPr>
      </w:pPr>
      <w:r>
        <w:t>(</w:t>
      </w:r>
      <w:r w:rsidR="002C7388">
        <w:t>Пункт 1</w:t>
      </w:r>
      <w:r w:rsidRPr="008C6667">
        <w:t xml:space="preserve"> приложения № 6 к приложению излож</w:t>
      </w:r>
      <w:r w:rsidR="002C7388">
        <w:t>ен</w:t>
      </w:r>
      <w:r w:rsidRPr="008C6667">
        <w:t xml:space="preserve"> в новой редакции</w:t>
      </w:r>
      <w:r w:rsidR="002C7388">
        <w:t xml:space="preserve"> </w:t>
      </w:r>
      <w:r w:rsidR="002C7388">
        <w:rPr>
          <w:rFonts w:cs="Arial"/>
        </w:rPr>
        <w:t xml:space="preserve">постановлением Администрации </w:t>
      </w:r>
      <w:hyperlink r:id="rId119" w:tooltip="постановление от 08.10.2018 0:00:00 №308-па Администрация г. Пыть-Ях&#10;&#10;О внесении изменений в постановление администрации города от 14.12.2017 № 337-па " w:history="1">
        <w:r w:rsidR="002C7388">
          <w:rPr>
            <w:rStyle w:val="afd"/>
          </w:rPr>
          <w:t>от 08.10.2018 № 308-па</w:t>
        </w:r>
      </w:hyperlink>
      <w:r w:rsidR="002C7388">
        <w:rPr>
          <w:rFonts w:cs="Arial"/>
        </w:rPr>
        <w:t>)</w:t>
      </w:r>
    </w:p>
    <w:p w:rsidR="008C6667" w:rsidRDefault="008C6667" w:rsidP="008C6667">
      <w:pPr>
        <w:ind w:firstLine="0"/>
      </w:pPr>
    </w:p>
    <w:p w:rsidR="002C7388" w:rsidRDefault="002C7388" w:rsidP="008C6667">
      <w:pPr>
        <w:ind w:firstLine="0"/>
      </w:pPr>
    </w:p>
    <w:tbl>
      <w:tblPr>
        <w:tblW w:w="15041" w:type="dxa"/>
        <w:tblInd w:w="93" w:type="dxa"/>
        <w:tblLayout w:type="fixed"/>
        <w:tblLook w:val="00A0" w:firstRow="1" w:lastRow="0" w:firstColumn="1" w:lastColumn="0" w:noHBand="0" w:noVBand="0"/>
      </w:tblPr>
      <w:tblGrid>
        <w:gridCol w:w="582"/>
        <w:gridCol w:w="2127"/>
        <w:gridCol w:w="1701"/>
        <w:gridCol w:w="992"/>
        <w:gridCol w:w="709"/>
        <w:gridCol w:w="709"/>
        <w:gridCol w:w="709"/>
        <w:gridCol w:w="708"/>
        <w:gridCol w:w="709"/>
        <w:gridCol w:w="709"/>
        <w:gridCol w:w="709"/>
        <w:gridCol w:w="708"/>
        <w:gridCol w:w="992"/>
        <w:gridCol w:w="992"/>
        <w:gridCol w:w="992"/>
        <w:gridCol w:w="993"/>
      </w:tblGrid>
      <w:tr w:rsidR="00AE7EBE" w:rsidRPr="00AE7EBE" w:rsidTr="002C7388">
        <w:trPr>
          <w:trHeight w:val="615"/>
        </w:trPr>
        <w:tc>
          <w:tcPr>
            <w:tcW w:w="582" w:type="dxa"/>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2</w:t>
            </w:r>
          </w:p>
        </w:tc>
        <w:tc>
          <w:tcPr>
            <w:tcW w:w="2127" w:type="dxa"/>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 xml:space="preserve">Объем ввода жилья в год, тыс. </w:t>
            </w:r>
            <w:proofErr w:type="spellStart"/>
            <w:r w:rsidRPr="00AE7EBE">
              <w:rPr>
                <w:sz w:val="20"/>
                <w:szCs w:val="20"/>
              </w:rPr>
              <w:t>кв.м</w:t>
            </w:r>
            <w:proofErr w:type="spellEnd"/>
            <w:r w:rsidRPr="00AE7EBE">
              <w:rPr>
                <w:sz w:val="20"/>
                <w:szCs w:val="20"/>
              </w:rPr>
              <w:t>.</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Внедрение новой версии информационной системы  обеспечения градостроительной деятельности (ИСОГД)</w:t>
            </w:r>
            <w:r w:rsidRPr="00AE7EBE">
              <w:rPr>
                <w:sz w:val="20"/>
                <w:szCs w:val="20"/>
              </w:rPr>
              <w:br/>
              <w:t>Внедрение целевой модели "Получение разрешения на строительство и территориальное планирование", %</w:t>
            </w:r>
          </w:p>
        </w:tc>
        <w:tc>
          <w:tcPr>
            <w:tcW w:w="992" w:type="dxa"/>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2,7</w:t>
            </w:r>
          </w:p>
        </w:tc>
        <w:tc>
          <w:tcPr>
            <w:tcW w:w="709" w:type="dxa"/>
            <w:tcBorders>
              <w:top w:val="single" w:sz="4" w:space="0" w:color="auto"/>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25</w:t>
            </w:r>
          </w:p>
        </w:tc>
        <w:tc>
          <w:tcPr>
            <w:tcW w:w="709" w:type="dxa"/>
            <w:tcBorders>
              <w:top w:val="single" w:sz="4" w:space="0" w:color="auto"/>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25</w:t>
            </w:r>
          </w:p>
        </w:tc>
        <w:tc>
          <w:tcPr>
            <w:tcW w:w="709" w:type="dxa"/>
            <w:tcBorders>
              <w:top w:val="single" w:sz="4" w:space="0" w:color="auto"/>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25</w:t>
            </w:r>
          </w:p>
        </w:tc>
        <w:tc>
          <w:tcPr>
            <w:tcW w:w="708" w:type="dxa"/>
            <w:tcBorders>
              <w:top w:val="single" w:sz="4" w:space="0" w:color="auto"/>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25</w:t>
            </w:r>
          </w:p>
        </w:tc>
        <w:tc>
          <w:tcPr>
            <w:tcW w:w="709" w:type="dxa"/>
            <w:tcBorders>
              <w:top w:val="single" w:sz="4" w:space="0" w:color="auto"/>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25</w:t>
            </w:r>
          </w:p>
        </w:tc>
        <w:tc>
          <w:tcPr>
            <w:tcW w:w="709" w:type="dxa"/>
            <w:tcBorders>
              <w:top w:val="single" w:sz="4" w:space="0" w:color="auto"/>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25</w:t>
            </w:r>
          </w:p>
        </w:tc>
        <w:tc>
          <w:tcPr>
            <w:tcW w:w="709" w:type="dxa"/>
            <w:tcBorders>
              <w:top w:val="single" w:sz="4" w:space="0" w:color="auto"/>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25</w:t>
            </w:r>
          </w:p>
        </w:tc>
        <w:tc>
          <w:tcPr>
            <w:tcW w:w="708" w:type="dxa"/>
            <w:tcBorders>
              <w:top w:val="single" w:sz="4" w:space="0" w:color="auto"/>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25</w:t>
            </w:r>
          </w:p>
        </w:tc>
        <w:tc>
          <w:tcPr>
            <w:tcW w:w="992" w:type="dxa"/>
            <w:tcBorders>
              <w:top w:val="single" w:sz="4" w:space="0" w:color="auto"/>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25</w:t>
            </w:r>
          </w:p>
        </w:tc>
        <w:tc>
          <w:tcPr>
            <w:tcW w:w="992" w:type="dxa"/>
            <w:vMerge w:val="restart"/>
            <w:tcBorders>
              <w:top w:val="single" w:sz="4" w:space="0" w:color="auto"/>
              <w:left w:val="single" w:sz="4" w:space="0" w:color="auto"/>
              <w:bottom w:val="single" w:sz="4" w:space="0" w:color="auto"/>
              <w:right w:val="single" w:sz="4" w:space="0" w:color="auto"/>
            </w:tcBorders>
          </w:tcPr>
          <w:p w:rsidR="00AE7EBE" w:rsidRPr="00AE7EBE" w:rsidRDefault="00AE7EBE" w:rsidP="00AE7EBE">
            <w:pPr>
              <w:ind w:firstLine="0"/>
              <w:rPr>
                <w:sz w:val="20"/>
                <w:szCs w:val="20"/>
              </w:rPr>
            </w:pPr>
            <w:r w:rsidRPr="00AE7EBE">
              <w:rPr>
                <w:sz w:val="20"/>
                <w:szCs w:val="20"/>
              </w:rPr>
              <w:t>200,00</w:t>
            </w:r>
          </w:p>
          <w:p w:rsidR="00AE7EBE" w:rsidRPr="00AE7EBE" w:rsidRDefault="00AE7EBE" w:rsidP="00AE7EBE">
            <w:pPr>
              <w:ind w:firstLine="0"/>
              <w:rPr>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rsidR="00AE7EBE" w:rsidRPr="00AE7EBE" w:rsidRDefault="00AE7EBE" w:rsidP="00AE7EBE">
            <w:pPr>
              <w:ind w:firstLine="0"/>
              <w:rPr>
                <w:sz w:val="20"/>
                <w:szCs w:val="20"/>
              </w:rPr>
            </w:pPr>
            <w:r w:rsidRPr="00AE7EBE">
              <w:rPr>
                <w:sz w:val="20"/>
                <w:szCs w:val="20"/>
              </w:rPr>
              <w:t>200,00</w:t>
            </w:r>
          </w:p>
          <w:p w:rsidR="00AE7EBE" w:rsidRPr="00AE7EBE" w:rsidRDefault="00AE7EBE" w:rsidP="00AE7EBE">
            <w:pPr>
              <w:ind w:firstLine="0"/>
              <w:rPr>
                <w:sz w:val="20"/>
                <w:szCs w:val="20"/>
              </w:rPr>
            </w:pPr>
          </w:p>
        </w:tc>
        <w:tc>
          <w:tcPr>
            <w:tcW w:w="993" w:type="dxa"/>
            <w:vMerge w:val="restart"/>
            <w:tcBorders>
              <w:top w:val="single" w:sz="4" w:space="0" w:color="auto"/>
              <w:left w:val="single" w:sz="4" w:space="0" w:color="auto"/>
              <w:bottom w:val="single" w:sz="4" w:space="0" w:color="auto"/>
              <w:right w:val="single" w:sz="4" w:space="0" w:color="auto"/>
            </w:tcBorders>
          </w:tcPr>
          <w:p w:rsidR="00AE7EBE" w:rsidRPr="00AE7EBE" w:rsidRDefault="00AE7EBE" w:rsidP="00AE7EBE">
            <w:pPr>
              <w:ind w:firstLine="0"/>
              <w:rPr>
                <w:sz w:val="20"/>
                <w:szCs w:val="20"/>
              </w:rPr>
            </w:pPr>
            <w:r w:rsidRPr="00AE7EBE">
              <w:rPr>
                <w:sz w:val="20"/>
                <w:szCs w:val="20"/>
              </w:rPr>
              <w:t>0,00</w:t>
            </w:r>
          </w:p>
          <w:p w:rsidR="00AE7EBE" w:rsidRPr="00AE7EBE" w:rsidRDefault="00AE7EBE" w:rsidP="00AE7EBE">
            <w:pPr>
              <w:ind w:firstLine="0"/>
              <w:rPr>
                <w:sz w:val="20"/>
                <w:szCs w:val="20"/>
              </w:rPr>
            </w:pPr>
          </w:p>
        </w:tc>
      </w:tr>
      <w:tr w:rsidR="00AE7EBE" w:rsidRPr="00AE7EBE" w:rsidTr="008C6667">
        <w:trPr>
          <w:trHeight w:val="1185"/>
        </w:trPr>
        <w:tc>
          <w:tcPr>
            <w:tcW w:w="582"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2127"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Срок предоставления муниципальной услуги по выдаче разрешения на строительство, рабочие дни</w:t>
            </w:r>
          </w:p>
        </w:tc>
        <w:tc>
          <w:tcPr>
            <w:tcW w:w="1701"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99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7</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5</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5</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5</w:t>
            </w:r>
          </w:p>
        </w:tc>
        <w:tc>
          <w:tcPr>
            <w:tcW w:w="708"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5</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5</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5</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5</w:t>
            </w:r>
          </w:p>
        </w:tc>
        <w:tc>
          <w:tcPr>
            <w:tcW w:w="708"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5</w:t>
            </w:r>
          </w:p>
        </w:tc>
        <w:tc>
          <w:tcPr>
            <w:tcW w:w="992"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не более 5</w:t>
            </w:r>
          </w:p>
        </w:tc>
        <w:tc>
          <w:tcPr>
            <w:tcW w:w="992"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r>
      <w:tr w:rsidR="00AE7EBE" w:rsidRPr="00AE7EBE" w:rsidTr="008C6667">
        <w:trPr>
          <w:trHeight w:val="1455"/>
        </w:trPr>
        <w:tc>
          <w:tcPr>
            <w:tcW w:w="582"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2127"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Доля муниципальных услуг в электронном виде в общем количестве предоставленных услуг по выдаче разрешения на строительство до 100%</w:t>
            </w:r>
          </w:p>
        </w:tc>
        <w:tc>
          <w:tcPr>
            <w:tcW w:w="1701"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99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0</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50</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70</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70</w:t>
            </w:r>
          </w:p>
        </w:tc>
        <w:tc>
          <w:tcPr>
            <w:tcW w:w="708"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70</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70</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70</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80</w:t>
            </w:r>
          </w:p>
        </w:tc>
        <w:tc>
          <w:tcPr>
            <w:tcW w:w="708"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90</w:t>
            </w:r>
          </w:p>
        </w:tc>
        <w:tc>
          <w:tcPr>
            <w:tcW w:w="992"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right"/>
              <w:rPr>
                <w:sz w:val="20"/>
                <w:szCs w:val="20"/>
              </w:rPr>
            </w:pPr>
            <w:r w:rsidRPr="00AE7EBE">
              <w:rPr>
                <w:sz w:val="20"/>
                <w:szCs w:val="20"/>
              </w:rPr>
              <w:t>100</w:t>
            </w:r>
          </w:p>
        </w:tc>
        <w:tc>
          <w:tcPr>
            <w:tcW w:w="992"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left"/>
              <w:rPr>
                <w:sz w:val="20"/>
                <w:szCs w:val="20"/>
              </w:rPr>
            </w:pPr>
          </w:p>
        </w:tc>
      </w:tr>
      <w:tr w:rsidR="00AE7EBE" w:rsidRPr="00AE7EBE" w:rsidTr="008C6667">
        <w:trPr>
          <w:trHeight w:val="1365"/>
        </w:trPr>
        <w:tc>
          <w:tcPr>
            <w:tcW w:w="582" w:type="dxa"/>
            <w:tcBorders>
              <w:top w:val="nil"/>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3</w:t>
            </w:r>
          </w:p>
        </w:tc>
        <w:tc>
          <w:tcPr>
            <w:tcW w:w="2127"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Разработка колористического решения и архитектурно-художественного освещения объектов, шт.</w:t>
            </w:r>
          </w:p>
        </w:tc>
        <w:tc>
          <w:tcPr>
            <w:tcW w:w="1701"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Разработка концепции развития городской среды по колористическому решению и архитектурно-художественному освещению</w:t>
            </w:r>
          </w:p>
        </w:tc>
        <w:tc>
          <w:tcPr>
            <w:tcW w:w="992" w:type="dxa"/>
            <w:tcBorders>
              <w:top w:val="nil"/>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0</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2</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0</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0</w:t>
            </w:r>
          </w:p>
        </w:tc>
        <w:tc>
          <w:tcPr>
            <w:tcW w:w="708"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0</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0</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0</w:t>
            </w:r>
          </w:p>
        </w:tc>
        <w:tc>
          <w:tcPr>
            <w:tcW w:w="709"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0</w:t>
            </w:r>
          </w:p>
        </w:tc>
        <w:tc>
          <w:tcPr>
            <w:tcW w:w="708"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0</w:t>
            </w:r>
          </w:p>
        </w:tc>
        <w:tc>
          <w:tcPr>
            <w:tcW w:w="992" w:type="dxa"/>
            <w:tcBorders>
              <w:top w:val="nil"/>
              <w:left w:val="nil"/>
              <w:bottom w:val="single" w:sz="4" w:space="0" w:color="auto"/>
              <w:right w:val="single" w:sz="4" w:space="0" w:color="auto"/>
            </w:tcBorders>
            <w:noWrap/>
            <w:vAlign w:val="center"/>
            <w:hideMark/>
          </w:tcPr>
          <w:p w:rsidR="00AE7EBE" w:rsidRPr="00AE7EBE" w:rsidRDefault="00AE7EBE" w:rsidP="00AE7EBE">
            <w:pPr>
              <w:ind w:firstLine="0"/>
              <w:jc w:val="center"/>
              <w:rPr>
                <w:sz w:val="20"/>
                <w:szCs w:val="20"/>
              </w:rPr>
            </w:pPr>
            <w:r w:rsidRPr="00AE7EBE">
              <w:rPr>
                <w:sz w:val="20"/>
                <w:szCs w:val="20"/>
              </w:rPr>
              <w:t>4</w:t>
            </w:r>
          </w:p>
        </w:tc>
        <w:tc>
          <w:tcPr>
            <w:tcW w:w="992" w:type="dxa"/>
            <w:tcBorders>
              <w:top w:val="nil"/>
              <w:left w:val="nil"/>
              <w:bottom w:val="single" w:sz="4" w:space="0" w:color="auto"/>
              <w:right w:val="single" w:sz="4" w:space="0" w:color="auto"/>
            </w:tcBorders>
            <w:hideMark/>
          </w:tcPr>
          <w:p w:rsidR="00AE7EBE" w:rsidRPr="00AE7EBE" w:rsidRDefault="00AE7EBE" w:rsidP="00AE7EBE">
            <w:pPr>
              <w:ind w:firstLine="0"/>
              <w:rPr>
                <w:sz w:val="20"/>
                <w:szCs w:val="20"/>
              </w:rPr>
            </w:pPr>
            <w:r w:rsidRPr="00AE7EBE">
              <w:rPr>
                <w:sz w:val="20"/>
                <w:szCs w:val="20"/>
              </w:rPr>
              <w:t>1 281,80</w:t>
            </w:r>
          </w:p>
        </w:tc>
        <w:tc>
          <w:tcPr>
            <w:tcW w:w="992" w:type="dxa"/>
            <w:tcBorders>
              <w:top w:val="nil"/>
              <w:left w:val="nil"/>
              <w:bottom w:val="single" w:sz="4" w:space="0" w:color="auto"/>
              <w:right w:val="single" w:sz="4" w:space="0" w:color="auto"/>
            </w:tcBorders>
            <w:hideMark/>
          </w:tcPr>
          <w:p w:rsidR="00AE7EBE" w:rsidRPr="00AE7EBE" w:rsidRDefault="00AE7EBE" w:rsidP="00AE7EBE">
            <w:pPr>
              <w:ind w:firstLine="0"/>
              <w:rPr>
                <w:sz w:val="20"/>
                <w:szCs w:val="20"/>
              </w:rPr>
            </w:pPr>
            <w:r w:rsidRPr="00AE7EBE">
              <w:rPr>
                <w:sz w:val="20"/>
                <w:szCs w:val="20"/>
              </w:rPr>
              <w:t>1 281,80</w:t>
            </w:r>
          </w:p>
        </w:tc>
        <w:tc>
          <w:tcPr>
            <w:tcW w:w="993" w:type="dxa"/>
            <w:tcBorders>
              <w:top w:val="nil"/>
              <w:left w:val="nil"/>
              <w:bottom w:val="single" w:sz="4" w:space="0" w:color="auto"/>
              <w:right w:val="single" w:sz="4" w:space="0" w:color="auto"/>
            </w:tcBorders>
            <w:hideMark/>
          </w:tcPr>
          <w:p w:rsidR="00AE7EBE" w:rsidRPr="00AE7EBE" w:rsidRDefault="00AE7EBE" w:rsidP="00AE7EBE">
            <w:pPr>
              <w:ind w:firstLine="0"/>
              <w:rPr>
                <w:sz w:val="20"/>
                <w:szCs w:val="20"/>
              </w:rPr>
            </w:pPr>
            <w:r w:rsidRPr="00AE7EBE">
              <w:rPr>
                <w:sz w:val="20"/>
                <w:szCs w:val="20"/>
              </w:rPr>
              <w:t>0,00</w:t>
            </w:r>
          </w:p>
        </w:tc>
      </w:tr>
      <w:tr w:rsidR="002C7388" w:rsidRPr="00AE7EBE" w:rsidTr="000A1AF7">
        <w:trPr>
          <w:trHeight w:val="1275"/>
        </w:trPr>
        <w:tc>
          <w:tcPr>
            <w:tcW w:w="582" w:type="dxa"/>
            <w:tcBorders>
              <w:top w:val="nil"/>
              <w:left w:val="single" w:sz="4" w:space="0" w:color="auto"/>
              <w:bottom w:val="single" w:sz="4" w:space="0" w:color="auto"/>
              <w:right w:val="single" w:sz="4" w:space="0" w:color="auto"/>
            </w:tcBorders>
            <w:vAlign w:val="center"/>
            <w:hideMark/>
          </w:tcPr>
          <w:p w:rsidR="002C7388" w:rsidRPr="00AE7EBE" w:rsidRDefault="002C7388" w:rsidP="002C7388">
            <w:pPr>
              <w:ind w:firstLine="0"/>
              <w:jc w:val="center"/>
              <w:rPr>
                <w:sz w:val="20"/>
                <w:szCs w:val="20"/>
              </w:rPr>
            </w:pPr>
            <w:r w:rsidRPr="00AE7EBE">
              <w:rPr>
                <w:sz w:val="20"/>
                <w:szCs w:val="20"/>
              </w:rPr>
              <w:lastRenderedPageBreak/>
              <w:t>4</w:t>
            </w:r>
          </w:p>
        </w:tc>
        <w:tc>
          <w:tcPr>
            <w:tcW w:w="2127" w:type="dxa"/>
            <w:tcBorders>
              <w:top w:val="nil"/>
              <w:left w:val="nil"/>
              <w:bottom w:val="single" w:sz="4" w:space="0" w:color="auto"/>
              <w:right w:val="single" w:sz="4" w:space="0" w:color="auto"/>
            </w:tcBorders>
            <w:vAlign w:val="center"/>
          </w:tcPr>
          <w:p w:rsidR="002C7388" w:rsidRPr="00DB17AE" w:rsidRDefault="002C7388" w:rsidP="002C7388">
            <w:pPr>
              <w:ind w:firstLine="34"/>
              <w:jc w:val="center"/>
              <w:rPr>
                <w:sz w:val="20"/>
                <w:szCs w:val="20"/>
              </w:rPr>
            </w:pPr>
            <w:r w:rsidRPr="00DB17AE">
              <w:rPr>
                <w:sz w:val="20"/>
                <w:szCs w:val="20"/>
              </w:rPr>
              <w:t>Удельный вес ветхого и аварийного жилищного фонда во всем жилищном фонде, %</w:t>
            </w:r>
          </w:p>
        </w:tc>
        <w:tc>
          <w:tcPr>
            <w:tcW w:w="1701" w:type="dxa"/>
            <w:tcBorders>
              <w:top w:val="nil"/>
              <w:left w:val="nil"/>
              <w:bottom w:val="single" w:sz="4" w:space="0" w:color="auto"/>
              <w:right w:val="single" w:sz="4" w:space="0" w:color="auto"/>
            </w:tcBorders>
            <w:vAlign w:val="center"/>
          </w:tcPr>
          <w:p w:rsidR="002C7388" w:rsidRPr="00DB17AE" w:rsidRDefault="002C7388" w:rsidP="002C7388">
            <w:pPr>
              <w:ind w:firstLine="34"/>
              <w:jc w:val="center"/>
              <w:rPr>
                <w:sz w:val="20"/>
                <w:szCs w:val="20"/>
              </w:rPr>
            </w:pPr>
            <w:r w:rsidRPr="00DB17AE">
              <w:rPr>
                <w:sz w:val="20"/>
                <w:szCs w:val="20"/>
              </w:rPr>
              <w:t>Демонтаж аварийного, непригодного жилищного фонда</w:t>
            </w:r>
          </w:p>
        </w:tc>
        <w:tc>
          <w:tcPr>
            <w:tcW w:w="992" w:type="dxa"/>
            <w:tcBorders>
              <w:top w:val="nil"/>
              <w:left w:val="nil"/>
              <w:bottom w:val="single" w:sz="4" w:space="0" w:color="auto"/>
              <w:right w:val="single" w:sz="4" w:space="0" w:color="auto"/>
            </w:tcBorders>
            <w:shd w:val="clear" w:color="000000" w:fill="FFFFFF"/>
            <w:vAlign w:val="center"/>
          </w:tcPr>
          <w:p w:rsidR="002C7388" w:rsidRPr="00DB17AE" w:rsidRDefault="002C7388" w:rsidP="002C7388">
            <w:pPr>
              <w:ind w:firstLine="34"/>
              <w:jc w:val="center"/>
              <w:rPr>
                <w:sz w:val="20"/>
                <w:szCs w:val="20"/>
              </w:rPr>
            </w:pPr>
            <w:r w:rsidRPr="00DB17AE">
              <w:rPr>
                <w:sz w:val="20"/>
                <w:szCs w:val="20"/>
              </w:rPr>
              <w:t>7,0</w:t>
            </w:r>
          </w:p>
        </w:tc>
        <w:tc>
          <w:tcPr>
            <w:tcW w:w="709" w:type="dxa"/>
            <w:tcBorders>
              <w:top w:val="nil"/>
              <w:left w:val="nil"/>
              <w:bottom w:val="single" w:sz="4" w:space="0" w:color="auto"/>
              <w:right w:val="single" w:sz="4" w:space="0" w:color="auto"/>
            </w:tcBorders>
            <w:shd w:val="clear" w:color="000000" w:fill="FFFFFF"/>
            <w:vAlign w:val="center"/>
          </w:tcPr>
          <w:p w:rsidR="002C7388" w:rsidRPr="00DB17AE" w:rsidRDefault="002C7388" w:rsidP="002C7388">
            <w:pPr>
              <w:ind w:firstLine="34"/>
              <w:jc w:val="center"/>
              <w:rPr>
                <w:sz w:val="20"/>
                <w:szCs w:val="20"/>
              </w:rPr>
            </w:pPr>
            <w:r w:rsidRPr="00DB17AE">
              <w:rPr>
                <w:sz w:val="20"/>
                <w:szCs w:val="20"/>
              </w:rPr>
              <w:t>4,1</w:t>
            </w:r>
          </w:p>
        </w:tc>
        <w:tc>
          <w:tcPr>
            <w:tcW w:w="709" w:type="dxa"/>
            <w:tcBorders>
              <w:top w:val="nil"/>
              <w:left w:val="nil"/>
              <w:bottom w:val="single" w:sz="4" w:space="0" w:color="auto"/>
              <w:right w:val="single" w:sz="4" w:space="0" w:color="auto"/>
            </w:tcBorders>
            <w:shd w:val="clear" w:color="000000" w:fill="FFFFFF"/>
            <w:vAlign w:val="center"/>
          </w:tcPr>
          <w:p w:rsidR="002C7388" w:rsidRPr="00DB17AE" w:rsidRDefault="002C7388" w:rsidP="002C7388">
            <w:pPr>
              <w:ind w:firstLine="34"/>
              <w:jc w:val="center"/>
              <w:rPr>
                <w:sz w:val="20"/>
                <w:szCs w:val="20"/>
              </w:rPr>
            </w:pPr>
            <w:r w:rsidRPr="00DB17AE">
              <w:rPr>
                <w:sz w:val="20"/>
                <w:szCs w:val="20"/>
              </w:rPr>
              <w:t>3,9</w:t>
            </w:r>
          </w:p>
        </w:tc>
        <w:tc>
          <w:tcPr>
            <w:tcW w:w="709" w:type="dxa"/>
            <w:tcBorders>
              <w:top w:val="nil"/>
              <w:left w:val="nil"/>
              <w:bottom w:val="single" w:sz="4" w:space="0" w:color="auto"/>
              <w:right w:val="single" w:sz="4" w:space="0" w:color="auto"/>
            </w:tcBorders>
            <w:shd w:val="clear" w:color="000000" w:fill="FFFFFF"/>
            <w:vAlign w:val="center"/>
          </w:tcPr>
          <w:p w:rsidR="002C7388" w:rsidRPr="00DB17AE" w:rsidRDefault="002C7388" w:rsidP="002C7388">
            <w:pPr>
              <w:ind w:firstLine="34"/>
              <w:jc w:val="center"/>
              <w:rPr>
                <w:sz w:val="20"/>
                <w:szCs w:val="20"/>
              </w:rPr>
            </w:pPr>
            <w:r w:rsidRPr="00DB17AE">
              <w:rPr>
                <w:sz w:val="20"/>
                <w:szCs w:val="20"/>
              </w:rPr>
              <w:t>3,8</w:t>
            </w:r>
          </w:p>
        </w:tc>
        <w:tc>
          <w:tcPr>
            <w:tcW w:w="708" w:type="dxa"/>
            <w:tcBorders>
              <w:top w:val="nil"/>
              <w:left w:val="nil"/>
              <w:bottom w:val="single" w:sz="4" w:space="0" w:color="auto"/>
              <w:right w:val="single" w:sz="4" w:space="0" w:color="auto"/>
            </w:tcBorders>
            <w:shd w:val="clear" w:color="000000" w:fill="FFFFFF"/>
            <w:vAlign w:val="center"/>
          </w:tcPr>
          <w:p w:rsidR="002C7388" w:rsidRPr="00DB17AE" w:rsidRDefault="002C7388" w:rsidP="002C7388">
            <w:pPr>
              <w:ind w:firstLine="34"/>
              <w:jc w:val="center"/>
              <w:rPr>
                <w:sz w:val="20"/>
                <w:szCs w:val="20"/>
              </w:rPr>
            </w:pPr>
            <w:r w:rsidRPr="00DB17AE">
              <w:rPr>
                <w:sz w:val="20"/>
                <w:szCs w:val="20"/>
              </w:rPr>
              <w:t>3,6</w:t>
            </w:r>
          </w:p>
        </w:tc>
        <w:tc>
          <w:tcPr>
            <w:tcW w:w="709" w:type="dxa"/>
            <w:tcBorders>
              <w:top w:val="nil"/>
              <w:left w:val="nil"/>
              <w:bottom w:val="single" w:sz="4" w:space="0" w:color="auto"/>
              <w:right w:val="single" w:sz="4" w:space="0" w:color="auto"/>
            </w:tcBorders>
            <w:shd w:val="clear" w:color="000000" w:fill="FFFFFF"/>
            <w:vAlign w:val="center"/>
          </w:tcPr>
          <w:p w:rsidR="002C7388" w:rsidRPr="00DB17AE" w:rsidRDefault="002C7388" w:rsidP="002C7388">
            <w:pPr>
              <w:ind w:firstLine="34"/>
              <w:jc w:val="center"/>
              <w:rPr>
                <w:sz w:val="20"/>
                <w:szCs w:val="20"/>
              </w:rPr>
            </w:pPr>
            <w:r w:rsidRPr="00DB17AE">
              <w:rPr>
                <w:sz w:val="20"/>
                <w:szCs w:val="20"/>
              </w:rPr>
              <w:t>3,4</w:t>
            </w:r>
          </w:p>
        </w:tc>
        <w:tc>
          <w:tcPr>
            <w:tcW w:w="709" w:type="dxa"/>
            <w:tcBorders>
              <w:top w:val="nil"/>
              <w:left w:val="nil"/>
              <w:bottom w:val="single" w:sz="4" w:space="0" w:color="auto"/>
              <w:right w:val="single" w:sz="4" w:space="0" w:color="auto"/>
            </w:tcBorders>
            <w:shd w:val="clear" w:color="000000" w:fill="FFFFFF"/>
            <w:vAlign w:val="center"/>
          </w:tcPr>
          <w:p w:rsidR="002C7388" w:rsidRPr="00DB17AE" w:rsidRDefault="002C7388" w:rsidP="002C7388">
            <w:pPr>
              <w:ind w:firstLine="34"/>
              <w:jc w:val="center"/>
              <w:rPr>
                <w:sz w:val="20"/>
                <w:szCs w:val="20"/>
              </w:rPr>
            </w:pPr>
            <w:r w:rsidRPr="00DB17AE">
              <w:rPr>
                <w:sz w:val="20"/>
                <w:szCs w:val="20"/>
              </w:rPr>
              <w:t>3,3</w:t>
            </w:r>
          </w:p>
        </w:tc>
        <w:tc>
          <w:tcPr>
            <w:tcW w:w="709" w:type="dxa"/>
            <w:tcBorders>
              <w:top w:val="nil"/>
              <w:left w:val="nil"/>
              <w:bottom w:val="single" w:sz="4" w:space="0" w:color="auto"/>
              <w:right w:val="single" w:sz="4" w:space="0" w:color="auto"/>
            </w:tcBorders>
            <w:shd w:val="clear" w:color="000000" w:fill="FFFFFF"/>
            <w:vAlign w:val="center"/>
          </w:tcPr>
          <w:p w:rsidR="002C7388" w:rsidRPr="00DB17AE" w:rsidRDefault="002C7388" w:rsidP="002C7388">
            <w:pPr>
              <w:ind w:firstLine="34"/>
              <w:jc w:val="center"/>
              <w:rPr>
                <w:sz w:val="20"/>
                <w:szCs w:val="20"/>
              </w:rPr>
            </w:pPr>
            <w:r w:rsidRPr="00DB17AE">
              <w:rPr>
                <w:sz w:val="20"/>
                <w:szCs w:val="20"/>
              </w:rPr>
              <w:t>3,1</w:t>
            </w:r>
          </w:p>
        </w:tc>
        <w:tc>
          <w:tcPr>
            <w:tcW w:w="708" w:type="dxa"/>
            <w:tcBorders>
              <w:top w:val="nil"/>
              <w:left w:val="nil"/>
              <w:bottom w:val="single" w:sz="4" w:space="0" w:color="auto"/>
              <w:right w:val="single" w:sz="4" w:space="0" w:color="auto"/>
            </w:tcBorders>
            <w:shd w:val="clear" w:color="000000" w:fill="FFFFFF"/>
            <w:vAlign w:val="center"/>
          </w:tcPr>
          <w:p w:rsidR="002C7388" w:rsidRPr="00DB17AE" w:rsidRDefault="002C7388" w:rsidP="002C7388">
            <w:pPr>
              <w:ind w:firstLine="34"/>
              <w:jc w:val="center"/>
              <w:rPr>
                <w:sz w:val="20"/>
                <w:szCs w:val="20"/>
              </w:rPr>
            </w:pPr>
            <w:r w:rsidRPr="00DB17AE">
              <w:rPr>
                <w:sz w:val="20"/>
                <w:szCs w:val="20"/>
              </w:rPr>
              <w:t>3,0</w:t>
            </w:r>
          </w:p>
        </w:tc>
        <w:tc>
          <w:tcPr>
            <w:tcW w:w="992" w:type="dxa"/>
            <w:tcBorders>
              <w:top w:val="nil"/>
              <w:left w:val="nil"/>
              <w:bottom w:val="single" w:sz="4" w:space="0" w:color="auto"/>
              <w:right w:val="single" w:sz="4" w:space="0" w:color="auto"/>
            </w:tcBorders>
            <w:shd w:val="clear" w:color="000000" w:fill="FFFFFF"/>
            <w:vAlign w:val="center"/>
          </w:tcPr>
          <w:p w:rsidR="002C7388" w:rsidRPr="00DB17AE" w:rsidRDefault="002C7388" w:rsidP="002C7388">
            <w:pPr>
              <w:ind w:firstLine="34"/>
              <w:jc w:val="center"/>
              <w:rPr>
                <w:sz w:val="20"/>
                <w:szCs w:val="20"/>
              </w:rPr>
            </w:pPr>
            <w:r w:rsidRPr="00DB17AE">
              <w:rPr>
                <w:sz w:val="20"/>
                <w:szCs w:val="20"/>
              </w:rPr>
              <w:t>2,4</w:t>
            </w:r>
          </w:p>
        </w:tc>
        <w:tc>
          <w:tcPr>
            <w:tcW w:w="992" w:type="dxa"/>
            <w:tcBorders>
              <w:top w:val="nil"/>
              <w:left w:val="nil"/>
              <w:bottom w:val="single" w:sz="4" w:space="0" w:color="auto"/>
              <w:right w:val="single" w:sz="4" w:space="0" w:color="auto"/>
            </w:tcBorders>
            <w:shd w:val="clear" w:color="000000" w:fill="FFFFFF"/>
            <w:vAlign w:val="center"/>
          </w:tcPr>
          <w:p w:rsidR="002C7388" w:rsidRPr="00DB17AE" w:rsidRDefault="002C7388" w:rsidP="002C7388">
            <w:pPr>
              <w:ind w:firstLine="34"/>
              <w:jc w:val="center"/>
              <w:rPr>
                <w:sz w:val="20"/>
                <w:szCs w:val="20"/>
              </w:rPr>
            </w:pPr>
            <w:r w:rsidRPr="00DB17AE">
              <w:rPr>
                <w:sz w:val="20"/>
                <w:szCs w:val="20"/>
              </w:rPr>
              <w:t>17 122,80</w:t>
            </w:r>
          </w:p>
        </w:tc>
        <w:tc>
          <w:tcPr>
            <w:tcW w:w="992" w:type="dxa"/>
            <w:tcBorders>
              <w:top w:val="nil"/>
              <w:left w:val="nil"/>
              <w:bottom w:val="single" w:sz="4" w:space="0" w:color="auto"/>
              <w:right w:val="single" w:sz="4" w:space="0" w:color="auto"/>
            </w:tcBorders>
            <w:shd w:val="clear" w:color="000000" w:fill="FFFFFF"/>
            <w:vAlign w:val="center"/>
          </w:tcPr>
          <w:p w:rsidR="002C7388" w:rsidRPr="00DB17AE" w:rsidRDefault="002C7388" w:rsidP="002C7388">
            <w:pPr>
              <w:ind w:firstLine="34"/>
              <w:jc w:val="center"/>
              <w:rPr>
                <w:sz w:val="20"/>
                <w:szCs w:val="20"/>
              </w:rPr>
            </w:pPr>
            <w:r w:rsidRPr="00DB17AE">
              <w:rPr>
                <w:sz w:val="20"/>
                <w:szCs w:val="20"/>
              </w:rPr>
              <w:t>17 122,80</w:t>
            </w:r>
          </w:p>
        </w:tc>
        <w:tc>
          <w:tcPr>
            <w:tcW w:w="993" w:type="dxa"/>
            <w:tcBorders>
              <w:top w:val="nil"/>
              <w:left w:val="nil"/>
              <w:bottom w:val="single" w:sz="4" w:space="0" w:color="auto"/>
              <w:right w:val="single" w:sz="4" w:space="0" w:color="auto"/>
            </w:tcBorders>
            <w:shd w:val="clear" w:color="000000" w:fill="FFFFFF"/>
            <w:vAlign w:val="center"/>
          </w:tcPr>
          <w:p w:rsidR="002C7388" w:rsidRPr="00DB17AE" w:rsidRDefault="002C7388" w:rsidP="002C7388">
            <w:pPr>
              <w:ind w:firstLine="34"/>
              <w:jc w:val="center"/>
              <w:rPr>
                <w:sz w:val="20"/>
                <w:szCs w:val="20"/>
              </w:rPr>
            </w:pPr>
            <w:r w:rsidRPr="00DB17AE">
              <w:rPr>
                <w:sz w:val="20"/>
                <w:szCs w:val="20"/>
              </w:rPr>
              <w:t>0,00</w:t>
            </w:r>
          </w:p>
        </w:tc>
      </w:tr>
    </w:tbl>
    <w:p w:rsidR="008C6667" w:rsidRDefault="002C7388" w:rsidP="002C7388">
      <w:pPr>
        <w:ind w:firstLine="0"/>
      </w:pPr>
      <w:r w:rsidRPr="002C7388">
        <w:t xml:space="preserve">(Пункт </w:t>
      </w:r>
      <w:r>
        <w:t>4</w:t>
      </w:r>
      <w:r w:rsidRPr="002C7388">
        <w:t xml:space="preserve"> приложения № 6 к приложению изложен в новой редакции постановлением Администрации от 08.10.2018 № 308-па)</w:t>
      </w:r>
    </w:p>
    <w:tbl>
      <w:tblPr>
        <w:tblW w:w="15041" w:type="dxa"/>
        <w:tblInd w:w="93" w:type="dxa"/>
        <w:tblLayout w:type="fixed"/>
        <w:tblLook w:val="00A0" w:firstRow="1" w:lastRow="0" w:firstColumn="1" w:lastColumn="0" w:noHBand="0" w:noVBand="0"/>
      </w:tblPr>
      <w:tblGrid>
        <w:gridCol w:w="582"/>
        <w:gridCol w:w="2127"/>
        <w:gridCol w:w="1701"/>
        <w:gridCol w:w="992"/>
        <w:gridCol w:w="709"/>
        <w:gridCol w:w="709"/>
        <w:gridCol w:w="709"/>
        <w:gridCol w:w="708"/>
        <w:gridCol w:w="709"/>
        <w:gridCol w:w="709"/>
        <w:gridCol w:w="709"/>
        <w:gridCol w:w="708"/>
        <w:gridCol w:w="992"/>
        <w:gridCol w:w="992"/>
        <w:gridCol w:w="992"/>
        <w:gridCol w:w="993"/>
      </w:tblGrid>
      <w:tr w:rsidR="00AE7EBE" w:rsidRPr="00AE7EBE" w:rsidTr="002C7388">
        <w:trPr>
          <w:trHeight w:val="1680"/>
        </w:trPr>
        <w:tc>
          <w:tcPr>
            <w:tcW w:w="582" w:type="dxa"/>
            <w:tcBorders>
              <w:top w:val="single" w:sz="4" w:space="0" w:color="auto"/>
              <w:left w:val="single" w:sz="4" w:space="0" w:color="auto"/>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5</w:t>
            </w:r>
          </w:p>
        </w:tc>
        <w:tc>
          <w:tcPr>
            <w:tcW w:w="2127" w:type="dxa"/>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Обеспечение инженерной подготовки земельных участков, строительство систем инженерной инфраструктуры, ед.</w:t>
            </w:r>
          </w:p>
        </w:tc>
        <w:tc>
          <w:tcPr>
            <w:tcW w:w="1701" w:type="dxa"/>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Строительство систем инженерной инфраструктуры в целях обеспечения инженерной подготовки земельных участков для жилищного строительства</w:t>
            </w:r>
          </w:p>
        </w:tc>
        <w:tc>
          <w:tcPr>
            <w:tcW w:w="992" w:type="dxa"/>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0</w:t>
            </w:r>
          </w:p>
        </w:tc>
        <w:tc>
          <w:tcPr>
            <w:tcW w:w="709" w:type="dxa"/>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2</w:t>
            </w:r>
          </w:p>
        </w:tc>
        <w:tc>
          <w:tcPr>
            <w:tcW w:w="709" w:type="dxa"/>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0</w:t>
            </w:r>
          </w:p>
        </w:tc>
        <w:tc>
          <w:tcPr>
            <w:tcW w:w="709" w:type="dxa"/>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0</w:t>
            </w:r>
          </w:p>
        </w:tc>
        <w:tc>
          <w:tcPr>
            <w:tcW w:w="708" w:type="dxa"/>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0</w:t>
            </w:r>
          </w:p>
        </w:tc>
        <w:tc>
          <w:tcPr>
            <w:tcW w:w="709" w:type="dxa"/>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0</w:t>
            </w:r>
          </w:p>
        </w:tc>
        <w:tc>
          <w:tcPr>
            <w:tcW w:w="709" w:type="dxa"/>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0</w:t>
            </w:r>
          </w:p>
        </w:tc>
        <w:tc>
          <w:tcPr>
            <w:tcW w:w="709" w:type="dxa"/>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0</w:t>
            </w:r>
          </w:p>
        </w:tc>
        <w:tc>
          <w:tcPr>
            <w:tcW w:w="708" w:type="dxa"/>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0</w:t>
            </w:r>
          </w:p>
        </w:tc>
        <w:tc>
          <w:tcPr>
            <w:tcW w:w="992" w:type="dxa"/>
            <w:tcBorders>
              <w:top w:val="single" w:sz="4" w:space="0" w:color="auto"/>
              <w:left w:val="nil"/>
              <w:bottom w:val="single" w:sz="4" w:space="0" w:color="auto"/>
              <w:right w:val="single" w:sz="4" w:space="0" w:color="auto"/>
            </w:tcBorders>
            <w:vAlign w:val="center"/>
            <w:hideMark/>
          </w:tcPr>
          <w:p w:rsidR="00AE7EBE" w:rsidRPr="00AE7EBE" w:rsidRDefault="00AE7EBE" w:rsidP="00AE7EBE">
            <w:pPr>
              <w:ind w:firstLine="0"/>
              <w:jc w:val="center"/>
              <w:rPr>
                <w:sz w:val="20"/>
                <w:szCs w:val="20"/>
              </w:rPr>
            </w:pPr>
            <w:r w:rsidRPr="00AE7EBE">
              <w:rPr>
                <w:sz w:val="20"/>
                <w:szCs w:val="20"/>
              </w:rPr>
              <w:t>2</w:t>
            </w:r>
          </w:p>
        </w:tc>
        <w:tc>
          <w:tcPr>
            <w:tcW w:w="992" w:type="dxa"/>
            <w:tcBorders>
              <w:top w:val="single" w:sz="4" w:space="0" w:color="auto"/>
              <w:left w:val="nil"/>
              <w:bottom w:val="single" w:sz="4" w:space="0" w:color="auto"/>
              <w:right w:val="single" w:sz="4" w:space="0" w:color="auto"/>
            </w:tcBorders>
            <w:hideMark/>
          </w:tcPr>
          <w:p w:rsidR="00AE7EBE" w:rsidRPr="00AE7EBE" w:rsidRDefault="00AE7EBE" w:rsidP="00AE7EBE">
            <w:pPr>
              <w:ind w:firstLine="0"/>
              <w:rPr>
                <w:sz w:val="20"/>
                <w:szCs w:val="20"/>
              </w:rPr>
            </w:pPr>
            <w:r w:rsidRPr="00AE7EBE">
              <w:rPr>
                <w:sz w:val="20"/>
                <w:szCs w:val="20"/>
              </w:rPr>
              <w:t>1 761,20</w:t>
            </w:r>
          </w:p>
        </w:tc>
        <w:tc>
          <w:tcPr>
            <w:tcW w:w="992" w:type="dxa"/>
            <w:tcBorders>
              <w:top w:val="single" w:sz="4" w:space="0" w:color="auto"/>
              <w:left w:val="nil"/>
              <w:bottom w:val="single" w:sz="4" w:space="0" w:color="auto"/>
              <w:right w:val="single" w:sz="4" w:space="0" w:color="auto"/>
            </w:tcBorders>
            <w:hideMark/>
          </w:tcPr>
          <w:p w:rsidR="00AE7EBE" w:rsidRPr="00AE7EBE" w:rsidRDefault="00AE7EBE" w:rsidP="00AE7EBE">
            <w:pPr>
              <w:ind w:firstLine="0"/>
              <w:rPr>
                <w:sz w:val="20"/>
                <w:szCs w:val="20"/>
              </w:rPr>
            </w:pPr>
            <w:r w:rsidRPr="00AE7EBE">
              <w:rPr>
                <w:sz w:val="20"/>
                <w:szCs w:val="20"/>
              </w:rPr>
              <w:t>1 761,20</w:t>
            </w:r>
          </w:p>
        </w:tc>
        <w:tc>
          <w:tcPr>
            <w:tcW w:w="993" w:type="dxa"/>
            <w:tcBorders>
              <w:top w:val="single" w:sz="4" w:space="0" w:color="auto"/>
              <w:left w:val="nil"/>
              <w:bottom w:val="single" w:sz="4" w:space="0" w:color="auto"/>
              <w:right w:val="single" w:sz="4" w:space="0" w:color="auto"/>
            </w:tcBorders>
            <w:hideMark/>
          </w:tcPr>
          <w:p w:rsidR="00AE7EBE" w:rsidRPr="00AE7EBE" w:rsidRDefault="00AE7EBE" w:rsidP="00AE7EBE">
            <w:pPr>
              <w:ind w:firstLine="0"/>
              <w:rPr>
                <w:sz w:val="20"/>
                <w:szCs w:val="20"/>
              </w:rPr>
            </w:pPr>
            <w:r w:rsidRPr="00AE7EBE">
              <w:rPr>
                <w:sz w:val="20"/>
                <w:szCs w:val="20"/>
              </w:rPr>
              <w:t>0,00</w:t>
            </w:r>
          </w:p>
        </w:tc>
      </w:tr>
      <w:tr w:rsidR="005F7897" w:rsidRPr="00AE7EBE" w:rsidTr="000A1AF7">
        <w:trPr>
          <w:trHeight w:val="3060"/>
        </w:trPr>
        <w:tc>
          <w:tcPr>
            <w:tcW w:w="582" w:type="dxa"/>
            <w:vMerge w:val="restart"/>
            <w:tcBorders>
              <w:top w:val="nil"/>
              <w:left w:val="single" w:sz="4" w:space="0" w:color="auto"/>
              <w:bottom w:val="single" w:sz="4" w:space="0" w:color="auto"/>
              <w:right w:val="single" w:sz="4" w:space="0" w:color="auto"/>
            </w:tcBorders>
            <w:vAlign w:val="center"/>
            <w:hideMark/>
          </w:tcPr>
          <w:p w:rsidR="005F7897" w:rsidRPr="00AE7EBE" w:rsidRDefault="005F7897" w:rsidP="005F7897">
            <w:pPr>
              <w:ind w:firstLine="0"/>
              <w:jc w:val="center"/>
              <w:rPr>
                <w:sz w:val="20"/>
                <w:szCs w:val="20"/>
              </w:rPr>
            </w:pPr>
            <w:r w:rsidRPr="00AE7EBE">
              <w:rPr>
                <w:sz w:val="20"/>
                <w:szCs w:val="20"/>
              </w:rPr>
              <w:t>6</w:t>
            </w:r>
          </w:p>
        </w:tc>
        <w:tc>
          <w:tcPr>
            <w:tcW w:w="2127" w:type="dxa"/>
            <w:vMerge w:val="restart"/>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center"/>
            </w:pPr>
            <w:r w:rsidRPr="005F7897">
              <w:t xml:space="preserve">Доля семей, обеспеченных жилыми помещениями от числа семей, желающих улучшить жилищные условия (отношение числа семей, которые приобрели или получили доступное и комфортное жилье в течение </w:t>
            </w:r>
            <w:r w:rsidRPr="005F7897">
              <w:lastRenderedPageBreak/>
              <w:t>года, к числу семей, желающих улучшить свои жилищные условия), нарастающим итогом</w:t>
            </w:r>
          </w:p>
        </w:tc>
        <w:tc>
          <w:tcPr>
            <w:tcW w:w="1701" w:type="dxa"/>
            <w:tcBorders>
              <w:top w:val="nil"/>
              <w:left w:val="nil"/>
              <w:bottom w:val="single" w:sz="4" w:space="0" w:color="auto"/>
              <w:right w:val="single" w:sz="4" w:space="0" w:color="auto"/>
            </w:tcBorders>
            <w:vAlign w:val="center"/>
            <w:hideMark/>
          </w:tcPr>
          <w:p w:rsidR="005F7897" w:rsidRPr="005F7897" w:rsidRDefault="005F7897" w:rsidP="005F7897">
            <w:pPr>
              <w:ind w:firstLine="0"/>
            </w:pPr>
            <w:proofErr w:type="gramStart"/>
            <w:r w:rsidRPr="005F7897">
              <w:lastRenderedPageBreak/>
              <w:t>Приобретение  жилья</w:t>
            </w:r>
            <w:proofErr w:type="gramEnd"/>
            <w:r w:rsidRPr="005F7897">
              <w:t xml:space="preserve"> для  переселения граждан из аварийного жилищного фонда, на обеспечение жильем граждан, состоящих на учете для его получения на условиях социального </w:t>
            </w:r>
            <w:r w:rsidRPr="005F7897">
              <w:lastRenderedPageBreak/>
              <w:t>найма, и на обеспечение работников бюджетной сферы служебным жильем, формирование маневренного жилищного фонда</w:t>
            </w:r>
          </w:p>
        </w:tc>
        <w:tc>
          <w:tcPr>
            <w:tcW w:w="992" w:type="dxa"/>
            <w:vMerge w:val="restart"/>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center"/>
            </w:pPr>
            <w:r w:rsidRPr="005F7897">
              <w:lastRenderedPageBreak/>
              <w:t>15</w:t>
            </w:r>
          </w:p>
        </w:tc>
        <w:tc>
          <w:tcPr>
            <w:tcW w:w="709" w:type="dxa"/>
            <w:vMerge w:val="restart"/>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center"/>
            </w:pPr>
            <w:r w:rsidRPr="005F7897">
              <w:t>40,6</w:t>
            </w:r>
          </w:p>
        </w:tc>
        <w:tc>
          <w:tcPr>
            <w:tcW w:w="709" w:type="dxa"/>
            <w:vMerge w:val="restart"/>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center"/>
            </w:pPr>
            <w:r w:rsidRPr="005F7897">
              <w:t>41,5</w:t>
            </w:r>
          </w:p>
        </w:tc>
        <w:tc>
          <w:tcPr>
            <w:tcW w:w="709" w:type="dxa"/>
            <w:vMerge w:val="restart"/>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center"/>
            </w:pPr>
            <w:r w:rsidRPr="005F7897">
              <w:t>42,2</w:t>
            </w:r>
          </w:p>
        </w:tc>
        <w:tc>
          <w:tcPr>
            <w:tcW w:w="708" w:type="dxa"/>
            <w:vMerge w:val="restart"/>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center"/>
            </w:pPr>
            <w:r w:rsidRPr="005F7897">
              <w:t>42,9</w:t>
            </w:r>
          </w:p>
        </w:tc>
        <w:tc>
          <w:tcPr>
            <w:tcW w:w="709" w:type="dxa"/>
            <w:vMerge w:val="restart"/>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center"/>
            </w:pPr>
            <w:r w:rsidRPr="005F7897">
              <w:t>43,6</w:t>
            </w:r>
          </w:p>
        </w:tc>
        <w:tc>
          <w:tcPr>
            <w:tcW w:w="709" w:type="dxa"/>
            <w:vMerge w:val="restart"/>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center"/>
            </w:pPr>
            <w:r w:rsidRPr="005F7897">
              <w:t>44,3</w:t>
            </w:r>
          </w:p>
        </w:tc>
        <w:tc>
          <w:tcPr>
            <w:tcW w:w="709" w:type="dxa"/>
            <w:vMerge w:val="restart"/>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center"/>
            </w:pPr>
            <w:r w:rsidRPr="005F7897">
              <w:t>45</w:t>
            </w:r>
          </w:p>
        </w:tc>
        <w:tc>
          <w:tcPr>
            <w:tcW w:w="708" w:type="dxa"/>
            <w:vMerge w:val="restart"/>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center"/>
            </w:pPr>
            <w:r w:rsidRPr="005F7897">
              <w:t>45,7</w:t>
            </w:r>
          </w:p>
        </w:tc>
        <w:tc>
          <w:tcPr>
            <w:tcW w:w="992" w:type="dxa"/>
            <w:vMerge w:val="restart"/>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center"/>
            </w:pPr>
            <w:r w:rsidRPr="005F7897">
              <w:t>50,5</w:t>
            </w:r>
          </w:p>
        </w:tc>
        <w:tc>
          <w:tcPr>
            <w:tcW w:w="992" w:type="dxa"/>
            <w:tcBorders>
              <w:top w:val="nil"/>
              <w:left w:val="nil"/>
              <w:bottom w:val="single" w:sz="4" w:space="0" w:color="auto"/>
              <w:right w:val="single" w:sz="4" w:space="0" w:color="auto"/>
            </w:tcBorders>
            <w:shd w:val="clear" w:color="000000" w:fill="FFFFFF"/>
            <w:vAlign w:val="center"/>
            <w:hideMark/>
          </w:tcPr>
          <w:p w:rsidR="005F7897" w:rsidRPr="005F7897" w:rsidRDefault="005F7897" w:rsidP="005F7897">
            <w:pPr>
              <w:ind w:firstLine="0"/>
              <w:jc w:val="center"/>
            </w:pPr>
            <w:r w:rsidRPr="005F7897">
              <w:t>564 700,50</w:t>
            </w:r>
          </w:p>
        </w:tc>
        <w:tc>
          <w:tcPr>
            <w:tcW w:w="992" w:type="dxa"/>
            <w:tcBorders>
              <w:top w:val="nil"/>
              <w:left w:val="nil"/>
              <w:bottom w:val="single" w:sz="4" w:space="0" w:color="auto"/>
              <w:right w:val="single" w:sz="4" w:space="0" w:color="auto"/>
            </w:tcBorders>
            <w:shd w:val="clear" w:color="000000" w:fill="FFFFFF"/>
            <w:vAlign w:val="center"/>
            <w:hideMark/>
          </w:tcPr>
          <w:p w:rsidR="005F7897" w:rsidRPr="005F7897" w:rsidRDefault="005F7897" w:rsidP="005F7897">
            <w:pPr>
              <w:ind w:firstLine="0"/>
              <w:jc w:val="center"/>
            </w:pPr>
            <w:r w:rsidRPr="005F7897">
              <w:t>68 638,1</w:t>
            </w:r>
          </w:p>
        </w:tc>
        <w:tc>
          <w:tcPr>
            <w:tcW w:w="993" w:type="dxa"/>
            <w:tcBorders>
              <w:top w:val="nil"/>
              <w:left w:val="nil"/>
              <w:bottom w:val="single" w:sz="4" w:space="0" w:color="auto"/>
              <w:right w:val="single" w:sz="4" w:space="0" w:color="auto"/>
            </w:tcBorders>
            <w:shd w:val="clear" w:color="000000" w:fill="FFFFFF"/>
            <w:vAlign w:val="center"/>
            <w:hideMark/>
          </w:tcPr>
          <w:p w:rsidR="005F7897" w:rsidRPr="005F7897" w:rsidRDefault="005F7897" w:rsidP="005F7897">
            <w:pPr>
              <w:ind w:firstLine="0"/>
              <w:jc w:val="center"/>
            </w:pPr>
            <w:r w:rsidRPr="005F7897">
              <w:t>496 062,4</w:t>
            </w:r>
          </w:p>
        </w:tc>
      </w:tr>
      <w:tr w:rsidR="005F7897" w:rsidRPr="00AE7EBE" w:rsidTr="000A1AF7">
        <w:trPr>
          <w:trHeight w:val="525"/>
        </w:trPr>
        <w:tc>
          <w:tcPr>
            <w:tcW w:w="582" w:type="dxa"/>
            <w:vMerge/>
            <w:tcBorders>
              <w:top w:val="nil"/>
              <w:left w:val="single" w:sz="4" w:space="0" w:color="auto"/>
              <w:bottom w:val="single" w:sz="4" w:space="0" w:color="auto"/>
              <w:right w:val="single" w:sz="4" w:space="0" w:color="auto"/>
            </w:tcBorders>
            <w:vAlign w:val="center"/>
            <w:hideMark/>
          </w:tcPr>
          <w:p w:rsidR="005F7897" w:rsidRPr="00AE7EBE" w:rsidRDefault="005F7897" w:rsidP="005F7897">
            <w:pPr>
              <w:ind w:firstLine="0"/>
              <w:jc w:val="left"/>
              <w:rPr>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1701" w:type="dxa"/>
            <w:tcBorders>
              <w:top w:val="nil"/>
              <w:left w:val="nil"/>
              <w:bottom w:val="single" w:sz="4" w:space="0" w:color="auto"/>
              <w:right w:val="single" w:sz="4" w:space="0" w:color="auto"/>
            </w:tcBorders>
            <w:vAlign w:val="center"/>
            <w:hideMark/>
          </w:tcPr>
          <w:p w:rsidR="005F7897" w:rsidRPr="005F7897" w:rsidRDefault="005F7897" w:rsidP="005F7897">
            <w:pPr>
              <w:ind w:firstLine="0"/>
            </w:pPr>
            <w:r w:rsidRPr="005F7897">
              <w:t>в том числе выкуп жилых помещений</w:t>
            </w:r>
          </w:p>
        </w:tc>
        <w:tc>
          <w:tcPr>
            <w:tcW w:w="992"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8"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8"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992"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992" w:type="dxa"/>
            <w:tcBorders>
              <w:top w:val="nil"/>
              <w:left w:val="nil"/>
              <w:bottom w:val="single" w:sz="4" w:space="0" w:color="auto"/>
              <w:right w:val="single" w:sz="4" w:space="0" w:color="auto"/>
            </w:tcBorders>
            <w:vAlign w:val="center"/>
            <w:hideMark/>
          </w:tcPr>
          <w:p w:rsidR="005F7897" w:rsidRPr="005F7897" w:rsidRDefault="005F7897" w:rsidP="005F7897">
            <w:pPr>
              <w:ind w:firstLine="0"/>
            </w:pPr>
            <w:r w:rsidRPr="005F7897">
              <w:t>7 327,30</w:t>
            </w:r>
          </w:p>
        </w:tc>
        <w:tc>
          <w:tcPr>
            <w:tcW w:w="992" w:type="dxa"/>
            <w:tcBorders>
              <w:top w:val="nil"/>
              <w:left w:val="nil"/>
              <w:bottom w:val="single" w:sz="4" w:space="0" w:color="auto"/>
              <w:right w:val="single" w:sz="4" w:space="0" w:color="auto"/>
            </w:tcBorders>
            <w:vAlign w:val="center"/>
            <w:hideMark/>
          </w:tcPr>
          <w:p w:rsidR="005F7897" w:rsidRPr="005F7897" w:rsidRDefault="005F7897" w:rsidP="005F7897">
            <w:pPr>
              <w:ind w:firstLine="0"/>
            </w:pPr>
            <w:r w:rsidRPr="005F7897">
              <w:t>7 327,30</w:t>
            </w:r>
          </w:p>
        </w:tc>
        <w:tc>
          <w:tcPr>
            <w:tcW w:w="993" w:type="dxa"/>
            <w:tcBorders>
              <w:top w:val="nil"/>
              <w:left w:val="nil"/>
              <w:bottom w:val="single" w:sz="4" w:space="0" w:color="auto"/>
              <w:right w:val="single" w:sz="4" w:space="0" w:color="auto"/>
            </w:tcBorders>
            <w:vAlign w:val="center"/>
            <w:hideMark/>
          </w:tcPr>
          <w:p w:rsidR="005F7897" w:rsidRPr="005F7897" w:rsidRDefault="005F7897" w:rsidP="005F7897">
            <w:pPr>
              <w:ind w:firstLine="0"/>
            </w:pPr>
            <w:r w:rsidRPr="005F7897">
              <w:t>0,00</w:t>
            </w:r>
          </w:p>
        </w:tc>
      </w:tr>
      <w:tr w:rsidR="005F7897" w:rsidRPr="00AE7EBE" w:rsidTr="000A1AF7">
        <w:trPr>
          <w:trHeight w:val="1455"/>
        </w:trPr>
        <w:tc>
          <w:tcPr>
            <w:tcW w:w="582" w:type="dxa"/>
            <w:vMerge/>
            <w:tcBorders>
              <w:top w:val="nil"/>
              <w:left w:val="single" w:sz="4" w:space="0" w:color="auto"/>
              <w:bottom w:val="single" w:sz="4" w:space="0" w:color="auto"/>
              <w:right w:val="single" w:sz="4" w:space="0" w:color="auto"/>
            </w:tcBorders>
            <w:vAlign w:val="center"/>
            <w:hideMark/>
          </w:tcPr>
          <w:p w:rsidR="005F7897" w:rsidRPr="00AE7EBE" w:rsidRDefault="005F7897" w:rsidP="005F7897">
            <w:pPr>
              <w:ind w:firstLine="0"/>
              <w:jc w:val="left"/>
              <w:rPr>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1701" w:type="dxa"/>
            <w:tcBorders>
              <w:top w:val="nil"/>
              <w:left w:val="nil"/>
              <w:bottom w:val="single" w:sz="4" w:space="0" w:color="auto"/>
              <w:right w:val="single" w:sz="4" w:space="0" w:color="auto"/>
            </w:tcBorders>
            <w:vAlign w:val="center"/>
            <w:hideMark/>
          </w:tcPr>
          <w:p w:rsidR="005F7897" w:rsidRPr="005F7897" w:rsidRDefault="005F7897" w:rsidP="005F7897">
            <w:pPr>
              <w:ind w:firstLine="0"/>
              <w:jc w:val="center"/>
            </w:pPr>
            <w:r w:rsidRPr="005F7897">
              <w:t xml:space="preserve">Ликвидация приспособленных для проживания </w:t>
            </w:r>
            <w:proofErr w:type="gramStart"/>
            <w:r w:rsidRPr="005F7897">
              <w:t>строений  во</w:t>
            </w:r>
            <w:proofErr w:type="gramEnd"/>
            <w:r w:rsidRPr="005F7897">
              <w:t xml:space="preserve"> временных посёлках, расположенных на территории города Пыть-Ях, ед.</w:t>
            </w:r>
          </w:p>
        </w:tc>
        <w:tc>
          <w:tcPr>
            <w:tcW w:w="992"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8"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8"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992"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992" w:type="dxa"/>
            <w:tcBorders>
              <w:top w:val="nil"/>
              <w:left w:val="nil"/>
              <w:bottom w:val="single" w:sz="4" w:space="0" w:color="auto"/>
              <w:right w:val="single" w:sz="4" w:space="0" w:color="auto"/>
            </w:tcBorders>
            <w:vAlign w:val="center"/>
            <w:hideMark/>
          </w:tcPr>
          <w:p w:rsidR="005F7897" w:rsidRPr="005F7897" w:rsidRDefault="005F7897" w:rsidP="005F7897">
            <w:pPr>
              <w:ind w:firstLine="0"/>
            </w:pPr>
            <w:r w:rsidRPr="005F7897">
              <w:t>2 170 490,0</w:t>
            </w:r>
          </w:p>
        </w:tc>
        <w:tc>
          <w:tcPr>
            <w:tcW w:w="992" w:type="dxa"/>
            <w:tcBorders>
              <w:top w:val="nil"/>
              <w:left w:val="nil"/>
              <w:bottom w:val="single" w:sz="4" w:space="0" w:color="auto"/>
              <w:right w:val="single" w:sz="4" w:space="0" w:color="auto"/>
            </w:tcBorders>
            <w:vAlign w:val="center"/>
            <w:hideMark/>
          </w:tcPr>
          <w:p w:rsidR="005F7897" w:rsidRPr="005F7897" w:rsidRDefault="005F7897" w:rsidP="005F7897">
            <w:pPr>
              <w:ind w:firstLine="0"/>
            </w:pPr>
            <w:r w:rsidRPr="005F7897">
              <w:t>238 753,6</w:t>
            </w:r>
          </w:p>
        </w:tc>
        <w:tc>
          <w:tcPr>
            <w:tcW w:w="993" w:type="dxa"/>
            <w:tcBorders>
              <w:top w:val="nil"/>
              <w:left w:val="nil"/>
              <w:bottom w:val="single" w:sz="4" w:space="0" w:color="auto"/>
              <w:right w:val="single" w:sz="4" w:space="0" w:color="auto"/>
            </w:tcBorders>
            <w:vAlign w:val="center"/>
            <w:hideMark/>
          </w:tcPr>
          <w:p w:rsidR="005F7897" w:rsidRPr="005F7897" w:rsidRDefault="005F7897" w:rsidP="005F7897">
            <w:pPr>
              <w:ind w:firstLine="0"/>
            </w:pPr>
            <w:r w:rsidRPr="005F7897">
              <w:t>1 931 736,4</w:t>
            </w:r>
          </w:p>
        </w:tc>
      </w:tr>
      <w:tr w:rsidR="005F7897" w:rsidRPr="00AE7EBE" w:rsidTr="000A1AF7">
        <w:trPr>
          <w:trHeight w:val="2460"/>
        </w:trPr>
        <w:tc>
          <w:tcPr>
            <w:tcW w:w="582" w:type="dxa"/>
            <w:vMerge/>
            <w:tcBorders>
              <w:top w:val="nil"/>
              <w:left w:val="single" w:sz="4" w:space="0" w:color="auto"/>
              <w:bottom w:val="single" w:sz="4" w:space="0" w:color="auto"/>
              <w:right w:val="single" w:sz="4" w:space="0" w:color="auto"/>
            </w:tcBorders>
            <w:vAlign w:val="center"/>
            <w:hideMark/>
          </w:tcPr>
          <w:p w:rsidR="005F7897" w:rsidRPr="00AE7EBE" w:rsidRDefault="005F7897" w:rsidP="005F7897">
            <w:pPr>
              <w:ind w:firstLine="0"/>
              <w:jc w:val="left"/>
              <w:rPr>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1701" w:type="dxa"/>
            <w:tcBorders>
              <w:top w:val="nil"/>
              <w:left w:val="nil"/>
              <w:bottom w:val="single" w:sz="4" w:space="0" w:color="auto"/>
              <w:right w:val="single" w:sz="4" w:space="0" w:color="auto"/>
            </w:tcBorders>
            <w:vAlign w:val="center"/>
            <w:hideMark/>
          </w:tcPr>
          <w:p w:rsidR="005F7897" w:rsidRPr="005F7897" w:rsidRDefault="005F7897" w:rsidP="005F7897">
            <w:pPr>
              <w:ind w:firstLine="0"/>
              <w:jc w:val="center"/>
            </w:pPr>
            <w:r w:rsidRPr="005F7897">
              <w:t xml:space="preserve">Улучшение жилищных </w:t>
            </w:r>
            <w:proofErr w:type="gramStart"/>
            <w:r w:rsidRPr="005F7897">
              <w:t>условий  ветеранов</w:t>
            </w:r>
            <w:proofErr w:type="gramEnd"/>
            <w:r w:rsidRPr="005F7897">
              <w:t xml:space="preserve"> Великой Отечественной войны, ветеранов боевых действий, инвалидов и семей, имеющих детей инвалидов, вставших на учет в качестве нуждающихся в жилых помещениях до 01.01.2005  </w:t>
            </w:r>
          </w:p>
        </w:tc>
        <w:tc>
          <w:tcPr>
            <w:tcW w:w="992"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8"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8"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992"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992" w:type="dxa"/>
            <w:tcBorders>
              <w:top w:val="nil"/>
              <w:left w:val="nil"/>
              <w:bottom w:val="single" w:sz="4" w:space="0" w:color="auto"/>
              <w:right w:val="single" w:sz="4" w:space="0" w:color="auto"/>
            </w:tcBorders>
            <w:shd w:val="clear" w:color="000000" w:fill="FFFFFF"/>
            <w:noWrap/>
            <w:vAlign w:val="center"/>
            <w:hideMark/>
          </w:tcPr>
          <w:p w:rsidR="005F7897" w:rsidRPr="005F7897" w:rsidRDefault="005F7897" w:rsidP="005F7897">
            <w:pPr>
              <w:ind w:firstLine="0"/>
            </w:pPr>
            <w:r w:rsidRPr="005F7897">
              <w:t>8 117,4</w:t>
            </w:r>
          </w:p>
        </w:tc>
        <w:tc>
          <w:tcPr>
            <w:tcW w:w="992" w:type="dxa"/>
            <w:tcBorders>
              <w:top w:val="nil"/>
              <w:left w:val="nil"/>
              <w:bottom w:val="single" w:sz="4" w:space="0" w:color="auto"/>
              <w:right w:val="single" w:sz="4" w:space="0" w:color="auto"/>
            </w:tcBorders>
            <w:shd w:val="clear" w:color="000000" w:fill="FFFFFF"/>
            <w:vAlign w:val="center"/>
            <w:hideMark/>
          </w:tcPr>
          <w:p w:rsidR="005F7897" w:rsidRPr="005F7897" w:rsidRDefault="005F7897" w:rsidP="005F7897">
            <w:pPr>
              <w:ind w:firstLine="0"/>
            </w:pPr>
            <w:r w:rsidRPr="005F7897">
              <w:t>0,00</w:t>
            </w:r>
          </w:p>
        </w:tc>
        <w:tc>
          <w:tcPr>
            <w:tcW w:w="993" w:type="dxa"/>
            <w:tcBorders>
              <w:top w:val="nil"/>
              <w:left w:val="nil"/>
              <w:bottom w:val="single" w:sz="4" w:space="0" w:color="auto"/>
              <w:right w:val="single" w:sz="4" w:space="0" w:color="auto"/>
            </w:tcBorders>
            <w:shd w:val="clear" w:color="000000" w:fill="FFFFFF"/>
            <w:vAlign w:val="center"/>
            <w:hideMark/>
          </w:tcPr>
          <w:p w:rsidR="005F7897" w:rsidRPr="005F7897" w:rsidRDefault="005F7897" w:rsidP="005F7897">
            <w:pPr>
              <w:ind w:firstLine="0"/>
            </w:pPr>
            <w:r w:rsidRPr="005F7897">
              <w:t>8 117,4</w:t>
            </w:r>
          </w:p>
        </w:tc>
      </w:tr>
      <w:tr w:rsidR="005F7897" w:rsidRPr="00AE7EBE" w:rsidTr="000A1AF7">
        <w:trPr>
          <w:trHeight w:val="1995"/>
        </w:trPr>
        <w:tc>
          <w:tcPr>
            <w:tcW w:w="582" w:type="dxa"/>
            <w:vMerge/>
            <w:tcBorders>
              <w:top w:val="nil"/>
              <w:left w:val="single" w:sz="4" w:space="0" w:color="auto"/>
              <w:bottom w:val="single" w:sz="4" w:space="0" w:color="auto"/>
              <w:right w:val="single" w:sz="4" w:space="0" w:color="auto"/>
            </w:tcBorders>
            <w:vAlign w:val="center"/>
            <w:hideMark/>
          </w:tcPr>
          <w:p w:rsidR="005F7897" w:rsidRPr="00AE7EBE" w:rsidRDefault="005F7897" w:rsidP="005F7897">
            <w:pPr>
              <w:ind w:firstLine="0"/>
              <w:jc w:val="left"/>
              <w:rPr>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1701" w:type="dxa"/>
            <w:tcBorders>
              <w:top w:val="nil"/>
              <w:left w:val="nil"/>
              <w:bottom w:val="single" w:sz="4" w:space="0" w:color="auto"/>
              <w:right w:val="single" w:sz="4" w:space="0" w:color="auto"/>
            </w:tcBorders>
            <w:vAlign w:val="center"/>
            <w:hideMark/>
          </w:tcPr>
          <w:p w:rsidR="005F7897" w:rsidRPr="005F7897" w:rsidRDefault="005F7897" w:rsidP="005F7897">
            <w:pPr>
              <w:ind w:firstLine="0"/>
              <w:jc w:val="center"/>
            </w:pPr>
            <w:r w:rsidRPr="005F7897">
              <w:t xml:space="preserve">Обеспечение жильем граждан, выезжающих из ХМАО-Югры в субъекты РФ, не относящиеся к районам </w:t>
            </w:r>
            <w:r w:rsidRPr="005F7897">
              <w:lastRenderedPageBreak/>
              <w:t>Крайнего Севера и приравненным к ним местностям, признанным до 31 декабря 2013 года участниками подпрограмм</w:t>
            </w:r>
          </w:p>
        </w:tc>
        <w:tc>
          <w:tcPr>
            <w:tcW w:w="992"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8"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8"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992"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992" w:type="dxa"/>
            <w:tcBorders>
              <w:top w:val="nil"/>
              <w:left w:val="nil"/>
              <w:bottom w:val="single" w:sz="4" w:space="0" w:color="auto"/>
              <w:right w:val="single" w:sz="4" w:space="0" w:color="auto"/>
            </w:tcBorders>
            <w:vAlign w:val="center"/>
            <w:hideMark/>
          </w:tcPr>
          <w:p w:rsidR="005F7897" w:rsidRPr="005F7897" w:rsidRDefault="005F7897" w:rsidP="005F7897">
            <w:pPr>
              <w:ind w:firstLine="0"/>
            </w:pPr>
            <w:r w:rsidRPr="005F7897">
              <w:t>0,0</w:t>
            </w:r>
          </w:p>
        </w:tc>
        <w:tc>
          <w:tcPr>
            <w:tcW w:w="992" w:type="dxa"/>
            <w:tcBorders>
              <w:top w:val="nil"/>
              <w:left w:val="nil"/>
              <w:bottom w:val="single" w:sz="4" w:space="0" w:color="auto"/>
              <w:right w:val="single" w:sz="4" w:space="0" w:color="auto"/>
            </w:tcBorders>
            <w:noWrap/>
            <w:vAlign w:val="center"/>
            <w:hideMark/>
          </w:tcPr>
          <w:p w:rsidR="005F7897" w:rsidRPr="005F7897" w:rsidRDefault="005F7897" w:rsidP="005F7897">
            <w:pPr>
              <w:ind w:firstLine="0"/>
            </w:pPr>
            <w:r w:rsidRPr="005F7897">
              <w:t>0,0</w:t>
            </w:r>
          </w:p>
        </w:tc>
        <w:tc>
          <w:tcPr>
            <w:tcW w:w="993" w:type="dxa"/>
            <w:tcBorders>
              <w:top w:val="nil"/>
              <w:left w:val="nil"/>
              <w:bottom w:val="single" w:sz="4" w:space="0" w:color="auto"/>
              <w:right w:val="single" w:sz="4" w:space="0" w:color="auto"/>
            </w:tcBorders>
            <w:noWrap/>
            <w:vAlign w:val="center"/>
            <w:hideMark/>
          </w:tcPr>
          <w:p w:rsidR="005F7897" w:rsidRPr="005F7897" w:rsidRDefault="005F7897" w:rsidP="005F7897">
            <w:pPr>
              <w:ind w:firstLine="0"/>
            </w:pPr>
            <w:r w:rsidRPr="005F7897">
              <w:t>0,00</w:t>
            </w:r>
          </w:p>
        </w:tc>
      </w:tr>
      <w:tr w:rsidR="005F7897" w:rsidRPr="00AE7EBE" w:rsidTr="000A1AF7">
        <w:trPr>
          <w:trHeight w:val="1038"/>
        </w:trPr>
        <w:tc>
          <w:tcPr>
            <w:tcW w:w="582" w:type="dxa"/>
            <w:vMerge/>
            <w:tcBorders>
              <w:top w:val="nil"/>
              <w:left w:val="single" w:sz="4" w:space="0" w:color="auto"/>
              <w:bottom w:val="single" w:sz="4" w:space="0" w:color="auto"/>
              <w:right w:val="single" w:sz="4" w:space="0" w:color="auto"/>
            </w:tcBorders>
            <w:vAlign w:val="center"/>
            <w:hideMark/>
          </w:tcPr>
          <w:p w:rsidR="005F7897" w:rsidRPr="00AE7EBE" w:rsidRDefault="005F7897" w:rsidP="005F7897">
            <w:pPr>
              <w:ind w:firstLine="0"/>
              <w:jc w:val="left"/>
              <w:rPr>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1701" w:type="dxa"/>
            <w:tcBorders>
              <w:top w:val="nil"/>
              <w:left w:val="nil"/>
              <w:bottom w:val="single" w:sz="4" w:space="0" w:color="auto"/>
              <w:right w:val="single" w:sz="4" w:space="0" w:color="auto"/>
            </w:tcBorders>
            <w:vAlign w:val="center"/>
            <w:hideMark/>
          </w:tcPr>
          <w:p w:rsidR="005F7897" w:rsidRPr="005F7897" w:rsidRDefault="005F7897" w:rsidP="005F7897">
            <w:pPr>
              <w:ind w:firstLine="0"/>
              <w:jc w:val="center"/>
            </w:pPr>
            <w:r w:rsidRPr="005F7897">
              <w:t>Обеспечение жильем граждан, уволенных с военной службы (службы), и приравненных к ним лиц</w:t>
            </w:r>
          </w:p>
        </w:tc>
        <w:tc>
          <w:tcPr>
            <w:tcW w:w="992"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8"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8"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992"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992" w:type="dxa"/>
            <w:tcBorders>
              <w:top w:val="nil"/>
              <w:left w:val="nil"/>
              <w:bottom w:val="single" w:sz="4" w:space="0" w:color="auto"/>
              <w:right w:val="single" w:sz="4" w:space="0" w:color="auto"/>
            </w:tcBorders>
            <w:vAlign w:val="center"/>
            <w:hideMark/>
          </w:tcPr>
          <w:p w:rsidR="005F7897" w:rsidRPr="005F7897" w:rsidRDefault="005F7897" w:rsidP="005F7897">
            <w:pPr>
              <w:ind w:firstLine="0"/>
            </w:pPr>
            <w:r w:rsidRPr="005F7897">
              <w:t>0,0</w:t>
            </w:r>
          </w:p>
        </w:tc>
        <w:tc>
          <w:tcPr>
            <w:tcW w:w="992" w:type="dxa"/>
            <w:tcBorders>
              <w:top w:val="nil"/>
              <w:left w:val="nil"/>
              <w:bottom w:val="single" w:sz="4" w:space="0" w:color="auto"/>
              <w:right w:val="single" w:sz="4" w:space="0" w:color="auto"/>
            </w:tcBorders>
            <w:noWrap/>
            <w:vAlign w:val="center"/>
            <w:hideMark/>
          </w:tcPr>
          <w:p w:rsidR="005F7897" w:rsidRPr="005F7897" w:rsidRDefault="005F7897" w:rsidP="005F7897">
            <w:pPr>
              <w:ind w:firstLine="0"/>
            </w:pPr>
            <w:r w:rsidRPr="005F7897">
              <w:t>0,0</w:t>
            </w:r>
          </w:p>
        </w:tc>
        <w:tc>
          <w:tcPr>
            <w:tcW w:w="993" w:type="dxa"/>
            <w:tcBorders>
              <w:top w:val="nil"/>
              <w:left w:val="nil"/>
              <w:bottom w:val="single" w:sz="4" w:space="0" w:color="auto"/>
              <w:right w:val="single" w:sz="4" w:space="0" w:color="auto"/>
            </w:tcBorders>
            <w:noWrap/>
            <w:vAlign w:val="center"/>
            <w:hideMark/>
          </w:tcPr>
          <w:p w:rsidR="005F7897" w:rsidRPr="005F7897" w:rsidRDefault="005F7897" w:rsidP="005F7897">
            <w:pPr>
              <w:ind w:firstLine="0"/>
            </w:pPr>
            <w:r w:rsidRPr="005F7897">
              <w:t>0,00</w:t>
            </w:r>
          </w:p>
        </w:tc>
      </w:tr>
      <w:tr w:rsidR="005F7897" w:rsidRPr="00AE7EBE" w:rsidTr="000A1AF7">
        <w:trPr>
          <w:trHeight w:val="1455"/>
        </w:trPr>
        <w:tc>
          <w:tcPr>
            <w:tcW w:w="582" w:type="dxa"/>
            <w:vMerge/>
            <w:tcBorders>
              <w:top w:val="nil"/>
              <w:left w:val="single" w:sz="4" w:space="0" w:color="auto"/>
              <w:bottom w:val="single" w:sz="4" w:space="0" w:color="auto"/>
              <w:right w:val="single" w:sz="4" w:space="0" w:color="auto"/>
            </w:tcBorders>
            <w:vAlign w:val="center"/>
            <w:hideMark/>
          </w:tcPr>
          <w:p w:rsidR="005F7897" w:rsidRPr="00AE7EBE" w:rsidRDefault="005F7897" w:rsidP="005F7897">
            <w:pPr>
              <w:ind w:firstLine="0"/>
              <w:jc w:val="left"/>
              <w:rPr>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1701" w:type="dxa"/>
            <w:tcBorders>
              <w:top w:val="nil"/>
              <w:left w:val="nil"/>
              <w:bottom w:val="nil"/>
              <w:right w:val="nil"/>
            </w:tcBorders>
            <w:vAlign w:val="bottom"/>
            <w:hideMark/>
          </w:tcPr>
          <w:p w:rsidR="005F7897" w:rsidRPr="005F7897" w:rsidRDefault="005F7897" w:rsidP="005F7897">
            <w:pPr>
              <w:ind w:firstLine="0"/>
            </w:pPr>
            <w:r w:rsidRPr="005F7897">
              <w:t xml:space="preserve"> Обеспечение жильем молодых семей Государственной программы РФ "Обеспечение доступным и комфортным </w:t>
            </w:r>
            <w:r w:rsidRPr="005F7897">
              <w:lastRenderedPageBreak/>
              <w:t xml:space="preserve">жильем и коммунальными услугами граждан Российской Федерации" </w:t>
            </w:r>
          </w:p>
        </w:tc>
        <w:tc>
          <w:tcPr>
            <w:tcW w:w="992"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8"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8"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992"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992" w:type="dxa"/>
            <w:tcBorders>
              <w:top w:val="nil"/>
              <w:left w:val="nil"/>
              <w:bottom w:val="single" w:sz="4" w:space="0" w:color="auto"/>
              <w:right w:val="single" w:sz="4" w:space="0" w:color="auto"/>
            </w:tcBorders>
            <w:vAlign w:val="center"/>
            <w:hideMark/>
          </w:tcPr>
          <w:p w:rsidR="005F7897" w:rsidRPr="005F7897" w:rsidRDefault="005F7897" w:rsidP="005F7897">
            <w:pPr>
              <w:ind w:firstLine="0"/>
            </w:pPr>
            <w:r w:rsidRPr="005F7897">
              <w:t>22 327,0</w:t>
            </w:r>
          </w:p>
        </w:tc>
        <w:tc>
          <w:tcPr>
            <w:tcW w:w="992" w:type="dxa"/>
            <w:tcBorders>
              <w:top w:val="nil"/>
              <w:left w:val="nil"/>
              <w:bottom w:val="single" w:sz="4" w:space="0" w:color="auto"/>
              <w:right w:val="single" w:sz="4" w:space="0" w:color="auto"/>
            </w:tcBorders>
            <w:noWrap/>
            <w:vAlign w:val="center"/>
            <w:hideMark/>
          </w:tcPr>
          <w:p w:rsidR="005F7897" w:rsidRPr="005F7897" w:rsidRDefault="005F7897" w:rsidP="005F7897">
            <w:pPr>
              <w:ind w:firstLine="0"/>
            </w:pPr>
            <w:r w:rsidRPr="005F7897">
              <w:t>1 274,7</w:t>
            </w:r>
          </w:p>
        </w:tc>
        <w:tc>
          <w:tcPr>
            <w:tcW w:w="993" w:type="dxa"/>
            <w:tcBorders>
              <w:top w:val="nil"/>
              <w:left w:val="nil"/>
              <w:bottom w:val="single" w:sz="4" w:space="0" w:color="auto"/>
              <w:right w:val="single" w:sz="4" w:space="0" w:color="auto"/>
            </w:tcBorders>
            <w:noWrap/>
            <w:vAlign w:val="center"/>
            <w:hideMark/>
          </w:tcPr>
          <w:p w:rsidR="005F7897" w:rsidRPr="005F7897" w:rsidRDefault="005F7897" w:rsidP="005F7897">
            <w:pPr>
              <w:ind w:firstLine="0"/>
            </w:pPr>
            <w:r w:rsidRPr="005F7897">
              <w:t>21 052,30</w:t>
            </w:r>
          </w:p>
        </w:tc>
      </w:tr>
      <w:tr w:rsidR="005F7897" w:rsidRPr="00AE7EBE" w:rsidTr="000A1AF7">
        <w:trPr>
          <w:trHeight w:val="735"/>
        </w:trPr>
        <w:tc>
          <w:tcPr>
            <w:tcW w:w="582" w:type="dxa"/>
            <w:vMerge/>
            <w:tcBorders>
              <w:top w:val="nil"/>
              <w:left w:val="single" w:sz="4" w:space="0" w:color="auto"/>
              <w:bottom w:val="single" w:sz="4" w:space="0" w:color="auto"/>
              <w:right w:val="single" w:sz="4" w:space="0" w:color="auto"/>
            </w:tcBorders>
            <w:vAlign w:val="center"/>
            <w:hideMark/>
          </w:tcPr>
          <w:p w:rsidR="005F7897" w:rsidRPr="00AE7EBE" w:rsidRDefault="005F7897" w:rsidP="005F7897">
            <w:pPr>
              <w:ind w:firstLine="0"/>
              <w:jc w:val="left"/>
              <w:rPr>
                <w:sz w:val="20"/>
                <w:szCs w:val="20"/>
              </w:rPr>
            </w:pPr>
          </w:p>
        </w:tc>
        <w:tc>
          <w:tcPr>
            <w:tcW w:w="2127"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1701" w:type="dxa"/>
            <w:tcBorders>
              <w:top w:val="single" w:sz="4" w:space="0" w:color="auto"/>
              <w:left w:val="nil"/>
              <w:bottom w:val="single" w:sz="4" w:space="0" w:color="auto"/>
              <w:right w:val="single" w:sz="4" w:space="0" w:color="auto"/>
            </w:tcBorders>
            <w:vAlign w:val="bottom"/>
            <w:hideMark/>
          </w:tcPr>
          <w:p w:rsidR="005F7897" w:rsidRPr="005F7897" w:rsidRDefault="005F7897" w:rsidP="005F7897">
            <w:pPr>
              <w:ind w:firstLine="0"/>
            </w:pPr>
            <w:r w:rsidRPr="005F7897">
              <w:t>Демонтаж приспособленных для проживания строений</w:t>
            </w:r>
          </w:p>
        </w:tc>
        <w:tc>
          <w:tcPr>
            <w:tcW w:w="992"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8"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9"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708"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992" w:type="dxa"/>
            <w:vMerge/>
            <w:tcBorders>
              <w:top w:val="nil"/>
              <w:left w:val="single" w:sz="4" w:space="0" w:color="auto"/>
              <w:bottom w:val="single" w:sz="4" w:space="0" w:color="auto"/>
              <w:right w:val="single" w:sz="4" w:space="0" w:color="auto"/>
            </w:tcBorders>
            <w:vAlign w:val="center"/>
            <w:hideMark/>
          </w:tcPr>
          <w:p w:rsidR="005F7897" w:rsidRPr="005F7897" w:rsidRDefault="005F7897" w:rsidP="005F7897">
            <w:pPr>
              <w:ind w:firstLine="0"/>
              <w:jc w:val="left"/>
            </w:pPr>
          </w:p>
        </w:tc>
        <w:tc>
          <w:tcPr>
            <w:tcW w:w="992" w:type="dxa"/>
            <w:tcBorders>
              <w:top w:val="nil"/>
              <w:left w:val="nil"/>
              <w:bottom w:val="single" w:sz="4" w:space="0" w:color="auto"/>
              <w:right w:val="single" w:sz="4" w:space="0" w:color="auto"/>
            </w:tcBorders>
            <w:vAlign w:val="center"/>
            <w:hideMark/>
          </w:tcPr>
          <w:p w:rsidR="005F7897" w:rsidRPr="005F7897" w:rsidRDefault="005F7897" w:rsidP="005F7897">
            <w:pPr>
              <w:ind w:firstLine="0"/>
            </w:pPr>
            <w:r w:rsidRPr="005F7897">
              <w:t>43 543,5</w:t>
            </w:r>
          </w:p>
        </w:tc>
        <w:tc>
          <w:tcPr>
            <w:tcW w:w="992" w:type="dxa"/>
            <w:tcBorders>
              <w:top w:val="nil"/>
              <w:left w:val="nil"/>
              <w:bottom w:val="single" w:sz="4" w:space="0" w:color="auto"/>
              <w:right w:val="single" w:sz="4" w:space="0" w:color="auto"/>
            </w:tcBorders>
            <w:noWrap/>
            <w:vAlign w:val="center"/>
            <w:hideMark/>
          </w:tcPr>
          <w:p w:rsidR="005F7897" w:rsidRPr="005F7897" w:rsidRDefault="005F7897" w:rsidP="005F7897">
            <w:pPr>
              <w:ind w:firstLine="0"/>
            </w:pPr>
            <w:r w:rsidRPr="005F7897">
              <w:t>4 789,8</w:t>
            </w:r>
          </w:p>
        </w:tc>
        <w:tc>
          <w:tcPr>
            <w:tcW w:w="993" w:type="dxa"/>
            <w:tcBorders>
              <w:top w:val="nil"/>
              <w:left w:val="nil"/>
              <w:bottom w:val="single" w:sz="4" w:space="0" w:color="auto"/>
              <w:right w:val="single" w:sz="4" w:space="0" w:color="auto"/>
            </w:tcBorders>
            <w:noWrap/>
            <w:vAlign w:val="center"/>
            <w:hideMark/>
          </w:tcPr>
          <w:p w:rsidR="005F7897" w:rsidRPr="005F7897" w:rsidRDefault="005F7897" w:rsidP="005F7897">
            <w:pPr>
              <w:ind w:firstLine="0"/>
            </w:pPr>
            <w:r w:rsidRPr="005F7897">
              <w:t>38 753,70</w:t>
            </w:r>
          </w:p>
        </w:tc>
      </w:tr>
    </w:tbl>
    <w:p w:rsidR="002C7388" w:rsidRDefault="002C7388" w:rsidP="002C7388">
      <w:pPr>
        <w:ind w:firstLine="0"/>
        <w:rPr>
          <w:rFonts w:cs="Arial"/>
        </w:rPr>
      </w:pPr>
      <w:bookmarkStart w:id="12" w:name="RANGE!B5:R34"/>
      <w:bookmarkEnd w:id="12"/>
      <w:r>
        <w:t xml:space="preserve">(Пункт 6 приложения № 6 к приложению изложен в новой редакции </w:t>
      </w:r>
      <w:r>
        <w:rPr>
          <w:rFonts w:cs="Arial"/>
        </w:rPr>
        <w:t xml:space="preserve">постановлением Администрации </w:t>
      </w:r>
      <w:hyperlink r:id="rId120" w:tooltip="постановление от 08.10.2018 0:00:00 №308-па Администрация г. Пыть-Ях&#10;&#10;О внесении изменений в постановление администрации города от 14.12.2017 № 337-па " w:history="1">
        <w:r>
          <w:rPr>
            <w:rStyle w:val="afd"/>
          </w:rPr>
          <w:t>от 08.10.2018 № 308-па</w:t>
        </w:r>
      </w:hyperlink>
      <w:r>
        <w:rPr>
          <w:rFonts w:cs="Arial"/>
        </w:rPr>
        <w:t>)</w:t>
      </w:r>
    </w:p>
    <w:p w:rsidR="005F7897" w:rsidRDefault="005F7897" w:rsidP="005F7897">
      <w:pPr>
        <w:autoSpaceDE w:val="0"/>
        <w:autoSpaceDN w:val="0"/>
        <w:adjustRightInd w:val="0"/>
        <w:spacing w:line="336" w:lineRule="auto"/>
        <w:ind w:firstLine="0"/>
        <w:rPr>
          <w:rFonts w:cs="Arial"/>
          <w:szCs w:val="28"/>
        </w:rPr>
      </w:pPr>
      <w:r>
        <w:t>(</w:t>
      </w:r>
      <w:r w:rsidRPr="005F7897">
        <w:t>Пункт 6 приложения № 6 к приложению изложить в новой редакции</w:t>
      </w:r>
      <w:r>
        <w:t xml:space="preserve"> </w:t>
      </w:r>
      <w:r>
        <w:rPr>
          <w:rFonts w:cs="Arial"/>
        </w:rPr>
        <w:t xml:space="preserve">постановлением Администрации </w:t>
      </w:r>
      <w:hyperlink r:id="rId121" w:tooltip="постановление от 21.11.2018 0:00:00 №379-па Администрация г. Пыть-Ях&#10;&#10;О внесении изменений в постановление администрации города от 14.12.2017 № 337-па " w:history="1">
        <w:r>
          <w:rPr>
            <w:rStyle w:val="afd"/>
          </w:rPr>
          <w:t>от 21.11.2018 № 379-па</w:t>
        </w:r>
      </w:hyperlink>
      <w:r>
        <w:rPr>
          <w:rFonts w:cs="Arial"/>
        </w:rPr>
        <w:t>)</w:t>
      </w:r>
    </w:p>
    <w:p w:rsidR="00481DAA" w:rsidRPr="00AE7EBE" w:rsidRDefault="00481DAA" w:rsidP="005F7897">
      <w:pPr>
        <w:ind w:firstLine="0"/>
      </w:pPr>
    </w:p>
    <w:sectPr w:rsidR="00481DAA" w:rsidRPr="00AE7EBE" w:rsidSect="00AE7EBE">
      <w:headerReference w:type="default" r:id="rId122"/>
      <w:pgSz w:w="16838" w:h="11906" w:orient="landscape" w:code="9"/>
      <w:pgMar w:top="1701" w:right="1134" w:bottom="567" w:left="1134"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7FD" w:rsidRDefault="005637FD">
      <w:r>
        <w:separator/>
      </w:r>
    </w:p>
  </w:endnote>
  <w:endnote w:type="continuationSeparator" w:id="0">
    <w:p w:rsidR="005637FD" w:rsidRDefault="00563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4A7" w:rsidRDefault="008524A7">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4A7" w:rsidRDefault="008524A7">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4A7" w:rsidRDefault="008524A7">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7FD" w:rsidRDefault="005637FD">
      <w:r>
        <w:separator/>
      </w:r>
    </w:p>
  </w:footnote>
  <w:footnote w:type="continuationSeparator" w:id="0">
    <w:p w:rsidR="005637FD" w:rsidRDefault="005637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4A7" w:rsidRDefault="008524A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4A7" w:rsidRDefault="008524A7">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4A7" w:rsidRDefault="008524A7">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4A7" w:rsidRDefault="008524A7">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F7397F"/>
    <w:multiLevelType w:val="hybridMultilevel"/>
    <w:tmpl w:val="DE200044"/>
    <w:lvl w:ilvl="0" w:tplc="7D9EA604">
      <w:start w:val="1"/>
      <w:numFmt w:val="decimal"/>
      <w:pStyle w:val="L999"/>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1">
    <w:nsid w:val="7CF47111"/>
    <w:multiLevelType w:val="hybridMultilevel"/>
    <w:tmpl w:val="965CB3BE"/>
    <w:lvl w:ilvl="0" w:tplc="DA964EB0">
      <w:start w:val="1"/>
      <w:numFmt w:val="decimal"/>
      <w:lvlText w:val="%1."/>
      <w:lvlJc w:val="left"/>
      <w:pPr>
        <w:tabs>
          <w:tab w:val="num" w:pos="720"/>
        </w:tabs>
        <w:ind w:left="720" w:hanging="3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357"/>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0BA"/>
    <w:rsid w:val="00000739"/>
    <w:rsid w:val="000038FF"/>
    <w:rsid w:val="00006958"/>
    <w:rsid w:val="00007258"/>
    <w:rsid w:val="00007A93"/>
    <w:rsid w:val="00010069"/>
    <w:rsid w:val="0001157B"/>
    <w:rsid w:val="000161A2"/>
    <w:rsid w:val="00016AE4"/>
    <w:rsid w:val="00017C2B"/>
    <w:rsid w:val="0002032C"/>
    <w:rsid w:val="00021031"/>
    <w:rsid w:val="00021AE2"/>
    <w:rsid w:val="0002257A"/>
    <w:rsid w:val="00024BF6"/>
    <w:rsid w:val="00025290"/>
    <w:rsid w:val="0002594C"/>
    <w:rsid w:val="00026762"/>
    <w:rsid w:val="000307F6"/>
    <w:rsid w:val="00031381"/>
    <w:rsid w:val="00036521"/>
    <w:rsid w:val="000375C4"/>
    <w:rsid w:val="00040292"/>
    <w:rsid w:val="00042BF2"/>
    <w:rsid w:val="00043413"/>
    <w:rsid w:val="00043A74"/>
    <w:rsid w:val="00044226"/>
    <w:rsid w:val="00045AEC"/>
    <w:rsid w:val="00045BD0"/>
    <w:rsid w:val="000464AA"/>
    <w:rsid w:val="00047472"/>
    <w:rsid w:val="00051253"/>
    <w:rsid w:val="000516E6"/>
    <w:rsid w:val="00054012"/>
    <w:rsid w:val="000542B4"/>
    <w:rsid w:val="00060E6E"/>
    <w:rsid w:val="00061984"/>
    <w:rsid w:val="00062AF9"/>
    <w:rsid w:val="00062EDA"/>
    <w:rsid w:val="000678FD"/>
    <w:rsid w:val="00072733"/>
    <w:rsid w:val="00072B6B"/>
    <w:rsid w:val="00073C4B"/>
    <w:rsid w:val="00073CD5"/>
    <w:rsid w:val="00075026"/>
    <w:rsid w:val="00076539"/>
    <w:rsid w:val="00077EF5"/>
    <w:rsid w:val="000833E6"/>
    <w:rsid w:val="00091FB6"/>
    <w:rsid w:val="0009395D"/>
    <w:rsid w:val="000943CE"/>
    <w:rsid w:val="00095E72"/>
    <w:rsid w:val="000A1AF7"/>
    <w:rsid w:val="000A50A3"/>
    <w:rsid w:val="000A57CE"/>
    <w:rsid w:val="000A642E"/>
    <w:rsid w:val="000A657B"/>
    <w:rsid w:val="000B024D"/>
    <w:rsid w:val="000B141D"/>
    <w:rsid w:val="000B3834"/>
    <w:rsid w:val="000B501F"/>
    <w:rsid w:val="000B7995"/>
    <w:rsid w:val="000C62A0"/>
    <w:rsid w:val="000C7899"/>
    <w:rsid w:val="000C7972"/>
    <w:rsid w:val="000D4DAE"/>
    <w:rsid w:val="000D65CE"/>
    <w:rsid w:val="000E0888"/>
    <w:rsid w:val="000E111A"/>
    <w:rsid w:val="000E2A25"/>
    <w:rsid w:val="000E3DE2"/>
    <w:rsid w:val="000E49B7"/>
    <w:rsid w:val="000E63D7"/>
    <w:rsid w:val="000E7E38"/>
    <w:rsid w:val="000F0F37"/>
    <w:rsid w:val="000F42FC"/>
    <w:rsid w:val="000F56BA"/>
    <w:rsid w:val="000F6AEF"/>
    <w:rsid w:val="001005AD"/>
    <w:rsid w:val="0010101B"/>
    <w:rsid w:val="0010119D"/>
    <w:rsid w:val="00102F38"/>
    <w:rsid w:val="00107212"/>
    <w:rsid w:val="00107BE9"/>
    <w:rsid w:val="0011121E"/>
    <w:rsid w:val="00111A8C"/>
    <w:rsid w:val="001125AB"/>
    <w:rsid w:val="00114DC3"/>
    <w:rsid w:val="00117DF2"/>
    <w:rsid w:val="00120235"/>
    <w:rsid w:val="00122C08"/>
    <w:rsid w:val="00123483"/>
    <w:rsid w:val="00123E13"/>
    <w:rsid w:val="00127E1B"/>
    <w:rsid w:val="0013049B"/>
    <w:rsid w:val="00130CC6"/>
    <w:rsid w:val="00132D1A"/>
    <w:rsid w:val="00136454"/>
    <w:rsid w:val="00136AC1"/>
    <w:rsid w:val="001407D1"/>
    <w:rsid w:val="00150AD9"/>
    <w:rsid w:val="00150EA5"/>
    <w:rsid w:val="00152877"/>
    <w:rsid w:val="00154303"/>
    <w:rsid w:val="00157275"/>
    <w:rsid w:val="001601F6"/>
    <w:rsid w:val="00162839"/>
    <w:rsid w:val="0016337E"/>
    <w:rsid w:val="0016571D"/>
    <w:rsid w:val="001711A7"/>
    <w:rsid w:val="00171DD5"/>
    <w:rsid w:val="00176B5E"/>
    <w:rsid w:val="0018029C"/>
    <w:rsid w:val="001803B0"/>
    <w:rsid w:val="00182D13"/>
    <w:rsid w:val="00183611"/>
    <w:rsid w:val="00185495"/>
    <w:rsid w:val="0018711A"/>
    <w:rsid w:val="00187CD6"/>
    <w:rsid w:val="0019015F"/>
    <w:rsid w:val="001946A8"/>
    <w:rsid w:val="0019548F"/>
    <w:rsid w:val="001A0914"/>
    <w:rsid w:val="001A10D4"/>
    <w:rsid w:val="001A254C"/>
    <w:rsid w:val="001A5393"/>
    <w:rsid w:val="001A58E8"/>
    <w:rsid w:val="001A6ED5"/>
    <w:rsid w:val="001A77F6"/>
    <w:rsid w:val="001A7E1B"/>
    <w:rsid w:val="001B14ED"/>
    <w:rsid w:val="001B341C"/>
    <w:rsid w:val="001B4F73"/>
    <w:rsid w:val="001B7716"/>
    <w:rsid w:val="001C0514"/>
    <w:rsid w:val="001C18E6"/>
    <w:rsid w:val="001C1E92"/>
    <w:rsid w:val="001D0676"/>
    <w:rsid w:val="001D0A9B"/>
    <w:rsid w:val="001D282B"/>
    <w:rsid w:val="001D5522"/>
    <w:rsid w:val="001D5EC6"/>
    <w:rsid w:val="001E157F"/>
    <w:rsid w:val="001E16B4"/>
    <w:rsid w:val="001E2365"/>
    <w:rsid w:val="001E26E2"/>
    <w:rsid w:val="001E490F"/>
    <w:rsid w:val="001E506E"/>
    <w:rsid w:val="001E568D"/>
    <w:rsid w:val="001E5AD1"/>
    <w:rsid w:val="001F1BA0"/>
    <w:rsid w:val="001F5C81"/>
    <w:rsid w:val="001F6AEC"/>
    <w:rsid w:val="002000D9"/>
    <w:rsid w:val="00202C04"/>
    <w:rsid w:val="00203876"/>
    <w:rsid w:val="00204684"/>
    <w:rsid w:val="0020544C"/>
    <w:rsid w:val="00205D7C"/>
    <w:rsid w:val="00207255"/>
    <w:rsid w:val="00210B78"/>
    <w:rsid w:val="0021122E"/>
    <w:rsid w:val="0021135B"/>
    <w:rsid w:val="00211527"/>
    <w:rsid w:val="00220A71"/>
    <w:rsid w:val="00220ACC"/>
    <w:rsid w:val="00220EC5"/>
    <w:rsid w:val="00221F19"/>
    <w:rsid w:val="00222087"/>
    <w:rsid w:val="00222EA6"/>
    <w:rsid w:val="002234ED"/>
    <w:rsid w:val="002234F3"/>
    <w:rsid w:val="0022387E"/>
    <w:rsid w:val="0022600D"/>
    <w:rsid w:val="00227594"/>
    <w:rsid w:val="0022771B"/>
    <w:rsid w:val="00227D78"/>
    <w:rsid w:val="00231D67"/>
    <w:rsid w:val="00233233"/>
    <w:rsid w:val="00237347"/>
    <w:rsid w:val="00240A6F"/>
    <w:rsid w:val="00242414"/>
    <w:rsid w:val="002462F0"/>
    <w:rsid w:val="0024796A"/>
    <w:rsid w:val="00247CD1"/>
    <w:rsid w:val="0025002E"/>
    <w:rsid w:val="002525A3"/>
    <w:rsid w:val="00252735"/>
    <w:rsid w:val="002528DB"/>
    <w:rsid w:val="0025585F"/>
    <w:rsid w:val="00256092"/>
    <w:rsid w:val="00257650"/>
    <w:rsid w:val="00265AF0"/>
    <w:rsid w:val="00270252"/>
    <w:rsid w:val="002734CE"/>
    <w:rsid w:val="00274EA3"/>
    <w:rsid w:val="00280623"/>
    <w:rsid w:val="00280FD1"/>
    <w:rsid w:val="002814E7"/>
    <w:rsid w:val="0028152B"/>
    <w:rsid w:val="00283B2A"/>
    <w:rsid w:val="00283C5E"/>
    <w:rsid w:val="00284EA5"/>
    <w:rsid w:val="00285086"/>
    <w:rsid w:val="00285EF1"/>
    <w:rsid w:val="00293E81"/>
    <w:rsid w:val="00297968"/>
    <w:rsid w:val="002A1112"/>
    <w:rsid w:val="002A1416"/>
    <w:rsid w:val="002A1E89"/>
    <w:rsid w:val="002A2F46"/>
    <w:rsid w:val="002A52EF"/>
    <w:rsid w:val="002B2B44"/>
    <w:rsid w:val="002B62CF"/>
    <w:rsid w:val="002B6731"/>
    <w:rsid w:val="002C2CDC"/>
    <w:rsid w:val="002C4E58"/>
    <w:rsid w:val="002C59C4"/>
    <w:rsid w:val="002C59F6"/>
    <w:rsid w:val="002C650B"/>
    <w:rsid w:val="002C6F70"/>
    <w:rsid w:val="002C7388"/>
    <w:rsid w:val="002C7DAD"/>
    <w:rsid w:val="002D1656"/>
    <w:rsid w:val="002D248F"/>
    <w:rsid w:val="002D44DB"/>
    <w:rsid w:val="002D5017"/>
    <w:rsid w:val="002D6640"/>
    <w:rsid w:val="002D6E69"/>
    <w:rsid w:val="002D71E5"/>
    <w:rsid w:val="002E08DE"/>
    <w:rsid w:val="002E26DA"/>
    <w:rsid w:val="002E4300"/>
    <w:rsid w:val="002E45E2"/>
    <w:rsid w:val="002E558D"/>
    <w:rsid w:val="002E675F"/>
    <w:rsid w:val="002F1C93"/>
    <w:rsid w:val="002F3D8E"/>
    <w:rsid w:val="002F4403"/>
    <w:rsid w:val="002F52F2"/>
    <w:rsid w:val="00302F28"/>
    <w:rsid w:val="00307ED6"/>
    <w:rsid w:val="003108D4"/>
    <w:rsid w:val="0031114E"/>
    <w:rsid w:val="00312FE5"/>
    <w:rsid w:val="003160AE"/>
    <w:rsid w:val="003216E9"/>
    <w:rsid w:val="00321F40"/>
    <w:rsid w:val="00323B50"/>
    <w:rsid w:val="00324632"/>
    <w:rsid w:val="003253A8"/>
    <w:rsid w:val="00327267"/>
    <w:rsid w:val="00330590"/>
    <w:rsid w:val="00330761"/>
    <w:rsid w:val="003313F5"/>
    <w:rsid w:val="00331406"/>
    <w:rsid w:val="00331C14"/>
    <w:rsid w:val="00331E72"/>
    <w:rsid w:val="0033551C"/>
    <w:rsid w:val="00340329"/>
    <w:rsid w:val="00343BE2"/>
    <w:rsid w:val="00346382"/>
    <w:rsid w:val="003522A0"/>
    <w:rsid w:val="003567F1"/>
    <w:rsid w:val="00363401"/>
    <w:rsid w:val="00365C64"/>
    <w:rsid w:val="00365F02"/>
    <w:rsid w:val="00366830"/>
    <w:rsid w:val="00366D92"/>
    <w:rsid w:val="0036726D"/>
    <w:rsid w:val="003720BF"/>
    <w:rsid w:val="003720ED"/>
    <w:rsid w:val="0037469B"/>
    <w:rsid w:val="003758F0"/>
    <w:rsid w:val="00376D77"/>
    <w:rsid w:val="0037711A"/>
    <w:rsid w:val="00381891"/>
    <w:rsid w:val="00382550"/>
    <w:rsid w:val="00383468"/>
    <w:rsid w:val="003848BF"/>
    <w:rsid w:val="00385F90"/>
    <w:rsid w:val="003875D1"/>
    <w:rsid w:val="00393027"/>
    <w:rsid w:val="003930ED"/>
    <w:rsid w:val="003A2843"/>
    <w:rsid w:val="003A3C84"/>
    <w:rsid w:val="003A4E70"/>
    <w:rsid w:val="003A573A"/>
    <w:rsid w:val="003A6E29"/>
    <w:rsid w:val="003A799A"/>
    <w:rsid w:val="003B0314"/>
    <w:rsid w:val="003B0455"/>
    <w:rsid w:val="003B04A4"/>
    <w:rsid w:val="003B12B0"/>
    <w:rsid w:val="003B13AB"/>
    <w:rsid w:val="003B1AB0"/>
    <w:rsid w:val="003B23FA"/>
    <w:rsid w:val="003B2436"/>
    <w:rsid w:val="003B27FE"/>
    <w:rsid w:val="003B44A3"/>
    <w:rsid w:val="003B5DBB"/>
    <w:rsid w:val="003B6775"/>
    <w:rsid w:val="003B7B85"/>
    <w:rsid w:val="003C018E"/>
    <w:rsid w:val="003D00CD"/>
    <w:rsid w:val="003D0842"/>
    <w:rsid w:val="003D1FF6"/>
    <w:rsid w:val="003D64FB"/>
    <w:rsid w:val="003E7007"/>
    <w:rsid w:val="003F1672"/>
    <w:rsid w:val="003F1A54"/>
    <w:rsid w:val="003F20ED"/>
    <w:rsid w:val="003F268B"/>
    <w:rsid w:val="003F3240"/>
    <w:rsid w:val="003F39E9"/>
    <w:rsid w:val="003F4836"/>
    <w:rsid w:val="003F48F7"/>
    <w:rsid w:val="00401011"/>
    <w:rsid w:val="00404130"/>
    <w:rsid w:val="004049CC"/>
    <w:rsid w:val="004051DE"/>
    <w:rsid w:val="00405961"/>
    <w:rsid w:val="0041427A"/>
    <w:rsid w:val="00414C40"/>
    <w:rsid w:val="00415F4D"/>
    <w:rsid w:val="0041696E"/>
    <w:rsid w:val="00417B44"/>
    <w:rsid w:val="004218B5"/>
    <w:rsid w:val="004257DD"/>
    <w:rsid w:val="00425898"/>
    <w:rsid w:val="00426658"/>
    <w:rsid w:val="00427013"/>
    <w:rsid w:val="00430F76"/>
    <w:rsid w:val="0043267F"/>
    <w:rsid w:val="004333A0"/>
    <w:rsid w:val="00433C79"/>
    <w:rsid w:val="00434651"/>
    <w:rsid w:val="0043611B"/>
    <w:rsid w:val="00437354"/>
    <w:rsid w:val="00437967"/>
    <w:rsid w:val="004411CA"/>
    <w:rsid w:val="004431C4"/>
    <w:rsid w:val="004451A0"/>
    <w:rsid w:val="00447CCC"/>
    <w:rsid w:val="00450440"/>
    <w:rsid w:val="004504B7"/>
    <w:rsid w:val="00450CF6"/>
    <w:rsid w:val="00451F2F"/>
    <w:rsid w:val="004562BE"/>
    <w:rsid w:val="004622D4"/>
    <w:rsid w:val="0046299A"/>
    <w:rsid w:val="004646D3"/>
    <w:rsid w:val="00467490"/>
    <w:rsid w:val="0047111F"/>
    <w:rsid w:val="004722BB"/>
    <w:rsid w:val="0047257F"/>
    <w:rsid w:val="0047270A"/>
    <w:rsid w:val="00473BED"/>
    <w:rsid w:val="00474C17"/>
    <w:rsid w:val="00475C32"/>
    <w:rsid w:val="00481A40"/>
    <w:rsid w:val="00481DAA"/>
    <w:rsid w:val="00492F31"/>
    <w:rsid w:val="00493576"/>
    <w:rsid w:val="004967D5"/>
    <w:rsid w:val="0049712A"/>
    <w:rsid w:val="004A1466"/>
    <w:rsid w:val="004A1832"/>
    <w:rsid w:val="004A20B4"/>
    <w:rsid w:val="004A2ABF"/>
    <w:rsid w:val="004A4ABF"/>
    <w:rsid w:val="004A5BFA"/>
    <w:rsid w:val="004A5EED"/>
    <w:rsid w:val="004A783B"/>
    <w:rsid w:val="004A7F3B"/>
    <w:rsid w:val="004B2151"/>
    <w:rsid w:val="004B30A4"/>
    <w:rsid w:val="004B3797"/>
    <w:rsid w:val="004B57CE"/>
    <w:rsid w:val="004C4386"/>
    <w:rsid w:val="004C6CCC"/>
    <w:rsid w:val="004C75CB"/>
    <w:rsid w:val="004C7BFD"/>
    <w:rsid w:val="004C7C99"/>
    <w:rsid w:val="004D1398"/>
    <w:rsid w:val="004D1BAC"/>
    <w:rsid w:val="004D1D2D"/>
    <w:rsid w:val="004D29FC"/>
    <w:rsid w:val="004D3683"/>
    <w:rsid w:val="004D57E8"/>
    <w:rsid w:val="004D7FF1"/>
    <w:rsid w:val="004E005B"/>
    <w:rsid w:val="004E1FAD"/>
    <w:rsid w:val="004E2188"/>
    <w:rsid w:val="004E56FB"/>
    <w:rsid w:val="004F00B2"/>
    <w:rsid w:val="004F2830"/>
    <w:rsid w:val="004F5A1B"/>
    <w:rsid w:val="004F5C60"/>
    <w:rsid w:val="00500111"/>
    <w:rsid w:val="00500776"/>
    <w:rsid w:val="00500A20"/>
    <w:rsid w:val="00501974"/>
    <w:rsid w:val="00501C45"/>
    <w:rsid w:val="00501D92"/>
    <w:rsid w:val="00501E2C"/>
    <w:rsid w:val="00504552"/>
    <w:rsid w:val="0050726E"/>
    <w:rsid w:val="00511C58"/>
    <w:rsid w:val="00512093"/>
    <w:rsid w:val="005124FC"/>
    <w:rsid w:val="00515D88"/>
    <w:rsid w:val="005175B0"/>
    <w:rsid w:val="0051790E"/>
    <w:rsid w:val="00517ACF"/>
    <w:rsid w:val="00517C3A"/>
    <w:rsid w:val="00517FDE"/>
    <w:rsid w:val="005205C8"/>
    <w:rsid w:val="00523470"/>
    <w:rsid w:val="00523A97"/>
    <w:rsid w:val="00525198"/>
    <w:rsid w:val="005258F4"/>
    <w:rsid w:val="00526650"/>
    <w:rsid w:val="0052749B"/>
    <w:rsid w:val="005300B8"/>
    <w:rsid w:val="00532709"/>
    <w:rsid w:val="00536602"/>
    <w:rsid w:val="005370E1"/>
    <w:rsid w:val="005372FD"/>
    <w:rsid w:val="00537870"/>
    <w:rsid w:val="005402A6"/>
    <w:rsid w:val="0054173B"/>
    <w:rsid w:val="00541894"/>
    <w:rsid w:val="00542270"/>
    <w:rsid w:val="00542F29"/>
    <w:rsid w:val="00554ABE"/>
    <w:rsid w:val="00555D1A"/>
    <w:rsid w:val="0056041D"/>
    <w:rsid w:val="005612A9"/>
    <w:rsid w:val="00561AD9"/>
    <w:rsid w:val="00562872"/>
    <w:rsid w:val="00563600"/>
    <w:rsid w:val="005637FD"/>
    <w:rsid w:val="00563AEC"/>
    <w:rsid w:val="00564820"/>
    <w:rsid w:val="00566F0B"/>
    <w:rsid w:val="005732A5"/>
    <w:rsid w:val="00573D44"/>
    <w:rsid w:val="00573F52"/>
    <w:rsid w:val="00576BA5"/>
    <w:rsid w:val="00581170"/>
    <w:rsid w:val="005829F9"/>
    <w:rsid w:val="00582C0A"/>
    <w:rsid w:val="00583C8D"/>
    <w:rsid w:val="00585B12"/>
    <w:rsid w:val="00595BB3"/>
    <w:rsid w:val="00596B6A"/>
    <w:rsid w:val="00596BAA"/>
    <w:rsid w:val="005A1C66"/>
    <w:rsid w:val="005A20F5"/>
    <w:rsid w:val="005A2E70"/>
    <w:rsid w:val="005A464C"/>
    <w:rsid w:val="005A4A9D"/>
    <w:rsid w:val="005A6526"/>
    <w:rsid w:val="005A7369"/>
    <w:rsid w:val="005A7E20"/>
    <w:rsid w:val="005B0920"/>
    <w:rsid w:val="005B1F49"/>
    <w:rsid w:val="005B3A36"/>
    <w:rsid w:val="005B5117"/>
    <w:rsid w:val="005B5A1B"/>
    <w:rsid w:val="005B6DD5"/>
    <w:rsid w:val="005B705C"/>
    <w:rsid w:val="005C673A"/>
    <w:rsid w:val="005D0F24"/>
    <w:rsid w:val="005D1ADA"/>
    <w:rsid w:val="005D2A08"/>
    <w:rsid w:val="005D2A0C"/>
    <w:rsid w:val="005D6417"/>
    <w:rsid w:val="005E016D"/>
    <w:rsid w:val="005E2AAB"/>
    <w:rsid w:val="005E31AB"/>
    <w:rsid w:val="005E5BF5"/>
    <w:rsid w:val="005E68E4"/>
    <w:rsid w:val="005F0814"/>
    <w:rsid w:val="005F0AAC"/>
    <w:rsid w:val="005F0EA2"/>
    <w:rsid w:val="005F4F50"/>
    <w:rsid w:val="005F6F93"/>
    <w:rsid w:val="005F7897"/>
    <w:rsid w:val="0060334C"/>
    <w:rsid w:val="006072AD"/>
    <w:rsid w:val="006125BB"/>
    <w:rsid w:val="00613335"/>
    <w:rsid w:val="006144DC"/>
    <w:rsid w:val="00614B3A"/>
    <w:rsid w:val="00615FF9"/>
    <w:rsid w:val="00621823"/>
    <w:rsid w:val="006243BA"/>
    <w:rsid w:val="00626D8D"/>
    <w:rsid w:val="006273C0"/>
    <w:rsid w:val="00630715"/>
    <w:rsid w:val="00630BA2"/>
    <w:rsid w:val="006356F9"/>
    <w:rsid w:val="00637764"/>
    <w:rsid w:val="00637E2E"/>
    <w:rsid w:val="00640A00"/>
    <w:rsid w:val="0064197D"/>
    <w:rsid w:val="00646431"/>
    <w:rsid w:val="00647891"/>
    <w:rsid w:val="00651446"/>
    <w:rsid w:val="00652577"/>
    <w:rsid w:val="00652F2B"/>
    <w:rsid w:val="0065421D"/>
    <w:rsid w:val="00655323"/>
    <w:rsid w:val="00655884"/>
    <w:rsid w:val="00656A98"/>
    <w:rsid w:val="00662E9B"/>
    <w:rsid w:val="006630DE"/>
    <w:rsid w:val="00663396"/>
    <w:rsid w:val="00665C51"/>
    <w:rsid w:val="0067053F"/>
    <w:rsid w:val="006717ED"/>
    <w:rsid w:val="00671C52"/>
    <w:rsid w:val="00674D62"/>
    <w:rsid w:val="00674EE1"/>
    <w:rsid w:val="0067725E"/>
    <w:rsid w:val="00681905"/>
    <w:rsid w:val="00682EF9"/>
    <w:rsid w:val="0068474F"/>
    <w:rsid w:val="00691119"/>
    <w:rsid w:val="006927EF"/>
    <w:rsid w:val="00692F6B"/>
    <w:rsid w:val="00694630"/>
    <w:rsid w:val="00695405"/>
    <w:rsid w:val="006966C7"/>
    <w:rsid w:val="00696D5D"/>
    <w:rsid w:val="00697BF7"/>
    <w:rsid w:val="006A00F8"/>
    <w:rsid w:val="006A25C6"/>
    <w:rsid w:val="006A27BA"/>
    <w:rsid w:val="006A3B44"/>
    <w:rsid w:val="006A4646"/>
    <w:rsid w:val="006A4ACB"/>
    <w:rsid w:val="006A5A25"/>
    <w:rsid w:val="006B1291"/>
    <w:rsid w:val="006B16EF"/>
    <w:rsid w:val="006B22E9"/>
    <w:rsid w:val="006B2390"/>
    <w:rsid w:val="006B4019"/>
    <w:rsid w:val="006B54F7"/>
    <w:rsid w:val="006B6D45"/>
    <w:rsid w:val="006C14F2"/>
    <w:rsid w:val="006C68D2"/>
    <w:rsid w:val="006C6926"/>
    <w:rsid w:val="006C7992"/>
    <w:rsid w:val="006D3445"/>
    <w:rsid w:val="006D34C5"/>
    <w:rsid w:val="006D38CD"/>
    <w:rsid w:val="006D3E83"/>
    <w:rsid w:val="006D629D"/>
    <w:rsid w:val="006D7D4B"/>
    <w:rsid w:val="006E0515"/>
    <w:rsid w:val="006E3F83"/>
    <w:rsid w:val="006E5ADF"/>
    <w:rsid w:val="006E6642"/>
    <w:rsid w:val="006E7F22"/>
    <w:rsid w:val="006F0041"/>
    <w:rsid w:val="006F0289"/>
    <w:rsid w:val="006F5E71"/>
    <w:rsid w:val="006F7BC5"/>
    <w:rsid w:val="007027F5"/>
    <w:rsid w:val="00702B30"/>
    <w:rsid w:val="00702FD1"/>
    <w:rsid w:val="007033B6"/>
    <w:rsid w:val="00705C85"/>
    <w:rsid w:val="00706B9C"/>
    <w:rsid w:val="00707473"/>
    <w:rsid w:val="00707615"/>
    <w:rsid w:val="00711012"/>
    <w:rsid w:val="00713FF7"/>
    <w:rsid w:val="00715911"/>
    <w:rsid w:val="00716049"/>
    <w:rsid w:val="0072186E"/>
    <w:rsid w:val="007227C8"/>
    <w:rsid w:val="0072460B"/>
    <w:rsid w:val="007252A2"/>
    <w:rsid w:val="007252B6"/>
    <w:rsid w:val="00725462"/>
    <w:rsid w:val="00726348"/>
    <w:rsid w:val="00727781"/>
    <w:rsid w:val="00733817"/>
    <w:rsid w:val="00735D54"/>
    <w:rsid w:val="00740477"/>
    <w:rsid w:val="00740D53"/>
    <w:rsid w:val="00740F17"/>
    <w:rsid w:val="00741F97"/>
    <w:rsid w:val="007428A5"/>
    <w:rsid w:val="007428C8"/>
    <w:rsid w:val="007441F4"/>
    <w:rsid w:val="007446D8"/>
    <w:rsid w:val="00744D5E"/>
    <w:rsid w:val="00747D30"/>
    <w:rsid w:val="007501C5"/>
    <w:rsid w:val="00750506"/>
    <w:rsid w:val="00750C88"/>
    <w:rsid w:val="00750DC2"/>
    <w:rsid w:val="007510D8"/>
    <w:rsid w:val="00752228"/>
    <w:rsid w:val="0075498F"/>
    <w:rsid w:val="00757487"/>
    <w:rsid w:val="00761E33"/>
    <w:rsid w:val="00762AAD"/>
    <w:rsid w:val="00762BEE"/>
    <w:rsid w:val="00766BA2"/>
    <w:rsid w:val="007703B1"/>
    <w:rsid w:val="007713D0"/>
    <w:rsid w:val="00771998"/>
    <w:rsid w:val="00772768"/>
    <w:rsid w:val="00776227"/>
    <w:rsid w:val="007768AB"/>
    <w:rsid w:val="0077723B"/>
    <w:rsid w:val="00780EA9"/>
    <w:rsid w:val="007818B0"/>
    <w:rsid w:val="00782BA8"/>
    <w:rsid w:val="00785F83"/>
    <w:rsid w:val="00790431"/>
    <w:rsid w:val="00791B94"/>
    <w:rsid w:val="00791DF5"/>
    <w:rsid w:val="0079210D"/>
    <w:rsid w:val="00794655"/>
    <w:rsid w:val="007948BF"/>
    <w:rsid w:val="007A3878"/>
    <w:rsid w:val="007A49C5"/>
    <w:rsid w:val="007B07B9"/>
    <w:rsid w:val="007B0CE9"/>
    <w:rsid w:val="007B1889"/>
    <w:rsid w:val="007B3E09"/>
    <w:rsid w:val="007B46A6"/>
    <w:rsid w:val="007B5A91"/>
    <w:rsid w:val="007B7200"/>
    <w:rsid w:val="007C0EF3"/>
    <w:rsid w:val="007C2099"/>
    <w:rsid w:val="007C5596"/>
    <w:rsid w:val="007C5BBA"/>
    <w:rsid w:val="007C63A4"/>
    <w:rsid w:val="007C640B"/>
    <w:rsid w:val="007D0F85"/>
    <w:rsid w:val="007D1311"/>
    <w:rsid w:val="007D14AF"/>
    <w:rsid w:val="007D16E0"/>
    <w:rsid w:val="007D305B"/>
    <w:rsid w:val="007D5D6B"/>
    <w:rsid w:val="007D7389"/>
    <w:rsid w:val="007E027D"/>
    <w:rsid w:val="007E07F7"/>
    <w:rsid w:val="007E085D"/>
    <w:rsid w:val="007E0A09"/>
    <w:rsid w:val="007E1CC1"/>
    <w:rsid w:val="007E4C88"/>
    <w:rsid w:val="007E4FFE"/>
    <w:rsid w:val="007F0108"/>
    <w:rsid w:val="007F03A1"/>
    <w:rsid w:val="007F0AEE"/>
    <w:rsid w:val="007F0E3F"/>
    <w:rsid w:val="007F19A3"/>
    <w:rsid w:val="007F2498"/>
    <w:rsid w:val="007F4686"/>
    <w:rsid w:val="007F587E"/>
    <w:rsid w:val="007F71D5"/>
    <w:rsid w:val="007F7BCD"/>
    <w:rsid w:val="00800022"/>
    <w:rsid w:val="00803031"/>
    <w:rsid w:val="0080352F"/>
    <w:rsid w:val="00804334"/>
    <w:rsid w:val="008072F9"/>
    <w:rsid w:val="0081345C"/>
    <w:rsid w:val="00813D9F"/>
    <w:rsid w:val="008147B6"/>
    <w:rsid w:val="008177B1"/>
    <w:rsid w:val="00817CDB"/>
    <w:rsid w:val="00817D7A"/>
    <w:rsid w:val="00822137"/>
    <w:rsid w:val="00823CA5"/>
    <w:rsid w:val="008250A7"/>
    <w:rsid w:val="0082599F"/>
    <w:rsid w:val="00825C1C"/>
    <w:rsid w:val="00827F93"/>
    <w:rsid w:val="00831199"/>
    <w:rsid w:val="00834296"/>
    <w:rsid w:val="00842168"/>
    <w:rsid w:val="00842B1E"/>
    <w:rsid w:val="008432A0"/>
    <w:rsid w:val="00844610"/>
    <w:rsid w:val="00845F93"/>
    <w:rsid w:val="008524A7"/>
    <w:rsid w:val="0085255A"/>
    <w:rsid w:val="00856309"/>
    <w:rsid w:val="00856D3B"/>
    <w:rsid w:val="00857FD7"/>
    <w:rsid w:val="00861541"/>
    <w:rsid w:val="00861D1D"/>
    <w:rsid w:val="0087020D"/>
    <w:rsid w:val="008702F2"/>
    <w:rsid w:val="008736AE"/>
    <w:rsid w:val="00873DE2"/>
    <w:rsid w:val="00881B92"/>
    <w:rsid w:val="00882DB7"/>
    <w:rsid w:val="008850C9"/>
    <w:rsid w:val="0088569C"/>
    <w:rsid w:val="008856A3"/>
    <w:rsid w:val="0088613D"/>
    <w:rsid w:val="008873A3"/>
    <w:rsid w:val="00891394"/>
    <w:rsid w:val="00893D99"/>
    <w:rsid w:val="00893FEA"/>
    <w:rsid w:val="00894B99"/>
    <w:rsid w:val="00894F7A"/>
    <w:rsid w:val="00895886"/>
    <w:rsid w:val="00895B61"/>
    <w:rsid w:val="008972F1"/>
    <w:rsid w:val="00897C62"/>
    <w:rsid w:val="008A0781"/>
    <w:rsid w:val="008A09CC"/>
    <w:rsid w:val="008A4803"/>
    <w:rsid w:val="008A626F"/>
    <w:rsid w:val="008B02FA"/>
    <w:rsid w:val="008B4142"/>
    <w:rsid w:val="008B62BE"/>
    <w:rsid w:val="008B6AAA"/>
    <w:rsid w:val="008B6AC5"/>
    <w:rsid w:val="008C254F"/>
    <w:rsid w:val="008C38F9"/>
    <w:rsid w:val="008C5365"/>
    <w:rsid w:val="008C6667"/>
    <w:rsid w:val="008C69F6"/>
    <w:rsid w:val="008D089A"/>
    <w:rsid w:val="008D08D3"/>
    <w:rsid w:val="008D0A7F"/>
    <w:rsid w:val="008D18D3"/>
    <w:rsid w:val="008D2A57"/>
    <w:rsid w:val="008D5623"/>
    <w:rsid w:val="008D7AB3"/>
    <w:rsid w:val="008E0830"/>
    <w:rsid w:val="008E09DC"/>
    <w:rsid w:val="008F02AF"/>
    <w:rsid w:val="008F19D8"/>
    <w:rsid w:val="008F4184"/>
    <w:rsid w:val="008F5718"/>
    <w:rsid w:val="008F6293"/>
    <w:rsid w:val="008F6FB3"/>
    <w:rsid w:val="00900FB2"/>
    <w:rsid w:val="00901C3A"/>
    <w:rsid w:val="0090221B"/>
    <w:rsid w:val="0090587B"/>
    <w:rsid w:val="009078B8"/>
    <w:rsid w:val="00912491"/>
    <w:rsid w:val="00913948"/>
    <w:rsid w:val="009143D5"/>
    <w:rsid w:val="00921BDC"/>
    <w:rsid w:val="009233E7"/>
    <w:rsid w:val="00923F17"/>
    <w:rsid w:val="00925E9A"/>
    <w:rsid w:val="00927859"/>
    <w:rsid w:val="00931EEF"/>
    <w:rsid w:val="009321DB"/>
    <w:rsid w:val="00932817"/>
    <w:rsid w:val="00933E12"/>
    <w:rsid w:val="00937324"/>
    <w:rsid w:val="00940E72"/>
    <w:rsid w:val="009419B7"/>
    <w:rsid w:val="00943700"/>
    <w:rsid w:val="009461E4"/>
    <w:rsid w:val="00946BA2"/>
    <w:rsid w:val="00951300"/>
    <w:rsid w:val="0095197F"/>
    <w:rsid w:val="00951D24"/>
    <w:rsid w:val="00961DAC"/>
    <w:rsid w:val="00963FB4"/>
    <w:rsid w:val="00963FED"/>
    <w:rsid w:val="00965AF4"/>
    <w:rsid w:val="00967723"/>
    <w:rsid w:val="00967833"/>
    <w:rsid w:val="0097153D"/>
    <w:rsid w:val="00974214"/>
    <w:rsid w:val="00977258"/>
    <w:rsid w:val="00980813"/>
    <w:rsid w:val="0098328C"/>
    <w:rsid w:val="0098349A"/>
    <w:rsid w:val="00984010"/>
    <w:rsid w:val="009858D2"/>
    <w:rsid w:val="00985ACE"/>
    <w:rsid w:val="00986040"/>
    <w:rsid w:val="009918A9"/>
    <w:rsid w:val="00992561"/>
    <w:rsid w:val="009929AF"/>
    <w:rsid w:val="0099505E"/>
    <w:rsid w:val="00996E33"/>
    <w:rsid w:val="009A1F2B"/>
    <w:rsid w:val="009A3EF5"/>
    <w:rsid w:val="009A4B20"/>
    <w:rsid w:val="009A5313"/>
    <w:rsid w:val="009B0C3F"/>
    <w:rsid w:val="009B299E"/>
    <w:rsid w:val="009B3DAB"/>
    <w:rsid w:val="009B3E1B"/>
    <w:rsid w:val="009B4E30"/>
    <w:rsid w:val="009B79B7"/>
    <w:rsid w:val="009B7C68"/>
    <w:rsid w:val="009B7E4D"/>
    <w:rsid w:val="009C47BE"/>
    <w:rsid w:val="009C6F36"/>
    <w:rsid w:val="009C72AE"/>
    <w:rsid w:val="009C7CD1"/>
    <w:rsid w:val="009D0B24"/>
    <w:rsid w:val="009D1235"/>
    <w:rsid w:val="009D1CAE"/>
    <w:rsid w:val="009D4954"/>
    <w:rsid w:val="009E4BF8"/>
    <w:rsid w:val="009E699A"/>
    <w:rsid w:val="009F0438"/>
    <w:rsid w:val="009F2E5B"/>
    <w:rsid w:val="009F477E"/>
    <w:rsid w:val="009F72AE"/>
    <w:rsid w:val="009F7D7F"/>
    <w:rsid w:val="00A02AAA"/>
    <w:rsid w:val="00A039EC"/>
    <w:rsid w:val="00A04772"/>
    <w:rsid w:val="00A0481A"/>
    <w:rsid w:val="00A05AE6"/>
    <w:rsid w:val="00A06ACC"/>
    <w:rsid w:val="00A16BA0"/>
    <w:rsid w:val="00A16DC2"/>
    <w:rsid w:val="00A22254"/>
    <w:rsid w:val="00A23024"/>
    <w:rsid w:val="00A239D9"/>
    <w:rsid w:val="00A247F3"/>
    <w:rsid w:val="00A258DA"/>
    <w:rsid w:val="00A270C1"/>
    <w:rsid w:val="00A30590"/>
    <w:rsid w:val="00A331FD"/>
    <w:rsid w:val="00A33C4A"/>
    <w:rsid w:val="00A348D2"/>
    <w:rsid w:val="00A374D9"/>
    <w:rsid w:val="00A45728"/>
    <w:rsid w:val="00A45C1E"/>
    <w:rsid w:val="00A46546"/>
    <w:rsid w:val="00A5074E"/>
    <w:rsid w:val="00A51F32"/>
    <w:rsid w:val="00A528DA"/>
    <w:rsid w:val="00A53485"/>
    <w:rsid w:val="00A53832"/>
    <w:rsid w:val="00A542DC"/>
    <w:rsid w:val="00A558F2"/>
    <w:rsid w:val="00A569F4"/>
    <w:rsid w:val="00A56EB6"/>
    <w:rsid w:val="00A575A7"/>
    <w:rsid w:val="00A57F30"/>
    <w:rsid w:val="00A60713"/>
    <w:rsid w:val="00A62003"/>
    <w:rsid w:val="00A6208D"/>
    <w:rsid w:val="00A628D5"/>
    <w:rsid w:val="00A63AD1"/>
    <w:rsid w:val="00A63D68"/>
    <w:rsid w:val="00A63DCC"/>
    <w:rsid w:val="00A6669F"/>
    <w:rsid w:val="00A66A33"/>
    <w:rsid w:val="00A75E04"/>
    <w:rsid w:val="00A75FBF"/>
    <w:rsid w:val="00A80632"/>
    <w:rsid w:val="00A84F3A"/>
    <w:rsid w:val="00A85084"/>
    <w:rsid w:val="00A8633B"/>
    <w:rsid w:val="00A90E4B"/>
    <w:rsid w:val="00A9124C"/>
    <w:rsid w:val="00A917C5"/>
    <w:rsid w:val="00A91F8C"/>
    <w:rsid w:val="00A94097"/>
    <w:rsid w:val="00A9492D"/>
    <w:rsid w:val="00A95A2A"/>
    <w:rsid w:val="00A96377"/>
    <w:rsid w:val="00AA08D2"/>
    <w:rsid w:val="00AA13D0"/>
    <w:rsid w:val="00AA22DF"/>
    <w:rsid w:val="00AA69AB"/>
    <w:rsid w:val="00AA7FC3"/>
    <w:rsid w:val="00AB0307"/>
    <w:rsid w:val="00AB1951"/>
    <w:rsid w:val="00AB68DB"/>
    <w:rsid w:val="00AC087D"/>
    <w:rsid w:val="00AC2F57"/>
    <w:rsid w:val="00AC5906"/>
    <w:rsid w:val="00AC5D5C"/>
    <w:rsid w:val="00AC61D4"/>
    <w:rsid w:val="00AC6653"/>
    <w:rsid w:val="00AD00A5"/>
    <w:rsid w:val="00AD2919"/>
    <w:rsid w:val="00AD2C79"/>
    <w:rsid w:val="00AD3968"/>
    <w:rsid w:val="00AD4B55"/>
    <w:rsid w:val="00AE0C7F"/>
    <w:rsid w:val="00AE1E64"/>
    <w:rsid w:val="00AE3EEE"/>
    <w:rsid w:val="00AE49C3"/>
    <w:rsid w:val="00AE5AC3"/>
    <w:rsid w:val="00AE5D03"/>
    <w:rsid w:val="00AE6C22"/>
    <w:rsid w:val="00AE7350"/>
    <w:rsid w:val="00AE7EBE"/>
    <w:rsid w:val="00AF1A6F"/>
    <w:rsid w:val="00AF2D34"/>
    <w:rsid w:val="00AF3C6E"/>
    <w:rsid w:val="00AF3FD3"/>
    <w:rsid w:val="00AF475B"/>
    <w:rsid w:val="00AF47BC"/>
    <w:rsid w:val="00AF561F"/>
    <w:rsid w:val="00AF6FDF"/>
    <w:rsid w:val="00AF7479"/>
    <w:rsid w:val="00B0072B"/>
    <w:rsid w:val="00B01558"/>
    <w:rsid w:val="00B02673"/>
    <w:rsid w:val="00B02D95"/>
    <w:rsid w:val="00B036BD"/>
    <w:rsid w:val="00B05EBC"/>
    <w:rsid w:val="00B12067"/>
    <w:rsid w:val="00B12221"/>
    <w:rsid w:val="00B127B3"/>
    <w:rsid w:val="00B14D82"/>
    <w:rsid w:val="00B175E1"/>
    <w:rsid w:val="00B17DAE"/>
    <w:rsid w:val="00B2301B"/>
    <w:rsid w:val="00B266E1"/>
    <w:rsid w:val="00B2691F"/>
    <w:rsid w:val="00B26D43"/>
    <w:rsid w:val="00B30DF8"/>
    <w:rsid w:val="00B3344C"/>
    <w:rsid w:val="00B34A90"/>
    <w:rsid w:val="00B36588"/>
    <w:rsid w:val="00B41E9F"/>
    <w:rsid w:val="00B43BD8"/>
    <w:rsid w:val="00B43C92"/>
    <w:rsid w:val="00B43D7C"/>
    <w:rsid w:val="00B441D5"/>
    <w:rsid w:val="00B467A3"/>
    <w:rsid w:val="00B46F7C"/>
    <w:rsid w:val="00B47636"/>
    <w:rsid w:val="00B57E24"/>
    <w:rsid w:val="00B6267F"/>
    <w:rsid w:val="00B65515"/>
    <w:rsid w:val="00B65911"/>
    <w:rsid w:val="00B66065"/>
    <w:rsid w:val="00B66274"/>
    <w:rsid w:val="00B6638C"/>
    <w:rsid w:val="00B719E7"/>
    <w:rsid w:val="00B72D22"/>
    <w:rsid w:val="00B736E4"/>
    <w:rsid w:val="00B77D63"/>
    <w:rsid w:val="00B80639"/>
    <w:rsid w:val="00B83234"/>
    <w:rsid w:val="00B834CC"/>
    <w:rsid w:val="00B83852"/>
    <w:rsid w:val="00B83ECA"/>
    <w:rsid w:val="00B83F88"/>
    <w:rsid w:val="00B86B6E"/>
    <w:rsid w:val="00B87725"/>
    <w:rsid w:val="00B90B95"/>
    <w:rsid w:val="00B91DB9"/>
    <w:rsid w:val="00B922B8"/>
    <w:rsid w:val="00B923AA"/>
    <w:rsid w:val="00B9271D"/>
    <w:rsid w:val="00B937AC"/>
    <w:rsid w:val="00B94765"/>
    <w:rsid w:val="00B95397"/>
    <w:rsid w:val="00B95B72"/>
    <w:rsid w:val="00B9682F"/>
    <w:rsid w:val="00B97DD5"/>
    <w:rsid w:val="00BA1555"/>
    <w:rsid w:val="00BA2973"/>
    <w:rsid w:val="00BA6995"/>
    <w:rsid w:val="00BA6E69"/>
    <w:rsid w:val="00BB3B0F"/>
    <w:rsid w:val="00BB615E"/>
    <w:rsid w:val="00BB6598"/>
    <w:rsid w:val="00BB76AB"/>
    <w:rsid w:val="00BC0CB8"/>
    <w:rsid w:val="00BC461F"/>
    <w:rsid w:val="00BC47BA"/>
    <w:rsid w:val="00BD125D"/>
    <w:rsid w:val="00BD2A10"/>
    <w:rsid w:val="00BD2AAA"/>
    <w:rsid w:val="00BD71CF"/>
    <w:rsid w:val="00BE0B6A"/>
    <w:rsid w:val="00BE2F55"/>
    <w:rsid w:val="00BE39A0"/>
    <w:rsid w:val="00BE5E40"/>
    <w:rsid w:val="00BE6B5D"/>
    <w:rsid w:val="00BF02A2"/>
    <w:rsid w:val="00BF2596"/>
    <w:rsid w:val="00BF2E42"/>
    <w:rsid w:val="00BF3663"/>
    <w:rsid w:val="00BF4D99"/>
    <w:rsid w:val="00BF58EA"/>
    <w:rsid w:val="00BF73D1"/>
    <w:rsid w:val="00C013DD"/>
    <w:rsid w:val="00C0273D"/>
    <w:rsid w:val="00C03515"/>
    <w:rsid w:val="00C043FD"/>
    <w:rsid w:val="00C048FD"/>
    <w:rsid w:val="00C065C0"/>
    <w:rsid w:val="00C0767E"/>
    <w:rsid w:val="00C07D16"/>
    <w:rsid w:val="00C110A3"/>
    <w:rsid w:val="00C132B6"/>
    <w:rsid w:val="00C1369D"/>
    <w:rsid w:val="00C14947"/>
    <w:rsid w:val="00C14E9D"/>
    <w:rsid w:val="00C16487"/>
    <w:rsid w:val="00C206AD"/>
    <w:rsid w:val="00C21CE5"/>
    <w:rsid w:val="00C22D51"/>
    <w:rsid w:val="00C258D5"/>
    <w:rsid w:val="00C2599F"/>
    <w:rsid w:val="00C269EF"/>
    <w:rsid w:val="00C322A5"/>
    <w:rsid w:val="00C33370"/>
    <w:rsid w:val="00C3514C"/>
    <w:rsid w:val="00C35475"/>
    <w:rsid w:val="00C36233"/>
    <w:rsid w:val="00C36C4E"/>
    <w:rsid w:val="00C37A02"/>
    <w:rsid w:val="00C37FFB"/>
    <w:rsid w:val="00C403FF"/>
    <w:rsid w:val="00C41257"/>
    <w:rsid w:val="00C432A3"/>
    <w:rsid w:val="00C434DA"/>
    <w:rsid w:val="00C51106"/>
    <w:rsid w:val="00C514C2"/>
    <w:rsid w:val="00C5167E"/>
    <w:rsid w:val="00C527C8"/>
    <w:rsid w:val="00C54055"/>
    <w:rsid w:val="00C54911"/>
    <w:rsid w:val="00C5599C"/>
    <w:rsid w:val="00C57DCC"/>
    <w:rsid w:val="00C609EF"/>
    <w:rsid w:val="00C60AAF"/>
    <w:rsid w:val="00C61CCC"/>
    <w:rsid w:val="00C62669"/>
    <w:rsid w:val="00C62EB1"/>
    <w:rsid w:val="00C63E0F"/>
    <w:rsid w:val="00C63F98"/>
    <w:rsid w:val="00C656B0"/>
    <w:rsid w:val="00C73475"/>
    <w:rsid w:val="00C7429F"/>
    <w:rsid w:val="00C81248"/>
    <w:rsid w:val="00C84E49"/>
    <w:rsid w:val="00C85895"/>
    <w:rsid w:val="00C922DE"/>
    <w:rsid w:val="00C92F11"/>
    <w:rsid w:val="00C946D0"/>
    <w:rsid w:val="00C95370"/>
    <w:rsid w:val="00C95C83"/>
    <w:rsid w:val="00C97808"/>
    <w:rsid w:val="00CA10FF"/>
    <w:rsid w:val="00CA38B5"/>
    <w:rsid w:val="00CA4740"/>
    <w:rsid w:val="00CA4FA7"/>
    <w:rsid w:val="00CB0D06"/>
    <w:rsid w:val="00CB151E"/>
    <w:rsid w:val="00CB1FF3"/>
    <w:rsid w:val="00CB20AB"/>
    <w:rsid w:val="00CB2811"/>
    <w:rsid w:val="00CB5550"/>
    <w:rsid w:val="00CB789F"/>
    <w:rsid w:val="00CC084E"/>
    <w:rsid w:val="00CC2557"/>
    <w:rsid w:val="00CC3814"/>
    <w:rsid w:val="00CC623C"/>
    <w:rsid w:val="00CC698F"/>
    <w:rsid w:val="00CD06EE"/>
    <w:rsid w:val="00CD0729"/>
    <w:rsid w:val="00CD1D71"/>
    <w:rsid w:val="00CD31BE"/>
    <w:rsid w:val="00CD46B5"/>
    <w:rsid w:val="00CD6163"/>
    <w:rsid w:val="00CE0711"/>
    <w:rsid w:val="00CE0B51"/>
    <w:rsid w:val="00CE14F0"/>
    <w:rsid w:val="00CE420B"/>
    <w:rsid w:val="00CE5315"/>
    <w:rsid w:val="00CE7606"/>
    <w:rsid w:val="00CF111A"/>
    <w:rsid w:val="00CF128B"/>
    <w:rsid w:val="00CF14EA"/>
    <w:rsid w:val="00CF4349"/>
    <w:rsid w:val="00CF5286"/>
    <w:rsid w:val="00CF61DF"/>
    <w:rsid w:val="00CF7C55"/>
    <w:rsid w:val="00D009A3"/>
    <w:rsid w:val="00D00AA4"/>
    <w:rsid w:val="00D03105"/>
    <w:rsid w:val="00D0612A"/>
    <w:rsid w:val="00D078D9"/>
    <w:rsid w:val="00D07B40"/>
    <w:rsid w:val="00D1260B"/>
    <w:rsid w:val="00D13176"/>
    <w:rsid w:val="00D13542"/>
    <w:rsid w:val="00D164DF"/>
    <w:rsid w:val="00D20432"/>
    <w:rsid w:val="00D20602"/>
    <w:rsid w:val="00D27E52"/>
    <w:rsid w:val="00D34D12"/>
    <w:rsid w:val="00D36066"/>
    <w:rsid w:val="00D37F0C"/>
    <w:rsid w:val="00D412A5"/>
    <w:rsid w:val="00D43076"/>
    <w:rsid w:val="00D44EA9"/>
    <w:rsid w:val="00D47C93"/>
    <w:rsid w:val="00D47EEF"/>
    <w:rsid w:val="00D5127B"/>
    <w:rsid w:val="00D52F8F"/>
    <w:rsid w:val="00D52FB0"/>
    <w:rsid w:val="00D539DC"/>
    <w:rsid w:val="00D573BF"/>
    <w:rsid w:val="00D574CA"/>
    <w:rsid w:val="00D575A9"/>
    <w:rsid w:val="00D621D1"/>
    <w:rsid w:val="00D63906"/>
    <w:rsid w:val="00D63D76"/>
    <w:rsid w:val="00D63DF4"/>
    <w:rsid w:val="00D7112C"/>
    <w:rsid w:val="00D72F12"/>
    <w:rsid w:val="00D730EE"/>
    <w:rsid w:val="00D74BF3"/>
    <w:rsid w:val="00D76EAA"/>
    <w:rsid w:val="00D77624"/>
    <w:rsid w:val="00D81509"/>
    <w:rsid w:val="00D81821"/>
    <w:rsid w:val="00D90327"/>
    <w:rsid w:val="00D91502"/>
    <w:rsid w:val="00D921B9"/>
    <w:rsid w:val="00D929CB"/>
    <w:rsid w:val="00D93AB2"/>
    <w:rsid w:val="00D946E3"/>
    <w:rsid w:val="00D94FC7"/>
    <w:rsid w:val="00D950AD"/>
    <w:rsid w:val="00D971CD"/>
    <w:rsid w:val="00DA26FD"/>
    <w:rsid w:val="00DA44E9"/>
    <w:rsid w:val="00DA5DAD"/>
    <w:rsid w:val="00DA6044"/>
    <w:rsid w:val="00DB030C"/>
    <w:rsid w:val="00DB2E94"/>
    <w:rsid w:val="00DB344D"/>
    <w:rsid w:val="00DB5857"/>
    <w:rsid w:val="00DB7461"/>
    <w:rsid w:val="00DC5F5C"/>
    <w:rsid w:val="00DC6250"/>
    <w:rsid w:val="00DC7341"/>
    <w:rsid w:val="00DE19E9"/>
    <w:rsid w:val="00DE2AC6"/>
    <w:rsid w:val="00DE2D2B"/>
    <w:rsid w:val="00DE42A4"/>
    <w:rsid w:val="00DE446F"/>
    <w:rsid w:val="00DE49D5"/>
    <w:rsid w:val="00DE56ED"/>
    <w:rsid w:val="00DE603E"/>
    <w:rsid w:val="00DE6845"/>
    <w:rsid w:val="00DE697E"/>
    <w:rsid w:val="00DE6A8E"/>
    <w:rsid w:val="00DE6F81"/>
    <w:rsid w:val="00DF0748"/>
    <w:rsid w:val="00DF0931"/>
    <w:rsid w:val="00DF2421"/>
    <w:rsid w:val="00DF7DD7"/>
    <w:rsid w:val="00E01A84"/>
    <w:rsid w:val="00E030BA"/>
    <w:rsid w:val="00E05082"/>
    <w:rsid w:val="00E07FE9"/>
    <w:rsid w:val="00E14030"/>
    <w:rsid w:val="00E15241"/>
    <w:rsid w:val="00E15326"/>
    <w:rsid w:val="00E15396"/>
    <w:rsid w:val="00E1687A"/>
    <w:rsid w:val="00E21536"/>
    <w:rsid w:val="00E21A13"/>
    <w:rsid w:val="00E261D3"/>
    <w:rsid w:val="00E27916"/>
    <w:rsid w:val="00E32AF8"/>
    <w:rsid w:val="00E32DD4"/>
    <w:rsid w:val="00E32FAB"/>
    <w:rsid w:val="00E33D8C"/>
    <w:rsid w:val="00E3534C"/>
    <w:rsid w:val="00E35ABB"/>
    <w:rsid w:val="00E4010C"/>
    <w:rsid w:val="00E41ED4"/>
    <w:rsid w:val="00E43B99"/>
    <w:rsid w:val="00E44590"/>
    <w:rsid w:val="00E44EC9"/>
    <w:rsid w:val="00E45A12"/>
    <w:rsid w:val="00E5158A"/>
    <w:rsid w:val="00E519B4"/>
    <w:rsid w:val="00E51A5A"/>
    <w:rsid w:val="00E532B7"/>
    <w:rsid w:val="00E55D52"/>
    <w:rsid w:val="00E56A20"/>
    <w:rsid w:val="00E57915"/>
    <w:rsid w:val="00E61E95"/>
    <w:rsid w:val="00E643AA"/>
    <w:rsid w:val="00E657D4"/>
    <w:rsid w:val="00E668F5"/>
    <w:rsid w:val="00E66A58"/>
    <w:rsid w:val="00E67C30"/>
    <w:rsid w:val="00E7023F"/>
    <w:rsid w:val="00E70AC5"/>
    <w:rsid w:val="00E70DAF"/>
    <w:rsid w:val="00E7364F"/>
    <w:rsid w:val="00E747C7"/>
    <w:rsid w:val="00E74B01"/>
    <w:rsid w:val="00E80404"/>
    <w:rsid w:val="00E8150E"/>
    <w:rsid w:val="00E8312A"/>
    <w:rsid w:val="00E85A0E"/>
    <w:rsid w:val="00E91533"/>
    <w:rsid w:val="00E91858"/>
    <w:rsid w:val="00E91A1D"/>
    <w:rsid w:val="00E91A4A"/>
    <w:rsid w:val="00E9353D"/>
    <w:rsid w:val="00E93AE3"/>
    <w:rsid w:val="00EA034F"/>
    <w:rsid w:val="00EA0355"/>
    <w:rsid w:val="00EA1806"/>
    <w:rsid w:val="00EA3B6C"/>
    <w:rsid w:val="00EA7928"/>
    <w:rsid w:val="00EB0BF4"/>
    <w:rsid w:val="00EB24B5"/>
    <w:rsid w:val="00EB368B"/>
    <w:rsid w:val="00EB4622"/>
    <w:rsid w:val="00EC03BA"/>
    <w:rsid w:val="00EC0723"/>
    <w:rsid w:val="00EC32BA"/>
    <w:rsid w:val="00EC68B3"/>
    <w:rsid w:val="00ED27C6"/>
    <w:rsid w:val="00ED3A11"/>
    <w:rsid w:val="00ED4BE2"/>
    <w:rsid w:val="00EE00CC"/>
    <w:rsid w:val="00EE13C9"/>
    <w:rsid w:val="00EE2AB3"/>
    <w:rsid w:val="00EE4B7C"/>
    <w:rsid w:val="00EE53FB"/>
    <w:rsid w:val="00EF02FC"/>
    <w:rsid w:val="00EF1800"/>
    <w:rsid w:val="00EF4AF9"/>
    <w:rsid w:val="00EF795C"/>
    <w:rsid w:val="00EF7E7A"/>
    <w:rsid w:val="00F0092D"/>
    <w:rsid w:val="00F0232F"/>
    <w:rsid w:val="00F040FA"/>
    <w:rsid w:val="00F117D3"/>
    <w:rsid w:val="00F13B30"/>
    <w:rsid w:val="00F14470"/>
    <w:rsid w:val="00F14920"/>
    <w:rsid w:val="00F168E9"/>
    <w:rsid w:val="00F16BDC"/>
    <w:rsid w:val="00F16F85"/>
    <w:rsid w:val="00F17472"/>
    <w:rsid w:val="00F20004"/>
    <w:rsid w:val="00F21B3A"/>
    <w:rsid w:val="00F21E0B"/>
    <w:rsid w:val="00F22D04"/>
    <w:rsid w:val="00F24004"/>
    <w:rsid w:val="00F25847"/>
    <w:rsid w:val="00F26BB7"/>
    <w:rsid w:val="00F26EA7"/>
    <w:rsid w:val="00F31705"/>
    <w:rsid w:val="00F32BC9"/>
    <w:rsid w:val="00F3340F"/>
    <w:rsid w:val="00F355D2"/>
    <w:rsid w:val="00F37834"/>
    <w:rsid w:val="00F4038D"/>
    <w:rsid w:val="00F40B8F"/>
    <w:rsid w:val="00F41782"/>
    <w:rsid w:val="00F45A08"/>
    <w:rsid w:val="00F47EFD"/>
    <w:rsid w:val="00F501A0"/>
    <w:rsid w:val="00F513AC"/>
    <w:rsid w:val="00F515A9"/>
    <w:rsid w:val="00F51A54"/>
    <w:rsid w:val="00F52D1D"/>
    <w:rsid w:val="00F5372D"/>
    <w:rsid w:val="00F6262C"/>
    <w:rsid w:val="00F63A1E"/>
    <w:rsid w:val="00F63E01"/>
    <w:rsid w:val="00F6534A"/>
    <w:rsid w:val="00F66C58"/>
    <w:rsid w:val="00F66E66"/>
    <w:rsid w:val="00F67C5A"/>
    <w:rsid w:val="00F72063"/>
    <w:rsid w:val="00F731CA"/>
    <w:rsid w:val="00F75F2E"/>
    <w:rsid w:val="00F8000E"/>
    <w:rsid w:val="00F80490"/>
    <w:rsid w:val="00F83C1B"/>
    <w:rsid w:val="00F83CD6"/>
    <w:rsid w:val="00F873C0"/>
    <w:rsid w:val="00F874CC"/>
    <w:rsid w:val="00F92C26"/>
    <w:rsid w:val="00F92F68"/>
    <w:rsid w:val="00F93604"/>
    <w:rsid w:val="00F93CF0"/>
    <w:rsid w:val="00F9652B"/>
    <w:rsid w:val="00FA117B"/>
    <w:rsid w:val="00FA1AE8"/>
    <w:rsid w:val="00FA2E62"/>
    <w:rsid w:val="00FA30E7"/>
    <w:rsid w:val="00FA3844"/>
    <w:rsid w:val="00FA7235"/>
    <w:rsid w:val="00FB0AC3"/>
    <w:rsid w:val="00FB0E26"/>
    <w:rsid w:val="00FB3125"/>
    <w:rsid w:val="00FB34D8"/>
    <w:rsid w:val="00FB3F8D"/>
    <w:rsid w:val="00FB4BC8"/>
    <w:rsid w:val="00FB5363"/>
    <w:rsid w:val="00FB5BBC"/>
    <w:rsid w:val="00FC076D"/>
    <w:rsid w:val="00FC287A"/>
    <w:rsid w:val="00FC5838"/>
    <w:rsid w:val="00FD0E8A"/>
    <w:rsid w:val="00FD1173"/>
    <w:rsid w:val="00FD271B"/>
    <w:rsid w:val="00FD3F33"/>
    <w:rsid w:val="00FD6300"/>
    <w:rsid w:val="00FD6CDF"/>
    <w:rsid w:val="00FE000B"/>
    <w:rsid w:val="00FE319B"/>
    <w:rsid w:val="00FE38E5"/>
    <w:rsid w:val="00FE60BD"/>
    <w:rsid w:val="00FE7A41"/>
    <w:rsid w:val="00FF133A"/>
    <w:rsid w:val="00FF16DA"/>
    <w:rsid w:val="00FF4298"/>
    <w:rsid w:val="00FF4385"/>
    <w:rsid w:val="00FF4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E66AB0E-9918-4047-B180-F9863E536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99"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8A626F"/>
    <w:pPr>
      <w:ind w:firstLine="567"/>
      <w:jc w:val="both"/>
    </w:pPr>
    <w:rPr>
      <w:rFonts w:ascii="Arial" w:hAnsi="Arial"/>
      <w:sz w:val="24"/>
      <w:szCs w:val="24"/>
    </w:rPr>
  </w:style>
  <w:style w:type="paragraph" w:styleId="1">
    <w:name w:val="heading 1"/>
    <w:aliases w:val="!Части документа"/>
    <w:basedOn w:val="a"/>
    <w:next w:val="a"/>
    <w:link w:val="10"/>
    <w:qFormat/>
    <w:rsid w:val="008A626F"/>
    <w:pPr>
      <w:jc w:val="center"/>
      <w:outlineLvl w:val="0"/>
    </w:pPr>
    <w:rPr>
      <w:rFonts w:cs="Arial"/>
      <w:b/>
      <w:bCs/>
      <w:kern w:val="32"/>
      <w:sz w:val="32"/>
      <w:szCs w:val="32"/>
    </w:rPr>
  </w:style>
  <w:style w:type="paragraph" w:styleId="2">
    <w:name w:val="heading 2"/>
    <w:aliases w:val="!Разделы документа"/>
    <w:basedOn w:val="a"/>
    <w:link w:val="20"/>
    <w:qFormat/>
    <w:rsid w:val="008A626F"/>
    <w:pPr>
      <w:jc w:val="center"/>
      <w:outlineLvl w:val="1"/>
    </w:pPr>
    <w:rPr>
      <w:rFonts w:cs="Arial"/>
      <w:b/>
      <w:bCs/>
      <w:iCs/>
      <w:sz w:val="30"/>
      <w:szCs w:val="28"/>
    </w:rPr>
  </w:style>
  <w:style w:type="paragraph" w:styleId="3">
    <w:name w:val="heading 3"/>
    <w:aliases w:val="!Главы документа"/>
    <w:basedOn w:val="a"/>
    <w:link w:val="30"/>
    <w:qFormat/>
    <w:rsid w:val="008A626F"/>
    <w:pPr>
      <w:outlineLvl w:val="2"/>
    </w:pPr>
    <w:rPr>
      <w:rFonts w:cs="Arial"/>
      <w:b/>
      <w:bCs/>
      <w:sz w:val="28"/>
      <w:szCs w:val="26"/>
    </w:rPr>
  </w:style>
  <w:style w:type="paragraph" w:styleId="4">
    <w:name w:val="heading 4"/>
    <w:aliases w:val="!Параграфы/Статьи документа"/>
    <w:basedOn w:val="a"/>
    <w:link w:val="40"/>
    <w:qFormat/>
    <w:rsid w:val="008A626F"/>
    <w:pPr>
      <w:outlineLvl w:val="3"/>
    </w:pPr>
    <w:rPr>
      <w:b/>
      <w:bCs/>
      <w:sz w:val="26"/>
      <w:szCs w:val="28"/>
    </w:rPr>
  </w:style>
  <w:style w:type="paragraph" w:styleId="5">
    <w:name w:val="heading 5"/>
    <w:basedOn w:val="a"/>
    <w:next w:val="a"/>
    <w:link w:val="50"/>
    <w:qFormat/>
    <w:pPr>
      <w:keepNext/>
      <w:autoSpaceDE w:val="0"/>
      <w:autoSpaceDN w:val="0"/>
      <w:adjustRightInd w:val="0"/>
      <w:ind w:firstLine="540"/>
      <w:jc w:val="right"/>
      <w:outlineLvl w:val="4"/>
    </w:pPr>
    <w:rPr>
      <w:b/>
      <w:bCs/>
    </w:rPr>
  </w:style>
  <w:style w:type="paragraph" w:styleId="6">
    <w:name w:val="heading 6"/>
    <w:basedOn w:val="a"/>
    <w:next w:val="a"/>
    <w:link w:val="60"/>
    <w:qFormat/>
    <w:pPr>
      <w:keepNext/>
      <w:jc w:val="center"/>
      <w:outlineLvl w:val="5"/>
    </w:pPr>
    <w:rPr>
      <w:b/>
      <w:bCs/>
    </w:rPr>
  </w:style>
  <w:style w:type="paragraph" w:styleId="7">
    <w:name w:val="heading 7"/>
    <w:basedOn w:val="a"/>
    <w:next w:val="a"/>
    <w:link w:val="70"/>
    <w:qFormat/>
    <w:pPr>
      <w:spacing w:before="240" w:after="60"/>
      <w:outlineLvl w:val="6"/>
    </w:pPr>
    <w:rPr>
      <w:rFonts w:cs="Arial"/>
      <w:sz w:val="20"/>
      <w:szCs w:val="20"/>
    </w:rPr>
  </w:style>
  <w:style w:type="paragraph" w:styleId="8">
    <w:name w:val="heading 8"/>
    <w:basedOn w:val="a"/>
    <w:next w:val="a"/>
    <w:link w:val="80"/>
    <w:qFormat/>
    <w:pPr>
      <w:spacing w:before="240" w:after="60"/>
      <w:outlineLvl w:val="7"/>
    </w:pPr>
    <w:rPr>
      <w:rFonts w:cs="Arial"/>
      <w:i/>
      <w:iCs/>
      <w:sz w:val="20"/>
      <w:szCs w:val="20"/>
    </w:rPr>
  </w:style>
  <w:style w:type="paragraph" w:styleId="9">
    <w:name w:val="heading 9"/>
    <w:basedOn w:val="a"/>
    <w:next w:val="a"/>
    <w:link w:val="90"/>
    <w:qFormat/>
    <w:pPr>
      <w:spacing w:before="240" w:after="60"/>
      <w:outlineLvl w:val="8"/>
    </w:pPr>
    <w:rPr>
      <w:rFonts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link w:val="1"/>
    <w:locked/>
    <w:rPr>
      <w:rFonts w:ascii="Arial" w:hAnsi="Arial" w:cs="Arial"/>
      <w:b/>
      <w:bCs/>
      <w:kern w:val="32"/>
      <w:sz w:val="32"/>
      <w:szCs w:val="32"/>
    </w:rPr>
  </w:style>
  <w:style w:type="character" w:customStyle="1" w:styleId="20">
    <w:name w:val="Заголовок 2 Знак"/>
    <w:aliases w:val="!Разделы документа Знак"/>
    <w:link w:val="2"/>
    <w:locked/>
    <w:rPr>
      <w:rFonts w:ascii="Arial" w:hAnsi="Arial" w:cs="Arial"/>
      <w:b/>
      <w:bCs/>
      <w:iCs/>
      <w:sz w:val="30"/>
      <w:szCs w:val="28"/>
    </w:rPr>
  </w:style>
  <w:style w:type="character" w:customStyle="1" w:styleId="30">
    <w:name w:val="Заголовок 3 Знак"/>
    <w:aliases w:val="!Главы документа Знак"/>
    <w:link w:val="3"/>
    <w:locked/>
    <w:rPr>
      <w:rFonts w:ascii="Arial" w:hAnsi="Arial" w:cs="Arial"/>
      <w:b/>
      <w:bCs/>
      <w:sz w:val="28"/>
      <w:szCs w:val="26"/>
    </w:rPr>
  </w:style>
  <w:style w:type="character" w:customStyle="1" w:styleId="40">
    <w:name w:val="Заголовок 4 Знак"/>
    <w:aliases w:val="!Параграфы/Статьи документа Знак"/>
    <w:link w:val="4"/>
    <w:locked/>
    <w:rPr>
      <w:rFonts w:ascii="Arial" w:hAnsi="Arial"/>
      <w:b/>
      <w:bCs/>
      <w:sz w:val="26"/>
      <w:szCs w:val="28"/>
    </w:rPr>
  </w:style>
  <w:style w:type="character" w:customStyle="1" w:styleId="50">
    <w:name w:val="Заголовок 5 Знак"/>
    <w:link w:val="5"/>
    <w:locked/>
    <w:rPr>
      <w:rFonts w:ascii="Calibri" w:hAnsi="Calibri" w:cs="Calibri"/>
      <w:b/>
      <w:bCs/>
      <w:i/>
      <w:iCs/>
      <w:sz w:val="26"/>
      <w:szCs w:val="26"/>
    </w:rPr>
  </w:style>
  <w:style w:type="character" w:customStyle="1" w:styleId="60">
    <w:name w:val="Заголовок 6 Знак"/>
    <w:link w:val="6"/>
    <w:locked/>
    <w:rPr>
      <w:rFonts w:ascii="Calibri" w:hAnsi="Calibri" w:cs="Calibri"/>
      <w:b/>
      <w:bCs/>
    </w:rPr>
  </w:style>
  <w:style w:type="character" w:customStyle="1" w:styleId="70">
    <w:name w:val="Заголовок 7 Знак"/>
    <w:link w:val="7"/>
    <w:locked/>
    <w:rPr>
      <w:rFonts w:ascii="Calibri" w:hAnsi="Calibri" w:cs="Calibri"/>
      <w:sz w:val="24"/>
      <w:szCs w:val="24"/>
    </w:rPr>
  </w:style>
  <w:style w:type="character" w:customStyle="1" w:styleId="80">
    <w:name w:val="Заголовок 8 Знак"/>
    <w:link w:val="8"/>
    <w:locked/>
    <w:rPr>
      <w:rFonts w:ascii="Calibri" w:hAnsi="Calibri" w:cs="Calibri"/>
      <w:i/>
      <w:iCs/>
      <w:sz w:val="24"/>
      <w:szCs w:val="24"/>
    </w:rPr>
  </w:style>
  <w:style w:type="character" w:customStyle="1" w:styleId="90">
    <w:name w:val="Заголовок 9 Знак"/>
    <w:link w:val="9"/>
    <w:locked/>
    <w:rPr>
      <w:rFonts w:ascii="Cambria" w:hAnsi="Cambria" w:cs="Cambria"/>
    </w:rPr>
  </w:style>
  <w:style w:type="paragraph" w:styleId="HTML">
    <w:name w:val="HTML Preformatted"/>
    <w:basedOn w:val="a"/>
    <w:link w:val="HTML0"/>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cs="Arial Unicode MS"/>
      <w:sz w:val="20"/>
      <w:szCs w:val="20"/>
    </w:rPr>
  </w:style>
  <w:style w:type="character" w:customStyle="1" w:styleId="HTML0">
    <w:name w:val="Стандартный HTML Знак"/>
    <w:link w:val="HTML"/>
    <w:semiHidden/>
    <w:locked/>
    <w:rPr>
      <w:rFonts w:ascii="Courier New" w:hAnsi="Courier New" w:cs="Courier New"/>
      <w:sz w:val="20"/>
      <w:szCs w:val="20"/>
    </w:rPr>
  </w:style>
  <w:style w:type="paragraph" w:styleId="a3">
    <w:name w:val="header"/>
    <w:basedOn w:val="a"/>
    <w:link w:val="a4"/>
    <w:semiHidden/>
    <w:pPr>
      <w:tabs>
        <w:tab w:val="center" w:pos="4677"/>
        <w:tab w:val="right" w:pos="9355"/>
      </w:tabs>
    </w:pPr>
  </w:style>
  <w:style w:type="character" w:customStyle="1" w:styleId="a4">
    <w:name w:val="Верхний колонтитул Знак"/>
    <w:link w:val="a3"/>
    <w:semiHidden/>
    <w:locked/>
    <w:rPr>
      <w:rFonts w:cs="Times New Roman"/>
      <w:sz w:val="24"/>
      <w:szCs w:val="24"/>
    </w:rPr>
  </w:style>
  <w:style w:type="character" w:styleId="a5">
    <w:name w:val="page number"/>
    <w:semiHidden/>
    <w:rPr>
      <w:rFonts w:cs="Times New Roman"/>
    </w:rPr>
  </w:style>
  <w:style w:type="character" w:styleId="a6">
    <w:name w:val="Emphasis"/>
    <w:qFormat/>
    <w:rPr>
      <w:rFonts w:cs="Times New Roman"/>
      <w:i/>
      <w:iCs/>
    </w:rPr>
  </w:style>
  <w:style w:type="paragraph" w:styleId="a7">
    <w:name w:val="Body Text Indent"/>
    <w:basedOn w:val="a"/>
    <w:link w:val="a8"/>
    <w:semiHidden/>
    <w:pPr>
      <w:ind w:left="-14"/>
    </w:pPr>
    <w:rPr>
      <w:sz w:val="26"/>
      <w:szCs w:val="26"/>
    </w:rPr>
  </w:style>
  <w:style w:type="character" w:customStyle="1" w:styleId="a8">
    <w:name w:val="Основной текст с отступом Знак"/>
    <w:link w:val="a7"/>
    <w:semiHidden/>
    <w:locked/>
    <w:rPr>
      <w:rFonts w:cs="Times New Roman"/>
      <w:sz w:val="24"/>
      <w:szCs w:val="24"/>
    </w:rPr>
  </w:style>
  <w:style w:type="paragraph" w:styleId="a9">
    <w:name w:val="Body Text"/>
    <w:basedOn w:val="a"/>
    <w:link w:val="aa"/>
    <w:semiHidden/>
    <w:pPr>
      <w:adjustRightInd w:val="0"/>
    </w:pPr>
    <w:rPr>
      <w:sz w:val="26"/>
      <w:szCs w:val="26"/>
    </w:rPr>
  </w:style>
  <w:style w:type="character" w:customStyle="1" w:styleId="aa">
    <w:name w:val="Основной текст Знак"/>
    <w:link w:val="a9"/>
    <w:semiHidden/>
    <w:locked/>
    <w:rPr>
      <w:rFonts w:cs="Times New Roman"/>
      <w:sz w:val="24"/>
      <w:szCs w:val="24"/>
    </w:rPr>
  </w:style>
  <w:style w:type="paragraph" w:styleId="21">
    <w:name w:val="Body Text 2"/>
    <w:basedOn w:val="a"/>
    <w:link w:val="22"/>
    <w:semiHidden/>
    <w:rPr>
      <w:sz w:val="28"/>
      <w:szCs w:val="28"/>
    </w:rPr>
  </w:style>
  <w:style w:type="character" w:customStyle="1" w:styleId="22">
    <w:name w:val="Основной текст 2 Знак"/>
    <w:link w:val="21"/>
    <w:semiHidden/>
    <w:locked/>
    <w:rPr>
      <w:rFonts w:cs="Times New Roman"/>
      <w:sz w:val="24"/>
      <w:szCs w:val="24"/>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81DAA"/>
    <w:rPr>
      <w:rFonts w:ascii="Arial" w:hAnsi="Arial"/>
      <w:lang w:val="ru-RU" w:eastAsia="ru-RU"/>
    </w:rPr>
  </w:style>
  <w:style w:type="paragraph" w:customStyle="1" w:styleId="ConsNormal">
    <w:name w:val="ConsNormal"/>
    <w:pPr>
      <w:widowControl w:val="0"/>
      <w:snapToGrid w:val="0"/>
      <w:ind w:firstLine="720"/>
    </w:pPr>
    <w:rPr>
      <w:rFonts w:ascii="Arial" w:hAnsi="Arial" w:cs="Arial"/>
    </w:rPr>
  </w:style>
  <w:style w:type="paragraph" w:styleId="23">
    <w:name w:val="Body Text Indent 2"/>
    <w:basedOn w:val="a"/>
    <w:link w:val="24"/>
    <w:semiHidden/>
    <w:pPr>
      <w:ind w:firstLine="708"/>
    </w:pPr>
    <w:rPr>
      <w:sz w:val="26"/>
      <w:szCs w:val="26"/>
    </w:rPr>
  </w:style>
  <w:style w:type="character" w:customStyle="1" w:styleId="24">
    <w:name w:val="Основной текст с отступом 2 Знак"/>
    <w:link w:val="23"/>
    <w:semiHidden/>
    <w:locked/>
    <w:rPr>
      <w:rFonts w:cs="Times New Roman"/>
      <w:sz w:val="24"/>
      <w:szCs w:val="24"/>
    </w:rPr>
  </w:style>
  <w:style w:type="paragraph" w:styleId="31">
    <w:name w:val="Body Text Indent 3"/>
    <w:basedOn w:val="a"/>
    <w:link w:val="32"/>
    <w:semiHidden/>
    <w:pPr>
      <w:adjustRightInd w:val="0"/>
    </w:pPr>
    <w:rPr>
      <w:sz w:val="26"/>
      <w:szCs w:val="26"/>
    </w:rPr>
  </w:style>
  <w:style w:type="character" w:customStyle="1" w:styleId="32">
    <w:name w:val="Основной текст с отступом 3 Знак"/>
    <w:link w:val="31"/>
    <w:semiHidden/>
    <w:locked/>
    <w:rPr>
      <w:rFonts w:cs="Times New Roman"/>
      <w:sz w:val="16"/>
      <w:szCs w:val="16"/>
    </w:rPr>
  </w:style>
  <w:style w:type="paragraph" w:customStyle="1" w:styleId="ConsPlusCell">
    <w:name w:val="ConsPlusCell"/>
    <w:pPr>
      <w:autoSpaceDE w:val="0"/>
      <w:autoSpaceDN w:val="0"/>
      <w:adjustRightInd w:val="0"/>
    </w:pPr>
    <w:rPr>
      <w:rFonts w:ascii="Arial" w:hAnsi="Arial" w:cs="Arial"/>
    </w:rPr>
  </w:style>
  <w:style w:type="paragraph" w:styleId="33">
    <w:name w:val="Body Text 3"/>
    <w:basedOn w:val="a"/>
    <w:link w:val="34"/>
    <w:semiHidden/>
    <w:pPr>
      <w:jc w:val="center"/>
    </w:pPr>
    <w:rPr>
      <w:b/>
      <w:bCs/>
      <w:sz w:val="26"/>
      <w:szCs w:val="26"/>
    </w:rPr>
  </w:style>
  <w:style w:type="character" w:customStyle="1" w:styleId="34">
    <w:name w:val="Основной текст 3 Знак"/>
    <w:link w:val="33"/>
    <w:semiHidden/>
    <w:locked/>
    <w:rPr>
      <w:rFonts w:cs="Times New Roman"/>
      <w:sz w:val="16"/>
      <w:szCs w:val="16"/>
    </w:rPr>
  </w:style>
  <w:style w:type="paragraph" w:styleId="ab">
    <w:name w:val="Document Map"/>
    <w:basedOn w:val="a"/>
    <w:link w:val="ac"/>
    <w:semiHidden/>
    <w:pPr>
      <w:shd w:val="clear" w:color="auto" w:fill="000080"/>
    </w:pPr>
    <w:rPr>
      <w:rFonts w:ascii="Tahoma" w:hAnsi="Tahoma" w:cs="Tahoma"/>
    </w:rPr>
  </w:style>
  <w:style w:type="character" w:customStyle="1" w:styleId="ac">
    <w:name w:val="Схема документа Знак"/>
    <w:link w:val="ab"/>
    <w:semiHidden/>
    <w:locked/>
    <w:rPr>
      <w:rFonts w:ascii="Tahoma" w:hAnsi="Tahoma" w:cs="Tahoma"/>
      <w:sz w:val="16"/>
      <w:szCs w:val="16"/>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Title">
    <w:name w:val="ConsPlusTitle"/>
    <w:pPr>
      <w:widowControl w:val="0"/>
      <w:autoSpaceDE w:val="0"/>
      <w:autoSpaceDN w:val="0"/>
      <w:adjustRightInd w:val="0"/>
    </w:pPr>
    <w:rPr>
      <w:rFonts w:ascii="Arial" w:hAnsi="Arial" w:cs="Arial"/>
      <w:b/>
      <w:bCs/>
    </w:rPr>
  </w:style>
  <w:style w:type="paragraph" w:styleId="ad">
    <w:name w:val="Block Text"/>
    <w:basedOn w:val="a"/>
    <w:semiHidden/>
    <w:pPr>
      <w:ind w:left="-57" w:right="-57"/>
      <w:jc w:val="center"/>
    </w:pPr>
    <w:rPr>
      <w:color w:val="0000FF"/>
    </w:rPr>
  </w:style>
  <w:style w:type="paragraph" w:styleId="ae">
    <w:name w:val="Title"/>
    <w:basedOn w:val="a"/>
    <w:link w:val="af"/>
    <w:uiPriority w:val="99"/>
    <w:qFormat/>
    <w:pPr>
      <w:jc w:val="center"/>
    </w:pPr>
    <w:rPr>
      <w:sz w:val="28"/>
      <w:szCs w:val="28"/>
    </w:rPr>
  </w:style>
  <w:style w:type="character" w:customStyle="1" w:styleId="af">
    <w:name w:val="Название Знак"/>
    <w:link w:val="ae"/>
    <w:uiPriority w:val="99"/>
    <w:locked/>
    <w:rsid w:val="00A33C4A"/>
    <w:rPr>
      <w:rFonts w:cs="Times New Roman"/>
      <w:sz w:val="28"/>
      <w:szCs w:val="28"/>
    </w:rPr>
  </w:style>
  <w:style w:type="paragraph" w:styleId="af0">
    <w:name w:val="Subtitle"/>
    <w:basedOn w:val="a"/>
    <w:link w:val="af1"/>
    <w:qFormat/>
    <w:rsid w:val="00881B92"/>
  </w:style>
  <w:style w:type="character" w:customStyle="1" w:styleId="af1">
    <w:name w:val="Подзаголовок Знак"/>
    <w:link w:val="af0"/>
    <w:locked/>
    <w:rPr>
      <w:rFonts w:ascii="Cambria" w:hAnsi="Cambria" w:cs="Cambria"/>
      <w:sz w:val="24"/>
      <w:szCs w:val="24"/>
    </w:rPr>
  </w:style>
  <w:style w:type="paragraph" w:styleId="af2">
    <w:name w:val="footer"/>
    <w:basedOn w:val="a"/>
    <w:link w:val="af3"/>
    <w:semiHidden/>
    <w:pPr>
      <w:tabs>
        <w:tab w:val="center" w:pos="4677"/>
        <w:tab w:val="right" w:pos="9355"/>
      </w:tabs>
    </w:pPr>
  </w:style>
  <w:style w:type="character" w:customStyle="1" w:styleId="af3">
    <w:name w:val="Нижний колонтитул Знак"/>
    <w:link w:val="af2"/>
    <w:semiHidden/>
    <w:locked/>
    <w:rPr>
      <w:rFonts w:cs="Times New Roman"/>
      <w:sz w:val="24"/>
      <w:szCs w:val="24"/>
    </w:rPr>
  </w:style>
  <w:style w:type="paragraph" w:styleId="af4">
    <w:name w:val="Balloon Text"/>
    <w:basedOn w:val="a"/>
    <w:link w:val="af5"/>
    <w:semiHidden/>
    <w:rPr>
      <w:rFonts w:ascii="Tahoma" w:hAnsi="Tahoma" w:cs="Tahoma"/>
      <w:sz w:val="16"/>
      <w:szCs w:val="16"/>
    </w:rPr>
  </w:style>
  <w:style w:type="character" w:customStyle="1" w:styleId="af5">
    <w:name w:val="Текст выноски Знак"/>
    <w:link w:val="af4"/>
    <w:semiHidden/>
    <w:locked/>
    <w:rPr>
      <w:rFonts w:ascii="Tahoma" w:hAnsi="Tahoma" w:cs="Tahoma"/>
      <w:sz w:val="16"/>
      <w:szCs w:val="16"/>
    </w:rPr>
  </w:style>
  <w:style w:type="character" w:customStyle="1" w:styleId="11">
    <w:name w:val="Текст примечания Знак1"/>
    <w:aliases w:val="!Равноширинный текст документа Знак"/>
    <w:link w:val="af6"/>
    <w:semiHidden/>
    <w:locked/>
    <w:rsid w:val="00BC47BA"/>
    <w:rPr>
      <w:rFonts w:ascii="Courier" w:hAnsi="Courier"/>
      <w:sz w:val="22"/>
    </w:rPr>
  </w:style>
  <w:style w:type="paragraph" w:styleId="af6">
    <w:name w:val="annotation text"/>
    <w:aliases w:val="!Равноширинный текст документа"/>
    <w:basedOn w:val="a"/>
    <w:link w:val="11"/>
    <w:semiHidden/>
    <w:rsid w:val="008A626F"/>
    <w:rPr>
      <w:rFonts w:ascii="Courier" w:hAnsi="Courier"/>
      <w:sz w:val="22"/>
      <w:szCs w:val="20"/>
    </w:rPr>
  </w:style>
  <w:style w:type="character" w:styleId="af7">
    <w:name w:val="annotation reference"/>
    <w:semiHidden/>
    <w:rsid w:val="008250A7"/>
    <w:rPr>
      <w:rFonts w:cs="Times New Roman"/>
      <w:sz w:val="16"/>
      <w:szCs w:val="16"/>
    </w:rPr>
  </w:style>
  <w:style w:type="character" w:customStyle="1" w:styleId="af8">
    <w:name w:val="Текст примечания Знак"/>
    <w:aliases w:val="!Равноширинный текст документа Знак1"/>
    <w:semiHidden/>
    <w:rPr>
      <w:rFonts w:cs="Times New Roman"/>
      <w:sz w:val="20"/>
      <w:szCs w:val="20"/>
    </w:rPr>
  </w:style>
  <w:style w:type="character" w:customStyle="1" w:styleId="81">
    <w:name w:val="Текст примечания Знак8"/>
    <w:semiHidden/>
    <w:rPr>
      <w:rFonts w:cs="Times New Roman"/>
      <w:sz w:val="20"/>
      <w:szCs w:val="20"/>
    </w:rPr>
  </w:style>
  <w:style w:type="character" w:customStyle="1" w:styleId="71">
    <w:name w:val="Текст примечания Знак7"/>
    <w:semiHidden/>
    <w:rPr>
      <w:rFonts w:cs="Times New Roman"/>
      <w:sz w:val="20"/>
      <w:szCs w:val="20"/>
    </w:rPr>
  </w:style>
  <w:style w:type="character" w:customStyle="1" w:styleId="61">
    <w:name w:val="Текст примечания Знак6"/>
    <w:semiHidden/>
    <w:rPr>
      <w:rFonts w:cs="Times New Roman"/>
      <w:sz w:val="20"/>
      <w:szCs w:val="20"/>
    </w:rPr>
  </w:style>
  <w:style w:type="character" w:customStyle="1" w:styleId="51">
    <w:name w:val="Текст примечания Знак5"/>
    <w:semiHidden/>
    <w:rPr>
      <w:rFonts w:cs="Times New Roman"/>
      <w:sz w:val="20"/>
      <w:szCs w:val="20"/>
    </w:rPr>
  </w:style>
  <w:style w:type="character" w:customStyle="1" w:styleId="41">
    <w:name w:val="Текст примечания Знак4"/>
    <w:semiHidden/>
    <w:rPr>
      <w:rFonts w:cs="Times New Roman"/>
      <w:sz w:val="20"/>
      <w:szCs w:val="20"/>
    </w:rPr>
  </w:style>
  <w:style w:type="character" w:customStyle="1" w:styleId="35">
    <w:name w:val="Текст примечания Знак3"/>
    <w:semiHidden/>
    <w:rPr>
      <w:rFonts w:cs="Times New Roman"/>
      <w:sz w:val="20"/>
      <w:szCs w:val="20"/>
    </w:rPr>
  </w:style>
  <w:style w:type="character" w:customStyle="1" w:styleId="25">
    <w:name w:val="Текст примечания Знак2"/>
    <w:semiHidden/>
    <w:rPr>
      <w:rFonts w:cs="Times New Roman"/>
      <w:sz w:val="20"/>
      <w:szCs w:val="20"/>
    </w:rPr>
  </w:style>
  <w:style w:type="character" w:customStyle="1" w:styleId="26">
    <w:name w:val="Знак Знак2"/>
    <w:rsid w:val="0025002E"/>
    <w:rPr>
      <w:rFonts w:cs="Times New Roman"/>
      <w:sz w:val="28"/>
      <w:szCs w:val="28"/>
    </w:rPr>
  </w:style>
  <w:style w:type="paragraph" w:styleId="af9">
    <w:name w:val="List Paragraph"/>
    <w:basedOn w:val="a"/>
    <w:qFormat/>
    <w:rsid w:val="007D7389"/>
    <w:pPr>
      <w:widowControl w:val="0"/>
      <w:suppressAutoHyphens/>
      <w:autoSpaceDE w:val="0"/>
      <w:autoSpaceDN w:val="0"/>
      <w:adjustRightInd w:val="0"/>
      <w:spacing w:line="276" w:lineRule="auto"/>
      <w:ind w:left="720" w:firstLine="680"/>
    </w:pPr>
    <w:rPr>
      <w:rFonts w:ascii="Calibri" w:hAnsi="Calibri" w:cs="Calibri"/>
      <w:sz w:val="22"/>
      <w:szCs w:val="22"/>
      <w:lang w:eastAsia="ar-SA"/>
    </w:rPr>
  </w:style>
  <w:style w:type="paragraph" w:styleId="afa">
    <w:name w:val="Normal (Web)"/>
    <w:basedOn w:val="a"/>
    <w:locked/>
    <w:rsid w:val="00735D54"/>
    <w:pPr>
      <w:spacing w:before="100" w:beforeAutospacing="1" w:after="100" w:afterAutospacing="1"/>
    </w:pPr>
  </w:style>
  <w:style w:type="table" w:styleId="afb">
    <w:name w:val="Table Grid"/>
    <w:basedOn w:val="a1"/>
    <w:locked/>
    <w:rsid w:val="00481D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c">
    <w:name w:val="Знак Знак"/>
    <w:rsid w:val="00A90E4B"/>
    <w:rPr>
      <w:sz w:val="28"/>
      <w:lang w:val="ru-RU" w:eastAsia="ru-RU" w:bidi="ar-SA"/>
    </w:rPr>
  </w:style>
  <w:style w:type="paragraph" w:customStyle="1" w:styleId="L999">
    <w:name w:val="! L=999 !"/>
    <w:basedOn w:val="a"/>
    <w:rsid w:val="00A90E4B"/>
    <w:pPr>
      <w:numPr>
        <w:numId w:val="1"/>
      </w:numPr>
      <w:overflowPunct w:val="0"/>
      <w:autoSpaceDE w:val="0"/>
      <w:autoSpaceDN w:val="0"/>
      <w:adjustRightInd w:val="0"/>
      <w:textAlignment w:val="baseline"/>
    </w:pPr>
    <w:rPr>
      <w:rFonts w:eastAsia="Calibri"/>
      <w:sz w:val="20"/>
      <w:szCs w:val="20"/>
    </w:rPr>
  </w:style>
  <w:style w:type="character" w:styleId="HTML1">
    <w:name w:val="HTML Cite"/>
    <w:unhideWhenUsed/>
    <w:locked/>
    <w:rsid w:val="009B7C68"/>
    <w:rPr>
      <w:i/>
      <w:iCs/>
    </w:rPr>
  </w:style>
  <w:style w:type="character" w:styleId="HTML2">
    <w:name w:val="HTML Variable"/>
    <w:aliases w:val="!Ссылки в документе"/>
    <w:locked/>
    <w:rsid w:val="008A626F"/>
    <w:rPr>
      <w:rFonts w:ascii="Arial" w:hAnsi="Arial"/>
      <w:b w:val="0"/>
      <w:i w:val="0"/>
      <w:iCs/>
      <w:color w:val="0000FF"/>
      <w:sz w:val="24"/>
      <w:u w:val="none"/>
    </w:rPr>
  </w:style>
  <w:style w:type="paragraph" w:customStyle="1" w:styleId="Title">
    <w:name w:val="Title!Название НПА"/>
    <w:basedOn w:val="a"/>
    <w:rsid w:val="008A626F"/>
    <w:pPr>
      <w:spacing w:before="240" w:after="60"/>
      <w:jc w:val="center"/>
      <w:outlineLvl w:val="0"/>
    </w:pPr>
    <w:rPr>
      <w:rFonts w:cs="Arial"/>
      <w:b/>
      <w:bCs/>
      <w:kern w:val="28"/>
      <w:sz w:val="32"/>
      <w:szCs w:val="32"/>
    </w:rPr>
  </w:style>
  <w:style w:type="character" w:styleId="afd">
    <w:name w:val="Hyperlink"/>
    <w:locked/>
    <w:rsid w:val="008A626F"/>
    <w:rPr>
      <w:color w:val="0000FF"/>
      <w:u w:val="none"/>
    </w:rPr>
  </w:style>
  <w:style w:type="paragraph" w:customStyle="1" w:styleId="Application">
    <w:name w:val="Application!Приложение"/>
    <w:rsid w:val="008A626F"/>
    <w:pPr>
      <w:spacing w:before="120" w:after="120"/>
      <w:jc w:val="right"/>
    </w:pPr>
    <w:rPr>
      <w:rFonts w:ascii="Arial" w:hAnsi="Arial" w:cs="Arial"/>
      <w:b/>
      <w:bCs/>
      <w:kern w:val="28"/>
      <w:sz w:val="32"/>
      <w:szCs w:val="32"/>
    </w:rPr>
  </w:style>
  <w:style w:type="paragraph" w:customStyle="1" w:styleId="Table">
    <w:name w:val="Table!Таблица"/>
    <w:rsid w:val="008A626F"/>
    <w:rPr>
      <w:rFonts w:ascii="Arial" w:hAnsi="Arial" w:cs="Arial"/>
      <w:bCs/>
      <w:kern w:val="28"/>
      <w:sz w:val="24"/>
      <w:szCs w:val="32"/>
    </w:rPr>
  </w:style>
  <w:style w:type="paragraph" w:customStyle="1" w:styleId="Table0">
    <w:name w:val="Table!"/>
    <w:next w:val="Table"/>
    <w:rsid w:val="008A626F"/>
    <w:pPr>
      <w:jc w:val="center"/>
    </w:pPr>
    <w:rPr>
      <w:rFonts w:ascii="Arial" w:hAnsi="Arial" w:cs="Arial"/>
      <w:b/>
      <w:bCs/>
      <w:kern w:val="28"/>
      <w:sz w:val="24"/>
      <w:szCs w:val="32"/>
    </w:rPr>
  </w:style>
  <w:style w:type="character" w:styleId="afe">
    <w:name w:val="FollowedHyperlink"/>
    <w:locked/>
    <w:rsid w:val="00825C1C"/>
    <w:rPr>
      <w:color w:val="800080"/>
      <w:u w:val="single"/>
    </w:rPr>
  </w:style>
  <w:style w:type="character" w:customStyle="1" w:styleId="aff">
    <w:name w:val="Знак Знак"/>
    <w:rsid w:val="0019015F"/>
    <w:rPr>
      <w:sz w:val="28"/>
      <w:lang w:val="ru-RU" w:eastAsia="ru-RU" w:bidi="ar-SA"/>
    </w:rPr>
  </w:style>
  <w:style w:type="character" w:customStyle="1" w:styleId="110">
    <w:name w:val="Заголовок 1 Знак1"/>
    <w:aliases w:val="!Части документа Знак1"/>
    <w:rsid w:val="00AE7EBE"/>
    <w:rPr>
      <w:rFonts w:ascii="Calibri Light" w:eastAsia="Times New Roman" w:hAnsi="Calibri Light" w:cs="Times New Roman"/>
      <w:color w:val="2E74B5"/>
      <w:sz w:val="32"/>
      <w:szCs w:val="32"/>
    </w:rPr>
  </w:style>
  <w:style w:type="character" w:customStyle="1" w:styleId="210">
    <w:name w:val="Заголовок 2 Знак1"/>
    <w:aliases w:val="!Разделы документа Знак1"/>
    <w:semiHidden/>
    <w:rsid w:val="00AE7EBE"/>
    <w:rPr>
      <w:rFonts w:ascii="Calibri Light" w:eastAsia="Times New Roman" w:hAnsi="Calibri Light" w:cs="Times New Roman"/>
      <w:color w:val="2E74B5"/>
      <w:sz w:val="26"/>
      <w:szCs w:val="26"/>
    </w:rPr>
  </w:style>
  <w:style w:type="character" w:customStyle="1" w:styleId="310">
    <w:name w:val="Заголовок 3 Знак1"/>
    <w:aliases w:val="!Главы документа Знак1"/>
    <w:semiHidden/>
    <w:rsid w:val="00AE7EBE"/>
    <w:rPr>
      <w:rFonts w:ascii="Calibri Light" w:eastAsia="Times New Roman" w:hAnsi="Calibri Light" w:cs="Times New Roman"/>
      <w:color w:val="1F4D78"/>
      <w:sz w:val="24"/>
      <w:szCs w:val="24"/>
    </w:rPr>
  </w:style>
  <w:style w:type="character" w:customStyle="1" w:styleId="410">
    <w:name w:val="Заголовок 4 Знак1"/>
    <w:aliases w:val="!Параграфы/Статьи документа Знак1"/>
    <w:semiHidden/>
    <w:rsid w:val="00AE7EBE"/>
    <w:rPr>
      <w:rFonts w:ascii="Calibri Light" w:eastAsia="Times New Roman" w:hAnsi="Calibri Light" w:cs="Times New Roman"/>
      <w:i/>
      <w:iCs/>
      <w:color w:val="2E74B5"/>
      <w:sz w:val="24"/>
      <w:szCs w:val="24"/>
    </w:rPr>
  </w:style>
  <w:style w:type="paragraph" w:customStyle="1" w:styleId="NumberAndDate">
    <w:name w:val="NumberAndDate"/>
    <w:aliases w:val="!Дата и Номер"/>
    <w:qFormat/>
    <w:rsid w:val="00AE7EBE"/>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AE7EBE"/>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19091397">
      <w:bodyDiv w:val="1"/>
      <w:marLeft w:val="0"/>
      <w:marRight w:val="0"/>
      <w:marTop w:val="0"/>
      <w:marBottom w:val="0"/>
      <w:divBdr>
        <w:top w:val="none" w:sz="0" w:space="0" w:color="auto"/>
        <w:left w:val="none" w:sz="0" w:space="0" w:color="auto"/>
        <w:bottom w:val="none" w:sz="0" w:space="0" w:color="auto"/>
        <w:right w:val="none" w:sz="0" w:space="0" w:color="auto"/>
      </w:divBdr>
    </w:div>
    <w:div w:id="81687538">
      <w:bodyDiv w:val="1"/>
      <w:marLeft w:val="0"/>
      <w:marRight w:val="0"/>
      <w:marTop w:val="0"/>
      <w:marBottom w:val="0"/>
      <w:divBdr>
        <w:top w:val="none" w:sz="0" w:space="0" w:color="auto"/>
        <w:left w:val="none" w:sz="0" w:space="0" w:color="auto"/>
        <w:bottom w:val="none" w:sz="0" w:space="0" w:color="auto"/>
        <w:right w:val="none" w:sz="0" w:space="0" w:color="auto"/>
      </w:divBdr>
    </w:div>
    <w:div w:id="133766238">
      <w:bodyDiv w:val="1"/>
      <w:marLeft w:val="0"/>
      <w:marRight w:val="0"/>
      <w:marTop w:val="0"/>
      <w:marBottom w:val="0"/>
      <w:divBdr>
        <w:top w:val="none" w:sz="0" w:space="0" w:color="auto"/>
        <w:left w:val="none" w:sz="0" w:space="0" w:color="auto"/>
        <w:bottom w:val="none" w:sz="0" w:space="0" w:color="auto"/>
        <w:right w:val="none" w:sz="0" w:space="0" w:color="auto"/>
      </w:divBdr>
    </w:div>
    <w:div w:id="201750074">
      <w:bodyDiv w:val="1"/>
      <w:marLeft w:val="0"/>
      <w:marRight w:val="0"/>
      <w:marTop w:val="0"/>
      <w:marBottom w:val="0"/>
      <w:divBdr>
        <w:top w:val="none" w:sz="0" w:space="0" w:color="auto"/>
        <w:left w:val="none" w:sz="0" w:space="0" w:color="auto"/>
        <w:bottom w:val="none" w:sz="0" w:space="0" w:color="auto"/>
        <w:right w:val="none" w:sz="0" w:space="0" w:color="auto"/>
      </w:divBdr>
    </w:div>
    <w:div w:id="248973505">
      <w:bodyDiv w:val="1"/>
      <w:marLeft w:val="0"/>
      <w:marRight w:val="0"/>
      <w:marTop w:val="0"/>
      <w:marBottom w:val="0"/>
      <w:divBdr>
        <w:top w:val="none" w:sz="0" w:space="0" w:color="auto"/>
        <w:left w:val="none" w:sz="0" w:space="0" w:color="auto"/>
        <w:bottom w:val="none" w:sz="0" w:space="0" w:color="auto"/>
        <w:right w:val="none" w:sz="0" w:space="0" w:color="auto"/>
      </w:divBdr>
    </w:div>
    <w:div w:id="312567461">
      <w:bodyDiv w:val="1"/>
      <w:marLeft w:val="0"/>
      <w:marRight w:val="0"/>
      <w:marTop w:val="0"/>
      <w:marBottom w:val="0"/>
      <w:divBdr>
        <w:top w:val="none" w:sz="0" w:space="0" w:color="auto"/>
        <w:left w:val="none" w:sz="0" w:space="0" w:color="auto"/>
        <w:bottom w:val="none" w:sz="0" w:space="0" w:color="auto"/>
        <w:right w:val="none" w:sz="0" w:space="0" w:color="auto"/>
      </w:divBdr>
    </w:div>
    <w:div w:id="317154971">
      <w:bodyDiv w:val="1"/>
      <w:marLeft w:val="0"/>
      <w:marRight w:val="0"/>
      <w:marTop w:val="0"/>
      <w:marBottom w:val="0"/>
      <w:divBdr>
        <w:top w:val="none" w:sz="0" w:space="0" w:color="auto"/>
        <w:left w:val="none" w:sz="0" w:space="0" w:color="auto"/>
        <w:bottom w:val="none" w:sz="0" w:space="0" w:color="auto"/>
        <w:right w:val="none" w:sz="0" w:space="0" w:color="auto"/>
      </w:divBdr>
    </w:div>
    <w:div w:id="331566245">
      <w:bodyDiv w:val="1"/>
      <w:marLeft w:val="0"/>
      <w:marRight w:val="0"/>
      <w:marTop w:val="0"/>
      <w:marBottom w:val="0"/>
      <w:divBdr>
        <w:top w:val="none" w:sz="0" w:space="0" w:color="auto"/>
        <w:left w:val="none" w:sz="0" w:space="0" w:color="auto"/>
        <w:bottom w:val="none" w:sz="0" w:space="0" w:color="auto"/>
        <w:right w:val="none" w:sz="0" w:space="0" w:color="auto"/>
      </w:divBdr>
    </w:div>
    <w:div w:id="400059310">
      <w:bodyDiv w:val="1"/>
      <w:marLeft w:val="0"/>
      <w:marRight w:val="0"/>
      <w:marTop w:val="0"/>
      <w:marBottom w:val="0"/>
      <w:divBdr>
        <w:top w:val="none" w:sz="0" w:space="0" w:color="auto"/>
        <w:left w:val="none" w:sz="0" w:space="0" w:color="auto"/>
        <w:bottom w:val="none" w:sz="0" w:space="0" w:color="auto"/>
        <w:right w:val="none" w:sz="0" w:space="0" w:color="auto"/>
      </w:divBdr>
    </w:div>
    <w:div w:id="487748059">
      <w:bodyDiv w:val="1"/>
      <w:marLeft w:val="0"/>
      <w:marRight w:val="0"/>
      <w:marTop w:val="0"/>
      <w:marBottom w:val="0"/>
      <w:divBdr>
        <w:top w:val="none" w:sz="0" w:space="0" w:color="auto"/>
        <w:left w:val="none" w:sz="0" w:space="0" w:color="auto"/>
        <w:bottom w:val="none" w:sz="0" w:space="0" w:color="auto"/>
        <w:right w:val="none" w:sz="0" w:space="0" w:color="auto"/>
      </w:divBdr>
    </w:div>
    <w:div w:id="725568939">
      <w:bodyDiv w:val="1"/>
      <w:marLeft w:val="0"/>
      <w:marRight w:val="0"/>
      <w:marTop w:val="0"/>
      <w:marBottom w:val="0"/>
      <w:divBdr>
        <w:top w:val="none" w:sz="0" w:space="0" w:color="auto"/>
        <w:left w:val="none" w:sz="0" w:space="0" w:color="auto"/>
        <w:bottom w:val="none" w:sz="0" w:space="0" w:color="auto"/>
        <w:right w:val="none" w:sz="0" w:space="0" w:color="auto"/>
      </w:divBdr>
    </w:div>
    <w:div w:id="747001122">
      <w:bodyDiv w:val="1"/>
      <w:marLeft w:val="0"/>
      <w:marRight w:val="0"/>
      <w:marTop w:val="0"/>
      <w:marBottom w:val="0"/>
      <w:divBdr>
        <w:top w:val="none" w:sz="0" w:space="0" w:color="auto"/>
        <w:left w:val="none" w:sz="0" w:space="0" w:color="auto"/>
        <w:bottom w:val="none" w:sz="0" w:space="0" w:color="auto"/>
        <w:right w:val="none" w:sz="0" w:space="0" w:color="auto"/>
      </w:divBdr>
    </w:div>
    <w:div w:id="774253250">
      <w:bodyDiv w:val="1"/>
      <w:marLeft w:val="0"/>
      <w:marRight w:val="0"/>
      <w:marTop w:val="0"/>
      <w:marBottom w:val="0"/>
      <w:divBdr>
        <w:top w:val="none" w:sz="0" w:space="0" w:color="auto"/>
        <w:left w:val="none" w:sz="0" w:space="0" w:color="auto"/>
        <w:bottom w:val="none" w:sz="0" w:space="0" w:color="auto"/>
        <w:right w:val="none" w:sz="0" w:space="0" w:color="auto"/>
      </w:divBdr>
    </w:div>
    <w:div w:id="803230052">
      <w:bodyDiv w:val="1"/>
      <w:marLeft w:val="0"/>
      <w:marRight w:val="0"/>
      <w:marTop w:val="0"/>
      <w:marBottom w:val="0"/>
      <w:divBdr>
        <w:top w:val="none" w:sz="0" w:space="0" w:color="auto"/>
        <w:left w:val="none" w:sz="0" w:space="0" w:color="auto"/>
        <w:bottom w:val="none" w:sz="0" w:space="0" w:color="auto"/>
        <w:right w:val="none" w:sz="0" w:space="0" w:color="auto"/>
      </w:divBdr>
    </w:div>
    <w:div w:id="880477105">
      <w:bodyDiv w:val="1"/>
      <w:marLeft w:val="0"/>
      <w:marRight w:val="0"/>
      <w:marTop w:val="0"/>
      <w:marBottom w:val="0"/>
      <w:divBdr>
        <w:top w:val="none" w:sz="0" w:space="0" w:color="auto"/>
        <w:left w:val="none" w:sz="0" w:space="0" w:color="auto"/>
        <w:bottom w:val="none" w:sz="0" w:space="0" w:color="auto"/>
        <w:right w:val="none" w:sz="0" w:space="0" w:color="auto"/>
      </w:divBdr>
    </w:div>
    <w:div w:id="883442865">
      <w:bodyDiv w:val="1"/>
      <w:marLeft w:val="0"/>
      <w:marRight w:val="0"/>
      <w:marTop w:val="0"/>
      <w:marBottom w:val="0"/>
      <w:divBdr>
        <w:top w:val="none" w:sz="0" w:space="0" w:color="auto"/>
        <w:left w:val="none" w:sz="0" w:space="0" w:color="auto"/>
        <w:bottom w:val="none" w:sz="0" w:space="0" w:color="auto"/>
        <w:right w:val="none" w:sz="0" w:space="0" w:color="auto"/>
      </w:divBdr>
    </w:div>
    <w:div w:id="943226763">
      <w:bodyDiv w:val="1"/>
      <w:marLeft w:val="0"/>
      <w:marRight w:val="0"/>
      <w:marTop w:val="0"/>
      <w:marBottom w:val="0"/>
      <w:divBdr>
        <w:top w:val="none" w:sz="0" w:space="0" w:color="auto"/>
        <w:left w:val="none" w:sz="0" w:space="0" w:color="auto"/>
        <w:bottom w:val="none" w:sz="0" w:space="0" w:color="auto"/>
        <w:right w:val="none" w:sz="0" w:space="0" w:color="auto"/>
      </w:divBdr>
    </w:div>
    <w:div w:id="949168062">
      <w:bodyDiv w:val="1"/>
      <w:marLeft w:val="0"/>
      <w:marRight w:val="0"/>
      <w:marTop w:val="0"/>
      <w:marBottom w:val="0"/>
      <w:divBdr>
        <w:top w:val="none" w:sz="0" w:space="0" w:color="auto"/>
        <w:left w:val="none" w:sz="0" w:space="0" w:color="auto"/>
        <w:bottom w:val="none" w:sz="0" w:space="0" w:color="auto"/>
        <w:right w:val="none" w:sz="0" w:space="0" w:color="auto"/>
      </w:divBdr>
    </w:div>
    <w:div w:id="989209265">
      <w:bodyDiv w:val="1"/>
      <w:marLeft w:val="0"/>
      <w:marRight w:val="0"/>
      <w:marTop w:val="0"/>
      <w:marBottom w:val="0"/>
      <w:divBdr>
        <w:top w:val="none" w:sz="0" w:space="0" w:color="auto"/>
        <w:left w:val="none" w:sz="0" w:space="0" w:color="auto"/>
        <w:bottom w:val="none" w:sz="0" w:space="0" w:color="auto"/>
        <w:right w:val="none" w:sz="0" w:space="0" w:color="auto"/>
      </w:divBdr>
    </w:div>
    <w:div w:id="997924901">
      <w:bodyDiv w:val="1"/>
      <w:marLeft w:val="0"/>
      <w:marRight w:val="0"/>
      <w:marTop w:val="0"/>
      <w:marBottom w:val="0"/>
      <w:divBdr>
        <w:top w:val="none" w:sz="0" w:space="0" w:color="auto"/>
        <w:left w:val="none" w:sz="0" w:space="0" w:color="auto"/>
        <w:bottom w:val="none" w:sz="0" w:space="0" w:color="auto"/>
        <w:right w:val="none" w:sz="0" w:space="0" w:color="auto"/>
      </w:divBdr>
    </w:div>
    <w:div w:id="1015038273">
      <w:bodyDiv w:val="1"/>
      <w:marLeft w:val="0"/>
      <w:marRight w:val="0"/>
      <w:marTop w:val="0"/>
      <w:marBottom w:val="0"/>
      <w:divBdr>
        <w:top w:val="none" w:sz="0" w:space="0" w:color="auto"/>
        <w:left w:val="none" w:sz="0" w:space="0" w:color="auto"/>
        <w:bottom w:val="none" w:sz="0" w:space="0" w:color="auto"/>
        <w:right w:val="none" w:sz="0" w:space="0" w:color="auto"/>
      </w:divBdr>
    </w:div>
    <w:div w:id="1024673604">
      <w:bodyDiv w:val="1"/>
      <w:marLeft w:val="0"/>
      <w:marRight w:val="0"/>
      <w:marTop w:val="0"/>
      <w:marBottom w:val="0"/>
      <w:divBdr>
        <w:top w:val="none" w:sz="0" w:space="0" w:color="auto"/>
        <w:left w:val="none" w:sz="0" w:space="0" w:color="auto"/>
        <w:bottom w:val="none" w:sz="0" w:space="0" w:color="auto"/>
        <w:right w:val="none" w:sz="0" w:space="0" w:color="auto"/>
      </w:divBdr>
    </w:div>
    <w:div w:id="1026177652">
      <w:bodyDiv w:val="1"/>
      <w:marLeft w:val="0"/>
      <w:marRight w:val="0"/>
      <w:marTop w:val="0"/>
      <w:marBottom w:val="0"/>
      <w:divBdr>
        <w:top w:val="none" w:sz="0" w:space="0" w:color="auto"/>
        <w:left w:val="none" w:sz="0" w:space="0" w:color="auto"/>
        <w:bottom w:val="none" w:sz="0" w:space="0" w:color="auto"/>
        <w:right w:val="none" w:sz="0" w:space="0" w:color="auto"/>
      </w:divBdr>
    </w:div>
    <w:div w:id="1026443258">
      <w:bodyDiv w:val="1"/>
      <w:marLeft w:val="0"/>
      <w:marRight w:val="0"/>
      <w:marTop w:val="0"/>
      <w:marBottom w:val="0"/>
      <w:divBdr>
        <w:top w:val="none" w:sz="0" w:space="0" w:color="auto"/>
        <w:left w:val="none" w:sz="0" w:space="0" w:color="auto"/>
        <w:bottom w:val="none" w:sz="0" w:space="0" w:color="auto"/>
        <w:right w:val="none" w:sz="0" w:space="0" w:color="auto"/>
      </w:divBdr>
    </w:div>
    <w:div w:id="1095249745">
      <w:bodyDiv w:val="1"/>
      <w:marLeft w:val="0"/>
      <w:marRight w:val="0"/>
      <w:marTop w:val="0"/>
      <w:marBottom w:val="0"/>
      <w:divBdr>
        <w:top w:val="none" w:sz="0" w:space="0" w:color="auto"/>
        <w:left w:val="none" w:sz="0" w:space="0" w:color="auto"/>
        <w:bottom w:val="none" w:sz="0" w:space="0" w:color="auto"/>
        <w:right w:val="none" w:sz="0" w:space="0" w:color="auto"/>
      </w:divBdr>
    </w:div>
    <w:div w:id="1111362857">
      <w:bodyDiv w:val="1"/>
      <w:marLeft w:val="0"/>
      <w:marRight w:val="0"/>
      <w:marTop w:val="0"/>
      <w:marBottom w:val="0"/>
      <w:divBdr>
        <w:top w:val="none" w:sz="0" w:space="0" w:color="auto"/>
        <w:left w:val="none" w:sz="0" w:space="0" w:color="auto"/>
        <w:bottom w:val="none" w:sz="0" w:space="0" w:color="auto"/>
        <w:right w:val="none" w:sz="0" w:space="0" w:color="auto"/>
      </w:divBdr>
    </w:div>
    <w:div w:id="1131249417">
      <w:bodyDiv w:val="1"/>
      <w:marLeft w:val="0"/>
      <w:marRight w:val="0"/>
      <w:marTop w:val="0"/>
      <w:marBottom w:val="0"/>
      <w:divBdr>
        <w:top w:val="none" w:sz="0" w:space="0" w:color="auto"/>
        <w:left w:val="none" w:sz="0" w:space="0" w:color="auto"/>
        <w:bottom w:val="none" w:sz="0" w:space="0" w:color="auto"/>
        <w:right w:val="none" w:sz="0" w:space="0" w:color="auto"/>
      </w:divBdr>
    </w:div>
    <w:div w:id="1141658705">
      <w:bodyDiv w:val="1"/>
      <w:marLeft w:val="0"/>
      <w:marRight w:val="0"/>
      <w:marTop w:val="0"/>
      <w:marBottom w:val="0"/>
      <w:divBdr>
        <w:top w:val="none" w:sz="0" w:space="0" w:color="auto"/>
        <w:left w:val="none" w:sz="0" w:space="0" w:color="auto"/>
        <w:bottom w:val="none" w:sz="0" w:space="0" w:color="auto"/>
        <w:right w:val="none" w:sz="0" w:space="0" w:color="auto"/>
      </w:divBdr>
    </w:div>
    <w:div w:id="1197815683">
      <w:bodyDiv w:val="1"/>
      <w:marLeft w:val="0"/>
      <w:marRight w:val="0"/>
      <w:marTop w:val="0"/>
      <w:marBottom w:val="0"/>
      <w:divBdr>
        <w:top w:val="none" w:sz="0" w:space="0" w:color="auto"/>
        <w:left w:val="none" w:sz="0" w:space="0" w:color="auto"/>
        <w:bottom w:val="none" w:sz="0" w:space="0" w:color="auto"/>
        <w:right w:val="none" w:sz="0" w:space="0" w:color="auto"/>
      </w:divBdr>
    </w:div>
    <w:div w:id="1212421111">
      <w:bodyDiv w:val="1"/>
      <w:marLeft w:val="0"/>
      <w:marRight w:val="0"/>
      <w:marTop w:val="0"/>
      <w:marBottom w:val="0"/>
      <w:divBdr>
        <w:top w:val="none" w:sz="0" w:space="0" w:color="auto"/>
        <w:left w:val="none" w:sz="0" w:space="0" w:color="auto"/>
        <w:bottom w:val="none" w:sz="0" w:space="0" w:color="auto"/>
        <w:right w:val="none" w:sz="0" w:space="0" w:color="auto"/>
      </w:divBdr>
    </w:div>
    <w:div w:id="1269965077">
      <w:bodyDiv w:val="1"/>
      <w:marLeft w:val="0"/>
      <w:marRight w:val="0"/>
      <w:marTop w:val="0"/>
      <w:marBottom w:val="0"/>
      <w:divBdr>
        <w:top w:val="none" w:sz="0" w:space="0" w:color="auto"/>
        <w:left w:val="none" w:sz="0" w:space="0" w:color="auto"/>
        <w:bottom w:val="none" w:sz="0" w:space="0" w:color="auto"/>
        <w:right w:val="none" w:sz="0" w:space="0" w:color="auto"/>
      </w:divBdr>
    </w:div>
    <w:div w:id="1334651059">
      <w:bodyDiv w:val="1"/>
      <w:marLeft w:val="0"/>
      <w:marRight w:val="0"/>
      <w:marTop w:val="0"/>
      <w:marBottom w:val="0"/>
      <w:divBdr>
        <w:top w:val="none" w:sz="0" w:space="0" w:color="auto"/>
        <w:left w:val="none" w:sz="0" w:space="0" w:color="auto"/>
        <w:bottom w:val="none" w:sz="0" w:space="0" w:color="auto"/>
        <w:right w:val="none" w:sz="0" w:space="0" w:color="auto"/>
      </w:divBdr>
    </w:div>
    <w:div w:id="1432893935">
      <w:bodyDiv w:val="1"/>
      <w:marLeft w:val="0"/>
      <w:marRight w:val="0"/>
      <w:marTop w:val="0"/>
      <w:marBottom w:val="0"/>
      <w:divBdr>
        <w:top w:val="none" w:sz="0" w:space="0" w:color="auto"/>
        <w:left w:val="none" w:sz="0" w:space="0" w:color="auto"/>
        <w:bottom w:val="none" w:sz="0" w:space="0" w:color="auto"/>
        <w:right w:val="none" w:sz="0" w:space="0" w:color="auto"/>
      </w:divBdr>
    </w:div>
    <w:div w:id="1481649430">
      <w:bodyDiv w:val="1"/>
      <w:marLeft w:val="0"/>
      <w:marRight w:val="0"/>
      <w:marTop w:val="0"/>
      <w:marBottom w:val="0"/>
      <w:divBdr>
        <w:top w:val="none" w:sz="0" w:space="0" w:color="auto"/>
        <w:left w:val="none" w:sz="0" w:space="0" w:color="auto"/>
        <w:bottom w:val="none" w:sz="0" w:space="0" w:color="auto"/>
        <w:right w:val="none" w:sz="0" w:space="0" w:color="auto"/>
      </w:divBdr>
    </w:div>
    <w:div w:id="1483888742">
      <w:bodyDiv w:val="1"/>
      <w:marLeft w:val="0"/>
      <w:marRight w:val="0"/>
      <w:marTop w:val="0"/>
      <w:marBottom w:val="0"/>
      <w:divBdr>
        <w:top w:val="none" w:sz="0" w:space="0" w:color="auto"/>
        <w:left w:val="none" w:sz="0" w:space="0" w:color="auto"/>
        <w:bottom w:val="none" w:sz="0" w:space="0" w:color="auto"/>
        <w:right w:val="none" w:sz="0" w:space="0" w:color="auto"/>
      </w:divBdr>
    </w:div>
    <w:div w:id="1527060833">
      <w:bodyDiv w:val="1"/>
      <w:marLeft w:val="0"/>
      <w:marRight w:val="0"/>
      <w:marTop w:val="0"/>
      <w:marBottom w:val="0"/>
      <w:divBdr>
        <w:top w:val="none" w:sz="0" w:space="0" w:color="auto"/>
        <w:left w:val="none" w:sz="0" w:space="0" w:color="auto"/>
        <w:bottom w:val="none" w:sz="0" w:space="0" w:color="auto"/>
        <w:right w:val="none" w:sz="0" w:space="0" w:color="auto"/>
      </w:divBdr>
    </w:div>
    <w:div w:id="1656031287">
      <w:bodyDiv w:val="1"/>
      <w:marLeft w:val="0"/>
      <w:marRight w:val="0"/>
      <w:marTop w:val="0"/>
      <w:marBottom w:val="0"/>
      <w:divBdr>
        <w:top w:val="none" w:sz="0" w:space="0" w:color="auto"/>
        <w:left w:val="none" w:sz="0" w:space="0" w:color="auto"/>
        <w:bottom w:val="none" w:sz="0" w:space="0" w:color="auto"/>
        <w:right w:val="none" w:sz="0" w:space="0" w:color="auto"/>
      </w:divBdr>
    </w:div>
    <w:div w:id="1787188690">
      <w:bodyDiv w:val="1"/>
      <w:marLeft w:val="0"/>
      <w:marRight w:val="0"/>
      <w:marTop w:val="0"/>
      <w:marBottom w:val="0"/>
      <w:divBdr>
        <w:top w:val="none" w:sz="0" w:space="0" w:color="auto"/>
        <w:left w:val="none" w:sz="0" w:space="0" w:color="auto"/>
        <w:bottom w:val="none" w:sz="0" w:space="0" w:color="auto"/>
        <w:right w:val="none" w:sz="0" w:space="0" w:color="auto"/>
      </w:divBdr>
    </w:div>
    <w:div w:id="1788231317">
      <w:bodyDiv w:val="1"/>
      <w:marLeft w:val="0"/>
      <w:marRight w:val="0"/>
      <w:marTop w:val="0"/>
      <w:marBottom w:val="0"/>
      <w:divBdr>
        <w:top w:val="none" w:sz="0" w:space="0" w:color="auto"/>
        <w:left w:val="none" w:sz="0" w:space="0" w:color="auto"/>
        <w:bottom w:val="none" w:sz="0" w:space="0" w:color="auto"/>
        <w:right w:val="none" w:sz="0" w:space="0" w:color="auto"/>
      </w:divBdr>
    </w:div>
    <w:div w:id="1794906613">
      <w:bodyDiv w:val="1"/>
      <w:marLeft w:val="0"/>
      <w:marRight w:val="0"/>
      <w:marTop w:val="0"/>
      <w:marBottom w:val="0"/>
      <w:divBdr>
        <w:top w:val="none" w:sz="0" w:space="0" w:color="auto"/>
        <w:left w:val="none" w:sz="0" w:space="0" w:color="auto"/>
        <w:bottom w:val="none" w:sz="0" w:space="0" w:color="auto"/>
        <w:right w:val="none" w:sz="0" w:space="0" w:color="auto"/>
      </w:divBdr>
    </w:div>
    <w:div w:id="1797067502">
      <w:bodyDiv w:val="1"/>
      <w:marLeft w:val="0"/>
      <w:marRight w:val="0"/>
      <w:marTop w:val="0"/>
      <w:marBottom w:val="0"/>
      <w:divBdr>
        <w:top w:val="none" w:sz="0" w:space="0" w:color="auto"/>
        <w:left w:val="none" w:sz="0" w:space="0" w:color="auto"/>
        <w:bottom w:val="none" w:sz="0" w:space="0" w:color="auto"/>
        <w:right w:val="none" w:sz="0" w:space="0" w:color="auto"/>
      </w:divBdr>
    </w:div>
    <w:div w:id="1943144995">
      <w:bodyDiv w:val="1"/>
      <w:marLeft w:val="0"/>
      <w:marRight w:val="0"/>
      <w:marTop w:val="0"/>
      <w:marBottom w:val="0"/>
      <w:divBdr>
        <w:top w:val="none" w:sz="0" w:space="0" w:color="auto"/>
        <w:left w:val="none" w:sz="0" w:space="0" w:color="auto"/>
        <w:bottom w:val="none" w:sz="0" w:space="0" w:color="auto"/>
        <w:right w:val="none" w:sz="0" w:space="0" w:color="auto"/>
      </w:divBdr>
    </w:div>
    <w:div w:id="1969041817">
      <w:bodyDiv w:val="1"/>
      <w:marLeft w:val="0"/>
      <w:marRight w:val="0"/>
      <w:marTop w:val="0"/>
      <w:marBottom w:val="0"/>
      <w:divBdr>
        <w:top w:val="none" w:sz="0" w:space="0" w:color="auto"/>
        <w:left w:val="none" w:sz="0" w:space="0" w:color="auto"/>
        <w:bottom w:val="none" w:sz="0" w:space="0" w:color="auto"/>
        <w:right w:val="none" w:sz="0" w:space="0" w:color="auto"/>
      </w:divBdr>
    </w:div>
    <w:div w:id="2004310013">
      <w:bodyDiv w:val="1"/>
      <w:marLeft w:val="0"/>
      <w:marRight w:val="0"/>
      <w:marTop w:val="0"/>
      <w:marBottom w:val="0"/>
      <w:divBdr>
        <w:top w:val="none" w:sz="0" w:space="0" w:color="auto"/>
        <w:left w:val="none" w:sz="0" w:space="0" w:color="auto"/>
        <w:bottom w:val="none" w:sz="0" w:space="0" w:color="auto"/>
        <w:right w:val="none" w:sz="0" w:space="0" w:color="auto"/>
      </w:divBdr>
    </w:div>
    <w:div w:id="2059619713">
      <w:bodyDiv w:val="1"/>
      <w:marLeft w:val="0"/>
      <w:marRight w:val="0"/>
      <w:marTop w:val="0"/>
      <w:marBottom w:val="0"/>
      <w:divBdr>
        <w:top w:val="none" w:sz="0" w:space="0" w:color="auto"/>
        <w:left w:val="none" w:sz="0" w:space="0" w:color="auto"/>
        <w:bottom w:val="none" w:sz="0" w:space="0" w:color="auto"/>
        <w:right w:val="none" w:sz="0" w:space="0" w:color="auto"/>
      </w:divBdr>
    </w:div>
    <w:div w:id="2083985939">
      <w:bodyDiv w:val="1"/>
      <w:marLeft w:val="0"/>
      <w:marRight w:val="0"/>
      <w:marTop w:val="0"/>
      <w:marBottom w:val="0"/>
      <w:divBdr>
        <w:top w:val="none" w:sz="0" w:space="0" w:color="auto"/>
        <w:left w:val="none" w:sz="0" w:space="0" w:color="auto"/>
        <w:bottom w:val="none" w:sz="0" w:space="0" w:color="auto"/>
        <w:right w:val="none" w:sz="0" w:space="0" w:color="auto"/>
      </w:divBdr>
    </w:div>
    <w:div w:id="2127046027">
      <w:bodyDiv w:val="1"/>
      <w:marLeft w:val="0"/>
      <w:marRight w:val="0"/>
      <w:marTop w:val="0"/>
      <w:marBottom w:val="0"/>
      <w:divBdr>
        <w:top w:val="none" w:sz="0" w:space="0" w:color="auto"/>
        <w:left w:val="none" w:sz="0" w:space="0" w:color="auto"/>
        <w:bottom w:val="none" w:sz="0" w:space="0" w:color="auto"/>
        <w:right w:val="none" w:sz="0" w:space="0" w:color="auto"/>
      </w:divBdr>
    </w:div>
    <w:div w:id="2140804553">
      <w:bodyDiv w:val="1"/>
      <w:marLeft w:val="0"/>
      <w:marRight w:val="0"/>
      <w:marTop w:val="0"/>
      <w:marBottom w:val="0"/>
      <w:divBdr>
        <w:top w:val="none" w:sz="0" w:space="0" w:color="auto"/>
        <w:left w:val="none" w:sz="0" w:space="0" w:color="auto"/>
        <w:bottom w:val="none" w:sz="0" w:space="0" w:color="auto"/>
        <w:right w:val="none" w:sz="0" w:space="0" w:color="auto"/>
      </w:divBdr>
    </w:div>
    <w:div w:id="214338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xmkmain2:8080/content/act/f8233f29-f996-4ea1-8bd9-14b76c7ad79d.doc" TargetMode="External"/><Relationship Id="rId117" Type="http://schemas.openxmlformats.org/officeDocument/2006/relationships/hyperlink" Target="http://xmkmain2:8080/content/act/d6bafa6f-6e02-40a2-ac8d-627f066c6d69.doc" TargetMode="External"/><Relationship Id="rId21" Type="http://schemas.openxmlformats.org/officeDocument/2006/relationships/hyperlink" Target="http://xmkmain2:8080/content/act/9a0a2415-158c-44e7-8f97-22e1b35002f8.doc" TargetMode="External"/><Relationship Id="rId42" Type="http://schemas.openxmlformats.org/officeDocument/2006/relationships/hyperlink" Target="http://xmkmain2:8080/content/act/860edcf8-899f-41d3-a430-46bf4704cb39.doc" TargetMode="External"/><Relationship Id="rId47" Type="http://schemas.openxmlformats.org/officeDocument/2006/relationships/hyperlink" Target="http://xmkmain2:8080/content/act/860edcf8-899f-41d3-a430-46bf4704cb39.doc" TargetMode="External"/><Relationship Id="rId63" Type="http://schemas.openxmlformats.org/officeDocument/2006/relationships/hyperlink" Target="file:///C:\content\act\00995643-fec1-4d73-8e9a-fcfc3e5f398e.docx" TargetMode="External"/><Relationship Id="rId68" Type="http://schemas.openxmlformats.org/officeDocument/2006/relationships/hyperlink" Target="file:///C:\content\act\1ce9037a-17c2-49ed-ad9a-38b82bdab110.docx" TargetMode="External"/><Relationship Id="rId84" Type="http://schemas.openxmlformats.org/officeDocument/2006/relationships/hyperlink" Target="http://xmkmain2:8080/content/act/d6bafa6f-6e02-40a2-ac8d-627f066c6d69.doc" TargetMode="External"/><Relationship Id="rId89" Type="http://schemas.openxmlformats.org/officeDocument/2006/relationships/hyperlink" Target="http://xmkmain2:8080/content/act/860edcf8-899f-41d3-a430-46bf4704cb39.doc" TargetMode="External"/><Relationship Id="rId112" Type="http://schemas.openxmlformats.org/officeDocument/2006/relationships/hyperlink" Target="http://xmkmain2:8080/content/act/d6bafa6f-6e02-40a2-ac8d-627f066c6d69.doc" TargetMode="External"/><Relationship Id="rId16" Type="http://schemas.openxmlformats.org/officeDocument/2006/relationships/hyperlink" Target="file:///C:\content\act\eebccfdd-a67b-4de0-9a4f-56e7511180b8.docx" TargetMode="External"/><Relationship Id="rId107" Type="http://schemas.openxmlformats.org/officeDocument/2006/relationships/hyperlink" Target="file:///C:\content\act\8437b581-3cac-4d4b-9fa5-3c66032387ae.docx" TargetMode="External"/><Relationship Id="rId11" Type="http://schemas.openxmlformats.org/officeDocument/2006/relationships/hyperlink" Target="file:///C:\content\act\00995643-fec1-4d73-8e9a-fcfc3e5f398e.docx" TargetMode="External"/><Relationship Id="rId32" Type="http://schemas.openxmlformats.org/officeDocument/2006/relationships/hyperlink" Target="http://xmkmain2:8080/content/act/860edcf8-899f-41d3-a430-46bf4704cb39.doc" TargetMode="External"/><Relationship Id="rId37" Type="http://schemas.openxmlformats.org/officeDocument/2006/relationships/hyperlink" Target="http://xmkmain2:8080/content/act/cd2738a1-bc89-441f-8896-b76af5d41f92.doc" TargetMode="External"/><Relationship Id="rId53" Type="http://schemas.openxmlformats.org/officeDocument/2006/relationships/footer" Target="footer3.xml"/><Relationship Id="rId58" Type="http://schemas.openxmlformats.org/officeDocument/2006/relationships/hyperlink" Target="http://xmkmain2:8080/content/act/860edcf8-899f-41d3-a430-46bf4704cb39.doc" TargetMode="External"/><Relationship Id="rId74" Type="http://schemas.openxmlformats.org/officeDocument/2006/relationships/hyperlink" Target="http://xmkmain2:8080/content/act/d6bafa6f-6e02-40a2-ac8d-627f066c6d69.doc" TargetMode="External"/><Relationship Id="rId79" Type="http://schemas.openxmlformats.org/officeDocument/2006/relationships/hyperlink" Target="file:///C:\content\act\00995643-fec1-4d73-8e9a-fcfc3e5f398e.docx" TargetMode="External"/><Relationship Id="rId102" Type="http://schemas.openxmlformats.org/officeDocument/2006/relationships/hyperlink" Target="http://xmkmain2:8080/content/act/860edcf8-899f-41d3-a430-46bf4704cb39.doc" TargetMode="External"/><Relationship Id="rId123"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xmkmain2:8080/content/act/860edcf8-899f-41d3-a430-46bf4704cb39.doc" TargetMode="External"/><Relationship Id="rId82" Type="http://schemas.openxmlformats.org/officeDocument/2006/relationships/hyperlink" Target="file:///C:\content\act\00995643-fec1-4d73-8e9a-fcfc3e5f398e.docx" TargetMode="External"/><Relationship Id="rId90" Type="http://schemas.openxmlformats.org/officeDocument/2006/relationships/hyperlink" Target="http://xmkmain2:8080/content/act/860edcf8-899f-41d3-a430-46bf4704cb39.doc" TargetMode="External"/><Relationship Id="rId95" Type="http://schemas.openxmlformats.org/officeDocument/2006/relationships/hyperlink" Target="file:///C:\content\act\1ce9037a-17c2-49ed-ad9a-38b82bdab110.docx" TargetMode="External"/><Relationship Id="rId19" Type="http://schemas.openxmlformats.org/officeDocument/2006/relationships/hyperlink" Target="http://xmkmain2:8080/content/act/f8233f29-f996-4ea1-8bd9-14b76c7ad79d.doc" TargetMode="External"/><Relationship Id="rId14" Type="http://schemas.openxmlformats.org/officeDocument/2006/relationships/hyperlink" Target="file:///C:\content\act\eebccfdd-a67b-4de0-9a4f-56e7511180b8.docx" TargetMode="External"/><Relationship Id="rId22" Type="http://schemas.openxmlformats.org/officeDocument/2006/relationships/hyperlink" Target="http://xmkmain2:8080/content/act/f8233f29-f996-4ea1-8bd9-14b76c7ad79d.doc" TargetMode="External"/><Relationship Id="rId27" Type="http://schemas.openxmlformats.org/officeDocument/2006/relationships/hyperlink" Target="http://xmkmain2:8080/content/act/d6bafa6f-6e02-40a2-ac8d-627f066c6d69.doc" TargetMode="External"/><Relationship Id="rId30" Type="http://schemas.openxmlformats.org/officeDocument/2006/relationships/hyperlink" Target="file:///C:\content\act\1ce9037a-17c2-49ed-ad9a-38b82bdab110.docx" TargetMode="External"/><Relationship Id="rId35" Type="http://schemas.openxmlformats.org/officeDocument/2006/relationships/hyperlink" Target="http://xmkmain2:8080/content/act/01ac47a4-283a-4bdf-b1be-d979102a1d9c.doc" TargetMode="External"/><Relationship Id="rId43" Type="http://schemas.openxmlformats.org/officeDocument/2006/relationships/hyperlink" Target="http://rnla-service.scli.ru:8080/rnla-links/ws/content/act/0304cdf3-126a-4d44-b42c-3cb8e6d09878.html" TargetMode="External"/><Relationship Id="rId48" Type="http://schemas.openxmlformats.org/officeDocument/2006/relationships/header" Target="header1.xml"/><Relationship Id="rId56" Type="http://schemas.openxmlformats.org/officeDocument/2006/relationships/hyperlink" Target="file:///C:\content\act\1ce9037a-17c2-49ed-ad9a-38b82bdab110.docx" TargetMode="External"/><Relationship Id="rId64" Type="http://schemas.openxmlformats.org/officeDocument/2006/relationships/hyperlink" Target="http://xmkmain2:8080/content/act/860edcf8-899f-41d3-a430-46bf4704cb39.doc" TargetMode="External"/><Relationship Id="rId69" Type="http://schemas.openxmlformats.org/officeDocument/2006/relationships/hyperlink" Target="http://xmkmain2:8080/content/act/860edcf8-899f-41d3-a430-46bf4704cb39.doc" TargetMode="External"/><Relationship Id="rId77" Type="http://schemas.openxmlformats.org/officeDocument/2006/relationships/hyperlink" Target="file:///C:\content\act\1ce9037a-17c2-49ed-ad9a-38b82bdab110.docx" TargetMode="External"/><Relationship Id="rId100" Type="http://schemas.openxmlformats.org/officeDocument/2006/relationships/hyperlink" Target="http://xmkmain2:8080/content/act/d6bafa6f-6e02-40a2-ac8d-627f066c6d69.doc" TargetMode="External"/><Relationship Id="rId105" Type="http://schemas.openxmlformats.org/officeDocument/2006/relationships/hyperlink" Target="http://xmkmain2:8080/content/act/d6bafa6f-6e02-40a2-ac8d-627f066c6d69.doc" TargetMode="External"/><Relationship Id="rId113" Type="http://schemas.openxmlformats.org/officeDocument/2006/relationships/hyperlink" Target="file:///C:\content\act\00995643-fec1-4d73-8e9a-fcfc3e5f398e.docx" TargetMode="External"/><Relationship Id="rId118" Type="http://schemas.openxmlformats.org/officeDocument/2006/relationships/hyperlink" Target="http://xmkmain2:8080/content/act/860edcf8-899f-41d3-a430-46bf4704cb39.doc" TargetMode="External"/><Relationship Id="rId8" Type="http://schemas.openxmlformats.org/officeDocument/2006/relationships/hyperlink" Target="file:///C:\content\act\eebccfdd-a67b-4de0-9a4f-56e7511180b8.docx" TargetMode="External"/><Relationship Id="rId51" Type="http://schemas.openxmlformats.org/officeDocument/2006/relationships/footer" Target="footer2.xml"/><Relationship Id="rId72" Type="http://schemas.openxmlformats.org/officeDocument/2006/relationships/hyperlink" Target="file:///C:\content\act\00995643-fec1-4d73-8e9a-fcfc3e5f398e.docx" TargetMode="External"/><Relationship Id="rId80" Type="http://schemas.openxmlformats.org/officeDocument/2006/relationships/hyperlink" Target="http://xmkmain2:8080/content/act/d6bafa6f-6e02-40a2-ac8d-627f066c6d69.doc" TargetMode="External"/><Relationship Id="rId85" Type="http://schemas.openxmlformats.org/officeDocument/2006/relationships/hyperlink" Target="file:///C:\content\act\00995643-fec1-4d73-8e9a-fcfc3e5f398e.docx" TargetMode="External"/><Relationship Id="rId93" Type="http://schemas.openxmlformats.org/officeDocument/2006/relationships/hyperlink" Target="http://xmkmain2:8080/content/act/d6bafa6f-6e02-40a2-ac8d-627f066c6d69.doc" TargetMode="External"/><Relationship Id="rId98" Type="http://schemas.openxmlformats.org/officeDocument/2006/relationships/hyperlink" Target="file:///C:\content\act\1ce9037a-17c2-49ed-ad9a-38b82bdab110.docx" TargetMode="External"/><Relationship Id="rId121" Type="http://schemas.openxmlformats.org/officeDocument/2006/relationships/hyperlink" Target="file:///C:\content\act\1ce9037a-17c2-49ed-ad9a-38b82bdab110.docx" TargetMode="External"/><Relationship Id="rId3" Type="http://schemas.openxmlformats.org/officeDocument/2006/relationships/settings" Target="settings.xml"/><Relationship Id="rId12" Type="http://schemas.openxmlformats.org/officeDocument/2006/relationships/hyperlink" Target="file:///C:\content\act\eebccfdd-a67b-4de0-9a4f-56e7511180b8.docx" TargetMode="External"/><Relationship Id="rId17" Type="http://schemas.openxmlformats.org/officeDocument/2006/relationships/hyperlink" Target="http://rnla-service.scli.ru:8080/rnla-links/ws/content/act/8f21b21c-a408-42c4-b9fe-a939b863c84a.html" TargetMode="External"/><Relationship Id="rId25" Type="http://schemas.openxmlformats.org/officeDocument/2006/relationships/hyperlink" Target="http://xmkmain2:8080/content/act/7b2ddae4-051a-4a23-815d-7911b6a474c0.doc" TargetMode="External"/><Relationship Id="rId33" Type="http://schemas.openxmlformats.org/officeDocument/2006/relationships/hyperlink" Target="file:///C:\content\act\00995643-fec1-4d73-8e9a-fcfc3e5f398e.docx" TargetMode="External"/><Relationship Id="rId38" Type="http://schemas.openxmlformats.org/officeDocument/2006/relationships/hyperlink" Target="http://rnla-service.scli.ru:8080/rnla-links/ws/content/act/370ba400-14c4-4cdb-8a8b-b11f2a1a2f55.html" TargetMode="External"/><Relationship Id="rId46" Type="http://schemas.openxmlformats.org/officeDocument/2006/relationships/hyperlink" Target="http://rnla-service.scli.ru:8080/rnla-links/ws/content/act/623f535f-b87f-4cd9-89b8-b3bdc27bd1dc.html" TargetMode="External"/><Relationship Id="rId59" Type="http://schemas.openxmlformats.org/officeDocument/2006/relationships/hyperlink" Target="file:///C:\content\act\00995643-fec1-4d73-8e9a-fcfc3e5f398e.docx" TargetMode="External"/><Relationship Id="rId67" Type="http://schemas.openxmlformats.org/officeDocument/2006/relationships/hyperlink" Target="http://xmkmain2:8080/content/act/860edcf8-899f-41d3-a430-46bf4704cb39.doc" TargetMode="External"/><Relationship Id="rId103" Type="http://schemas.openxmlformats.org/officeDocument/2006/relationships/hyperlink" Target="http://xmkmain2:8080/content/act/d6bafa6f-6e02-40a2-ac8d-627f066c6d69.doc" TargetMode="External"/><Relationship Id="rId108" Type="http://schemas.openxmlformats.org/officeDocument/2006/relationships/hyperlink" Target="file:///C:\content\act\8437b581-3cac-4d4b-9fa5-3c66032387ae.docx" TargetMode="External"/><Relationship Id="rId116" Type="http://schemas.openxmlformats.org/officeDocument/2006/relationships/hyperlink" Target="file:///C:\content\act\1ce9037a-17c2-49ed-ad9a-38b82bdab110.docx" TargetMode="External"/><Relationship Id="rId124" Type="http://schemas.openxmlformats.org/officeDocument/2006/relationships/theme" Target="theme/theme1.xml"/><Relationship Id="rId20" Type="http://schemas.openxmlformats.org/officeDocument/2006/relationships/hyperlink" Target="http://xmkmain2:8080/content/act/f8233f29-f996-4ea1-8bd9-14b76c7ad79d.doc" TargetMode="External"/><Relationship Id="rId41" Type="http://schemas.openxmlformats.org/officeDocument/2006/relationships/hyperlink" Target="http://xmkmain2:8080/content/act/0c5db785-ede9-4a97-9cae-be51a649a560.doc" TargetMode="External"/><Relationship Id="rId54" Type="http://schemas.openxmlformats.org/officeDocument/2006/relationships/hyperlink" Target="http://xmkmain2:8080/content/act/d6bafa6f-6e02-40a2-ac8d-627f066c6d69.doc" TargetMode="External"/><Relationship Id="rId62" Type="http://schemas.openxmlformats.org/officeDocument/2006/relationships/hyperlink" Target="http://xmkmain2:8080/content/act/860edcf8-899f-41d3-a430-46bf4704cb39.doc" TargetMode="External"/><Relationship Id="rId70" Type="http://schemas.openxmlformats.org/officeDocument/2006/relationships/hyperlink" Target="http://xmkmain2:8080/content/act/860edcf8-899f-41d3-a430-46bf4704cb39.doc" TargetMode="External"/><Relationship Id="rId75" Type="http://schemas.openxmlformats.org/officeDocument/2006/relationships/hyperlink" Target="http://xmkmain2:8080/content/act/860edcf8-899f-41d3-a430-46bf4704cb39.doc" TargetMode="External"/><Relationship Id="rId83" Type="http://schemas.openxmlformats.org/officeDocument/2006/relationships/hyperlink" Target="file:///C:\content\act\1ce9037a-17c2-49ed-ad9a-38b82bdab110.docx" TargetMode="External"/><Relationship Id="rId88" Type="http://schemas.openxmlformats.org/officeDocument/2006/relationships/hyperlink" Target="file:///C:\content\act\1ce9037a-17c2-49ed-ad9a-38b82bdab110.docx" TargetMode="External"/><Relationship Id="rId91" Type="http://schemas.openxmlformats.org/officeDocument/2006/relationships/hyperlink" Target="http://xmkmain2:8080/content/act/d6bafa6f-6e02-40a2-ac8d-627f066c6d69.doc" TargetMode="External"/><Relationship Id="rId96" Type="http://schemas.openxmlformats.org/officeDocument/2006/relationships/hyperlink" Target="file:///C:\content\act\1ce9037a-17c2-49ed-ad9a-38b82bdab110.docx" TargetMode="External"/><Relationship Id="rId111" Type="http://schemas.openxmlformats.org/officeDocument/2006/relationships/hyperlink" Target="http://xmkmain2:8080/content/act/860edcf8-899f-41d3-a430-46bf4704cb39.doc"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content\act\8437b581-3cac-4d4b-9fa5-3c66032387ae.docx" TargetMode="External"/><Relationship Id="rId23" Type="http://schemas.openxmlformats.org/officeDocument/2006/relationships/hyperlink" Target="http://xmkmain2:8080/content/act/6b0bd896-a6e8-4d45-8d7e-e2d2bc6b1064.doc" TargetMode="External"/><Relationship Id="rId28" Type="http://schemas.openxmlformats.org/officeDocument/2006/relationships/hyperlink" Target="http://xmkmain2:8080/content/act/860edcf8-899f-41d3-a430-46bf4704cb39.doc" TargetMode="External"/><Relationship Id="rId36" Type="http://schemas.openxmlformats.org/officeDocument/2006/relationships/hyperlink" Target="http://xmkmain2:8080/content/act/936813ac-8d4e-46ca-8dc7-98ca1b01cf28.doc" TargetMode="External"/><Relationship Id="rId49" Type="http://schemas.openxmlformats.org/officeDocument/2006/relationships/header" Target="header2.xml"/><Relationship Id="rId57" Type="http://schemas.openxmlformats.org/officeDocument/2006/relationships/hyperlink" Target="http://xmkmain2:8080/content/act/860edcf8-899f-41d3-a430-46bf4704cb39.doc" TargetMode="External"/><Relationship Id="rId106" Type="http://schemas.openxmlformats.org/officeDocument/2006/relationships/hyperlink" Target="http://xmkmain2:8080/content/act/d6bafa6f-6e02-40a2-ac8d-627f066c6d69.doc" TargetMode="External"/><Relationship Id="rId114" Type="http://schemas.openxmlformats.org/officeDocument/2006/relationships/hyperlink" Target="http://xmkmain2:8080/content/act/d6bafa6f-6e02-40a2-ac8d-627f066c6d69.doc" TargetMode="External"/><Relationship Id="rId119" Type="http://schemas.openxmlformats.org/officeDocument/2006/relationships/hyperlink" Target="file:///C:\content\act\00995643-fec1-4d73-8e9a-fcfc3e5f398e.docx" TargetMode="External"/><Relationship Id="rId10" Type="http://schemas.openxmlformats.org/officeDocument/2006/relationships/hyperlink" Target="file:///C:\content\act\eebccfdd-a67b-4de0-9a4f-56e7511180b8.docx" TargetMode="External"/><Relationship Id="rId31" Type="http://schemas.openxmlformats.org/officeDocument/2006/relationships/hyperlink" Target="http://xmkmain2:8080/content/act/d6bafa6f-6e02-40a2-ac8d-627f066c6d69.doc" TargetMode="External"/><Relationship Id="rId44" Type="http://schemas.openxmlformats.org/officeDocument/2006/relationships/hyperlink" Target="http://rnla-service.scli.ru:8080/rnla-links/ws/content/act/a8b48b27-e6d9-42e5-a7f0-00ede9d74d54.html" TargetMode="External"/><Relationship Id="rId52" Type="http://schemas.openxmlformats.org/officeDocument/2006/relationships/header" Target="header3.xml"/><Relationship Id="rId60" Type="http://schemas.openxmlformats.org/officeDocument/2006/relationships/hyperlink" Target="http://xmkmain2:8080/content/act/860edcf8-899f-41d3-a430-46bf4704cb39.doc" TargetMode="External"/><Relationship Id="rId65" Type="http://schemas.openxmlformats.org/officeDocument/2006/relationships/hyperlink" Target="file:///C:\content\act\00995643-fec1-4d73-8e9a-fcfc3e5f398e.docx" TargetMode="External"/><Relationship Id="rId73" Type="http://schemas.openxmlformats.org/officeDocument/2006/relationships/hyperlink" Target="file:///C:\content\act\1ce9037a-17c2-49ed-ad9a-38b82bdab110.docx" TargetMode="External"/><Relationship Id="rId78" Type="http://schemas.openxmlformats.org/officeDocument/2006/relationships/hyperlink" Target="http://xmkmain2:8080/content/act/860edcf8-899f-41d3-a430-46bf4704cb39.doc" TargetMode="External"/><Relationship Id="rId81" Type="http://schemas.openxmlformats.org/officeDocument/2006/relationships/hyperlink" Target="http://xmkmain2:8080/content/act/860edcf8-899f-41d3-a430-46bf4704cb39.doc" TargetMode="External"/><Relationship Id="rId86" Type="http://schemas.openxmlformats.org/officeDocument/2006/relationships/hyperlink" Target="file:///C:\content\act\1ce9037a-17c2-49ed-ad9a-38b82bdab110.docx" TargetMode="External"/><Relationship Id="rId94" Type="http://schemas.openxmlformats.org/officeDocument/2006/relationships/hyperlink" Target="http://xmkmain2:8080/content/act/860edcf8-899f-41d3-a430-46bf4704cb39.doc" TargetMode="External"/><Relationship Id="rId99" Type="http://schemas.openxmlformats.org/officeDocument/2006/relationships/hyperlink" Target="http://xmkmain2:8080/content/act/d6bafa6f-6e02-40a2-ac8d-627f066c6d69.doc" TargetMode="External"/><Relationship Id="rId101" Type="http://schemas.openxmlformats.org/officeDocument/2006/relationships/hyperlink" Target="file:///C:\content\act\00995643-fec1-4d73-8e9a-fcfc3e5f398e.docx" TargetMode="External"/><Relationship Id="rId122"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xmkmain2:8080/content/act/860edcf8-899f-41d3-a430-46bf4704cb39.doc" TargetMode="External"/><Relationship Id="rId13" Type="http://schemas.openxmlformats.org/officeDocument/2006/relationships/hyperlink" Target="file:///C:\content\act\1ce9037a-17c2-49ed-ad9a-38b82bdab110.docx" TargetMode="External"/><Relationship Id="rId18" Type="http://schemas.openxmlformats.org/officeDocument/2006/relationships/hyperlink" Target="http://xmkmain2:8080/content/act/0c5db785-ede9-4a97-9cae-be51a649a560.doc" TargetMode="External"/><Relationship Id="rId39" Type="http://schemas.openxmlformats.org/officeDocument/2006/relationships/hyperlink" Target="http://rnla-service.scli.ru:8080/rnla-links/ws/content/act/e3582471-b8b8-4d69-b4c4-3df3f904eea0.html" TargetMode="External"/><Relationship Id="rId109" Type="http://schemas.openxmlformats.org/officeDocument/2006/relationships/hyperlink" Target="http://xmkmain2:8080/content/act/d6bafa6f-6e02-40a2-ac8d-627f066c6d69.doc" TargetMode="External"/><Relationship Id="rId34" Type="http://schemas.openxmlformats.org/officeDocument/2006/relationships/hyperlink" Target="file:///C:\content\act\1ce9037a-17c2-49ed-ad9a-38b82bdab110.docx" TargetMode="External"/><Relationship Id="rId50" Type="http://schemas.openxmlformats.org/officeDocument/2006/relationships/footer" Target="footer1.xml"/><Relationship Id="rId55" Type="http://schemas.openxmlformats.org/officeDocument/2006/relationships/hyperlink" Target="http://xmkmain2:8080/content/act/860edcf8-899f-41d3-a430-46bf4704cb39.doc" TargetMode="External"/><Relationship Id="rId76" Type="http://schemas.openxmlformats.org/officeDocument/2006/relationships/hyperlink" Target="file:///C:\content\act\00995643-fec1-4d73-8e9a-fcfc3e5f398e.docx" TargetMode="External"/><Relationship Id="rId97" Type="http://schemas.openxmlformats.org/officeDocument/2006/relationships/hyperlink" Target="http://xmkmain2:8080/content/act/d6bafa6f-6e02-40a2-ac8d-627f066c6d69.doc" TargetMode="External"/><Relationship Id="rId104" Type="http://schemas.openxmlformats.org/officeDocument/2006/relationships/hyperlink" Target="http://xmkmain2:8080/content/act/860edcf8-899f-41d3-a430-46bf4704cb39.doc" TargetMode="External"/><Relationship Id="rId120" Type="http://schemas.openxmlformats.org/officeDocument/2006/relationships/hyperlink" Target="file:///C:\content\act\00995643-fec1-4d73-8e9a-fcfc3e5f398e.docx" TargetMode="External"/><Relationship Id="rId7" Type="http://schemas.openxmlformats.org/officeDocument/2006/relationships/hyperlink" Target="http://xmkmain2:8080/content/act/d6bafa6f-6e02-40a2-ac8d-627f066c6d69.doc" TargetMode="External"/><Relationship Id="rId71" Type="http://schemas.openxmlformats.org/officeDocument/2006/relationships/hyperlink" Target="http://xmkmain2:8080/content/act/860edcf8-899f-41d3-a430-46bf4704cb39.doc" TargetMode="External"/><Relationship Id="rId92" Type="http://schemas.openxmlformats.org/officeDocument/2006/relationships/hyperlink" Target="http://xmkmain2:8080/content/act/d6bafa6f-6e02-40a2-ac8d-627f066c6d69.doc" TargetMode="External"/><Relationship Id="rId2" Type="http://schemas.openxmlformats.org/officeDocument/2006/relationships/styles" Target="styles.xml"/><Relationship Id="rId29" Type="http://schemas.openxmlformats.org/officeDocument/2006/relationships/hyperlink" Target="file:///C:\content\act\00995643-fec1-4d73-8e9a-fcfc3e5f398e.docx" TargetMode="External"/><Relationship Id="rId24" Type="http://schemas.openxmlformats.org/officeDocument/2006/relationships/hyperlink" Target="http://xmkmain2:8080/content/act/f8233f29-f996-4ea1-8bd9-14b76c7ad79d.doc" TargetMode="External"/><Relationship Id="rId40" Type="http://schemas.openxmlformats.org/officeDocument/2006/relationships/hyperlink" Target="http://rnla-service.scli.ru:8080/rnla-links/ws/content/act/0304cdf3-126a-4d44-b42c-3cb8e6d09878.html" TargetMode="External"/><Relationship Id="rId45" Type="http://schemas.openxmlformats.org/officeDocument/2006/relationships/hyperlink" Target="http://rnla-service.scli.ru:8080/rnla-links/ws/content/act/e32de609-f86c-4496-bf8f-b5c62681713f.html" TargetMode="External"/><Relationship Id="rId66" Type="http://schemas.openxmlformats.org/officeDocument/2006/relationships/hyperlink" Target="file:///C:\content\act\1ce9037a-17c2-49ed-ad9a-38b82bdab110.docx" TargetMode="External"/><Relationship Id="rId87" Type="http://schemas.openxmlformats.org/officeDocument/2006/relationships/hyperlink" Target="file:///C:\content\act\00995643-fec1-4d73-8e9a-fcfc3e5f398e.docx" TargetMode="External"/><Relationship Id="rId110" Type="http://schemas.openxmlformats.org/officeDocument/2006/relationships/hyperlink" Target="http://xmkmain2:8080/content/act/860edcf8-899f-41d3-a430-46bf4704cb39.doc" TargetMode="External"/><Relationship Id="rId115" Type="http://schemas.openxmlformats.org/officeDocument/2006/relationships/hyperlink" Target="http://xmkmain2:8080/content/act/d6bafa6f-6e02-40a2-ac8d-627f066c6d6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Styles.dot</Template>
  <TotalTime>1</TotalTime>
  <Pages>78</Pages>
  <Words>22300</Words>
  <Characters>127112</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ГОРОДСКАЯ ЦЕЛЕВАЯ ПРОГРАММА</vt:lpstr>
    </vt:vector>
  </TitlesOfParts>
  <Company/>
  <LinksUpToDate>false</LinksUpToDate>
  <CharactersWithSpaces>149114</CharactersWithSpaces>
  <SharedDoc>false</SharedDoc>
  <HLinks>
    <vt:vector size="126" baseType="variant">
      <vt:variant>
        <vt:i4>6553663</vt:i4>
      </vt:variant>
      <vt:variant>
        <vt:i4>60</vt:i4>
      </vt:variant>
      <vt:variant>
        <vt:i4>0</vt:i4>
      </vt:variant>
      <vt:variant>
        <vt:i4>5</vt:i4>
      </vt:variant>
      <vt:variant>
        <vt:lpwstr>/content/act/e32de609-f86c-4496-bf8f-b5c62681713f.html</vt:lpwstr>
      </vt:variant>
      <vt:variant>
        <vt:lpwstr/>
      </vt:variant>
      <vt:variant>
        <vt:i4>6357053</vt:i4>
      </vt:variant>
      <vt:variant>
        <vt:i4>57</vt:i4>
      </vt:variant>
      <vt:variant>
        <vt:i4>0</vt:i4>
      </vt:variant>
      <vt:variant>
        <vt:i4>5</vt:i4>
      </vt:variant>
      <vt:variant>
        <vt:lpwstr>/content/act/623f535f-b87f-4cd9-89b8-b3bdc27bd1dc.html</vt:lpwstr>
      </vt:variant>
      <vt:variant>
        <vt:lpwstr/>
      </vt:variant>
      <vt:variant>
        <vt:i4>6553663</vt:i4>
      </vt:variant>
      <vt:variant>
        <vt:i4>54</vt:i4>
      </vt:variant>
      <vt:variant>
        <vt:i4>0</vt:i4>
      </vt:variant>
      <vt:variant>
        <vt:i4>5</vt:i4>
      </vt:variant>
      <vt:variant>
        <vt:lpwstr>/content/act/e32de609-f86c-4496-bf8f-b5c62681713f.html</vt:lpwstr>
      </vt:variant>
      <vt:variant>
        <vt:lpwstr/>
      </vt:variant>
      <vt:variant>
        <vt:i4>3801198</vt:i4>
      </vt:variant>
      <vt:variant>
        <vt:i4>51</vt:i4>
      </vt:variant>
      <vt:variant>
        <vt:i4>0</vt:i4>
      </vt:variant>
      <vt:variant>
        <vt:i4>5</vt:i4>
      </vt:variant>
      <vt:variant>
        <vt:lpwstr>/content/act/a8b48b27-e6d9-42e5-a7f0-00ede9d74d54.html</vt:lpwstr>
      </vt:variant>
      <vt:variant>
        <vt:lpwstr/>
      </vt:variant>
      <vt:variant>
        <vt:i4>6291510</vt:i4>
      </vt:variant>
      <vt:variant>
        <vt:i4>48</vt:i4>
      </vt:variant>
      <vt:variant>
        <vt:i4>0</vt:i4>
      </vt:variant>
      <vt:variant>
        <vt:i4>5</vt:i4>
      </vt:variant>
      <vt:variant>
        <vt:lpwstr>/content/act/0304cdf3-126a-4d44-b42c-3cb8e6d09878.html</vt:lpwstr>
      </vt:variant>
      <vt:variant>
        <vt:lpwstr/>
      </vt:variant>
      <vt:variant>
        <vt:i4>7077995</vt:i4>
      </vt:variant>
      <vt:variant>
        <vt:i4>45</vt:i4>
      </vt:variant>
      <vt:variant>
        <vt:i4>0</vt:i4>
      </vt:variant>
      <vt:variant>
        <vt:i4>5</vt:i4>
      </vt:variant>
      <vt:variant>
        <vt:lpwstr>/content/act/0c5db785-ede9-4a97-9cae-be51a649a560.docx</vt:lpwstr>
      </vt:variant>
      <vt:variant>
        <vt:lpwstr/>
      </vt:variant>
      <vt:variant>
        <vt:i4>6291510</vt:i4>
      </vt:variant>
      <vt:variant>
        <vt:i4>42</vt:i4>
      </vt:variant>
      <vt:variant>
        <vt:i4>0</vt:i4>
      </vt:variant>
      <vt:variant>
        <vt:i4>5</vt:i4>
      </vt:variant>
      <vt:variant>
        <vt:lpwstr>/content/act/0304cdf3-126a-4d44-b42c-3cb8e6d09878.html</vt:lpwstr>
      </vt:variant>
      <vt:variant>
        <vt:lpwstr/>
      </vt:variant>
      <vt:variant>
        <vt:i4>7274593</vt:i4>
      </vt:variant>
      <vt:variant>
        <vt:i4>39</vt:i4>
      </vt:variant>
      <vt:variant>
        <vt:i4>0</vt:i4>
      </vt:variant>
      <vt:variant>
        <vt:i4>5</vt:i4>
      </vt:variant>
      <vt:variant>
        <vt:lpwstr>/content/act/e3582471-b8b8-4d69-b4c4-3df3f904eea0.html</vt:lpwstr>
      </vt:variant>
      <vt:variant>
        <vt:lpwstr/>
      </vt:variant>
      <vt:variant>
        <vt:i4>3932270</vt:i4>
      </vt:variant>
      <vt:variant>
        <vt:i4>36</vt:i4>
      </vt:variant>
      <vt:variant>
        <vt:i4>0</vt:i4>
      </vt:variant>
      <vt:variant>
        <vt:i4>5</vt:i4>
      </vt:variant>
      <vt:variant>
        <vt:lpwstr>/content/act/cd2738a1-bc89-441f-8896-b76af5d41f92.docx</vt:lpwstr>
      </vt:variant>
      <vt:variant>
        <vt:lpwstr/>
      </vt:variant>
      <vt:variant>
        <vt:i4>6291505</vt:i4>
      </vt:variant>
      <vt:variant>
        <vt:i4>33</vt:i4>
      </vt:variant>
      <vt:variant>
        <vt:i4>0</vt:i4>
      </vt:variant>
      <vt:variant>
        <vt:i4>5</vt:i4>
      </vt:variant>
      <vt:variant>
        <vt:lpwstr>/content/act/936813ac-8d4e-46ca-8dc7-98ca1b01cf28.docx</vt:lpwstr>
      </vt:variant>
      <vt:variant>
        <vt:lpwstr/>
      </vt:variant>
      <vt:variant>
        <vt:i4>3211324</vt:i4>
      </vt:variant>
      <vt:variant>
        <vt:i4>30</vt:i4>
      </vt:variant>
      <vt:variant>
        <vt:i4>0</vt:i4>
      </vt:variant>
      <vt:variant>
        <vt:i4>5</vt:i4>
      </vt:variant>
      <vt:variant>
        <vt:lpwstr>/content/act/01ac47a4-283a-4bdf-b1be-d979102a1d9c.docx</vt:lpwstr>
      </vt:variant>
      <vt:variant>
        <vt:lpwstr/>
      </vt:variant>
      <vt:variant>
        <vt:i4>7012463</vt:i4>
      </vt:variant>
      <vt:variant>
        <vt:i4>27</vt:i4>
      </vt:variant>
      <vt:variant>
        <vt:i4>0</vt:i4>
      </vt:variant>
      <vt:variant>
        <vt:i4>5</vt:i4>
      </vt:variant>
      <vt:variant>
        <vt:lpwstr>/content/act/f8233f29-f996-4ea1-8bd9-14b76c7ad79d.docx</vt:lpwstr>
      </vt:variant>
      <vt:variant>
        <vt:lpwstr/>
      </vt:variant>
      <vt:variant>
        <vt:i4>6422589</vt:i4>
      </vt:variant>
      <vt:variant>
        <vt:i4>24</vt:i4>
      </vt:variant>
      <vt:variant>
        <vt:i4>0</vt:i4>
      </vt:variant>
      <vt:variant>
        <vt:i4>5</vt:i4>
      </vt:variant>
      <vt:variant>
        <vt:lpwstr>/content/act/7b2ddae4-051a-4a23-815d-7911b6a474c0.docx</vt:lpwstr>
      </vt:variant>
      <vt:variant>
        <vt:lpwstr/>
      </vt:variant>
      <vt:variant>
        <vt:i4>7012463</vt:i4>
      </vt:variant>
      <vt:variant>
        <vt:i4>21</vt:i4>
      </vt:variant>
      <vt:variant>
        <vt:i4>0</vt:i4>
      </vt:variant>
      <vt:variant>
        <vt:i4>5</vt:i4>
      </vt:variant>
      <vt:variant>
        <vt:lpwstr>/content/act/f8233f29-f996-4ea1-8bd9-14b76c7ad79d.docx</vt:lpwstr>
      </vt:variant>
      <vt:variant>
        <vt:lpwstr/>
      </vt:variant>
      <vt:variant>
        <vt:i4>3539055</vt:i4>
      </vt:variant>
      <vt:variant>
        <vt:i4>18</vt:i4>
      </vt:variant>
      <vt:variant>
        <vt:i4>0</vt:i4>
      </vt:variant>
      <vt:variant>
        <vt:i4>5</vt:i4>
      </vt:variant>
      <vt:variant>
        <vt:lpwstr>/content/act/6b0bd896-a6e8-4d45-8d7e-e2d2bc6b1064.docx</vt:lpwstr>
      </vt:variant>
      <vt:variant>
        <vt:lpwstr/>
      </vt:variant>
      <vt:variant>
        <vt:i4>7012463</vt:i4>
      </vt:variant>
      <vt:variant>
        <vt:i4>15</vt:i4>
      </vt:variant>
      <vt:variant>
        <vt:i4>0</vt:i4>
      </vt:variant>
      <vt:variant>
        <vt:i4>5</vt:i4>
      </vt:variant>
      <vt:variant>
        <vt:lpwstr>/content/act/f8233f29-f996-4ea1-8bd9-14b76c7ad79d.docx</vt:lpwstr>
      </vt:variant>
      <vt:variant>
        <vt:lpwstr/>
      </vt:variant>
      <vt:variant>
        <vt:i4>3801150</vt:i4>
      </vt:variant>
      <vt:variant>
        <vt:i4>12</vt:i4>
      </vt:variant>
      <vt:variant>
        <vt:i4>0</vt:i4>
      </vt:variant>
      <vt:variant>
        <vt:i4>5</vt:i4>
      </vt:variant>
      <vt:variant>
        <vt:lpwstr>/content/act/9a0a2415-158c-44e7-8f97-22e1b35002f8.docx</vt:lpwstr>
      </vt:variant>
      <vt:variant>
        <vt:lpwstr/>
      </vt:variant>
      <vt:variant>
        <vt:i4>7012463</vt:i4>
      </vt:variant>
      <vt:variant>
        <vt:i4>9</vt:i4>
      </vt:variant>
      <vt:variant>
        <vt:i4>0</vt:i4>
      </vt:variant>
      <vt:variant>
        <vt:i4>5</vt:i4>
      </vt:variant>
      <vt:variant>
        <vt:lpwstr>/content/act/f8233f29-f996-4ea1-8bd9-14b76c7ad79d.docx</vt:lpwstr>
      </vt:variant>
      <vt:variant>
        <vt:lpwstr/>
      </vt:variant>
      <vt:variant>
        <vt:i4>7012463</vt:i4>
      </vt:variant>
      <vt:variant>
        <vt:i4>6</vt:i4>
      </vt:variant>
      <vt:variant>
        <vt:i4>0</vt:i4>
      </vt:variant>
      <vt:variant>
        <vt:i4>5</vt:i4>
      </vt:variant>
      <vt:variant>
        <vt:lpwstr>/content/act/f8233f29-f996-4ea1-8bd9-14b76c7ad79d.docx</vt:lpwstr>
      </vt:variant>
      <vt:variant>
        <vt:lpwstr/>
      </vt:variant>
      <vt:variant>
        <vt:i4>7077995</vt:i4>
      </vt:variant>
      <vt:variant>
        <vt:i4>3</vt:i4>
      </vt:variant>
      <vt:variant>
        <vt:i4>0</vt:i4>
      </vt:variant>
      <vt:variant>
        <vt:i4>5</vt:i4>
      </vt:variant>
      <vt:variant>
        <vt:lpwstr>/content/act/0c5db785-ede9-4a97-9cae-be51a649a560.docx</vt:lpwstr>
      </vt:variant>
      <vt:variant>
        <vt:lpwstr/>
      </vt:variant>
      <vt:variant>
        <vt:i4>3145787</vt:i4>
      </vt:variant>
      <vt:variant>
        <vt:i4>0</vt:i4>
      </vt:variant>
      <vt:variant>
        <vt:i4>0</vt:i4>
      </vt:variant>
      <vt:variant>
        <vt:i4>5</vt:i4>
      </vt:variant>
      <vt:variant>
        <vt:lpwstr>/content/act/8f21b21c-a408-42c4-b9fe-a939b863c84a.html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ГОРОДСКАЯ ЦЕЛЕВАЯ ПРОГРАММА</dc:title>
  <dc:subject/>
  <dc:creator>User</dc:creator>
  <cp:keywords/>
  <dc:description/>
  <cp:lastModifiedBy>Ольга Медведева</cp:lastModifiedBy>
  <cp:revision>2</cp:revision>
  <cp:lastPrinted>2017-12-18T04:47:00Z</cp:lastPrinted>
  <dcterms:created xsi:type="dcterms:W3CDTF">2019-02-05T04:47:00Z</dcterms:created>
  <dcterms:modified xsi:type="dcterms:W3CDTF">2019-02-05T04:47:00Z</dcterms:modified>
</cp:coreProperties>
</file>