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061" w:rsidRPr="00417061" w:rsidRDefault="00417061" w:rsidP="00417061">
      <w:pPr>
        <w:ind w:firstLine="0"/>
        <w:jc w:val="center"/>
        <w:rPr>
          <w:rFonts w:ascii="Times New Roman" w:hAnsi="Times New Roman"/>
          <w:sz w:val="20"/>
          <w:szCs w:val="20"/>
          <w:lang w:val="en-US"/>
        </w:rPr>
      </w:pPr>
      <w:r w:rsidRPr="00417061">
        <w:rPr>
          <w:rFonts w:ascii="Times New Roman" w:hAnsi="Times New Roman"/>
          <w:noProof/>
          <w:sz w:val="20"/>
          <w:szCs w:val="20"/>
        </w:rPr>
        <w:drawing>
          <wp:inline distT="0" distB="0" distL="0" distR="0">
            <wp:extent cx="6667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a:ln>
                      <a:noFill/>
                    </a:ln>
                  </pic:spPr>
                </pic:pic>
              </a:graphicData>
            </a:graphic>
          </wp:inline>
        </w:drawing>
      </w:r>
    </w:p>
    <w:p w:rsidR="00417061" w:rsidRPr="00417061" w:rsidRDefault="00417061" w:rsidP="00417061">
      <w:pPr>
        <w:keepNext/>
        <w:ind w:firstLine="0"/>
        <w:jc w:val="center"/>
        <w:outlineLvl w:val="0"/>
        <w:rPr>
          <w:b/>
          <w:kern w:val="28"/>
          <w:sz w:val="2"/>
          <w:szCs w:val="20"/>
          <w:lang w:val="en-US"/>
        </w:rPr>
      </w:pP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МУНИЦИПАЛЬНОЕ ОБРАЗОВАНИЕ</w:t>
      </w: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городской округ Пыть-Ях</w:t>
      </w:r>
    </w:p>
    <w:p w:rsidR="00417061" w:rsidRPr="00417061" w:rsidRDefault="00075873" w:rsidP="00417061">
      <w:pPr>
        <w:ind w:firstLine="0"/>
        <w:jc w:val="center"/>
        <w:rPr>
          <w:rFonts w:ascii="Times New Roman" w:hAnsi="Times New Roman"/>
          <w:sz w:val="36"/>
          <w:szCs w:val="36"/>
        </w:rPr>
      </w:pPr>
      <w:r>
        <w:rPr>
          <w:rFonts w:ascii="Times New Roman" w:hAnsi="Times New Roman"/>
          <w:b/>
          <w:sz w:val="36"/>
          <w:szCs w:val="36"/>
        </w:rPr>
        <w:t>Ханты-Мансийского автономного</w:t>
      </w:r>
      <w:r w:rsidR="00417061" w:rsidRPr="00417061">
        <w:rPr>
          <w:rFonts w:ascii="Times New Roman" w:hAnsi="Times New Roman"/>
          <w:b/>
          <w:sz w:val="36"/>
          <w:szCs w:val="36"/>
        </w:rPr>
        <w:t xml:space="preserve"> округ</w:t>
      </w:r>
      <w:r>
        <w:rPr>
          <w:rFonts w:ascii="Times New Roman" w:hAnsi="Times New Roman"/>
          <w:b/>
          <w:sz w:val="36"/>
          <w:szCs w:val="36"/>
        </w:rPr>
        <w:t>а</w:t>
      </w:r>
      <w:r w:rsidR="00417061" w:rsidRPr="00417061">
        <w:rPr>
          <w:rFonts w:ascii="Times New Roman" w:hAnsi="Times New Roman"/>
          <w:b/>
          <w:sz w:val="36"/>
          <w:szCs w:val="36"/>
        </w:rPr>
        <w:t>-Югра</w:t>
      </w: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АДМИНИСТРАЦИЯ ГОРОДА</w:t>
      </w:r>
    </w:p>
    <w:p w:rsidR="00417061" w:rsidRPr="00417061" w:rsidRDefault="00417061" w:rsidP="00417061">
      <w:pPr>
        <w:ind w:firstLine="0"/>
        <w:jc w:val="center"/>
        <w:rPr>
          <w:rFonts w:ascii="Times New Roman" w:hAnsi="Times New Roman"/>
          <w:sz w:val="36"/>
          <w:szCs w:val="36"/>
        </w:rPr>
      </w:pPr>
    </w:p>
    <w:p w:rsidR="00417061" w:rsidRPr="00417061" w:rsidRDefault="00417061" w:rsidP="00417061">
      <w:pPr>
        <w:ind w:firstLine="0"/>
        <w:jc w:val="center"/>
        <w:rPr>
          <w:rFonts w:ascii="Times New Roman" w:hAnsi="Times New Roman"/>
          <w:b/>
          <w:spacing w:val="20"/>
          <w:sz w:val="36"/>
          <w:szCs w:val="36"/>
        </w:rPr>
      </w:pPr>
      <w:r w:rsidRPr="00417061">
        <w:rPr>
          <w:rFonts w:ascii="Times New Roman" w:hAnsi="Times New Roman"/>
          <w:b/>
          <w:spacing w:val="20"/>
          <w:sz w:val="36"/>
          <w:szCs w:val="36"/>
        </w:rPr>
        <w:t>П О С Т А Н О В Л Е Н И Е</w:t>
      </w:r>
    </w:p>
    <w:p w:rsidR="00A81BDA" w:rsidRDefault="00A81BDA" w:rsidP="00FE6FA5">
      <w:pPr>
        <w:pStyle w:val="21"/>
        <w:jc w:val="left"/>
        <w:rPr>
          <w:rFonts w:ascii="Times New Roman" w:hAnsi="Times New Roman"/>
          <w:bCs/>
          <w:sz w:val="28"/>
          <w:szCs w:val="28"/>
        </w:rPr>
      </w:pPr>
    </w:p>
    <w:p w:rsidR="00417061" w:rsidRPr="002B08EB" w:rsidRDefault="00B31F62" w:rsidP="00B31F62">
      <w:pPr>
        <w:pStyle w:val="21"/>
        <w:ind w:firstLine="0"/>
        <w:jc w:val="left"/>
        <w:rPr>
          <w:rFonts w:ascii="Times New Roman" w:hAnsi="Times New Roman"/>
          <w:bCs/>
          <w:sz w:val="28"/>
          <w:szCs w:val="28"/>
        </w:rPr>
      </w:pPr>
      <w:r>
        <w:rPr>
          <w:rFonts w:ascii="Times New Roman" w:hAnsi="Times New Roman"/>
          <w:bCs/>
          <w:sz w:val="28"/>
          <w:szCs w:val="28"/>
        </w:rPr>
        <w:t>От 14.09.2022</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415-па</w:t>
      </w:r>
    </w:p>
    <w:p w:rsidR="001C7174" w:rsidRDefault="001C7174" w:rsidP="00FE6FA5">
      <w:pPr>
        <w:pStyle w:val="21"/>
        <w:jc w:val="left"/>
        <w:rPr>
          <w:rFonts w:ascii="Times New Roman" w:hAnsi="Times New Roman"/>
          <w:bCs/>
          <w:sz w:val="28"/>
          <w:szCs w:val="28"/>
        </w:rPr>
      </w:pPr>
    </w:p>
    <w:p w:rsidR="00417061" w:rsidRDefault="00A81BDA" w:rsidP="00417061">
      <w:pPr>
        <w:ind w:firstLine="0"/>
        <w:rPr>
          <w:rFonts w:ascii="Times New Roman" w:hAnsi="Times New Roman"/>
          <w:sz w:val="28"/>
          <w:szCs w:val="28"/>
        </w:rPr>
      </w:pPr>
      <w:r w:rsidRPr="006C7A80">
        <w:rPr>
          <w:rFonts w:ascii="Times New Roman" w:hAnsi="Times New Roman"/>
          <w:sz w:val="28"/>
          <w:szCs w:val="28"/>
        </w:rPr>
        <w:t>О</w:t>
      </w:r>
      <w:r w:rsidR="00417061">
        <w:rPr>
          <w:rFonts w:ascii="Times New Roman" w:hAnsi="Times New Roman"/>
          <w:sz w:val="28"/>
          <w:szCs w:val="28"/>
        </w:rPr>
        <w:t xml:space="preserve">б установлении системы </w:t>
      </w:r>
    </w:p>
    <w:p w:rsidR="00417061" w:rsidRDefault="00417061" w:rsidP="00417061">
      <w:pPr>
        <w:ind w:firstLine="0"/>
        <w:rPr>
          <w:rFonts w:ascii="Times New Roman" w:hAnsi="Times New Roman"/>
          <w:sz w:val="28"/>
          <w:szCs w:val="28"/>
        </w:rPr>
      </w:pPr>
      <w:r>
        <w:rPr>
          <w:rFonts w:ascii="Times New Roman" w:hAnsi="Times New Roman"/>
          <w:sz w:val="28"/>
          <w:szCs w:val="28"/>
        </w:rPr>
        <w:t xml:space="preserve">оплаты труда работников </w:t>
      </w:r>
    </w:p>
    <w:p w:rsidR="00417061" w:rsidRDefault="00417061" w:rsidP="00417061">
      <w:pPr>
        <w:ind w:firstLine="0"/>
        <w:rPr>
          <w:rFonts w:ascii="Times New Roman" w:hAnsi="Times New Roman"/>
          <w:sz w:val="28"/>
          <w:szCs w:val="28"/>
        </w:rPr>
      </w:pPr>
      <w:r>
        <w:rPr>
          <w:rFonts w:ascii="Times New Roman" w:hAnsi="Times New Roman"/>
          <w:sz w:val="28"/>
          <w:szCs w:val="28"/>
        </w:rPr>
        <w:t xml:space="preserve">муниципальных казенных </w:t>
      </w:r>
    </w:p>
    <w:p w:rsidR="00A81BDA" w:rsidRDefault="00417061" w:rsidP="00417061">
      <w:pPr>
        <w:ind w:firstLine="0"/>
        <w:rPr>
          <w:rFonts w:ascii="Times New Roman" w:hAnsi="Times New Roman"/>
          <w:sz w:val="28"/>
          <w:szCs w:val="28"/>
        </w:rPr>
      </w:pPr>
      <w:r>
        <w:rPr>
          <w:rFonts w:ascii="Times New Roman" w:hAnsi="Times New Roman"/>
          <w:sz w:val="28"/>
          <w:szCs w:val="28"/>
        </w:rPr>
        <w:t>учреждений города Пыть-Яха</w:t>
      </w:r>
    </w:p>
    <w:p w:rsidR="00A81BDA" w:rsidRPr="002B08EB" w:rsidRDefault="00A81BDA" w:rsidP="002B08EB">
      <w:pPr>
        <w:ind w:firstLine="0"/>
        <w:rPr>
          <w:rFonts w:ascii="Times New Roman" w:hAnsi="Times New Roman"/>
          <w:sz w:val="28"/>
          <w:szCs w:val="28"/>
        </w:rPr>
      </w:pPr>
    </w:p>
    <w:p w:rsidR="00A81BDA" w:rsidRPr="002B08EB" w:rsidRDefault="00A81BDA" w:rsidP="00FE6FA5">
      <w:pPr>
        <w:rPr>
          <w:rFonts w:ascii="Times New Roman" w:hAnsi="Times New Roman"/>
          <w:sz w:val="28"/>
          <w:szCs w:val="28"/>
        </w:rPr>
      </w:pPr>
    </w:p>
    <w:p w:rsidR="00A81BDA" w:rsidRPr="002B08EB" w:rsidRDefault="00A81BDA" w:rsidP="00FE6FA5">
      <w:pPr>
        <w:rPr>
          <w:rFonts w:ascii="Times New Roman" w:hAnsi="Times New Roman"/>
          <w:sz w:val="28"/>
          <w:szCs w:val="28"/>
        </w:rPr>
      </w:pPr>
    </w:p>
    <w:p w:rsidR="00A42133" w:rsidRPr="00BE6496" w:rsidRDefault="00595D2C" w:rsidP="00BE6496">
      <w:pPr>
        <w:pStyle w:val="afc"/>
        <w:spacing w:line="360" w:lineRule="auto"/>
        <w:ind w:left="0" w:firstLine="567"/>
        <w:rPr>
          <w:i w:val="0"/>
          <w:iCs w:val="0"/>
          <w:color w:val="auto"/>
          <w:sz w:val="28"/>
        </w:rPr>
      </w:pPr>
      <w:r w:rsidRPr="00595D2C">
        <w:rPr>
          <w:i w:val="0"/>
          <w:iCs w:val="0"/>
          <w:color w:val="auto"/>
          <w:sz w:val="28"/>
        </w:rPr>
        <w:t>Руководствуясь </w:t>
      </w:r>
      <w:hyperlink r:id="rId8" w:anchor="/document/186367/entry/0" w:history="1">
        <w:r w:rsidRPr="00595D2C">
          <w:rPr>
            <w:rStyle w:val="a6"/>
            <w:i w:val="0"/>
            <w:iCs w:val="0"/>
            <w:color w:val="auto"/>
            <w:sz w:val="28"/>
          </w:rPr>
          <w:t>Федеральным законом</w:t>
        </w:r>
      </w:hyperlink>
      <w:r w:rsidRPr="00595D2C">
        <w:rPr>
          <w:i w:val="0"/>
          <w:iCs w:val="0"/>
          <w:color w:val="auto"/>
          <w:sz w:val="28"/>
        </w:rPr>
        <w:t> от 06</w:t>
      </w:r>
      <w:r w:rsidR="00A42133">
        <w:rPr>
          <w:i w:val="0"/>
          <w:iCs w:val="0"/>
          <w:color w:val="auto"/>
          <w:sz w:val="28"/>
        </w:rPr>
        <w:t>.10.2003 № 131-ФЗ «</w:t>
      </w:r>
      <w:r w:rsidRPr="00595D2C">
        <w:rPr>
          <w:i w:val="0"/>
          <w:iCs w:val="0"/>
          <w:color w:val="auto"/>
          <w:sz w:val="28"/>
        </w:rPr>
        <w:t>Об общих принципах организации местного самоуп</w:t>
      </w:r>
      <w:r w:rsidR="00A42133">
        <w:rPr>
          <w:i w:val="0"/>
          <w:iCs w:val="0"/>
          <w:color w:val="auto"/>
          <w:sz w:val="28"/>
        </w:rPr>
        <w:t>равления в Российской Федерации»</w:t>
      </w:r>
      <w:r w:rsidRPr="00595D2C">
        <w:rPr>
          <w:i w:val="0"/>
          <w:iCs w:val="0"/>
          <w:color w:val="auto"/>
          <w:sz w:val="28"/>
        </w:rPr>
        <w:t>, </w:t>
      </w:r>
      <w:hyperlink r:id="rId9" w:anchor="/document/12125268/entry/135" w:history="1">
        <w:r w:rsidRPr="00595D2C">
          <w:rPr>
            <w:rStyle w:val="a6"/>
            <w:i w:val="0"/>
            <w:iCs w:val="0"/>
            <w:color w:val="auto"/>
            <w:sz w:val="28"/>
          </w:rPr>
          <w:t>статьями 135</w:t>
        </w:r>
      </w:hyperlink>
      <w:r w:rsidRPr="00595D2C">
        <w:rPr>
          <w:i w:val="0"/>
          <w:iCs w:val="0"/>
          <w:color w:val="auto"/>
          <w:sz w:val="28"/>
        </w:rPr>
        <w:t>, </w:t>
      </w:r>
      <w:hyperlink r:id="rId10" w:anchor="/document/12125268/entry/144" w:history="1">
        <w:r w:rsidRPr="00595D2C">
          <w:rPr>
            <w:rStyle w:val="a6"/>
            <w:i w:val="0"/>
            <w:iCs w:val="0"/>
            <w:color w:val="auto"/>
            <w:sz w:val="28"/>
          </w:rPr>
          <w:t>144</w:t>
        </w:r>
      </w:hyperlink>
      <w:r w:rsidRPr="00595D2C">
        <w:rPr>
          <w:i w:val="0"/>
          <w:iCs w:val="0"/>
          <w:color w:val="auto"/>
          <w:sz w:val="28"/>
        </w:rPr>
        <w:t> и </w:t>
      </w:r>
      <w:hyperlink r:id="rId11" w:anchor="/document/12125268/entry/145" w:history="1">
        <w:r w:rsidRPr="00595D2C">
          <w:rPr>
            <w:rStyle w:val="a6"/>
            <w:i w:val="0"/>
            <w:iCs w:val="0"/>
            <w:color w:val="auto"/>
            <w:sz w:val="28"/>
          </w:rPr>
          <w:t>145</w:t>
        </w:r>
      </w:hyperlink>
      <w:r w:rsidRPr="00595D2C">
        <w:rPr>
          <w:i w:val="0"/>
          <w:iCs w:val="0"/>
          <w:color w:val="auto"/>
          <w:sz w:val="28"/>
        </w:rPr>
        <w:t> Трудового кодекса Российской Федерации, в соответствии с </w:t>
      </w:r>
      <w:hyperlink r:id="rId12" w:anchor="/document/12112604/entry/864" w:history="1">
        <w:r w:rsidRPr="00595D2C">
          <w:rPr>
            <w:rStyle w:val="a6"/>
            <w:i w:val="0"/>
            <w:iCs w:val="0"/>
            <w:color w:val="auto"/>
            <w:sz w:val="28"/>
          </w:rPr>
          <w:t>пунктом 4 статьи 86</w:t>
        </w:r>
      </w:hyperlink>
      <w:r w:rsidRPr="00595D2C">
        <w:rPr>
          <w:i w:val="0"/>
          <w:iCs w:val="0"/>
          <w:color w:val="auto"/>
          <w:sz w:val="28"/>
        </w:rPr>
        <w:t> Бюджетного кодекса Российской Федерации, </w:t>
      </w:r>
      <w:hyperlink r:id="rId13" w:anchor="/document/45214088/entry/0" w:history="1">
        <w:r w:rsidRPr="00595D2C">
          <w:rPr>
            <w:rStyle w:val="a6"/>
            <w:i w:val="0"/>
            <w:iCs w:val="0"/>
            <w:color w:val="auto"/>
            <w:sz w:val="28"/>
          </w:rPr>
          <w:t>постановлением</w:t>
        </w:r>
      </w:hyperlink>
      <w:r w:rsidRPr="00595D2C">
        <w:rPr>
          <w:i w:val="0"/>
          <w:iCs w:val="0"/>
          <w:color w:val="auto"/>
          <w:sz w:val="28"/>
        </w:rPr>
        <w:t xml:space="preserve"> Правительства Ханты-Мансийского автономного округа - Югры от </w:t>
      </w:r>
      <w:r w:rsidR="00A42133">
        <w:rPr>
          <w:i w:val="0"/>
          <w:iCs w:val="0"/>
          <w:color w:val="auto"/>
          <w:sz w:val="28"/>
        </w:rPr>
        <w:t>0</w:t>
      </w:r>
      <w:r w:rsidRPr="00595D2C">
        <w:rPr>
          <w:i w:val="0"/>
          <w:iCs w:val="0"/>
          <w:color w:val="auto"/>
          <w:sz w:val="28"/>
        </w:rPr>
        <w:t>3</w:t>
      </w:r>
      <w:r w:rsidR="00A42133">
        <w:rPr>
          <w:i w:val="0"/>
          <w:iCs w:val="0"/>
          <w:color w:val="auto"/>
          <w:sz w:val="28"/>
        </w:rPr>
        <w:t>.112016 № 431-п «</w:t>
      </w:r>
      <w:r w:rsidRPr="00595D2C">
        <w:rPr>
          <w:i w:val="0"/>
          <w:iCs w:val="0"/>
          <w:color w:val="auto"/>
          <w:sz w:val="28"/>
        </w:rPr>
        <w:t>О требованиях к системам оплаты труда работников государственных учреждений Ханты-Мансий</w:t>
      </w:r>
      <w:r w:rsidR="00A42133">
        <w:rPr>
          <w:i w:val="0"/>
          <w:iCs w:val="0"/>
          <w:color w:val="auto"/>
          <w:sz w:val="28"/>
        </w:rPr>
        <w:t>ского автономного округа – Югры»</w:t>
      </w:r>
      <w:r w:rsidRPr="00595D2C">
        <w:rPr>
          <w:i w:val="0"/>
          <w:iCs w:val="0"/>
          <w:color w:val="auto"/>
          <w:sz w:val="28"/>
        </w:rPr>
        <w:t>, в целях обеспечения сбалансированности отраслевых систем оплаты труда работников в зависимости от уровня квалификации и сложности выполняемых работ:</w:t>
      </w:r>
    </w:p>
    <w:p w:rsidR="00A42133" w:rsidRDefault="00A42133" w:rsidP="00A42133">
      <w:pPr>
        <w:pStyle w:val="ConsPlusTitle"/>
        <w:widowControl/>
        <w:jc w:val="both"/>
        <w:rPr>
          <w:rFonts w:ascii="Times New Roman" w:hAnsi="Times New Roman" w:cs="Times New Roman"/>
          <w:b w:val="0"/>
          <w:sz w:val="32"/>
          <w:szCs w:val="28"/>
        </w:rPr>
      </w:pPr>
    </w:p>
    <w:p w:rsidR="00075873" w:rsidRDefault="00075873" w:rsidP="00A42133">
      <w:pPr>
        <w:pStyle w:val="ConsPlusTitle"/>
        <w:widowControl/>
        <w:jc w:val="both"/>
        <w:rPr>
          <w:rFonts w:ascii="Times New Roman" w:hAnsi="Times New Roman" w:cs="Times New Roman"/>
          <w:b w:val="0"/>
          <w:sz w:val="32"/>
          <w:szCs w:val="28"/>
        </w:rPr>
      </w:pPr>
    </w:p>
    <w:p w:rsidR="00075873" w:rsidRPr="0004754E" w:rsidRDefault="00075873" w:rsidP="00A42133">
      <w:pPr>
        <w:pStyle w:val="ConsPlusTitle"/>
        <w:widowControl/>
        <w:jc w:val="both"/>
        <w:rPr>
          <w:rFonts w:ascii="Times New Roman" w:hAnsi="Times New Roman" w:cs="Times New Roman"/>
          <w:b w:val="0"/>
          <w:sz w:val="32"/>
          <w:szCs w:val="28"/>
        </w:rPr>
      </w:pPr>
    </w:p>
    <w:p w:rsidR="00595D2C" w:rsidRP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1.</w:t>
      </w:r>
      <w:r>
        <w:rPr>
          <w:rFonts w:ascii="Times New Roman CYR" w:hAnsi="Times New Roman CYR" w:cs="Times New Roman CYR"/>
          <w:sz w:val="28"/>
        </w:rPr>
        <w:tab/>
      </w:r>
      <w:r w:rsidR="00595D2C" w:rsidRPr="00595D2C">
        <w:rPr>
          <w:rFonts w:ascii="Times New Roman CYR" w:hAnsi="Times New Roman CYR" w:cs="Times New Roman CYR"/>
          <w:sz w:val="28"/>
        </w:rPr>
        <w:t xml:space="preserve">Установить в муниципальных казенных учреждениях города Пыть-Яха систему оплаты труда работников казенных учреждений, согласно </w:t>
      </w:r>
      <w:hyperlink w:anchor="sub_1000" w:history="1">
        <w:r w:rsidR="00595D2C" w:rsidRPr="0004754E">
          <w:rPr>
            <w:rFonts w:ascii="Times New Roman CYR" w:hAnsi="Times New Roman CYR" w:cs="Times New Roman CYR"/>
            <w:sz w:val="28"/>
          </w:rPr>
          <w:t>приложению</w:t>
        </w:r>
      </w:hyperlink>
      <w:r w:rsidR="00595D2C" w:rsidRPr="00595D2C">
        <w:rPr>
          <w:rFonts w:ascii="Times New Roman CYR" w:hAnsi="Times New Roman CYR" w:cs="Times New Roman CYR"/>
          <w:sz w:val="28"/>
        </w:rPr>
        <w:t>.</w:t>
      </w:r>
    </w:p>
    <w:p w:rsidR="00595D2C" w:rsidRP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bookmarkStart w:id="0" w:name="sub_3"/>
      <w:r>
        <w:rPr>
          <w:rFonts w:ascii="Times New Roman CYR" w:hAnsi="Times New Roman CYR" w:cs="Times New Roman CYR"/>
          <w:sz w:val="28"/>
        </w:rPr>
        <w:lastRenderedPageBreak/>
        <w:t>2.</w:t>
      </w:r>
      <w:r>
        <w:rPr>
          <w:rFonts w:ascii="Times New Roman CYR" w:hAnsi="Times New Roman CYR" w:cs="Times New Roman CYR"/>
          <w:sz w:val="28"/>
        </w:rPr>
        <w:tab/>
      </w:r>
      <w:r w:rsidR="00595D2C" w:rsidRPr="00595D2C">
        <w:rPr>
          <w:rFonts w:ascii="Times New Roman CYR" w:hAnsi="Times New Roman CYR" w:cs="Times New Roman CYR"/>
          <w:sz w:val="28"/>
        </w:rPr>
        <w:t>Руководителям муниципальных казенных учреждений:</w:t>
      </w:r>
    </w:p>
    <w:bookmarkEnd w:id="0"/>
    <w:p w:rsidR="00595D2C" w:rsidRP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2.1.</w:t>
      </w:r>
      <w:r>
        <w:rPr>
          <w:rFonts w:ascii="Times New Roman CYR" w:hAnsi="Times New Roman CYR" w:cs="Times New Roman CYR"/>
          <w:sz w:val="28"/>
        </w:rPr>
        <w:tab/>
      </w:r>
      <w:r w:rsidR="00595D2C" w:rsidRPr="00595D2C">
        <w:rPr>
          <w:rFonts w:ascii="Times New Roman CYR" w:hAnsi="Times New Roman CYR" w:cs="Times New Roman CYR"/>
          <w:sz w:val="28"/>
        </w:rPr>
        <w:t xml:space="preserve">Разработать положение об оплате труда работников учреждения в соответствии с настоящим постановлением, согласовать его с куратором, представительным органом работников муниципального </w:t>
      </w:r>
      <w:r w:rsidR="00595D2C" w:rsidRPr="00684112">
        <w:rPr>
          <w:rFonts w:ascii="Times New Roman CYR" w:hAnsi="Times New Roman CYR" w:cs="Times New Roman CYR"/>
          <w:sz w:val="28"/>
        </w:rPr>
        <w:t xml:space="preserve">учреждения и </w:t>
      </w:r>
      <w:r w:rsidR="00532612" w:rsidRPr="00684112">
        <w:rPr>
          <w:rFonts w:ascii="Times New Roman CYR" w:hAnsi="Times New Roman CYR" w:cs="Times New Roman CYR"/>
          <w:sz w:val="28"/>
        </w:rPr>
        <w:t>ввести в действие в учреждении с 01.01.2023 года</w:t>
      </w:r>
      <w:r w:rsidR="00595D2C" w:rsidRPr="00684112">
        <w:rPr>
          <w:rFonts w:ascii="Times New Roman CYR" w:hAnsi="Times New Roman CYR" w:cs="Times New Roman CYR"/>
          <w:sz w:val="28"/>
        </w:rPr>
        <w:t>.</w:t>
      </w:r>
    </w:p>
    <w:p w:rsidR="00595D2C" w:rsidRP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2.2.</w:t>
      </w:r>
      <w:r>
        <w:rPr>
          <w:rFonts w:ascii="Times New Roman CYR" w:hAnsi="Times New Roman CYR" w:cs="Times New Roman CYR"/>
          <w:sz w:val="28"/>
        </w:rPr>
        <w:tab/>
      </w:r>
      <w:r w:rsidR="00595D2C" w:rsidRPr="00595D2C">
        <w:rPr>
          <w:rFonts w:ascii="Times New Roman CYR" w:hAnsi="Times New Roman CYR" w:cs="Times New Roman CYR"/>
          <w:sz w:val="28"/>
        </w:rPr>
        <w:t>При формировании месячного фонда оплаты труда работников учреждения в новых условиях не допускать снижения достигнутого в 2022 году фонда оплаты труда работников.</w:t>
      </w:r>
    </w:p>
    <w:p w:rsidR="00595D2C" w:rsidRP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2.3.</w:t>
      </w:r>
      <w:r>
        <w:rPr>
          <w:rFonts w:ascii="Times New Roman CYR" w:hAnsi="Times New Roman CYR" w:cs="Times New Roman CYR"/>
          <w:sz w:val="28"/>
        </w:rPr>
        <w:tab/>
      </w:r>
      <w:r w:rsidR="00595D2C" w:rsidRPr="00595D2C">
        <w:rPr>
          <w:rFonts w:ascii="Times New Roman CYR" w:hAnsi="Times New Roman CYR" w:cs="Times New Roman CYR"/>
          <w:sz w:val="28"/>
        </w:rPr>
        <w:t>Обеспечить отмену ранее принятых положений об оплате труда, утвержденных распоряжениями администрации города Пыть-Яха.</w:t>
      </w:r>
    </w:p>
    <w:p w:rsidR="00595D2C" w:rsidRDefault="00075873" w:rsidP="0004754E">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3.</w:t>
      </w:r>
      <w:r>
        <w:rPr>
          <w:rFonts w:ascii="Times New Roman CYR" w:hAnsi="Times New Roman CYR" w:cs="Times New Roman CYR"/>
          <w:sz w:val="28"/>
        </w:rPr>
        <w:tab/>
      </w:r>
      <w:r w:rsidR="00595D2C" w:rsidRPr="00595D2C">
        <w:rPr>
          <w:rFonts w:ascii="Times New Roman CYR" w:hAnsi="Times New Roman CYR" w:cs="Times New Roman CYR"/>
          <w:sz w:val="28"/>
        </w:rPr>
        <w:t>Положения об оплате труда работников муниципальных учреждений, сформированные в соответствии с настоящим постановлением, и внесение в них изменений направлять на согласование финансовому органу администрации города Пыть-Яха.</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4</w:t>
      </w:r>
      <w:r w:rsidR="00075873">
        <w:rPr>
          <w:rFonts w:ascii="Times New Roman" w:hAnsi="Times New Roman"/>
          <w:sz w:val="28"/>
          <w:szCs w:val="28"/>
        </w:rPr>
        <w:t>.</w:t>
      </w:r>
      <w:r w:rsidR="00075873">
        <w:rPr>
          <w:rFonts w:ascii="Times New Roman" w:hAnsi="Times New Roman"/>
          <w:sz w:val="28"/>
          <w:szCs w:val="28"/>
        </w:rPr>
        <w:tab/>
      </w:r>
      <w:r w:rsidRPr="007C48D3">
        <w:rPr>
          <w:rFonts w:ascii="Times New Roman" w:hAnsi="Times New Roman"/>
          <w:sz w:val="28"/>
          <w:szCs w:val="28"/>
        </w:rP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rsidRPr="007C48D3">
        <w:rPr>
          <w:rFonts w:ascii="Times New Roman" w:hAnsi="Times New Roman"/>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5</w:t>
      </w:r>
      <w:r w:rsidR="00075873">
        <w:rPr>
          <w:rFonts w:ascii="Times New Roman" w:hAnsi="Times New Roman"/>
          <w:sz w:val="28"/>
          <w:szCs w:val="28"/>
        </w:rPr>
        <w:t>.</w:t>
      </w:r>
      <w:r w:rsidR="00075873">
        <w:rPr>
          <w:rFonts w:ascii="Times New Roman" w:hAnsi="Times New Roman"/>
          <w:sz w:val="28"/>
          <w:szCs w:val="28"/>
        </w:rPr>
        <w:tab/>
      </w:r>
      <w:r w:rsidRPr="007C48D3">
        <w:rPr>
          <w:rFonts w:ascii="Times New Roman" w:hAnsi="Times New Roman"/>
          <w:sz w:val="28"/>
          <w:szCs w:val="28"/>
        </w:rPr>
        <w:t xml:space="preserve">Отделу по обеспечению информационной безопасности   </w:t>
      </w:r>
      <w:r w:rsidR="009B0C3C">
        <w:rPr>
          <w:rFonts w:ascii="Times New Roman" w:hAnsi="Times New Roman"/>
          <w:sz w:val="28"/>
          <w:szCs w:val="28"/>
        </w:rPr>
        <w:t xml:space="preserve">                            </w:t>
      </w:r>
      <w:proofErr w:type="gramStart"/>
      <w:r w:rsidR="009B0C3C">
        <w:rPr>
          <w:rFonts w:ascii="Times New Roman" w:hAnsi="Times New Roman"/>
          <w:sz w:val="28"/>
          <w:szCs w:val="28"/>
        </w:rPr>
        <w:t xml:space="preserve">   (</w:t>
      </w:r>
      <w:proofErr w:type="gramEnd"/>
      <w:r w:rsidRPr="007C48D3">
        <w:rPr>
          <w:rFonts w:ascii="Times New Roman" w:hAnsi="Times New Roman"/>
          <w:sz w:val="28"/>
          <w:szCs w:val="28"/>
        </w:rPr>
        <w:t xml:space="preserve">А.А. Мерзляков) разместить постановление на официальном сайте администрации города в сети Интернет. </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6</w:t>
      </w:r>
      <w:r w:rsidR="00075873">
        <w:rPr>
          <w:rFonts w:ascii="Times New Roman" w:hAnsi="Times New Roman"/>
          <w:sz w:val="28"/>
          <w:szCs w:val="28"/>
        </w:rPr>
        <w:t>.</w:t>
      </w:r>
      <w:r w:rsidR="00075873">
        <w:rPr>
          <w:rFonts w:ascii="Times New Roman" w:hAnsi="Times New Roman"/>
          <w:sz w:val="28"/>
          <w:szCs w:val="28"/>
        </w:rPr>
        <w:tab/>
      </w:r>
      <w:r w:rsidRPr="007C48D3">
        <w:rPr>
          <w:rFonts w:ascii="Times New Roman" w:hAnsi="Times New Roman"/>
          <w:sz w:val="28"/>
          <w:szCs w:val="28"/>
        </w:rPr>
        <w:t xml:space="preserve">Настоящее постановление вступает в силу после его официального опубликования. </w:t>
      </w:r>
    </w:p>
    <w:p w:rsidR="00595D2C" w:rsidRPr="00595D2C" w:rsidRDefault="007C48D3" w:rsidP="0004754E">
      <w:pPr>
        <w:widowControl w:val="0"/>
        <w:autoSpaceDE w:val="0"/>
        <w:autoSpaceDN w:val="0"/>
        <w:adjustRightInd w:val="0"/>
        <w:spacing w:line="360" w:lineRule="auto"/>
        <w:ind w:firstLine="720"/>
        <w:rPr>
          <w:rFonts w:ascii="Times New Roman CYR" w:hAnsi="Times New Roman CYR" w:cs="Times New Roman CYR"/>
          <w:sz w:val="28"/>
        </w:rPr>
      </w:pPr>
      <w:bookmarkStart w:id="1" w:name="sub_9"/>
      <w:r>
        <w:rPr>
          <w:rFonts w:ascii="Times New Roman CYR" w:hAnsi="Times New Roman CYR" w:cs="Times New Roman CYR"/>
          <w:sz w:val="28"/>
        </w:rPr>
        <w:t>7</w:t>
      </w:r>
      <w:r w:rsidR="00075873">
        <w:rPr>
          <w:rFonts w:ascii="Times New Roman CYR" w:hAnsi="Times New Roman CYR" w:cs="Times New Roman CYR"/>
          <w:sz w:val="28"/>
        </w:rPr>
        <w:t>.</w:t>
      </w:r>
      <w:r w:rsidR="00075873">
        <w:rPr>
          <w:rFonts w:ascii="Times New Roman CYR" w:hAnsi="Times New Roman CYR" w:cs="Times New Roman CYR"/>
          <w:sz w:val="28"/>
        </w:rPr>
        <w:tab/>
      </w:r>
      <w:r w:rsidR="00595D2C" w:rsidRPr="00595D2C">
        <w:rPr>
          <w:rFonts w:ascii="Times New Roman CYR" w:hAnsi="Times New Roman CYR" w:cs="Times New Roman CYR"/>
          <w:sz w:val="28"/>
        </w:rPr>
        <w:t>Контроль за выполнением постановления оставляю за собой.</w:t>
      </w:r>
    </w:p>
    <w:bookmarkEnd w:id="1"/>
    <w:p w:rsidR="00A81BDA" w:rsidRPr="002B08EB" w:rsidRDefault="00A81BDA" w:rsidP="002B08EB">
      <w:pPr>
        <w:tabs>
          <w:tab w:val="left" w:pos="1260"/>
        </w:tabs>
        <w:ind w:firstLine="709"/>
        <w:rPr>
          <w:rFonts w:ascii="Times New Roman" w:hAnsi="Times New Roman"/>
          <w:sz w:val="28"/>
          <w:szCs w:val="28"/>
        </w:rPr>
      </w:pPr>
    </w:p>
    <w:p w:rsidR="00A81BDA" w:rsidRPr="002B08EB" w:rsidRDefault="00A81BDA" w:rsidP="002B08EB">
      <w:pPr>
        <w:tabs>
          <w:tab w:val="left" w:pos="1260"/>
        </w:tabs>
        <w:ind w:firstLine="709"/>
        <w:rPr>
          <w:rFonts w:ascii="Times New Roman" w:hAnsi="Times New Roman"/>
          <w:sz w:val="28"/>
          <w:szCs w:val="28"/>
        </w:rPr>
      </w:pPr>
    </w:p>
    <w:p w:rsidR="00A81BDA" w:rsidRPr="002B08EB" w:rsidRDefault="00A81BDA" w:rsidP="002B08EB">
      <w:pPr>
        <w:tabs>
          <w:tab w:val="left" w:pos="1260"/>
        </w:tabs>
        <w:ind w:firstLine="709"/>
        <w:rPr>
          <w:rFonts w:ascii="Times New Roman" w:hAnsi="Times New Roman"/>
          <w:sz w:val="28"/>
          <w:szCs w:val="28"/>
        </w:rPr>
      </w:pPr>
    </w:p>
    <w:p w:rsidR="00A81BDA" w:rsidRPr="002B08EB" w:rsidRDefault="00BB1BA8" w:rsidP="002B08EB">
      <w:pPr>
        <w:ind w:firstLine="0"/>
        <w:rPr>
          <w:rFonts w:ascii="Times New Roman" w:hAnsi="Times New Roman"/>
          <w:sz w:val="28"/>
          <w:szCs w:val="28"/>
        </w:rPr>
      </w:pPr>
      <w:r>
        <w:rPr>
          <w:rFonts w:ascii="Times New Roman" w:hAnsi="Times New Roman"/>
          <w:sz w:val="28"/>
          <w:szCs w:val="28"/>
        </w:rPr>
        <w:t>Глава</w:t>
      </w:r>
      <w:r w:rsidR="00A81BDA" w:rsidRPr="002B08EB">
        <w:rPr>
          <w:rFonts w:ascii="Times New Roman" w:hAnsi="Times New Roman"/>
          <w:sz w:val="28"/>
          <w:szCs w:val="28"/>
        </w:rPr>
        <w:t xml:space="preserve"> города Пыть-Яха </w:t>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Pr>
          <w:rFonts w:ascii="Times New Roman" w:hAnsi="Times New Roman"/>
          <w:sz w:val="28"/>
          <w:szCs w:val="28"/>
        </w:rPr>
        <w:t>А.Н. Морозов</w:t>
      </w:r>
    </w:p>
    <w:p w:rsidR="00BE6496" w:rsidRDefault="00BE6496" w:rsidP="00FA1302">
      <w:pPr>
        <w:tabs>
          <w:tab w:val="left" w:pos="993"/>
        </w:tabs>
        <w:autoSpaceDE w:val="0"/>
        <w:autoSpaceDN w:val="0"/>
        <w:adjustRightInd w:val="0"/>
        <w:ind w:firstLine="0"/>
        <w:jc w:val="right"/>
        <w:rPr>
          <w:rFonts w:ascii="Times New Roman" w:hAnsi="Times New Roman"/>
          <w:sz w:val="28"/>
          <w:szCs w:val="28"/>
        </w:rPr>
      </w:pPr>
    </w:p>
    <w:p w:rsidR="0081543A" w:rsidRDefault="0081543A" w:rsidP="00075873">
      <w:pPr>
        <w:tabs>
          <w:tab w:val="left" w:pos="993"/>
        </w:tabs>
        <w:autoSpaceDE w:val="0"/>
        <w:autoSpaceDN w:val="0"/>
        <w:adjustRightInd w:val="0"/>
        <w:ind w:firstLine="0"/>
        <w:rPr>
          <w:rFonts w:ascii="Times New Roman" w:hAnsi="Times New Roman"/>
          <w:sz w:val="28"/>
          <w:szCs w:val="28"/>
        </w:rPr>
      </w:pP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lastRenderedPageBreak/>
        <w:t xml:space="preserve">Приложение </w:t>
      </w: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t xml:space="preserve">к постановлению администрации </w:t>
      </w: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t>города Пыть-Яха</w:t>
      </w:r>
    </w:p>
    <w:p w:rsidR="00F24945" w:rsidRPr="00075873" w:rsidRDefault="00B31F62" w:rsidP="00075873">
      <w:pPr>
        <w:widowControl w:val="0"/>
        <w:autoSpaceDE w:val="0"/>
        <w:autoSpaceDN w:val="0"/>
        <w:adjustRightInd w:val="0"/>
        <w:ind w:firstLine="720"/>
        <w:jc w:val="right"/>
        <w:rPr>
          <w:rFonts w:ascii="Times New Roman CYR" w:hAnsi="Times New Roman CYR" w:cs="Times New Roman CYR"/>
          <w:sz w:val="28"/>
          <w:szCs w:val="28"/>
        </w:rPr>
      </w:pPr>
      <w:r>
        <w:rPr>
          <w:rFonts w:ascii="Times New Roman CYR" w:hAnsi="Times New Roman CYR" w:cs="Times New Roman CYR"/>
          <w:sz w:val="28"/>
          <w:szCs w:val="28"/>
        </w:rPr>
        <w:t>от 14.09.2022 № 415-па</w:t>
      </w:r>
      <w:bookmarkStart w:id="2" w:name="_GoBack"/>
      <w:bookmarkEnd w:id="2"/>
    </w:p>
    <w:p w:rsidR="007C48D3" w:rsidRPr="00075873" w:rsidRDefault="007C48D3" w:rsidP="00075873">
      <w:pPr>
        <w:widowControl w:val="0"/>
        <w:autoSpaceDE w:val="0"/>
        <w:autoSpaceDN w:val="0"/>
        <w:adjustRightInd w:val="0"/>
        <w:ind w:firstLine="720"/>
        <w:jc w:val="right"/>
        <w:rPr>
          <w:rFonts w:ascii="Times New Roman CYR" w:hAnsi="Times New Roman CYR" w:cs="Times New Roman CYR"/>
          <w:sz w:val="28"/>
          <w:szCs w:val="28"/>
        </w:rPr>
      </w:pPr>
    </w:p>
    <w:p w:rsidR="00F24945" w:rsidRPr="007C48D3" w:rsidRDefault="00F24945" w:rsidP="00F24945">
      <w:pPr>
        <w:widowControl w:val="0"/>
        <w:autoSpaceDE w:val="0"/>
        <w:autoSpaceDN w:val="0"/>
        <w:adjustRightInd w:val="0"/>
        <w:spacing w:before="108" w:after="108" w:line="360" w:lineRule="auto"/>
        <w:ind w:firstLine="0"/>
        <w:jc w:val="center"/>
        <w:outlineLvl w:val="0"/>
        <w:rPr>
          <w:rFonts w:ascii="Times New Roman CYR" w:hAnsi="Times New Roman CYR" w:cs="Times New Roman CYR"/>
          <w:b/>
          <w:bCs/>
          <w:color w:val="26282F"/>
          <w:sz w:val="28"/>
        </w:rPr>
      </w:pPr>
      <w:r w:rsidRPr="007C48D3">
        <w:rPr>
          <w:rFonts w:ascii="Times New Roman CYR" w:hAnsi="Times New Roman CYR" w:cs="Times New Roman CYR"/>
          <w:b/>
          <w:bCs/>
          <w:color w:val="26282F"/>
          <w:sz w:val="28"/>
        </w:rPr>
        <w:t xml:space="preserve">Положение </w:t>
      </w:r>
      <w:r w:rsidRPr="007C48D3">
        <w:rPr>
          <w:rFonts w:ascii="Times New Roman CYR" w:hAnsi="Times New Roman CYR" w:cs="Times New Roman CYR"/>
          <w:b/>
          <w:bCs/>
          <w:color w:val="26282F"/>
          <w:sz w:val="28"/>
        </w:rPr>
        <w:br/>
        <w:t>об установлении системы оплаты труда работников муниципальных казенных учреждений города Пыть-Яха (далее - Положение)</w:t>
      </w:r>
    </w:p>
    <w:p w:rsidR="00F24945" w:rsidRPr="007C48D3" w:rsidRDefault="00F24945" w:rsidP="00F24945">
      <w:pPr>
        <w:widowControl w:val="0"/>
        <w:autoSpaceDE w:val="0"/>
        <w:autoSpaceDN w:val="0"/>
        <w:adjustRightInd w:val="0"/>
        <w:spacing w:before="108" w:after="108" w:line="360" w:lineRule="auto"/>
        <w:ind w:firstLine="0"/>
        <w:jc w:val="center"/>
        <w:outlineLvl w:val="0"/>
        <w:rPr>
          <w:rFonts w:ascii="Times New Roman CYR" w:hAnsi="Times New Roman CYR" w:cs="Times New Roman CYR"/>
          <w:b/>
          <w:bCs/>
          <w:color w:val="26282F"/>
          <w:sz w:val="28"/>
        </w:rPr>
      </w:pPr>
      <w:bookmarkStart w:id="3" w:name="sub_1001"/>
      <w:r w:rsidRPr="007C48D3">
        <w:rPr>
          <w:rFonts w:ascii="Times New Roman CYR" w:hAnsi="Times New Roman CYR" w:cs="Times New Roman CYR"/>
          <w:b/>
          <w:bCs/>
          <w:color w:val="26282F"/>
          <w:sz w:val="28"/>
        </w:rPr>
        <w:t>Раздел I. Общие положения</w:t>
      </w:r>
      <w:bookmarkEnd w:id="3"/>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4" w:name="sub_1011"/>
      <w:r w:rsidRPr="00BE6496">
        <w:rPr>
          <w:rFonts w:ascii="Times New Roman CYR" w:hAnsi="Times New Roman CYR" w:cs="Times New Roman CYR"/>
          <w:sz w:val="28"/>
        </w:rPr>
        <w:t>1.1 Настоящее Положение об установлении систем оплаты труда работников муниципальных казенных учреждений города Пыть-Яха (далее - Положение) регулирует порядок и условия оплаты и стимулирования труда работников муниципальных казенных учреждений "Центр бухгалтерского и комплексного обслуживания города Пыть-Яха, «Управление материально-технического обеспечения органов местного самоуправления города Пыть-Яха", «Управление капитального строительства города Пыть-Ях», «Единая дежурно диспетчерская служба города Пыть-Яха».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5" w:name="sub_1012"/>
      <w:bookmarkEnd w:id="4"/>
      <w:r w:rsidRPr="00BE6496">
        <w:rPr>
          <w:rFonts w:ascii="Times New Roman CYR" w:hAnsi="Times New Roman CYR" w:cs="Times New Roman CYR"/>
          <w:sz w:val="28"/>
        </w:rPr>
        <w:t xml:space="preserve">1.2. Понятия и термины, применяемые в настоящем положении, используются в значениях, определенных </w:t>
      </w:r>
      <w:hyperlink r:id="rId14" w:history="1">
        <w:r w:rsidRPr="00BE6496">
          <w:rPr>
            <w:rStyle w:val="a6"/>
            <w:rFonts w:ascii="Times New Roman CYR" w:hAnsi="Times New Roman CYR" w:cs="Times New Roman CYR"/>
            <w:color w:val="auto"/>
            <w:sz w:val="28"/>
          </w:rPr>
          <w:t>Бюджетным кодексом</w:t>
        </w:r>
      </w:hyperlink>
      <w:r w:rsidRPr="00BE6496">
        <w:rPr>
          <w:rFonts w:ascii="Times New Roman CYR" w:hAnsi="Times New Roman CYR" w:cs="Times New Roman CYR"/>
          <w:sz w:val="28"/>
        </w:rPr>
        <w:t xml:space="preserve"> Российской Федерации, </w:t>
      </w:r>
      <w:hyperlink r:id="rId15" w:history="1">
        <w:r w:rsidRPr="00BE6496">
          <w:rPr>
            <w:rStyle w:val="a6"/>
            <w:rFonts w:ascii="Times New Roman CYR" w:hAnsi="Times New Roman CYR" w:cs="Times New Roman CYR"/>
            <w:color w:val="auto"/>
            <w:sz w:val="28"/>
          </w:rPr>
          <w:t>Трудовым кодексом</w:t>
        </w:r>
      </w:hyperlink>
      <w:r w:rsidRPr="00BE6496">
        <w:rPr>
          <w:rFonts w:ascii="Times New Roman CYR" w:hAnsi="Times New Roman CYR" w:cs="Times New Roman CYR"/>
          <w:sz w:val="28"/>
        </w:rPr>
        <w:t xml:space="preserve"> Российской Федерации, федеральными законами, регулирующими сферу трудовых и бюджетных правоотношений.</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6" w:name="sub_1013"/>
      <w:bookmarkEnd w:id="5"/>
      <w:r w:rsidRPr="00BE6496">
        <w:rPr>
          <w:rFonts w:ascii="Times New Roman CYR" w:hAnsi="Times New Roman CYR" w:cs="Times New Roman CYR"/>
          <w:sz w:val="28"/>
        </w:rPr>
        <w:t xml:space="preserve">1.3. </w:t>
      </w:r>
      <w:bookmarkEnd w:id="6"/>
      <w:r w:rsidRPr="00BE6496">
        <w:rPr>
          <w:rFonts w:ascii="Times New Roman CYR" w:hAnsi="Times New Roman CYR" w:cs="Times New Roman CYR"/>
          <w:sz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16" w:history="1">
        <w:r w:rsidRPr="00BE6496">
          <w:rPr>
            <w:rStyle w:val="a6"/>
            <w:rFonts w:ascii="Times New Roman CYR" w:hAnsi="Times New Roman CYR" w:cs="Times New Roman CYR"/>
            <w:color w:val="auto"/>
            <w:sz w:val="28"/>
          </w:rPr>
          <w:t>минимального размера</w:t>
        </w:r>
      </w:hyperlink>
      <w:r w:rsidRPr="00BE6496">
        <w:rPr>
          <w:rFonts w:ascii="Times New Roman CYR" w:hAnsi="Times New Roman CYR" w:cs="Times New Roman CYR"/>
          <w:sz w:val="28"/>
        </w:rPr>
        <w:t xml:space="preserve">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1.4. Регулирование размера заработной платы низкооплачиваемой категории работников до </w:t>
      </w:r>
      <w:hyperlink r:id="rId17" w:history="1">
        <w:r w:rsidRPr="00BE6496">
          <w:rPr>
            <w:rStyle w:val="a6"/>
            <w:rFonts w:ascii="Times New Roman CYR" w:hAnsi="Times New Roman CYR" w:cs="Times New Roman CYR"/>
            <w:color w:val="auto"/>
            <w:sz w:val="28"/>
          </w:rPr>
          <w:t>минимального размера</w:t>
        </w:r>
      </w:hyperlink>
      <w:r w:rsidRPr="00BE6496">
        <w:rPr>
          <w:rFonts w:ascii="Times New Roman CYR" w:hAnsi="Times New Roman CYR" w:cs="Times New Roman CYR"/>
          <w:sz w:val="28"/>
        </w:rPr>
        <w:t xml:space="preserve">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w:t>
      </w:r>
      <w:r w:rsidRPr="00BE6496">
        <w:rPr>
          <w:rFonts w:ascii="Times New Roman CYR" w:hAnsi="Times New Roman CYR" w:cs="Times New Roman CYR"/>
          <w:sz w:val="28"/>
        </w:rPr>
        <w:lastRenderedPageBreak/>
        <w:t>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руководителем учреждения в пределах средств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7" w:name="sub_1180"/>
      <w:r w:rsidRPr="00BE6496">
        <w:rPr>
          <w:rFonts w:ascii="Times New Roman CYR" w:hAnsi="Times New Roman CYR" w:cs="Times New Roman CYR"/>
          <w:sz w:val="28"/>
        </w:rPr>
        <w:t>1.5. Система оплаты труда работников учреждений состоит из:</w:t>
      </w:r>
    </w:p>
    <w:bookmarkEnd w:id="7"/>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должностного оклада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компенсационных выплат;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стимулирующих выплат;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иных выплат, предусмотренных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1.6. Расчетный среднемесячный уровень заработной платы работников муниципальных казенных учреждений не может превышать расчетный среднемесячный уровень оплаты труда лиц, замещающих должности муниципальной службы и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города Пыть-Яха, являющихся работниками Администрации города и ее структурных подразделений (далее - работники Администрации города)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Расчетный среднемесячный уровень оплаты труда работников Администрации города определяется главными распорядителями бюджетных средств на этапе планирования расходов бюджета на очередной финансовый год путем деления установленного объема бюджетных ассигнований на оплату труда работников Администрации города на очередной финансовый год в соответствии с решением Думы города на штатную численность работников Администрации города, установленную на дату расчета расчетного среднемесячного уровня оплаты труда работников Администрации города, и деления полученного результата на 12 (количество месяцев в году), и доводится главными распорядителями бюджетных средств до руководителей муниципальных казенных учреждений одновременно с доведением предельных объемов бюджетных ассигнований на очередной финансовый год.</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Расчетный среднемесячный уровень заработной платы работников </w:t>
      </w:r>
      <w:r w:rsidRPr="00BE6496">
        <w:rPr>
          <w:rFonts w:ascii="Times New Roman CYR" w:hAnsi="Times New Roman CYR" w:cs="Times New Roman CYR"/>
          <w:sz w:val="28"/>
        </w:rPr>
        <w:lastRenderedPageBreak/>
        <w:t xml:space="preserve">муниципальных казенных учреждений определяется путем деления установленного решением Думы города на очередной финансовый год объема лимита бюджетных обязательств на оплату труда работников учреждения (без учета объема лимита бюджетных обязательств, предусматриваемых на финансовое обеспечение расходов, связанных с выплатой </w:t>
      </w:r>
      <w:hyperlink r:id="rId18" w:history="1">
        <w:r w:rsidRPr="00BE6496">
          <w:rPr>
            <w:rStyle w:val="a6"/>
            <w:rFonts w:ascii="Times New Roman CYR" w:hAnsi="Times New Roman CYR" w:cs="Times New Roman CYR"/>
            <w:color w:val="auto"/>
            <w:sz w:val="28"/>
          </w:rPr>
          <w:t>районных коэффициентов</w:t>
        </w:r>
      </w:hyperlink>
      <w:r w:rsidRPr="00BE6496">
        <w:rPr>
          <w:rFonts w:ascii="Times New Roman CYR" w:hAnsi="Times New Roman CYR" w:cs="Times New Roman CYR"/>
          <w:sz w:val="28"/>
        </w:rPr>
        <w:t xml:space="preserve"> и процентных надбавок к заработной плате за стаж работы в районах Крайнего Севера и приравненных к ним местностях, а также объема бюджетных ассигнований, предусматриваемых на оплату труда работников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штатную численность работников учреждения, установленную на дату расчета среднемесячного уровня заработной платы работников муниципальных казенных учреждений,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1.7. Руководители учреждений несут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Российской Федерации, не соблюдение требований, установленных настоящим Положением.</w:t>
      </w:r>
    </w:p>
    <w:p w:rsidR="00BE6496" w:rsidRPr="00BE6496" w:rsidRDefault="00BE6496" w:rsidP="00075873">
      <w:pPr>
        <w:widowControl w:val="0"/>
        <w:autoSpaceDE w:val="0"/>
        <w:autoSpaceDN w:val="0"/>
        <w:adjustRightInd w:val="0"/>
        <w:spacing w:line="360" w:lineRule="auto"/>
        <w:ind w:firstLine="720"/>
        <w:jc w:val="center"/>
        <w:rPr>
          <w:rFonts w:ascii="Times New Roman CYR" w:hAnsi="Times New Roman CYR" w:cs="Times New Roman CYR"/>
          <w:b/>
          <w:bCs/>
          <w:sz w:val="28"/>
        </w:rPr>
      </w:pPr>
      <w:bookmarkStart w:id="8" w:name="sub_1002"/>
      <w:r w:rsidRPr="00BE6496">
        <w:rPr>
          <w:rFonts w:ascii="Times New Roman CYR" w:hAnsi="Times New Roman CYR" w:cs="Times New Roman CYR"/>
          <w:b/>
          <w:bCs/>
          <w:sz w:val="28"/>
        </w:rPr>
        <w:t>Раздел II. Должностные оклады (оклады) работников</w:t>
      </w:r>
    </w:p>
    <w:bookmarkEnd w:id="8"/>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2.1. Должностные оклады (оклады) работников учреждения устанавливаются на основе отнесения занимаемых ими должностей (профессий) к профессиональным квалификационным группам.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2.2. Размер должностных окладов работников муниципальных казенных учреждений устанавливается локальным актом учреждения в соответствии с </w:t>
      </w:r>
      <w:hyperlink r:id="rId19" w:anchor="/document/45272728/entry/101" w:history="1">
        <w:r w:rsidRPr="00BE6496">
          <w:rPr>
            <w:rStyle w:val="a6"/>
            <w:rFonts w:ascii="Times New Roman CYR" w:hAnsi="Times New Roman CYR" w:cs="Times New Roman CYR"/>
            <w:color w:val="auto"/>
            <w:sz w:val="28"/>
          </w:rPr>
          <w:t>таблицами 1</w:t>
        </w:r>
      </w:hyperlink>
      <w:r w:rsidRPr="00BE6496">
        <w:rPr>
          <w:rFonts w:ascii="Times New Roman CYR" w:hAnsi="Times New Roman CYR" w:cs="Times New Roman CYR"/>
          <w:sz w:val="28"/>
        </w:rPr>
        <w:t>, 2, 3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2.3. Должностные оклады руководителей муниципальных казенных учреждений устанавливается в соответствии с таблицей 4 </w:t>
      </w:r>
      <w:hyperlink r:id="rId20" w:anchor="/document/45272728/entry/101" w:history="1">
        <w:r w:rsidRPr="00BE6496">
          <w:rPr>
            <w:rStyle w:val="a6"/>
            <w:rFonts w:ascii="Times New Roman CYR" w:hAnsi="Times New Roman CYR" w:cs="Times New Roman CYR"/>
            <w:color w:val="auto"/>
            <w:sz w:val="28"/>
          </w:rPr>
          <w:t xml:space="preserve">приложения 1 </w:t>
        </w:r>
      </w:hyperlink>
      <w:r w:rsidRPr="00BE6496">
        <w:rPr>
          <w:rFonts w:ascii="Times New Roman CYR" w:hAnsi="Times New Roman CYR" w:cs="Times New Roman CYR"/>
          <w:sz w:val="28"/>
        </w:rPr>
        <w:t xml:space="preserve">к </w:t>
      </w:r>
      <w:r w:rsidRPr="00BE6496">
        <w:rPr>
          <w:rFonts w:ascii="Times New Roman CYR" w:hAnsi="Times New Roman CYR" w:cs="Times New Roman CYR"/>
          <w:sz w:val="28"/>
        </w:rPr>
        <w:lastRenderedPageBreak/>
        <w:t>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9" w:name="sub_1023"/>
      <w:r w:rsidRPr="00BE6496">
        <w:rPr>
          <w:rFonts w:ascii="Times New Roman CYR" w:hAnsi="Times New Roman CYR" w:cs="Times New Roman CYR"/>
          <w:sz w:val="28"/>
        </w:rPr>
        <w:t>2.4. Наименования должностей (профессий) работников соответствующих учреждений, не вошедшие в профессиональные квалификационные группы, утвержденные приказами Министерства здравоохранения и социального развития Российской Федерации по сферам экономической деятельности, должны быть приведены в соответствие с требованиями, предъявляемыми Квалификационными справочниками для данных категорий должностей (профессий) работников.</w:t>
      </w:r>
    </w:p>
    <w:p w:rsidR="00BE6496" w:rsidRPr="00BE6496" w:rsidRDefault="00BE6496" w:rsidP="00075873">
      <w:pPr>
        <w:widowControl w:val="0"/>
        <w:autoSpaceDE w:val="0"/>
        <w:autoSpaceDN w:val="0"/>
        <w:adjustRightInd w:val="0"/>
        <w:spacing w:line="360" w:lineRule="auto"/>
        <w:ind w:firstLine="720"/>
        <w:rPr>
          <w:rFonts w:ascii="Times New Roman CYR" w:hAnsi="Times New Roman CYR" w:cs="Times New Roman CYR"/>
          <w:sz w:val="28"/>
        </w:rPr>
      </w:pPr>
      <w:bookmarkStart w:id="10" w:name="sub_1025"/>
      <w:bookmarkEnd w:id="9"/>
      <w:r w:rsidRPr="00BE6496">
        <w:rPr>
          <w:rFonts w:ascii="Times New Roman CYR" w:hAnsi="Times New Roman CYR" w:cs="Times New Roman CYR"/>
          <w:sz w:val="28"/>
        </w:rPr>
        <w:t>2.5. По должности заместителя руководителя учреждения, главного бухгалтера размер должностного оклада устанавливается в соответствии с таблицей 4 приложения 1 к Положению.</w:t>
      </w:r>
    </w:p>
    <w:p w:rsidR="00BE6496" w:rsidRPr="00BE6496" w:rsidRDefault="00BE6496" w:rsidP="00075873">
      <w:pPr>
        <w:widowControl w:val="0"/>
        <w:autoSpaceDE w:val="0"/>
        <w:autoSpaceDN w:val="0"/>
        <w:adjustRightInd w:val="0"/>
        <w:spacing w:line="360" w:lineRule="auto"/>
        <w:ind w:firstLine="720"/>
        <w:jc w:val="center"/>
        <w:rPr>
          <w:rFonts w:ascii="Times New Roman CYR" w:hAnsi="Times New Roman CYR" w:cs="Times New Roman CYR"/>
          <w:b/>
          <w:bCs/>
          <w:sz w:val="28"/>
        </w:rPr>
      </w:pPr>
      <w:bookmarkStart w:id="11" w:name="sub_1003"/>
      <w:bookmarkEnd w:id="10"/>
      <w:r w:rsidRPr="00BE6496">
        <w:rPr>
          <w:rFonts w:ascii="Times New Roman CYR" w:hAnsi="Times New Roman CYR" w:cs="Times New Roman CYR"/>
          <w:b/>
          <w:bCs/>
          <w:sz w:val="28"/>
        </w:rPr>
        <w:t>Раздел III. Компенсационные выплаты</w:t>
      </w:r>
    </w:p>
    <w:p w:rsidR="00BE6496" w:rsidRPr="00BE6496" w:rsidRDefault="00BE6496" w:rsidP="00075873">
      <w:pPr>
        <w:widowControl w:val="0"/>
        <w:autoSpaceDE w:val="0"/>
        <w:autoSpaceDN w:val="0"/>
        <w:adjustRightInd w:val="0"/>
        <w:spacing w:line="360" w:lineRule="auto"/>
        <w:ind w:firstLine="720"/>
        <w:rPr>
          <w:rFonts w:ascii="Times New Roman CYR" w:hAnsi="Times New Roman CYR" w:cs="Times New Roman CYR"/>
          <w:sz w:val="28"/>
        </w:rPr>
      </w:pPr>
      <w:bookmarkStart w:id="12" w:name="sub_1031"/>
      <w:bookmarkEnd w:id="11"/>
      <w:r w:rsidRPr="00BE6496">
        <w:rPr>
          <w:rFonts w:ascii="Times New Roman CYR" w:hAnsi="Times New Roman CYR" w:cs="Times New Roman CYR"/>
          <w:sz w:val="28"/>
        </w:rPr>
        <w:t>3.1. В целях соблюдения норм действующего законодательства с учетом условий труда работникам учреждений устанавливаются следующие компенсационные выплаты:</w:t>
      </w:r>
    </w:p>
    <w:bookmarkEnd w:id="12"/>
    <w:p w:rsidR="00BE6496" w:rsidRPr="00BE6496" w:rsidRDefault="00BE6496" w:rsidP="00075873">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w:t>
      </w:r>
      <w:hyperlink r:id="rId21" w:history="1">
        <w:r w:rsidRPr="00BE6496">
          <w:rPr>
            <w:rStyle w:val="a6"/>
            <w:rFonts w:ascii="Times New Roman CYR" w:hAnsi="Times New Roman CYR" w:cs="Times New Roman CYR"/>
            <w:color w:val="auto"/>
            <w:sz w:val="28"/>
          </w:rPr>
          <w:t>районный коэффициент</w:t>
        </w:r>
      </w:hyperlink>
      <w:r w:rsidRPr="00BE6496">
        <w:rPr>
          <w:rFonts w:ascii="Times New Roman CYR" w:hAnsi="Times New Roman CYR" w:cs="Times New Roman CYR"/>
          <w:sz w:val="28"/>
        </w:rPr>
        <w:t xml:space="preserve"> за работу в районах Крайнего Севера и приравненных к ним местностях в размере 1,7;</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процентная надбавка к заработной плате за стаж работы в районах Крайнего Севера и приравненных к ним местностях в порядке, определенном решением Думы города Пыть-Яха;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оплата труда работников, занятых на работах с вредными и (или) опасными условиями труда, в повышенном размере;</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производится в соответствии со статьями 149 - 154 Трудового кодекса Российской Федерации. </w:t>
      </w:r>
      <w:bookmarkStart w:id="13" w:name="sub_1311"/>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оплата за работу в выходные и нерабочие праздничные дни производится работникам в размере одинарной дневной или часовой ставки (части оклада (должностного оклада) за день или час работы) сверх оклада (должностного </w:t>
      </w:r>
      <w:r w:rsidRPr="00BE6496">
        <w:rPr>
          <w:rFonts w:ascii="Times New Roman CYR" w:hAnsi="Times New Roman CYR" w:cs="Times New Roman CYR"/>
          <w:sz w:val="28"/>
        </w:rPr>
        <w:lastRenderedPageBreak/>
        <w:t>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с учетом надбавок и доплат к окладу компенсационного и стимулирующего характера, предусмотренных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3.2. Размеры повышения оплаты труда работникам, занятым на работах с вредными и (или) опасными условиями труда, устанавливаются:</w:t>
      </w:r>
    </w:p>
    <w:bookmarkEnd w:id="13"/>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работникам, занятым на работах с вредными условиями труда в размере до 4% от должностного оклада (оклада) за фактически отработанное в этих условиях время;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Конкретные размеры повышения оплаты труда устанавливаются работодателем в соответствии со </w:t>
      </w:r>
      <w:hyperlink r:id="rId22" w:history="1">
        <w:r w:rsidRPr="00BE6496">
          <w:rPr>
            <w:rStyle w:val="a6"/>
            <w:rFonts w:ascii="Times New Roman CYR" w:hAnsi="Times New Roman CYR" w:cs="Times New Roman CYR"/>
            <w:color w:val="auto"/>
            <w:sz w:val="28"/>
          </w:rPr>
          <w:t>статьей 147</w:t>
        </w:r>
      </w:hyperlink>
      <w:r w:rsidRPr="00BE6496">
        <w:rPr>
          <w:rFonts w:ascii="Times New Roman CYR" w:hAnsi="Times New Roman CYR" w:cs="Times New Roman CYR"/>
          <w:sz w:val="28"/>
        </w:rPr>
        <w:t xml:space="preserve"> Трудового кодекса Российской Федерации по результатам специальной оценки условий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4" w:name="sub_1312"/>
      <w:r w:rsidRPr="00BE6496">
        <w:rPr>
          <w:rFonts w:ascii="Times New Roman CYR" w:hAnsi="Times New Roman CYR" w:cs="Times New Roman CYR"/>
          <w:sz w:val="28"/>
        </w:rPr>
        <w:t xml:space="preserve">3.3. Оплата труда работников учреждений осуществляется с применением </w:t>
      </w:r>
      <w:hyperlink r:id="rId23" w:history="1">
        <w:r w:rsidRPr="00BE6496">
          <w:rPr>
            <w:rStyle w:val="a6"/>
            <w:rFonts w:ascii="Times New Roman CYR" w:hAnsi="Times New Roman CYR" w:cs="Times New Roman CYR"/>
            <w:color w:val="auto"/>
            <w:sz w:val="28"/>
          </w:rPr>
          <w:t>районного коэффициента</w:t>
        </w:r>
      </w:hyperlink>
      <w:r w:rsidRPr="00BE6496">
        <w:rPr>
          <w:rFonts w:ascii="Times New Roman CYR" w:hAnsi="Times New Roman CYR" w:cs="Times New Roman CYR"/>
          <w:sz w:val="28"/>
        </w:rPr>
        <w:t xml:space="preserve"> и процентной надбавки за стаж работы в районах Крайнего Севера и приравненных к ним местностях в порядке, установленном нормативными правовыми актами Российской Федерации, Ханты-Мансийского автономного округа - Югры и муниципальными правовыми актами.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5" w:name="sub_1313"/>
      <w:bookmarkEnd w:id="14"/>
      <w:r w:rsidRPr="00BE6496">
        <w:rPr>
          <w:rFonts w:ascii="Times New Roman CYR" w:hAnsi="Times New Roman CYR" w:cs="Times New Roman CYR"/>
          <w:sz w:val="28"/>
        </w:rPr>
        <w:t xml:space="preserve">3.4. </w:t>
      </w:r>
      <w:bookmarkStart w:id="16" w:name="sub_1314"/>
      <w:bookmarkEnd w:id="15"/>
      <w:r w:rsidRPr="00BE6496">
        <w:rPr>
          <w:rFonts w:ascii="Times New Roman CYR" w:hAnsi="Times New Roman CYR" w:cs="Times New Roman CYR"/>
          <w:sz w:val="28"/>
        </w:rPr>
        <w:t>Выплаты за работу в условиях, отклоняющихся от нормальных: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1) За совмещение профессий (должностей), расширение зон обслуживания, за исполнение обязанностей временно отсутствующего работника без освобождения от работы, определенной трудовым договором до 50 % должностного оклада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 При выполнении сверхурочной работы - за первые два часа работы не менее чем в полуторном размере, за последующие часы - не менее чем в двойном размере, расчет производится от части должностного оклада, приходящейся на один час работы;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7" w:name="sub_143"/>
      <w:bookmarkEnd w:id="16"/>
      <w:r w:rsidRPr="00BE6496">
        <w:rPr>
          <w:rFonts w:ascii="Times New Roman CYR" w:hAnsi="Times New Roman CYR" w:cs="Times New Roman CYR"/>
          <w:sz w:val="28"/>
        </w:rPr>
        <w:t xml:space="preserve">3) доплата к должностному окладу (окладу) за работу в ночное время с 22 </w:t>
      </w:r>
      <w:r w:rsidRPr="00BE6496">
        <w:rPr>
          <w:rFonts w:ascii="Times New Roman CYR" w:hAnsi="Times New Roman CYR" w:cs="Times New Roman CYR"/>
          <w:sz w:val="28"/>
        </w:rPr>
        <w:lastRenderedPageBreak/>
        <w:t>часов до 6 часов в размере 20% от должностного оклада (оклада) за фактически отработанное время.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8" w:name="sub_1032"/>
      <w:bookmarkEnd w:id="17"/>
      <w:r w:rsidRPr="00BE6496">
        <w:rPr>
          <w:rFonts w:ascii="Times New Roman CYR" w:hAnsi="Times New Roman CYR" w:cs="Times New Roman CYR"/>
          <w:sz w:val="28"/>
        </w:rPr>
        <w:t>3.5. При выполнении работ в других условиях, отклоняющихся от нормальных, работнику производятся соответствующие доплаты,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доплат,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9" w:name="sub_1033"/>
      <w:bookmarkEnd w:id="18"/>
      <w:r w:rsidRPr="00BE6496">
        <w:rPr>
          <w:rFonts w:ascii="Times New Roman CYR" w:hAnsi="Times New Roman CYR" w:cs="Times New Roman CYR"/>
          <w:sz w:val="28"/>
        </w:rPr>
        <w:t xml:space="preserve">3.6. Иные выплаты компенсационного характера устанавливаются в порядке и размерах, предусмотренных </w:t>
      </w:r>
      <w:hyperlink r:id="rId24" w:history="1">
        <w:r w:rsidRPr="00BE6496">
          <w:rPr>
            <w:rStyle w:val="a6"/>
            <w:rFonts w:ascii="Times New Roman CYR" w:hAnsi="Times New Roman CYR" w:cs="Times New Roman CYR"/>
            <w:color w:val="auto"/>
            <w:sz w:val="28"/>
          </w:rPr>
          <w:t>Трудовым кодексом</w:t>
        </w:r>
      </w:hyperlink>
      <w:r w:rsidRPr="00BE6496">
        <w:rPr>
          <w:rFonts w:ascii="Times New Roman CYR" w:hAnsi="Times New Roman CYR" w:cs="Times New Roman CYR"/>
          <w:sz w:val="28"/>
        </w:rPr>
        <w:t xml:space="preserve"> Российской Федерации и иными нормативными правовыми актами Российской Федерации, Ханты-Мансийского автономного округа - Югры, содержащими нормы трудового права.</w:t>
      </w:r>
    </w:p>
    <w:p w:rsidR="00BE6496" w:rsidRPr="00BE6496" w:rsidRDefault="00BE6496" w:rsidP="00BE6496">
      <w:pPr>
        <w:widowControl w:val="0"/>
        <w:autoSpaceDE w:val="0"/>
        <w:autoSpaceDN w:val="0"/>
        <w:adjustRightInd w:val="0"/>
        <w:spacing w:line="360" w:lineRule="auto"/>
        <w:ind w:firstLine="720"/>
        <w:jc w:val="center"/>
        <w:rPr>
          <w:rFonts w:ascii="Times New Roman CYR" w:hAnsi="Times New Roman CYR" w:cs="Times New Roman CYR"/>
          <w:b/>
          <w:bCs/>
          <w:sz w:val="28"/>
        </w:rPr>
      </w:pPr>
      <w:bookmarkStart w:id="20" w:name="sub_1004"/>
      <w:bookmarkEnd w:id="19"/>
      <w:r w:rsidRPr="00BE6496">
        <w:rPr>
          <w:rFonts w:ascii="Times New Roman CYR" w:hAnsi="Times New Roman CYR" w:cs="Times New Roman CYR"/>
          <w:b/>
          <w:bCs/>
          <w:sz w:val="28"/>
        </w:rPr>
        <w:t>Раздел IV. Стимулирующие выплаты</w:t>
      </w:r>
    </w:p>
    <w:bookmarkEnd w:id="20"/>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целях стимулирования работников учреждений к качественному труду, достижению конкретных результатов в работе, высокого уровня профессиональной квалификации и мастерства, работодатель устанавливает стимулирующие и премиальные выплаты, на выплату которых также могут быть направлены средства в пределах доведенного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1" w:name="sub_402"/>
      <w:r w:rsidRPr="00BE6496">
        <w:rPr>
          <w:rFonts w:ascii="Times New Roman CYR" w:hAnsi="Times New Roman CYR" w:cs="Times New Roman CYR"/>
          <w:sz w:val="28"/>
        </w:rPr>
        <w:t>Установление указанных выплат должно соответствовать условиям их осуществления, а также отвечать уставным задачам муниципального учреждения, количественным и качественным показателям, утвержденных Положением об оплате труда работников учреждения, с учетом мнения представительного органа работников учреждения для каждой конкретной стимулирующей выплаты, при достижении которых данные выплаты производятся работникам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2" w:name="sub_1041"/>
      <w:bookmarkEnd w:id="21"/>
      <w:r w:rsidRPr="00BE6496">
        <w:rPr>
          <w:rFonts w:ascii="Times New Roman CYR" w:hAnsi="Times New Roman CYR" w:cs="Times New Roman CYR"/>
          <w:sz w:val="28"/>
        </w:rPr>
        <w:t xml:space="preserve">4.1. Работникам учреждений устанавливаются следующие </w:t>
      </w:r>
      <w:r w:rsidRPr="00BE6496">
        <w:rPr>
          <w:rFonts w:ascii="Times New Roman CYR" w:hAnsi="Times New Roman CYR" w:cs="Times New Roman CYR"/>
          <w:sz w:val="28"/>
        </w:rPr>
        <w:lastRenderedPageBreak/>
        <w:t>стимулирующие выплаты:</w:t>
      </w:r>
    </w:p>
    <w:bookmarkEnd w:id="22"/>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ежемесячная надбавка к должностному окладу (окладу) за интенсивность и высокие результаты работы;</w:t>
      </w:r>
    </w:p>
    <w:p w:rsid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ежемесячная надбавка к должностному окладу (окладу) за стаж работы;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по результатам работы за месяц;</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по результатам работы за год;</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за выполнение особо важного и сложного задания;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3" w:name="sub_1047"/>
      <w:r w:rsidRPr="00BE6496">
        <w:rPr>
          <w:rFonts w:ascii="Times New Roman CYR" w:hAnsi="Times New Roman CYR" w:cs="Times New Roman CYR"/>
          <w:sz w:val="28"/>
        </w:rPr>
        <w:t>4.2. Ежемесячная надбавка к должностному окладу (окладу) работника за интенсивность и высокие результаты работы устанавливается в размере до 80% должностного оклада.</w:t>
      </w:r>
    </w:p>
    <w:bookmarkEnd w:id="23"/>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Критерии установления ежемесячной надбавки за интенсивность и высокие результаты работы (обеспечение высокого уровня оперативно-технической готовности) формируются в Положении учреждения об оплате труда с учетом специфики деятельности муниципального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качестве факторов, определяющих интенсивность труда (оперативно-техническую готовность), могут быть выделены: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функции, составляющие содержание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сложность выполняемых работ;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больший объем работ за относительно короткий временной интервал. Условия поощрения работников учитывают систему оценки объема, качества и эффективности выполняемой работы, которая основывается на учете конечных результатов и включает набор показателей, имеющих количественное выражение.</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Ежемесячная надбавка к должностному окладу (окладу) работника за интенсивность и высокие результаты работы (обеспечение высокого уровня оперативно-технической готовности) устанавливается приказом руководителя учреждения в пределах утвержденного фонда оплаты труда.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4" w:name="sub_1048"/>
      <w:r w:rsidRPr="00BE6496">
        <w:rPr>
          <w:rFonts w:ascii="Times New Roman CYR" w:hAnsi="Times New Roman CYR" w:cs="Times New Roman CYR"/>
          <w:sz w:val="28"/>
        </w:rPr>
        <w:t>4.3. Ежемесячная надбавка к должностному окладу (окладу) за стаж работы устанавливается в следующих размерах:</w:t>
      </w:r>
    </w:p>
    <w:bookmarkEnd w:id="24"/>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при стаже работы от 1 года до 5 лет - 10% от установленного </w:t>
      </w:r>
      <w:r w:rsidRPr="00BE6496">
        <w:rPr>
          <w:rFonts w:ascii="Times New Roman CYR" w:hAnsi="Times New Roman CYR" w:cs="Times New Roman CYR"/>
          <w:sz w:val="28"/>
        </w:rPr>
        <w:lastRenderedPageBreak/>
        <w:t>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5 лет до 10 лет - 15%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10 лет до 15 лет - 20%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15 лет - 30%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5" w:name="sub_487"/>
      <w:r w:rsidRPr="00BE6496">
        <w:rPr>
          <w:rFonts w:ascii="Times New Roman CYR" w:hAnsi="Times New Roman CYR" w:cs="Times New Roman CYR"/>
          <w:sz w:val="28"/>
        </w:rPr>
        <w:t xml:space="preserve">Надбавка за стаж работы является персонифицированной и устанавливается приказом руководителя учреждения с учетом отработанного времени в организациях данной отрасли. Документами для определения стажа, дающего право на установление выплаты, является трудовая книжка и (или) сведения о трудовой деятельности, в соответствии со </w:t>
      </w:r>
      <w:hyperlink r:id="rId25" w:history="1">
        <w:r w:rsidRPr="00BE6496">
          <w:rPr>
            <w:rStyle w:val="a6"/>
            <w:rFonts w:ascii="Times New Roman CYR" w:hAnsi="Times New Roman CYR" w:cs="Times New Roman CYR"/>
            <w:color w:val="auto"/>
            <w:sz w:val="28"/>
          </w:rPr>
          <w:t>статьей 66.1</w:t>
        </w:r>
      </w:hyperlink>
      <w:r w:rsidRPr="00BE6496">
        <w:rPr>
          <w:rFonts w:ascii="Times New Roman CYR" w:hAnsi="Times New Roman CYR" w:cs="Times New Roman CYR"/>
          <w:sz w:val="28"/>
        </w:rPr>
        <w:t xml:space="preserve"> Трудового кодекса Российской Федерации.</w:t>
      </w:r>
    </w:p>
    <w:bookmarkEnd w:id="25"/>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стаж работы, дающий право на установление выплаты за выслугу лет включаются иные периоды работы на должностях по соответствующему профилю профессиональной деятельности Учреждения на соответствующих должностях.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Ежемесячная надбавка за стаж работы выплачивается со дня, следующего за днем издания соответствующего приказа о назначении или изменении размера надбавки.</w:t>
      </w:r>
    </w:p>
    <w:p w:rsidR="00BE6496" w:rsidRPr="00BE6496" w:rsidRDefault="00296CA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6" w:name="sub_1049"/>
      <w:r>
        <w:rPr>
          <w:rFonts w:ascii="Times New Roman CYR" w:hAnsi="Times New Roman CYR" w:cs="Times New Roman CYR"/>
          <w:sz w:val="28"/>
        </w:rPr>
        <w:t>4.</w:t>
      </w:r>
      <w:r w:rsidR="00E74619">
        <w:rPr>
          <w:rFonts w:ascii="Times New Roman CYR" w:hAnsi="Times New Roman CYR" w:cs="Times New Roman CYR"/>
          <w:sz w:val="28"/>
        </w:rPr>
        <w:t>4</w:t>
      </w:r>
      <w:r>
        <w:rPr>
          <w:rFonts w:ascii="Times New Roman CYR" w:hAnsi="Times New Roman CYR" w:cs="Times New Roman CYR"/>
          <w:sz w:val="28"/>
        </w:rPr>
        <w:t xml:space="preserve">. </w:t>
      </w:r>
      <w:r w:rsidR="00BE6496" w:rsidRPr="00BE6496">
        <w:rPr>
          <w:rFonts w:ascii="Times New Roman CYR" w:hAnsi="Times New Roman CYR" w:cs="Times New Roman CYR"/>
          <w:sz w:val="28"/>
        </w:rPr>
        <w:t>Премия по результатам работы за месяц устанавливается работникам в размере до 50% от суммы должностного оклада (оклада) с учетом выплат компенсационного и стимулирующего характера, и выплачивается в размере пропорционально отработанному времени в календарном месяце согласно табелю учета рабочего времени.</w:t>
      </w:r>
    </w:p>
    <w:bookmarkEnd w:id="26"/>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Снижение размера премии по результатам работы за месяц оформляется приказом работодателя на основании представленной докладной записки непосредственного руководителя работника, кадровой службы, а также с учетом объяснительной записки, представленной работником.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Примерный перечень упущений, за которые производится снижение </w:t>
      </w:r>
      <w:r w:rsidRPr="00BE6496">
        <w:rPr>
          <w:rFonts w:ascii="Times New Roman CYR" w:hAnsi="Times New Roman CYR" w:cs="Times New Roman CYR"/>
          <w:sz w:val="28"/>
        </w:rPr>
        <w:lastRenderedPageBreak/>
        <w:t>размера ежемесячного премирования: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 неисполнение или ненадлежащее исполнение должностных обязанностей;</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 несоблюдение норм трудовой дисциплины (правил внутреннего трудового распорядка учреждения, служебной этики)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некачественное, несвоевременное выполнение планов работы, постановлений, распоряжений, решений, приказов руководителя учреждения, поручений непосредственного руководителя.</w:t>
      </w:r>
    </w:p>
    <w:p w:rsid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Конкретный перечень упущений учреждение устанавливает с учетом специфики своей работы в соответствующем разделе Положения учреждения с обязательным указанием процента снижения за каждый случай упущения (в процентах от максимального размера премии).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4.</w:t>
      </w:r>
      <w:r w:rsidR="00E74619">
        <w:rPr>
          <w:rFonts w:ascii="Times New Roman CYR" w:hAnsi="Times New Roman CYR" w:cs="Times New Roman CYR"/>
          <w:sz w:val="28"/>
        </w:rPr>
        <w:t>5</w:t>
      </w:r>
      <w:r w:rsidRPr="00BE6496">
        <w:rPr>
          <w:rFonts w:ascii="Times New Roman CYR" w:hAnsi="Times New Roman CYR" w:cs="Times New Roman CYR"/>
          <w:sz w:val="28"/>
        </w:rPr>
        <w:t xml:space="preserve">. Премия по результатам работы за год устанавливается работникам в размере двух должностных окладов, с начислением районного коэффициента и процентной надбавки к заработной плате за стаж работы в условиях Крайнего Севера и приравненных к нему местностях.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В период для расчета годовой премии не включаются дни временной нетрудоспособности работника, а также дни нахождения работника в отпуске по уходу за ребенком, отпуске без сохранения </w:t>
      </w:r>
      <w:r w:rsidR="00D96E0C">
        <w:rPr>
          <w:rFonts w:ascii="Times New Roman CYR" w:hAnsi="Times New Roman CYR" w:cs="Times New Roman CYR"/>
          <w:sz w:val="28"/>
        </w:rPr>
        <w:t>заработной платы</w:t>
      </w:r>
      <w:r w:rsidRPr="00BE6496">
        <w:rPr>
          <w:rFonts w:ascii="Times New Roman CYR" w:hAnsi="Times New Roman CYR" w:cs="Times New Roman CYR"/>
          <w:sz w:val="28"/>
        </w:rPr>
        <w:t xml:space="preserve">.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Премия по результатам работы за год выплачивается за счет фонда оплаты труда не позднее первого квартала года, следующего за отчетным.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Работники, имеющим на конец календарного года неснятое дисциплинарное взыскание, а также уволенным за виновные действия, меры поощрения, в виде годовой премии, не применяются.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Работники, у которых менялись должности в течение календарного года годовая премия исчисляется пропорционально отработанному времени по каждой должности.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Уволившиеся работникам по собственному желанию, по сокращению численности, в связи с выходом на пенсию годовая премия выплачивается пропорционально отработанному времени по их личному заявлению с </w:t>
      </w:r>
      <w:r w:rsidRPr="00BE6496">
        <w:rPr>
          <w:rFonts w:ascii="Times New Roman CYR" w:hAnsi="Times New Roman CYR" w:cs="Times New Roman CYR"/>
          <w:sz w:val="28"/>
        </w:rPr>
        <w:lastRenderedPageBreak/>
        <w:t>предоставлением банковских реквизитов для перечисления годовой премии.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4.</w:t>
      </w:r>
      <w:r w:rsidR="00E74619">
        <w:rPr>
          <w:rFonts w:ascii="Times New Roman CYR" w:hAnsi="Times New Roman CYR" w:cs="Times New Roman CYR"/>
          <w:sz w:val="28"/>
        </w:rPr>
        <w:t>6</w:t>
      </w:r>
      <w:r w:rsidRPr="00BE6496">
        <w:rPr>
          <w:rFonts w:ascii="Times New Roman CYR" w:hAnsi="Times New Roman CYR" w:cs="Times New Roman CYR"/>
          <w:sz w:val="28"/>
        </w:rPr>
        <w:t>. Премия за выполнение особо важного и сложного задания.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7" w:name="sub_202"/>
      <w:r w:rsidRPr="00BE6496">
        <w:rPr>
          <w:rFonts w:ascii="Times New Roman CYR" w:hAnsi="Times New Roman CYR" w:cs="Times New Roman CYR"/>
          <w:sz w:val="28"/>
        </w:rPr>
        <w:t>Премия за выполнение особо важного и сложного задания выплачивается за выполнение работ, договоров, разработку программ, законопроектов, методик и других документов, имеющих особую сложность, в результате которых получен экономический эффект или иные положительные результаты для улучшения социально-экономического положения в городском округе, определенной отрасли, сфере деятельности.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8" w:name="sub_208"/>
      <w:bookmarkEnd w:id="27"/>
      <w:r w:rsidRPr="00BE6496">
        <w:rPr>
          <w:rFonts w:ascii="Times New Roman CYR" w:hAnsi="Times New Roman CYR" w:cs="Times New Roman CYR"/>
          <w:sz w:val="28"/>
        </w:rPr>
        <w:t>Экономический эффект - реальная экономия бюджетных средств или получение дополнительных бюджетных доходов.</w:t>
      </w:r>
    </w:p>
    <w:bookmarkEnd w:id="28"/>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Иной положительный результат - получение положительных результатов, не связанных с денежными средствами.</w:t>
      </w:r>
    </w:p>
    <w:p w:rsid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При определении размера премии учитывается степень участия каждого работника в выполнении задания. Конкретный размер премии устанавливается приказом руководителя учреждения, и не может превышать одного месячного фонда оплаты труда по основной занимаемой должности на дату издания приказа.</w:t>
      </w:r>
    </w:p>
    <w:p w:rsidR="00BE6496" w:rsidRPr="00BE6496" w:rsidRDefault="00BE6496" w:rsidP="00075873">
      <w:pPr>
        <w:widowControl w:val="0"/>
        <w:autoSpaceDE w:val="0"/>
        <w:autoSpaceDN w:val="0"/>
        <w:adjustRightInd w:val="0"/>
        <w:spacing w:line="360" w:lineRule="auto"/>
        <w:ind w:firstLine="720"/>
        <w:jc w:val="center"/>
        <w:rPr>
          <w:rFonts w:ascii="Times New Roman CYR" w:hAnsi="Times New Roman CYR" w:cs="Times New Roman CYR"/>
          <w:b/>
          <w:sz w:val="28"/>
        </w:rPr>
      </w:pPr>
      <w:r w:rsidRPr="00BE6496">
        <w:rPr>
          <w:rFonts w:ascii="Times New Roman CYR" w:hAnsi="Times New Roman CYR" w:cs="Times New Roman CYR"/>
          <w:b/>
          <w:sz w:val="28"/>
        </w:rPr>
        <w:t>Раздел V. Порядок и условия оплаты труда директоров муниципальных казенных учреждений, их заместителей, главного бухгалтера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5.1. Заработная плата руководителя, заместителя руководителя и главного бухгалтера учреждения состоит из должностного оклада, компенсационных, стимулирующих и иных выплат, установленных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5.2. Размер должностного оклада, компенсационных, стимулирующих, иных выплат руководителю учреждения устанавливается работодателем и оформляется распоряжением администрации города. Размеры должностных окладов в таблице 4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5.3. Должностной оклад, компенсационные, стимулирующие, иные выплаты заместителю руководителя, главному бухгалтеру устанавливаются работодателем и оформляются приказами руководителя учреждения. Размеры </w:t>
      </w:r>
      <w:r w:rsidRPr="00BE6496">
        <w:rPr>
          <w:rFonts w:ascii="Times New Roman CYR" w:hAnsi="Times New Roman CYR" w:cs="Times New Roman CYR"/>
          <w:sz w:val="28"/>
        </w:rPr>
        <w:lastRenderedPageBreak/>
        <w:t>должностных окладов в таблице 4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5.4. Компенсационные выплаты руководителю, заместителю руководителя и главному бухгалтеру учреждения устанавливаются в соответствии с разделом III Положения.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5.5. Перечень, размеры и периодичность стимулирующих выплат (надбавок) руководителю, заместителю руководителя и главному бухгалтеру учреждения устанавливаются в соответствии с разделом IV Положения.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w:t>
      </w:r>
      <w:r w:rsidR="002928F9">
        <w:rPr>
          <w:rFonts w:ascii="Times New Roman CYR" w:hAnsi="Times New Roman CYR" w:cs="Times New Roman CYR"/>
          <w:sz w:val="28"/>
        </w:rPr>
        <w:t>6</w:t>
      </w:r>
      <w:r w:rsidRPr="00BE6496">
        <w:rPr>
          <w:rFonts w:ascii="Times New Roman CYR" w:hAnsi="Times New Roman CYR" w:cs="Times New Roman CYR"/>
          <w:sz w:val="28"/>
        </w:rPr>
        <w:t>. Иные выплаты руководителю, заместителю руководителя и главному бухгалтеру учреждения устанавливаются работодателем в порядке и размерах, утвержденных решением Думы города Пыть-Яха №635 от 17.02.2006г.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(с изменениями и дополнениями) и Положением по оплате труда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w:t>
      </w:r>
      <w:r w:rsidR="002928F9">
        <w:rPr>
          <w:rFonts w:ascii="Times New Roman CYR" w:hAnsi="Times New Roman CYR" w:cs="Times New Roman CYR"/>
          <w:sz w:val="28"/>
        </w:rPr>
        <w:t>7</w:t>
      </w:r>
      <w:r w:rsidRPr="00BE6496">
        <w:rPr>
          <w:rFonts w:ascii="Times New Roman CYR" w:hAnsi="Times New Roman CYR" w:cs="Times New Roman CYR"/>
          <w:sz w:val="28"/>
        </w:rPr>
        <w:t xml:space="preserve">. Руководителю Учреждения устанавливается стимулирующая выплата за эффективность управления, выплачиваемая по итогам работы за год в размере до одного месячного фонда оплаты труда, устанавливаемом при достижении показателей, обозначенных </w:t>
      </w:r>
      <w:r w:rsidR="00143678" w:rsidRPr="00BE6496">
        <w:rPr>
          <w:rFonts w:ascii="Times New Roman CYR" w:hAnsi="Times New Roman CYR" w:cs="Times New Roman CYR"/>
          <w:sz w:val="28"/>
        </w:rPr>
        <w:t xml:space="preserve">в </w:t>
      </w:r>
      <w:r w:rsidR="00143678" w:rsidRPr="00C81242">
        <w:rPr>
          <w:rFonts w:ascii="Times New Roman CYR" w:hAnsi="Times New Roman CYR" w:cs="Times New Roman CYR"/>
          <w:sz w:val="28"/>
        </w:rPr>
        <w:t>таблице</w:t>
      </w:r>
      <w:r w:rsidR="00C81242" w:rsidRPr="00C81242">
        <w:rPr>
          <w:rFonts w:ascii="Times New Roman CYR" w:hAnsi="Times New Roman CYR" w:cs="Times New Roman CYR"/>
          <w:sz w:val="28"/>
        </w:rPr>
        <w:t xml:space="preserve"> </w:t>
      </w:r>
      <w:r w:rsidR="00C81242">
        <w:rPr>
          <w:rFonts w:ascii="Times New Roman CYR" w:hAnsi="Times New Roman CYR" w:cs="Times New Roman CYR"/>
          <w:sz w:val="28"/>
        </w:rPr>
        <w:t>5</w:t>
      </w:r>
      <w:r w:rsidR="00C81242" w:rsidRPr="00C81242">
        <w:rPr>
          <w:rFonts w:ascii="Times New Roman CYR" w:hAnsi="Times New Roman CYR" w:cs="Times New Roman CYR"/>
          <w:sz w:val="28"/>
        </w:rPr>
        <w:t xml:space="preserve"> приложения 1 к Положению</w:t>
      </w:r>
      <w:r w:rsidRPr="00BE6496">
        <w:rPr>
          <w:rFonts w:ascii="Times New Roman CYR" w:hAnsi="Times New Roman CYR" w:cs="Times New Roman CYR"/>
          <w:sz w:val="28"/>
        </w:rPr>
        <w:t>.</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Стимулирующая выплата за эффективность управления устанавливаются работодателем по результатам оценки показателей эффективности деятельности учреждением. Решение о выплате директору учреждения стимулирующей выплаты за год принимается на заседании комиссии администрации города по рассмотрению итогов финансово – хозяйственной деятельности организации, с учетом личного вклада руководителя в осуществление основных задач и функций, возложенных на Учреждение, а также выполнения обязанностей, предусмотренных трудовым договором, и осуществляется по распоряжению администрации города.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Стимулирующая выплата за эффективность управления выплачивается в декабре текущего года, за счет образовавшейся экономии. Руководитель учреждения самостоятельно не позднее 15 декабря текущего года, предоставляет </w:t>
      </w:r>
      <w:r w:rsidRPr="00BE6496">
        <w:rPr>
          <w:rFonts w:ascii="Times New Roman CYR" w:hAnsi="Times New Roman CYR" w:cs="Times New Roman CYR"/>
          <w:sz w:val="28"/>
        </w:rPr>
        <w:lastRenderedPageBreak/>
        <w:t>курирующему заместителю главы города материалы об эффективности управления в соответствии с показателями и критериями оценки эффективности управления. В случае отсутствия экономии по результатам деятельности учреждения стимулирующая выплата за эффективность управления не выплачивается.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Руководитель несет персональную ответственность за достоверность и полноту предоставляемых данных.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w:t>
      </w:r>
      <w:r w:rsidR="002928F9">
        <w:rPr>
          <w:rFonts w:ascii="Times New Roman CYR" w:hAnsi="Times New Roman CYR" w:cs="Times New Roman CYR"/>
          <w:sz w:val="28"/>
        </w:rPr>
        <w:t>8</w:t>
      </w:r>
      <w:r w:rsidRPr="00BE6496">
        <w:rPr>
          <w:rFonts w:ascii="Times New Roman CYR" w:hAnsi="Times New Roman CYR" w:cs="Times New Roman CYR"/>
          <w:sz w:val="28"/>
        </w:rPr>
        <w:t>. Соотношение среднемесячной заработной платы руководителя, его заместителя,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определяется в соответствии с пунктом 20 постановления Правительства Российской Федерации от 24.12.2007 N 922 "Об особенностях порядка исчисления заработной платы".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Предельный уровень соотношения среднемесячной заработной платы руководителя не должен превышать пятикратного значения среднемесячной заработной платы работников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Предельный уровень соотношения среднемесячной заработной платы заместителя руководителя и главного бухгалтера учреждения не должен превышать четырехкратного значения среднемесячной заработной платы работников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Руководитель учреждения несет персональную ответственность за соблюдением установленного предельного уровня соотношения среднемесячной заработной платы руководителя, заместителя руководителя, главного бухгалтера и среднемесячной заработной платы работников учреждения.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В целях соблюдения установленного предельного уровня соотношения среднемесячной заработной платы руководителя Учреждения, и среднемесячной заработной платы работников Учреждения (без учета заработной платы руководителя), в срок до 30 января года, следующего за отчетным, предоставляют курирующему заместителю администрации города Пыть-Яха информацию, подготовленную в соответствии с Положением об особенностях </w:t>
      </w:r>
      <w:r w:rsidRPr="00BE6496">
        <w:rPr>
          <w:rFonts w:ascii="Times New Roman CYR" w:hAnsi="Times New Roman CYR" w:cs="Times New Roman CYR"/>
          <w:sz w:val="28"/>
        </w:rPr>
        <w:lastRenderedPageBreak/>
        <w:t>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Информация о среднемесячной заработной плате директора муниципального учреждения, его заместителей, главного бухгалтера, рассчитанной за календарный год, размещается в информационно-телекоммуникационной сети "Интернет" в соответствии с требованием статьи 349.5 ТК РФ в информационно-телекоммуникационной сети "Интернет".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w:t>
      </w:r>
      <w:r w:rsidR="002928F9">
        <w:rPr>
          <w:rFonts w:ascii="Times New Roman CYR" w:hAnsi="Times New Roman CYR" w:cs="Times New Roman CYR"/>
          <w:sz w:val="28"/>
        </w:rPr>
        <w:t>9</w:t>
      </w:r>
      <w:r w:rsidRPr="00BE6496">
        <w:rPr>
          <w:rFonts w:ascii="Times New Roman CYR" w:hAnsi="Times New Roman CYR" w:cs="Times New Roman CYR"/>
          <w:sz w:val="28"/>
        </w:rPr>
        <w:t>. Условия оплаты труда директора муниципального учреждения устанавливаются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BE6496" w:rsidRPr="00BE6496" w:rsidRDefault="00BE6496" w:rsidP="00075873">
      <w:pPr>
        <w:widowControl w:val="0"/>
        <w:autoSpaceDE w:val="0"/>
        <w:autoSpaceDN w:val="0"/>
        <w:adjustRightInd w:val="0"/>
        <w:spacing w:line="360" w:lineRule="auto"/>
        <w:ind w:firstLine="720"/>
        <w:jc w:val="center"/>
        <w:rPr>
          <w:rFonts w:ascii="Times New Roman CYR" w:hAnsi="Times New Roman CYR" w:cs="Times New Roman CYR"/>
          <w:b/>
          <w:bCs/>
          <w:sz w:val="28"/>
        </w:rPr>
      </w:pPr>
      <w:bookmarkStart w:id="29" w:name="sub_1005"/>
      <w:r w:rsidRPr="00BE6496">
        <w:rPr>
          <w:rFonts w:ascii="Times New Roman CYR" w:hAnsi="Times New Roman CYR" w:cs="Times New Roman CYR"/>
          <w:b/>
          <w:bCs/>
          <w:sz w:val="28"/>
        </w:rPr>
        <w:t>VI. Другие вопросы оплаты труда</w:t>
      </w:r>
    </w:p>
    <w:p w:rsidR="00BE6496" w:rsidRDefault="00E20E34" w:rsidP="00BE6496">
      <w:pPr>
        <w:widowControl w:val="0"/>
        <w:autoSpaceDE w:val="0"/>
        <w:autoSpaceDN w:val="0"/>
        <w:adjustRightInd w:val="0"/>
        <w:spacing w:line="360" w:lineRule="auto"/>
        <w:ind w:firstLine="720"/>
        <w:rPr>
          <w:rFonts w:ascii="Times New Roman CYR" w:hAnsi="Times New Roman CYR" w:cs="Times New Roman CYR"/>
          <w:bCs/>
          <w:sz w:val="28"/>
        </w:rPr>
      </w:pPr>
      <w:r>
        <w:rPr>
          <w:rFonts w:ascii="Times New Roman CYR" w:hAnsi="Times New Roman CYR" w:cs="Times New Roman CYR"/>
          <w:bCs/>
          <w:sz w:val="28"/>
        </w:rPr>
        <w:t xml:space="preserve">6.1. </w:t>
      </w:r>
      <w:r w:rsidR="00BE6496" w:rsidRPr="00BE6496">
        <w:rPr>
          <w:rFonts w:ascii="Times New Roman CYR" w:hAnsi="Times New Roman CYR" w:cs="Times New Roman CYR"/>
          <w:bCs/>
          <w:sz w:val="28"/>
        </w:rPr>
        <w:t>В целях повышения эффективности и устойчивости работы учреждения, а также с целью социальной защищенности на работников муниципальных казенных учреждений распространяются виды социальной защищенности, гарантии, компенсации, утвержденные решением Думы города Пыть-Яха №635 от 17.02.2006г. "О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(с изменениями и дополнениями), порядок и условия выплаты которых утверждаются Положениями об оплате труда муниципальных казенных учреждений (в том числе материальная помощь, выплата в связи с юбилеем и единовременная выплата при выходе на пенсию)</w:t>
      </w:r>
      <w:r w:rsidR="00E158DF">
        <w:rPr>
          <w:rFonts w:ascii="Times New Roman CYR" w:hAnsi="Times New Roman CYR" w:cs="Times New Roman CYR"/>
          <w:bCs/>
          <w:sz w:val="28"/>
        </w:rPr>
        <w:t>,</w:t>
      </w:r>
      <w:r>
        <w:rPr>
          <w:rFonts w:ascii="Times New Roman CYR" w:hAnsi="Times New Roman CYR" w:cs="Times New Roman CYR"/>
          <w:bCs/>
          <w:sz w:val="28"/>
        </w:rPr>
        <w:t xml:space="preserve"> </w:t>
      </w:r>
      <w:r w:rsidR="00E158DF">
        <w:rPr>
          <w:rFonts w:ascii="Times New Roman CYR" w:hAnsi="Times New Roman CYR" w:cs="Times New Roman CYR"/>
          <w:bCs/>
          <w:sz w:val="28"/>
        </w:rPr>
        <w:t>а также</w:t>
      </w:r>
      <w:r>
        <w:rPr>
          <w:rFonts w:ascii="Times New Roman CYR" w:hAnsi="Times New Roman CYR" w:cs="Times New Roman CYR"/>
          <w:bCs/>
          <w:sz w:val="28"/>
        </w:rPr>
        <w:t xml:space="preserve"> иные выплаты</w:t>
      </w:r>
      <w:r w:rsidR="00BE6496" w:rsidRPr="00BE6496">
        <w:rPr>
          <w:rFonts w:ascii="Times New Roman CYR" w:hAnsi="Times New Roman CYR" w:cs="Times New Roman CYR"/>
          <w:bCs/>
          <w:sz w:val="28"/>
        </w:rPr>
        <w:t>.</w:t>
      </w:r>
    </w:p>
    <w:p w:rsidR="00E20E34" w:rsidRDefault="00E74619" w:rsidP="00BE6496">
      <w:pPr>
        <w:widowControl w:val="0"/>
        <w:autoSpaceDE w:val="0"/>
        <w:autoSpaceDN w:val="0"/>
        <w:adjustRightInd w:val="0"/>
        <w:spacing w:line="360" w:lineRule="auto"/>
        <w:ind w:firstLine="720"/>
        <w:rPr>
          <w:rFonts w:ascii="Times New Roman CYR" w:hAnsi="Times New Roman CYR" w:cs="Times New Roman CYR"/>
          <w:bCs/>
          <w:sz w:val="28"/>
        </w:rPr>
      </w:pPr>
      <w:r w:rsidRPr="002B3066">
        <w:rPr>
          <w:rFonts w:ascii="Times New Roman CYR" w:hAnsi="Times New Roman CYR" w:cs="Times New Roman CYR"/>
          <w:bCs/>
          <w:sz w:val="28"/>
        </w:rPr>
        <w:t xml:space="preserve">К иным выплатам </w:t>
      </w:r>
      <w:r w:rsidR="00E20E34" w:rsidRPr="00E20E34">
        <w:rPr>
          <w:rFonts w:ascii="Times New Roman CYR" w:hAnsi="Times New Roman CYR" w:cs="Times New Roman CYR"/>
          <w:bCs/>
          <w:sz w:val="28"/>
        </w:rPr>
        <w:t>относятся</w:t>
      </w:r>
      <w:r w:rsidR="00E20E34">
        <w:rPr>
          <w:rFonts w:ascii="Times New Roman CYR" w:hAnsi="Times New Roman CYR" w:cs="Times New Roman CYR"/>
          <w:bCs/>
          <w:sz w:val="28"/>
        </w:rPr>
        <w:t>:</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единовременная выплата к ежегодному оплачиваемому отпуску;</w:t>
      </w:r>
    </w:p>
    <w:p w:rsid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единовременное премирование к праздничным дням, профессиональным праздникам</w:t>
      </w:r>
      <w:r>
        <w:rPr>
          <w:rFonts w:ascii="Times New Roman CYR" w:hAnsi="Times New Roman CYR" w:cs="Times New Roman CYR"/>
          <w:bCs/>
          <w:sz w:val="28"/>
        </w:rPr>
        <w:t>;</w:t>
      </w:r>
      <w:r w:rsidRPr="00E20E34">
        <w:rPr>
          <w:rFonts w:ascii="Times New Roman CYR" w:hAnsi="Times New Roman CYR" w:cs="Times New Roman CYR"/>
          <w:bCs/>
          <w:sz w:val="28"/>
        </w:rPr>
        <w:t xml:space="preserve"> </w:t>
      </w:r>
    </w:p>
    <w:p w:rsid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Pr>
          <w:rFonts w:ascii="Times New Roman CYR" w:hAnsi="Times New Roman CYR" w:cs="Times New Roman CYR"/>
          <w:bCs/>
          <w:sz w:val="28"/>
        </w:rPr>
        <w:t xml:space="preserve">- </w:t>
      </w:r>
      <w:r w:rsidRPr="002B3066">
        <w:rPr>
          <w:rFonts w:ascii="Times New Roman CYR" w:hAnsi="Times New Roman CYR" w:cs="Times New Roman CYR"/>
          <w:bCs/>
          <w:sz w:val="28"/>
        </w:rPr>
        <w:t>надбавка водителям за классность (квалификационную категорию)</w:t>
      </w:r>
      <w:r w:rsidR="00E158DF">
        <w:rPr>
          <w:rFonts w:ascii="Times New Roman CYR" w:hAnsi="Times New Roman CYR" w:cs="Times New Roman CYR"/>
          <w:bCs/>
          <w:sz w:val="28"/>
        </w:rPr>
        <w:t>.</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Pr>
          <w:rFonts w:ascii="Times New Roman CYR" w:hAnsi="Times New Roman CYR" w:cs="Times New Roman CYR"/>
          <w:bCs/>
          <w:sz w:val="28"/>
        </w:rPr>
        <w:lastRenderedPageBreak/>
        <w:t>6.2.</w:t>
      </w:r>
      <w:r w:rsidRPr="00E20E34">
        <w:rPr>
          <w:rFonts w:ascii="Times New Roman CYR" w:hAnsi="Times New Roman CYR" w:cs="Times New Roman CYR"/>
          <w:bCs/>
          <w:sz w:val="28"/>
        </w:rPr>
        <w:t xml:space="preserve"> Единовременная выплата к ежегодному оплачиваемому отпуску устанавливается в размере трех месячных фондов оплаты труда по основной занимаемой должности, исходя из фактически установленных трудовым договором на дату выхода приказа размеров должностного оклада (оклада) и соответствующих выплат компенсационного и стимулирующего характера и выплачивается один раз в календарном году при уходе работника в очередной оплачиваемый отпуск. Лица, вновь принятые на работу в текущем году, не проработавшие полный календарный год, имеют право на единовременную выплату в размере пропорционально отработанному времени.</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Право на получение единовременной выплаты при предоставлении ежегодного оплачиваемого отпуска у работников, вновь принятых на работу (в том числе в порядке перевода) в учреждение, работников, приступивших к работе по выходу из отпуска по уходу за ребенком до достижения им возраста трех лет, возникает по истечении шести месяцев непрерывной работы в учреждении.</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Для лиц, проработавших менее календарного года единовременная выплата начисляется пропорционально отработанному времени, а именно вновь принятым работникам в текущем календарном году, вышедшим из отпуска по уходу за ребенком в текущем календарном году.</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В случае использования ежегодного оплачиваемого отпуска по частям единовременная выплата к отпуску предоставляется одновременно с выплатой отпускных сумм при использовании любой из частей отпуска по заявлению работника.</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Единовременная выплата к отпуску не зависит от итогов оценки результатов труда работника.</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xml:space="preserve">Единовременная выплата к отпуску при определении среднего заработка учитывается в порядке, предусмотренном Положением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 для учета вознаграждений по </w:t>
      </w:r>
      <w:r w:rsidRPr="00E20E34">
        <w:rPr>
          <w:rFonts w:ascii="Times New Roman CYR" w:hAnsi="Times New Roman CYR" w:cs="Times New Roman CYR"/>
          <w:bCs/>
          <w:sz w:val="28"/>
        </w:rPr>
        <w:lastRenderedPageBreak/>
        <w:t>итогам работы за год.</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Pr>
          <w:rFonts w:ascii="Times New Roman CYR" w:hAnsi="Times New Roman CYR" w:cs="Times New Roman CYR"/>
          <w:bCs/>
          <w:sz w:val="28"/>
        </w:rPr>
        <w:t>6.3</w:t>
      </w:r>
      <w:r w:rsidRPr="00E20E34">
        <w:rPr>
          <w:rFonts w:ascii="Times New Roman CYR" w:hAnsi="Times New Roman CYR" w:cs="Times New Roman CYR"/>
          <w:bCs/>
          <w:sz w:val="28"/>
        </w:rPr>
        <w:t>. Единовременное премирование к праздничным дням, профессиональным праздникам осуществляется в едином размере в отношении всех категорий работников.</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Праздничными днями и профессиональными праздниками считать:</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День города Пыть-Яха;</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День образования Ханты-Мансийского автономного округа – Югры;</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к профессиональному празднику, указанному в локальном акте учреждения;</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в связи с юбилейными датами учреждения (5, 10, 15 лет и каждые последующие пять лет).</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xml:space="preserve">Единовременное премирование выплачивается списочному составу работников, состоящих в штате учреждения на дату издания приказа директора, в размере до одного месячного фонда оплаты труда, установленного трудовым договором, или в фиксированной сумме в пределах фонда оплаты труда. В случае получения экономии по фонду оплаты труда, размер единовременной премии максимальными размерами не ограничивается. </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В списочный состав не входят работники:</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находящиеся в отпуске по беременности и родам;</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находящиеся в отпуске в связи с усыновлением новорожденного ребенка и отпуске по уходу за ребенком;</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xml:space="preserve">- находившиеся в отпуске без сохранения заработной платы свыше 14 дней подряд; </w:t>
      </w:r>
    </w:p>
    <w:p w:rsidR="00E20E34" w:rsidRPr="00E20E34"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принятым на работу на условиях совместительства;</w:t>
      </w:r>
    </w:p>
    <w:p w:rsidR="00E20E34" w:rsidRPr="002B3066" w:rsidRDefault="00E20E34" w:rsidP="00E20E34">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 заключивших срочный трудовой договор до двух месяцев.</w:t>
      </w:r>
    </w:p>
    <w:p w:rsidR="00E158DF" w:rsidRDefault="00E20E34" w:rsidP="00E74619">
      <w:pPr>
        <w:widowControl w:val="0"/>
        <w:autoSpaceDE w:val="0"/>
        <w:autoSpaceDN w:val="0"/>
        <w:adjustRightInd w:val="0"/>
        <w:spacing w:line="360" w:lineRule="auto"/>
        <w:ind w:firstLine="720"/>
        <w:rPr>
          <w:rFonts w:ascii="Times New Roman CYR" w:hAnsi="Times New Roman CYR" w:cs="Times New Roman CYR"/>
          <w:bCs/>
          <w:sz w:val="28"/>
        </w:rPr>
      </w:pPr>
      <w:r w:rsidRPr="00E20E34">
        <w:rPr>
          <w:rFonts w:ascii="Times New Roman CYR" w:hAnsi="Times New Roman CYR" w:cs="Times New Roman CYR"/>
          <w:bCs/>
          <w:sz w:val="28"/>
        </w:rPr>
        <w:t>6.4. Водителям муниципального учреждения устанавливается надбавка за классность (за квалификационную категорию):</w:t>
      </w:r>
    </w:p>
    <w:p w:rsidR="00E74619" w:rsidRPr="002B3066" w:rsidRDefault="00E74619" w:rsidP="00E74619">
      <w:pPr>
        <w:widowControl w:val="0"/>
        <w:autoSpaceDE w:val="0"/>
        <w:autoSpaceDN w:val="0"/>
        <w:adjustRightInd w:val="0"/>
        <w:spacing w:line="360" w:lineRule="auto"/>
        <w:ind w:firstLine="720"/>
        <w:rPr>
          <w:rFonts w:ascii="Times New Roman CYR" w:hAnsi="Times New Roman CYR" w:cs="Times New Roman CYR"/>
          <w:bCs/>
          <w:sz w:val="28"/>
        </w:rPr>
      </w:pPr>
      <w:r w:rsidRPr="002B3066">
        <w:rPr>
          <w:rFonts w:ascii="Times New Roman CYR" w:hAnsi="Times New Roman CYR" w:cs="Times New Roman CYR"/>
          <w:bCs/>
          <w:sz w:val="28"/>
        </w:rPr>
        <w:t>второго класса - 10% от должностного оклада (оклада) в месяц;</w:t>
      </w:r>
    </w:p>
    <w:p w:rsidR="00E74619" w:rsidRPr="002B3066" w:rsidRDefault="00E74619" w:rsidP="00E74619">
      <w:pPr>
        <w:widowControl w:val="0"/>
        <w:autoSpaceDE w:val="0"/>
        <w:autoSpaceDN w:val="0"/>
        <w:adjustRightInd w:val="0"/>
        <w:spacing w:line="360" w:lineRule="auto"/>
        <w:ind w:firstLine="720"/>
        <w:rPr>
          <w:rFonts w:ascii="Times New Roman CYR" w:hAnsi="Times New Roman CYR" w:cs="Times New Roman CYR"/>
          <w:bCs/>
          <w:sz w:val="28"/>
        </w:rPr>
      </w:pPr>
      <w:r w:rsidRPr="002B3066">
        <w:rPr>
          <w:rFonts w:ascii="Times New Roman CYR" w:hAnsi="Times New Roman CYR" w:cs="Times New Roman CYR"/>
          <w:bCs/>
          <w:sz w:val="28"/>
        </w:rPr>
        <w:t>первого класса - 25% от должностного оклада (оклада) в месяц.</w:t>
      </w:r>
    </w:p>
    <w:p w:rsidR="00E74619" w:rsidRPr="002B3066" w:rsidRDefault="00E74619" w:rsidP="00E74619">
      <w:pPr>
        <w:widowControl w:val="0"/>
        <w:autoSpaceDE w:val="0"/>
        <w:autoSpaceDN w:val="0"/>
        <w:adjustRightInd w:val="0"/>
        <w:spacing w:line="360" w:lineRule="auto"/>
        <w:ind w:firstLine="720"/>
        <w:rPr>
          <w:rFonts w:ascii="Times New Roman CYR" w:hAnsi="Times New Roman CYR" w:cs="Times New Roman CYR"/>
          <w:bCs/>
          <w:sz w:val="28"/>
        </w:rPr>
      </w:pPr>
      <w:r w:rsidRPr="002B3066">
        <w:rPr>
          <w:rFonts w:ascii="Times New Roman CYR" w:hAnsi="Times New Roman CYR" w:cs="Times New Roman CYR"/>
          <w:bCs/>
          <w:sz w:val="28"/>
        </w:rPr>
        <w:t xml:space="preserve">Квалификационные категории присваиваются водителям автомобилей, </w:t>
      </w:r>
      <w:r w:rsidRPr="002B3066">
        <w:rPr>
          <w:rFonts w:ascii="Times New Roman CYR" w:hAnsi="Times New Roman CYR" w:cs="Times New Roman CYR"/>
          <w:bCs/>
          <w:sz w:val="28"/>
        </w:rPr>
        <w:lastRenderedPageBreak/>
        <w:t>которые прошли подготовку или переподготовку по единым программам и имеют водительские удостоверения с отметкой, дающей право управления определенными категориями транспортных средств ("В", "С", "D", "E"). Квалификационная категория "водитель автомобиля второго класса" присваивается работнику, чей водительский стаж составляет не менее трех лет. Квалификационная категория "водитель автомобиля первого класса" присваивается работнику, чей водительский стаж в квалификационной категории "водитель автомобиля второго класса" составлял не менее двух лет.</w:t>
      </w:r>
    </w:p>
    <w:p w:rsidR="00E74619" w:rsidRPr="00BE6496" w:rsidRDefault="00E74619" w:rsidP="00E74619">
      <w:pPr>
        <w:widowControl w:val="0"/>
        <w:autoSpaceDE w:val="0"/>
        <w:autoSpaceDN w:val="0"/>
        <w:adjustRightInd w:val="0"/>
        <w:spacing w:line="360" w:lineRule="auto"/>
        <w:ind w:firstLine="720"/>
        <w:rPr>
          <w:rFonts w:ascii="Times New Roman CYR" w:hAnsi="Times New Roman CYR" w:cs="Times New Roman CYR"/>
          <w:bCs/>
          <w:sz w:val="28"/>
        </w:rPr>
      </w:pPr>
      <w:r w:rsidRPr="002B3066">
        <w:rPr>
          <w:rFonts w:ascii="Times New Roman CYR" w:hAnsi="Times New Roman CYR" w:cs="Times New Roman CYR"/>
          <w:bCs/>
          <w:sz w:val="28"/>
        </w:rPr>
        <w:t xml:space="preserve">Решение о присвоении надбавки за классность водителю рассматривается в муниципальном учреждении на основании </w:t>
      </w:r>
      <w:r w:rsidR="00277458" w:rsidRPr="002B3066">
        <w:rPr>
          <w:rFonts w:ascii="Times New Roman CYR" w:hAnsi="Times New Roman CYR" w:cs="Times New Roman CYR"/>
          <w:bCs/>
          <w:sz w:val="28"/>
        </w:rPr>
        <w:t>локального акта учреждения и утверждается приказом директора казенного учреждения</w:t>
      </w:r>
      <w:r w:rsidRPr="002B3066">
        <w:rPr>
          <w:rFonts w:ascii="Times New Roman CYR" w:hAnsi="Times New Roman CYR" w:cs="Times New Roman CYR"/>
          <w:bCs/>
          <w:sz w:val="28"/>
        </w:rPr>
        <w:t>, основанием являются водительские права и трудовая книжка.</w:t>
      </w:r>
    </w:p>
    <w:p w:rsidR="00BE6496" w:rsidRPr="00BE6496" w:rsidRDefault="00BE6496" w:rsidP="00075873">
      <w:pPr>
        <w:widowControl w:val="0"/>
        <w:autoSpaceDE w:val="0"/>
        <w:autoSpaceDN w:val="0"/>
        <w:adjustRightInd w:val="0"/>
        <w:spacing w:line="360" w:lineRule="auto"/>
        <w:ind w:firstLine="720"/>
        <w:jc w:val="center"/>
        <w:rPr>
          <w:rFonts w:ascii="Times New Roman CYR" w:hAnsi="Times New Roman CYR" w:cs="Times New Roman CYR"/>
          <w:b/>
          <w:bCs/>
          <w:sz w:val="28"/>
        </w:rPr>
      </w:pPr>
      <w:r w:rsidRPr="00BE6496">
        <w:rPr>
          <w:rFonts w:ascii="Times New Roman CYR" w:hAnsi="Times New Roman CYR" w:cs="Times New Roman CYR"/>
          <w:b/>
          <w:bCs/>
          <w:sz w:val="28"/>
        </w:rPr>
        <w:t>Раздел VII. Порядок планирования годового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7.1. При формировании годового фонда оплаты труда работников, предусматриваются средства для выплаты 16 месячных фондов оплаты труда, утвержденных штатным расписанием муниципального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7.2. Для планирования годового фонда оплаты труда и начислений на выплаты по оплате труда учреждения годовой фонд оплаты труда увеличивается на сумму отчислений в государственные внебюджетные фонды, производимых от фонда оплаты труда в соответствии с действующим законодательством.</w:t>
      </w:r>
    </w:p>
    <w:bookmarkEnd w:id="29"/>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30" w:name="sub_1100"/>
    </w:p>
    <w:p w:rsid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456268" w:rsidRDefault="00456268"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456268" w:rsidRDefault="00456268"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456268" w:rsidRPr="00BE6496" w:rsidRDefault="00456268"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E74619" w:rsidRDefault="00E74619" w:rsidP="00C81242">
      <w:pPr>
        <w:widowControl w:val="0"/>
        <w:autoSpaceDE w:val="0"/>
        <w:autoSpaceDN w:val="0"/>
        <w:adjustRightInd w:val="0"/>
        <w:ind w:firstLine="720"/>
        <w:jc w:val="right"/>
        <w:rPr>
          <w:rFonts w:ascii="Times New Roman CYR" w:hAnsi="Times New Roman CYR" w:cs="Times New Roman CYR"/>
          <w:bCs/>
          <w:sz w:val="28"/>
        </w:rPr>
      </w:pPr>
    </w:p>
    <w:p w:rsidR="002928F9" w:rsidRDefault="002928F9" w:rsidP="00C81242">
      <w:pPr>
        <w:widowControl w:val="0"/>
        <w:autoSpaceDE w:val="0"/>
        <w:autoSpaceDN w:val="0"/>
        <w:adjustRightInd w:val="0"/>
        <w:ind w:firstLine="720"/>
        <w:jc w:val="right"/>
        <w:rPr>
          <w:rFonts w:ascii="Times New Roman CYR" w:hAnsi="Times New Roman CYR" w:cs="Times New Roman CYR"/>
          <w:bCs/>
          <w:sz w:val="28"/>
        </w:rPr>
      </w:pPr>
    </w:p>
    <w:p w:rsidR="002928F9" w:rsidRDefault="002928F9" w:rsidP="00C81242">
      <w:pPr>
        <w:widowControl w:val="0"/>
        <w:autoSpaceDE w:val="0"/>
        <w:autoSpaceDN w:val="0"/>
        <w:adjustRightInd w:val="0"/>
        <w:ind w:firstLine="720"/>
        <w:jc w:val="right"/>
        <w:rPr>
          <w:rFonts w:ascii="Times New Roman CYR" w:hAnsi="Times New Roman CYR" w:cs="Times New Roman CYR"/>
          <w:bCs/>
          <w:sz w:val="28"/>
        </w:rPr>
      </w:pPr>
    </w:p>
    <w:p w:rsidR="002928F9" w:rsidRDefault="002928F9" w:rsidP="00C81242">
      <w:pPr>
        <w:widowControl w:val="0"/>
        <w:autoSpaceDE w:val="0"/>
        <w:autoSpaceDN w:val="0"/>
        <w:adjustRightInd w:val="0"/>
        <w:ind w:firstLine="720"/>
        <w:jc w:val="right"/>
        <w:rPr>
          <w:rFonts w:ascii="Times New Roman CYR" w:hAnsi="Times New Roman CYR" w:cs="Times New Roman CYR"/>
          <w:bCs/>
          <w:sz w:val="28"/>
        </w:rPr>
      </w:pPr>
    </w:p>
    <w:p w:rsidR="0097136E" w:rsidRDefault="0097136E" w:rsidP="00C81242">
      <w:pPr>
        <w:widowControl w:val="0"/>
        <w:autoSpaceDE w:val="0"/>
        <w:autoSpaceDN w:val="0"/>
        <w:adjustRightInd w:val="0"/>
        <w:ind w:firstLine="720"/>
        <w:jc w:val="right"/>
        <w:rPr>
          <w:rFonts w:ascii="Times New Roman CYR" w:hAnsi="Times New Roman CYR" w:cs="Times New Roman CYR"/>
          <w:bCs/>
          <w:sz w:val="28"/>
        </w:rPr>
      </w:pPr>
    </w:p>
    <w:p w:rsidR="0081543A" w:rsidRDefault="0081543A" w:rsidP="00075873">
      <w:pPr>
        <w:widowControl w:val="0"/>
        <w:autoSpaceDE w:val="0"/>
        <w:autoSpaceDN w:val="0"/>
        <w:adjustRightInd w:val="0"/>
        <w:ind w:firstLine="0"/>
        <w:rPr>
          <w:rFonts w:ascii="Times New Roman CYR" w:hAnsi="Times New Roman CYR" w:cs="Times New Roman CYR"/>
          <w:bCs/>
          <w:sz w:val="28"/>
        </w:rPr>
      </w:pP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lastRenderedPageBreak/>
        <w:t xml:space="preserve">Приложение 1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к </w:t>
      </w:r>
      <w:hyperlink w:anchor="sub_1000" w:history="1">
        <w:r w:rsidRPr="00C81242">
          <w:rPr>
            <w:rStyle w:val="a6"/>
            <w:rFonts w:ascii="Times New Roman CYR" w:hAnsi="Times New Roman CYR" w:cs="Times New Roman CYR"/>
            <w:color w:val="auto"/>
            <w:sz w:val="28"/>
          </w:rPr>
          <w:t>положению</w:t>
        </w:r>
      </w:hyperlink>
      <w:r w:rsidRPr="00C81242">
        <w:rPr>
          <w:rFonts w:ascii="Times New Roman CYR" w:hAnsi="Times New Roman CYR" w:cs="Times New Roman CYR"/>
          <w:bCs/>
          <w:sz w:val="28"/>
        </w:rPr>
        <w:t xml:space="preserve"> об установлении системы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оплаты труда работников муниципальных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казенных учреждений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31" w:name="sub_100"/>
      <w:bookmarkEnd w:id="30"/>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специалистов и служащих учреждения устанавливаются на основе отнесения занимаемых ими должностей к</w:t>
      </w:r>
      <w:r>
        <w:rPr>
          <w:rFonts w:ascii="Times New Roman CYR" w:hAnsi="Times New Roman CYR" w:cs="Times New Roman CYR"/>
          <w:sz w:val="28"/>
        </w:rPr>
        <w:t xml:space="preserve"> </w:t>
      </w:r>
      <w:hyperlink r:id="rId26" w:anchor="/document/193459/entry/1000" w:history="1">
        <w:r w:rsidRPr="00BE6496">
          <w:rPr>
            <w:rStyle w:val="a6"/>
            <w:rFonts w:ascii="Times New Roman CYR" w:hAnsi="Times New Roman CYR" w:cs="Times New Roman CYR"/>
            <w:color w:val="auto"/>
            <w:sz w:val="28"/>
          </w:rPr>
          <w:t>профессиональным квалификационным группам</w:t>
        </w:r>
      </w:hyperlink>
      <w:r>
        <w:rPr>
          <w:rFonts w:ascii="Times New Roman CYR" w:hAnsi="Times New Roman CYR" w:cs="Times New Roman CYR"/>
          <w:sz w:val="28"/>
        </w:rPr>
        <w:t xml:space="preserve"> </w:t>
      </w:r>
      <w:r w:rsidRPr="00BE6496">
        <w:rPr>
          <w:rFonts w:ascii="Times New Roman CYR" w:hAnsi="Times New Roman CYR" w:cs="Times New Roman CYR"/>
          <w:sz w:val="28"/>
        </w:rPr>
        <w:t>общеотраслевых должностей руководителей, специалистов и служащих, утвержденных</w:t>
      </w:r>
      <w:r>
        <w:rPr>
          <w:rFonts w:ascii="Times New Roman CYR" w:hAnsi="Times New Roman CYR" w:cs="Times New Roman CYR"/>
          <w:sz w:val="28"/>
        </w:rPr>
        <w:t xml:space="preserve"> </w:t>
      </w:r>
      <w:hyperlink r:id="rId27" w:anchor="/document/193459/entry/0" w:history="1">
        <w:r w:rsidRPr="00BE6496">
          <w:rPr>
            <w:rStyle w:val="a6"/>
            <w:rFonts w:ascii="Times New Roman CYR" w:hAnsi="Times New Roman CYR" w:cs="Times New Roman CYR"/>
            <w:color w:val="auto"/>
            <w:sz w:val="28"/>
          </w:rPr>
          <w:t>приказом</w:t>
        </w:r>
      </w:hyperlink>
      <w:r>
        <w:rPr>
          <w:rFonts w:ascii="Times New Roman CYR" w:hAnsi="Times New Roman CYR" w:cs="Times New Roman CYR"/>
          <w:sz w:val="28"/>
        </w:rPr>
        <w:t xml:space="preserve"> </w:t>
      </w:r>
      <w:r w:rsidRPr="00BE6496">
        <w:rPr>
          <w:rFonts w:ascii="Times New Roman CYR" w:hAnsi="Times New Roman CYR" w:cs="Times New Roman CYR"/>
          <w:sz w:val="28"/>
        </w:rPr>
        <w:t xml:space="preserve">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 установлены в таблице 1 </w:t>
      </w:r>
      <w:r w:rsidR="00C81242">
        <w:rPr>
          <w:rFonts w:ascii="Times New Roman CYR" w:hAnsi="Times New Roman CYR" w:cs="Times New Roman CYR"/>
          <w:sz w:val="28"/>
        </w:rPr>
        <w:t>Приложения</w:t>
      </w:r>
      <w:r w:rsidRPr="00BE6496">
        <w:rPr>
          <w:rFonts w:ascii="Times New Roman CYR" w:hAnsi="Times New Roman CYR" w:cs="Times New Roman CYR"/>
          <w:sz w:val="28"/>
        </w:rPr>
        <w:t>.</w:t>
      </w:r>
    </w:p>
    <w:p w:rsidR="00BE6496" w:rsidRPr="00BE6496" w:rsidRDefault="00BE6496" w:rsidP="00BE6496">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t xml:space="preserve"> Таблица 1</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Профессиональные квалификационные группы</w:t>
      </w:r>
      <w:r w:rsidR="00C81242">
        <w:rPr>
          <w:rFonts w:ascii="Times New Roman CYR" w:hAnsi="Times New Roman CYR" w:cs="Times New Roman CYR"/>
          <w:sz w:val="28"/>
        </w:rPr>
        <w:t xml:space="preserve"> </w:t>
      </w:r>
      <w:r w:rsidRPr="00BE6496">
        <w:rPr>
          <w:rFonts w:ascii="Times New Roman CYR" w:hAnsi="Times New Roman CYR" w:cs="Times New Roman CYR"/>
          <w:sz w:val="28"/>
        </w:rPr>
        <w:t>общеотраслевых должностей руководителей, специалистов и служащих</w:t>
      </w:r>
    </w:p>
    <w:tbl>
      <w:tblPr>
        <w:tblW w:w="9931" w:type="dxa"/>
        <w:tblCellMar>
          <w:top w:w="15" w:type="dxa"/>
          <w:left w:w="15" w:type="dxa"/>
          <w:bottom w:w="15" w:type="dxa"/>
          <w:right w:w="15" w:type="dxa"/>
        </w:tblCellMar>
        <w:tblLook w:val="04A0" w:firstRow="1" w:lastRow="0" w:firstColumn="1" w:lastColumn="0" w:noHBand="0" w:noVBand="1"/>
      </w:tblPr>
      <w:tblGrid>
        <w:gridCol w:w="985"/>
        <w:gridCol w:w="3500"/>
        <w:gridCol w:w="3587"/>
        <w:gridCol w:w="1844"/>
        <w:gridCol w:w="15"/>
      </w:tblGrid>
      <w:tr w:rsidR="00BE6496" w:rsidRPr="00BE6496" w:rsidTr="00BE6496">
        <w:trPr>
          <w:gridAfter w:val="1"/>
          <w:wAfter w:w="15" w:type="dxa"/>
        </w:trPr>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rPr>
                <w:rFonts w:ascii="Times New Roman CYR" w:hAnsi="Times New Roman CYR" w:cs="Times New Roman CYR"/>
                <w:sz w:val="28"/>
              </w:rPr>
            </w:pPr>
            <w:r w:rsidRPr="00BE6496">
              <w:rPr>
                <w:rFonts w:ascii="Times New Roman CYR" w:hAnsi="Times New Roman CYR" w:cs="Times New Roman CYR"/>
                <w:sz w:val="28"/>
              </w:rPr>
              <w:t>N п/п</w:t>
            </w:r>
          </w:p>
        </w:tc>
        <w:tc>
          <w:tcPr>
            <w:tcW w:w="3500"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Квалификационные уровни</w:t>
            </w: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Должности, отнесенные к квалификационным уровням</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Размер должностного оклада (рублей)</w:t>
            </w:r>
          </w:p>
        </w:tc>
      </w:tr>
      <w:tr w:rsidR="00BE6496" w:rsidRPr="00BE6496" w:rsidTr="00BE6496">
        <w:trPr>
          <w:gridAfter w:val="1"/>
          <w:wAfter w:w="15" w:type="dxa"/>
        </w:trPr>
        <w:tc>
          <w:tcPr>
            <w:tcW w:w="985"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1</w:t>
            </w:r>
          </w:p>
        </w:tc>
        <w:tc>
          <w:tcPr>
            <w:tcW w:w="3500"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2</w:t>
            </w: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3</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4</w:t>
            </w:r>
          </w:p>
        </w:tc>
      </w:tr>
      <w:tr w:rsidR="00BE6496" w:rsidRPr="00BE649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 "Общеотраслевые должности служащих второго уровня"</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1.1.</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Первый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Секретарь руководителя</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C84DA4" w:rsidP="00E133A5">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5 1</w:t>
            </w:r>
            <w:r w:rsidR="00E133A5">
              <w:rPr>
                <w:rFonts w:ascii="Times New Roman CYR" w:hAnsi="Times New Roman CYR" w:cs="Times New Roman CYR"/>
                <w:sz w:val="28"/>
              </w:rPr>
              <w:t>5</w:t>
            </w:r>
            <w:r w:rsidRPr="00C551C6">
              <w:rPr>
                <w:rFonts w:ascii="Times New Roman CYR" w:hAnsi="Times New Roman CYR" w:cs="Times New Roman CYR"/>
                <w:sz w:val="28"/>
              </w:rPr>
              <w:t>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Диспетчер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C84DA4" w:rsidP="00E133A5">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5 1</w:t>
            </w:r>
            <w:r w:rsidR="00E133A5">
              <w:rPr>
                <w:rFonts w:ascii="Times New Roman CYR" w:hAnsi="Times New Roman CYR" w:cs="Times New Roman CYR"/>
                <w:sz w:val="28"/>
              </w:rPr>
              <w:t>5</w:t>
            </w:r>
            <w:r w:rsidRPr="00C551C6">
              <w:rPr>
                <w:rFonts w:ascii="Times New Roman CYR" w:hAnsi="Times New Roman CYR" w:cs="Times New Roman CYR"/>
                <w:sz w:val="28"/>
              </w:rPr>
              <w:t>0</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1.2.</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Второй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 xml:space="preserve">Техник </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6 </w:t>
            </w:r>
            <w:r w:rsidR="00C84DA4" w:rsidRPr="00C551C6">
              <w:rPr>
                <w:rFonts w:ascii="Times New Roman CYR" w:hAnsi="Times New Roman CYR" w:cs="Times New Roman CYR"/>
                <w:sz w:val="28"/>
              </w:rPr>
              <w:t>8</w:t>
            </w:r>
            <w:r w:rsidRPr="00C551C6">
              <w:rPr>
                <w:rFonts w:ascii="Times New Roman CYR" w:hAnsi="Times New Roman CYR" w:cs="Times New Roman CYR"/>
                <w:sz w:val="28"/>
              </w:rPr>
              <w:t>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Заведующий хозяйством</w:t>
            </w:r>
          </w:p>
        </w:tc>
        <w:tc>
          <w:tcPr>
            <w:tcW w:w="1844" w:type="dxa"/>
            <w:tcBorders>
              <w:top w:val="single" w:sz="6" w:space="0" w:color="000000"/>
              <w:left w:val="single" w:sz="6" w:space="0" w:color="000000"/>
              <w:bottom w:val="single" w:sz="6" w:space="0" w:color="000000"/>
              <w:right w:val="single" w:sz="6" w:space="0" w:color="000000"/>
            </w:tcBorders>
          </w:tcPr>
          <w:p w:rsidR="00BE6496" w:rsidRPr="00C551C6" w:rsidRDefault="00BE6496"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6 </w:t>
            </w:r>
            <w:r w:rsidR="00C84DA4" w:rsidRPr="00C551C6">
              <w:rPr>
                <w:rFonts w:ascii="Times New Roman CYR" w:hAnsi="Times New Roman CYR" w:cs="Times New Roman CYR"/>
                <w:sz w:val="28"/>
              </w:rPr>
              <w:t>8</w:t>
            </w:r>
            <w:r w:rsidRPr="00C551C6">
              <w:rPr>
                <w:rFonts w:ascii="Times New Roman CYR" w:hAnsi="Times New Roman CYR" w:cs="Times New Roman CYR"/>
                <w:sz w:val="28"/>
              </w:rPr>
              <w:t>00</w:t>
            </w:r>
          </w:p>
        </w:tc>
      </w:tr>
      <w:tr w:rsidR="00BE6496" w:rsidRPr="00BE649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2.</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 "Общеотраслевые должности служащих третьего уровня"</w:t>
            </w:r>
          </w:p>
        </w:tc>
      </w:tr>
      <w:tr w:rsidR="00BE6496" w:rsidRPr="00C551C6" w:rsidTr="00BE6496">
        <w:trPr>
          <w:gridAfter w:val="1"/>
          <w:wAfter w:w="15" w:type="dxa"/>
          <w:trHeight w:val="240"/>
        </w:trPr>
        <w:tc>
          <w:tcPr>
            <w:tcW w:w="985" w:type="dxa"/>
            <w:vMerge w:val="restart"/>
            <w:tcBorders>
              <w:top w:val="single" w:sz="6" w:space="0" w:color="000000"/>
              <w:left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C551C6">
              <w:rPr>
                <w:rFonts w:ascii="Times New Roman CYR" w:hAnsi="Times New Roman CYR" w:cs="Times New Roman CYR"/>
                <w:sz w:val="28"/>
              </w:rPr>
              <w:t>2.1.</w:t>
            </w:r>
          </w:p>
        </w:tc>
        <w:tc>
          <w:tcPr>
            <w:tcW w:w="3500" w:type="dxa"/>
            <w:vMerge w:val="restart"/>
            <w:tcBorders>
              <w:top w:val="single" w:sz="6" w:space="0" w:color="000000"/>
              <w:left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Первый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BE6496">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Аудитор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C84DA4" w:rsidP="00456268">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7 155</w:t>
            </w:r>
          </w:p>
        </w:tc>
      </w:tr>
      <w:tr w:rsidR="00BE6496" w:rsidRPr="00C551C6" w:rsidTr="00BE6496">
        <w:trPr>
          <w:gridAfter w:val="1"/>
          <w:wAfter w:w="15" w:type="dxa"/>
          <w:trHeight w:val="240"/>
        </w:trPr>
        <w:tc>
          <w:tcPr>
            <w:tcW w:w="985" w:type="dxa"/>
            <w:vMerge/>
            <w:tcBorders>
              <w:left w:val="single" w:sz="6" w:space="0" w:color="000000"/>
              <w:right w:val="single" w:sz="6" w:space="0" w:color="000000"/>
            </w:tcBorders>
          </w:tcPr>
          <w:p w:rsidR="00BE6496" w:rsidRPr="00C551C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C551C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BE6496" w:rsidP="00BE6496">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Бухгалтер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C84DA4" w:rsidP="00456268">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7 155</w:t>
            </w:r>
          </w:p>
        </w:tc>
      </w:tr>
      <w:tr w:rsidR="00C84DA4" w:rsidRPr="00C551C6" w:rsidTr="00B97558">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Экономист</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97558">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Экономист по договорной и претензионной работе</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97558">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Инженер</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Инженер - электроник</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 xml:space="preserve">Инженер по защите </w:t>
            </w:r>
            <w:r w:rsidRPr="00C551C6">
              <w:rPr>
                <w:rFonts w:ascii="Times New Roman CYR" w:hAnsi="Times New Roman CYR" w:cs="Times New Roman CYR"/>
                <w:sz w:val="28"/>
              </w:rPr>
              <w:lastRenderedPageBreak/>
              <w:t>информации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lastRenderedPageBreak/>
              <w:t>7 155</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Инженер-программист</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Юрисконсульт</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C84DA4" w:rsidRPr="00C551C6" w:rsidTr="00BE6496">
        <w:trPr>
          <w:gridAfter w:val="1"/>
          <w:wAfter w:w="15" w:type="dxa"/>
        </w:trPr>
        <w:tc>
          <w:tcPr>
            <w:tcW w:w="985" w:type="dxa"/>
            <w:vMerge/>
            <w:tcBorders>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 xml:space="preserve">Специалист по кадрам </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7 155</w:t>
            </w:r>
          </w:p>
        </w:tc>
      </w:tr>
      <w:tr w:rsidR="00BE6496" w:rsidRPr="00C551C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2.2.</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Второй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BE6496">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Аудитор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456268">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 xml:space="preserve">7 </w:t>
            </w:r>
            <w:r w:rsidR="00C84DA4" w:rsidRPr="00C551C6">
              <w:rPr>
                <w:rFonts w:ascii="Times New Roman CYR" w:hAnsi="Times New Roman CYR" w:cs="Times New Roman CYR"/>
                <w:sz w:val="28"/>
              </w:rPr>
              <w:t>696</w:t>
            </w:r>
          </w:p>
        </w:tc>
      </w:tr>
      <w:tr w:rsidR="00C84DA4" w:rsidRPr="00C551C6" w:rsidTr="009D0EF0">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Бухгалтер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9D0EF0">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Экономист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9D0EF0">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jc w:val="left"/>
              <w:rPr>
                <w:rFonts w:ascii="Times New Roman CYR" w:hAnsi="Times New Roman CYR" w:cs="Times New Roman CYR"/>
                <w:sz w:val="28"/>
              </w:rPr>
            </w:pPr>
            <w:r w:rsidRPr="00C551C6">
              <w:rPr>
                <w:rFonts w:ascii="Times New Roman CYR" w:hAnsi="Times New Roman CYR" w:cs="Times New Roman CYR"/>
                <w:sz w:val="28"/>
              </w:rPr>
              <w:t>Экономист по договорной и претензионной работе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9D0EF0">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 электроник II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r w:rsidRPr="00C551C6">
              <w:rPr>
                <w:rFonts w:ascii="Times New Roman CYR" w:hAnsi="Times New Roman CYR" w:cs="Times New Roman CYR"/>
                <w:sz w:val="28"/>
              </w:rPr>
              <w:t>7 696</w:t>
            </w:r>
          </w:p>
        </w:tc>
      </w:tr>
      <w:tr w:rsidR="00C84DA4" w:rsidRPr="00C551C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по защите информации II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r w:rsidRPr="00C551C6">
              <w:rPr>
                <w:rFonts w:ascii="Times New Roman CYR" w:hAnsi="Times New Roman CYR" w:cs="Times New Roman CYR"/>
                <w:sz w:val="28"/>
              </w:rPr>
              <w:t>7 696</w:t>
            </w:r>
          </w:p>
        </w:tc>
      </w:tr>
      <w:tr w:rsidR="00C84DA4" w:rsidRPr="00C551C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Инженер-программист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Юрисконсульт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C84DA4" w:rsidRPr="00C551C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Специалист по кадрам II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7 696</w:t>
            </w:r>
          </w:p>
        </w:tc>
      </w:tr>
      <w:tr w:rsidR="00BE6496" w:rsidRPr="00C551C6" w:rsidTr="00BE6496">
        <w:trPr>
          <w:gridAfter w:val="1"/>
          <w:wAfter w:w="15" w:type="dxa"/>
          <w:trHeight w:val="240"/>
        </w:trPr>
        <w:tc>
          <w:tcPr>
            <w:tcW w:w="985" w:type="dxa"/>
            <w:vMerge w:val="restart"/>
            <w:tcBorders>
              <w:top w:val="single" w:sz="6" w:space="0" w:color="000000"/>
              <w:left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2.3.</w:t>
            </w:r>
          </w:p>
        </w:tc>
        <w:tc>
          <w:tcPr>
            <w:tcW w:w="3500" w:type="dxa"/>
            <w:vMerge w:val="restart"/>
            <w:tcBorders>
              <w:top w:val="single" w:sz="6" w:space="0" w:color="000000"/>
              <w:left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Третий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BE6496">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Аудитор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C84DA4" w:rsidP="00456268">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8 500</w:t>
            </w:r>
          </w:p>
        </w:tc>
      </w:tr>
      <w:tr w:rsidR="00C84DA4" w:rsidRPr="00C551C6" w:rsidTr="005528F7">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Бухгалтер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5528F7">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Экономист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5528F7">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Экономист по договорной и претензионной работе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5528F7">
        <w:trPr>
          <w:gridAfter w:val="1"/>
          <w:wAfter w:w="15" w:type="dxa"/>
          <w:trHeight w:val="240"/>
        </w:trPr>
        <w:tc>
          <w:tcPr>
            <w:tcW w:w="985"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 электроник 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r w:rsidRPr="00C551C6">
              <w:rPr>
                <w:rFonts w:ascii="Times New Roman CYR" w:hAnsi="Times New Roman CYR" w:cs="Times New Roman CYR"/>
                <w:sz w:val="28"/>
              </w:rPr>
              <w:t>8 500</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по защите информации 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C84DA4">
            <w:r w:rsidRPr="00C551C6">
              <w:rPr>
                <w:rFonts w:ascii="Times New Roman CYR" w:hAnsi="Times New Roman CYR" w:cs="Times New Roman CYR"/>
                <w:sz w:val="28"/>
              </w:rPr>
              <w:t>8 500</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Инженер-программист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BE6496">
        <w:trPr>
          <w:gridAfter w:val="1"/>
          <w:wAfter w:w="15" w:type="dxa"/>
        </w:trPr>
        <w:tc>
          <w:tcPr>
            <w:tcW w:w="985" w:type="dxa"/>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Юрисконсульт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C84DA4" w:rsidRPr="00C551C6" w:rsidTr="00BE6496">
        <w:trPr>
          <w:gridAfter w:val="1"/>
          <w:wAfter w:w="15" w:type="dxa"/>
        </w:trPr>
        <w:tc>
          <w:tcPr>
            <w:tcW w:w="985" w:type="dxa"/>
            <w:vMerge/>
            <w:tcBorders>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bottom w:val="single" w:sz="6" w:space="0" w:color="000000"/>
              <w:right w:val="single" w:sz="6" w:space="0" w:color="000000"/>
            </w:tcBorders>
            <w:vAlign w:val="center"/>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Специалист по кадрам I категории</w:t>
            </w:r>
          </w:p>
        </w:tc>
        <w:tc>
          <w:tcPr>
            <w:tcW w:w="1844"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r w:rsidRPr="00C551C6">
              <w:rPr>
                <w:rFonts w:ascii="Times New Roman CYR" w:hAnsi="Times New Roman CYR" w:cs="Times New Roman CYR"/>
                <w:sz w:val="28"/>
              </w:rPr>
              <w:t>8 500</w:t>
            </w:r>
          </w:p>
        </w:tc>
      </w:tr>
      <w:tr w:rsidR="00BE6496" w:rsidRPr="00C551C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3.</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7A7600" w:rsidRPr="00C551C6" w:rsidRDefault="00BE6496" w:rsidP="007A7600">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Профессиональная квалификационная групп "Общеотраслевые должности служащих четвертого уровня"</w:t>
            </w:r>
          </w:p>
        </w:tc>
      </w:tr>
      <w:tr w:rsidR="00BE6496" w:rsidRPr="00C551C6" w:rsidTr="00BE6496">
        <w:trPr>
          <w:gridAfter w:val="1"/>
          <w:wAfter w:w="15" w:type="dxa"/>
          <w:trHeight w:val="240"/>
        </w:trPr>
        <w:tc>
          <w:tcPr>
            <w:tcW w:w="985" w:type="dxa"/>
            <w:tcBorders>
              <w:top w:val="single" w:sz="6" w:space="0" w:color="000000"/>
              <w:left w:val="single" w:sz="6" w:space="0" w:color="000000"/>
              <w:bottom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3.1.</w:t>
            </w:r>
          </w:p>
        </w:tc>
        <w:tc>
          <w:tcPr>
            <w:tcW w:w="3500" w:type="dxa"/>
            <w:tcBorders>
              <w:top w:val="single" w:sz="6" w:space="0" w:color="000000"/>
              <w:left w:val="single" w:sz="6" w:space="0" w:color="000000"/>
              <w:bottom w:val="single" w:sz="6" w:space="0" w:color="000000"/>
              <w:right w:val="single" w:sz="6" w:space="0" w:color="000000"/>
            </w:tcBorders>
            <w:hideMark/>
          </w:tcPr>
          <w:p w:rsidR="00BE6496" w:rsidRPr="00C551C6" w:rsidRDefault="00BE6496" w:rsidP="00BE6496">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Второй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C551C6" w:rsidRDefault="00BE6496" w:rsidP="00BE6496">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Главный механик</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C551C6" w:rsidRDefault="00C84DA4" w:rsidP="00BE6496">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11 130</w:t>
            </w:r>
          </w:p>
        </w:tc>
      </w:tr>
    </w:tbl>
    <w:p w:rsidR="00BE6496" w:rsidRPr="00C551C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C551C6">
        <w:rPr>
          <w:rFonts w:ascii="Times New Roman CYR" w:hAnsi="Times New Roman CYR" w:cs="Times New Roman CYR"/>
          <w:sz w:val="28"/>
        </w:rPr>
        <w:t> </w:t>
      </w:r>
    </w:p>
    <w:p w:rsidR="00BE6496" w:rsidRPr="00C551C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C551C6">
        <w:rPr>
          <w:rFonts w:ascii="Times New Roman CYR" w:hAnsi="Times New Roman CYR" w:cs="Times New Roman CYR"/>
          <w:sz w:val="28"/>
        </w:rPr>
        <w:lastRenderedPageBreak/>
        <w:t xml:space="preserve">Размеры должностных окладов (окладов) специалистов, служащих муниципального учреждения, занимающих должности (профессии), не отнесенные к профессиональным квалификационным группам, установлены в </w:t>
      </w:r>
      <w:hyperlink r:id="rId28" w:anchor="/document/45275214/entry/20" w:history="1">
        <w:r w:rsidRPr="00C551C6">
          <w:rPr>
            <w:rStyle w:val="a6"/>
            <w:rFonts w:ascii="Times New Roman CYR" w:hAnsi="Times New Roman CYR" w:cs="Times New Roman CYR"/>
            <w:color w:val="auto"/>
            <w:sz w:val="28"/>
          </w:rPr>
          <w:t>таблице 2</w:t>
        </w:r>
      </w:hyperlink>
      <w:r w:rsidRPr="00C551C6">
        <w:rPr>
          <w:rFonts w:ascii="Times New Roman CYR" w:hAnsi="Times New Roman CYR" w:cs="Times New Roman CYR"/>
          <w:sz w:val="28"/>
        </w:rPr>
        <w:t xml:space="preserve"> </w:t>
      </w:r>
      <w:r w:rsidR="00C81242" w:rsidRPr="00C551C6">
        <w:rPr>
          <w:rFonts w:ascii="Times New Roman CYR" w:hAnsi="Times New Roman CYR" w:cs="Times New Roman CYR"/>
          <w:sz w:val="28"/>
        </w:rPr>
        <w:t>Приложения</w:t>
      </w:r>
      <w:r w:rsidRPr="00C551C6">
        <w:rPr>
          <w:rFonts w:ascii="Times New Roman CYR" w:hAnsi="Times New Roman CYR" w:cs="Times New Roman CYR"/>
          <w:sz w:val="28"/>
        </w:rPr>
        <w:t>.</w:t>
      </w:r>
    </w:p>
    <w:p w:rsidR="00BE6496" w:rsidRPr="00C551C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C551C6">
        <w:rPr>
          <w:rFonts w:ascii="Times New Roman CYR" w:hAnsi="Times New Roman CYR" w:cs="Times New Roman CYR"/>
          <w:sz w:val="28"/>
        </w:rPr>
        <w:t>Таблица 2</w:t>
      </w:r>
    </w:p>
    <w:p w:rsidR="00C84DA4" w:rsidRPr="00C551C6" w:rsidRDefault="00C84DA4" w:rsidP="00C84DA4">
      <w:pPr>
        <w:widowControl w:val="0"/>
        <w:autoSpaceDE w:val="0"/>
        <w:autoSpaceDN w:val="0"/>
        <w:adjustRightInd w:val="0"/>
        <w:spacing w:line="360" w:lineRule="auto"/>
        <w:ind w:firstLine="720"/>
        <w:jc w:val="center"/>
        <w:rPr>
          <w:rFonts w:ascii="Times New Roman CYR" w:hAnsi="Times New Roman CYR" w:cs="Times New Roman CYR"/>
          <w:sz w:val="28"/>
        </w:rPr>
      </w:pPr>
      <w:r w:rsidRPr="00C551C6">
        <w:rPr>
          <w:rFonts w:ascii="Times New Roman CYR" w:hAnsi="Times New Roman CYR" w:cs="Times New Roman CYR"/>
          <w:sz w:val="28"/>
        </w:rPr>
        <w:t>Размеры окладов</w:t>
      </w:r>
    </w:p>
    <w:p w:rsidR="00C84DA4" w:rsidRPr="00C551C6" w:rsidRDefault="00C84DA4" w:rsidP="00C84DA4">
      <w:pPr>
        <w:widowControl w:val="0"/>
        <w:autoSpaceDE w:val="0"/>
        <w:autoSpaceDN w:val="0"/>
        <w:adjustRightInd w:val="0"/>
        <w:spacing w:line="360" w:lineRule="auto"/>
        <w:ind w:firstLine="720"/>
        <w:jc w:val="center"/>
        <w:rPr>
          <w:rFonts w:ascii="Times New Roman CYR" w:hAnsi="Times New Roman CYR" w:cs="Times New Roman CYR"/>
          <w:sz w:val="28"/>
        </w:rPr>
      </w:pPr>
      <w:r w:rsidRPr="00C551C6">
        <w:rPr>
          <w:rFonts w:ascii="Times New Roman CYR" w:hAnsi="Times New Roman CYR" w:cs="Times New Roman CYR"/>
          <w:sz w:val="28"/>
        </w:rPr>
        <w:t>(должностных окладов) по должностям руководителей, специалистов и служащих, не включенным в профессиональные квалификационные группы</w:t>
      </w:r>
    </w:p>
    <w:tbl>
      <w:tblPr>
        <w:tblW w:w="9825" w:type="dxa"/>
        <w:tblCellMar>
          <w:top w:w="15" w:type="dxa"/>
          <w:left w:w="15" w:type="dxa"/>
          <w:bottom w:w="15" w:type="dxa"/>
          <w:right w:w="15" w:type="dxa"/>
        </w:tblCellMar>
        <w:tblLook w:val="04A0" w:firstRow="1" w:lastRow="0" w:firstColumn="1" w:lastColumn="0" w:noHBand="0" w:noVBand="1"/>
      </w:tblPr>
      <w:tblGrid>
        <w:gridCol w:w="7301"/>
        <w:gridCol w:w="2524"/>
      </w:tblGrid>
      <w:tr w:rsidR="00C84DA4" w:rsidRPr="00C551C6" w:rsidTr="00316820">
        <w:tc>
          <w:tcPr>
            <w:tcW w:w="7301"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316820">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Наименование должностей (профессий), не включенных в профессиональные квалификационные группы</w:t>
            </w:r>
          </w:p>
        </w:tc>
        <w:tc>
          <w:tcPr>
            <w:tcW w:w="2524" w:type="dxa"/>
            <w:tcBorders>
              <w:top w:val="single" w:sz="6" w:space="0" w:color="000000"/>
              <w:left w:val="single" w:sz="6" w:space="0" w:color="000000"/>
              <w:bottom w:val="single" w:sz="6" w:space="0" w:color="000000"/>
              <w:right w:val="single" w:sz="6" w:space="0" w:color="000000"/>
            </w:tcBorders>
            <w:hideMark/>
          </w:tcPr>
          <w:p w:rsidR="00C84DA4" w:rsidRPr="00C551C6" w:rsidRDefault="00C84DA4" w:rsidP="00316820">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Размеры должностных окладов (окладов) (руб.)</w:t>
            </w:r>
          </w:p>
        </w:tc>
      </w:tr>
      <w:tr w:rsidR="00C84DA4" w:rsidRPr="00C551C6" w:rsidTr="00316820">
        <w:tc>
          <w:tcPr>
            <w:tcW w:w="7301" w:type="dxa"/>
            <w:tcBorders>
              <w:top w:val="single" w:sz="6" w:space="0" w:color="000000"/>
              <w:left w:val="single" w:sz="6" w:space="0" w:color="000000"/>
              <w:bottom w:val="single" w:sz="6" w:space="0" w:color="000000"/>
              <w:right w:val="single" w:sz="6" w:space="0" w:color="000000"/>
            </w:tcBorders>
          </w:tcPr>
          <w:p w:rsidR="00C84DA4" w:rsidRPr="00C551C6" w:rsidRDefault="00C84DA4" w:rsidP="00316820">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Специалист по административно-хозяйственному обеспечению</w:t>
            </w:r>
          </w:p>
        </w:tc>
        <w:tc>
          <w:tcPr>
            <w:tcW w:w="2524" w:type="dxa"/>
            <w:tcBorders>
              <w:top w:val="single" w:sz="6" w:space="0" w:color="000000"/>
              <w:left w:val="single" w:sz="6" w:space="0" w:color="000000"/>
              <w:bottom w:val="single" w:sz="6" w:space="0" w:color="000000"/>
              <w:right w:val="single" w:sz="6" w:space="0" w:color="000000"/>
            </w:tcBorders>
          </w:tcPr>
          <w:p w:rsidR="00C84DA4" w:rsidRPr="00C551C6" w:rsidRDefault="00C84DA4" w:rsidP="00316820">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5 936</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Специалист по договорной и претензионной работе</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7 </w:t>
            </w:r>
            <w:r>
              <w:rPr>
                <w:rFonts w:ascii="Times New Roman CYR" w:hAnsi="Times New Roman CYR" w:cs="Times New Roman CYR"/>
                <w:sz w:val="28"/>
              </w:rPr>
              <w:t>000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Помощник оперативного дежурного – оператор 112</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7 081</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Старший инспектор</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7</w:t>
            </w:r>
            <w:r>
              <w:rPr>
                <w:rFonts w:ascii="Times New Roman CYR" w:hAnsi="Times New Roman CYR" w:cs="Times New Roman CYR"/>
                <w:sz w:val="28"/>
              </w:rPr>
              <w:t> </w:t>
            </w:r>
            <w:r w:rsidRPr="00C551C6">
              <w:rPr>
                <w:rFonts w:ascii="Times New Roman CYR" w:hAnsi="Times New Roman CYR" w:cs="Times New Roman CYR"/>
                <w:sz w:val="28"/>
              </w:rPr>
              <w:t>4</w:t>
            </w:r>
            <w:r>
              <w:rPr>
                <w:rFonts w:ascii="Times New Roman CYR" w:hAnsi="Times New Roman CYR" w:cs="Times New Roman CYR"/>
                <w:sz w:val="28"/>
              </w:rPr>
              <w:t>50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hideMark/>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 xml:space="preserve">Специалист по охране труда </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r w:rsidRPr="00C551C6">
              <w:rPr>
                <w:rFonts w:ascii="Times New Roman CYR" w:hAnsi="Times New Roman CYR" w:cs="Times New Roman CYR"/>
                <w:sz w:val="28"/>
              </w:rPr>
              <w:t xml:space="preserve">  7 </w:t>
            </w:r>
            <w:r>
              <w:rPr>
                <w:rFonts w:ascii="Times New Roman CYR" w:hAnsi="Times New Roman CYR" w:cs="Times New Roman CYR"/>
                <w:sz w:val="28"/>
              </w:rPr>
              <w:t>500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Специалист по охране труда и пожарной безопасности</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r w:rsidRPr="00C551C6">
              <w:rPr>
                <w:rFonts w:ascii="Times New Roman CYR" w:hAnsi="Times New Roman CYR" w:cs="Times New Roman CYR"/>
                <w:sz w:val="28"/>
              </w:rPr>
              <w:t xml:space="preserve">  7 </w:t>
            </w:r>
            <w:r>
              <w:rPr>
                <w:rFonts w:ascii="Times New Roman CYR" w:hAnsi="Times New Roman CYR" w:cs="Times New Roman CYR"/>
                <w:sz w:val="28"/>
              </w:rPr>
              <w:t>500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Инженер по административно-хозяйственному обеспечению</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7 690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Старший оперативный дежурный</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7 972</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Заместитель начальника отдела</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8 533</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Начальник отдела (по направлению, согласно штатного расписания)</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10 500</w:t>
            </w:r>
          </w:p>
        </w:tc>
      </w:tr>
      <w:tr w:rsidR="00154007" w:rsidRPr="00C551C6" w:rsidTr="00316820">
        <w:tc>
          <w:tcPr>
            <w:tcW w:w="7301"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Заместитель главного бухгалтера сектора учета (по направлению, согласно штатного расписания)</w:t>
            </w:r>
          </w:p>
        </w:tc>
        <w:tc>
          <w:tcPr>
            <w:tcW w:w="2524" w:type="dxa"/>
            <w:tcBorders>
              <w:top w:val="single" w:sz="6" w:space="0" w:color="000000"/>
              <w:left w:val="single" w:sz="6" w:space="0" w:color="000000"/>
              <w:bottom w:val="single" w:sz="6" w:space="0" w:color="000000"/>
              <w:right w:val="single" w:sz="6" w:space="0" w:color="000000"/>
            </w:tcBorders>
          </w:tcPr>
          <w:p w:rsidR="00154007" w:rsidRPr="00C551C6" w:rsidRDefault="00154007" w:rsidP="00154007">
            <w:pPr>
              <w:widowControl w:val="0"/>
              <w:autoSpaceDE w:val="0"/>
              <w:autoSpaceDN w:val="0"/>
              <w:adjustRightInd w:val="0"/>
              <w:rPr>
                <w:rFonts w:ascii="Times New Roman CYR" w:hAnsi="Times New Roman CYR" w:cs="Times New Roman CYR"/>
                <w:sz w:val="28"/>
              </w:rPr>
            </w:pPr>
            <w:r w:rsidRPr="00C551C6">
              <w:rPr>
                <w:rFonts w:ascii="Times New Roman CYR" w:hAnsi="Times New Roman CYR" w:cs="Times New Roman CYR"/>
                <w:sz w:val="28"/>
              </w:rPr>
              <w:t>11 540</w:t>
            </w:r>
          </w:p>
        </w:tc>
      </w:tr>
    </w:tbl>
    <w:p w:rsidR="007A7600" w:rsidRPr="00C551C6" w:rsidRDefault="007A7600" w:rsidP="00BE6496">
      <w:pPr>
        <w:widowControl w:val="0"/>
        <w:autoSpaceDE w:val="0"/>
        <w:autoSpaceDN w:val="0"/>
        <w:adjustRightInd w:val="0"/>
        <w:spacing w:line="360" w:lineRule="auto"/>
        <w:ind w:firstLine="720"/>
        <w:rPr>
          <w:rFonts w:ascii="Times New Roman CYR" w:hAnsi="Times New Roman CYR" w:cs="Times New Roman CYR"/>
          <w:sz w:val="28"/>
        </w:rPr>
      </w:pPr>
    </w:p>
    <w:p w:rsidR="007A7600" w:rsidRPr="00C551C6" w:rsidRDefault="007A7600"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E158DF" w:rsidRDefault="00E158DF" w:rsidP="00BE6496">
      <w:pPr>
        <w:widowControl w:val="0"/>
        <w:autoSpaceDE w:val="0"/>
        <w:autoSpaceDN w:val="0"/>
        <w:adjustRightInd w:val="0"/>
        <w:spacing w:line="360" w:lineRule="auto"/>
        <w:ind w:firstLine="720"/>
        <w:rPr>
          <w:rFonts w:ascii="Times New Roman CYR" w:hAnsi="Times New Roman CYR" w:cs="Times New Roman CYR"/>
          <w:sz w:val="28"/>
        </w:rPr>
      </w:pPr>
    </w:p>
    <w:p w:rsidR="00075873" w:rsidRDefault="00075873"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C551C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C551C6">
        <w:rPr>
          <w:rFonts w:ascii="Times New Roman CYR" w:hAnsi="Times New Roman CYR" w:cs="Times New Roman CYR"/>
          <w:sz w:val="28"/>
        </w:rPr>
        <w:lastRenderedPageBreak/>
        <w:t>Размеры должностных окладов (окладов) рабочих муниципального учреждения установлены на основе отнесения их профессий к профессиональным квалификационным группам, утвержденным</w:t>
      </w:r>
      <w:r w:rsidR="00C81242" w:rsidRPr="00C551C6">
        <w:rPr>
          <w:rFonts w:ascii="Times New Roman CYR" w:hAnsi="Times New Roman CYR" w:cs="Times New Roman CYR"/>
          <w:sz w:val="28"/>
        </w:rPr>
        <w:t xml:space="preserve"> </w:t>
      </w:r>
      <w:hyperlink r:id="rId29" w:anchor="/document/193507/entry/0" w:history="1">
        <w:r w:rsidRPr="00C551C6">
          <w:rPr>
            <w:rStyle w:val="a6"/>
            <w:rFonts w:ascii="Times New Roman CYR" w:hAnsi="Times New Roman CYR" w:cs="Times New Roman CYR"/>
            <w:color w:val="auto"/>
            <w:sz w:val="28"/>
          </w:rPr>
          <w:t>приказом</w:t>
        </w:r>
      </w:hyperlink>
      <w:r w:rsidR="00C81242" w:rsidRPr="00C551C6">
        <w:rPr>
          <w:rFonts w:ascii="Times New Roman CYR" w:hAnsi="Times New Roman CYR" w:cs="Times New Roman CYR"/>
          <w:sz w:val="28"/>
        </w:rPr>
        <w:t xml:space="preserve"> </w:t>
      </w:r>
      <w:r w:rsidRPr="00C551C6">
        <w:rPr>
          <w:rFonts w:ascii="Times New Roman CYR" w:hAnsi="Times New Roman CYR" w:cs="Times New Roman CYR"/>
          <w:sz w:val="28"/>
        </w:rPr>
        <w:t xml:space="preserve">Министерства здравоохранения и социального развития Российской </w:t>
      </w:r>
      <w:r w:rsidR="00C81242" w:rsidRPr="00C551C6">
        <w:rPr>
          <w:rFonts w:ascii="Times New Roman CYR" w:hAnsi="Times New Roman CYR" w:cs="Times New Roman CYR"/>
          <w:sz w:val="28"/>
        </w:rPr>
        <w:t xml:space="preserve">Федерации от 29 мая 2008 года N </w:t>
      </w:r>
      <w:r w:rsidRPr="00C551C6">
        <w:rPr>
          <w:rFonts w:ascii="Times New Roman CYR" w:hAnsi="Times New Roman CYR" w:cs="Times New Roman CYR"/>
          <w:sz w:val="28"/>
        </w:rPr>
        <w:t>248н "Об утверждении профессиональных квалификационных групп общеотраслевых профессий рабочих", согласно</w:t>
      </w:r>
      <w:r w:rsidR="00C81242" w:rsidRPr="00C551C6">
        <w:rPr>
          <w:rFonts w:ascii="Times New Roman CYR" w:hAnsi="Times New Roman CYR" w:cs="Times New Roman CYR"/>
          <w:sz w:val="28"/>
        </w:rPr>
        <w:t xml:space="preserve"> </w:t>
      </w:r>
      <w:hyperlink r:id="rId30" w:anchor="/document/45275214/entry/30" w:history="1">
        <w:r w:rsidRPr="00C551C6">
          <w:rPr>
            <w:rStyle w:val="a6"/>
            <w:rFonts w:ascii="Times New Roman CYR" w:hAnsi="Times New Roman CYR" w:cs="Times New Roman CYR"/>
            <w:color w:val="auto"/>
            <w:sz w:val="28"/>
          </w:rPr>
          <w:t>таблице 3</w:t>
        </w:r>
      </w:hyperlink>
      <w:r w:rsidR="00C81242" w:rsidRPr="00C551C6">
        <w:rPr>
          <w:rFonts w:ascii="Times New Roman CYR" w:hAnsi="Times New Roman CYR" w:cs="Times New Roman CYR"/>
          <w:sz w:val="28"/>
        </w:rPr>
        <w:t xml:space="preserve"> Приложения</w:t>
      </w:r>
      <w:r w:rsidRPr="00C551C6">
        <w:rPr>
          <w:rFonts w:ascii="Times New Roman CYR" w:hAnsi="Times New Roman CYR" w:cs="Times New Roman CYR"/>
          <w:sz w:val="28"/>
        </w:rPr>
        <w:t>.</w:t>
      </w:r>
    </w:p>
    <w:p w:rsidR="00BE6496" w:rsidRPr="00C551C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C551C6">
        <w:rPr>
          <w:rFonts w:ascii="Times New Roman CYR" w:hAnsi="Times New Roman CYR" w:cs="Times New Roman CYR"/>
          <w:sz w:val="28"/>
        </w:rPr>
        <w:t>Таблица 3</w:t>
      </w:r>
    </w:p>
    <w:p w:rsidR="00BE6496" w:rsidRPr="00C551C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C551C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C551C6">
        <w:rPr>
          <w:rFonts w:ascii="Times New Roman CYR" w:hAnsi="Times New Roman CYR" w:cs="Times New Roman CYR"/>
          <w:sz w:val="28"/>
        </w:rPr>
        <w:t>Профессиональные квалификационные группы</w:t>
      </w:r>
      <w:r w:rsidR="00C81242" w:rsidRPr="00C551C6">
        <w:rPr>
          <w:rFonts w:ascii="Times New Roman CYR" w:hAnsi="Times New Roman CYR" w:cs="Times New Roman CYR"/>
          <w:sz w:val="28"/>
        </w:rPr>
        <w:t xml:space="preserve"> </w:t>
      </w:r>
      <w:r w:rsidRPr="00C551C6">
        <w:rPr>
          <w:rFonts w:ascii="Times New Roman CYR" w:hAnsi="Times New Roman CYR" w:cs="Times New Roman CYR"/>
          <w:sz w:val="28"/>
        </w:rPr>
        <w:t>общеотраслевых профессий рабочих и размеры должностных окладов</w:t>
      </w:r>
    </w:p>
    <w:tbl>
      <w:tblPr>
        <w:tblW w:w="9847" w:type="dxa"/>
        <w:shd w:val="clear" w:color="auto" w:fill="FFFFFF"/>
        <w:tblCellMar>
          <w:top w:w="15" w:type="dxa"/>
          <w:left w:w="15" w:type="dxa"/>
          <w:bottom w:w="15" w:type="dxa"/>
          <w:right w:w="15" w:type="dxa"/>
        </w:tblCellMar>
        <w:tblLook w:val="04A0" w:firstRow="1" w:lastRow="0" w:firstColumn="1" w:lastColumn="0" w:noHBand="0" w:noVBand="1"/>
      </w:tblPr>
      <w:tblGrid>
        <w:gridCol w:w="943"/>
        <w:gridCol w:w="2735"/>
        <w:gridCol w:w="4252"/>
        <w:gridCol w:w="1853"/>
        <w:gridCol w:w="13"/>
        <w:gridCol w:w="51"/>
      </w:tblGrid>
      <w:tr w:rsidR="00BE6496" w:rsidRPr="00C551C6" w:rsidTr="00E158DF">
        <w:trPr>
          <w:gridAfter w:val="2"/>
          <w:wAfter w:w="64"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261"/>
              <w:rPr>
                <w:rFonts w:ascii="Times New Roman CYR" w:hAnsi="Times New Roman CYR" w:cs="Times New Roman CYR"/>
                <w:sz w:val="28"/>
              </w:rPr>
            </w:pPr>
            <w:proofErr w:type="spellStart"/>
            <w:r w:rsidRPr="00C551C6">
              <w:rPr>
                <w:rFonts w:ascii="Times New Roman CYR" w:hAnsi="Times New Roman CYR" w:cs="Times New Roman CYR"/>
                <w:sz w:val="28"/>
              </w:rPr>
              <w:t>Nп</w:t>
            </w:r>
            <w:proofErr w:type="spellEnd"/>
            <w:r w:rsidRPr="00C551C6">
              <w:rPr>
                <w:rFonts w:ascii="Times New Roman CYR" w:hAnsi="Times New Roman CYR" w:cs="Times New Roman CYR"/>
                <w:sz w:val="28"/>
              </w:rPr>
              <w:t>/п</w:t>
            </w:r>
          </w:p>
        </w:tc>
        <w:tc>
          <w:tcPr>
            <w:tcW w:w="27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Квалификационный уровень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Наименование должностей</w:t>
            </w:r>
          </w:p>
        </w:tc>
        <w:tc>
          <w:tcPr>
            <w:tcW w:w="185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Размер должностного оклада, руб.</w:t>
            </w:r>
          </w:p>
        </w:tc>
      </w:tr>
      <w:tr w:rsidR="00BE6496" w:rsidRPr="00C551C6" w:rsidTr="00E158DF">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1.</w:t>
            </w:r>
          </w:p>
        </w:tc>
        <w:tc>
          <w:tcPr>
            <w:tcW w:w="88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Профессиональная квалификационная группа "Общеотраслевые профессии рабочих первого уровня"</w:t>
            </w:r>
          </w:p>
        </w:tc>
        <w:tc>
          <w:tcPr>
            <w:tcW w:w="51" w:type="dxa"/>
            <w:shd w:val="clear" w:color="auto" w:fill="FFFFFF"/>
            <w:vAlign w:val="center"/>
            <w:hideMark/>
          </w:tcPr>
          <w:p w:rsidR="00BE6496" w:rsidRPr="00C551C6" w:rsidRDefault="00BE6496" w:rsidP="00C81242">
            <w:pPr>
              <w:widowControl w:val="0"/>
              <w:autoSpaceDE w:val="0"/>
              <w:autoSpaceDN w:val="0"/>
              <w:adjustRightInd w:val="0"/>
              <w:ind w:firstLine="720"/>
              <w:rPr>
                <w:rFonts w:ascii="Times New Roman CYR" w:hAnsi="Times New Roman CYR" w:cs="Times New Roman CYR"/>
                <w:sz w:val="28"/>
              </w:rPr>
            </w:pPr>
          </w:p>
        </w:tc>
      </w:tr>
      <w:tr w:rsidR="00BE6496" w:rsidRPr="00C551C6" w:rsidTr="00E158DF">
        <w:trPr>
          <w:gridAfter w:val="2"/>
          <w:wAfter w:w="64"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1.1.</w:t>
            </w:r>
          </w:p>
        </w:tc>
        <w:tc>
          <w:tcPr>
            <w:tcW w:w="27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1 квалификационный уровень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курьер, сторож (вахтер), дворник, уборщик служебных помещений, рабочий по комплексному обслуживанию</w:t>
            </w:r>
            <w:r w:rsidR="00C81242" w:rsidRPr="00C551C6">
              <w:rPr>
                <w:rFonts w:ascii="Times New Roman CYR" w:hAnsi="Times New Roman CYR" w:cs="Times New Roman CYR"/>
                <w:sz w:val="28"/>
              </w:rPr>
              <w:t xml:space="preserve"> </w:t>
            </w:r>
            <w:r w:rsidRPr="00C551C6">
              <w:rPr>
                <w:rFonts w:ascii="Times New Roman CYR" w:hAnsi="Times New Roman CYR" w:cs="Times New Roman CYR"/>
                <w:sz w:val="28"/>
              </w:rPr>
              <w:t>и ремонту зданий, кладовщик, гардеробщик</w:t>
            </w:r>
          </w:p>
        </w:tc>
        <w:tc>
          <w:tcPr>
            <w:tcW w:w="185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4 </w:t>
            </w:r>
            <w:r w:rsidR="00C84DA4" w:rsidRPr="00C551C6">
              <w:rPr>
                <w:rFonts w:ascii="Times New Roman CYR" w:hAnsi="Times New Roman CYR" w:cs="Times New Roman CYR"/>
                <w:sz w:val="28"/>
              </w:rPr>
              <w:t>921</w:t>
            </w:r>
          </w:p>
        </w:tc>
      </w:tr>
      <w:tr w:rsidR="00BE6496" w:rsidRPr="00C551C6" w:rsidTr="00E158DF">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2.</w:t>
            </w:r>
          </w:p>
        </w:tc>
        <w:tc>
          <w:tcPr>
            <w:tcW w:w="885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Профессиональная квалификационная группа "Общеотраслевые профессии рабочих второго уровня"</w:t>
            </w:r>
          </w:p>
        </w:tc>
        <w:tc>
          <w:tcPr>
            <w:tcW w:w="51" w:type="dxa"/>
            <w:shd w:val="clear" w:color="auto" w:fill="FFFFFF"/>
            <w:vAlign w:val="center"/>
            <w:hideMark/>
          </w:tcPr>
          <w:p w:rsidR="00BE6496" w:rsidRPr="00C551C6" w:rsidRDefault="00BE6496" w:rsidP="00C81242">
            <w:pPr>
              <w:widowControl w:val="0"/>
              <w:autoSpaceDE w:val="0"/>
              <w:autoSpaceDN w:val="0"/>
              <w:adjustRightInd w:val="0"/>
              <w:ind w:firstLine="720"/>
              <w:rPr>
                <w:rFonts w:ascii="Times New Roman CYR" w:hAnsi="Times New Roman CYR" w:cs="Times New Roman CYR"/>
                <w:sz w:val="28"/>
              </w:rPr>
            </w:pPr>
          </w:p>
        </w:tc>
      </w:tr>
      <w:tr w:rsidR="00BE6496" w:rsidRPr="00BE6496" w:rsidTr="00E158DF">
        <w:trPr>
          <w:gridAfter w:val="2"/>
          <w:wAfter w:w="64"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261"/>
              <w:rPr>
                <w:rFonts w:ascii="Times New Roman CYR" w:hAnsi="Times New Roman CYR" w:cs="Times New Roman CYR"/>
                <w:sz w:val="28"/>
              </w:rPr>
            </w:pPr>
            <w:r w:rsidRPr="00C551C6">
              <w:rPr>
                <w:rFonts w:ascii="Times New Roman CYR" w:hAnsi="Times New Roman CYR" w:cs="Times New Roman CYR"/>
                <w:sz w:val="28"/>
              </w:rPr>
              <w:t>2.1.</w:t>
            </w:r>
          </w:p>
        </w:tc>
        <w:tc>
          <w:tcPr>
            <w:tcW w:w="27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1 квалификационный уровень</w:t>
            </w:r>
          </w:p>
        </w:tc>
        <w:tc>
          <w:tcPr>
            <w:tcW w:w="42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C551C6" w:rsidRDefault="00BE6496" w:rsidP="00C81242">
            <w:pPr>
              <w:widowControl w:val="0"/>
              <w:autoSpaceDE w:val="0"/>
              <w:autoSpaceDN w:val="0"/>
              <w:adjustRightInd w:val="0"/>
              <w:ind w:firstLine="0"/>
              <w:rPr>
                <w:rFonts w:ascii="Times New Roman CYR" w:hAnsi="Times New Roman CYR" w:cs="Times New Roman CYR"/>
                <w:sz w:val="28"/>
              </w:rPr>
            </w:pPr>
            <w:r w:rsidRPr="00C551C6">
              <w:rPr>
                <w:rFonts w:ascii="Times New Roman CYR" w:hAnsi="Times New Roman CYR" w:cs="Times New Roman CYR"/>
                <w:sz w:val="28"/>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85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6 </w:t>
            </w:r>
            <w:r w:rsidR="00C84DA4" w:rsidRPr="00C551C6">
              <w:rPr>
                <w:rFonts w:ascii="Times New Roman CYR" w:hAnsi="Times New Roman CYR" w:cs="Times New Roman CYR"/>
                <w:sz w:val="28"/>
              </w:rPr>
              <w:t>943</w:t>
            </w:r>
          </w:p>
        </w:tc>
      </w:tr>
    </w:tbl>
    <w:p w:rsidR="007A7600" w:rsidRDefault="007A7600"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C81242"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C81242">
        <w:rPr>
          <w:rFonts w:ascii="Times New Roman CYR" w:hAnsi="Times New Roman CYR" w:cs="Times New Roman CYR"/>
          <w:sz w:val="28"/>
        </w:rPr>
        <w:lastRenderedPageBreak/>
        <w:t>Размеры должностных окладов (окладов) руководителей, их заместителей, главного бухгалтера учреждения, установлены в</w:t>
      </w:r>
      <w:r w:rsidR="00C81242">
        <w:rPr>
          <w:rFonts w:ascii="Times New Roman CYR" w:hAnsi="Times New Roman CYR" w:cs="Times New Roman CYR"/>
          <w:sz w:val="28"/>
        </w:rPr>
        <w:t xml:space="preserve"> </w:t>
      </w:r>
      <w:hyperlink r:id="rId31" w:anchor="/document/45275214/entry/20" w:history="1">
        <w:r w:rsidRPr="00C81242">
          <w:rPr>
            <w:rStyle w:val="a6"/>
            <w:rFonts w:ascii="Times New Roman CYR" w:hAnsi="Times New Roman CYR" w:cs="Times New Roman CYR"/>
            <w:color w:val="auto"/>
            <w:sz w:val="28"/>
          </w:rPr>
          <w:t xml:space="preserve">таблице </w:t>
        </w:r>
      </w:hyperlink>
      <w:r w:rsidRPr="00C81242">
        <w:rPr>
          <w:rFonts w:ascii="Times New Roman CYR" w:hAnsi="Times New Roman CYR" w:cs="Times New Roman CYR"/>
          <w:sz w:val="28"/>
        </w:rPr>
        <w:t>4</w:t>
      </w:r>
      <w:r w:rsidR="00C81242">
        <w:rPr>
          <w:rFonts w:ascii="Times New Roman CYR" w:hAnsi="Times New Roman CYR" w:cs="Times New Roman CYR"/>
          <w:sz w:val="28"/>
        </w:rPr>
        <w:t xml:space="preserve"> Приложения</w:t>
      </w:r>
      <w:r w:rsidRPr="00C81242">
        <w:rPr>
          <w:rFonts w:ascii="Times New Roman CYR" w:hAnsi="Times New Roman CYR" w:cs="Times New Roman CYR"/>
          <w:sz w:val="28"/>
        </w:rPr>
        <w:t>.</w:t>
      </w:r>
    </w:p>
    <w:p w:rsidR="00BE6496" w:rsidRPr="00BE649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t>Таблица 4</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(окладов) руководителей, их заместителей, главного бухгалтера</w:t>
      </w:r>
    </w:p>
    <w:tbl>
      <w:tblPr>
        <w:tblW w:w="9773" w:type="dxa"/>
        <w:tblCellMar>
          <w:top w:w="15" w:type="dxa"/>
          <w:left w:w="15" w:type="dxa"/>
          <w:bottom w:w="15" w:type="dxa"/>
          <w:right w:w="15" w:type="dxa"/>
        </w:tblCellMar>
        <w:tblLook w:val="04A0" w:firstRow="1" w:lastRow="0" w:firstColumn="1" w:lastColumn="0" w:noHBand="0" w:noVBand="1"/>
      </w:tblPr>
      <w:tblGrid>
        <w:gridCol w:w="2119"/>
        <w:gridCol w:w="2693"/>
        <w:gridCol w:w="2693"/>
        <w:gridCol w:w="2268"/>
      </w:tblGrid>
      <w:tr w:rsidR="00BE6496" w:rsidRPr="00BE6496" w:rsidTr="00E158DF">
        <w:tc>
          <w:tcPr>
            <w:tcW w:w="211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Штатная численность казенного учреждения, ед.</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руководителя, руб.</w:t>
            </w:r>
          </w:p>
        </w:tc>
        <w:tc>
          <w:tcPr>
            <w:tcW w:w="2693"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заместителя руководителя, руб.</w:t>
            </w:r>
          </w:p>
        </w:tc>
        <w:tc>
          <w:tcPr>
            <w:tcW w:w="2268"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главного бухгалтера, руб.</w:t>
            </w:r>
          </w:p>
        </w:tc>
      </w:tr>
      <w:tr w:rsidR="00C84DA4" w:rsidRPr="00BE6496" w:rsidTr="00E158DF">
        <w:tc>
          <w:tcPr>
            <w:tcW w:w="2119" w:type="dxa"/>
            <w:tcBorders>
              <w:top w:val="single" w:sz="6" w:space="0" w:color="000000"/>
              <w:left w:val="single" w:sz="6" w:space="0" w:color="000000"/>
              <w:bottom w:val="single" w:sz="6" w:space="0" w:color="000000"/>
              <w:right w:val="single" w:sz="6" w:space="0" w:color="000000"/>
            </w:tcBorders>
          </w:tcPr>
          <w:p w:rsidR="00C84DA4" w:rsidRPr="00BE6496" w:rsidRDefault="00C84DA4" w:rsidP="00C84DA4">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1 до 20</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11 268</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D94E1E">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 8 45</w:t>
            </w:r>
            <w:r w:rsidR="00D94E1E">
              <w:rPr>
                <w:rFonts w:ascii="Times New Roman CYR" w:hAnsi="Times New Roman CYR" w:cs="Times New Roman CYR"/>
                <w:sz w:val="28"/>
              </w:rPr>
              <w:t>0</w:t>
            </w:r>
          </w:p>
        </w:tc>
        <w:tc>
          <w:tcPr>
            <w:tcW w:w="2268" w:type="dxa"/>
            <w:tcBorders>
              <w:top w:val="single" w:sz="6" w:space="0" w:color="000000"/>
              <w:left w:val="single" w:sz="6" w:space="0" w:color="000000"/>
              <w:bottom w:val="single" w:sz="6" w:space="0" w:color="000000"/>
              <w:right w:val="single" w:sz="6" w:space="0" w:color="000000"/>
            </w:tcBorders>
          </w:tcPr>
          <w:p w:rsidR="00C84DA4" w:rsidRPr="00C551C6" w:rsidRDefault="00C84DA4" w:rsidP="00D94E1E">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 xml:space="preserve"> 8 45</w:t>
            </w:r>
            <w:r w:rsidR="00D94E1E">
              <w:rPr>
                <w:rFonts w:ascii="Times New Roman CYR" w:hAnsi="Times New Roman CYR" w:cs="Times New Roman CYR"/>
                <w:sz w:val="28"/>
              </w:rPr>
              <w:t>0</w:t>
            </w:r>
          </w:p>
        </w:tc>
      </w:tr>
      <w:tr w:rsidR="00C84DA4" w:rsidRPr="00BE6496" w:rsidTr="00E158DF">
        <w:tc>
          <w:tcPr>
            <w:tcW w:w="2119" w:type="dxa"/>
            <w:tcBorders>
              <w:top w:val="single" w:sz="6" w:space="0" w:color="000000"/>
              <w:left w:val="single" w:sz="6" w:space="0" w:color="000000"/>
              <w:bottom w:val="single" w:sz="6" w:space="0" w:color="000000"/>
              <w:right w:val="single" w:sz="6" w:space="0" w:color="000000"/>
            </w:tcBorders>
          </w:tcPr>
          <w:p w:rsidR="00C84DA4" w:rsidRPr="00BE6496" w:rsidRDefault="00C84DA4" w:rsidP="00C84DA4">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21 до 80</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16 558</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14 713</w:t>
            </w:r>
          </w:p>
        </w:tc>
        <w:tc>
          <w:tcPr>
            <w:tcW w:w="2268"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14 713</w:t>
            </w:r>
          </w:p>
        </w:tc>
      </w:tr>
      <w:tr w:rsidR="00C84DA4" w:rsidRPr="00BE6496" w:rsidTr="00E158DF">
        <w:tc>
          <w:tcPr>
            <w:tcW w:w="2119" w:type="dxa"/>
            <w:tcBorders>
              <w:top w:val="single" w:sz="6" w:space="0" w:color="000000"/>
              <w:left w:val="single" w:sz="6" w:space="0" w:color="000000"/>
              <w:bottom w:val="single" w:sz="6" w:space="0" w:color="000000"/>
              <w:right w:val="single" w:sz="6" w:space="0" w:color="000000"/>
            </w:tcBorders>
          </w:tcPr>
          <w:p w:rsidR="00C84DA4" w:rsidRPr="00BE6496" w:rsidRDefault="00C84DA4" w:rsidP="00C84DA4">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81 до 130</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19 550</w:t>
            </w:r>
          </w:p>
        </w:tc>
        <w:tc>
          <w:tcPr>
            <w:tcW w:w="2693"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15 705</w:t>
            </w:r>
          </w:p>
        </w:tc>
        <w:tc>
          <w:tcPr>
            <w:tcW w:w="2268" w:type="dxa"/>
            <w:tcBorders>
              <w:top w:val="single" w:sz="6" w:space="0" w:color="000000"/>
              <w:left w:val="single" w:sz="6" w:space="0" w:color="000000"/>
              <w:bottom w:val="single" w:sz="6" w:space="0" w:color="000000"/>
              <w:right w:val="single" w:sz="6" w:space="0" w:color="000000"/>
            </w:tcBorders>
          </w:tcPr>
          <w:p w:rsidR="00C84DA4" w:rsidRPr="00C551C6" w:rsidRDefault="00C84DA4" w:rsidP="00C84DA4">
            <w:pPr>
              <w:widowControl w:val="0"/>
              <w:autoSpaceDE w:val="0"/>
              <w:autoSpaceDN w:val="0"/>
              <w:adjustRightInd w:val="0"/>
              <w:ind w:firstLine="720"/>
              <w:rPr>
                <w:rFonts w:ascii="Times New Roman CYR" w:hAnsi="Times New Roman CYR" w:cs="Times New Roman CYR"/>
                <w:sz w:val="28"/>
              </w:rPr>
            </w:pPr>
            <w:r w:rsidRPr="00C551C6">
              <w:rPr>
                <w:rFonts w:ascii="Times New Roman CYR" w:hAnsi="Times New Roman CYR" w:cs="Times New Roman CYR"/>
                <w:sz w:val="28"/>
              </w:rPr>
              <w:t>15 705</w:t>
            </w:r>
          </w:p>
        </w:tc>
      </w:tr>
      <w:bookmarkEnd w:id="31"/>
    </w:tbl>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C81242" w:rsidRDefault="00C36A0F" w:rsidP="00C81242">
      <w:pPr>
        <w:widowControl w:val="0"/>
        <w:autoSpaceDE w:val="0"/>
        <w:autoSpaceDN w:val="0"/>
        <w:adjustRightInd w:val="0"/>
        <w:ind w:firstLine="720"/>
        <w:jc w:val="right"/>
        <w:rPr>
          <w:rFonts w:ascii="Times New Roman CYR" w:hAnsi="Times New Roman CYR" w:cs="Times New Roman CYR"/>
          <w:bCs/>
          <w:sz w:val="28"/>
        </w:rPr>
      </w:pPr>
      <w:r>
        <w:rPr>
          <w:rFonts w:ascii="Times New Roman CYR" w:hAnsi="Times New Roman CYR" w:cs="Times New Roman CYR"/>
          <w:bCs/>
          <w:sz w:val="28"/>
        </w:rPr>
        <w:t>Таблица 5</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Условия установления руководителю</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стимулирующей выплаты за эффективность управления</w:t>
      </w:r>
    </w:p>
    <w:tbl>
      <w:tblPr>
        <w:tblW w:w="10057" w:type="dxa"/>
        <w:jc w:val="center"/>
        <w:tblLayout w:type="fixed"/>
        <w:tblCellMar>
          <w:left w:w="70" w:type="dxa"/>
          <w:right w:w="70" w:type="dxa"/>
        </w:tblCellMar>
        <w:tblLook w:val="00A0" w:firstRow="1" w:lastRow="0" w:firstColumn="1" w:lastColumn="0" w:noHBand="0" w:noVBand="0"/>
      </w:tblPr>
      <w:tblGrid>
        <w:gridCol w:w="985"/>
        <w:gridCol w:w="6662"/>
        <w:gridCol w:w="2410"/>
      </w:tblGrid>
      <w:tr w:rsidR="00BE6496" w:rsidRPr="00BE6496" w:rsidTr="00C81242">
        <w:trPr>
          <w:cantSplit/>
          <w:trHeight w:val="1069"/>
          <w:jc w:val="center"/>
        </w:trPr>
        <w:tc>
          <w:tcPr>
            <w:tcW w:w="985"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 п/п</w:t>
            </w:r>
          </w:p>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p>
        </w:tc>
        <w:tc>
          <w:tcPr>
            <w:tcW w:w="6662"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Показатели, при выполнении которых устанавливается стимулирующая выплата</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Процент к номинальному размеру стимулирующей выплаты за эффективность управления</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1</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Своевременное и надлежащее исполнение поручений Учредителя, распоряжений Главы города, распоряжений аппарата администрации</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741"/>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2</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Надлежащее исполнение основной</w:t>
            </w:r>
            <w:r w:rsidR="00C81242">
              <w:rPr>
                <w:rFonts w:ascii="Times New Roman CYR" w:hAnsi="Times New Roman CYR" w:cs="Times New Roman CYR"/>
                <w:sz w:val="28"/>
              </w:rPr>
              <w:t xml:space="preserve"> деятельности, предусмотренной У</w:t>
            </w:r>
            <w:r w:rsidRPr="00BE6496">
              <w:rPr>
                <w:rFonts w:ascii="Times New Roman CYR" w:hAnsi="Times New Roman CYR" w:cs="Times New Roman CYR"/>
                <w:sz w:val="28"/>
              </w:rPr>
              <w:t>ставом Учреждения</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3</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Соблюдение сотрудниками норм по охране труда, отсутствие конфликтных ситуаций, трудовых споров, несчастных случаев на производстве</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36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4</w:t>
            </w:r>
          </w:p>
        </w:tc>
        <w:tc>
          <w:tcPr>
            <w:tcW w:w="6662" w:type="dxa"/>
            <w:tcBorders>
              <w:top w:val="single" w:sz="6" w:space="0" w:color="auto"/>
              <w:left w:val="single" w:sz="6" w:space="0" w:color="auto"/>
              <w:bottom w:val="single" w:sz="6" w:space="0" w:color="auto"/>
              <w:right w:val="single" w:sz="6" w:space="0" w:color="auto"/>
            </w:tcBorders>
            <w:shd w:val="clear" w:color="auto" w:fill="auto"/>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Соблюдение сроков, порядка и обеспечение достоверности предоставляемой отчетности</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5</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Отсутствие не устранённых предписаний контрольно- надзорных органов</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6</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 xml:space="preserve">Отсутствие просроченной кредиторской и (или) дебиторской задолженности, в </w:t>
            </w:r>
            <w:proofErr w:type="spellStart"/>
            <w:r w:rsidRPr="00BE6496">
              <w:rPr>
                <w:rFonts w:ascii="Times New Roman CYR" w:hAnsi="Times New Roman CYR" w:cs="Times New Roman CYR"/>
                <w:sz w:val="28"/>
              </w:rPr>
              <w:t>т.ч</w:t>
            </w:r>
            <w:proofErr w:type="spellEnd"/>
            <w:r w:rsidRPr="00BE6496">
              <w:rPr>
                <w:rFonts w:ascii="Times New Roman CYR" w:hAnsi="Times New Roman CYR" w:cs="Times New Roman CYR"/>
                <w:sz w:val="28"/>
              </w:rPr>
              <w:t>. по выплате заработной платы.</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bl>
    <w:p w:rsidR="00F24945" w:rsidRPr="002E278F" w:rsidRDefault="00F24945" w:rsidP="00C81242">
      <w:pPr>
        <w:widowControl w:val="0"/>
        <w:autoSpaceDE w:val="0"/>
        <w:autoSpaceDN w:val="0"/>
        <w:adjustRightInd w:val="0"/>
        <w:spacing w:line="360" w:lineRule="auto"/>
        <w:ind w:firstLine="0"/>
        <w:rPr>
          <w:rFonts w:cs="Arial"/>
          <w:szCs w:val="28"/>
        </w:rPr>
      </w:pPr>
    </w:p>
    <w:sectPr w:rsidR="00F24945" w:rsidRPr="002E278F" w:rsidSect="00A42133">
      <w:headerReference w:type="even" r:id="rId32"/>
      <w:headerReference w:type="default" r:id="rId33"/>
      <w:footerReference w:type="even"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2A6" w:rsidRDefault="006452A6">
      <w:r>
        <w:separator/>
      </w:r>
    </w:p>
  </w:endnote>
  <w:endnote w:type="continuationSeparator" w:id="0">
    <w:p w:rsidR="006452A6" w:rsidRDefault="0064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567C0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E6496" w:rsidRDefault="00BE64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2A6" w:rsidRDefault="006452A6">
      <w:r>
        <w:separator/>
      </w:r>
    </w:p>
  </w:footnote>
  <w:footnote w:type="continuationSeparator" w:id="0">
    <w:p w:rsidR="006452A6" w:rsidRDefault="00645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2B08EB">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rsidR="00BE6496" w:rsidRDefault="00BE649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8F76D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31F62">
      <w:rPr>
        <w:rStyle w:val="ad"/>
        <w:noProof/>
      </w:rPr>
      <w:t>20</w:t>
    </w:r>
    <w:r>
      <w:rPr>
        <w:rStyle w:val="ad"/>
      </w:rPr>
      <w:fldChar w:fldCharType="end"/>
    </w:r>
  </w:p>
  <w:p w:rsidR="00BE6496" w:rsidRDefault="00BE6496" w:rsidP="002B08EB">
    <w:pPr>
      <w:pStyle w:val="ae"/>
      <w:ind w:left="567"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1CB4"/>
    <w:multiLevelType w:val="hybridMultilevel"/>
    <w:tmpl w:val="35345272"/>
    <w:lvl w:ilvl="0" w:tplc="819A920A">
      <w:start w:val="1"/>
      <w:numFmt w:val="decimal"/>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FF13848"/>
    <w:multiLevelType w:val="hybridMultilevel"/>
    <w:tmpl w:val="BAEEDC9C"/>
    <w:lvl w:ilvl="0" w:tplc="C50CF066">
      <w:start w:val="1"/>
      <w:numFmt w:val="decimal"/>
      <w:lvlText w:val="%1."/>
      <w:lvlJc w:val="left"/>
      <w:pPr>
        <w:ind w:left="2328" w:hanging="1335"/>
      </w:pPr>
      <w:rPr>
        <w:rFonts w:cs="Times New Roman" w:hint="default"/>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2984D5A"/>
    <w:multiLevelType w:val="hybridMultilevel"/>
    <w:tmpl w:val="52701D9C"/>
    <w:lvl w:ilvl="0" w:tplc="7E40FC28">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F521417"/>
    <w:multiLevelType w:val="hybridMultilevel"/>
    <w:tmpl w:val="BAA61F94"/>
    <w:lvl w:ilvl="0" w:tplc="555C316E">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hint="default"/>
      </w:rPr>
    </w:lvl>
    <w:lvl w:ilvl="8" w:tplc="04190005">
      <w:start w:val="1"/>
      <w:numFmt w:val="bullet"/>
      <w:lvlText w:val=""/>
      <w:lvlJc w:val="left"/>
      <w:pPr>
        <w:ind w:left="7536" w:hanging="360"/>
      </w:pPr>
      <w:rPr>
        <w:rFonts w:ascii="Wingdings" w:hAnsi="Wingdings" w:hint="default"/>
      </w:rPr>
    </w:lvl>
  </w:abstractNum>
  <w:abstractNum w:abstractNumId="7">
    <w:nsid w:val="2FAD2989"/>
    <w:multiLevelType w:val="multilevel"/>
    <w:tmpl w:val="64DCD994"/>
    <w:lvl w:ilvl="0">
      <w:start w:val="4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29"/>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4683E27"/>
    <w:multiLevelType w:val="hybridMultilevel"/>
    <w:tmpl w:val="258CE8E8"/>
    <w:lvl w:ilvl="0" w:tplc="18608C4E">
      <w:start w:val="78"/>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50D7202"/>
    <w:multiLevelType w:val="hybridMultilevel"/>
    <w:tmpl w:val="A50C384C"/>
    <w:lvl w:ilvl="0" w:tplc="7506095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40801DB3"/>
    <w:multiLevelType w:val="hybridMultilevel"/>
    <w:tmpl w:val="E5048180"/>
    <w:lvl w:ilvl="0" w:tplc="FFFFFFFF">
      <w:start w:val="1"/>
      <w:numFmt w:val="bullet"/>
      <w:lvlText w:val=""/>
      <w:lvlJc w:val="left"/>
      <w:pPr>
        <w:ind w:left="3940" w:hanging="360"/>
      </w:pPr>
      <w:rPr>
        <w:rFonts w:ascii="Symbol" w:hAnsi="Symbol" w:hint="default"/>
      </w:rPr>
    </w:lvl>
    <w:lvl w:ilvl="1" w:tplc="FFFFFFFF" w:tentative="1">
      <w:start w:val="1"/>
      <w:numFmt w:val="bullet"/>
      <w:lvlText w:val="o"/>
      <w:lvlJc w:val="left"/>
      <w:pPr>
        <w:ind w:left="4660" w:hanging="360"/>
      </w:pPr>
      <w:rPr>
        <w:rFonts w:ascii="Courier New" w:hAnsi="Courier New" w:hint="default"/>
      </w:rPr>
    </w:lvl>
    <w:lvl w:ilvl="2" w:tplc="FFFFFFFF" w:tentative="1">
      <w:start w:val="1"/>
      <w:numFmt w:val="bullet"/>
      <w:lvlText w:val=""/>
      <w:lvlJc w:val="left"/>
      <w:pPr>
        <w:ind w:left="5380" w:hanging="360"/>
      </w:pPr>
      <w:rPr>
        <w:rFonts w:ascii="Wingdings" w:hAnsi="Wingdings" w:hint="default"/>
      </w:rPr>
    </w:lvl>
    <w:lvl w:ilvl="3" w:tplc="FFFFFFFF" w:tentative="1">
      <w:start w:val="1"/>
      <w:numFmt w:val="bullet"/>
      <w:lvlText w:val=""/>
      <w:lvlJc w:val="left"/>
      <w:pPr>
        <w:ind w:left="6100" w:hanging="360"/>
      </w:pPr>
      <w:rPr>
        <w:rFonts w:ascii="Symbol" w:hAnsi="Symbol" w:hint="default"/>
      </w:rPr>
    </w:lvl>
    <w:lvl w:ilvl="4" w:tplc="FFFFFFFF" w:tentative="1">
      <w:start w:val="1"/>
      <w:numFmt w:val="bullet"/>
      <w:lvlText w:val="o"/>
      <w:lvlJc w:val="left"/>
      <w:pPr>
        <w:ind w:left="6820" w:hanging="360"/>
      </w:pPr>
      <w:rPr>
        <w:rFonts w:ascii="Courier New" w:hAnsi="Courier New" w:hint="default"/>
      </w:rPr>
    </w:lvl>
    <w:lvl w:ilvl="5" w:tplc="FFFFFFFF" w:tentative="1">
      <w:start w:val="1"/>
      <w:numFmt w:val="bullet"/>
      <w:lvlText w:val=""/>
      <w:lvlJc w:val="left"/>
      <w:pPr>
        <w:ind w:left="7540" w:hanging="360"/>
      </w:pPr>
      <w:rPr>
        <w:rFonts w:ascii="Wingdings" w:hAnsi="Wingdings" w:hint="default"/>
      </w:rPr>
    </w:lvl>
    <w:lvl w:ilvl="6" w:tplc="FFFFFFFF" w:tentative="1">
      <w:start w:val="1"/>
      <w:numFmt w:val="bullet"/>
      <w:lvlText w:val=""/>
      <w:lvlJc w:val="left"/>
      <w:pPr>
        <w:ind w:left="8260" w:hanging="360"/>
      </w:pPr>
      <w:rPr>
        <w:rFonts w:ascii="Symbol" w:hAnsi="Symbol" w:hint="default"/>
      </w:rPr>
    </w:lvl>
    <w:lvl w:ilvl="7" w:tplc="FFFFFFFF" w:tentative="1">
      <w:start w:val="1"/>
      <w:numFmt w:val="bullet"/>
      <w:lvlText w:val="o"/>
      <w:lvlJc w:val="left"/>
      <w:pPr>
        <w:ind w:left="8980" w:hanging="360"/>
      </w:pPr>
      <w:rPr>
        <w:rFonts w:ascii="Courier New" w:hAnsi="Courier New" w:hint="default"/>
      </w:rPr>
    </w:lvl>
    <w:lvl w:ilvl="8" w:tplc="FFFFFFFF" w:tentative="1">
      <w:start w:val="1"/>
      <w:numFmt w:val="bullet"/>
      <w:lvlText w:val=""/>
      <w:lvlJc w:val="left"/>
      <w:pPr>
        <w:ind w:left="9700" w:hanging="360"/>
      </w:pPr>
      <w:rPr>
        <w:rFonts w:ascii="Wingdings" w:hAnsi="Wingdings" w:hint="default"/>
      </w:rPr>
    </w:lvl>
  </w:abstractNum>
  <w:abstractNum w:abstractNumId="11">
    <w:nsid w:val="450647A0"/>
    <w:multiLevelType w:val="hybridMultilevel"/>
    <w:tmpl w:val="3C340B70"/>
    <w:lvl w:ilvl="0" w:tplc="FFFFFFFF">
      <w:start w:val="1"/>
      <w:numFmt w:val="bullet"/>
      <w:lvlText w:val=""/>
      <w:lvlJc w:val="left"/>
      <w:pPr>
        <w:ind w:left="2180" w:hanging="360"/>
      </w:pPr>
      <w:rPr>
        <w:rFonts w:ascii="Symbol" w:hAnsi="Symbol" w:hint="default"/>
      </w:rPr>
    </w:lvl>
    <w:lvl w:ilvl="1" w:tplc="FFFFFFFF">
      <w:start w:val="1"/>
      <w:numFmt w:val="bullet"/>
      <w:lvlText w:val="o"/>
      <w:lvlJc w:val="left"/>
      <w:pPr>
        <w:ind w:left="2900" w:hanging="360"/>
      </w:pPr>
      <w:rPr>
        <w:rFonts w:ascii="Courier New" w:hAnsi="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12">
    <w:nsid w:val="49A63BEA"/>
    <w:multiLevelType w:val="multilevel"/>
    <w:tmpl w:val="85360A64"/>
    <w:lvl w:ilvl="0">
      <w:start w:val="1"/>
      <w:numFmt w:val="decimal"/>
      <w:lvlText w:val="%1."/>
      <w:lvlJc w:val="left"/>
      <w:pPr>
        <w:ind w:left="900" w:hanging="360"/>
      </w:pPr>
      <w:rPr>
        <w:rFonts w:hint="default"/>
      </w:rPr>
    </w:lvl>
    <w:lvl w:ilvl="1">
      <w:start w:val="8"/>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7A811CB"/>
    <w:multiLevelType w:val="hybridMultilevel"/>
    <w:tmpl w:val="529EDC68"/>
    <w:lvl w:ilvl="0" w:tplc="FFFFFFFF">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7C32170"/>
    <w:multiLevelType w:val="multilevel"/>
    <w:tmpl w:val="6AD4DE9E"/>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5D887CDE"/>
    <w:multiLevelType w:val="hybridMultilevel"/>
    <w:tmpl w:val="A68E20D4"/>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nsid w:val="5F616328"/>
    <w:multiLevelType w:val="hybridMultilevel"/>
    <w:tmpl w:val="392252D4"/>
    <w:lvl w:ilvl="0" w:tplc="90FE090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7C4F3D24"/>
    <w:multiLevelType w:val="hybridMultilevel"/>
    <w:tmpl w:val="F176EE3A"/>
    <w:lvl w:ilvl="0" w:tplc="AA98FADA">
      <w:start w:val="8"/>
      <w:numFmt w:val="decimal"/>
      <w:lvlText w:val="%1."/>
      <w:lvlJc w:val="left"/>
      <w:pPr>
        <w:ind w:left="7306" w:hanging="360"/>
      </w:pPr>
      <w:rPr>
        <w:rFonts w:cs="Times New Roman" w:hint="default"/>
        <w:i w:val="0"/>
        <w:color w:val="auto"/>
        <w:sz w:val="28"/>
        <w:szCs w:val="28"/>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
  </w:num>
  <w:num w:numId="4">
    <w:abstractNumId w:val="19"/>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0"/>
  </w:num>
  <w:num w:numId="10">
    <w:abstractNumId w:val="11"/>
  </w:num>
  <w:num w:numId="11">
    <w:abstractNumId w:val="17"/>
  </w:num>
  <w:num w:numId="12">
    <w:abstractNumId w:val="15"/>
  </w:num>
  <w:num w:numId="13">
    <w:abstractNumId w:val="6"/>
  </w:num>
  <w:num w:numId="14">
    <w:abstractNumId w:val="7"/>
  </w:num>
  <w:num w:numId="15">
    <w:abstractNumId w:val="16"/>
  </w:num>
  <w:num w:numId="16">
    <w:abstractNumId w:val="2"/>
  </w:num>
  <w:num w:numId="17">
    <w:abstractNumId w:val="8"/>
  </w:num>
  <w:num w:numId="18">
    <w:abstractNumId w:val="20"/>
  </w:num>
  <w:num w:numId="19">
    <w:abstractNumId w:val="0"/>
  </w:num>
  <w:num w:numId="20">
    <w:abstractNumId w:val="9"/>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4"/>
    <w:rsid w:val="0000060D"/>
    <w:rsid w:val="00000D05"/>
    <w:rsid w:val="00003DA9"/>
    <w:rsid w:val="000062AB"/>
    <w:rsid w:val="000068A0"/>
    <w:rsid w:val="000068F9"/>
    <w:rsid w:val="00010609"/>
    <w:rsid w:val="00010953"/>
    <w:rsid w:val="0001214E"/>
    <w:rsid w:val="0001400E"/>
    <w:rsid w:val="00015EF0"/>
    <w:rsid w:val="0001604F"/>
    <w:rsid w:val="000176D0"/>
    <w:rsid w:val="000178E2"/>
    <w:rsid w:val="00020CBE"/>
    <w:rsid w:val="00021651"/>
    <w:rsid w:val="00021ABC"/>
    <w:rsid w:val="000223E8"/>
    <w:rsid w:val="00022936"/>
    <w:rsid w:val="00023609"/>
    <w:rsid w:val="00023F5F"/>
    <w:rsid w:val="00024802"/>
    <w:rsid w:val="00024E48"/>
    <w:rsid w:val="000259E1"/>
    <w:rsid w:val="0002697D"/>
    <w:rsid w:val="0003218B"/>
    <w:rsid w:val="00032EF8"/>
    <w:rsid w:val="000336C5"/>
    <w:rsid w:val="000342BD"/>
    <w:rsid w:val="00034ECE"/>
    <w:rsid w:val="00035E8C"/>
    <w:rsid w:val="00036609"/>
    <w:rsid w:val="00037685"/>
    <w:rsid w:val="000411F5"/>
    <w:rsid w:val="000438A0"/>
    <w:rsid w:val="00045FF0"/>
    <w:rsid w:val="000466F3"/>
    <w:rsid w:val="00047504"/>
    <w:rsid w:val="0004754E"/>
    <w:rsid w:val="0004793C"/>
    <w:rsid w:val="00051147"/>
    <w:rsid w:val="00052BA3"/>
    <w:rsid w:val="00053516"/>
    <w:rsid w:val="0005549F"/>
    <w:rsid w:val="0005660D"/>
    <w:rsid w:val="000571E8"/>
    <w:rsid w:val="000578D2"/>
    <w:rsid w:val="00057C06"/>
    <w:rsid w:val="00060FDF"/>
    <w:rsid w:val="000616B3"/>
    <w:rsid w:val="000623B1"/>
    <w:rsid w:val="0006419F"/>
    <w:rsid w:val="00064AC2"/>
    <w:rsid w:val="000673DE"/>
    <w:rsid w:val="0006760F"/>
    <w:rsid w:val="00070E64"/>
    <w:rsid w:val="00071F4B"/>
    <w:rsid w:val="00072D9E"/>
    <w:rsid w:val="00073303"/>
    <w:rsid w:val="00075873"/>
    <w:rsid w:val="000818A1"/>
    <w:rsid w:val="00081C97"/>
    <w:rsid w:val="00083220"/>
    <w:rsid w:val="0008351E"/>
    <w:rsid w:val="000865A9"/>
    <w:rsid w:val="0009324B"/>
    <w:rsid w:val="00094325"/>
    <w:rsid w:val="00095248"/>
    <w:rsid w:val="00095729"/>
    <w:rsid w:val="000966DC"/>
    <w:rsid w:val="000A0D66"/>
    <w:rsid w:val="000A1021"/>
    <w:rsid w:val="000A3F96"/>
    <w:rsid w:val="000A7BD6"/>
    <w:rsid w:val="000A7D67"/>
    <w:rsid w:val="000B74D5"/>
    <w:rsid w:val="000B7C09"/>
    <w:rsid w:val="000C043A"/>
    <w:rsid w:val="000C0BBF"/>
    <w:rsid w:val="000C2A91"/>
    <w:rsid w:val="000C5624"/>
    <w:rsid w:val="000C59BF"/>
    <w:rsid w:val="000D101D"/>
    <w:rsid w:val="000D13E9"/>
    <w:rsid w:val="000D244A"/>
    <w:rsid w:val="000D25E4"/>
    <w:rsid w:val="000D2AD8"/>
    <w:rsid w:val="000D425A"/>
    <w:rsid w:val="000D5E74"/>
    <w:rsid w:val="000E4A7D"/>
    <w:rsid w:val="000E5D40"/>
    <w:rsid w:val="000E5E7C"/>
    <w:rsid w:val="000E60F4"/>
    <w:rsid w:val="000E7855"/>
    <w:rsid w:val="000F037B"/>
    <w:rsid w:val="000F1709"/>
    <w:rsid w:val="000F300C"/>
    <w:rsid w:val="000F7285"/>
    <w:rsid w:val="00102746"/>
    <w:rsid w:val="001041CD"/>
    <w:rsid w:val="001048AA"/>
    <w:rsid w:val="00106575"/>
    <w:rsid w:val="0010739B"/>
    <w:rsid w:val="00107B14"/>
    <w:rsid w:val="00107F4E"/>
    <w:rsid w:val="00111610"/>
    <w:rsid w:val="0011284E"/>
    <w:rsid w:val="00112F62"/>
    <w:rsid w:val="00113949"/>
    <w:rsid w:val="00114283"/>
    <w:rsid w:val="00114C45"/>
    <w:rsid w:val="0011546D"/>
    <w:rsid w:val="0011561E"/>
    <w:rsid w:val="00117204"/>
    <w:rsid w:val="00117597"/>
    <w:rsid w:val="00120350"/>
    <w:rsid w:val="00120409"/>
    <w:rsid w:val="00122B25"/>
    <w:rsid w:val="00123CAA"/>
    <w:rsid w:val="00124A6B"/>
    <w:rsid w:val="00124CD5"/>
    <w:rsid w:val="00124E38"/>
    <w:rsid w:val="00125ED7"/>
    <w:rsid w:val="00126A89"/>
    <w:rsid w:val="00127BEF"/>
    <w:rsid w:val="00127F14"/>
    <w:rsid w:val="0013081F"/>
    <w:rsid w:val="001320D7"/>
    <w:rsid w:val="00132DB0"/>
    <w:rsid w:val="001356F0"/>
    <w:rsid w:val="00136588"/>
    <w:rsid w:val="001365A3"/>
    <w:rsid w:val="001367BB"/>
    <w:rsid w:val="00141282"/>
    <w:rsid w:val="001421D6"/>
    <w:rsid w:val="00143619"/>
    <w:rsid w:val="00143678"/>
    <w:rsid w:val="00143B3D"/>
    <w:rsid w:val="00144B1F"/>
    <w:rsid w:val="0014693D"/>
    <w:rsid w:val="00147FDD"/>
    <w:rsid w:val="00151C7F"/>
    <w:rsid w:val="00152D09"/>
    <w:rsid w:val="00154007"/>
    <w:rsid w:val="00154548"/>
    <w:rsid w:val="00155735"/>
    <w:rsid w:val="00157552"/>
    <w:rsid w:val="00157D16"/>
    <w:rsid w:val="00157F8C"/>
    <w:rsid w:val="00161565"/>
    <w:rsid w:val="0016295C"/>
    <w:rsid w:val="00162E28"/>
    <w:rsid w:val="00164A81"/>
    <w:rsid w:val="001669F4"/>
    <w:rsid w:val="0016743B"/>
    <w:rsid w:val="001723CE"/>
    <w:rsid w:val="00172609"/>
    <w:rsid w:val="001729BD"/>
    <w:rsid w:val="00172BF0"/>
    <w:rsid w:val="0017548B"/>
    <w:rsid w:val="00176AA4"/>
    <w:rsid w:val="00184A94"/>
    <w:rsid w:val="00184AA0"/>
    <w:rsid w:val="00186315"/>
    <w:rsid w:val="00190EF6"/>
    <w:rsid w:val="001914EB"/>
    <w:rsid w:val="001917E0"/>
    <w:rsid w:val="00192034"/>
    <w:rsid w:val="00192404"/>
    <w:rsid w:val="00193B03"/>
    <w:rsid w:val="00193E76"/>
    <w:rsid w:val="00195416"/>
    <w:rsid w:val="00196D57"/>
    <w:rsid w:val="001A0B45"/>
    <w:rsid w:val="001A2113"/>
    <w:rsid w:val="001A7225"/>
    <w:rsid w:val="001A72B5"/>
    <w:rsid w:val="001B05C1"/>
    <w:rsid w:val="001B244B"/>
    <w:rsid w:val="001B2B46"/>
    <w:rsid w:val="001B3E60"/>
    <w:rsid w:val="001B4971"/>
    <w:rsid w:val="001B4AD2"/>
    <w:rsid w:val="001B6C32"/>
    <w:rsid w:val="001C0DF0"/>
    <w:rsid w:val="001C2DE9"/>
    <w:rsid w:val="001C393F"/>
    <w:rsid w:val="001C41CE"/>
    <w:rsid w:val="001C49E2"/>
    <w:rsid w:val="001C6A44"/>
    <w:rsid w:val="001C6B06"/>
    <w:rsid w:val="001C7174"/>
    <w:rsid w:val="001D0153"/>
    <w:rsid w:val="001D1DFB"/>
    <w:rsid w:val="001D2B24"/>
    <w:rsid w:val="001D7712"/>
    <w:rsid w:val="001D7FC8"/>
    <w:rsid w:val="001E0439"/>
    <w:rsid w:val="001E1059"/>
    <w:rsid w:val="001E1C6B"/>
    <w:rsid w:val="001E295B"/>
    <w:rsid w:val="001E358A"/>
    <w:rsid w:val="001E45C5"/>
    <w:rsid w:val="001E6792"/>
    <w:rsid w:val="001E6A1A"/>
    <w:rsid w:val="001E7FA1"/>
    <w:rsid w:val="001F2448"/>
    <w:rsid w:val="001F2D98"/>
    <w:rsid w:val="001F3ED8"/>
    <w:rsid w:val="001F68DC"/>
    <w:rsid w:val="001F6CB3"/>
    <w:rsid w:val="001F7048"/>
    <w:rsid w:val="00202D45"/>
    <w:rsid w:val="002030EB"/>
    <w:rsid w:val="00204076"/>
    <w:rsid w:val="00204541"/>
    <w:rsid w:val="00211DB8"/>
    <w:rsid w:val="002140D0"/>
    <w:rsid w:val="00214D85"/>
    <w:rsid w:val="00215CC4"/>
    <w:rsid w:val="00217B44"/>
    <w:rsid w:val="00217D3F"/>
    <w:rsid w:val="0022128F"/>
    <w:rsid w:val="00221694"/>
    <w:rsid w:val="00224841"/>
    <w:rsid w:val="00224874"/>
    <w:rsid w:val="0022650A"/>
    <w:rsid w:val="00227FFB"/>
    <w:rsid w:val="0023432A"/>
    <w:rsid w:val="00235182"/>
    <w:rsid w:val="00235852"/>
    <w:rsid w:val="002366E9"/>
    <w:rsid w:val="00237C0D"/>
    <w:rsid w:val="00242315"/>
    <w:rsid w:val="00242A49"/>
    <w:rsid w:val="002431FA"/>
    <w:rsid w:val="00243A69"/>
    <w:rsid w:val="00246AFB"/>
    <w:rsid w:val="002527D8"/>
    <w:rsid w:val="00254256"/>
    <w:rsid w:val="0025470B"/>
    <w:rsid w:val="002566BD"/>
    <w:rsid w:val="00256E2E"/>
    <w:rsid w:val="00260BCC"/>
    <w:rsid w:val="002619E6"/>
    <w:rsid w:val="00261AC2"/>
    <w:rsid w:val="00263C9D"/>
    <w:rsid w:val="0026455F"/>
    <w:rsid w:val="002645A7"/>
    <w:rsid w:val="0026668E"/>
    <w:rsid w:val="0026783D"/>
    <w:rsid w:val="00271933"/>
    <w:rsid w:val="00273EC6"/>
    <w:rsid w:val="00275379"/>
    <w:rsid w:val="00275D3A"/>
    <w:rsid w:val="00276310"/>
    <w:rsid w:val="00277209"/>
    <w:rsid w:val="00277458"/>
    <w:rsid w:val="002817CC"/>
    <w:rsid w:val="00283CAA"/>
    <w:rsid w:val="00284D18"/>
    <w:rsid w:val="00284EB9"/>
    <w:rsid w:val="0028595C"/>
    <w:rsid w:val="002866FC"/>
    <w:rsid w:val="002877D3"/>
    <w:rsid w:val="00291DBD"/>
    <w:rsid w:val="002923AA"/>
    <w:rsid w:val="002928F9"/>
    <w:rsid w:val="00292A14"/>
    <w:rsid w:val="00295549"/>
    <w:rsid w:val="00296CA6"/>
    <w:rsid w:val="00296D11"/>
    <w:rsid w:val="002A1A8F"/>
    <w:rsid w:val="002A305F"/>
    <w:rsid w:val="002A4DB5"/>
    <w:rsid w:val="002A4F51"/>
    <w:rsid w:val="002A7681"/>
    <w:rsid w:val="002A76BD"/>
    <w:rsid w:val="002A772F"/>
    <w:rsid w:val="002A7D25"/>
    <w:rsid w:val="002A7EE6"/>
    <w:rsid w:val="002B08EB"/>
    <w:rsid w:val="002B253A"/>
    <w:rsid w:val="002B3066"/>
    <w:rsid w:val="002B4448"/>
    <w:rsid w:val="002B4737"/>
    <w:rsid w:val="002B4AAE"/>
    <w:rsid w:val="002B4BA8"/>
    <w:rsid w:val="002B522A"/>
    <w:rsid w:val="002B7275"/>
    <w:rsid w:val="002B72E6"/>
    <w:rsid w:val="002B79AF"/>
    <w:rsid w:val="002B7D6C"/>
    <w:rsid w:val="002C06BF"/>
    <w:rsid w:val="002C0E03"/>
    <w:rsid w:val="002C25F4"/>
    <w:rsid w:val="002C4039"/>
    <w:rsid w:val="002C4E76"/>
    <w:rsid w:val="002C6AEC"/>
    <w:rsid w:val="002C7476"/>
    <w:rsid w:val="002D259B"/>
    <w:rsid w:val="002D34CC"/>
    <w:rsid w:val="002D42E5"/>
    <w:rsid w:val="002D7674"/>
    <w:rsid w:val="002D7692"/>
    <w:rsid w:val="002E1217"/>
    <w:rsid w:val="002E1CDC"/>
    <w:rsid w:val="002E278F"/>
    <w:rsid w:val="002E52A6"/>
    <w:rsid w:val="002E674E"/>
    <w:rsid w:val="002E7CE2"/>
    <w:rsid w:val="002E7EF5"/>
    <w:rsid w:val="002F28A3"/>
    <w:rsid w:val="002F2D39"/>
    <w:rsid w:val="002F4029"/>
    <w:rsid w:val="002F48DA"/>
    <w:rsid w:val="002F4B88"/>
    <w:rsid w:val="002F4FD6"/>
    <w:rsid w:val="002F56F2"/>
    <w:rsid w:val="002F5E82"/>
    <w:rsid w:val="002F68C1"/>
    <w:rsid w:val="002F69A4"/>
    <w:rsid w:val="002F69C6"/>
    <w:rsid w:val="00300221"/>
    <w:rsid w:val="0030101C"/>
    <w:rsid w:val="00303566"/>
    <w:rsid w:val="003039FA"/>
    <w:rsid w:val="00303A3D"/>
    <w:rsid w:val="003043E1"/>
    <w:rsid w:val="00304C99"/>
    <w:rsid w:val="003052A0"/>
    <w:rsid w:val="00306765"/>
    <w:rsid w:val="003105C8"/>
    <w:rsid w:val="003111BF"/>
    <w:rsid w:val="0031123B"/>
    <w:rsid w:val="00313DF4"/>
    <w:rsid w:val="003140EF"/>
    <w:rsid w:val="00314CB5"/>
    <w:rsid w:val="00315A75"/>
    <w:rsid w:val="00317961"/>
    <w:rsid w:val="00323175"/>
    <w:rsid w:val="00323C64"/>
    <w:rsid w:val="003254D6"/>
    <w:rsid w:val="003271CB"/>
    <w:rsid w:val="0033099B"/>
    <w:rsid w:val="003324CC"/>
    <w:rsid w:val="00332B4C"/>
    <w:rsid w:val="0033493B"/>
    <w:rsid w:val="00335038"/>
    <w:rsid w:val="00335169"/>
    <w:rsid w:val="003405FF"/>
    <w:rsid w:val="003428D1"/>
    <w:rsid w:val="00343165"/>
    <w:rsid w:val="003444AD"/>
    <w:rsid w:val="00345D7E"/>
    <w:rsid w:val="0034650F"/>
    <w:rsid w:val="003469FB"/>
    <w:rsid w:val="00346B26"/>
    <w:rsid w:val="00347234"/>
    <w:rsid w:val="0034795B"/>
    <w:rsid w:val="00347E71"/>
    <w:rsid w:val="003526CB"/>
    <w:rsid w:val="00352FD9"/>
    <w:rsid w:val="00353596"/>
    <w:rsid w:val="00357266"/>
    <w:rsid w:val="00357E72"/>
    <w:rsid w:val="00361585"/>
    <w:rsid w:val="0036426D"/>
    <w:rsid w:val="00364E66"/>
    <w:rsid w:val="0036560C"/>
    <w:rsid w:val="00365818"/>
    <w:rsid w:val="003668BA"/>
    <w:rsid w:val="0036696D"/>
    <w:rsid w:val="00366B8C"/>
    <w:rsid w:val="003676E5"/>
    <w:rsid w:val="003700E5"/>
    <w:rsid w:val="00372203"/>
    <w:rsid w:val="00372A56"/>
    <w:rsid w:val="00372EAC"/>
    <w:rsid w:val="0037452B"/>
    <w:rsid w:val="00381C8F"/>
    <w:rsid w:val="00382414"/>
    <w:rsid w:val="00383125"/>
    <w:rsid w:val="003833CD"/>
    <w:rsid w:val="003836F5"/>
    <w:rsid w:val="00385693"/>
    <w:rsid w:val="00385A6E"/>
    <w:rsid w:val="00391169"/>
    <w:rsid w:val="00391A65"/>
    <w:rsid w:val="00392A77"/>
    <w:rsid w:val="0039346F"/>
    <w:rsid w:val="00393C5B"/>
    <w:rsid w:val="003947DE"/>
    <w:rsid w:val="00394A1E"/>
    <w:rsid w:val="00395025"/>
    <w:rsid w:val="003955FB"/>
    <w:rsid w:val="003A0A49"/>
    <w:rsid w:val="003A0B6B"/>
    <w:rsid w:val="003A0E96"/>
    <w:rsid w:val="003A1223"/>
    <w:rsid w:val="003A5BBB"/>
    <w:rsid w:val="003A5D1F"/>
    <w:rsid w:val="003A6525"/>
    <w:rsid w:val="003B00C7"/>
    <w:rsid w:val="003B2958"/>
    <w:rsid w:val="003B3322"/>
    <w:rsid w:val="003B445C"/>
    <w:rsid w:val="003B47DB"/>
    <w:rsid w:val="003B4E72"/>
    <w:rsid w:val="003B6004"/>
    <w:rsid w:val="003C2136"/>
    <w:rsid w:val="003C22F6"/>
    <w:rsid w:val="003C3AEE"/>
    <w:rsid w:val="003C3FB8"/>
    <w:rsid w:val="003C41EC"/>
    <w:rsid w:val="003C4EA6"/>
    <w:rsid w:val="003C532D"/>
    <w:rsid w:val="003C56DF"/>
    <w:rsid w:val="003C6A7A"/>
    <w:rsid w:val="003C773E"/>
    <w:rsid w:val="003D0034"/>
    <w:rsid w:val="003D0405"/>
    <w:rsid w:val="003D0C6E"/>
    <w:rsid w:val="003D10C4"/>
    <w:rsid w:val="003D2AA3"/>
    <w:rsid w:val="003D4FDB"/>
    <w:rsid w:val="003D7570"/>
    <w:rsid w:val="003D7846"/>
    <w:rsid w:val="003E0BD8"/>
    <w:rsid w:val="003E0F62"/>
    <w:rsid w:val="003E4228"/>
    <w:rsid w:val="003E43F4"/>
    <w:rsid w:val="003E7DC1"/>
    <w:rsid w:val="003F0F5F"/>
    <w:rsid w:val="003F223A"/>
    <w:rsid w:val="003F270C"/>
    <w:rsid w:val="003F34B3"/>
    <w:rsid w:val="003F3A0C"/>
    <w:rsid w:val="003F3B0C"/>
    <w:rsid w:val="003F5A95"/>
    <w:rsid w:val="00400722"/>
    <w:rsid w:val="0040143C"/>
    <w:rsid w:val="00407807"/>
    <w:rsid w:val="00407C74"/>
    <w:rsid w:val="00410160"/>
    <w:rsid w:val="00410B40"/>
    <w:rsid w:val="00411497"/>
    <w:rsid w:val="00412BAC"/>
    <w:rsid w:val="00417061"/>
    <w:rsid w:val="0042146C"/>
    <w:rsid w:val="00424C01"/>
    <w:rsid w:val="00431697"/>
    <w:rsid w:val="00433311"/>
    <w:rsid w:val="00436367"/>
    <w:rsid w:val="0043732D"/>
    <w:rsid w:val="0044014D"/>
    <w:rsid w:val="0044158D"/>
    <w:rsid w:val="00441694"/>
    <w:rsid w:val="00443427"/>
    <w:rsid w:val="00443710"/>
    <w:rsid w:val="00444A4B"/>
    <w:rsid w:val="004451ED"/>
    <w:rsid w:val="00446356"/>
    <w:rsid w:val="004473D6"/>
    <w:rsid w:val="00447CBE"/>
    <w:rsid w:val="004532ED"/>
    <w:rsid w:val="00456268"/>
    <w:rsid w:val="004609A4"/>
    <w:rsid w:val="0046111C"/>
    <w:rsid w:val="004612F7"/>
    <w:rsid w:val="00461777"/>
    <w:rsid w:val="00461BA1"/>
    <w:rsid w:val="004633BB"/>
    <w:rsid w:val="00463AFA"/>
    <w:rsid w:val="00463F83"/>
    <w:rsid w:val="00467291"/>
    <w:rsid w:val="00467F51"/>
    <w:rsid w:val="0047141B"/>
    <w:rsid w:val="004758BA"/>
    <w:rsid w:val="00476973"/>
    <w:rsid w:val="00476DCD"/>
    <w:rsid w:val="00477648"/>
    <w:rsid w:val="004776A5"/>
    <w:rsid w:val="004800FB"/>
    <w:rsid w:val="00480197"/>
    <w:rsid w:val="00485275"/>
    <w:rsid w:val="0048614E"/>
    <w:rsid w:val="00487C8A"/>
    <w:rsid w:val="004913B1"/>
    <w:rsid w:val="004918FD"/>
    <w:rsid w:val="00493754"/>
    <w:rsid w:val="0049665C"/>
    <w:rsid w:val="004979EF"/>
    <w:rsid w:val="00497BC8"/>
    <w:rsid w:val="00497DC0"/>
    <w:rsid w:val="004A0131"/>
    <w:rsid w:val="004A0BE4"/>
    <w:rsid w:val="004A149C"/>
    <w:rsid w:val="004A2475"/>
    <w:rsid w:val="004A33A5"/>
    <w:rsid w:val="004A34B8"/>
    <w:rsid w:val="004A3695"/>
    <w:rsid w:val="004A4BA3"/>
    <w:rsid w:val="004A58E8"/>
    <w:rsid w:val="004A6E02"/>
    <w:rsid w:val="004A73F2"/>
    <w:rsid w:val="004B1249"/>
    <w:rsid w:val="004B1B58"/>
    <w:rsid w:val="004B1CF8"/>
    <w:rsid w:val="004B24CD"/>
    <w:rsid w:val="004B4911"/>
    <w:rsid w:val="004B4A95"/>
    <w:rsid w:val="004B5082"/>
    <w:rsid w:val="004B5624"/>
    <w:rsid w:val="004B6A6D"/>
    <w:rsid w:val="004B6F04"/>
    <w:rsid w:val="004B737B"/>
    <w:rsid w:val="004B7A41"/>
    <w:rsid w:val="004B7B4C"/>
    <w:rsid w:val="004C05CE"/>
    <w:rsid w:val="004C0F7B"/>
    <w:rsid w:val="004C1834"/>
    <w:rsid w:val="004C6876"/>
    <w:rsid w:val="004C691F"/>
    <w:rsid w:val="004C6BC9"/>
    <w:rsid w:val="004D1127"/>
    <w:rsid w:val="004D1872"/>
    <w:rsid w:val="004D3240"/>
    <w:rsid w:val="004D3C66"/>
    <w:rsid w:val="004D5551"/>
    <w:rsid w:val="004D5A48"/>
    <w:rsid w:val="004D5C98"/>
    <w:rsid w:val="004D6143"/>
    <w:rsid w:val="004D6C74"/>
    <w:rsid w:val="004D7F5B"/>
    <w:rsid w:val="004E0B85"/>
    <w:rsid w:val="004E1FB1"/>
    <w:rsid w:val="004E358E"/>
    <w:rsid w:val="004E3FFE"/>
    <w:rsid w:val="004E4788"/>
    <w:rsid w:val="004E7303"/>
    <w:rsid w:val="004F0A45"/>
    <w:rsid w:val="004F0CBB"/>
    <w:rsid w:val="004F102B"/>
    <w:rsid w:val="004F1B97"/>
    <w:rsid w:val="004F1D81"/>
    <w:rsid w:val="004F2448"/>
    <w:rsid w:val="004F2718"/>
    <w:rsid w:val="004F5D98"/>
    <w:rsid w:val="004F6123"/>
    <w:rsid w:val="005004FE"/>
    <w:rsid w:val="00501D20"/>
    <w:rsid w:val="00502F64"/>
    <w:rsid w:val="0050431F"/>
    <w:rsid w:val="00505B50"/>
    <w:rsid w:val="0051061A"/>
    <w:rsid w:val="0051121E"/>
    <w:rsid w:val="005137A7"/>
    <w:rsid w:val="00514680"/>
    <w:rsid w:val="00514711"/>
    <w:rsid w:val="0051481E"/>
    <w:rsid w:val="005210BB"/>
    <w:rsid w:val="00531F1B"/>
    <w:rsid w:val="00532612"/>
    <w:rsid w:val="005349B2"/>
    <w:rsid w:val="00536718"/>
    <w:rsid w:val="005408D7"/>
    <w:rsid w:val="00545903"/>
    <w:rsid w:val="00547502"/>
    <w:rsid w:val="00547741"/>
    <w:rsid w:val="00550417"/>
    <w:rsid w:val="005528E6"/>
    <w:rsid w:val="00552CF8"/>
    <w:rsid w:val="0055484A"/>
    <w:rsid w:val="00555305"/>
    <w:rsid w:val="00555985"/>
    <w:rsid w:val="00556163"/>
    <w:rsid w:val="0056637C"/>
    <w:rsid w:val="005664E9"/>
    <w:rsid w:val="0056653A"/>
    <w:rsid w:val="00566A46"/>
    <w:rsid w:val="005672E7"/>
    <w:rsid w:val="00567C04"/>
    <w:rsid w:val="00570ADA"/>
    <w:rsid w:val="005754E2"/>
    <w:rsid w:val="0057626C"/>
    <w:rsid w:val="00581F00"/>
    <w:rsid w:val="0058294C"/>
    <w:rsid w:val="00585F42"/>
    <w:rsid w:val="00586055"/>
    <w:rsid w:val="00586D06"/>
    <w:rsid w:val="005876D3"/>
    <w:rsid w:val="00590A8F"/>
    <w:rsid w:val="00591DA4"/>
    <w:rsid w:val="0059479B"/>
    <w:rsid w:val="00594D2B"/>
    <w:rsid w:val="00595195"/>
    <w:rsid w:val="00595544"/>
    <w:rsid w:val="00595D2C"/>
    <w:rsid w:val="005A0898"/>
    <w:rsid w:val="005A0C7E"/>
    <w:rsid w:val="005A41BA"/>
    <w:rsid w:val="005A452A"/>
    <w:rsid w:val="005A4C27"/>
    <w:rsid w:val="005A595E"/>
    <w:rsid w:val="005A5E9C"/>
    <w:rsid w:val="005A63E1"/>
    <w:rsid w:val="005A7558"/>
    <w:rsid w:val="005B0B00"/>
    <w:rsid w:val="005B185C"/>
    <w:rsid w:val="005B1C6C"/>
    <w:rsid w:val="005B1E42"/>
    <w:rsid w:val="005B2104"/>
    <w:rsid w:val="005B362A"/>
    <w:rsid w:val="005B3B70"/>
    <w:rsid w:val="005B4026"/>
    <w:rsid w:val="005B42A8"/>
    <w:rsid w:val="005B4C35"/>
    <w:rsid w:val="005B4FAF"/>
    <w:rsid w:val="005B6FF2"/>
    <w:rsid w:val="005C1EE1"/>
    <w:rsid w:val="005C5699"/>
    <w:rsid w:val="005C5864"/>
    <w:rsid w:val="005C5D27"/>
    <w:rsid w:val="005C7F9A"/>
    <w:rsid w:val="005D0139"/>
    <w:rsid w:val="005D3270"/>
    <w:rsid w:val="005D3821"/>
    <w:rsid w:val="005D3D18"/>
    <w:rsid w:val="005D526B"/>
    <w:rsid w:val="005D64B1"/>
    <w:rsid w:val="005D6FB3"/>
    <w:rsid w:val="005D7A47"/>
    <w:rsid w:val="005E3B80"/>
    <w:rsid w:val="005E5E6A"/>
    <w:rsid w:val="005E6987"/>
    <w:rsid w:val="005F01B1"/>
    <w:rsid w:val="005F1917"/>
    <w:rsid w:val="005F2089"/>
    <w:rsid w:val="005F493A"/>
    <w:rsid w:val="005F559E"/>
    <w:rsid w:val="005F6D68"/>
    <w:rsid w:val="005F7B17"/>
    <w:rsid w:val="00601240"/>
    <w:rsid w:val="00601EBA"/>
    <w:rsid w:val="0060268B"/>
    <w:rsid w:val="00610228"/>
    <w:rsid w:val="006124F0"/>
    <w:rsid w:val="0061256F"/>
    <w:rsid w:val="00612A54"/>
    <w:rsid w:val="00614510"/>
    <w:rsid w:val="006151C5"/>
    <w:rsid w:val="006208EC"/>
    <w:rsid w:val="00620B63"/>
    <w:rsid w:val="00620DB2"/>
    <w:rsid w:val="00621769"/>
    <w:rsid w:val="00622416"/>
    <w:rsid w:val="00622620"/>
    <w:rsid w:val="00623601"/>
    <w:rsid w:val="006257A7"/>
    <w:rsid w:val="006264C1"/>
    <w:rsid w:val="00626B2D"/>
    <w:rsid w:val="0062748E"/>
    <w:rsid w:val="00630B75"/>
    <w:rsid w:val="00631AB3"/>
    <w:rsid w:val="00631EB6"/>
    <w:rsid w:val="00632884"/>
    <w:rsid w:val="00632A5B"/>
    <w:rsid w:val="00633537"/>
    <w:rsid w:val="00634B02"/>
    <w:rsid w:val="00635DAF"/>
    <w:rsid w:val="00635FAF"/>
    <w:rsid w:val="00636962"/>
    <w:rsid w:val="006404C4"/>
    <w:rsid w:val="00640706"/>
    <w:rsid w:val="00640F26"/>
    <w:rsid w:val="0064444E"/>
    <w:rsid w:val="006452A6"/>
    <w:rsid w:val="00646F8D"/>
    <w:rsid w:val="00650015"/>
    <w:rsid w:val="006526B5"/>
    <w:rsid w:val="0065720A"/>
    <w:rsid w:val="006607C0"/>
    <w:rsid w:val="006618B9"/>
    <w:rsid w:val="00661A29"/>
    <w:rsid w:val="00662DF2"/>
    <w:rsid w:val="0066682A"/>
    <w:rsid w:val="006674E8"/>
    <w:rsid w:val="00667B03"/>
    <w:rsid w:val="00667DE6"/>
    <w:rsid w:val="0067107D"/>
    <w:rsid w:val="00671246"/>
    <w:rsid w:val="006746AA"/>
    <w:rsid w:val="00674967"/>
    <w:rsid w:val="00676C34"/>
    <w:rsid w:val="006771AE"/>
    <w:rsid w:val="00677244"/>
    <w:rsid w:val="006775D4"/>
    <w:rsid w:val="00677646"/>
    <w:rsid w:val="00680843"/>
    <w:rsid w:val="00680B4E"/>
    <w:rsid w:val="0068185D"/>
    <w:rsid w:val="00681918"/>
    <w:rsid w:val="00682386"/>
    <w:rsid w:val="00684112"/>
    <w:rsid w:val="006845DF"/>
    <w:rsid w:val="00685437"/>
    <w:rsid w:val="00690BBE"/>
    <w:rsid w:val="006919D6"/>
    <w:rsid w:val="00693A38"/>
    <w:rsid w:val="00696D81"/>
    <w:rsid w:val="00697702"/>
    <w:rsid w:val="006A2615"/>
    <w:rsid w:val="006A4D9B"/>
    <w:rsid w:val="006A5654"/>
    <w:rsid w:val="006A588B"/>
    <w:rsid w:val="006A5D6C"/>
    <w:rsid w:val="006A5D7E"/>
    <w:rsid w:val="006A68D5"/>
    <w:rsid w:val="006A6C71"/>
    <w:rsid w:val="006A7648"/>
    <w:rsid w:val="006A7E91"/>
    <w:rsid w:val="006B0B05"/>
    <w:rsid w:val="006B2B6F"/>
    <w:rsid w:val="006B2D87"/>
    <w:rsid w:val="006B2F7A"/>
    <w:rsid w:val="006B3079"/>
    <w:rsid w:val="006B3D09"/>
    <w:rsid w:val="006B5E14"/>
    <w:rsid w:val="006B5EF6"/>
    <w:rsid w:val="006B6AF4"/>
    <w:rsid w:val="006B6FA9"/>
    <w:rsid w:val="006B75B2"/>
    <w:rsid w:val="006C0740"/>
    <w:rsid w:val="006C1196"/>
    <w:rsid w:val="006C3737"/>
    <w:rsid w:val="006C45B9"/>
    <w:rsid w:val="006C4D05"/>
    <w:rsid w:val="006C5489"/>
    <w:rsid w:val="006C5AB5"/>
    <w:rsid w:val="006C6650"/>
    <w:rsid w:val="006C7A80"/>
    <w:rsid w:val="006D04B0"/>
    <w:rsid w:val="006D0DBC"/>
    <w:rsid w:val="006D24FB"/>
    <w:rsid w:val="006D2E4F"/>
    <w:rsid w:val="006D33C9"/>
    <w:rsid w:val="006D4F96"/>
    <w:rsid w:val="006D5E58"/>
    <w:rsid w:val="006E14B1"/>
    <w:rsid w:val="006E359A"/>
    <w:rsid w:val="006E5F42"/>
    <w:rsid w:val="006E6F7A"/>
    <w:rsid w:val="006F0840"/>
    <w:rsid w:val="006F1DDB"/>
    <w:rsid w:val="006F1E6C"/>
    <w:rsid w:val="006F3301"/>
    <w:rsid w:val="006F3CB0"/>
    <w:rsid w:val="006F4A5A"/>
    <w:rsid w:val="006F69EF"/>
    <w:rsid w:val="006F6CC1"/>
    <w:rsid w:val="00700BD8"/>
    <w:rsid w:val="00701BB6"/>
    <w:rsid w:val="007025B9"/>
    <w:rsid w:val="00702944"/>
    <w:rsid w:val="0070376C"/>
    <w:rsid w:val="00703D23"/>
    <w:rsid w:val="007050D0"/>
    <w:rsid w:val="007053CA"/>
    <w:rsid w:val="00706274"/>
    <w:rsid w:val="007067B8"/>
    <w:rsid w:val="007124EE"/>
    <w:rsid w:val="007126E1"/>
    <w:rsid w:val="007155C2"/>
    <w:rsid w:val="0071675B"/>
    <w:rsid w:val="00716821"/>
    <w:rsid w:val="00717CAB"/>
    <w:rsid w:val="00721326"/>
    <w:rsid w:val="007215DB"/>
    <w:rsid w:val="00721A13"/>
    <w:rsid w:val="00721BCF"/>
    <w:rsid w:val="00723170"/>
    <w:rsid w:val="00724B87"/>
    <w:rsid w:val="00724EE2"/>
    <w:rsid w:val="0072551D"/>
    <w:rsid w:val="0072775C"/>
    <w:rsid w:val="00727852"/>
    <w:rsid w:val="00727D31"/>
    <w:rsid w:val="00731EA9"/>
    <w:rsid w:val="007341F9"/>
    <w:rsid w:val="00734950"/>
    <w:rsid w:val="0073674E"/>
    <w:rsid w:val="00737401"/>
    <w:rsid w:val="0074060B"/>
    <w:rsid w:val="00740852"/>
    <w:rsid w:val="00741821"/>
    <w:rsid w:val="00742944"/>
    <w:rsid w:val="0074446B"/>
    <w:rsid w:val="00745FF9"/>
    <w:rsid w:val="00750121"/>
    <w:rsid w:val="007514A7"/>
    <w:rsid w:val="007514E6"/>
    <w:rsid w:val="00751E6A"/>
    <w:rsid w:val="00752A3B"/>
    <w:rsid w:val="00753E14"/>
    <w:rsid w:val="00756283"/>
    <w:rsid w:val="00757FAE"/>
    <w:rsid w:val="00761AAC"/>
    <w:rsid w:val="00762360"/>
    <w:rsid w:val="0076256E"/>
    <w:rsid w:val="007635C5"/>
    <w:rsid w:val="007649DA"/>
    <w:rsid w:val="00766952"/>
    <w:rsid w:val="00770566"/>
    <w:rsid w:val="00770C74"/>
    <w:rsid w:val="0077197D"/>
    <w:rsid w:val="00773DA6"/>
    <w:rsid w:val="00774259"/>
    <w:rsid w:val="007749B6"/>
    <w:rsid w:val="007760DF"/>
    <w:rsid w:val="00777104"/>
    <w:rsid w:val="00786179"/>
    <w:rsid w:val="007870FA"/>
    <w:rsid w:val="007900C0"/>
    <w:rsid w:val="00790387"/>
    <w:rsid w:val="007924C7"/>
    <w:rsid w:val="007925FB"/>
    <w:rsid w:val="00792E4E"/>
    <w:rsid w:val="007930AA"/>
    <w:rsid w:val="00793934"/>
    <w:rsid w:val="00793F7D"/>
    <w:rsid w:val="00794FF6"/>
    <w:rsid w:val="0079539A"/>
    <w:rsid w:val="0079628A"/>
    <w:rsid w:val="007A0805"/>
    <w:rsid w:val="007A23E6"/>
    <w:rsid w:val="007A2637"/>
    <w:rsid w:val="007A3D6B"/>
    <w:rsid w:val="007A63FB"/>
    <w:rsid w:val="007A6FDF"/>
    <w:rsid w:val="007A73E5"/>
    <w:rsid w:val="007A7600"/>
    <w:rsid w:val="007A7C3F"/>
    <w:rsid w:val="007B0AF2"/>
    <w:rsid w:val="007B12E5"/>
    <w:rsid w:val="007B304E"/>
    <w:rsid w:val="007B39B8"/>
    <w:rsid w:val="007B44D9"/>
    <w:rsid w:val="007B4FA1"/>
    <w:rsid w:val="007B5828"/>
    <w:rsid w:val="007B6EC8"/>
    <w:rsid w:val="007B7178"/>
    <w:rsid w:val="007B75E7"/>
    <w:rsid w:val="007C0BC9"/>
    <w:rsid w:val="007C2496"/>
    <w:rsid w:val="007C2BF8"/>
    <w:rsid w:val="007C48D3"/>
    <w:rsid w:val="007C5779"/>
    <w:rsid w:val="007C5BB2"/>
    <w:rsid w:val="007C600D"/>
    <w:rsid w:val="007C6D90"/>
    <w:rsid w:val="007C7471"/>
    <w:rsid w:val="007D01C6"/>
    <w:rsid w:val="007D0A21"/>
    <w:rsid w:val="007D3125"/>
    <w:rsid w:val="007D37F3"/>
    <w:rsid w:val="007D6A1A"/>
    <w:rsid w:val="007E0B77"/>
    <w:rsid w:val="007E2635"/>
    <w:rsid w:val="007E2F9C"/>
    <w:rsid w:val="007E3FF4"/>
    <w:rsid w:val="007E41E9"/>
    <w:rsid w:val="007E4CF8"/>
    <w:rsid w:val="007E51D6"/>
    <w:rsid w:val="007E5772"/>
    <w:rsid w:val="007E60B2"/>
    <w:rsid w:val="007E7EE7"/>
    <w:rsid w:val="007F0967"/>
    <w:rsid w:val="007F0C29"/>
    <w:rsid w:val="007F1A1D"/>
    <w:rsid w:val="007F2318"/>
    <w:rsid w:val="007F2587"/>
    <w:rsid w:val="007F3545"/>
    <w:rsid w:val="007F380F"/>
    <w:rsid w:val="007F3B73"/>
    <w:rsid w:val="007F50B5"/>
    <w:rsid w:val="007F6663"/>
    <w:rsid w:val="007F6840"/>
    <w:rsid w:val="007F70E7"/>
    <w:rsid w:val="007F751A"/>
    <w:rsid w:val="0080240E"/>
    <w:rsid w:val="00802CAA"/>
    <w:rsid w:val="00803264"/>
    <w:rsid w:val="00803BCF"/>
    <w:rsid w:val="00804C38"/>
    <w:rsid w:val="00806335"/>
    <w:rsid w:val="0080729D"/>
    <w:rsid w:val="00807636"/>
    <w:rsid w:val="00812D03"/>
    <w:rsid w:val="00812E63"/>
    <w:rsid w:val="008135C4"/>
    <w:rsid w:val="00813F9D"/>
    <w:rsid w:val="0081434A"/>
    <w:rsid w:val="0081543A"/>
    <w:rsid w:val="0081760D"/>
    <w:rsid w:val="00820934"/>
    <w:rsid w:val="00821039"/>
    <w:rsid w:val="00821A5E"/>
    <w:rsid w:val="0082738B"/>
    <w:rsid w:val="00827A65"/>
    <w:rsid w:val="00832942"/>
    <w:rsid w:val="0083428F"/>
    <w:rsid w:val="008347B0"/>
    <w:rsid w:val="00835189"/>
    <w:rsid w:val="00835C8D"/>
    <w:rsid w:val="00836508"/>
    <w:rsid w:val="00837D63"/>
    <w:rsid w:val="00844A4D"/>
    <w:rsid w:val="00850EDD"/>
    <w:rsid w:val="00851CCF"/>
    <w:rsid w:val="00854B1C"/>
    <w:rsid w:val="00855548"/>
    <w:rsid w:val="00856B4F"/>
    <w:rsid w:val="00857EEF"/>
    <w:rsid w:val="00861608"/>
    <w:rsid w:val="0086285D"/>
    <w:rsid w:val="00863C3E"/>
    <w:rsid w:val="00867B03"/>
    <w:rsid w:val="00870097"/>
    <w:rsid w:val="00872A86"/>
    <w:rsid w:val="00874EB0"/>
    <w:rsid w:val="00880373"/>
    <w:rsid w:val="0088192F"/>
    <w:rsid w:val="00881BC6"/>
    <w:rsid w:val="008823A8"/>
    <w:rsid w:val="0088363B"/>
    <w:rsid w:val="00883E1F"/>
    <w:rsid w:val="0088541E"/>
    <w:rsid w:val="00886992"/>
    <w:rsid w:val="00887204"/>
    <w:rsid w:val="00887B67"/>
    <w:rsid w:val="0089116B"/>
    <w:rsid w:val="008918F9"/>
    <w:rsid w:val="00891C1B"/>
    <w:rsid w:val="00894AED"/>
    <w:rsid w:val="008959B6"/>
    <w:rsid w:val="00897020"/>
    <w:rsid w:val="0089773D"/>
    <w:rsid w:val="008A01D0"/>
    <w:rsid w:val="008A063B"/>
    <w:rsid w:val="008A408F"/>
    <w:rsid w:val="008A5916"/>
    <w:rsid w:val="008B2DFA"/>
    <w:rsid w:val="008B3FC3"/>
    <w:rsid w:val="008B4603"/>
    <w:rsid w:val="008B4910"/>
    <w:rsid w:val="008C1B79"/>
    <w:rsid w:val="008C2518"/>
    <w:rsid w:val="008C2F85"/>
    <w:rsid w:val="008C374B"/>
    <w:rsid w:val="008C427A"/>
    <w:rsid w:val="008C5EC9"/>
    <w:rsid w:val="008C6241"/>
    <w:rsid w:val="008C6BF2"/>
    <w:rsid w:val="008C7347"/>
    <w:rsid w:val="008D0600"/>
    <w:rsid w:val="008D0DB4"/>
    <w:rsid w:val="008D0E46"/>
    <w:rsid w:val="008D1447"/>
    <w:rsid w:val="008D2909"/>
    <w:rsid w:val="008D2FB7"/>
    <w:rsid w:val="008D3849"/>
    <w:rsid w:val="008D391E"/>
    <w:rsid w:val="008D418B"/>
    <w:rsid w:val="008D461E"/>
    <w:rsid w:val="008D5EDC"/>
    <w:rsid w:val="008D6365"/>
    <w:rsid w:val="008D7113"/>
    <w:rsid w:val="008D7CC0"/>
    <w:rsid w:val="008E14B9"/>
    <w:rsid w:val="008E19C2"/>
    <w:rsid w:val="008E2549"/>
    <w:rsid w:val="008E2F93"/>
    <w:rsid w:val="008F0805"/>
    <w:rsid w:val="008F14D2"/>
    <w:rsid w:val="008F172B"/>
    <w:rsid w:val="008F28B0"/>
    <w:rsid w:val="008F2F37"/>
    <w:rsid w:val="008F3868"/>
    <w:rsid w:val="008F4B09"/>
    <w:rsid w:val="008F5C06"/>
    <w:rsid w:val="008F6894"/>
    <w:rsid w:val="008F696A"/>
    <w:rsid w:val="008F76D0"/>
    <w:rsid w:val="00901423"/>
    <w:rsid w:val="00901DAA"/>
    <w:rsid w:val="00901E19"/>
    <w:rsid w:val="00903A31"/>
    <w:rsid w:val="00903AE1"/>
    <w:rsid w:val="00903B8A"/>
    <w:rsid w:val="009041FA"/>
    <w:rsid w:val="00904C02"/>
    <w:rsid w:val="00905E6D"/>
    <w:rsid w:val="00906D19"/>
    <w:rsid w:val="00906F3D"/>
    <w:rsid w:val="009072AD"/>
    <w:rsid w:val="009076CB"/>
    <w:rsid w:val="009110DE"/>
    <w:rsid w:val="0091210C"/>
    <w:rsid w:val="00913726"/>
    <w:rsid w:val="00914FDB"/>
    <w:rsid w:val="0091673C"/>
    <w:rsid w:val="009203B1"/>
    <w:rsid w:val="009206F1"/>
    <w:rsid w:val="00921335"/>
    <w:rsid w:val="00924109"/>
    <w:rsid w:val="0092444D"/>
    <w:rsid w:val="0092740D"/>
    <w:rsid w:val="00930722"/>
    <w:rsid w:val="00931B45"/>
    <w:rsid w:val="00931EA5"/>
    <w:rsid w:val="00933C3F"/>
    <w:rsid w:val="00934C0F"/>
    <w:rsid w:val="00934F3B"/>
    <w:rsid w:val="00937FB6"/>
    <w:rsid w:val="00940567"/>
    <w:rsid w:val="00940C22"/>
    <w:rsid w:val="00941859"/>
    <w:rsid w:val="00942A08"/>
    <w:rsid w:val="0094487D"/>
    <w:rsid w:val="0094656A"/>
    <w:rsid w:val="00946CA4"/>
    <w:rsid w:val="009515E0"/>
    <w:rsid w:val="00952A02"/>
    <w:rsid w:val="0095337B"/>
    <w:rsid w:val="0095439D"/>
    <w:rsid w:val="0095597F"/>
    <w:rsid w:val="00961352"/>
    <w:rsid w:val="00961FD9"/>
    <w:rsid w:val="00964728"/>
    <w:rsid w:val="009667D0"/>
    <w:rsid w:val="00970EBD"/>
    <w:rsid w:val="00971167"/>
    <w:rsid w:val="0097136E"/>
    <w:rsid w:val="0097186B"/>
    <w:rsid w:val="009755A7"/>
    <w:rsid w:val="00977E8C"/>
    <w:rsid w:val="00980BE2"/>
    <w:rsid w:val="0098115F"/>
    <w:rsid w:val="00982A88"/>
    <w:rsid w:val="00983679"/>
    <w:rsid w:val="009839A0"/>
    <w:rsid w:val="009847DC"/>
    <w:rsid w:val="00984AEE"/>
    <w:rsid w:val="00985137"/>
    <w:rsid w:val="00985A4B"/>
    <w:rsid w:val="00986C69"/>
    <w:rsid w:val="00987B76"/>
    <w:rsid w:val="00991878"/>
    <w:rsid w:val="009920C3"/>
    <w:rsid w:val="0099437A"/>
    <w:rsid w:val="009944BA"/>
    <w:rsid w:val="00995EC5"/>
    <w:rsid w:val="0099675D"/>
    <w:rsid w:val="0099786D"/>
    <w:rsid w:val="009A1DBF"/>
    <w:rsid w:val="009A1EC4"/>
    <w:rsid w:val="009A26EC"/>
    <w:rsid w:val="009A2753"/>
    <w:rsid w:val="009A301F"/>
    <w:rsid w:val="009A3FF1"/>
    <w:rsid w:val="009A521D"/>
    <w:rsid w:val="009B0738"/>
    <w:rsid w:val="009B0AE4"/>
    <w:rsid w:val="009B0C3C"/>
    <w:rsid w:val="009B117C"/>
    <w:rsid w:val="009B248B"/>
    <w:rsid w:val="009B2A5D"/>
    <w:rsid w:val="009B3337"/>
    <w:rsid w:val="009B454B"/>
    <w:rsid w:val="009B4E4F"/>
    <w:rsid w:val="009B535F"/>
    <w:rsid w:val="009B6358"/>
    <w:rsid w:val="009C21D6"/>
    <w:rsid w:val="009C25D0"/>
    <w:rsid w:val="009C3032"/>
    <w:rsid w:val="009C5736"/>
    <w:rsid w:val="009C5CCE"/>
    <w:rsid w:val="009C63E5"/>
    <w:rsid w:val="009C6B2F"/>
    <w:rsid w:val="009D0001"/>
    <w:rsid w:val="009D1396"/>
    <w:rsid w:val="009D2336"/>
    <w:rsid w:val="009D2E89"/>
    <w:rsid w:val="009D2EEB"/>
    <w:rsid w:val="009D42E2"/>
    <w:rsid w:val="009D5826"/>
    <w:rsid w:val="009D67CF"/>
    <w:rsid w:val="009D7F5F"/>
    <w:rsid w:val="009E1FE8"/>
    <w:rsid w:val="009E301B"/>
    <w:rsid w:val="009E4069"/>
    <w:rsid w:val="009E7A27"/>
    <w:rsid w:val="009E7A51"/>
    <w:rsid w:val="009F2D47"/>
    <w:rsid w:val="009F3FEF"/>
    <w:rsid w:val="009F56F5"/>
    <w:rsid w:val="009F592C"/>
    <w:rsid w:val="009F5B9C"/>
    <w:rsid w:val="009F6180"/>
    <w:rsid w:val="009F7AD7"/>
    <w:rsid w:val="009F7C6E"/>
    <w:rsid w:val="009F7E87"/>
    <w:rsid w:val="009F7FD1"/>
    <w:rsid w:val="00A0161D"/>
    <w:rsid w:val="00A01645"/>
    <w:rsid w:val="00A04869"/>
    <w:rsid w:val="00A066B0"/>
    <w:rsid w:val="00A07235"/>
    <w:rsid w:val="00A140D5"/>
    <w:rsid w:val="00A1643A"/>
    <w:rsid w:val="00A168C4"/>
    <w:rsid w:val="00A174AE"/>
    <w:rsid w:val="00A17E20"/>
    <w:rsid w:val="00A207B2"/>
    <w:rsid w:val="00A20A2E"/>
    <w:rsid w:val="00A2171F"/>
    <w:rsid w:val="00A23550"/>
    <w:rsid w:val="00A241EF"/>
    <w:rsid w:val="00A24892"/>
    <w:rsid w:val="00A252AA"/>
    <w:rsid w:val="00A25448"/>
    <w:rsid w:val="00A263BC"/>
    <w:rsid w:val="00A30A36"/>
    <w:rsid w:val="00A311A1"/>
    <w:rsid w:val="00A311BD"/>
    <w:rsid w:val="00A31619"/>
    <w:rsid w:val="00A32819"/>
    <w:rsid w:val="00A332E0"/>
    <w:rsid w:val="00A33BED"/>
    <w:rsid w:val="00A343E1"/>
    <w:rsid w:val="00A35050"/>
    <w:rsid w:val="00A35D02"/>
    <w:rsid w:val="00A368AC"/>
    <w:rsid w:val="00A36C26"/>
    <w:rsid w:val="00A42133"/>
    <w:rsid w:val="00A42797"/>
    <w:rsid w:val="00A42A08"/>
    <w:rsid w:val="00A43510"/>
    <w:rsid w:val="00A443A4"/>
    <w:rsid w:val="00A45076"/>
    <w:rsid w:val="00A451D3"/>
    <w:rsid w:val="00A45A4C"/>
    <w:rsid w:val="00A4655D"/>
    <w:rsid w:val="00A5245B"/>
    <w:rsid w:val="00A52483"/>
    <w:rsid w:val="00A52A4D"/>
    <w:rsid w:val="00A535CD"/>
    <w:rsid w:val="00A5365C"/>
    <w:rsid w:val="00A5477F"/>
    <w:rsid w:val="00A55EAA"/>
    <w:rsid w:val="00A56BF6"/>
    <w:rsid w:val="00A56E56"/>
    <w:rsid w:val="00A56FEE"/>
    <w:rsid w:val="00A610A3"/>
    <w:rsid w:val="00A62B18"/>
    <w:rsid w:val="00A62DA3"/>
    <w:rsid w:val="00A63435"/>
    <w:rsid w:val="00A64B5C"/>
    <w:rsid w:val="00A72141"/>
    <w:rsid w:val="00A727B4"/>
    <w:rsid w:val="00A73525"/>
    <w:rsid w:val="00A7388C"/>
    <w:rsid w:val="00A74C75"/>
    <w:rsid w:val="00A74EF5"/>
    <w:rsid w:val="00A75054"/>
    <w:rsid w:val="00A766C6"/>
    <w:rsid w:val="00A77161"/>
    <w:rsid w:val="00A77BB4"/>
    <w:rsid w:val="00A8108B"/>
    <w:rsid w:val="00A81BDA"/>
    <w:rsid w:val="00A8492B"/>
    <w:rsid w:val="00A85174"/>
    <w:rsid w:val="00A85868"/>
    <w:rsid w:val="00A863D9"/>
    <w:rsid w:val="00A86727"/>
    <w:rsid w:val="00A87840"/>
    <w:rsid w:val="00A87A8B"/>
    <w:rsid w:val="00AA0153"/>
    <w:rsid w:val="00AA110E"/>
    <w:rsid w:val="00AA1591"/>
    <w:rsid w:val="00AA20B1"/>
    <w:rsid w:val="00AA2D4D"/>
    <w:rsid w:val="00AA3206"/>
    <w:rsid w:val="00AA4F72"/>
    <w:rsid w:val="00AA69EB"/>
    <w:rsid w:val="00AB0F83"/>
    <w:rsid w:val="00AB309F"/>
    <w:rsid w:val="00AB3BA5"/>
    <w:rsid w:val="00AB6F88"/>
    <w:rsid w:val="00AC05A4"/>
    <w:rsid w:val="00AC12C2"/>
    <w:rsid w:val="00AC1A62"/>
    <w:rsid w:val="00AC26B9"/>
    <w:rsid w:val="00AC2DEE"/>
    <w:rsid w:val="00AC3C38"/>
    <w:rsid w:val="00AC41F6"/>
    <w:rsid w:val="00AC43E5"/>
    <w:rsid w:val="00AC574B"/>
    <w:rsid w:val="00AD171D"/>
    <w:rsid w:val="00AD292D"/>
    <w:rsid w:val="00AD41E3"/>
    <w:rsid w:val="00AD6F60"/>
    <w:rsid w:val="00AD7994"/>
    <w:rsid w:val="00AE0191"/>
    <w:rsid w:val="00AE123D"/>
    <w:rsid w:val="00AE27BE"/>
    <w:rsid w:val="00AE2F88"/>
    <w:rsid w:val="00AE67B2"/>
    <w:rsid w:val="00AE67D2"/>
    <w:rsid w:val="00AE72F8"/>
    <w:rsid w:val="00AF4373"/>
    <w:rsid w:val="00AF4936"/>
    <w:rsid w:val="00AF49BE"/>
    <w:rsid w:val="00AF50F8"/>
    <w:rsid w:val="00AF527F"/>
    <w:rsid w:val="00AF5C16"/>
    <w:rsid w:val="00AF7A3E"/>
    <w:rsid w:val="00AF7F32"/>
    <w:rsid w:val="00B008F0"/>
    <w:rsid w:val="00B02F6C"/>
    <w:rsid w:val="00B0746C"/>
    <w:rsid w:val="00B0793F"/>
    <w:rsid w:val="00B1384D"/>
    <w:rsid w:val="00B147EA"/>
    <w:rsid w:val="00B15A32"/>
    <w:rsid w:val="00B20D53"/>
    <w:rsid w:val="00B20FFD"/>
    <w:rsid w:val="00B229EC"/>
    <w:rsid w:val="00B23506"/>
    <w:rsid w:val="00B26F08"/>
    <w:rsid w:val="00B2767F"/>
    <w:rsid w:val="00B31730"/>
    <w:rsid w:val="00B31F62"/>
    <w:rsid w:val="00B33BFA"/>
    <w:rsid w:val="00B33F2F"/>
    <w:rsid w:val="00B35CC0"/>
    <w:rsid w:val="00B416A4"/>
    <w:rsid w:val="00B421A0"/>
    <w:rsid w:val="00B423E4"/>
    <w:rsid w:val="00B42747"/>
    <w:rsid w:val="00B43422"/>
    <w:rsid w:val="00B44D1D"/>
    <w:rsid w:val="00B470EB"/>
    <w:rsid w:val="00B47FDE"/>
    <w:rsid w:val="00B50155"/>
    <w:rsid w:val="00B5034C"/>
    <w:rsid w:val="00B50CF7"/>
    <w:rsid w:val="00B50E12"/>
    <w:rsid w:val="00B51C1B"/>
    <w:rsid w:val="00B5227A"/>
    <w:rsid w:val="00B52AB9"/>
    <w:rsid w:val="00B5647C"/>
    <w:rsid w:val="00B56740"/>
    <w:rsid w:val="00B66632"/>
    <w:rsid w:val="00B67716"/>
    <w:rsid w:val="00B67DE1"/>
    <w:rsid w:val="00B736E9"/>
    <w:rsid w:val="00B73A5D"/>
    <w:rsid w:val="00B73E07"/>
    <w:rsid w:val="00B74955"/>
    <w:rsid w:val="00B74E97"/>
    <w:rsid w:val="00B74F79"/>
    <w:rsid w:val="00B7648C"/>
    <w:rsid w:val="00B766CB"/>
    <w:rsid w:val="00B77C46"/>
    <w:rsid w:val="00B80713"/>
    <w:rsid w:val="00B836A1"/>
    <w:rsid w:val="00B865A6"/>
    <w:rsid w:val="00B86BD4"/>
    <w:rsid w:val="00B8750C"/>
    <w:rsid w:val="00B879A3"/>
    <w:rsid w:val="00B87CAB"/>
    <w:rsid w:val="00B91423"/>
    <w:rsid w:val="00B91770"/>
    <w:rsid w:val="00B928DD"/>
    <w:rsid w:val="00B929E2"/>
    <w:rsid w:val="00B92C8D"/>
    <w:rsid w:val="00B93042"/>
    <w:rsid w:val="00B93673"/>
    <w:rsid w:val="00B93A79"/>
    <w:rsid w:val="00B94F31"/>
    <w:rsid w:val="00B954BB"/>
    <w:rsid w:val="00B9612C"/>
    <w:rsid w:val="00B97184"/>
    <w:rsid w:val="00BA366E"/>
    <w:rsid w:val="00BA471E"/>
    <w:rsid w:val="00BA56E2"/>
    <w:rsid w:val="00BA79C7"/>
    <w:rsid w:val="00BB02A8"/>
    <w:rsid w:val="00BB1099"/>
    <w:rsid w:val="00BB1BA8"/>
    <w:rsid w:val="00BB1C67"/>
    <w:rsid w:val="00BB3924"/>
    <w:rsid w:val="00BB404D"/>
    <w:rsid w:val="00BB4FAD"/>
    <w:rsid w:val="00BB52C1"/>
    <w:rsid w:val="00BC038E"/>
    <w:rsid w:val="00BC0C1E"/>
    <w:rsid w:val="00BC29C8"/>
    <w:rsid w:val="00BC37B4"/>
    <w:rsid w:val="00BC5147"/>
    <w:rsid w:val="00BC5C35"/>
    <w:rsid w:val="00BC5CF0"/>
    <w:rsid w:val="00BC687C"/>
    <w:rsid w:val="00BD1E28"/>
    <w:rsid w:val="00BD2628"/>
    <w:rsid w:val="00BD33E2"/>
    <w:rsid w:val="00BD4505"/>
    <w:rsid w:val="00BD5147"/>
    <w:rsid w:val="00BE03FC"/>
    <w:rsid w:val="00BE6496"/>
    <w:rsid w:val="00BE762C"/>
    <w:rsid w:val="00BF049F"/>
    <w:rsid w:val="00BF0996"/>
    <w:rsid w:val="00BF0B8A"/>
    <w:rsid w:val="00BF15DF"/>
    <w:rsid w:val="00BF6AAC"/>
    <w:rsid w:val="00BF6C1C"/>
    <w:rsid w:val="00C00768"/>
    <w:rsid w:val="00C007EE"/>
    <w:rsid w:val="00C029A8"/>
    <w:rsid w:val="00C03CDC"/>
    <w:rsid w:val="00C05EBE"/>
    <w:rsid w:val="00C07E52"/>
    <w:rsid w:val="00C12512"/>
    <w:rsid w:val="00C12E76"/>
    <w:rsid w:val="00C14843"/>
    <w:rsid w:val="00C14F20"/>
    <w:rsid w:val="00C20755"/>
    <w:rsid w:val="00C24F57"/>
    <w:rsid w:val="00C26B1C"/>
    <w:rsid w:val="00C27786"/>
    <w:rsid w:val="00C27AB4"/>
    <w:rsid w:val="00C27EF0"/>
    <w:rsid w:val="00C32783"/>
    <w:rsid w:val="00C331DB"/>
    <w:rsid w:val="00C33E66"/>
    <w:rsid w:val="00C365FA"/>
    <w:rsid w:val="00C36A0F"/>
    <w:rsid w:val="00C36BE2"/>
    <w:rsid w:val="00C37C35"/>
    <w:rsid w:val="00C4010E"/>
    <w:rsid w:val="00C40A0B"/>
    <w:rsid w:val="00C433AC"/>
    <w:rsid w:val="00C446B4"/>
    <w:rsid w:val="00C46D06"/>
    <w:rsid w:val="00C51088"/>
    <w:rsid w:val="00C51C06"/>
    <w:rsid w:val="00C51CD6"/>
    <w:rsid w:val="00C52028"/>
    <w:rsid w:val="00C5216D"/>
    <w:rsid w:val="00C5304B"/>
    <w:rsid w:val="00C551C6"/>
    <w:rsid w:val="00C57D9E"/>
    <w:rsid w:val="00C63835"/>
    <w:rsid w:val="00C6566A"/>
    <w:rsid w:val="00C663C5"/>
    <w:rsid w:val="00C67CB0"/>
    <w:rsid w:val="00C7040C"/>
    <w:rsid w:val="00C732D7"/>
    <w:rsid w:val="00C747E9"/>
    <w:rsid w:val="00C75D51"/>
    <w:rsid w:val="00C77ECF"/>
    <w:rsid w:val="00C81242"/>
    <w:rsid w:val="00C81310"/>
    <w:rsid w:val="00C81548"/>
    <w:rsid w:val="00C84DA4"/>
    <w:rsid w:val="00C86904"/>
    <w:rsid w:val="00C86DE6"/>
    <w:rsid w:val="00C90F3A"/>
    <w:rsid w:val="00C91C66"/>
    <w:rsid w:val="00C923F3"/>
    <w:rsid w:val="00C924C0"/>
    <w:rsid w:val="00C92B4C"/>
    <w:rsid w:val="00C92DD5"/>
    <w:rsid w:val="00C9455C"/>
    <w:rsid w:val="00C94FCE"/>
    <w:rsid w:val="00C961CC"/>
    <w:rsid w:val="00C9639D"/>
    <w:rsid w:val="00C969B7"/>
    <w:rsid w:val="00C96E4B"/>
    <w:rsid w:val="00C97037"/>
    <w:rsid w:val="00C973E5"/>
    <w:rsid w:val="00C97C99"/>
    <w:rsid w:val="00CA09D4"/>
    <w:rsid w:val="00CA1ADE"/>
    <w:rsid w:val="00CA2226"/>
    <w:rsid w:val="00CA3051"/>
    <w:rsid w:val="00CA3E62"/>
    <w:rsid w:val="00CA4B30"/>
    <w:rsid w:val="00CA595A"/>
    <w:rsid w:val="00CA5B5F"/>
    <w:rsid w:val="00CA62A3"/>
    <w:rsid w:val="00CA75FE"/>
    <w:rsid w:val="00CB20C7"/>
    <w:rsid w:val="00CB5997"/>
    <w:rsid w:val="00CB5AC0"/>
    <w:rsid w:val="00CB75B3"/>
    <w:rsid w:val="00CB785D"/>
    <w:rsid w:val="00CB7B96"/>
    <w:rsid w:val="00CC3352"/>
    <w:rsid w:val="00CC3441"/>
    <w:rsid w:val="00CC50F6"/>
    <w:rsid w:val="00CC77BA"/>
    <w:rsid w:val="00CD0391"/>
    <w:rsid w:val="00CD083A"/>
    <w:rsid w:val="00CD0D35"/>
    <w:rsid w:val="00CD1F48"/>
    <w:rsid w:val="00CD5EEF"/>
    <w:rsid w:val="00CD6CA2"/>
    <w:rsid w:val="00CD79B1"/>
    <w:rsid w:val="00CE2867"/>
    <w:rsid w:val="00CE2DB4"/>
    <w:rsid w:val="00CE36A3"/>
    <w:rsid w:val="00CE5358"/>
    <w:rsid w:val="00CE7217"/>
    <w:rsid w:val="00CE75CD"/>
    <w:rsid w:val="00CF0FB1"/>
    <w:rsid w:val="00CF18E7"/>
    <w:rsid w:val="00CF1CFB"/>
    <w:rsid w:val="00CF5A79"/>
    <w:rsid w:val="00CF7E0F"/>
    <w:rsid w:val="00D01B24"/>
    <w:rsid w:val="00D0229D"/>
    <w:rsid w:val="00D03E98"/>
    <w:rsid w:val="00D05445"/>
    <w:rsid w:val="00D06262"/>
    <w:rsid w:val="00D11C06"/>
    <w:rsid w:val="00D12CDC"/>
    <w:rsid w:val="00D14B98"/>
    <w:rsid w:val="00D15F76"/>
    <w:rsid w:val="00D2092C"/>
    <w:rsid w:val="00D20EB2"/>
    <w:rsid w:val="00D2247B"/>
    <w:rsid w:val="00D230F1"/>
    <w:rsid w:val="00D24D5B"/>
    <w:rsid w:val="00D25A39"/>
    <w:rsid w:val="00D26F23"/>
    <w:rsid w:val="00D31833"/>
    <w:rsid w:val="00D322C6"/>
    <w:rsid w:val="00D33733"/>
    <w:rsid w:val="00D37CFD"/>
    <w:rsid w:val="00D37FEF"/>
    <w:rsid w:val="00D429CD"/>
    <w:rsid w:val="00D43BBF"/>
    <w:rsid w:val="00D45CF6"/>
    <w:rsid w:val="00D5201A"/>
    <w:rsid w:val="00D54EFB"/>
    <w:rsid w:val="00D551B4"/>
    <w:rsid w:val="00D55432"/>
    <w:rsid w:val="00D5768A"/>
    <w:rsid w:val="00D57AC0"/>
    <w:rsid w:val="00D6017D"/>
    <w:rsid w:val="00D60E59"/>
    <w:rsid w:val="00D61108"/>
    <w:rsid w:val="00D6576C"/>
    <w:rsid w:val="00D65BBD"/>
    <w:rsid w:val="00D67207"/>
    <w:rsid w:val="00D679D0"/>
    <w:rsid w:val="00D72DE6"/>
    <w:rsid w:val="00D7392E"/>
    <w:rsid w:val="00D74272"/>
    <w:rsid w:val="00D76433"/>
    <w:rsid w:val="00D767B5"/>
    <w:rsid w:val="00D8124B"/>
    <w:rsid w:val="00D82E90"/>
    <w:rsid w:val="00D83943"/>
    <w:rsid w:val="00D83D96"/>
    <w:rsid w:val="00D83E51"/>
    <w:rsid w:val="00D84C14"/>
    <w:rsid w:val="00D85746"/>
    <w:rsid w:val="00D867BB"/>
    <w:rsid w:val="00D90152"/>
    <w:rsid w:val="00D93AA7"/>
    <w:rsid w:val="00D940A5"/>
    <w:rsid w:val="00D94E1E"/>
    <w:rsid w:val="00D9505E"/>
    <w:rsid w:val="00D96E0C"/>
    <w:rsid w:val="00D9732E"/>
    <w:rsid w:val="00D9790F"/>
    <w:rsid w:val="00DA2F25"/>
    <w:rsid w:val="00DA6C4D"/>
    <w:rsid w:val="00DB011E"/>
    <w:rsid w:val="00DB04C7"/>
    <w:rsid w:val="00DB0AD2"/>
    <w:rsid w:val="00DB6329"/>
    <w:rsid w:val="00DC1112"/>
    <w:rsid w:val="00DC1612"/>
    <w:rsid w:val="00DC32BA"/>
    <w:rsid w:val="00DC3DA1"/>
    <w:rsid w:val="00DC443E"/>
    <w:rsid w:val="00DC4A24"/>
    <w:rsid w:val="00DD046A"/>
    <w:rsid w:val="00DD0486"/>
    <w:rsid w:val="00DD15EB"/>
    <w:rsid w:val="00DD4723"/>
    <w:rsid w:val="00DD7B1E"/>
    <w:rsid w:val="00DD7D21"/>
    <w:rsid w:val="00DE0076"/>
    <w:rsid w:val="00DE1507"/>
    <w:rsid w:val="00DE1664"/>
    <w:rsid w:val="00DE2EF8"/>
    <w:rsid w:val="00DE55F9"/>
    <w:rsid w:val="00DE7717"/>
    <w:rsid w:val="00DE7E1C"/>
    <w:rsid w:val="00DF2AB8"/>
    <w:rsid w:val="00DF2DB7"/>
    <w:rsid w:val="00DF325A"/>
    <w:rsid w:val="00DF41AC"/>
    <w:rsid w:val="00DF532B"/>
    <w:rsid w:val="00DF6434"/>
    <w:rsid w:val="00DF6D5B"/>
    <w:rsid w:val="00DF6DE4"/>
    <w:rsid w:val="00DF7EC3"/>
    <w:rsid w:val="00E02029"/>
    <w:rsid w:val="00E0326B"/>
    <w:rsid w:val="00E03B92"/>
    <w:rsid w:val="00E03EF5"/>
    <w:rsid w:val="00E04829"/>
    <w:rsid w:val="00E04EBE"/>
    <w:rsid w:val="00E075CD"/>
    <w:rsid w:val="00E076BF"/>
    <w:rsid w:val="00E07A71"/>
    <w:rsid w:val="00E07ECB"/>
    <w:rsid w:val="00E114D3"/>
    <w:rsid w:val="00E133A5"/>
    <w:rsid w:val="00E158DF"/>
    <w:rsid w:val="00E1770C"/>
    <w:rsid w:val="00E207D0"/>
    <w:rsid w:val="00E20E34"/>
    <w:rsid w:val="00E21752"/>
    <w:rsid w:val="00E247D1"/>
    <w:rsid w:val="00E25321"/>
    <w:rsid w:val="00E25D82"/>
    <w:rsid w:val="00E26E80"/>
    <w:rsid w:val="00E277FE"/>
    <w:rsid w:val="00E31BB3"/>
    <w:rsid w:val="00E32317"/>
    <w:rsid w:val="00E32524"/>
    <w:rsid w:val="00E32655"/>
    <w:rsid w:val="00E331C4"/>
    <w:rsid w:val="00E333DD"/>
    <w:rsid w:val="00E34D3D"/>
    <w:rsid w:val="00E353B2"/>
    <w:rsid w:val="00E358F7"/>
    <w:rsid w:val="00E37DF9"/>
    <w:rsid w:val="00E37FCB"/>
    <w:rsid w:val="00E42767"/>
    <w:rsid w:val="00E4759E"/>
    <w:rsid w:val="00E513BA"/>
    <w:rsid w:val="00E51CD2"/>
    <w:rsid w:val="00E51DFD"/>
    <w:rsid w:val="00E51E12"/>
    <w:rsid w:val="00E5275B"/>
    <w:rsid w:val="00E52D17"/>
    <w:rsid w:val="00E53481"/>
    <w:rsid w:val="00E545EF"/>
    <w:rsid w:val="00E5532F"/>
    <w:rsid w:val="00E56527"/>
    <w:rsid w:val="00E602D8"/>
    <w:rsid w:val="00E6032A"/>
    <w:rsid w:val="00E62265"/>
    <w:rsid w:val="00E62C58"/>
    <w:rsid w:val="00E64910"/>
    <w:rsid w:val="00E65359"/>
    <w:rsid w:val="00E6663D"/>
    <w:rsid w:val="00E669ED"/>
    <w:rsid w:val="00E66FAB"/>
    <w:rsid w:val="00E67A50"/>
    <w:rsid w:val="00E71C44"/>
    <w:rsid w:val="00E72F53"/>
    <w:rsid w:val="00E74619"/>
    <w:rsid w:val="00E75271"/>
    <w:rsid w:val="00E755FF"/>
    <w:rsid w:val="00E76CE0"/>
    <w:rsid w:val="00E77B42"/>
    <w:rsid w:val="00E80705"/>
    <w:rsid w:val="00E807E4"/>
    <w:rsid w:val="00E81EE6"/>
    <w:rsid w:val="00E82784"/>
    <w:rsid w:val="00E83A90"/>
    <w:rsid w:val="00E841D5"/>
    <w:rsid w:val="00E84C7D"/>
    <w:rsid w:val="00E8595D"/>
    <w:rsid w:val="00E90884"/>
    <w:rsid w:val="00E91E47"/>
    <w:rsid w:val="00E93B0F"/>
    <w:rsid w:val="00E95B05"/>
    <w:rsid w:val="00E96BCE"/>
    <w:rsid w:val="00EA0279"/>
    <w:rsid w:val="00EA1776"/>
    <w:rsid w:val="00EA3927"/>
    <w:rsid w:val="00EA3ECE"/>
    <w:rsid w:val="00EA4396"/>
    <w:rsid w:val="00EA7198"/>
    <w:rsid w:val="00EB1367"/>
    <w:rsid w:val="00EB2B6A"/>
    <w:rsid w:val="00EB2D54"/>
    <w:rsid w:val="00EB3123"/>
    <w:rsid w:val="00EB3B4C"/>
    <w:rsid w:val="00EB4403"/>
    <w:rsid w:val="00EB4BC3"/>
    <w:rsid w:val="00EB54E8"/>
    <w:rsid w:val="00EB5FC6"/>
    <w:rsid w:val="00EB6CD2"/>
    <w:rsid w:val="00EC260D"/>
    <w:rsid w:val="00EC2C05"/>
    <w:rsid w:val="00EC39F5"/>
    <w:rsid w:val="00EC6F71"/>
    <w:rsid w:val="00EC71DD"/>
    <w:rsid w:val="00ED09DB"/>
    <w:rsid w:val="00ED20D9"/>
    <w:rsid w:val="00ED33DC"/>
    <w:rsid w:val="00ED6FFA"/>
    <w:rsid w:val="00ED7DF9"/>
    <w:rsid w:val="00EE19A4"/>
    <w:rsid w:val="00EE1FAC"/>
    <w:rsid w:val="00EE5DBD"/>
    <w:rsid w:val="00EE79F3"/>
    <w:rsid w:val="00EF1EE1"/>
    <w:rsid w:val="00EF2881"/>
    <w:rsid w:val="00EF2BB5"/>
    <w:rsid w:val="00EF3386"/>
    <w:rsid w:val="00EF4F9F"/>
    <w:rsid w:val="00EF59CC"/>
    <w:rsid w:val="00EF5D63"/>
    <w:rsid w:val="00F0369D"/>
    <w:rsid w:val="00F03D74"/>
    <w:rsid w:val="00F03E54"/>
    <w:rsid w:val="00F0487A"/>
    <w:rsid w:val="00F048EB"/>
    <w:rsid w:val="00F04A32"/>
    <w:rsid w:val="00F106C7"/>
    <w:rsid w:val="00F12E19"/>
    <w:rsid w:val="00F14541"/>
    <w:rsid w:val="00F149E5"/>
    <w:rsid w:val="00F15D32"/>
    <w:rsid w:val="00F1689E"/>
    <w:rsid w:val="00F17785"/>
    <w:rsid w:val="00F202E0"/>
    <w:rsid w:val="00F20DAD"/>
    <w:rsid w:val="00F23B6C"/>
    <w:rsid w:val="00F240E5"/>
    <w:rsid w:val="00F24945"/>
    <w:rsid w:val="00F24D8B"/>
    <w:rsid w:val="00F256AA"/>
    <w:rsid w:val="00F25A8F"/>
    <w:rsid w:val="00F25AC5"/>
    <w:rsid w:val="00F26984"/>
    <w:rsid w:val="00F26994"/>
    <w:rsid w:val="00F30AA5"/>
    <w:rsid w:val="00F30E5F"/>
    <w:rsid w:val="00F31771"/>
    <w:rsid w:val="00F31A0C"/>
    <w:rsid w:val="00F31C28"/>
    <w:rsid w:val="00F3328B"/>
    <w:rsid w:val="00F341CC"/>
    <w:rsid w:val="00F34503"/>
    <w:rsid w:val="00F35F57"/>
    <w:rsid w:val="00F36D06"/>
    <w:rsid w:val="00F37F4A"/>
    <w:rsid w:val="00F41E07"/>
    <w:rsid w:val="00F420BD"/>
    <w:rsid w:val="00F42A02"/>
    <w:rsid w:val="00F42C99"/>
    <w:rsid w:val="00F42D26"/>
    <w:rsid w:val="00F458D3"/>
    <w:rsid w:val="00F502C1"/>
    <w:rsid w:val="00F5160F"/>
    <w:rsid w:val="00F51DA0"/>
    <w:rsid w:val="00F55667"/>
    <w:rsid w:val="00F56265"/>
    <w:rsid w:val="00F5629F"/>
    <w:rsid w:val="00F57D66"/>
    <w:rsid w:val="00F61821"/>
    <w:rsid w:val="00F66891"/>
    <w:rsid w:val="00F676F8"/>
    <w:rsid w:val="00F67E71"/>
    <w:rsid w:val="00F70088"/>
    <w:rsid w:val="00F7148C"/>
    <w:rsid w:val="00F752DE"/>
    <w:rsid w:val="00F769A0"/>
    <w:rsid w:val="00F77153"/>
    <w:rsid w:val="00F83F0D"/>
    <w:rsid w:val="00F85423"/>
    <w:rsid w:val="00F85BD7"/>
    <w:rsid w:val="00F863EA"/>
    <w:rsid w:val="00F86A60"/>
    <w:rsid w:val="00F8731B"/>
    <w:rsid w:val="00F9194A"/>
    <w:rsid w:val="00F931B7"/>
    <w:rsid w:val="00F942E9"/>
    <w:rsid w:val="00F94AD8"/>
    <w:rsid w:val="00F95031"/>
    <w:rsid w:val="00F95CCF"/>
    <w:rsid w:val="00FA10E8"/>
    <w:rsid w:val="00FA1302"/>
    <w:rsid w:val="00FA2435"/>
    <w:rsid w:val="00FA5557"/>
    <w:rsid w:val="00FA6D17"/>
    <w:rsid w:val="00FA759D"/>
    <w:rsid w:val="00FB3109"/>
    <w:rsid w:val="00FB49F1"/>
    <w:rsid w:val="00FC0E03"/>
    <w:rsid w:val="00FC1321"/>
    <w:rsid w:val="00FC33CF"/>
    <w:rsid w:val="00FC40E7"/>
    <w:rsid w:val="00FC4F3C"/>
    <w:rsid w:val="00FC5674"/>
    <w:rsid w:val="00FC62FF"/>
    <w:rsid w:val="00FC71DD"/>
    <w:rsid w:val="00FC7E8D"/>
    <w:rsid w:val="00FD09FE"/>
    <w:rsid w:val="00FD1BC5"/>
    <w:rsid w:val="00FD3C4D"/>
    <w:rsid w:val="00FD5335"/>
    <w:rsid w:val="00FE0F50"/>
    <w:rsid w:val="00FE106E"/>
    <w:rsid w:val="00FE1561"/>
    <w:rsid w:val="00FE1C95"/>
    <w:rsid w:val="00FE267E"/>
    <w:rsid w:val="00FE338A"/>
    <w:rsid w:val="00FE4A4B"/>
    <w:rsid w:val="00FE6FA5"/>
    <w:rsid w:val="00FF01BC"/>
    <w:rsid w:val="00FF17F5"/>
    <w:rsid w:val="00FF263E"/>
    <w:rsid w:val="00FF3D21"/>
    <w:rsid w:val="00FF3DC3"/>
    <w:rsid w:val="00FF4514"/>
    <w:rsid w:val="00FF5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0A107D-C57F-4DD3-B237-917076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E6FA5"/>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2E278F"/>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2E278F"/>
    <w:pPr>
      <w:jc w:val="center"/>
      <w:outlineLvl w:val="1"/>
    </w:pPr>
    <w:rPr>
      <w:rFonts w:cs="Arial"/>
      <w:b/>
      <w:bCs/>
      <w:iCs/>
      <w:sz w:val="30"/>
      <w:szCs w:val="28"/>
    </w:rPr>
  </w:style>
  <w:style w:type="paragraph" w:styleId="3">
    <w:name w:val="heading 3"/>
    <w:aliases w:val="!Главы документа"/>
    <w:basedOn w:val="a"/>
    <w:link w:val="30"/>
    <w:uiPriority w:val="99"/>
    <w:qFormat/>
    <w:rsid w:val="002E278F"/>
    <w:pPr>
      <w:outlineLvl w:val="2"/>
    </w:pPr>
    <w:rPr>
      <w:rFonts w:cs="Arial"/>
      <w:b/>
      <w:bCs/>
      <w:sz w:val="28"/>
      <w:szCs w:val="26"/>
    </w:rPr>
  </w:style>
  <w:style w:type="paragraph" w:styleId="4">
    <w:name w:val="heading 4"/>
    <w:aliases w:val="!Параграфы/Статьи документа"/>
    <w:basedOn w:val="a"/>
    <w:link w:val="40"/>
    <w:uiPriority w:val="99"/>
    <w:qFormat/>
    <w:rsid w:val="002E278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locked/>
    <w:rsid w:val="00FE6FA5"/>
    <w:rPr>
      <w:rFonts w:ascii="Arial" w:hAnsi="Arial" w:cs="Arial"/>
      <w:b/>
      <w:bCs/>
      <w:iCs/>
      <w:sz w:val="28"/>
      <w:szCs w:val="28"/>
    </w:rPr>
  </w:style>
  <w:style w:type="character" w:customStyle="1" w:styleId="30">
    <w:name w:val="Заголовок 3 Знак"/>
    <w:aliases w:val="!Главы документа Знак"/>
    <w:basedOn w:val="a0"/>
    <w:link w:val="3"/>
    <w:uiPriority w:val="99"/>
    <w:locked/>
    <w:rsid w:val="002E278F"/>
    <w:rPr>
      <w:rFonts w:ascii="Arial" w:hAnsi="Arial" w:cs="Arial"/>
      <w:b/>
      <w:bCs/>
      <w:sz w:val="26"/>
      <w:szCs w:val="26"/>
    </w:rPr>
  </w:style>
  <w:style w:type="character" w:customStyle="1" w:styleId="40">
    <w:name w:val="Заголовок 4 Знак"/>
    <w:aliases w:val="!Параграфы/Статьи документа Знак"/>
    <w:basedOn w:val="a0"/>
    <w:link w:val="4"/>
    <w:uiPriority w:val="99"/>
    <w:locked/>
    <w:rsid w:val="002E278F"/>
    <w:rPr>
      <w:rFonts w:ascii="Arial" w:hAnsi="Arial" w:cs="Times New Roman"/>
      <w:b/>
      <w:bCs/>
      <w:sz w:val="28"/>
      <w:szCs w:val="28"/>
    </w:rPr>
  </w:style>
  <w:style w:type="paragraph" w:customStyle="1" w:styleId="ConsPlusNormal">
    <w:name w:val="ConsPlusNormal"/>
    <w:link w:val="ConsPlusNormal0"/>
    <w:uiPriority w:val="99"/>
    <w:rsid w:val="003D10C4"/>
    <w:pPr>
      <w:widowControl w:val="0"/>
      <w:autoSpaceDE w:val="0"/>
      <w:autoSpaceDN w:val="0"/>
      <w:adjustRightInd w:val="0"/>
    </w:pPr>
    <w:rPr>
      <w:rFonts w:ascii="Arial" w:hAnsi="Arial"/>
    </w:rPr>
  </w:style>
  <w:style w:type="paragraph" w:customStyle="1" w:styleId="ConsPlusNonformat">
    <w:name w:val="ConsPlusNonformat"/>
    <w:uiPriority w:val="99"/>
    <w:rsid w:val="003D10C4"/>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3D10C4"/>
    <w:pPr>
      <w:widowControl w:val="0"/>
      <w:autoSpaceDE w:val="0"/>
      <w:autoSpaceDN w:val="0"/>
      <w:adjustRightInd w:val="0"/>
    </w:pPr>
    <w:rPr>
      <w:rFonts w:ascii="Arial" w:hAnsi="Arial" w:cs="Arial"/>
      <w:b/>
      <w:bCs/>
      <w:sz w:val="20"/>
      <w:szCs w:val="20"/>
    </w:rPr>
  </w:style>
  <w:style w:type="paragraph" w:customStyle="1" w:styleId="a3">
    <w:name w:val="А.Заголовок"/>
    <w:basedOn w:val="a"/>
    <w:uiPriority w:val="99"/>
    <w:rsid w:val="003D10C4"/>
    <w:pPr>
      <w:spacing w:before="240" w:after="240"/>
      <w:ind w:right="4678"/>
    </w:pPr>
    <w:rPr>
      <w:szCs w:val="28"/>
    </w:rPr>
  </w:style>
  <w:style w:type="paragraph" w:styleId="a4">
    <w:name w:val="Document Map"/>
    <w:basedOn w:val="a"/>
    <w:link w:val="a5"/>
    <w:uiPriority w:val="99"/>
    <w:semiHidden/>
    <w:rsid w:val="003D10C4"/>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locked/>
    <w:rPr>
      <w:rFonts w:cs="Times New Roman"/>
      <w:sz w:val="2"/>
    </w:rPr>
  </w:style>
  <w:style w:type="character" w:styleId="a6">
    <w:name w:val="Hyperlink"/>
    <w:basedOn w:val="a0"/>
    <w:uiPriority w:val="99"/>
    <w:rsid w:val="002E278F"/>
    <w:rPr>
      <w:rFonts w:cs="Times New Roman"/>
      <w:color w:val="0000FF"/>
      <w:u w:val="none"/>
    </w:rPr>
  </w:style>
  <w:style w:type="paragraph" w:styleId="a7">
    <w:name w:val="caption"/>
    <w:basedOn w:val="a"/>
    <w:next w:val="a"/>
    <w:uiPriority w:val="99"/>
    <w:qFormat/>
    <w:rsid w:val="00C81548"/>
    <w:pPr>
      <w:jc w:val="center"/>
    </w:pPr>
    <w:rPr>
      <w:b/>
      <w:szCs w:val="20"/>
    </w:rPr>
  </w:style>
  <w:style w:type="paragraph" w:customStyle="1" w:styleId="consplusnormal1">
    <w:name w:val="consplusnormal"/>
    <w:basedOn w:val="a"/>
    <w:uiPriority w:val="99"/>
    <w:rsid w:val="004A4BA3"/>
    <w:pPr>
      <w:suppressAutoHyphens/>
      <w:spacing w:before="280" w:after="280"/>
    </w:pPr>
    <w:rPr>
      <w:rFonts w:cs="Arial"/>
      <w:sz w:val="18"/>
      <w:szCs w:val="18"/>
      <w:lang w:eastAsia="ar-SA"/>
    </w:rPr>
  </w:style>
  <w:style w:type="paragraph" w:customStyle="1" w:styleId="consplusnonformat0">
    <w:name w:val="consplusnonformat"/>
    <w:basedOn w:val="a"/>
    <w:uiPriority w:val="99"/>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uiPriority w:val="99"/>
    <w:rsid w:val="002F4FD6"/>
    <w:pPr>
      <w:autoSpaceDE w:val="0"/>
      <w:autoSpaceDN w:val="0"/>
      <w:adjustRightInd w:val="0"/>
      <w:ind w:firstLine="540"/>
    </w:pPr>
    <w:rPr>
      <w:szCs w:val="28"/>
    </w:rPr>
  </w:style>
  <w:style w:type="paragraph" w:styleId="21">
    <w:name w:val="Body Text 2"/>
    <w:basedOn w:val="a"/>
    <w:link w:val="22"/>
    <w:uiPriority w:val="99"/>
    <w:rsid w:val="00786179"/>
    <w:rPr>
      <w:szCs w:val="20"/>
    </w:rPr>
  </w:style>
  <w:style w:type="character" w:customStyle="1" w:styleId="22">
    <w:name w:val="Основной текст 2 Знак"/>
    <w:basedOn w:val="a0"/>
    <w:link w:val="21"/>
    <w:uiPriority w:val="99"/>
    <w:locked/>
    <w:rsid w:val="00FE6FA5"/>
    <w:rPr>
      <w:rFonts w:ascii="Arial" w:hAnsi="Arial" w:cs="Times New Roman"/>
      <w:sz w:val="24"/>
    </w:rPr>
  </w:style>
  <w:style w:type="paragraph" w:styleId="a8">
    <w:name w:val="Body Text Indent"/>
    <w:basedOn w:val="a"/>
    <w:link w:val="a9"/>
    <w:uiPriority w:val="99"/>
    <w:rsid w:val="00786179"/>
    <w:pPr>
      <w:ind w:firstLine="708"/>
    </w:pPr>
    <w:rPr>
      <w:rFonts w:ascii="Times New Roman" w:hAnsi="Times New Roman"/>
      <w:sz w:val="32"/>
    </w:rPr>
  </w:style>
  <w:style w:type="character" w:customStyle="1" w:styleId="a9">
    <w:name w:val="Основной текст с отступом Знак"/>
    <w:basedOn w:val="a0"/>
    <w:link w:val="a8"/>
    <w:uiPriority w:val="99"/>
    <w:locked/>
    <w:rsid w:val="00786179"/>
    <w:rPr>
      <w:rFonts w:cs="Times New Roman"/>
      <w:sz w:val="24"/>
    </w:rPr>
  </w:style>
  <w:style w:type="character" w:styleId="aa">
    <w:name w:val="Strong"/>
    <w:basedOn w:val="a0"/>
    <w:uiPriority w:val="99"/>
    <w:qFormat/>
    <w:rsid w:val="00942A08"/>
    <w:rPr>
      <w:rFonts w:cs="Times New Roman"/>
      <w:b/>
    </w:rPr>
  </w:style>
  <w:style w:type="character" w:customStyle="1" w:styleId="TextNPA">
    <w:name w:val="Text NPA"/>
    <w:uiPriority w:val="99"/>
    <w:rsid w:val="00446356"/>
    <w:rPr>
      <w:rFonts w:ascii="Courier New" w:hAnsi="Courier New"/>
    </w:rPr>
  </w:style>
  <w:style w:type="character" w:customStyle="1" w:styleId="val">
    <w:name w:val="val"/>
    <w:basedOn w:val="a0"/>
    <w:uiPriority w:val="99"/>
    <w:rsid w:val="00567C04"/>
    <w:rPr>
      <w:rFonts w:cs="Times New Roman"/>
    </w:rPr>
  </w:style>
  <w:style w:type="paragraph" w:styleId="ab">
    <w:name w:val="footer"/>
    <w:basedOn w:val="a"/>
    <w:link w:val="ac"/>
    <w:uiPriority w:val="99"/>
    <w:rsid w:val="00567C04"/>
    <w:pPr>
      <w:tabs>
        <w:tab w:val="center" w:pos="4677"/>
        <w:tab w:val="right" w:pos="9355"/>
      </w:tabs>
    </w:pPr>
  </w:style>
  <w:style w:type="character" w:customStyle="1" w:styleId="ac">
    <w:name w:val="Нижний колонтитул Знак"/>
    <w:basedOn w:val="a0"/>
    <w:link w:val="ab"/>
    <w:uiPriority w:val="99"/>
    <w:semiHidden/>
    <w:locked/>
    <w:rPr>
      <w:rFonts w:ascii="Arial" w:hAnsi="Arial" w:cs="Times New Roman"/>
      <w:sz w:val="24"/>
      <w:szCs w:val="24"/>
    </w:rPr>
  </w:style>
  <w:style w:type="character" w:styleId="ad">
    <w:name w:val="page number"/>
    <w:basedOn w:val="a0"/>
    <w:uiPriority w:val="99"/>
    <w:rsid w:val="00567C04"/>
    <w:rPr>
      <w:rFonts w:cs="Times New Roman"/>
    </w:rPr>
  </w:style>
  <w:style w:type="paragraph" w:styleId="ae">
    <w:name w:val="header"/>
    <w:basedOn w:val="a"/>
    <w:link w:val="af"/>
    <w:uiPriority w:val="99"/>
    <w:rsid w:val="00567C04"/>
    <w:pPr>
      <w:tabs>
        <w:tab w:val="center" w:pos="4677"/>
        <w:tab w:val="right" w:pos="9355"/>
      </w:tabs>
    </w:pPr>
  </w:style>
  <w:style w:type="character" w:customStyle="1" w:styleId="af">
    <w:name w:val="Верхний колонтитул Знак"/>
    <w:basedOn w:val="a0"/>
    <w:link w:val="ae"/>
    <w:uiPriority w:val="99"/>
    <w:semiHidden/>
    <w:locked/>
    <w:rPr>
      <w:rFonts w:ascii="Arial" w:hAnsi="Arial" w:cs="Times New Roman"/>
      <w:sz w:val="24"/>
      <w:szCs w:val="24"/>
    </w:rPr>
  </w:style>
  <w:style w:type="character" w:customStyle="1" w:styleId="af0">
    <w:name w:val="Цветовое выделение"/>
    <w:uiPriority w:val="99"/>
    <w:rsid w:val="007A63FB"/>
    <w:rPr>
      <w:b/>
      <w:color w:val="000080"/>
    </w:rPr>
  </w:style>
  <w:style w:type="paragraph" w:customStyle="1" w:styleId="af1">
    <w:name w:val="Таблицы (моноширинный)"/>
    <w:basedOn w:val="a"/>
    <w:next w:val="a"/>
    <w:uiPriority w:val="99"/>
    <w:rsid w:val="009076CB"/>
    <w:pPr>
      <w:widowControl w:val="0"/>
      <w:autoSpaceDE w:val="0"/>
      <w:autoSpaceDN w:val="0"/>
      <w:adjustRightInd w:val="0"/>
    </w:pPr>
    <w:rPr>
      <w:rFonts w:ascii="Courier New" w:hAnsi="Courier New" w:cs="Courier New"/>
      <w:sz w:val="20"/>
      <w:szCs w:val="20"/>
    </w:rPr>
  </w:style>
  <w:style w:type="paragraph" w:customStyle="1" w:styleId="af2">
    <w:name w:val="Знак Знак Знак Знак Знак Знак Знак"/>
    <w:basedOn w:val="a"/>
    <w:uiPriority w:val="99"/>
    <w:rsid w:val="00EB1367"/>
    <w:pPr>
      <w:spacing w:before="100" w:beforeAutospacing="1" w:after="100" w:afterAutospacing="1"/>
    </w:pPr>
    <w:rPr>
      <w:rFonts w:ascii="Tahoma" w:hAnsi="Tahoma" w:cs="Tahoma"/>
      <w:sz w:val="20"/>
      <w:szCs w:val="20"/>
      <w:lang w:val="en-US"/>
    </w:rPr>
  </w:style>
  <w:style w:type="character" w:customStyle="1" w:styleId="ConsPlusNormal0">
    <w:name w:val="ConsPlusNormal Знак"/>
    <w:link w:val="ConsPlusNormal"/>
    <w:uiPriority w:val="99"/>
    <w:locked/>
    <w:rsid w:val="00B20D53"/>
    <w:rPr>
      <w:rFonts w:ascii="Arial" w:hAnsi="Arial"/>
      <w:sz w:val="22"/>
      <w:lang w:val="ru-RU" w:eastAsia="ru-RU"/>
    </w:rPr>
  </w:style>
  <w:style w:type="paragraph" w:styleId="af3">
    <w:name w:val="Normal (Web)"/>
    <w:basedOn w:val="a"/>
    <w:uiPriority w:val="99"/>
    <w:rsid w:val="00B20D53"/>
    <w:pPr>
      <w:spacing w:before="100" w:beforeAutospacing="1" w:after="100" w:afterAutospacing="1"/>
    </w:pPr>
  </w:style>
  <w:style w:type="table" w:styleId="af4">
    <w:name w:val="Table Grid"/>
    <w:basedOn w:val="a1"/>
    <w:uiPriority w:val="99"/>
    <w:rsid w:val="007C60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99"/>
    <w:qFormat/>
    <w:rsid w:val="007C600D"/>
    <w:pPr>
      <w:spacing w:after="200"/>
      <w:ind w:left="720"/>
      <w:contextualSpacing/>
    </w:pPr>
    <w:rPr>
      <w:rFonts w:ascii="Calibri" w:hAnsi="Calibri"/>
      <w:sz w:val="22"/>
    </w:rPr>
  </w:style>
  <w:style w:type="paragraph" w:styleId="af6">
    <w:name w:val="Balloon Text"/>
    <w:basedOn w:val="a"/>
    <w:link w:val="af7"/>
    <w:uiPriority w:val="99"/>
    <w:semiHidden/>
    <w:rsid w:val="00433311"/>
    <w:rPr>
      <w:rFonts w:ascii="Tahoma" w:hAnsi="Tahoma" w:cs="Tahoma"/>
      <w:sz w:val="16"/>
      <w:szCs w:val="16"/>
    </w:rPr>
  </w:style>
  <w:style w:type="character" w:customStyle="1" w:styleId="af7">
    <w:name w:val="Текст выноски Знак"/>
    <w:basedOn w:val="a0"/>
    <w:link w:val="af6"/>
    <w:uiPriority w:val="99"/>
    <w:semiHidden/>
    <w:locked/>
    <w:rPr>
      <w:rFonts w:cs="Times New Roman"/>
      <w:sz w:val="2"/>
    </w:rPr>
  </w:style>
  <w:style w:type="paragraph" w:customStyle="1" w:styleId="11">
    <w:name w:val="Абзац списка1"/>
    <w:basedOn w:val="a"/>
    <w:uiPriority w:val="99"/>
    <w:rsid w:val="006D5E58"/>
    <w:pPr>
      <w:spacing w:after="200"/>
      <w:ind w:left="720"/>
      <w:contextualSpacing/>
    </w:pPr>
    <w:rPr>
      <w:rFonts w:ascii="Calibri" w:hAnsi="Calibri"/>
      <w:sz w:val="22"/>
    </w:rPr>
  </w:style>
  <w:style w:type="paragraph" w:customStyle="1" w:styleId="41">
    <w:name w:val="Основной текст4"/>
    <w:basedOn w:val="a"/>
    <w:link w:val="af8"/>
    <w:uiPriority w:val="99"/>
    <w:rsid w:val="006D5E58"/>
    <w:pPr>
      <w:shd w:val="clear" w:color="auto" w:fill="FFFFFF"/>
      <w:spacing w:after="2220" w:line="326" w:lineRule="exact"/>
      <w:ind w:hanging="380"/>
      <w:jc w:val="right"/>
    </w:pPr>
    <w:rPr>
      <w:rFonts w:ascii="Calibri" w:hAnsi="Calibri"/>
      <w:sz w:val="25"/>
      <w:szCs w:val="20"/>
    </w:rPr>
  </w:style>
  <w:style w:type="character" w:customStyle="1" w:styleId="af8">
    <w:name w:val="Основной текст_"/>
    <w:link w:val="41"/>
    <w:uiPriority w:val="99"/>
    <w:locked/>
    <w:rsid w:val="006D5E58"/>
    <w:rPr>
      <w:rFonts w:ascii="Calibri" w:hAnsi="Calibri"/>
      <w:sz w:val="25"/>
      <w:lang w:val="ru-RU" w:eastAsia="ru-RU"/>
    </w:rPr>
  </w:style>
  <w:style w:type="character" w:styleId="HTML">
    <w:name w:val="HTML Variable"/>
    <w:aliases w:val="!Ссылки в документе"/>
    <w:basedOn w:val="a0"/>
    <w:uiPriority w:val="99"/>
    <w:rsid w:val="002E278F"/>
    <w:rPr>
      <w:rFonts w:ascii="Arial" w:hAnsi="Arial" w:cs="Times New Roman"/>
      <w:color w:val="0000FF"/>
      <w:sz w:val="24"/>
      <w:u w:val="none"/>
    </w:rPr>
  </w:style>
  <w:style w:type="paragraph" w:styleId="af9">
    <w:name w:val="annotation text"/>
    <w:aliases w:val="!Равноширинный текст документа"/>
    <w:basedOn w:val="a"/>
    <w:link w:val="afa"/>
    <w:uiPriority w:val="99"/>
    <w:rsid w:val="002E278F"/>
    <w:rPr>
      <w:rFonts w:ascii="Courier" w:hAnsi="Courier"/>
      <w:sz w:val="22"/>
      <w:szCs w:val="20"/>
    </w:rPr>
  </w:style>
  <w:style w:type="character" w:customStyle="1" w:styleId="afa">
    <w:name w:val="Текст примечания Знак"/>
    <w:aliases w:val="!Равноширинный текст документа Знак"/>
    <w:basedOn w:val="a0"/>
    <w:link w:val="af9"/>
    <w:uiPriority w:val="99"/>
    <w:locked/>
    <w:rsid w:val="002E278F"/>
    <w:rPr>
      <w:rFonts w:ascii="Courier" w:hAnsi="Courier" w:cs="Times New Roman"/>
      <w:sz w:val="22"/>
    </w:rPr>
  </w:style>
  <w:style w:type="paragraph" w:customStyle="1" w:styleId="Title">
    <w:name w:val="Title!Название НПА"/>
    <w:basedOn w:val="a"/>
    <w:uiPriority w:val="99"/>
    <w:rsid w:val="002E278F"/>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2E278F"/>
    <w:pPr>
      <w:spacing w:before="120" w:after="120"/>
      <w:jc w:val="right"/>
    </w:pPr>
    <w:rPr>
      <w:rFonts w:ascii="Arial" w:hAnsi="Arial" w:cs="Arial"/>
      <w:b/>
      <w:bCs/>
      <w:kern w:val="28"/>
      <w:sz w:val="32"/>
      <w:szCs w:val="32"/>
    </w:rPr>
  </w:style>
  <w:style w:type="paragraph" w:customStyle="1" w:styleId="Table">
    <w:name w:val="Table!Таблица"/>
    <w:uiPriority w:val="99"/>
    <w:rsid w:val="002E278F"/>
    <w:rPr>
      <w:rFonts w:ascii="Arial" w:hAnsi="Arial" w:cs="Arial"/>
      <w:bCs/>
      <w:kern w:val="28"/>
      <w:sz w:val="24"/>
      <w:szCs w:val="32"/>
    </w:rPr>
  </w:style>
  <w:style w:type="paragraph" w:customStyle="1" w:styleId="Table0">
    <w:name w:val="Table!"/>
    <w:next w:val="Table"/>
    <w:uiPriority w:val="99"/>
    <w:rsid w:val="002E278F"/>
    <w:pPr>
      <w:jc w:val="center"/>
    </w:pPr>
    <w:rPr>
      <w:rFonts w:ascii="Arial" w:hAnsi="Arial" w:cs="Arial"/>
      <w:b/>
      <w:bCs/>
      <w:kern w:val="28"/>
      <w:sz w:val="24"/>
      <w:szCs w:val="32"/>
    </w:rPr>
  </w:style>
  <w:style w:type="character" w:styleId="afb">
    <w:name w:val="FollowedHyperlink"/>
    <w:basedOn w:val="a0"/>
    <w:uiPriority w:val="99"/>
    <w:rsid w:val="002E278F"/>
    <w:rPr>
      <w:rFonts w:cs="Times New Roman"/>
      <w:color w:val="954F72"/>
      <w:u w:val="single"/>
    </w:rPr>
  </w:style>
  <w:style w:type="paragraph" w:customStyle="1" w:styleId="afc">
    <w:name w:val="Информация о версии"/>
    <w:basedOn w:val="a"/>
    <w:next w:val="a"/>
    <w:uiPriority w:val="99"/>
    <w:rsid w:val="00595D2C"/>
    <w:pPr>
      <w:widowControl w:val="0"/>
      <w:autoSpaceDE w:val="0"/>
      <w:autoSpaceDN w:val="0"/>
      <w:adjustRightInd w:val="0"/>
      <w:spacing w:before="75"/>
      <w:ind w:left="170" w:firstLine="0"/>
    </w:pPr>
    <w:rPr>
      <w:rFonts w:ascii="Times New Roman CYR" w:eastAsiaTheme="minorEastAsia" w:hAnsi="Times New Roman CYR" w:cs="Times New Roman CYR"/>
      <w:i/>
      <w:iCs/>
      <w:color w:val="3538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6531">
      <w:marLeft w:val="0"/>
      <w:marRight w:val="0"/>
      <w:marTop w:val="0"/>
      <w:marBottom w:val="0"/>
      <w:divBdr>
        <w:top w:val="none" w:sz="0" w:space="0" w:color="auto"/>
        <w:left w:val="none" w:sz="0" w:space="0" w:color="auto"/>
        <w:bottom w:val="none" w:sz="0" w:space="0" w:color="auto"/>
        <w:right w:val="none" w:sz="0" w:space="0" w:color="auto"/>
      </w:divBdr>
    </w:div>
    <w:div w:id="5672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internet.garant.ru/document/redirect/108125/0"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internet.garant.ru/document/redirect/108125/0"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internet.garant.ru/document/redirect/10180093/0" TargetMode="External"/><Relationship Id="rId25" Type="http://schemas.openxmlformats.org/officeDocument/2006/relationships/hyperlink" Target="http://internet.garant.ru/document/redirect/12125268/661"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internet.garant.ru/document/redirect/10180093/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internet.garant.ru/document/redirect/12125268/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ternet.garant.ru/document/redirect/12125268/0" TargetMode="External"/><Relationship Id="rId23" Type="http://schemas.openxmlformats.org/officeDocument/2006/relationships/hyperlink" Target="http://internet.garant.ru/document/redirect/108125/0"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25268/147"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 Id="rId8"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54</TotalTime>
  <Pages>1</Pages>
  <Words>5841</Words>
  <Characters>33300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39063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subject/>
  <dc:creator>AchkasovaAI</dc:creator>
  <cp:keywords/>
  <dc:description/>
  <cp:lastModifiedBy>Светлана Асеева</cp:lastModifiedBy>
  <cp:revision>9</cp:revision>
  <cp:lastPrinted>2022-09-15T04:58:00Z</cp:lastPrinted>
  <dcterms:created xsi:type="dcterms:W3CDTF">2022-08-30T06:43:00Z</dcterms:created>
  <dcterms:modified xsi:type="dcterms:W3CDTF">2022-09-15T04:59:00Z</dcterms:modified>
</cp:coreProperties>
</file>