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72BB" w:rsidRPr="00110450" w:rsidRDefault="002872BB" w:rsidP="002872BB">
      <w:pPr>
        <w:pStyle w:val="a7"/>
        <w:rPr>
          <w:sz w:val="28"/>
          <w:szCs w:val="28"/>
        </w:rPr>
      </w:pPr>
      <w:r>
        <w:rPr>
          <w:noProof/>
          <w:sz w:val="28"/>
          <w:szCs w:val="28"/>
        </w:rPr>
        <w:drawing>
          <wp:inline distT="0" distB="0" distL="0" distR="0" wp14:anchorId="6F002FC8">
            <wp:extent cx="658495" cy="878205"/>
            <wp:effectExtent l="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58495" cy="878205"/>
                    </a:xfrm>
                    <a:prstGeom prst="rect">
                      <a:avLst/>
                    </a:prstGeom>
                    <a:noFill/>
                  </pic:spPr>
                </pic:pic>
              </a:graphicData>
            </a:graphic>
          </wp:inline>
        </w:drawing>
      </w:r>
      <w:r w:rsidRPr="00110450">
        <w:rPr>
          <w:sz w:val="28"/>
          <w:szCs w:val="28"/>
        </w:rPr>
        <w:br w:type="textWrapping" w:clear="all"/>
      </w:r>
    </w:p>
    <w:p w:rsidR="00970EEF" w:rsidRDefault="00970EEF" w:rsidP="00970EEF">
      <w:pPr>
        <w:jc w:val="center"/>
        <w:rPr>
          <w:b/>
          <w:sz w:val="36"/>
        </w:rPr>
      </w:pPr>
      <w:r>
        <w:rPr>
          <w:b/>
          <w:sz w:val="36"/>
        </w:rPr>
        <w:t>Муниципальное образование</w:t>
      </w:r>
    </w:p>
    <w:p w:rsidR="00970EEF" w:rsidRPr="00D427EC" w:rsidRDefault="00970EEF" w:rsidP="00970EEF">
      <w:pPr>
        <w:jc w:val="center"/>
        <w:rPr>
          <w:b/>
          <w:sz w:val="36"/>
          <w:szCs w:val="36"/>
        </w:rPr>
      </w:pPr>
      <w:r>
        <w:rPr>
          <w:b/>
          <w:sz w:val="36"/>
          <w:szCs w:val="36"/>
        </w:rPr>
        <w:t>городской округ Пыть-Я</w:t>
      </w:r>
      <w:r w:rsidRPr="00D427EC">
        <w:rPr>
          <w:b/>
          <w:sz w:val="36"/>
          <w:szCs w:val="36"/>
        </w:rPr>
        <w:t>х</w:t>
      </w:r>
    </w:p>
    <w:p w:rsidR="002872BB" w:rsidRPr="00D427EC" w:rsidRDefault="002872BB" w:rsidP="002872BB">
      <w:pPr>
        <w:pStyle w:val="a7"/>
        <w:rPr>
          <w:b/>
          <w:szCs w:val="32"/>
        </w:rPr>
      </w:pPr>
      <w:r>
        <w:rPr>
          <w:b/>
          <w:szCs w:val="32"/>
        </w:rPr>
        <w:t>Ханты-Мансийск</w:t>
      </w:r>
      <w:r w:rsidR="00970EEF">
        <w:rPr>
          <w:b/>
          <w:szCs w:val="32"/>
        </w:rPr>
        <w:t>ого</w:t>
      </w:r>
      <w:r>
        <w:rPr>
          <w:b/>
          <w:szCs w:val="32"/>
        </w:rPr>
        <w:t xml:space="preserve"> автономн</w:t>
      </w:r>
      <w:r w:rsidR="00970EEF">
        <w:rPr>
          <w:b/>
          <w:szCs w:val="32"/>
        </w:rPr>
        <w:t>ого</w:t>
      </w:r>
      <w:r>
        <w:rPr>
          <w:b/>
          <w:szCs w:val="32"/>
        </w:rPr>
        <w:t xml:space="preserve"> округ</w:t>
      </w:r>
      <w:r w:rsidR="00970EEF">
        <w:rPr>
          <w:b/>
          <w:szCs w:val="32"/>
        </w:rPr>
        <w:t>а</w:t>
      </w:r>
      <w:r>
        <w:rPr>
          <w:b/>
          <w:szCs w:val="32"/>
        </w:rPr>
        <w:t xml:space="preserve"> </w:t>
      </w:r>
      <w:r w:rsidRPr="00D427EC">
        <w:rPr>
          <w:b/>
          <w:szCs w:val="32"/>
        </w:rPr>
        <w:t>-</w:t>
      </w:r>
      <w:r>
        <w:rPr>
          <w:b/>
          <w:szCs w:val="32"/>
        </w:rPr>
        <w:t xml:space="preserve"> </w:t>
      </w:r>
      <w:r w:rsidRPr="00D427EC">
        <w:rPr>
          <w:b/>
          <w:szCs w:val="32"/>
        </w:rPr>
        <w:t>Югр</w:t>
      </w:r>
      <w:r w:rsidR="00970EEF">
        <w:rPr>
          <w:b/>
          <w:szCs w:val="32"/>
        </w:rPr>
        <w:t>ы</w:t>
      </w:r>
    </w:p>
    <w:p w:rsidR="00970EEF" w:rsidRDefault="00970EEF" w:rsidP="002872BB">
      <w:pPr>
        <w:jc w:val="center"/>
        <w:rPr>
          <w:b/>
          <w:sz w:val="36"/>
          <w:szCs w:val="36"/>
        </w:rPr>
      </w:pPr>
      <w:r>
        <w:rPr>
          <w:b/>
          <w:sz w:val="36"/>
          <w:szCs w:val="36"/>
        </w:rPr>
        <w:t>АДМИНИСТРАЦИЯ ГОРОДА</w:t>
      </w:r>
    </w:p>
    <w:p w:rsidR="002872BB" w:rsidRPr="00970EEF" w:rsidRDefault="002872BB" w:rsidP="002872BB">
      <w:pPr>
        <w:jc w:val="center"/>
        <w:rPr>
          <w:b/>
          <w:sz w:val="32"/>
          <w:szCs w:val="32"/>
        </w:rPr>
      </w:pPr>
      <w:r w:rsidRPr="00970EEF">
        <w:rPr>
          <w:b/>
          <w:sz w:val="32"/>
          <w:szCs w:val="32"/>
        </w:rPr>
        <w:t>КОМИТЕТ ПО ФИНАНСАМ</w:t>
      </w:r>
    </w:p>
    <w:p w:rsidR="002872BB" w:rsidRPr="00D427EC" w:rsidRDefault="002872BB" w:rsidP="002872BB">
      <w:pPr>
        <w:pStyle w:val="a9"/>
        <w:jc w:val="both"/>
        <w:rPr>
          <w:sz w:val="28"/>
          <w:szCs w:val="28"/>
        </w:rPr>
      </w:pPr>
    </w:p>
    <w:p w:rsidR="002872BB" w:rsidRPr="00D427EC" w:rsidRDefault="002872BB" w:rsidP="002872BB">
      <w:pPr>
        <w:pStyle w:val="a9"/>
        <w:jc w:val="center"/>
        <w:rPr>
          <w:b/>
          <w:sz w:val="36"/>
          <w:szCs w:val="36"/>
        </w:rPr>
      </w:pPr>
      <w:r w:rsidRPr="00D427EC">
        <w:rPr>
          <w:b/>
          <w:sz w:val="36"/>
          <w:szCs w:val="36"/>
        </w:rPr>
        <w:t>П</w:t>
      </w:r>
      <w:r>
        <w:rPr>
          <w:b/>
          <w:sz w:val="36"/>
          <w:szCs w:val="36"/>
        </w:rPr>
        <w:t xml:space="preserve"> </w:t>
      </w:r>
      <w:r w:rsidRPr="00D427EC">
        <w:rPr>
          <w:b/>
          <w:sz w:val="36"/>
          <w:szCs w:val="36"/>
        </w:rPr>
        <w:t>Р</w:t>
      </w:r>
      <w:r>
        <w:rPr>
          <w:b/>
          <w:sz w:val="36"/>
          <w:szCs w:val="36"/>
        </w:rPr>
        <w:t xml:space="preserve"> </w:t>
      </w:r>
      <w:r w:rsidRPr="00D427EC">
        <w:rPr>
          <w:b/>
          <w:sz w:val="36"/>
          <w:szCs w:val="36"/>
        </w:rPr>
        <w:t>И</w:t>
      </w:r>
      <w:r>
        <w:rPr>
          <w:b/>
          <w:sz w:val="36"/>
          <w:szCs w:val="36"/>
        </w:rPr>
        <w:t xml:space="preserve"> </w:t>
      </w:r>
      <w:r w:rsidRPr="00D427EC">
        <w:rPr>
          <w:b/>
          <w:sz w:val="36"/>
          <w:szCs w:val="36"/>
        </w:rPr>
        <w:t>К</w:t>
      </w:r>
      <w:r>
        <w:rPr>
          <w:b/>
          <w:sz w:val="36"/>
          <w:szCs w:val="36"/>
        </w:rPr>
        <w:t xml:space="preserve"> </w:t>
      </w:r>
      <w:r w:rsidRPr="00D427EC">
        <w:rPr>
          <w:b/>
          <w:sz w:val="36"/>
          <w:szCs w:val="36"/>
        </w:rPr>
        <w:t>А</w:t>
      </w:r>
      <w:r>
        <w:rPr>
          <w:b/>
          <w:sz w:val="36"/>
          <w:szCs w:val="36"/>
        </w:rPr>
        <w:t xml:space="preserve"> </w:t>
      </w:r>
      <w:r w:rsidRPr="00D427EC">
        <w:rPr>
          <w:b/>
          <w:sz w:val="36"/>
          <w:szCs w:val="36"/>
        </w:rPr>
        <w:t>З</w:t>
      </w:r>
    </w:p>
    <w:p w:rsidR="002872BB" w:rsidRPr="00D427EC" w:rsidRDefault="002872BB" w:rsidP="002872BB">
      <w:pPr>
        <w:pStyle w:val="a9"/>
        <w:jc w:val="both"/>
        <w:rPr>
          <w:sz w:val="28"/>
          <w:szCs w:val="28"/>
        </w:rPr>
      </w:pPr>
    </w:p>
    <w:p w:rsidR="002872BB" w:rsidRPr="00D427EC" w:rsidRDefault="002872BB" w:rsidP="002872BB">
      <w:pPr>
        <w:pStyle w:val="a9"/>
        <w:jc w:val="both"/>
        <w:rPr>
          <w:sz w:val="28"/>
          <w:szCs w:val="28"/>
        </w:rPr>
      </w:pPr>
    </w:p>
    <w:p w:rsidR="003A7B13" w:rsidRDefault="003A7B13" w:rsidP="002872BB">
      <w:pPr>
        <w:pStyle w:val="a9"/>
        <w:rPr>
          <w:sz w:val="28"/>
          <w:szCs w:val="28"/>
        </w:rPr>
      </w:pPr>
    </w:p>
    <w:p w:rsidR="002872BB" w:rsidRPr="003A7B13" w:rsidRDefault="000E29FE" w:rsidP="002872BB">
      <w:pPr>
        <w:pStyle w:val="a9"/>
        <w:rPr>
          <w:b/>
          <w:color w:val="000000" w:themeColor="text1"/>
          <w:sz w:val="28"/>
          <w:szCs w:val="28"/>
        </w:rPr>
      </w:pPr>
      <w:r>
        <w:rPr>
          <w:b/>
          <w:color w:val="000000" w:themeColor="text1"/>
          <w:sz w:val="28"/>
          <w:szCs w:val="28"/>
        </w:rPr>
        <w:t>24</w:t>
      </w:r>
      <w:r w:rsidR="00C831D5">
        <w:rPr>
          <w:b/>
          <w:color w:val="000000" w:themeColor="text1"/>
          <w:sz w:val="28"/>
          <w:szCs w:val="28"/>
        </w:rPr>
        <w:t>.10</w:t>
      </w:r>
      <w:r w:rsidR="007D3FD2">
        <w:rPr>
          <w:b/>
          <w:color w:val="000000" w:themeColor="text1"/>
          <w:sz w:val="28"/>
          <w:szCs w:val="28"/>
        </w:rPr>
        <w:t>.2022</w:t>
      </w:r>
      <w:r w:rsidR="002872BB" w:rsidRPr="003A7B13">
        <w:rPr>
          <w:b/>
          <w:sz w:val="28"/>
          <w:szCs w:val="28"/>
        </w:rPr>
        <w:tab/>
      </w:r>
      <w:r w:rsidR="002872BB" w:rsidRPr="003A7B13">
        <w:rPr>
          <w:b/>
          <w:sz w:val="28"/>
          <w:szCs w:val="28"/>
        </w:rPr>
        <w:tab/>
      </w:r>
      <w:r w:rsidR="002872BB" w:rsidRPr="003A7B13">
        <w:rPr>
          <w:b/>
          <w:sz w:val="28"/>
          <w:szCs w:val="28"/>
        </w:rPr>
        <w:tab/>
      </w:r>
      <w:r w:rsidR="002872BB" w:rsidRPr="003A7B13">
        <w:rPr>
          <w:b/>
          <w:sz w:val="28"/>
          <w:szCs w:val="28"/>
        </w:rPr>
        <w:tab/>
      </w:r>
      <w:r w:rsidR="002872BB" w:rsidRPr="003A7B13">
        <w:rPr>
          <w:b/>
          <w:sz w:val="28"/>
          <w:szCs w:val="28"/>
        </w:rPr>
        <w:tab/>
        <w:t xml:space="preserve">      </w:t>
      </w:r>
      <w:r w:rsidR="002872BB" w:rsidRPr="003A7B13">
        <w:rPr>
          <w:b/>
          <w:sz w:val="28"/>
          <w:szCs w:val="28"/>
        </w:rPr>
        <w:tab/>
      </w:r>
      <w:r w:rsidR="002872BB" w:rsidRPr="003A7B13">
        <w:rPr>
          <w:b/>
          <w:sz w:val="28"/>
          <w:szCs w:val="28"/>
        </w:rPr>
        <w:tab/>
      </w:r>
      <w:r w:rsidR="003A7B13" w:rsidRPr="003A7B13">
        <w:rPr>
          <w:b/>
          <w:sz w:val="28"/>
          <w:szCs w:val="28"/>
        </w:rPr>
        <w:t xml:space="preserve">                  </w:t>
      </w:r>
      <w:r w:rsidR="003A7B13">
        <w:rPr>
          <w:b/>
          <w:sz w:val="28"/>
          <w:szCs w:val="28"/>
        </w:rPr>
        <w:t xml:space="preserve">          </w:t>
      </w:r>
      <w:r w:rsidR="001B15A4">
        <w:rPr>
          <w:b/>
          <w:sz w:val="28"/>
          <w:szCs w:val="28"/>
        </w:rPr>
        <w:t xml:space="preserve">            </w:t>
      </w:r>
      <w:r w:rsidR="003A7B13">
        <w:rPr>
          <w:b/>
          <w:sz w:val="28"/>
          <w:szCs w:val="28"/>
        </w:rPr>
        <w:t xml:space="preserve">  </w:t>
      </w:r>
      <w:r w:rsidR="002872BB" w:rsidRPr="003A7B13">
        <w:rPr>
          <w:b/>
          <w:color w:val="000000" w:themeColor="text1"/>
          <w:sz w:val="28"/>
          <w:szCs w:val="28"/>
        </w:rPr>
        <w:t xml:space="preserve">№ </w:t>
      </w:r>
      <w:r w:rsidR="00C831D5">
        <w:rPr>
          <w:b/>
          <w:color w:val="000000" w:themeColor="text1"/>
          <w:sz w:val="28"/>
          <w:szCs w:val="28"/>
        </w:rPr>
        <w:t>3</w:t>
      </w:r>
      <w:r w:rsidR="00BC2451">
        <w:rPr>
          <w:b/>
          <w:color w:val="000000" w:themeColor="text1"/>
          <w:sz w:val="28"/>
          <w:szCs w:val="28"/>
        </w:rPr>
        <w:t>4</w:t>
      </w:r>
    </w:p>
    <w:p w:rsidR="002872BB" w:rsidRPr="00C4075E" w:rsidRDefault="002872BB" w:rsidP="002872BB">
      <w:pPr>
        <w:pStyle w:val="ConsPlusNormal"/>
        <w:tabs>
          <w:tab w:val="num" w:pos="426"/>
        </w:tabs>
        <w:ind w:firstLine="0"/>
        <w:rPr>
          <w:rFonts w:ascii="Times New Roman" w:hAnsi="Times New Roman" w:cs="Times New Roman"/>
          <w:spacing w:val="-5"/>
          <w:sz w:val="28"/>
          <w:szCs w:val="28"/>
        </w:rPr>
      </w:pPr>
    </w:p>
    <w:p w:rsidR="00A2418A" w:rsidRDefault="002872BB" w:rsidP="002872BB">
      <w:pPr>
        <w:pStyle w:val="a5"/>
        <w:ind w:right="4960"/>
        <w:rPr>
          <w:sz w:val="28"/>
          <w:szCs w:val="28"/>
        </w:rPr>
      </w:pPr>
      <w:r w:rsidRPr="004E21EF">
        <w:rPr>
          <w:sz w:val="28"/>
          <w:szCs w:val="28"/>
        </w:rPr>
        <w:t>О</w:t>
      </w:r>
      <w:r w:rsidR="00A2418A">
        <w:rPr>
          <w:sz w:val="28"/>
          <w:szCs w:val="28"/>
        </w:rPr>
        <w:t>б</w:t>
      </w:r>
      <w:r w:rsidR="000E29FE">
        <w:rPr>
          <w:sz w:val="28"/>
          <w:szCs w:val="28"/>
        </w:rPr>
        <w:t xml:space="preserve"> </w:t>
      </w:r>
      <w:r w:rsidR="00A2418A">
        <w:rPr>
          <w:sz w:val="28"/>
          <w:szCs w:val="28"/>
        </w:rPr>
        <w:t>утверждении Методики</w:t>
      </w:r>
      <w:r w:rsidR="000E29FE">
        <w:rPr>
          <w:sz w:val="28"/>
          <w:szCs w:val="28"/>
        </w:rPr>
        <w:t xml:space="preserve"> </w:t>
      </w:r>
    </w:p>
    <w:p w:rsidR="002872BB" w:rsidRDefault="00A2418A" w:rsidP="002872BB">
      <w:pPr>
        <w:pStyle w:val="a5"/>
        <w:ind w:right="4960"/>
        <w:rPr>
          <w:sz w:val="28"/>
          <w:szCs w:val="28"/>
        </w:rPr>
      </w:pPr>
      <w:r>
        <w:rPr>
          <w:sz w:val="28"/>
          <w:szCs w:val="28"/>
        </w:rPr>
        <w:t>прогнозирования поступлений</w:t>
      </w:r>
    </w:p>
    <w:p w:rsidR="00A2418A" w:rsidRDefault="00A2418A" w:rsidP="002872BB">
      <w:pPr>
        <w:pStyle w:val="a5"/>
        <w:ind w:right="4960"/>
        <w:rPr>
          <w:sz w:val="28"/>
        </w:rPr>
      </w:pPr>
      <w:r>
        <w:rPr>
          <w:sz w:val="28"/>
          <w:szCs w:val="28"/>
        </w:rPr>
        <w:t>по источникам финансирования дефицита бюджета города Пыть-Яха</w:t>
      </w:r>
    </w:p>
    <w:p w:rsidR="002872BB" w:rsidRPr="005A04AD" w:rsidRDefault="002872BB" w:rsidP="002872BB">
      <w:pPr>
        <w:pStyle w:val="ConsPlusNormal"/>
        <w:tabs>
          <w:tab w:val="num" w:pos="426"/>
        </w:tabs>
        <w:ind w:firstLine="0"/>
        <w:rPr>
          <w:rFonts w:ascii="Times New Roman" w:hAnsi="Times New Roman" w:cs="Times New Roman"/>
          <w:sz w:val="26"/>
          <w:szCs w:val="26"/>
        </w:rPr>
      </w:pPr>
    </w:p>
    <w:p w:rsidR="002872BB" w:rsidRPr="00AD1EFC" w:rsidRDefault="002872BB" w:rsidP="002872BB">
      <w:pPr>
        <w:rPr>
          <w:sz w:val="28"/>
          <w:szCs w:val="28"/>
        </w:rPr>
      </w:pPr>
      <w:bookmarkStart w:id="0" w:name="_GoBack"/>
      <w:bookmarkEnd w:id="0"/>
    </w:p>
    <w:p w:rsidR="00B70B86" w:rsidRPr="005E5583" w:rsidRDefault="005E5583" w:rsidP="005E5583">
      <w:pPr>
        <w:pStyle w:val="ConsPlusNormal"/>
        <w:ind w:firstLine="540"/>
        <w:jc w:val="both"/>
        <w:rPr>
          <w:b/>
          <w:sz w:val="28"/>
          <w:szCs w:val="28"/>
        </w:rPr>
      </w:pPr>
      <w:r w:rsidRPr="00AD1EFC">
        <w:rPr>
          <w:rFonts w:ascii="Times New Roman" w:hAnsi="Times New Roman" w:cs="Times New Roman"/>
          <w:sz w:val="28"/>
          <w:szCs w:val="28"/>
        </w:rPr>
        <w:t xml:space="preserve">В соответствии со </w:t>
      </w:r>
      <w:hyperlink r:id="rId6">
        <w:r w:rsidRPr="00AD1EFC">
          <w:rPr>
            <w:rFonts w:ascii="Times New Roman" w:hAnsi="Times New Roman" w:cs="Times New Roman"/>
            <w:sz w:val="28"/>
            <w:szCs w:val="28"/>
          </w:rPr>
          <w:t>ст. 160.2</w:t>
        </w:r>
      </w:hyperlink>
      <w:r w:rsidRPr="00AD1EFC">
        <w:rPr>
          <w:rFonts w:ascii="Times New Roman" w:hAnsi="Times New Roman" w:cs="Times New Roman"/>
          <w:sz w:val="28"/>
          <w:szCs w:val="28"/>
        </w:rPr>
        <w:t xml:space="preserve"> Бюджетного кодекса Российской Федерации, </w:t>
      </w:r>
      <w:hyperlink r:id="rId7">
        <w:r w:rsidRPr="00AD1EFC">
          <w:rPr>
            <w:rFonts w:ascii="Times New Roman" w:hAnsi="Times New Roman" w:cs="Times New Roman"/>
            <w:sz w:val="28"/>
            <w:szCs w:val="28"/>
          </w:rPr>
          <w:t>постановлением</w:t>
        </w:r>
      </w:hyperlink>
      <w:r w:rsidRPr="00AD1EFC">
        <w:rPr>
          <w:rFonts w:ascii="Times New Roman" w:hAnsi="Times New Roman" w:cs="Times New Roman"/>
          <w:sz w:val="28"/>
          <w:szCs w:val="28"/>
        </w:rPr>
        <w:t xml:space="preserve"> Правительства </w:t>
      </w:r>
      <w:r w:rsidRPr="005E5583">
        <w:rPr>
          <w:rFonts w:ascii="Times New Roman" w:hAnsi="Times New Roman" w:cs="Times New Roman"/>
          <w:sz w:val="28"/>
          <w:szCs w:val="28"/>
        </w:rPr>
        <w:t xml:space="preserve">Российской Федерации от 26.05.2016 N 469 "Об утверждении общих требований к методике прогнозирования поступлений по источникам финансирования дефицита бюджета" </w:t>
      </w:r>
      <w:r w:rsidRPr="005E5583">
        <w:rPr>
          <w:rFonts w:ascii="Times New Roman" w:hAnsi="Times New Roman" w:cs="Times New Roman"/>
          <w:b/>
          <w:sz w:val="28"/>
          <w:szCs w:val="28"/>
        </w:rPr>
        <w:t>приказываю:</w:t>
      </w:r>
    </w:p>
    <w:p w:rsidR="002D3EE7" w:rsidRPr="00E14E21" w:rsidRDefault="00074C76" w:rsidP="00E14E21">
      <w:pPr>
        <w:tabs>
          <w:tab w:val="left" w:pos="0"/>
          <w:tab w:val="left" w:pos="567"/>
          <w:tab w:val="center" w:pos="4677"/>
          <w:tab w:val="right" w:pos="9355"/>
        </w:tabs>
        <w:spacing w:line="264" w:lineRule="auto"/>
        <w:ind w:left="284"/>
        <w:jc w:val="both"/>
        <w:rPr>
          <w:sz w:val="22"/>
          <w:szCs w:val="28"/>
        </w:rPr>
      </w:pPr>
      <w:r>
        <w:rPr>
          <w:sz w:val="28"/>
          <w:szCs w:val="28"/>
        </w:rPr>
        <w:t xml:space="preserve"> </w:t>
      </w:r>
    </w:p>
    <w:p w:rsidR="00A2418A" w:rsidRDefault="00A2418A" w:rsidP="002451D0">
      <w:pPr>
        <w:pStyle w:val="ConsPlusNormal"/>
        <w:numPr>
          <w:ilvl w:val="0"/>
          <w:numId w:val="4"/>
        </w:numPr>
        <w:spacing w:before="200"/>
        <w:ind w:left="284" w:hanging="284"/>
        <w:jc w:val="both"/>
        <w:rPr>
          <w:rFonts w:ascii="Times New Roman" w:eastAsiaTheme="minorEastAsia" w:hAnsi="Times New Roman" w:cs="Times New Roman"/>
          <w:sz w:val="28"/>
          <w:szCs w:val="28"/>
        </w:rPr>
      </w:pPr>
      <w:r w:rsidRPr="00A2418A">
        <w:rPr>
          <w:rFonts w:ascii="Times New Roman" w:eastAsiaTheme="minorEastAsia" w:hAnsi="Times New Roman" w:cs="Times New Roman"/>
          <w:sz w:val="28"/>
          <w:szCs w:val="28"/>
        </w:rPr>
        <w:t xml:space="preserve">В целях повышения качества планирования бюджета в части поступлений по источникам финансирования дефицита бюджета, администрируемых </w:t>
      </w:r>
      <w:r>
        <w:rPr>
          <w:rFonts w:ascii="Times New Roman" w:eastAsiaTheme="minorEastAsia" w:hAnsi="Times New Roman" w:cs="Times New Roman"/>
          <w:sz w:val="28"/>
          <w:szCs w:val="28"/>
        </w:rPr>
        <w:t>комитетом по финансам администрации города</w:t>
      </w:r>
      <w:r w:rsidRPr="00A2418A">
        <w:rPr>
          <w:rFonts w:ascii="Times New Roman" w:eastAsiaTheme="minorEastAsia" w:hAnsi="Times New Roman" w:cs="Times New Roman"/>
          <w:sz w:val="28"/>
          <w:szCs w:val="28"/>
        </w:rPr>
        <w:t xml:space="preserve">, утвердить </w:t>
      </w:r>
      <w:r>
        <w:rPr>
          <w:rFonts w:ascii="Times New Roman" w:eastAsiaTheme="minorEastAsia" w:hAnsi="Times New Roman" w:cs="Times New Roman"/>
          <w:sz w:val="28"/>
          <w:szCs w:val="28"/>
        </w:rPr>
        <w:t xml:space="preserve">Методику </w:t>
      </w:r>
      <w:r w:rsidRPr="00A2418A">
        <w:rPr>
          <w:rFonts w:ascii="Times New Roman" w:eastAsiaTheme="minorEastAsia" w:hAnsi="Times New Roman" w:cs="Times New Roman"/>
          <w:sz w:val="28"/>
          <w:szCs w:val="28"/>
        </w:rPr>
        <w:t xml:space="preserve">прогнозирования поступлений по источникам финансирования дефицита бюджета городского округа </w:t>
      </w:r>
      <w:r>
        <w:rPr>
          <w:rFonts w:ascii="Times New Roman" w:eastAsiaTheme="minorEastAsia" w:hAnsi="Times New Roman" w:cs="Times New Roman"/>
          <w:sz w:val="28"/>
          <w:szCs w:val="28"/>
        </w:rPr>
        <w:t>Пыть-Ях Ханты-Мансийского автономного округа – Югры</w:t>
      </w:r>
      <w:r w:rsidRPr="00A2418A">
        <w:rPr>
          <w:rFonts w:ascii="Times New Roman" w:eastAsiaTheme="minorEastAsia" w:hAnsi="Times New Roman" w:cs="Times New Roman"/>
          <w:sz w:val="28"/>
          <w:szCs w:val="28"/>
        </w:rPr>
        <w:t xml:space="preserve">, администрируемых </w:t>
      </w:r>
      <w:r>
        <w:rPr>
          <w:rFonts w:ascii="Times New Roman" w:eastAsiaTheme="minorEastAsia" w:hAnsi="Times New Roman" w:cs="Times New Roman"/>
          <w:sz w:val="28"/>
          <w:szCs w:val="28"/>
        </w:rPr>
        <w:t xml:space="preserve">комитетом по </w:t>
      </w:r>
      <w:r w:rsidRPr="00A2418A">
        <w:rPr>
          <w:rFonts w:ascii="Times New Roman" w:eastAsiaTheme="minorEastAsia" w:hAnsi="Times New Roman" w:cs="Times New Roman"/>
          <w:sz w:val="28"/>
          <w:szCs w:val="28"/>
        </w:rPr>
        <w:t>финанс</w:t>
      </w:r>
      <w:r>
        <w:rPr>
          <w:rFonts w:ascii="Times New Roman" w:eastAsiaTheme="minorEastAsia" w:hAnsi="Times New Roman" w:cs="Times New Roman"/>
          <w:sz w:val="28"/>
          <w:szCs w:val="28"/>
        </w:rPr>
        <w:t>ам</w:t>
      </w:r>
      <w:r w:rsidRPr="00A2418A">
        <w:rPr>
          <w:rFonts w:ascii="Times New Roman" w:eastAsiaTheme="minorEastAsia" w:hAnsi="Times New Roman" w:cs="Times New Roman"/>
          <w:sz w:val="28"/>
          <w:szCs w:val="28"/>
        </w:rPr>
        <w:t xml:space="preserve"> Администрации города, согласно приложению.</w:t>
      </w:r>
    </w:p>
    <w:p w:rsidR="00A2418A" w:rsidRDefault="00A2418A" w:rsidP="002451D0">
      <w:pPr>
        <w:widowControl w:val="0"/>
        <w:autoSpaceDE w:val="0"/>
        <w:autoSpaceDN w:val="0"/>
        <w:ind w:left="284" w:hanging="284"/>
        <w:jc w:val="both"/>
        <w:rPr>
          <w:sz w:val="28"/>
          <w:szCs w:val="28"/>
        </w:rPr>
      </w:pPr>
    </w:p>
    <w:p w:rsidR="0046276A" w:rsidRPr="00B75052" w:rsidRDefault="005F3CB6" w:rsidP="002451D0">
      <w:pPr>
        <w:pStyle w:val="ad"/>
        <w:widowControl w:val="0"/>
        <w:numPr>
          <w:ilvl w:val="0"/>
          <w:numId w:val="3"/>
        </w:numPr>
        <w:autoSpaceDE w:val="0"/>
        <w:autoSpaceDN w:val="0"/>
        <w:ind w:left="284" w:hanging="284"/>
        <w:jc w:val="both"/>
        <w:rPr>
          <w:sz w:val="28"/>
          <w:szCs w:val="28"/>
        </w:rPr>
      </w:pPr>
      <w:r w:rsidRPr="00B75052">
        <w:rPr>
          <w:sz w:val="28"/>
          <w:szCs w:val="28"/>
        </w:rPr>
        <w:t>Признать утратившим силу приказ комитета по финансам администрации г.</w:t>
      </w:r>
      <w:r w:rsidR="0046276A" w:rsidRPr="00B75052">
        <w:rPr>
          <w:sz w:val="28"/>
          <w:szCs w:val="28"/>
        </w:rPr>
        <w:t xml:space="preserve"> </w:t>
      </w:r>
      <w:r w:rsidRPr="00B75052">
        <w:rPr>
          <w:sz w:val="28"/>
          <w:szCs w:val="28"/>
        </w:rPr>
        <w:t xml:space="preserve">Пыть-Яха от </w:t>
      </w:r>
      <w:r w:rsidR="00B75052" w:rsidRPr="00B75052">
        <w:rPr>
          <w:sz w:val="28"/>
          <w:szCs w:val="28"/>
        </w:rPr>
        <w:t>27.07.2016</w:t>
      </w:r>
      <w:r w:rsidRPr="00B75052">
        <w:rPr>
          <w:sz w:val="28"/>
          <w:szCs w:val="28"/>
        </w:rPr>
        <w:t xml:space="preserve"> №1</w:t>
      </w:r>
      <w:r w:rsidR="00B75052" w:rsidRPr="00B75052">
        <w:rPr>
          <w:sz w:val="28"/>
          <w:szCs w:val="28"/>
        </w:rPr>
        <w:t>3</w:t>
      </w:r>
      <w:r w:rsidRPr="00B75052">
        <w:rPr>
          <w:sz w:val="28"/>
          <w:szCs w:val="28"/>
        </w:rPr>
        <w:t xml:space="preserve"> «Об утверждении </w:t>
      </w:r>
      <w:r w:rsidR="00B75052" w:rsidRPr="00B75052">
        <w:rPr>
          <w:sz w:val="28"/>
          <w:szCs w:val="28"/>
        </w:rPr>
        <w:t xml:space="preserve">Методики прогнозирования поступлений </w:t>
      </w:r>
      <w:r w:rsidR="00B75052" w:rsidRPr="00B75052">
        <w:rPr>
          <w:rFonts w:eastAsiaTheme="minorEastAsia"/>
          <w:sz w:val="28"/>
          <w:szCs w:val="28"/>
        </w:rPr>
        <w:t>по источникам финансирования дефицита бюджета муниципального образования городского округа город Пыть-Ях».</w:t>
      </w:r>
      <w:r w:rsidR="00B75052" w:rsidRPr="00B75052">
        <w:rPr>
          <w:sz w:val="28"/>
          <w:szCs w:val="28"/>
        </w:rPr>
        <w:t xml:space="preserve">  </w:t>
      </w:r>
    </w:p>
    <w:p w:rsidR="00B75052" w:rsidRPr="00B75052" w:rsidRDefault="00B75052" w:rsidP="002451D0">
      <w:pPr>
        <w:pStyle w:val="ad"/>
        <w:widowControl w:val="0"/>
        <w:autoSpaceDE w:val="0"/>
        <w:autoSpaceDN w:val="0"/>
        <w:ind w:left="284" w:hanging="284"/>
        <w:jc w:val="both"/>
        <w:rPr>
          <w:sz w:val="28"/>
          <w:szCs w:val="28"/>
        </w:rPr>
      </w:pPr>
    </w:p>
    <w:p w:rsidR="005F3CB6" w:rsidRPr="00F6606C" w:rsidRDefault="0046276A" w:rsidP="002451D0">
      <w:pPr>
        <w:pStyle w:val="ad"/>
        <w:widowControl w:val="0"/>
        <w:numPr>
          <w:ilvl w:val="0"/>
          <w:numId w:val="3"/>
        </w:numPr>
        <w:autoSpaceDE w:val="0"/>
        <w:autoSpaceDN w:val="0"/>
        <w:ind w:left="284" w:hanging="284"/>
        <w:jc w:val="both"/>
        <w:rPr>
          <w:sz w:val="28"/>
          <w:szCs w:val="28"/>
        </w:rPr>
      </w:pPr>
      <w:r w:rsidRPr="00F6606C">
        <w:rPr>
          <w:sz w:val="28"/>
          <w:szCs w:val="28"/>
        </w:rPr>
        <w:lastRenderedPageBreak/>
        <w:t xml:space="preserve">Настоящий приказ вступает в силу с </w:t>
      </w:r>
      <w:r w:rsidR="00B75052">
        <w:rPr>
          <w:sz w:val="28"/>
          <w:szCs w:val="28"/>
        </w:rPr>
        <w:t>момента подписания</w:t>
      </w:r>
      <w:r w:rsidRPr="00F6606C">
        <w:rPr>
          <w:sz w:val="28"/>
          <w:szCs w:val="28"/>
        </w:rPr>
        <w:t>.</w:t>
      </w:r>
    </w:p>
    <w:p w:rsidR="00F6606C" w:rsidRDefault="00F6606C" w:rsidP="002451D0">
      <w:pPr>
        <w:widowControl w:val="0"/>
        <w:autoSpaceDE w:val="0"/>
        <w:autoSpaceDN w:val="0"/>
        <w:ind w:left="284" w:hanging="284"/>
        <w:jc w:val="both"/>
        <w:rPr>
          <w:sz w:val="28"/>
          <w:szCs w:val="28"/>
        </w:rPr>
      </w:pPr>
    </w:p>
    <w:p w:rsidR="0046276A" w:rsidRDefault="002451D0" w:rsidP="002451D0">
      <w:pPr>
        <w:pStyle w:val="ad"/>
        <w:widowControl w:val="0"/>
        <w:numPr>
          <w:ilvl w:val="0"/>
          <w:numId w:val="3"/>
        </w:numPr>
        <w:autoSpaceDE w:val="0"/>
        <w:autoSpaceDN w:val="0"/>
        <w:ind w:left="284" w:hanging="284"/>
        <w:jc w:val="both"/>
        <w:rPr>
          <w:sz w:val="28"/>
          <w:szCs w:val="28"/>
        </w:rPr>
      </w:pPr>
      <w:r w:rsidRPr="002451D0">
        <w:rPr>
          <w:sz w:val="28"/>
          <w:szCs w:val="28"/>
        </w:rPr>
        <w:t>Контроль за выполнением настоящего приказа возложить на з</w:t>
      </w:r>
      <w:r w:rsidR="00F6606C" w:rsidRPr="002451D0">
        <w:rPr>
          <w:sz w:val="28"/>
          <w:szCs w:val="28"/>
        </w:rPr>
        <w:t>аместител</w:t>
      </w:r>
      <w:r w:rsidRPr="002451D0">
        <w:rPr>
          <w:sz w:val="28"/>
          <w:szCs w:val="28"/>
        </w:rPr>
        <w:t>я</w:t>
      </w:r>
      <w:r w:rsidR="00F6606C" w:rsidRPr="002451D0">
        <w:rPr>
          <w:sz w:val="28"/>
          <w:szCs w:val="28"/>
        </w:rPr>
        <w:t xml:space="preserve"> председателя комитета - начальник</w:t>
      </w:r>
      <w:r w:rsidRPr="002451D0">
        <w:rPr>
          <w:sz w:val="28"/>
          <w:szCs w:val="28"/>
        </w:rPr>
        <w:t>а</w:t>
      </w:r>
      <w:r w:rsidR="00F6606C" w:rsidRPr="002451D0">
        <w:rPr>
          <w:sz w:val="28"/>
          <w:szCs w:val="28"/>
        </w:rPr>
        <w:t xml:space="preserve"> отдела отчетности, обслуживания муниципального долга и казначейского исполнения</w:t>
      </w:r>
      <w:r w:rsidRPr="002451D0">
        <w:rPr>
          <w:sz w:val="28"/>
          <w:szCs w:val="28"/>
        </w:rPr>
        <w:t>.</w:t>
      </w:r>
      <w:r w:rsidR="00F6606C" w:rsidRPr="002451D0">
        <w:rPr>
          <w:sz w:val="28"/>
          <w:szCs w:val="28"/>
        </w:rPr>
        <w:t xml:space="preserve">  </w:t>
      </w:r>
    </w:p>
    <w:p w:rsidR="00654078" w:rsidRPr="00654078" w:rsidRDefault="00654078" w:rsidP="00654078">
      <w:pPr>
        <w:pStyle w:val="ad"/>
        <w:rPr>
          <w:sz w:val="28"/>
          <w:szCs w:val="28"/>
        </w:rPr>
      </w:pPr>
    </w:p>
    <w:p w:rsidR="00654078" w:rsidRDefault="00654078" w:rsidP="00654078">
      <w:pPr>
        <w:pStyle w:val="ad"/>
        <w:widowControl w:val="0"/>
        <w:autoSpaceDE w:val="0"/>
        <w:autoSpaceDN w:val="0"/>
        <w:ind w:left="284"/>
        <w:jc w:val="both"/>
        <w:rPr>
          <w:sz w:val="28"/>
          <w:szCs w:val="28"/>
        </w:rPr>
      </w:pPr>
    </w:p>
    <w:p w:rsidR="00654078" w:rsidRDefault="00654078" w:rsidP="00654078">
      <w:pPr>
        <w:pStyle w:val="ad"/>
        <w:widowControl w:val="0"/>
        <w:autoSpaceDE w:val="0"/>
        <w:autoSpaceDN w:val="0"/>
        <w:ind w:left="284"/>
        <w:jc w:val="both"/>
        <w:rPr>
          <w:sz w:val="28"/>
          <w:szCs w:val="28"/>
        </w:rPr>
      </w:pPr>
    </w:p>
    <w:p w:rsidR="0046276A" w:rsidRDefault="008E6648" w:rsidP="00B70B86">
      <w:pPr>
        <w:widowControl w:val="0"/>
        <w:tabs>
          <w:tab w:val="left" w:pos="993"/>
        </w:tabs>
        <w:autoSpaceDE w:val="0"/>
        <w:autoSpaceDN w:val="0"/>
        <w:adjustRightInd w:val="0"/>
        <w:jc w:val="both"/>
        <w:rPr>
          <w:sz w:val="28"/>
          <w:szCs w:val="28"/>
        </w:rPr>
      </w:pPr>
      <w:r>
        <w:rPr>
          <w:sz w:val="28"/>
          <w:szCs w:val="28"/>
        </w:rPr>
        <w:t>З</w:t>
      </w:r>
      <w:r w:rsidR="00E14E21">
        <w:rPr>
          <w:sz w:val="28"/>
          <w:szCs w:val="28"/>
        </w:rPr>
        <w:t>аместител</w:t>
      </w:r>
      <w:r>
        <w:rPr>
          <w:sz w:val="28"/>
          <w:szCs w:val="28"/>
        </w:rPr>
        <w:t>ь</w:t>
      </w:r>
      <w:r w:rsidR="001B15A4">
        <w:rPr>
          <w:sz w:val="28"/>
          <w:szCs w:val="28"/>
        </w:rPr>
        <w:t xml:space="preserve"> </w:t>
      </w:r>
      <w:r w:rsidR="0046276A">
        <w:rPr>
          <w:sz w:val="28"/>
          <w:szCs w:val="28"/>
        </w:rPr>
        <w:t>главы города-</w:t>
      </w:r>
    </w:p>
    <w:p w:rsidR="005C528E" w:rsidRDefault="0046276A" w:rsidP="00B70B86">
      <w:pPr>
        <w:widowControl w:val="0"/>
        <w:tabs>
          <w:tab w:val="left" w:pos="993"/>
        </w:tabs>
        <w:autoSpaceDE w:val="0"/>
        <w:autoSpaceDN w:val="0"/>
        <w:adjustRightInd w:val="0"/>
        <w:jc w:val="both"/>
        <w:rPr>
          <w:sz w:val="28"/>
          <w:szCs w:val="28"/>
        </w:rPr>
      </w:pPr>
      <w:r>
        <w:rPr>
          <w:sz w:val="28"/>
          <w:szCs w:val="28"/>
        </w:rPr>
        <w:t>п</w:t>
      </w:r>
      <w:r w:rsidR="00903479">
        <w:rPr>
          <w:sz w:val="28"/>
          <w:szCs w:val="28"/>
        </w:rPr>
        <w:t>редседател</w:t>
      </w:r>
      <w:r>
        <w:rPr>
          <w:sz w:val="28"/>
          <w:szCs w:val="28"/>
        </w:rPr>
        <w:t>ь комитета по финансам</w:t>
      </w:r>
      <w:r>
        <w:rPr>
          <w:sz w:val="28"/>
          <w:szCs w:val="28"/>
        </w:rPr>
        <w:tab/>
      </w:r>
      <w:r>
        <w:rPr>
          <w:sz w:val="28"/>
          <w:szCs w:val="28"/>
        </w:rPr>
        <w:tab/>
      </w:r>
      <w:r>
        <w:rPr>
          <w:sz w:val="28"/>
          <w:szCs w:val="28"/>
        </w:rPr>
        <w:tab/>
        <w:t xml:space="preserve">           В.В. </w:t>
      </w:r>
      <w:proofErr w:type="spellStart"/>
      <w:r>
        <w:rPr>
          <w:sz w:val="28"/>
          <w:szCs w:val="28"/>
        </w:rPr>
        <w:t>Стефогло</w:t>
      </w:r>
      <w:proofErr w:type="spellEnd"/>
    </w:p>
    <w:p w:rsidR="002872BB" w:rsidRDefault="002872BB" w:rsidP="002872BB">
      <w:pPr>
        <w:tabs>
          <w:tab w:val="left" w:pos="900"/>
        </w:tabs>
        <w:spacing w:line="288" w:lineRule="auto"/>
        <w:jc w:val="center"/>
        <w:rPr>
          <w:sz w:val="28"/>
          <w:szCs w:val="28"/>
        </w:rPr>
      </w:pPr>
    </w:p>
    <w:p w:rsidR="00B20E4D" w:rsidRDefault="00B20E4D" w:rsidP="002872BB">
      <w:pPr>
        <w:tabs>
          <w:tab w:val="left" w:pos="900"/>
        </w:tabs>
        <w:spacing w:line="288" w:lineRule="auto"/>
        <w:jc w:val="center"/>
        <w:rPr>
          <w:sz w:val="28"/>
          <w:szCs w:val="28"/>
        </w:rPr>
      </w:pPr>
    </w:p>
    <w:p w:rsidR="00B20E4D" w:rsidRDefault="00B20E4D" w:rsidP="002872BB">
      <w:pPr>
        <w:tabs>
          <w:tab w:val="left" w:pos="900"/>
        </w:tabs>
        <w:spacing w:line="288" w:lineRule="auto"/>
        <w:jc w:val="center"/>
        <w:rPr>
          <w:sz w:val="28"/>
          <w:szCs w:val="28"/>
        </w:rPr>
      </w:pPr>
    </w:p>
    <w:p w:rsidR="00B20E4D" w:rsidRDefault="00B20E4D" w:rsidP="002872BB">
      <w:pPr>
        <w:tabs>
          <w:tab w:val="left" w:pos="900"/>
        </w:tabs>
        <w:spacing w:line="288" w:lineRule="auto"/>
        <w:jc w:val="center"/>
        <w:rPr>
          <w:sz w:val="28"/>
          <w:szCs w:val="28"/>
        </w:rPr>
      </w:pPr>
    </w:p>
    <w:p w:rsidR="00B20E4D" w:rsidRDefault="00B20E4D" w:rsidP="002872BB">
      <w:pPr>
        <w:tabs>
          <w:tab w:val="left" w:pos="900"/>
        </w:tabs>
        <w:spacing w:line="288" w:lineRule="auto"/>
        <w:jc w:val="center"/>
        <w:rPr>
          <w:sz w:val="28"/>
          <w:szCs w:val="28"/>
        </w:rPr>
      </w:pPr>
    </w:p>
    <w:p w:rsidR="00B20E4D" w:rsidRDefault="00B20E4D" w:rsidP="002872BB">
      <w:pPr>
        <w:tabs>
          <w:tab w:val="left" w:pos="900"/>
        </w:tabs>
        <w:spacing w:line="288" w:lineRule="auto"/>
        <w:jc w:val="center"/>
        <w:rPr>
          <w:sz w:val="28"/>
          <w:szCs w:val="28"/>
        </w:rPr>
      </w:pPr>
    </w:p>
    <w:p w:rsidR="00B20E4D" w:rsidRDefault="00B20E4D" w:rsidP="002872BB">
      <w:pPr>
        <w:tabs>
          <w:tab w:val="left" w:pos="900"/>
        </w:tabs>
        <w:spacing w:line="288" w:lineRule="auto"/>
        <w:jc w:val="center"/>
        <w:rPr>
          <w:sz w:val="28"/>
          <w:szCs w:val="28"/>
        </w:rPr>
      </w:pPr>
    </w:p>
    <w:p w:rsidR="00B20E4D" w:rsidRDefault="00B20E4D" w:rsidP="002872BB">
      <w:pPr>
        <w:tabs>
          <w:tab w:val="left" w:pos="900"/>
        </w:tabs>
        <w:spacing w:line="288" w:lineRule="auto"/>
        <w:jc w:val="center"/>
        <w:rPr>
          <w:sz w:val="28"/>
          <w:szCs w:val="28"/>
        </w:rPr>
      </w:pPr>
    </w:p>
    <w:p w:rsidR="00B20E4D" w:rsidRDefault="00B20E4D" w:rsidP="002872BB">
      <w:pPr>
        <w:tabs>
          <w:tab w:val="left" w:pos="900"/>
        </w:tabs>
        <w:spacing w:line="288" w:lineRule="auto"/>
        <w:jc w:val="center"/>
        <w:rPr>
          <w:sz w:val="28"/>
          <w:szCs w:val="28"/>
        </w:rPr>
      </w:pPr>
    </w:p>
    <w:p w:rsidR="00B20E4D" w:rsidRDefault="00B20E4D" w:rsidP="002872BB">
      <w:pPr>
        <w:tabs>
          <w:tab w:val="left" w:pos="900"/>
        </w:tabs>
        <w:spacing w:line="288" w:lineRule="auto"/>
        <w:jc w:val="center"/>
        <w:rPr>
          <w:sz w:val="28"/>
          <w:szCs w:val="28"/>
        </w:rPr>
      </w:pPr>
    </w:p>
    <w:p w:rsidR="00B20E4D" w:rsidRDefault="00B20E4D" w:rsidP="002872BB">
      <w:pPr>
        <w:tabs>
          <w:tab w:val="left" w:pos="900"/>
        </w:tabs>
        <w:spacing w:line="288" w:lineRule="auto"/>
        <w:jc w:val="center"/>
        <w:rPr>
          <w:sz w:val="28"/>
          <w:szCs w:val="28"/>
        </w:rPr>
      </w:pPr>
    </w:p>
    <w:p w:rsidR="00B20E4D" w:rsidRDefault="00B20E4D" w:rsidP="002872BB">
      <w:pPr>
        <w:tabs>
          <w:tab w:val="left" w:pos="900"/>
        </w:tabs>
        <w:spacing w:line="288" w:lineRule="auto"/>
        <w:jc w:val="center"/>
        <w:rPr>
          <w:sz w:val="28"/>
          <w:szCs w:val="28"/>
        </w:rPr>
      </w:pPr>
    </w:p>
    <w:p w:rsidR="00B20E4D" w:rsidRDefault="00B20E4D" w:rsidP="002872BB">
      <w:pPr>
        <w:tabs>
          <w:tab w:val="left" w:pos="900"/>
        </w:tabs>
        <w:spacing w:line="288" w:lineRule="auto"/>
        <w:jc w:val="center"/>
        <w:rPr>
          <w:sz w:val="28"/>
          <w:szCs w:val="28"/>
        </w:rPr>
      </w:pPr>
    </w:p>
    <w:p w:rsidR="00B20E4D" w:rsidRDefault="00B20E4D" w:rsidP="002872BB">
      <w:pPr>
        <w:tabs>
          <w:tab w:val="left" w:pos="900"/>
        </w:tabs>
        <w:spacing w:line="288" w:lineRule="auto"/>
        <w:jc w:val="center"/>
        <w:rPr>
          <w:sz w:val="28"/>
          <w:szCs w:val="28"/>
        </w:rPr>
      </w:pPr>
    </w:p>
    <w:p w:rsidR="00B20E4D" w:rsidRDefault="00B20E4D" w:rsidP="002872BB">
      <w:pPr>
        <w:tabs>
          <w:tab w:val="left" w:pos="900"/>
        </w:tabs>
        <w:spacing w:line="288" w:lineRule="auto"/>
        <w:jc w:val="center"/>
        <w:rPr>
          <w:sz w:val="28"/>
          <w:szCs w:val="28"/>
        </w:rPr>
      </w:pPr>
    </w:p>
    <w:p w:rsidR="00B20E4D" w:rsidRDefault="00B20E4D" w:rsidP="002872BB">
      <w:pPr>
        <w:tabs>
          <w:tab w:val="left" w:pos="900"/>
        </w:tabs>
        <w:spacing w:line="288" w:lineRule="auto"/>
        <w:jc w:val="center"/>
        <w:rPr>
          <w:sz w:val="28"/>
          <w:szCs w:val="28"/>
        </w:rPr>
      </w:pPr>
    </w:p>
    <w:p w:rsidR="00B20E4D" w:rsidRDefault="00B20E4D" w:rsidP="002872BB">
      <w:pPr>
        <w:tabs>
          <w:tab w:val="left" w:pos="900"/>
        </w:tabs>
        <w:spacing w:line="288" w:lineRule="auto"/>
        <w:jc w:val="center"/>
        <w:rPr>
          <w:sz w:val="28"/>
          <w:szCs w:val="28"/>
        </w:rPr>
      </w:pPr>
    </w:p>
    <w:p w:rsidR="00B20E4D" w:rsidRDefault="00B20E4D" w:rsidP="002872BB">
      <w:pPr>
        <w:tabs>
          <w:tab w:val="left" w:pos="900"/>
        </w:tabs>
        <w:spacing w:line="288" w:lineRule="auto"/>
        <w:jc w:val="center"/>
        <w:rPr>
          <w:sz w:val="28"/>
          <w:szCs w:val="28"/>
        </w:rPr>
      </w:pPr>
    </w:p>
    <w:p w:rsidR="00B20E4D" w:rsidRDefault="00B20E4D" w:rsidP="002872BB">
      <w:pPr>
        <w:tabs>
          <w:tab w:val="left" w:pos="900"/>
        </w:tabs>
        <w:spacing w:line="288" w:lineRule="auto"/>
        <w:jc w:val="center"/>
        <w:rPr>
          <w:sz w:val="28"/>
          <w:szCs w:val="28"/>
        </w:rPr>
      </w:pPr>
    </w:p>
    <w:p w:rsidR="00B20E4D" w:rsidRDefault="00B20E4D" w:rsidP="002872BB">
      <w:pPr>
        <w:tabs>
          <w:tab w:val="left" w:pos="900"/>
        </w:tabs>
        <w:spacing w:line="288" w:lineRule="auto"/>
        <w:jc w:val="center"/>
        <w:rPr>
          <w:sz w:val="28"/>
          <w:szCs w:val="28"/>
        </w:rPr>
      </w:pPr>
    </w:p>
    <w:p w:rsidR="00654078" w:rsidRDefault="00654078" w:rsidP="002872BB">
      <w:pPr>
        <w:tabs>
          <w:tab w:val="left" w:pos="900"/>
        </w:tabs>
        <w:spacing w:line="288" w:lineRule="auto"/>
        <w:jc w:val="center"/>
        <w:rPr>
          <w:sz w:val="28"/>
          <w:szCs w:val="28"/>
        </w:rPr>
      </w:pPr>
    </w:p>
    <w:p w:rsidR="00654078" w:rsidRDefault="00654078" w:rsidP="002872BB">
      <w:pPr>
        <w:tabs>
          <w:tab w:val="left" w:pos="900"/>
        </w:tabs>
        <w:spacing w:line="288" w:lineRule="auto"/>
        <w:jc w:val="center"/>
        <w:rPr>
          <w:sz w:val="28"/>
          <w:szCs w:val="28"/>
        </w:rPr>
      </w:pPr>
    </w:p>
    <w:p w:rsidR="00654078" w:rsidRDefault="00654078" w:rsidP="002872BB">
      <w:pPr>
        <w:tabs>
          <w:tab w:val="left" w:pos="900"/>
        </w:tabs>
        <w:spacing w:line="288" w:lineRule="auto"/>
        <w:jc w:val="center"/>
        <w:rPr>
          <w:sz w:val="28"/>
          <w:szCs w:val="28"/>
        </w:rPr>
      </w:pPr>
    </w:p>
    <w:p w:rsidR="00654078" w:rsidRDefault="00654078" w:rsidP="002872BB">
      <w:pPr>
        <w:tabs>
          <w:tab w:val="left" w:pos="900"/>
        </w:tabs>
        <w:spacing w:line="288" w:lineRule="auto"/>
        <w:jc w:val="center"/>
        <w:rPr>
          <w:sz w:val="28"/>
          <w:szCs w:val="28"/>
        </w:rPr>
      </w:pPr>
    </w:p>
    <w:p w:rsidR="00654078" w:rsidRDefault="00654078" w:rsidP="002872BB">
      <w:pPr>
        <w:tabs>
          <w:tab w:val="left" w:pos="900"/>
        </w:tabs>
        <w:spacing w:line="288" w:lineRule="auto"/>
        <w:jc w:val="center"/>
        <w:rPr>
          <w:sz w:val="28"/>
          <w:szCs w:val="28"/>
        </w:rPr>
      </w:pPr>
    </w:p>
    <w:p w:rsidR="00B20E4D" w:rsidRDefault="00B20E4D" w:rsidP="002872BB">
      <w:pPr>
        <w:tabs>
          <w:tab w:val="left" w:pos="900"/>
        </w:tabs>
        <w:spacing w:line="288" w:lineRule="auto"/>
        <w:jc w:val="center"/>
        <w:rPr>
          <w:sz w:val="28"/>
          <w:szCs w:val="28"/>
        </w:rPr>
      </w:pPr>
    </w:p>
    <w:p w:rsidR="00B20E4D" w:rsidRDefault="00B20E4D" w:rsidP="002872BB">
      <w:pPr>
        <w:tabs>
          <w:tab w:val="left" w:pos="900"/>
        </w:tabs>
        <w:spacing w:line="288" w:lineRule="auto"/>
        <w:jc w:val="center"/>
        <w:rPr>
          <w:sz w:val="28"/>
          <w:szCs w:val="28"/>
        </w:rPr>
      </w:pPr>
    </w:p>
    <w:p w:rsidR="00B20E4D" w:rsidRDefault="00B20E4D" w:rsidP="002872BB">
      <w:pPr>
        <w:tabs>
          <w:tab w:val="left" w:pos="900"/>
        </w:tabs>
        <w:spacing w:line="288" w:lineRule="auto"/>
        <w:jc w:val="center"/>
        <w:rPr>
          <w:sz w:val="28"/>
          <w:szCs w:val="28"/>
        </w:rPr>
      </w:pPr>
    </w:p>
    <w:p w:rsidR="00B20E4D" w:rsidRDefault="00B20E4D" w:rsidP="002872BB">
      <w:pPr>
        <w:tabs>
          <w:tab w:val="left" w:pos="900"/>
        </w:tabs>
        <w:spacing w:line="288" w:lineRule="auto"/>
        <w:jc w:val="center"/>
        <w:rPr>
          <w:sz w:val="28"/>
          <w:szCs w:val="28"/>
        </w:rPr>
      </w:pPr>
    </w:p>
    <w:p w:rsidR="00B20E4D" w:rsidRPr="005E5583" w:rsidRDefault="00B20E4D" w:rsidP="00B20E4D">
      <w:pPr>
        <w:pStyle w:val="ConsPlusNormal"/>
        <w:jc w:val="right"/>
        <w:outlineLvl w:val="0"/>
        <w:rPr>
          <w:rFonts w:ascii="Times New Roman" w:hAnsi="Times New Roman" w:cs="Times New Roman"/>
          <w:sz w:val="26"/>
          <w:szCs w:val="26"/>
        </w:rPr>
      </w:pPr>
      <w:r w:rsidRPr="005E5583">
        <w:rPr>
          <w:rFonts w:ascii="Times New Roman" w:hAnsi="Times New Roman" w:cs="Times New Roman"/>
          <w:sz w:val="26"/>
          <w:szCs w:val="26"/>
        </w:rPr>
        <w:lastRenderedPageBreak/>
        <w:t>Приложение</w:t>
      </w:r>
    </w:p>
    <w:p w:rsidR="00B20E4D" w:rsidRPr="005E5583" w:rsidRDefault="00B20E4D" w:rsidP="00B20E4D">
      <w:pPr>
        <w:pStyle w:val="ConsPlusNormal"/>
        <w:jc w:val="right"/>
        <w:rPr>
          <w:rFonts w:ascii="Times New Roman" w:hAnsi="Times New Roman" w:cs="Times New Roman"/>
          <w:sz w:val="26"/>
          <w:szCs w:val="26"/>
        </w:rPr>
      </w:pPr>
      <w:r w:rsidRPr="005E5583">
        <w:rPr>
          <w:rFonts w:ascii="Times New Roman" w:hAnsi="Times New Roman" w:cs="Times New Roman"/>
          <w:sz w:val="26"/>
          <w:szCs w:val="26"/>
        </w:rPr>
        <w:t>к приказу комитета по финансам</w:t>
      </w:r>
    </w:p>
    <w:p w:rsidR="00B20E4D" w:rsidRPr="005E5583" w:rsidRDefault="00B20E4D" w:rsidP="00B20E4D">
      <w:pPr>
        <w:pStyle w:val="ConsPlusNormal"/>
        <w:jc w:val="right"/>
        <w:rPr>
          <w:rFonts w:ascii="Times New Roman" w:hAnsi="Times New Roman" w:cs="Times New Roman"/>
          <w:sz w:val="26"/>
          <w:szCs w:val="26"/>
        </w:rPr>
      </w:pPr>
      <w:r w:rsidRPr="005E5583">
        <w:rPr>
          <w:rFonts w:ascii="Times New Roman" w:hAnsi="Times New Roman" w:cs="Times New Roman"/>
          <w:sz w:val="26"/>
          <w:szCs w:val="26"/>
        </w:rPr>
        <w:t>Администрации города</w:t>
      </w:r>
    </w:p>
    <w:p w:rsidR="00B20E4D" w:rsidRPr="005E5583" w:rsidRDefault="00B20E4D" w:rsidP="00B20E4D">
      <w:pPr>
        <w:pStyle w:val="ConsPlusNormal"/>
        <w:jc w:val="right"/>
        <w:rPr>
          <w:rFonts w:ascii="Times New Roman" w:hAnsi="Times New Roman" w:cs="Times New Roman"/>
          <w:sz w:val="26"/>
          <w:szCs w:val="26"/>
        </w:rPr>
      </w:pPr>
      <w:r w:rsidRPr="005E5583">
        <w:rPr>
          <w:rFonts w:ascii="Times New Roman" w:hAnsi="Times New Roman" w:cs="Times New Roman"/>
          <w:sz w:val="26"/>
          <w:szCs w:val="26"/>
        </w:rPr>
        <w:t>от 24.10.2022 N 34</w:t>
      </w:r>
    </w:p>
    <w:p w:rsidR="00B20E4D" w:rsidRPr="00E65C44" w:rsidRDefault="00B20E4D" w:rsidP="00B20E4D">
      <w:pPr>
        <w:pStyle w:val="ConsPlusNormal"/>
        <w:rPr>
          <w:rFonts w:ascii="Times New Roman" w:hAnsi="Times New Roman" w:cs="Times New Roman"/>
          <w:sz w:val="28"/>
          <w:szCs w:val="28"/>
        </w:rPr>
      </w:pPr>
    </w:p>
    <w:p w:rsidR="00B20E4D" w:rsidRPr="00E65C44" w:rsidRDefault="00B20E4D" w:rsidP="00B20E4D">
      <w:pPr>
        <w:pStyle w:val="ConsPlusTitle"/>
        <w:jc w:val="center"/>
        <w:rPr>
          <w:rFonts w:ascii="Times New Roman" w:hAnsi="Times New Roman" w:cs="Times New Roman"/>
          <w:sz w:val="28"/>
          <w:szCs w:val="28"/>
        </w:rPr>
      </w:pPr>
      <w:bookmarkStart w:id="1" w:name="P32"/>
      <w:bookmarkEnd w:id="1"/>
      <w:r w:rsidRPr="00E65C44">
        <w:rPr>
          <w:rFonts w:ascii="Times New Roman" w:hAnsi="Times New Roman" w:cs="Times New Roman"/>
          <w:sz w:val="28"/>
          <w:szCs w:val="28"/>
        </w:rPr>
        <w:t>МЕТОДИКА</w:t>
      </w:r>
    </w:p>
    <w:p w:rsidR="00B20E4D" w:rsidRPr="00E65C44" w:rsidRDefault="00B20E4D" w:rsidP="00B20E4D">
      <w:pPr>
        <w:pStyle w:val="ConsPlusTitle"/>
        <w:jc w:val="center"/>
        <w:rPr>
          <w:rFonts w:ascii="Times New Roman" w:hAnsi="Times New Roman" w:cs="Times New Roman"/>
          <w:sz w:val="28"/>
          <w:szCs w:val="28"/>
        </w:rPr>
      </w:pPr>
      <w:r w:rsidRPr="00E65C44">
        <w:rPr>
          <w:rFonts w:ascii="Times New Roman" w:hAnsi="Times New Roman" w:cs="Times New Roman"/>
          <w:sz w:val="28"/>
          <w:szCs w:val="28"/>
        </w:rPr>
        <w:t>ПРОГНОЗИРОВАНИЯ ПОСТУПЛЕНИЙ ПО ИСТОЧНИКАМ ФИНАНСИРОВАНИЯ</w:t>
      </w:r>
      <w:r>
        <w:rPr>
          <w:rFonts w:ascii="Times New Roman" w:hAnsi="Times New Roman" w:cs="Times New Roman"/>
          <w:sz w:val="28"/>
          <w:szCs w:val="28"/>
        </w:rPr>
        <w:t xml:space="preserve"> </w:t>
      </w:r>
      <w:r w:rsidRPr="00E65C44">
        <w:rPr>
          <w:rFonts w:ascii="Times New Roman" w:hAnsi="Times New Roman" w:cs="Times New Roman"/>
          <w:sz w:val="28"/>
          <w:szCs w:val="28"/>
        </w:rPr>
        <w:t xml:space="preserve">ДЕФИЦИТА БЮДЖЕТА ГОРОДСКОГО ОКРУГА </w:t>
      </w:r>
      <w:r>
        <w:rPr>
          <w:rFonts w:ascii="Times New Roman" w:hAnsi="Times New Roman" w:cs="Times New Roman"/>
          <w:sz w:val="28"/>
          <w:szCs w:val="28"/>
        </w:rPr>
        <w:t>ПЫТЬ-ЯХ ХАНТЫ-МАНСИЙСКОГО АВТОНОМНОГО ОКРУГА-ЮГРЫ</w:t>
      </w:r>
      <w:r w:rsidRPr="00E65C44">
        <w:rPr>
          <w:rFonts w:ascii="Times New Roman" w:hAnsi="Times New Roman" w:cs="Times New Roman"/>
          <w:sz w:val="28"/>
          <w:szCs w:val="28"/>
        </w:rPr>
        <w:t>, АДМИНИСТРИРУЕМЫХ</w:t>
      </w:r>
    </w:p>
    <w:p w:rsidR="00B20E4D" w:rsidRPr="00E65C44" w:rsidRDefault="00B20E4D" w:rsidP="00B20E4D">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КОМИТЕТОМ ПО </w:t>
      </w:r>
      <w:r w:rsidRPr="00E65C44">
        <w:rPr>
          <w:rFonts w:ascii="Times New Roman" w:hAnsi="Times New Roman" w:cs="Times New Roman"/>
          <w:sz w:val="28"/>
          <w:szCs w:val="28"/>
        </w:rPr>
        <w:t>ФИНАНС</w:t>
      </w:r>
      <w:r>
        <w:rPr>
          <w:rFonts w:ascii="Times New Roman" w:hAnsi="Times New Roman" w:cs="Times New Roman"/>
          <w:sz w:val="28"/>
          <w:szCs w:val="28"/>
        </w:rPr>
        <w:t>АМ</w:t>
      </w:r>
      <w:r w:rsidRPr="00E65C44">
        <w:rPr>
          <w:rFonts w:ascii="Times New Roman" w:hAnsi="Times New Roman" w:cs="Times New Roman"/>
          <w:sz w:val="28"/>
          <w:szCs w:val="28"/>
        </w:rPr>
        <w:t xml:space="preserve"> АДМИНИСТРАЦИИ ГОРОДА</w:t>
      </w:r>
      <w:r>
        <w:rPr>
          <w:rFonts w:ascii="Times New Roman" w:hAnsi="Times New Roman" w:cs="Times New Roman"/>
          <w:sz w:val="28"/>
          <w:szCs w:val="28"/>
        </w:rPr>
        <w:t xml:space="preserve"> </w:t>
      </w:r>
    </w:p>
    <w:p w:rsidR="00B20E4D" w:rsidRPr="00E65C44" w:rsidRDefault="00B20E4D" w:rsidP="00B20E4D">
      <w:pPr>
        <w:pStyle w:val="ConsPlusNormal"/>
        <w:spacing w:after="1"/>
        <w:rPr>
          <w:rFonts w:ascii="Times New Roman" w:hAnsi="Times New Roman" w:cs="Times New Roman"/>
          <w:sz w:val="28"/>
          <w:szCs w:val="28"/>
        </w:rPr>
      </w:pPr>
    </w:p>
    <w:p w:rsidR="00B20E4D" w:rsidRPr="00E65C44" w:rsidRDefault="00B20E4D" w:rsidP="00B20E4D">
      <w:pPr>
        <w:pStyle w:val="ConsPlusNormal"/>
        <w:rPr>
          <w:rFonts w:ascii="Times New Roman" w:hAnsi="Times New Roman" w:cs="Times New Roman"/>
          <w:sz w:val="28"/>
          <w:szCs w:val="28"/>
        </w:rPr>
      </w:pPr>
    </w:p>
    <w:p w:rsidR="00B20E4D" w:rsidRPr="00E65C44" w:rsidRDefault="00B20E4D" w:rsidP="00B20E4D">
      <w:pPr>
        <w:pStyle w:val="ConsPlusTitle"/>
        <w:jc w:val="center"/>
        <w:outlineLvl w:val="1"/>
        <w:rPr>
          <w:rFonts w:ascii="Times New Roman" w:hAnsi="Times New Roman" w:cs="Times New Roman"/>
          <w:sz w:val="28"/>
          <w:szCs w:val="28"/>
        </w:rPr>
      </w:pPr>
      <w:r w:rsidRPr="00E65C44">
        <w:rPr>
          <w:rFonts w:ascii="Times New Roman" w:hAnsi="Times New Roman" w:cs="Times New Roman"/>
          <w:sz w:val="28"/>
          <w:szCs w:val="28"/>
        </w:rPr>
        <w:t>I. Общие положения</w:t>
      </w:r>
    </w:p>
    <w:p w:rsidR="00B20E4D" w:rsidRPr="00E65C44" w:rsidRDefault="00B20E4D" w:rsidP="00B20E4D">
      <w:pPr>
        <w:pStyle w:val="ConsPlusNormal"/>
        <w:ind w:firstLine="540"/>
        <w:jc w:val="both"/>
        <w:rPr>
          <w:rFonts w:ascii="Times New Roman" w:hAnsi="Times New Roman" w:cs="Times New Roman"/>
          <w:sz w:val="28"/>
          <w:szCs w:val="28"/>
        </w:rPr>
      </w:pPr>
    </w:p>
    <w:p w:rsidR="00B20E4D" w:rsidRPr="00E65C44" w:rsidRDefault="00B20E4D" w:rsidP="00B20E4D">
      <w:pPr>
        <w:pStyle w:val="ConsPlusNormal"/>
        <w:ind w:firstLine="540"/>
        <w:jc w:val="both"/>
        <w:rPr>
          <w:rFonts w:ascii="Times New Roman" w:hAnsi="Times New Roman" w:cs="Times New Roman"/>
          <w:sz w:val="28"/>
          <w:szCs w:val="28"/>
        </w:rPr>
      </w:pPr>
      <w:r w:rsidRPr="00E65C44">
        <w:rPr>
          <w:rFonts w:ascii="Times New Roman" w:hAnsi="Times New Roman" w:cs="Times New Roman"/>
          <w:sz w:val="28"/>
          <w:szCs w:val="28"/>
        </w:rPr>
        <w:t xml:space="preserve">1. Настоящая методика разработана с целью объективного и качественного прогнозирования поступлений по источникам финансирования дефицита бюджета городского округа </w:t>
      </w:r>
      <w:r>
        <w:rPr>
          <w:rFonts w:ascii="Times New Roman" w:hAnsi="Times New Roman" w:cs="Times New Roman"/>
          <w:sz w:val="28"/>
          <w:szCs w:val="28"/>
        </w:rPr>
        <w:t>Пыть-Ях Ханты-Мансийского автономного округа-Югры (далее муниципальное образование)</w:t>
      </w:r>
      <w:r w:rsidRPr="00E65C44">
        <w:rPr>
          <w:rFonts w:ascii="Times New Roman" w:hAnsi="Times New Roman" w:cs="Times New Roman"/>
          <w:sz w:val="28"/>
          <w:szCs w:val="28"/>
        </w:rPr>
        <w:t xml:space="preserve">, администрируемых </w:t>
      </w:r>
      <w:r>
        <w:rPr>
          <w:rFonts w:ascii="Times New Roman" w:hAnsi="Times New Roman" w:cs="Times New Roman"/>
          <w:sz w:val="28"/>
          <w:szCs w:val="28"/>
        </w:rPr>
        <w:t xml:space="preserve">комитетом по финансам </w:t>
      </w:r>
      <w:r w:rsidRPr="00E65C44">
        <w:rPr>
          <w:rFonts w:ascii="Times New Roman" w:hAnsi="Times New Roman" w:cs="Times New Roman"/>
          <w:sz w:val="28"/>
          <w:szCs w:val="28"/>
        </w:rPr>
        <w:t>Администрации города.</w:t>
      </w:r>
    </w:p>
    <w:p w:rsidR="00B20E4D" w:rsidRPr="00E65C44" w:rsidRDefault="00B20E4D" w:rsidP="00B20E4D">
      <w:pPr>
        <w:pStyle w:val="ConsPlusNormal"/>
        <w:spacing w:before="200"/>
        <w:ind w:firstLine="540"/>
        <w:jc w:val="both"/>
        <w:rPr>
          <w:rFonts w:ascii="Times New Roman" w:hAnsi="Times New Roman" w:cs="Times New Roman"/>
          <w:sz w:val="28"/>
          <w:szCs w:val="28"/>
        </w:rPr>
      </w:pPr>
      <w:r w:rsidRPr="00E65C44">
        <w:rPr>
          <w:rFonts w:ascii="Times New Roman" w:hAnsi="Times New Roman" w:cs="Times New Roman"/>
          <w:sz w:val="28"/>
          <w:szCs w:val="28"/>
        </w:rPr>
        <w:t>2. Объективное и качественное прогнозирование поступлений по источникам финансирования дефицита бюджета будет возможно путем решения задач по определению:</w:t>
      </w:r>
    </w:p>
    <w:p w:rsidR="00B20E4D" w:rsidRPr="00E65C44" w:rsidRDefault="00B20E4D" w:rsidP="00B20E4D">
      <w:pPr>
        <w:pStyle w:val="ConsPlusNormal"/>
        <w:spacing w:before="200"/>
        <w:ind w:firstLine="540"/>
        <w:jc w:val="both"/>
        <w:rPr>
          <w:rFonts w:ascii="Times New Roman" w:hAnsi="Times New Roman" w:cs="Times New Roman"/>
          <w:sz w:val="28"/>
          <w:szCs w:val="28"/>
        </w:rPr>
      </w:pPr>
      <w:r w:rsidRPr="00E65C44">
        <w:rPr>
          <w:rFonts w:ascii="Times New Roman" w:hAnsi="Times New Roman" w:cs="Times New Roman"/>
          <w:sz w:val="28"/>
          <w:szCs w:val="28"/>
        </w:rPr>
        <w:t>- экономически обоснованного объема привлечения кредитных ресурсов для финансирования дефицита бюджета;</w:t>
      </w:r>
    </w:p>
    <w:p w:rsidR="00B20E4D" w:rsidRPr="00E65C44" w:rsidRDefault="00B20E4D" w:rsidP="00B20E4D">
      <w:pPr>
        <w:pStyle w:val="ConsPlusNormal"/>
        <w:spacing w:before="200"/>
        <w:ind w:firstLine="540"/>
        <w:jc w:val="both"/>
        <w:rPr>
          <w:rFonts w:ascii="Times New Roman" w:hAnsi="Times New Roman" w:cs="Times New Roman"/>
          <w:sz w:val="28"/>
          <w:szCs w:val="28"/>
        </w:rPr>
      </w:pPr>
      <w:r w:rsidRPr="00E65C44">
        <w:rPr>
          <w:rFonts w:ascii="Times New Roman" w:hAnsi="Times New Roman" w:cs="Times New Roman"/>
          <w:sz w:val="28"/>
          <w:szCs w:val="28"/>
        </w:rPr>
        <w:t xml:space="preserve">3. Методика применяется </w:t>
      </w:r>
      <w:r>
        <w:rPr>
          <w:rFonts w:ascii="Times New Roman" w:hAnsi="Times New Roman" w:cs="Times New Roman"/>
          <w:sz w:val="28"/>
          <w:szCs w:val="28"/>
        </w:rPr>
        <w:t>комитетом по финансам</w:t>
      </w:r>
      <w:r w:rsidRPr="00E65C44">
        <w:rPr>
          <w:rFonts w:ascii="Times New Roman" w:hAnsi="Times New Roman" w:cs="Times New Roman"/>
          <w:sz w:val="28"/>
          <w:szCs w:val="28"/>
        </w:rPr>
        <w:t xml:space="preserve"> Администрации города в отношении следующего перечня поступлений по источникам финансирования дефицита бюджета:</w:t>
      </w:r>
    </w:p>
    <w:p w:rsidR="00B20E4D" w:rsidRPr="00E65C44" w:rsidRDefault="00B20E4D" w:rsidP="00B20E4D">
      <w:pPr>
        <w:pStyle w:val="ConsPlusNormal"/>
        <w:ind w:firstLine="540"/>
        <w:jc w:val="both"/>
        <w:rPr>
          <w:rFonts w:ascii="Times New Roman" w:hAnsi="Times New Roman" w:cs="Times New Roman"/>
          <w:sz w:val="28"/>
          <w:szCs w:val="28"/>
        </w:rPr>
      </w:pPr>
    </w:p>
    <w:tbl>
      <w:tblPr>
        <w:tblW w:w="9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1"/>
        <w:gridCol w:w="5896"/>
      </w:tblGrid>
      <w:tr w:rsidR="00B20E4D" w:rsidRPr="00E65C44" w:rsidTr="00654078">
        <w:tc>
          <w:tcPr>
            <w:tcW w:w="3681" w:type="dxa"/>
          </w:tcPr>
          <w:p w:rsidR="00B20E4D" w:rsidRPr="00E65C44" w:rsidRDefault="00B20E4D" w:rsidP="00744CC0">
            <w:pPr>
              <w:pStyle w:val="ConsPlusNormal"/>
              <w:jc w:val="center"/>
              <w:rPr>
                <w:rFonts w:ascii="Times New Roman" w:hAnsi="Times New Roman" w:cs="Times New Roman"/>
                <w:sz w:val="28"/>
                <w:szCs w:val="28"/>
              </w:rPr>
            </w:pPr>
            <w:r w:rsidRPr="00E65C44">
              <w:rPr>
                <w:rFonts w:ascii="Times New Roman" w:hAnsi="Times New Roman" w:cs="Times New Roman"/>
                <w:sz w:val="28"/>
                <w:szCs w:val="28"/>
              </w:rPr>
              <w:t>Код классификации источника финансирования дефицита бюджета</w:t>
            </w:r>
          </w:p>
        </w:tc>
        <w:tc>
          <w:tcPr>
            <w:tcW w:w="5896" w:type="dxa"/>
          </w:tcPr>
          <w:p w:rsidR="00B20E4D" w:rsidRPr="00E65C44" w:rsidRDefault="00B20E4D" w:rsidP="00744CC0">
            <w:pPr>
              <w:pStyle w:val="ConsPlusNormal"/>
              <w:jc w:val="center"/>
              <w:rPr>
                <w:rFonts w:ascii="Times New Roman" w:hAnsi="Times New Roman" w:cs="Times New Roman"/>
                <w:sz w:val="28"/>
                <w:szCs w:val="28"/>
              </w:rPr>
            </w:pPr>
            <w:r w:rsidRPr="00E65C44">
              <w:rPr>
                <w:rFonts w:ascii="Times New Roman" w:hAnsi="Times New Roman" w:cs="Times New Roman"/>
                <w:sz w:val="28"/>
                <w:szCs w:val="28"/>
              </w:rPr>
              <w:t>Наименование кода поступлений в бюджет, группы, подгруппы, статьи, подстатьи, элемента, подвида, аналитической группы вида источников финансирования дефицита бюджета</w:t>
            </w:r>
          </w:p>
        </w:tc>
      </w:tr>
      <w:tr w:rsidR="00B20E4D" w:rsidRPr="00E65C44" w:rsidTr="00654078">
        <w:tc>
          <w:tcPr>
            <w:tcW w:w="3681" w:type="dxa"/>
          </w:tcPr>
          <w:p w:rsidR="00B20E4D" w:rsidRPr="00E65C44" w:rsidRDefault="00B20E4D" w:rsidP="00654078">
            <w:pPr>
              <w:pStyle w:val="ConsPlusNormal"/>
              <w:ind w:firstLine="0"/>
              <w:rPr>
                <w:rFonts w:ascii="Times New Roman" w:hAnsi="Times New Roman" w:cs="Times New Roman"/>
                <w:sz w:val="28"/>
                <w:szCs w:val="28"/>
              </w:rPr>
            </w:pPr>
            <w:r w:rsidRPr="00E65C44">
              <w:rPr>
                <w:rFonts w:ascii="Times New Roman" w:hAnsi="Times New Roman" w:cs="Times New Roman"/>
                <w:sz w:val="28"/>
                <w:szCs w:val="28"/>
              </w:rPr>
              <w:t>000 01 02 00 00 04 0000 710</w:t>
            </w:r>
          </w:p>
        </w:tc>
        <w:tc>
          <w:tcPr>
            <w:tcW w:w="5896" w:type="dxa"/>
          </w:tcPr>
          <w:p w:rsidR="00B20E4D" w:rsidRPr="00E65C44" w:rsidRDefault="00B20E4D" w:rsidP="00936EEE">
            <w:pPr>
              <w:pStyle w:val="ConsPlusNormal"/>
              <w:ind w:firstLine="0"/>
              <w:jc w:val="both"/>
              <w:rPr>
                <w:rFonts w:ascii="Times New Roman" w:hAnsi="Times New Roman" w:cs="Times New Roman"/>
                <w:sz w:val="28"/>
                <w:szCs w:val="28"/>
              </w:rPr>
            </w:pPr>
            <w:r w:rsidRPr="00E65C44">
              <w:rPr>
                <w:rFonts w:ascii="Times New Roman" w:hAnsi="Times New Roman" w:cs="Times New Roman"/>
                <w:sz w:val="28"/>
                <w:szCs w:val="28"/>
              </w:rPr>
              <w:t>Привлечение городскими округами кредитов от кредитных организаций в валюте Российской Федерации</w:t>
            </w:r>
          </w:p>
        </w:tc>
      </w:tr>
      <w:tr w:rsidR="00B20E4D" w:rsidRPr="00E65C44" w:rsidTr="00654078">
        <w:tc>
          <w:tcPr>
            <w:tcW w:w="3681" w:type="dxa"/>
          </w:tcPr>
          <w:p w:rsidR="00B20E4D" w:rsidRPr="00E65C44" w:rsidRDefault="00B20E4D" w:rsidP="00654078">
            <w:pPr>
              <w:pStyle w:val="ConsPlusNormal"/>
              <w:tabs>
                <w:tab w:val="left" w:pos="2288"/>
              </w:tabs>
              <w:ind w:firstLine="0"/>
              <w:rPr>
                <w:rFonts w:ascii="Times New Roman" w:hAnsi="Times New Roman" w:cs="Times New Roman"/>
                <w:sz w:val="28"/>
                <w:szCs w:val="28"/>
              </w:rPr>
            </w:pPr>
            <w:r w:rsidRPr="00E65C44">
              <w:rPr>
                <w:rFonts w:ascii="Times New Roman" w:hAnsi="Times New Roman" w:cs="Times New Roman"/>
                <w:sz w:val="28"/>
                <w:szCs w:val="28"/>
              </w:rPr>
              <w:t>000 01 03 01 00 04 0000 710</w:t>
            </w:r>
          </w:p>
        </w:tc>
        <w:tc>
          <w:tcPr>
            <w:tcW w:w="5896" w:type="dxa"/>
          </w:tcPr>
          <w:p w:rsidR="00B20E4D" w:rsidRPr="00E65C44" w:rsidRDefault="00B20E4D" w:rsidP="00936EEE">
            <w:pPr>
              <w:pStyle w:val="ConsPlusNormal"/>
              <w:ind w:firstLine="0"/>
              <w:jc w:val="both"/>
              <w:rPr>
                <w:rFonts w:ascii="Times New Roman" w:hAnsi="Times New Roman" w:cs="Times New Roman"/>
                <w:sz w:val="28"/>
                <w:szCs w:val="28"/>
              </w:rPr>
            </w:pPr>
            <w:r w:rsidRPr="00E65C44">
              <w:rPr>
                <w:rFonts w:ascii="Times New Roman" w:hAnsi="Times New Roman" w:cs="Times New Roman"/>
                <w:sz w:val="28"/>
                <w:szCs w:val="28"/>
              </w:rPr>
              <w:t>Привлечение кредитов из других бюджетов бюджетной системы Российской Федерации бюджетами городских округов в валюте Российской Федерации</w:t>
            </w:r>
          </w:p>
        </w:tc>
      </w:tr>
    </w:tbl>
    <w:p w:rsidR="00B20E4D" w:rsidRPr="00E65C44" w:rsidRDefault="00B20E4D" w:rsidP="00B20E4D">
      <w:pPr>
        <w:pStyle w:val="ConsPlusNormal"/>
        <w:ind w:firstLine="540"/>
        <w:jc w:val="both"/>
        <w:rPr>
          <w:rFonts w:ascii="Times New Roman" w:hAnsi="Times New Roman" w:cs="Times New Roman"/>
          <w:sz w:val="28"/>
          <w:szCs w:val="28"/>
        </w:rPr>
      </w:pPr>
    </w:p>
    <w:p w:rsidR="00B20E4D" w:rsidRPr="00E65C44" w:rsidRDefault="00B20E4D" w:rsidP="00B20E4D">
      <w:pPr>
        <w:pStyle w:val="ConsPlusTitle"/>
        <w:jc w:val="center"/>
        <w:outlineLvl w:val="1"/>
        <w:rPr>
          <w:rFonts w:ascii="Times New Roman" w:hAnsi="Times New Roman" w:cs="Times New Roman"/>
          <w:sz w:val="28"/>
          <w:szCs w:val="28"/>
        </w:rPr>
      </w:pPr>
      <w:r w:rsidRPr="00E65C44">
        <w:rPr>
          <w:rFonts w:ascii="Times New Roman" w:hAnsi="Times New Roman" w:cs="Times New Roman"/>
          <w:sz w:val="28"/>
          <w:szCs w:val="28"/>
        </w:rPr>
        <w:t>II. Порядок прогнозирования</w:t>
      </w:r>
    </w:p>
    <w:p w:rsidR="00B20E4D" w:rsidRPr="00E65C44" w:rsidRDefault="00B20E4D" w:rsidP="00B20E4D">
      <w:pPr>
        <w:pStyle w:val="ConsPlusNormal"/>
        <w:ind w:firstLine="540"/>
        <w:jc w:val="both"/>
        <w:rPr>
          <w:rFonts w:ascii="Times New Roman" w:hAnsi="Times New Roman" w:cs="Times New Roman"/>
          <w:sz w:val="28"/>
          <w:szCs w:val="28"/>
        </w:rPr>
      </w:pPr>
    </w:p>
    <w:p w:rsidR="00B20E4D" w:rsidRPr="00E65C44" w:rsidRDefault="00B20E4D" w:rsidP="00B20E4D">
      <w:pPr>
        <w:pStyle w:val="ConsPlusNormal"/>
        <w:ind w:firstLine="540"/>
        <w:jc w:val="both"/>
        <w:rPr>
          <w:rFonts w:ascii="Times New Roman" w:hAnsi="Times New Roman" w:cs="Times New Roman"/>
          <w:sz w:val="28"/>
          <w:szCs w:val="28"/>
        </w:rPr>
      </w:pPr>
      <w:r w:rsidRPr="00E65C44">
        <w:rPr>
          <w:rFonts w:ascii="Times New Roman" w:hAnsi="Times New Roman" w:cs="Times New Roman"/>
          <w:sz w:val="28"/>
          <w:szCs w:val="28"/>
        </w:rPr>
        <w:t>1. Определение прогнозных значений объемов поступлений по источникам финансирования дефицита бюджета осуществляется в следующем порядке:</w:t>
      </w:r>
    </w:p>
    <w:p w:rsidR="00B20E4D" w:rsidRPr="00E65C44" w:rsidRDefault="00B20E4D" w:rsidP="00B20E4D">
      <w:pPr>
        <w:pStyle w:val="ConsPlusNormal"/>
        <w:spacing w:before="200"/>
        <w:ind w:firstLine="540"/>
        <w:jc w:val="both"/>
        <w:rPr>
          <w:rFonts w:ascii="Times New Roman" w:hAnsi="Times New Roman" w:cs="Times New Roman"/>
          <w:sz w:val="28"/>
          <w:szCs w:val="28"/>
        </w:rPr>
      </w:pPr>
      <w:r w:rsidRPr="00E65C44">
        <w:rPr>
          <w:rFonts w:ascii="Times New Roman" w:hAnsi="Times New Roman" w:cs="Times New Roman"/>
          <w:sz w:val="28"/>
          <w:szCs w:val="28"/>
        </w:rPr>
        <w:t xml:space="preserve">1.1. </w:t>
      </w:r>
      <w:r>
        <w:rPr>
          <w:rFonts w:ascii="Times New Roman" w:hAnsi="Times New Roman" w:cs="Times New Roman"/>
          <w:sz w:val="28"/>
          <w:szCs w:val="28"/>
        </w:rPr>
        <w:t>П</w:t>
      </w:r>
      <w:r w:rsidRPr="00E65C44">
        <w:rPr>
          <w:rFonts w:ascii="Times New Roman" w:hAnsi="Times New Roman" w:cs="Times New Roman"/>
          <w:sz w:val="28"/>
          <w:szCs w:val="28"/>
        </w:rPr>
        <w:t>о кредитам кредитных организаций расчет планового объема поступлений осуществляется на основании информации о планах по привлечению кредитов кредитных организаций, в том числе для обеспечения гарантированных обязательств по предоставленным и планируемым к предоставлению муниципальным гарантиям, с учетом уровня дефицита бюджета и ожидаемого объема остатков средств на счетах по учету средств бюджета:</w:t>
      </w:r>
    </w:p>
    <w:p w:rsidR="00B20E4D" w:rsidRPr="00E65C44" w:rsidRDefault="00B20E4D" w:rsidP="00B20E4D">
      <w:pPr>
        <w:pStyle w:val="ConsPlusNormal"/>
        <w:spacing w:before="200"/>
        <w:ind w:firstLine="540"/>
        <w:jc w:val="both"/>
        <w:rPr>
          <w:rFonts w:ascii="Times New Roman" w:hAnsi="Times New Roman" w:cs="Times New Roman"/>
          <w:sz w:val="28"/>
          <w:szCs w:val="28"/>
        </w:rPr>
      </w:pPr>
      <w:r w:rsidRPr="00E65C44">
        <w:rPr>
          <w:rFonts w:ascii="Times New Roman" w:hAnsi="Times New Roman" w:cs="Times New Roman"/>
          <w:sz w:val="28"/>
          <w:szCs w:val="28"/>
        </w:rPr>
        <w:t xml:space="preserve">1.1.1. </w:t>
      </w:r>
      <w:r>
        <w:rPr>
          <w:rFonts w:ascii="Times New Roman" w:hAnsi="Times New Roman" w:cs="Times New Roman"/>
          <w:sz w:val="28"/>
          <w:szCs w:val="28"/>
        </w:rPr>
        <w:t>П</w:t>
      </w:r>
      <w:r w:rsidRPr="00E65C44">
        <w:rPr>
          <w:rFonts w:ascii="Times New Roman" w:hAnsi="Times New Roman" w:cs="Times New Roman"/>
          <w:sz w:val="28"/>
          <w:szCs w:val="28"/>
        </w:rPr>
        <w:t>о принимаемым обязательствам:</w:t>
      </w:r>
    </w:p>
    <w:p w:rsidR="00B20E4D" w:rsidRPr="00E65C44" w:rsidRDefault="00B20E4D" w:rsidP="00B20E4D">
      <w:pPr>
        <w:pStyle w:val="ConsPlusNormal"/>
        <w:spacing w:before="200"/>
        <w:ind w:firstLine="540"/>
        <w:jc w:val="both"/>
        <w:rPr>
          <w:rFonts w:ascii="Times New Roman" w:hAnsi="Times New Roman" w:cs="Times New Roman"/>
          <w:sz w:val="28"/>
          <w:szCs w:val="28"/>
        </w:rPr>
      </w:pPr>
      <w:r w:rsidRPr="00E65C44">
        <w:rPr>
          <w:rFonts w:ascii="Times New Roman" w:hAnsi="Times New Roman" w:cs="Times New Roman"/>
          <w:sz w:val="28"/>
          <w:szCs w:val="28"/>
        </w:rPr>
        <w:t xml:space="preserve">- Предельный объем кредита для финансирования дефицита бюджета, планируемое возникновение которого обусловлено осуществлением текущей деятельности </w:t>
      </w:r>
      <w:r>
        <w:rPr>
          <w:rFonts w:ascii="Times New Roman" w:hAnsi="Times New Roman" w:cs="Times New Roman"/>
          <w:sz w:val="28"/>
          <w:szCs w:val="28"/>
        </w:rPr>
        <w:t>муниципального образования</w:t>
      </w:r>
      <w:r w:rsidRPr="00E65C44">
        <w:rPr>
          <w:rFonts w:ascii="Times New Roman" w:hAnsi="Times New Roman" w:cs="Times New Roman"/>
          <w:sz w:val="28"/>
          <w:szCs w:val="28"/>
        </w:rPr>
        <w:t xml:space="preserve"> определяется следующим образом:</w:t>
      </w:r>
    </w:p>
    <w:p w:rsidR="00B20E4D" w:rsidRPr="00E65C44" w:rsidRDefault="00B20E4D" w:rsidP="00B20E4D">
      <w:pPr>
        <w:pStyle w:val="ConsPlusNormal"/>
        <w:jc w:val="center"/>
        <w:rPr>
          <w:rFonts w:ascii="Times New Roman" w:hAnsi="Times New Roman" w:cs="Times New Roman"/>
          <w:sz w:val="28"/>
          <w:szCs w:val="28"/>
        </w:rPr>
      </w:pPr>
    </w:p>
    <w:p w:rsidR="00B20E4D" w:rsidRPr="00E65C44" w:rsidRDefault="00B20E4D" w:rsidP="00B20E4D">
      <w:pPr>
        <w:pStyle w:val="ConsPlusNormal"/>
        <w:jc w:val="center"/>
        <w:rPr>
          <w:rFonts w:ascii="Times New Roman" w:hAnsi="Times New Roman" w:cs="Times New Roman"/>
          <w:sz w:val="28"/>
          <w:szCs w:val="28"/>
        </w:rPr>
      </w:pPr>
      <w:proofErr w:type="spellStart"/>
      <w:r w:rsidRPr="00E65C44">
        <w:rPr>
          <w:rFonts w:ascii="Times New Roman" w:hAnsi="Times New Roman" w:cs="Times New Roman"/>
          <w:sz w:val="28"/>
          <w:szCs w:val="28"/>
        </w:rPr>
        <w:t>ККпр</w:t>
      </w:r>
      <w:proofErr w:type="spellEnd"/>
      <w:r w:rsidRPr="00E65C44">
        <w:rPr>
          <w:rFonts w:ascii="Times New Roman" w:hAnsi="Times New Roman" w:cs="Times New Roman"/>
          <w:sz w:val="28"/>
          <w:szCs w:val="28"/>
        </w:rPr>
        <w:t xml:space="preserve"> = Д - Р + Ио,</w:t>
      </w:r>
    </w:p>
    <w:p w:rsidR="00B20E4D" w:rsidRPr="00E65C44" w:rsidRDefault="00B20E4D" w:rsidP="00B20E4D">
      <w:pPr>
        <w:pStyle w:val="ConsPlusNormal"/>
        <w:jc w:val="center"/>
        <w:rPr>
          <w:rFonts w:ascii="Times New Roman" w:hAnsi="Times New Roman" w:cs="Times New Roman"/>
          <w:sz w:val="28"/>
          <w:szCs w:val="28"/>
        </w:rPr>
      </w:pPr>
    </w:p>
    <w:p w:rsidR="00B20E4D" w:rsidRPr="00E65C44" w:rsidRDefault="00B20E4D" w:rsidP="00B20E4D">
      <w:pPr>
        <w:pStyle w:val="ConsPlusNormal"/>
        <w:ind w:firstLine="540"/>
        <w:jc w:val="both"/>
        <w:rPr>
          <w:rFonts w:ascii="Times New Roman" w:hAnsi="Times New Roman" w:cs="Times New Roman"/>
          <w:sz w:val="28"/>
          <w:szCs w:val="28"/>
        </w:rPr>
      </w:pPr>
      <w:r w:rsidRPr="00E65C44">
        <w:rPr>
          <w:rFonts w:ascii="Times New Roman" w:hAnsi="Times New Roman" w:cs="Times New Roman"/>
          <w:sz w:val="28"/>
          <w:szCs w:val="28"/>
        </w:rPr>
        <w:t>где:</w:t>
      </w:r>
    </w:p>
    <w:p w:rsidR="00B20E4D" w:rsidRPr="00E65C44" w:rsidRDefault="00B20E4D" w:rsidP="00B20E4D">
      <w:pPr>
        <w:pStyle w:val="ConsPlusNormal"/>
        <w:spacing w:before="200"/>
        <w:ind w:firstLine="540"/>
        <w:jc w:val="both"/>
        <w:rPr>
          <w:rFonts w:ascii="Times New Roman" w:hAnsi="Times New Roman" w:cs="Times New Roman"/>
          <w:sz w:val="28"/>
          <w:szCs w:val="28"/>
        </w:rPr>
      </w:pPr>
      <w:r w:rsidRPr="00E65C44">
        <w:rPr>
          <w:rFonts w:ascii="Times New Roman" w:hAnsi="Times New Roman" w:cs="Times New Roman"/>
          <w:sz w:val="28"/>
          <w:szCs w:val="28"/>
        </w:rPr>
        <w:t>Д - общий объем доходов;</w:t>
      </w:r>
    </w:p>
    <w:p w:rsidR="00B20E4D" w:rsidRPr="00E65C44" w:rsidRDefault="00B20E4D" w:rsidP="00B20E4D">
      <w:pPr>
        <w:pStyle w:val="ConsPlusNormal"/>
        <w:spacing w:before="200"/>
        <w:ind w:firstLine="540"/>
        <w:jc w:val="both"/>
        <w:rPr>
          <w:rFonts w:ascii="Times New Roman" w:hAnsi="Times New Roman" w:cs="Times New Roman"/>
          <w:sz w:val="28"/>
          <w:szCs w:val="28"/>
        </w:rPr>
      </w:pPr>
      <w:r w:rsidRPr="00E65C44">
        <w:rPr>
          <w:rFonts w:ascii="Times New Roman" w:hAnsi="Times New Roman" w:cs="Times New Roman"/>
          <w:sz w:val="28"/>
          <w:szCs w:val="28"/>
        </w:rPr>
        <w:t>Р - общий объем расходов;</w:t>
      </w:r>
    </w:p>
    <w:p w:rsidR="00B20E4D" w:rsidRPr="00E65C44" w:rsidRDefault="00B20E4D" w:rsidP="00B20E4D">
      <w:pPr>
        <w:pStyle w:val="ConsPlusNormal"/>
        <w:spacing w:before="200"/>
        <w:ind w:firstLine="540"/>
        <w:jc w:val="both"/>
        <w:rPr>
          <w:rFonts w:ascii="Times New Roman" w:hAnsi="Times New Roman" w:cs="Times New Roman"/>
          <w:sz w:val="28"/>
          <w:szCs w:val="28"/>
        </w:rPr>
      </w:pPr>
      <w:r w:rsidRPr="00E65C44">
        <w:rPr>
          <w:rFonts w:ascii="Times New Roman" w:hAnsi="Times New Roman" w:cs="Times New Roman"/>
          <w:sz w:val="28"/>
          <w:szCs w:val="28"/>
        </w:rPr>
        <w:t>Ио - источники финансирования дефицита бюджета.</w:t>
      </w:r>
    </w:p>
    <w:p w:rsidR="00B20E4D" w:rsidRPr="00E65C44" w:rsidRDefault="00B20E4D" w:rsidP="00B20E4D">
      <w:pPr>
        <w:pStyle w:val="ConsPlusNormal"/>
        <w:spacing w:before="200"/>
        <w:ind w:firstLine="540"/>
        <w:jc w:val="both"/>
        <w:rPr>
          <w:rFonts w:ascii="Times New Roman" w:hAnsi="Times New Roman" w:cs="Times New Roman"/>
          <w:sz w:val="28"/>
          <w:szCs w:val="28"/>
        </w:rPr>
      </w:pPr>
      <w:r w:rsidRPr="00E65C44">
        <w:rPr>
          <w:rFonts w:ascii="Times New Roman" w:hAnsi="Times New Roman" w:cs="Times New Roman"/>
          <w:sz w:val="28"/>
          <w:szCs w:val="28"/>
        </w:rPr>
        <w:t>- Предельный объем кредита для финансирования дефицита бюджета, возникновение которого обусловлено необходимостью обеспечения исполнения обязательств по планируемым к предоставлению муниципальным гарантиям рассчитывается на основании графиков выборки и погашения средств кредита принципалами следующим образом:</w:t>
      </w:r>
    </w:p>
    <w:p w:rsidR="00B20E4D" w:rsidRPr="00E65C44" w:rsidRDefault="00B20E4D" w:rsidP="00B20E4D">
      <w:pPr>
        <w:pStyle w:val="ConsPlusNormal"/>
        <w:ind w:firstLine="540"/>
        <w:jc w:val="both"/>
        <w:rPr>
          <w:rFonts w:ascii="Times New Roman" w:hAnsi="Times New Roman" w:cs="Times New Roman"/>
          <w:sz w:val="28"/>
          <w:szCs w:val="28"/>
        </w:rPr>
      </w:pPr>
    </w:p>
    <w:p w:rsidR="00B20E4D" w:rsidRPr="00E65C44" w:rsidRDefault="00B20E4D" w:rsidP="00B20E4D">
      <w:pPr>
        <w:pStyle w:val="ConsPlusNormal"/>
        <w:jc w:val="center"/>
        <w:rPr>
          <w:rFonts w:ascii="Times New Roman" w:hAnsi="Times New Roman" w:cs="Times New Roman"/>
          <w:sz w:val="28"/>
          <w:szCs w:val="28"/>
        </w:rPr>
      </w:pPr>
      <w:proofErr w:type="spellStart"/>
      <w:r w:rsidRPr="00E65C44">
        <w:rPr>
          <w:rFonts w:ascii="Times New Roman" w:hAnsi="Times New Roman" w:cs="Times New Roman"/>
          <w:sz w:val="28"/>
          <w:szCs w:val="28"/>
        </w:rPr>
        <w:t>КГпр</w:t>
      </w:r>
      <w:proofErr w:type="spellEnd"/>
      <w:r w:rsidRPr="00E65C44">
        <w:rPr>
          <w:rFonts w:ascii="Times New Roman" w:hAnsi="Times New Roman" w:cs="Times New Roman"/>
          <w:sz w:val="28"/>
          <w:szCs w:val="28"/>
        </w:rPr>
        <w:t xml:space="preserve"> = V п/п,</w:t>
      </w:r>
    </w:p>
    <w:p w:rsidR="00B20E4D" w:rsidRPr="00E65C44" w:rsidRDefault="00B20E4D" w:rsidP="00B20E4D">
      <w:pPr>
        <w:pStyle w:val="ConsPlusNormal"/>
        <w:jc w:val="center"/>
        <w:rPr>
          <w:rFonts w:ascii="Times New Roman" w:hAnsi="Times New Roman" w:cs="Times New Roman"/>
          <w:sz w:val="28"/>
          <w:szCs w:val="28"/>
        </w:rPr>
      </w:pPr>
    </w:p>
    <w:p w:rsidR="00B20E4D" w:rsidRPr="00E65C44" w:rsidRDefault="00B20E4D" w:rsidP="00B20E4D">
      <w:pPr>
        <w:pStyle w:val="ConsPlusNormal"/>
        <w:ind w:firstLine="540"/>
        <w:jc w:val="both"/>
        <w:rPr>
          <w:rFonts w:ascii="Times New Roman" w:hAnsi="Times New Roman" w:cs="Times New Roman"/>
          <w:sz w:val="28"/>
          <w:szCs w:val="28"/>
        </w:rPr>
      </w:pPr>
      <w:r w:rsidRPr="00E65C44">
        <w:rPr>
          <w:rFonts w:ascii="Times New Roman" w:hAnsi="Times New Roman" w:cs="Times New Roman"/>
          <w:sz w:val="28"/>
          <w:szCs w:val="28"/>
        </w:rPr>
        <w:t>где:</w:t>
      </w:r>
    </w:p>
    <w:p w:rsidR="00B20E4D" w:rsidRPr="00E65C44" w:rsidRDefault="00B20E4D" w:rsidP="00B20E4D">
      <w:pPr>
        <w:pStyle w:val="ConsPlusNormal"/>
        <w:spacing w:before="200"/>
        <w:ind w:firstLine="540"/>
        <w:jc w:val="both"/>
        <w:rPr>
          <w:rFonts w:ascii="Times New Roman" w:hAnsi="Times New Roman" w:cs="Times New Roman"/>
          <w:sz w:val="28"/>
          <w:szCs w:val="28"/>
        </w:rPr>
      </w:pPr>
      <w:r w:rsidRPr="00E65C44">
        <w:rPr>
          <w:rFonts w:ascii="Times New Roman" w:hAnsi="Times New Roman" w:cs="Times New Roman"/>
          <w:sz w:val="28"/>
          <w:szCs w:val="28"/>
        </w:rPr>
        <w:t>V п/п - объем обязательств принципала перед бенефициаром, обеспеченных муниципальной гарантией, подлежащий уплате в планируемом периоде.</w:t>
      </w:r>
    </w:p>
    <w:p w:rsidR="00B20E4D" w:rsidRPr="00E65C44" w:rsidRDefault="00B20E4D" w:rsidP="00B20E4D">
      <w:pPr>
        <w:pStyle w:val="ConsPlusNormal"/>
        <w:spacing w:before="200"/>
        <w:ind w:firstLine="540"/>
        <w:jc w:val="both"/>
        <w:rPr>
          <w:rFonts w:ascii="Times New Roman" w:hAnsi="Times New Roman" w:cs="Times New Roman"/>
          <w:sz w:val="28"/>
          <w:szCs w:val="28"/>
        </w:rPr>
      </w:pPr>
      <w:r w:rsidRPr="00E65C44">
        <w:rPr>
          <w:rFonts w:ascii="Times New Roman" w:hAnsi="Times New Roman" w:cs="Times New Roman"/>
          <w:sz w:val="28"/>
          <w:szCs w:val="28"/>
        </w:rPr>
        <w:t xml:space="preserve">1.1.2. </w:t>
      </w:r>
      <w:r>
        <w:rPr>
          <w:rFonts w:ascii="Times New Roman" w:hAnsi="Times New Roman" w:cs="Times New Roman"/>
          <w:sz w:val="28"/>
          <w:szCs w:val="28"/>
        </w:rPr>
        <w:t>П</w:t>
      </w:r>
      <w:r w:rsidRPr="00E65C44">
        <w:rPr>
          <w:rFonts w:ascii="Times New Roman" w:hAnsi="Times New Roman" w:cs="Times New Roman"/>
          <w:sz w:val="28"/>
          <w:szCs w:val="28"/>
        </w:rPr>
        <w:t>о действующим обязательствам:</w:t>
      </w:r>
    </w:p>
    <w:p w:rsidR="00B20E4D" w:rsidRPr="00E65C44" w:rsidRDefault="00B20E4D" w:rsidP="00B20E4D">
      <w:pPr>
        <w:pStyle w:val="ConsPlusNormal"/>
        <w:spacing w:before="200"/>
        <w:ind w:firstLine="540"/>
        <w:jc w:val="both"/>
        <w:rPr>
          <w:rFonts w:ascii="Times New Roman" w:hAnsi="Times New Roman" w:cs="Times New Roman"/>
          <w:sz w:val="28"/>
          <w:szCs w:val="28"/>
        </w:rPr>
      </w:pPr>
      <w:r w:rsidRPr="00E65C44">
        <w:rPr>
          <w:rFonts w:ascii="Times New Roman" w:hAnsi="Times New Roman" w:cs="Times New Roman"/>
          <w:sz w:val="28"/>
          <w:szCs w:val="28"/>
        </w:rPr>
        <w:lastRenderedPageBreak/>
        <w:t>Объем поступлений по кредитам кредитных организаций определяется методом прямого счета исходя из расчета объема выборки средств кредита по совокупности действующих муниципальных контрактов на оказание финансовой услуги по предоставлению кредита кредитной организации.</w:t>
      </w:r>
    </w:p>
    <w:p w:rsidR="00B20E4D" w:rsidRPr="00E65C44" w:rsidRDefault="00B20E4D" w:rsidP="00B20E4D">
      <w:pPr>
        <w:pStyle w:val="ConsPlusNormal"/>
        <w:spacing w:before="200"/>
        <w:ind w:firstLine="540"/>
        <w:jc w:val="both"/>
        <w:rPr>
          <w:rFonts w:ascii="Times New Roman" w:hAnsi="Times New Roman" w:cs="Times New Roman"/>
          <w:sz w:val="28"/>
          <w:szCs w:val="28"/>
        </w:rPr>
      </w:pPr>
      <w:r>
        <w:rPr>
          <w:rFonts w:ascii="Times New Roman" w:hAnsi="Times New Roman" w:cs="Times New Roman"/>
          <w:sz w:val="28"/>
          <w:szCs w:val="28"/>
        </w:rPr>
        <w:t>1.2. По</w:t>
      </w:r>
      <w:r w:rsidRPr="00E65C44">
        <w:rPr>
          <w:rFonts w:ascii="Times New Roman" w:hAnsi="Times New Roman" w:cs="Times New Roman"/>
          <w:sz w:val="28"/>
          <w:szCs w:val="28"/>
        </w:rPr>
        <w:t xml:space="preserve"> бюджетным кредитам от других бюджетов бюджетной системы Российской Федерации:</w:t>
      </w:r>
    </w:p>
    <w:p w:rsidR="00B20E4D" w:rsidRPr="00E65C44" w:rsidRDefault="00B20E4D" w:rsidP="00B20E4D">
      <w:pPr>
        <w:pStyle w:val="ConsPlusNormal"/>
        <w:spacing w:before="200"/>
        <w:ind w:firstLine="540"/>
        <w:jc w:val="both"/>
        <w:rPr>
          <w:rFonts w:ascii="Times New Roman" w:hAnsi="Times New Roman" w:cs="Times New Roman"/>
          <w:sz w:val="28"/>
          <w:szCs w:val="28"/>
        </w:rPr>
      </w:pPr>
      <w:r w:rsidRPr="00E65C44">
        <w:rPr>
          <w:rFonts w:ascii="Times New Roman" w:hAnsi="Times New Roman" w:cs="Times New Roman"/>
          <w:sz w:val="28"/>
          <w:szCs w:val="28"/>
        </w:rPr>
        <w:t xml:space="preserve">1.2.1. </w:t>
      </w:r>
      <w:r>
        <w:rPr>
          <w:rFonts w:ascii="Times New Roman" w:hAnsi="Times New Roman" w:cs="Times New Roman"/>
          <w:sz w:val="28"/>
          <w:szCs w:val="28"/>
        </w:rPr>
        <w:t>П</w:t>
      </w:r>
      <w:r w:rsidRPr="00E65C44">
        <w:rPr>
          <w:rFonts w:ascii="Times New Roman" w:hAnsi="Times New Roman" w:cs="Times New Roman"/>
          <w:sz w:val="28"/>
          <w:szCs w:val="28"/>
        </w:rPr>
        <w:t>о принимаемым обязательствам:</w:t>
      </w:r>
    </w:p>
    <w:p w:rsidR="00B20E4D" w:rsidRPr="00E65C44" w:rsidRDefault="00B20E4D" w:rsidP="00B20E4D">
      <w:pPr>
        <w:pStyle w:val="ConsPlusNormal"/>
        <w:spacing w:before="200"/>
        <w:ind w:firstLine="540"/>
        <w:jc w:val="both"/>
        <w:rPr>
          <w:rFonts w:ascii="Times New Roman" w:hAnsi="Times New Roman" w:cs="Times New Roman"/>
          <w:sz w:val="28"/>
          <w:szCs w:val="28"/>
        </w:rPr>
      </w:pPr>
      <w:r w:rsidRPr="00E65C44">
        <w:rPr>
          <w:rFonts w:ascii="Times New Roman" w:hAnsi="Times New Roman" w:cs="Times New Roman"/>
          <w:sz w:val="28"/>
          <w:szCs w:val="28"/>
        </w:rPr>
        <w:t xml:space="preserve">Расчет планового объема поступлений осуществляется по формуле привлечения кредита кредитной организации для финансирования дефицита бюджета, возникновение которого обусловлено осуществлением текущей деятельности </w:t>
      </w:r>
      <w:r>
        <w:rPr>
          <w:rFonts w:ascii="Times New Roman" w:hAnsi="Times New Roman" w:cs="Times New Roman"/>
          <w:sz w:val="28"/>
          <w:szCs w:val="28"/>
        </w:rPr>
        <w:t>м</w:t>
      </w:r>
      <w:r w:rsidRPr="00E65C44">
        <w:rPr>
          <w:rFonts w:ascii="Times New Roman" w:hAnsi="Times New Roman" w:cs="Times New Roman"/>
          <w:sz w:val="28"/>
          <w:szCs w:val="28"/>
        </w:rPr>
        <w:t>униципального образования.</w:t>
      </w:r>
    </w:p>
    <w:p w:rsidR="00B20E4D" w:rsidRPr="00E65C44" w:rsidRDefault="00B20E4D" w:rsidP="00B20E4D">
      <w:pPr>
        <w:pStyle w:val="ConsPlusNormal"/>
        <w:spacing w:before="200"/>
        <w:ind w:firstLine="540"/>
        <w:jc w:val="both"/>
        <w:rPr>
          <w:rFonts w:ascii="Times New Roman" w:hAnsi="Times New Roman" w:cs="Times New Roman"/>
          <w:sz w:val="28"/>
          <w:szCs w:val="28"/>
        </w:rPr>
      </w:pPr>
      <w:r w:rsidRPr="00E65C44">
        <w:rPr>
          <w:rFonts w:ascii="Times New Roman" w:hAnsi="Times New Roman" w:cs="Times New Roman"/>
          <w:sz w:val="28"/>
          <w:szCs w:val="28"/>
        </w:rPr>
        <w:t xml:space="preserve">1.2.2. </w:t>
      </w:r>
      <w:r>
        <w:rPr>
          <w:rFonts w:ascii="Times New Roman" w:hAnsi="Times New Roman" w:cs="Times New Roman"/>
          <w:sz w:val="28"/>
          <w:szCs w:val="28"/>
        </w:rPr>
        <w:t>П</w:t>
      </w:r>
      <w:r w:rsidRPr="00E65C44">
        <w:rPr>
          <w:rFonts w:ascii="Times New Roman" w:hAnsi="Times New Roman" w:cs="Times New Roman"/>
          <w:sz w:val="28"/>
          <w:szCs w:val="28"/>
        </w:rPr>
        <w:t>о действующим обязательствам:</w:t>
      </w:r>
    </w:p>
    <w:p w:rsidR="00B20E4D" w:rsidRPr="00E65C44" w:rsidRDefault="00B20E4D" w:rsidP="00B20E4D">
      <w:pPr>
        <w:pStyle w:val="ConsPlusNormal"/>
        <w:spacing w:before="200"/>
        <w:ind w:firstLine="540"/>
        <w:jc w:val="both"/>
        <w:rPr>
          <w:rFonts w:ascii="Times New Roman" w:hAnsi="Times New Roman" w:cs="Times New Roman"/>
          <w:sz w:val="28"/>
          <w:szCs w:val="28"/>
        </w:rPr>
      </w:pPr>
      <w:r w:rsidRPr="00E65C44">
        <w:rPr>
          <w:rFonts w:ascii="Times New Roman" w:hAnsi="Times New Roman" w:cs="Times New Roman"/>
          <w:sz w:val="28"/>
          <w:szCs w:val="28"/>
        </w:rPr>
        <w:t>Объем поступлений по бюджетным кредитам от других бюджетов бюджетной системы Российской Федерации определяется методом прямого счета исходя из расчета объема выборки средств кредита по совокупности действующих договоров.</w:t>
      </w:r>
    </w:p>
    <w:p w:rsidR="00B20E4D" w:rsidRPr="00E65C44" w:rsidRDefault="00B20E4D" w:rsidP="00B20E4D">
      <w:pPr>
        <w:rPr>
          <w:sz w:val="28"/>
          <w:szCs w:val="28"/>
        </w:rPr>
      </w:pPr>
    </w:p>
    <w:p w:rsidR="00B20E4D" w:rsidRPr="00C4075E" w:rsidRDefault="00B20E4D" w:rsidP="002872BB">
      <w:pPr>
        <w:tabs>
          <w:tab w:val="left" w:pos="900"/>
        </w:tabs>
        <w:spacing w:line="288" w:lineRule="auto"/>
        <w:jc w:val="center"/>
        <w:rPr>
          <w:sz w:val="28"/>
          <w:szCs w:val="28"/>
        </w:rPr>
      </w:pPr>
    </w:p>
    <w:sectPr w:rsidR="00B20E4D" w:rsidRPr="00C4075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803162"/>
    <w:multiLevelType w:val="hybridMultilevel"/>
    <w:tmpl w:val="8B3CE0C6"/>
    <w:lvl w:ilvl="0" w:tplc="F7AAEDD4">
      <w:start w:val="1"/>
      <w:numFmt w:val="decimal"/>
      <w:lvlText w:val="%1."/>
      <w:lvlJc w:val="left"/>
      <w:pPr>
        <w:ind w:left="1827" w:hanging="435"/>
      </w:pPr>
      <w:rPr>
        <w:rFonts w:hint="default"/>
      </w:rPr>
    </w:lvl>
    <w:lvl w:ilvl="1" w:tplc="04190019" w:tentative="1">
      <w:start w:val="1"/>
      <w:numFmt w:val="lowerLetter"/>
      <w:lvlText w:val="%2."/>
      <w:lvlJc w:val="left"/>
      <w:pPr>
        <w:ind w:left="2472" w:hanging="360"/>
      </w:pPr>
    </w:lvl>
    <w:lvl w:ilvl="2" w:tplc="0419001B" w:tentative="1">
      <w:start w:val="1"/>
      <w:numFmt w:val="lowerRoman"/>
      <w:lvlText w:val="%3."/>
      <w:lvlJc w:val="right"/>
      <w:pPr>
        <w:ind w:left="3192" w:hanging="180"/>
      </w:pPr>
    </w:lvl>
    <w:lvl w:ilvl="3" w:tplc="0419000F" w:tentative="1">
      <w:start w:val="1"/>
      <w:numFmt w:val="decimal"/>
      <w:lvlText w:val="%4."/>
      <w:lvlJc w:val="left"/>
      <w:pPr>
        <w:ind w:left="3912" w:hanging="360"/>
      </w:pPr>
    </w:lvl>
    <w:lvl w:ilvl="4" w:tplc="04190019" w:tentative="1">
      <w:start w:val="1"/>
      <w:numFmt w:val="lowerLetter"/>
      <w:lvlText w:val="%5."/>
      <w:lvlJc w:val="left"/>
      <w:pPr>
        <w:ind w:left="4632" w:hanging="360"/>
      </w:pPr>
    </w:lvl>
    <w:lvl w:ilvl="5" w:tplc="0419001B" w:tentative="1">
      <w:start w:val="1"/>
      <w:numFmt w:val="lowerRoman"/>
      <w:lvlText w:val="%6."/>
      <w:lvlJc w:val="right"/>
      <w:pPr>
        <w:ind w:left="5352" w:hanging="180"/>
      </w:pPr>
    </w:lvl>
    <w:lvl w:ilvl="6" w:tplc="0419000F" w:tentative="1">
      <w:start w:val="1"/>
      <w:numFmt w:val="decimal"/>
      <w:lvlText w:val="%7."/>
      <w:lvlJc w:val="left"/>
      <w:pPr>
        <w:ind w:left="6072" w:hanging="360"/>
      </w:pPr>
    </w:lvl>
    <w:lvl w:ilvl="7" w:tplc="04190019" w:tentative="1">
      <w:start w:val="1"/>
      <w:numFmt w:val="lowerLetter"/>
      <w:lvlText w:val="%8."/>
      <w:lvlJc w:val="left"/>
      <w:pPr>
        <w:ind w:left="6792" w:hanging="360"/>
      </w:pPr>
    </w:lvl>
    <w:lvl w:ilvl="8" w:tplc="0419001B" w:tentative="1">
      <w:start w:val="1"/>
      <w:numFmt w:val="lowerRoman"/>
      <w:lvlText w:val="%9."/>
      <w:lvlJc w:val="right"/>
      <w:pPr>
        <w:ind w:left="7512" w:hanging="180"/>
      </w:pPr>
    </w:lvl>
  </w:abstractNum>
  <w:abstractNum w:abstractNumId="1" w15:restartNumberingAfterBreak="0">
    <w:nsid w:val="11FB0044"/>
    <w:multiLevelType w:val="hybridMultilevel"/>
    <w:tmpl w:val="9CA26F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5AB4756A"/>
    <w:multiLevelType w:val="hybridMultilevel"/>
    <w:tmpl w:val="A0FEB58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93267E7"/>
    <w:multiLevelType w:val="hybridMultilevel"/>
    <w:tmpl w:val="F9ACE8F0"/>
    <w:lvl w:ilvl="0" w:tplc="09EAB15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FB2"/>
    <w:rsid w:val="00010DB4"/>
    <w:rsid w:val="00014CD0"/>
    <w:rsid w:val="000329AE"/>
    <w:rsid w:val="00045A51"/>
    <w:rsid w:val="00051EDB"/>
    <w:rsid w:val="00067FDB"/>
    <w:rsid w:val="00074C76"/>
    <w:rsid w:val="000E29FE"/>
    <w:rsid w:val="00107EF0"/>
    <w:rsid w:val="00116A95"/>
    <w:rsid w:val="001332F2"/>
    <w:rsid w:val="00136025"/>
    <w:rsid w:val="00154FB2"/>
    <w:rsid w:val="0018720C"/>
    <w:rsid w:val="00191799"/>
    <w:rsid w:val="00192729"/>
    <w:rsid w:val="001A4D3B"/>
    <w:rsid w:val="001A72AD"/>
    <w:rsid w:val="001B15A4"/>
    <w:rsid w:val="001B3FDF"/>
    <w:rsid w:val="001D19BD"/>
    <w:rsid w:val="001E1BBA"/>
    <w:rsid w:val="0020389E"/>
    <w:rsid w:val="00205145"/>
    <w:rsid w:val="002203B9"/>
    <w:rsid w:val="002451D0"/>
    <w:rsid w:val="00284164"/>
    <w:rsid w:val="00285511"/>
    <w:rsid w:val="002872BB"/>
    <w:rsid w:val="002913B3"/>
    <w:rsid w:val="002D3EE7"/>
    <w:rsid w:val="002E12B8"/>
    <w:rsid w:val="002E2289"/>
    <w:rsid w:val="002E6E95"/>
    <w:rsid w:val="002F4065"/>
    <w:rsid w:val="002F5313"/>
    <w:rsid w:val="00300647"/>
    <w:rsid w:val="003209E9"/>
    <w:rsid w:val="00323F7F"/>
    <w:rsid w:val="00334B78"/>
    <w:rsid w:val="003557A4"/>
    <w:rsid w:val="00357ECF"/>
    <w:rsid w:val="003614AF"/>
    <w:rsid w:val="003614EF"/>
    <w:rsid w:val="003935D5"/>
    <w:rsid w:val="003A5D10"/>
    <w:rsid w:val="003A7B13"/>
    <w:rsid w:val="003B4FB3"/>
    <w:rsid w:val="004058CF"/>
    <w:rsid w:val="00416654"/>
    <w:rsid w:val="00430F19"/>
    <w:rsid w:val="00440228"/>
    <w:rsid w:val="0046276A"/>
    <w:rsid w:val="00462870"/>
    <w:rsid w:val="004944D6"/>
    <w:rsid w:val="00512FD9"/>
    <w:rsid w:val="005A6CBF"/>
    <w:rsid w:val="005C4F46"/>
    <w:rsid w:val="005C528E"/>
    <w:rsid w:val="005D3F3C"/>
    <w:rsid w:val="005E5583"/>
    <w:rsid w:val="005F3CB6"/>
    <w:rsid w:val="005F5B7C"/>
    <w:rsid w:val="00622CA0"/>
    <w:rsid w:val="00642C8F"/>
    <w:rsid w:val="00654078"/>
    <w:rsid w:val="006829C3"/>
    <w:rsid w:val="006A2062"/>
    <w:rsid w:val="006D376C"/>
    <w:rsid w:val="006E105D"/>
    <w:rsid w:val="0072431B"/>
    <w:rsid w:val="007509D5"/>
    <w:rsid w:val="00755221"/>
    <w:rsid w:val="0076050A"/>
    <w:rsid w:val="00763488"/>
    <w:rsid w:val="007A1485"/>
    <w:rsid w:val="007C30AA"/>
    <w:rsid w:val="007C55CD"/>
    <w:rsid w:val="007D3FD2"/>
    <w:rsid w:val="007E4385"/>
    <w:rsid w:val="007F0721"/>
    <w:rsid w:val="008247AE"/>
    <w:rsid w:val="00854AF6"/>
    <w:rsid w:val="00870355"/>
    <w:rsid w:val="008737AD"/>
    <w:rsid w:val="00875E11"/>
    <w:rsid w:val="00890F9B"/>
    <w:rsid w:val="008B6A61"/>
    <w:rsid w:val="008C3884"/>
    <w:rsid w:val="008E6648"/>
    <w:rsid w:val="008F5262"/>
    <w:rsid w:val="00903479"/>
    <w:rsid w:val="009108EB"/>
    <w:rsid w:val="00936EEE"/>
    <w:rsid w:val="00940EED"/>
    <w:rsid w:val="00951704"/>
    <w:rsid w:val="00957E76"/>
    <w:rsid w:val="00970EEF"/>
    <w:rsid w:val="00983E0E"/>
    <w:rsid w:val="00997775"/>
    <w:rsid w:val="009A19C9"/>
    <w:rsid w:val="009A2131"/>
    <w:rsid w:val="009A774A"/>
    <w:rsid w:val="009C26E8"/>
    <w:rsid w:val="009E2A6B"/>
    <w:rsid w:val="009E35C5"/>
    <w:rsid w:val="009F78F6"/>
    <w:rsid w:val="00A2418A"/>
    <w:rsid w:val="00A46F0E"/>
    <w:rsid w:val="00A554E5"/>
    <w:rsid w:val="00AA2964"/>
    <w:rsid w:val="00AD1EFC"/>
    <w:rsid w:val="00AD5376"/>
    <w:rsid w:val="00AF1AFF"/>
    <w:rsid w:val="00AF51A6"/>
    <w:rsid w:val="00B20E4D"/>
    <w:rsid w:val="00B23B97"/>
    <w:rsid w:val="00B23E23"/>
    <w:rsid w:val="00B24C0C"/>
    <w:rsid w:val="00B31B0B"/>
    <w:rsid w:val="00B5213F"/>
    <w:rsid w:val="00B66D23"/>
    <w:rsid w:val="00B70B86"/>
    <w:rsid w:val="00B72DBB"/>
    <w:rsid w:val="00B75052"/>
    <w:rsid w:val="00BC2451"/>
    <w:rsid w:val="00BE557B"/>
    <w:rsid w:val="00C0196C"/>
    <w:rsid w:val="00C104BD"/>
    <w:rsid w:val="00C5257C"/>
    <w:rsid w:val="00C831D5"/>
    <w:rsid w:val="00C87A57"/>
    <w:rsid w:val="00CA3D43"/>
    <w:rsid w:val="00CB5DDF"/>
    <w:rsid w:val="00CD498E"/>
    <w:rsid w:val="00CD7868"/>
    <w:rsid w:val="00D04E53"/>
    <w:rsid w:val="00D20051"/>
    <w:rsid w:val="00D2239B"/>
    <w:rsid w:val="00D42C63"/>
    <w:rsid w:val="00D532E8"/>
    <w:rsid w:val="00D73326"/>
    <w:rsid w:val="00D804AE"/>
    <w:rsid w:val="00D9575E"/>
    <w:rsid w:val="00DC7BCE"/>
    <w:rsid w:val="00DD6127"/>
    <w:rsid w:val="00DE6C18"/>
    <w:rsid w:val="00E14E21"/>
    <w:rsid w:val="00E177A7"/>
    <w:rsid w:val="00E40FDA"/>
    <w:rsid w:val="00E468D7"/>
    <w:rsid w:val="00E65BEE"/>
    <w:rsid w:val="00E744EE"/>
    <w:rsid w:val="00E86E9E"/>
    <w:rsid w:val="00EB7729"/>
    <w:rsid w:val="00ED049E"/>
    <w:rsid w:val="00F11773"/>
    <w:rsid w:val="00F47364"/>
    <w:rsid w:val="00F52202"/>
    <w:rsid w:val="00F6606C"/>
    <w:rsid w:val="00F953BE"/>
    <w:rsid w:val="00FB3141"/>
    <w:rsid w:val="00FB4337"/>
    <w:rsid w:val="00FF64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3BCEA7-C6EF-46A8-9FF5-140AE81F2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4FB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154FB2"/>
    <w:rPr>
      <w:color w:val="0000FF"/>
      <w:u w:val="single"/>
    </w:rPr>
  </w:style>
  <w:style w:type="table" w:styleId="a4">
    <w:name w:val="Table Grid"/>
    <w:basedOn w:val="a1"/>
    <w:uiPriority w:val="39"/>
    <w:rsid w:val="00154F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rsid w:val="002872BB"/>
    <w:pPr>
      <w:tabs>
        <w:tab w:val="center" w:pos="4677"/>
        <w:tab w:val="right" w:pos="9355"/>
      </w:tabs>
    </w:pPr>
  </w:style>
  <w:style w:type="character" w:customStyle="1" w:styleId="a6">
    <w:name w:val="Верхний колонтитул Знак"/>
    <w:basedOn w:val="a0"/>
    <w:link w:val="a5"/>
    <w:uiPriority w:val="99"/>
    <w:rsid w:val="002872BB"/>
    <w:rPr>
      <w:rFonts w:ascii="Times New Roman" w:eastAsia="Times New Roman" w:hAnsi="Times New Roman" w:cs="Times New Roman"/>
      <w:sz w:val="24"/>
      <w:szCs w:val="24"/>
      <w:lang w:eastAsia="ru-RU"/>
    </w:rPr>
  </w:style>
  <w:style w:type="paragraph" w:styleId="a7">
    <w:name w:val="Title"/>
    <w:basedOn w:val="a"/>
    <w:link w:val="a8"/>
    <w:qFormat/>
    <w:rsid w:val="002872BB"/>
    <w:pPr>
      <w:jc w:val="center"/>
    </w:pPr>
    <w:rPr>
      <w:sz w:val="32"/>
      <w:szCs w:val="20"/>
    </w:rPr>
  </w:style>
  <w:style w:type="character" w:customStyle="1" w:styleId="a8">
    <w:name w:val="Название Знак"/>
    <w:basedOn w:val="a0"/>
    <w:link w:val="a7"/>
    <w:rsid w:val="002872BB"/>
    <w:rPr>
      <w:rFonts w:ascii="Times New Roman" w:eastAsia="Times New Roman" w:hAnsi="Times New Roman" w:cs="Times New Roman"/>
      <w:sz w:val="32"/>
      <w:szCs w:val="20"/>
      <w:lang w:eastAsia="ru-RU"/>
    </w:rPr>
  </w:style>
  <w:style w:type="paragraph" w:styleId="a9">
    <w:name w:val="Body Text"/>
    <w:basedOn w:val="a"/>
    <w:link w:val="aa"/>
    <w:rsid w:val="002872BB"/>
    <w:rPr>
      <w:szCs w:val="20"/>
    </w:rPr>
  </w:style>
  <w:style w:type="character" w:customStyle="1" w:styleId="aa">
    <w:name w:val="Основной текст Знак"/>
    <w:basedOn w:val="a0"/>
    <w:link w:val="a9"/>
    <w:rsid w:val="002872BB"/>
    <w:rPr>
      <w:rFonts w:ascii="Times New Roman" w:eastAsia="Times New Roman" w:hAnsi="Times New Roman" w:cs="Times New Roman"/>
      <w:sz w:val="24"/>
      <w:szCs w:val="20"/>
      <w:lang w:eastAsia="ru-RU"/>
    </w:rPr>
  </w:style>
  <w:style w:type="paragraph" w:customStyle="1" w:styleId="ConsPlusNormal">
    <w:name w:val="ConsPlusNormal"/>
    <w:rsid w:val="002872B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Balloon Text"/>
    <w:basedOn w:val="a"/>
    <w:link w:val="ac"/>
    <w:uiPriority w:val="99"/>
    <w:semiHidden/>
    <w:unhideWhenUsed/>
    <w:rsid w:val="00EB7729"/>
    <w:rPr>
      <w:rFonts w:ascii="Segoe UI" w:hAnsi="Segoe UI" w:cs="Segoe UI"/>
      <w:sz w:val="18"/>
      <w:szCs w:val="18"/>
    </w:rPr>
  </w:style>
  <w:style w:type="character" w:customStyle="1" w:styleId="ac">
    <w:name w:val="Текст выноски Знак"/>
    <w:basedOn w:val="a0"/>
    <w:link w:val="ab"/>
    <w:uiPriority w:val="99"/>
    <w:semiHidden/>
    <w:rsid w:val="00EB7729"/>
    <w:rPr>
      <w:rFonts w:ascii="Segoe UI" w:eastAsia="Times New Roman" w:hAnsi="Segoe UI" w:cs="Segoe UI"/>
      <w:sz w:val="18"/>
      <w:szCs w:val="18"/>
      <w:lang w:eastAsia="ru-RU"/>
    </w:rPr>
  </w:style>
  <w:style w:type="paragraph" w:styleId="ad">
    <w:name w:val="List Paragraph"/>
    <w:basedOn w:val="a"/>
    <w:uiPriority w:val="34"/>
    <w:qFormat/>
    <w:rsid w:val="00FF642B"/>
    <w:pPr>
      <w:ind w:left="720"/>
      <w:contextualSpacing/>
    </w:pPr>
  </w:style>
  <w:style w:type="paragraph" w:customStyle="1" w:styleId="ConsPlusTitle">
    <w:name w:val="ConsPlusTitle"/>
    <w:rsid w:val="00B20E4D"/>
    <w:pPr>
      <w:widowControl w:val="0"/>
      <w:autoSpaceDE w:val="0"/>
      <w:autoSpaceDN w:val="0"/>
      <w:spacing w:after="0" w:line="240" w:lineRule="auto"/>
    </w:pPr>
    <w:rPr>
      <w:rFonts w:ascii="Arial" w:eastAsiaTheme="minorEastAsia" w:hAnsi="Arial" w:cs="Arial"/>
      <w:b/>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835764">
      <w:bodyDiv w:val="1"/>
      <w:marLeft w:val="0"/>
      <w:marRight w:val="0"/>
      <w:marTop w:val="0"/>
      <w:marBottom w:val="0"/>
      <w:divBdr>
        <w:top w:val="none" w:sz="0" w:space="0" w:color="auto"/>
        <w:left w:val="none" w:sz="0" w:space="0" w:color="auto"/>
        <w:bottom w:val="none" w:sz="0" w:space="0" w:color="auto"/>
        <w:right w:val="none" w:sz="0" w:space="0" w:color="auto"/>
      </w:divBdr>
    </w:div>
    <w:div w:id="885603093">
      <w:bodyDiv w:val="1"/>
      <w:marLeft w:val="0"/>
      <w:marRight w:val="0"/>
      <w:marTop w:val="0"/>
      <w:marBottom w:val="0"/>
      <w:divBdr>
        <w:top w:val="none" w:sz="0" w:space="0" w:color="auto"/>
        <w:left w:val="none" w:sz="0" w:space="0" w:color="auto"/>
        <w:bottom w:val="none" w:sz="0" w:space="0" w:color="auto"/>
        <w:right w:val="none" w:sz="0" w:space="0" w:color="auto"/>
      </w:divBdr>
    </w:div>
    <w:div w:id="1269705158">
      <w:bodyDiv w:val="1"/>
      <w:marLeft w:val="0"/>
      <w:marRight w:val="0"/>
      <w:marTop w:val="0"/>
      <w:marBottom w:val="0"/>
      <w:divBdr>
        <w:top w:val="none" w:sz="0" w:space="0" w:color="auto"/>
        <w:left w:val="none" w:sz="0" w:space="0" w:color="auto"/>
        <w:bottom w:val="none" w:sz="0" w:space="0" w:color="auto"/>
        <w:right w:val="none" w:sz="0" w:space="0" w:color="auto"/>
      </w:divBdr>
    </w:div>
    <w:div w:id="1316837302">
      <w:bodyDiv w:val="1"/>
      <w:marLeft w:val="0"/>
      <w:marRight w:val="0"/>
      <w:marTop w:val="0"/>
      <w:marBottom w:val="0"/>
      <w:divBdr>
        <w:top w:val="none" w:sz="0" w:space="0" w:color="auto"/>
        <w:left w:val="none" w:sz="0" w:space="0" w:color="auto"/>
        <w:bottom w:val="none" w:sz="0" w:space="0" w:color="auto"/>
        <w:right w:val="none" w:sz="0" w:space="0" w:color="auto"/>
      </w:divBdr>
    </w:div>
    <w:div w:id="2059815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6B127C6E2219AEBC8DC699B64DA73776BF3F608C99B285DC9BF7382D454C1F08B1126DB2DAFE86916C5EA749DD91C35B4F81DEBD55475D5EuEp5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6B127C6E2219AEBC8DC699B64DA73776B83963899CB985DC9BF7382D454C1F08B1126DB7DEFF869A3F04B74D94C6C647469FC1BF4B47u5pFE"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5</Pages>
  <Words>879</Words>
  <Characters>5013</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Вагина</dc:creator>
  <cp:keywords/>
  <dc:description/>
  <cp:lastModifiedBy>Ирина Санарова</cp:lastModifiedBy>
  <cp:revision>24</cp:revision>
  <cp:lastPrinted>2022-10-28T09:45:00Z</cp:lastPrinted>
  <dcterms:created xsi:type="dcterms:W3CDTF">2022-10-19T04:21:00Z</dcterms:created>
  <dcterms:modified xsi:type="dcterms:W3CDTF">2022-10-28T09:45:00Z</dcterms:modified>
</cp:coreProperties>
</file>