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FBF" w:rsidRDefault="005F2FBF" w:rsidP="005F2FBF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4330E866" wp14:editId="465072E9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C21" w:rsidRPr="00892C21" w:rsidRDefault="00892C21" w:rsidP="00892C21">
      <w:pPr>
        <w:jc w:val="center"/>
        <w:rPr>
          <w:b/>
          <w:color w:val="000000" w:themeColor="text1"/>
          <w:sz w:val="36"/>
          <w:szCs w:val="36"/>
        </w:rPr>
      </w:pPr>
      <w:r w:rsidRPr="00892C21">
        <w:rPr>
          <w:b/>
          <w:color w:val="000000" w:themeColor="text1"/>
          <w:sz w:val="36"/>
          <w:szCs w:val="36"/>
        </w:rPr>
        <w:t>МУНИЦИПАЛЬНОЕ ОБРАЗОВАНИЕ</w:t>
      </w:r>
    </w:p>
    <w:p w:rsidR="00892C21" w:rsidRPr="00892C21" w:rsidRDefault="00892C21" w:rsidP="00892C21">
      <w:pPr>
        <w:jc w:val="center"/>
        <w:rPr>
          <w:b/>
          <w:color w:val="000000" w:themeColor="text1"/>
          <w:sz w:val="36"/>
          <w:szCs w:val="36"/>
        </w:rPr>
      </w:pPr>
      <w:r w:rsidRPr="00892C21">
        <w:rPr>
          <w:b/>
          <w:color w:val="000000" w:themeColor="text1"/>
          <w:sz w:val="36"/>
          <w:szCs w:val="36"/>
        </w:rPr>
        <w:t>городской округ Пыть-Ях</w:t>
      </w:r>
    </w:p>
    <w:p w:rsidR="00892C21" w:rsidRPr="00892C21" w:rsidRDefault="00892C21" w:rsidP="00892C21">
      <w:pPr>
        <w:jc w:val="center"/>
        <w:rPr>
          <w:b/>
          <w:color w:val="000000" w:themeColor="text1"/>
          <w:sz w:val="36"/>
          <w:szCs w:val="36"/>
        </w:rPr>
      </w:pPr>
      <w:r w:rsidRPr="00892C21">
        <w:rPr>
          <w:b/>
          <w:color w:val="000000" w:themeColor="text1"/>
          <w:sz w:val="36"/>
          <w:szCs w:val="36"/>
        </w:rPr>
        <w:t>Ханты-Мансийского автономного округа-Югры</w:t>
      </w:r>
    </w:p>
    <w:p w:rsidR="005F2FBF" w:rsidRPr="00157D55" w:rsidRDefault="00892C21" w:rsidP="00892C21">
      <w:pPr>
        <w:jc w:val="center"/>
        <w:rPr>
          <w:b/>
          <w:color w:val="000000" w:themeColor="text1"/>
          <w:sz w:val="36"/>
          <w:szCs w:val="36"/>
        </w:rPr>
      </w:pPr>
      <w:r w:rsidRPr="00892C21">
        <w:rPr>
          <w:b/>
          <w:color w:val="000000" w:themeColor="text1"/>
          <w:sz w:val="36"/>
          <w:szCs w:val="36"/>
        </w:rPr>
        <w:t>АДМИНИСТРАЦИЯ ГОРОДА</w:t>
      </w:r>
    </w:p>
    <w:p w:rsidR="00892C21" w:rsidRPr="006B2D5E" w:rsidRDefault="00892C21" w:rsidP="00892C21">
      <w:pPr>
        <w:jc w:val="center"/>
        <w:rPr>
          <w:color w:val="000000" w:themeColor="text1"/>
          <w:szCs w:val="28"/>
        </w:rPr>
      </w:pPr>
    </w:p>
    <w:p w:rsidR="00892C21" w:rsidRPr="004E4115" w:rsidRDefault="00892C21" w:rsidP="00787E8F">
      <w:pPr>
        <w:rPr>
          <w:szCs w:val="36"/>
        </w:rPr>
      </w:pPr>
    </w:p>
    <w:p w:rsidR="005F2FBF" w:rsidRDefault="005F2FBF" w:rsidP="005F2FB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5F2FBF" w:rsidRDefault="005F2FBF" w:rsidP="005F2FBF">
      <w:pPr>
        <w:rPr>
          <w:bCs/>
          <w:szCs w:val="28"/>
        </w:rPr>
      </w:pPr>
    </w:p>
    <w:p w:rsidR="009C7D5C" w:rsidRDefault="009052BA" w:rsidP="005F2FBF">
      <w:pPr>
        <w:rPr>
          <w:bCs/>
          <w:szCs w:val="28"/>
        </w:rPr>
      </w:pPr>
      <w:r>
        <w:rPr>
          <w:bCs/>
          <w:szCs w:val="28"/>
        </w:rPr>
        <w:t>От 20.12.2023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>№ 348-па</w:t>
      </w:r>
    </w:p>
    <w:p w:rsidR="005E73BA" w:rsidRPr="00287543" w:rsidRDefault="005E73BA" w:rsidP="005F2FBF">
      <w:pPr>
        <w:rPr>
          <w:bCs/>
          <w:szCs w:val="28"/>
        </w:rPr>
      </w:pPr>
    </w:p>
    <w:p w:rsidR="005F2FBF" w:rsidRDefault="005F2FBF" w:rsidP="005F2FBF">
      <w:pPr>
        <w:pStyle w:val="aff5"/>
        <w:spacing w:before="0"/>
        <w:ind w:left="88" w:hanging="1"/>
        <w:jc w:val="left"/>
        <w:rPr>
          <w:bCs/>
        </w:rPr>
      </w:pPr>
      <w:r w:rsidRPr="00287543">
        <w:rPr>
          <w:bCs/>
        </w:rPr>
        <w:t>О</w:t>
      </w:r>
      <w:r>
        <w:rPr>
          <w:bCs/>
        </w:rPr>
        <w:t>б утверждении</w:t>
      </w:r>
      <w:r w:rsidRPr="00287543">
        <w:rPr>
          <w:bCs/>
        </w:rPr>
        <w:t xml:space="preserve"> муниципальной </w:t>
      </w:r>
    </w:p>
    <w:p w:rsidR="005F2FBF" w:rsidRDefault="005F2FBF" w:rsidP="005F2FBF">
      <w:pPr>
        <w:pStyle w:val="aff5"/>
        <w:spacing w:before="0"/>
        <w:ind w:left="88" w:hanging="1"/>
        <w:jc w:val="left"/>
        <w:rPr>
          <w:bCs/>
        </w:rPr>
      </w:pPr>
      <w:r>
        <w:rPr>
          <w:bCs/>
        </w:rPr>
        <w:t>п</w:t>
      </w:r>
      <w:r w:rsidRPr="00287543">
        <w:rPr>
          <w:bCs/>
        </w:rPr>
        <w:t>рограмм</w:t>
      </w:r>
      <w:r>
        <w:rPr>
          <w:bCs/>
        </w:rPr>
        <w:t xml:space="preserve">ы «Цифровое развитие </w:t>
      </w:r>
    </w:p>
    <w:p w:rsidR="00FD739B" w:rsidRDefault="005F2FBF" w:rsidP="005F2FBF">
      <w:pPr>
        <w:pStyle w:val="aff5"/>
        <w:spacing w:before="0"/>
        <w:ind w:left="88" w:hanging="1"/>
        <w:jc w:val="left"/>
      </w:pPr>
      <w:r>
        <w:rPr>
          <w:bCs/>
        </w:rPr>
        <w:t>города Пыть-Яха</w:t>
      </w:r>
      <w:r>
        <w:t>»</w:t>
      </w:r>
      <w:r w:rsidR="00FD739B">
        <w:t xml:space="preserve"> </w:t>
      </w:r>
    </w:p>
    <w:p w:rsidR="009C7D5C" w:rsidRDefault="009C7D5C" w:rsidP="005F2FBF">
      <w:pPr>
        <w:pStyle w:val="aff5"/>
        <w:spacing w:before="0"/>
        <w:ind w:left="88" w:hanging="1"/>
      </w:pPr>
    </w:p>
    <w:p w:rsidR="004E4115" w:rsidRDefault="004E4115" w:rsidP="005F2FBF">
      <w:pPr>
        <w:pStyle w:val="aff5"/>
        <w:spacing w:before="0"/>
        <w:ind w:left="88" w:hanging="1"/>
      </w:pPr>
    </w:p>
    <w:p w:rsidR="004E4115" w:rsidRPr="005559EE" w:rsidRDefault="004E4115" w:rsidP="005F2FBF">
      <w:pPr>
        <w:pStyle w:val="aff5"/>
        <w:spacing w:before="0"/>
        <w:ind w:left="88" w:hanging="1"/>
      </w:pPr>
    </w:p>
    <w:p w:rsidR="005F2FBF" w:rsidRPr="00B21C63" w:rsidRDefault="005F2FBF" w:rsidP="004E4115">
      <w:pPr>
        <w:pStyle w:val="aff5"/>
        <w:spacing w:line="360" w:lineRule="auto"/>
        <w:ind w:firstLine="709"/>
        <w:rPr>
          <w:color w:val="000000" w:themeColor="text1"/>
        </w:rPr>
      </w:pPr>
      <w:r w:rsidRPr="00B21C63">
        <w:rPr>
          <w:color w:val="000000" w:themeColor="text1"/>
        </w:rPr>
        <w:t xml:space="preserve">В соответствии </w:t>
      </w:r>
      <w:r w:rsidR="005E73BA">
        <w:rPr>
          <w:color w:val="000000" w:themeColor="text1"/>
        </w:rPr>
        <w:t>с</w:t>
      </w:r>
      <w:r w:rsidRPr="00B21C63">
        <w:rPr>
          <w:color w:val="000000" w:themeColor="text1"/>
        </w:rPr>
        <w:t xml:space="preserve"> Бюджетн</w:t>
      </w:r>
      <w:r w:rsidR="005E73BA">
        <w:rPr>
          <w:color w:val="000000" w:themeColor="text1"/>
        </w:rPr>
        <w:t>ым</w:t>
      </w:r>
      <w:r w:rsidRPr="00B21C63">
        <w:rPr>
          <w:color w:val="000000" w:themeColor="text1"/>
        </w:rPr>
        <w:t xml:space="preserve"> кодекс</w:t>
      </w:r>
      <w:r w:rsidR="005E73BA">
        <w:rPr>
          <w:color w:val="000000" w:themeColor="text1"/>
        </w:rPr>
        <w:t>ом</w:t>
      </w:r>
      <w:r w:rsidRPr="00B21C63">
        <w:rPr>
          <w:color w:val="000000" w:themeColor="text1"/>
        </w:rPr>
        <w:t xml:space="preserve"> Российской Федерации, </w:t>
      </w:r>
      <w:r w:rsidR="00036261" w:rsidRPr="00810419">
        <w:rPr>
          <w:color w:val="000000" w:themeColor="text1"/>
        </w:rPr>
        <w:t xml:space="preserve">постановлением Правительства Ханты-Мансийского автономного округа - Югры от </w:t>
      </w:r>
      <w:r w:rsidR="008321D9" w:rsidRPr="00810419">
        <w:rPr>
          <w:color w:val="000000" w:themeColor="text1"/>
        </w:rPr>
        <w:t>10.11.2023</w:t>
      </w:r>
      <w:r w:rsidR="00036261" w:rsidRPr="00810419">
        <w:rPr>
          <w:color w:val="000000" w:themeColor="text1"/>
        </w:rPr>
        <w:t xml:space="preserve"> № </w:t>
      </w:r>
      <w:r w:rsidR="008321D9" w:rsidRPr="00810419">
        <w:rPr>
          <w:color w:val="000000" w:themeColor="text1"/>
        </w:rPr>
        <w:t>565</w:t>
      </w:r>
      <w:r w:rsidR="00036261" w:rsidRPr="00810419">
        <w:rPr>
          <w:color w:val="000000" w:themeColor="text1"/>
        </w:rPr>
        <w:t xml:space="preserve">-п «О государственной программе Ханты-Мансийского автономного округа - Югры «Цифровое развитие Ханты-Мансийского автономного округа – Югры», </w:t>
      </w:r>
      <w:r w:rsidRPr="00810419">
        <w:rPr>
          <w:color w:val="000000" w:themeColor="text1"/>
        </w:rPr>
        <w:t xml:space="preserve">во исполнение постановления администрации города от </w:t>
      </w:r>
      <w:r w:rsidR="00810419" w:rsidRPr="00810419">
        <w:rPr>
          <w:color w:val="000000" w:themeColor="text1"/>
        </w:rPr>
        <w:t>29.11.2023</w:t>
      </w:r>
      <w:r w:rsidRPr="00810419">
        <w:rPr>
          <w:color w:val="000000" w:themeColor="text1"/>
        </w:rPr>
        <w:t xml:space="preserve"> № </w:t>
      </w:r>
      <w:r w:rsidR="00810419" w:rsidRPr="00810419">
        <w:rPr>
          <w:color w:val="000000" w:themeColor="text1"/>
        </w:rPr>
        <w:t>326</w:t>
      </w:r>
      <w:r w:rsidRPr="00810419">
        <w:rPr>
          <w:color w:val="000000" w:themeColor="text1"/>
        </w:rPr>
        <w:t>-па «</w:t>
      </w:r>
      <w:r w:rsidR="00810419" w:rsidRPr="00810419">
        <w:rPr>
          <w:color w:val="000000" w:themeColor="text1"/>
        </w:rPr>
        <w:t>О порядке разработки и реализации муниципальных программ города Пыть-Яха</w:t>
      </w:r>
      <w:r w:rsidR="00892C21" w:rsidRPr="00810419">
        <w:rPr>
          <w:color w:val="000000" w:themeColor="text1"/>
        </w:rPr>
        <w:t xml:space="preserve">», </w:t>
      </w:r>
      <w:r w:rsidR="00667AB1" w:rsidRPr="00810419">
        <w:rPr>
          <w:color w:val="000000" w:themeColor="text1"/>
        </w:rPr>
        <w:t>распоряжения</w:t>
      </w:r>
      <w:r w:rsidRPr="00810419">
        <w:rPr>
          <w:color w:val="000000" w:themeColor="text1"/>
        </w:rPr>
        <w:t xml:space="preserve"> администрации города от 18.07.2013 № 1670-ра «О перечне муниципальных программ город</w:t>
      </w:r>
      <w:r w:rsidR="00157D55" w:rsidRPr="00810419">
        <w:rPr>
          <w:color w:val="000000" w:themeColor="text1"/>
        </w:rPr>
        <w:t>а</w:t>
      </w:r>
      <w:r w:rsidRPr="00810419">
        <w:rPr>
          <w:color w:val="000000" w:themeColor="text1"/>
        </w:rPr>
        <w:t xml:space="preserve"> Пыть-Ях</w:t>
      </w:r>
      <w:r w:rsidR="00157D55" w:rsidRPr="00810419">
        <w:rPr>
          <w:color w:val="000000" w:themeColor="text1"/>
        </w:rPr>
        <w:t>а</w:t>
      </w:r>
      <w:r w:rsidRPr="00810419">
        <w:rPr>
          <w:color w:val="000000" w:themeColor="text1"/>
        </w:rPr>
        <w:t>»:</w:t>
      </w:r>
    </w:p>
    <w:p w:rsidR="009C7D5C" w:rsidRDefault="005F2FBF" w:rsidP="00B21C63">
      <w:pPr>
        <w:pStyle w:val="aff5"/>
        <w:spacing w:before="0"/>
        <w:ind w:left="88" w:hanging="1"/>
      </w:pPr>
      <w:r w:rsidRPr="00180514">
        <w:tab/>
      </w:r>
    </w:p>
    <w:p w:rsidR="004E4115" w:rsidRDefault="004E4115" w:rsidP="00B21C63">
      <w:pPr>
        <w:pStyle w:val="aff5"/>
        <w:spacing w:before="0"/>
        <w:ind w:left="88" w:hanging="1"/>
      </w:pPr>
    </w:p>
    <w:p w:rsidR="004E4115" w:rsidRPr="005F2FBF" w:rsidRDefault="004E4115" w:rsidP="00B21C63">
      <w:pPr>
        <w:pStyle w:val="aff5"/>
        <w:spacing w:before="0"/>
        <w:ind w:left="88" w:hanging="1"/>
      </w:pPr>
    </w:p>
    <w:p w:rsidR="005F2FBF" w:rsidRPr="005F2FBF" w:rsidRDefault="005F2FBF" w:rsidP="004E4115">
      <w:pPr>
        <w:pStyle w:val="aff2"/>
        <w:numPr>
          <w:ilvl w:val="0"/>
          <w:numId w:val="3"/>
        </w:numPr>
        <w:tabs>
          <w:tab w:val="clear" w:pos="807"/>
          <w:tab w:val="num" w:pos="0"/>
          <w:tab w:val="left" w:pos="1080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F2FBF">
        <w:rPr>
          <w:rFonts w:ascii="Times New Roman" w:hAnsi="Times New Roman"/>
          <w:sz w:val="28"/>
          <w:szCs w:val="28"/>
        </w:rPr>
        <w:t xml:space="preserve"> Утвердить муниципальную программу «</w:t>
      </w:r>
      <w:r w:rsidRPr="005F2FBF">
        <w:rPr>
          <w:rFonts w:ascii="Times New Roman" w:hAnsi="Times New Roman"/>
          <w:bCs/>
          <w:sz w:val="28"/>
          <w:szCs w:val="28"/>
        </w:rPr>
        <w:t>Цифровое развитие города Пыть-Яха</w:t>
      </w:r>
      <w:r w:rsidRPr="005F2FBF">
        <w:rPr>
          <w:rFonts w:ascii="Times New Roman" w:hAnsi="Times New Roman"/>
          <w:sz w:val="28"/>
          <w:szCs w:val="28"/>
        </w:rPr>
        <w:t>» согласно приложению.</w:t>
      </w:r>
    </w:p>
    <w:p w:rsidR="005F2FBF" w:rsidRPr="002E3BE8" w:rsidRDefault="005F2FBF" w:rsidP="004E4115">
      <w:pPr>
        <w:tabs>
          <w:tab w:val="num" w:pos="0"/>
          <w:tab w:val="left" w:pos="1080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="005E73BA" w:rsidRPr="003D2C93">
        <w:rPr>
          <w:bCs/>
          <w:szCs w:val="28"/>
        </w:rPr>
        <w:t xml:space="preserve">Управлению по внутренней политике (Т.Н. Староста) опубликовать постановление в печатном средстве массовой информации «Официальный </w:t>
      </w:r>
      <w:r w:rsidR="005E73BA" w:rsidRPr="003D2C93">
        <w:rPr>
          <w:bCs/>
          <w:szCs w:val="28"/>
        </w:rPr>
        <w:lastRenderedPageBreak/>
        <w:t>вестник» и дополнительно направить для размещения в сетевом издании в информационно-телекоммуникационной сети «Интернет» - pyt-yahinform.ru.».</w:t>
      </w:r>
    </w:p>
    <w:p w:rsidR="005F2FBF" w:rsidRPr="002E3BE8" w:rsidRDefault="005F2FBF" w:rsidP="004E4115">
      <w:pPr>
        <w:tabs>
          <w:tab w:val="num" w:pos="0"/>
          <w:tab w:val="left" w:pos="1080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Pr="002E3BE8">
        <w:rPr>
          <w:szCs w:val="28"/>
        </w:rPr>
        <w:t>.</w:t>
      </w:r>
      <w:r>
        <w:rPr>
          <w:szCs w:val="28"/>
        </w:rPr>
        <w:t xml:space="preserve"> </w:t>
      </w:r>
      <w:r w:rsidRPr="002E3BE8">
        <w:rPr>
          <w:szCs w:val="28"/>
        </w:rPr>
        <w:t xml:space="preserve">Отделу по </w:t>
      </w:r>
      <w:r>
        <w:rPr>
          <w:szCs w:val="28"/>
        </w:rPr>
        <w:t>обеспечению информационной безопасности</w:t>
      </w:r>
      <w:r w:rsidRPr="002E3BE8">
        <w:rPr>
          <w:szCs w:val="28"/>
        </w:rPr>
        <w:t xml:space="preserve"> </w:t>
      </w:r>
      <w:r w:rsidR="009C7D5C">
        <w:rPr>
          <w:szCs w:val="28"/>
        </w:rPr>
        <w:t xml:space="preserve">                              </w:t>
      </w:r>
      <w:proofErr w:type="gramStart"/>
      <w:r w:rsidR="009C7D5C">
        <w:rPr>
          <w:szCs w:val="28"/>
        </w:rPr>
        <w:t xml:space="preserve">   </w:t>
      </w:r>
      <w:r w:rsidRPr="002E3BE8">
        <w:rPr>
          <w:szCs w:val="28"/>
        </w:rPr>
        <w:t>(</w:t>
      </w:r>
      <w:proofErr w:type="gramEnd"/>
      <w:r w:rsidRPr="002E3BE8">
        <w:rPr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5F2FBF" w:rsidRPr="00715D39" w:rsidRDefault="005F2FBF" w:rsidP="004E4115">
      <w:pPr>
        <w:tabs>
          <w:tab w:val="num" w:pos="0"/>
          <w:tab w:val="left" w:pos="1080"/>
        </w:tabs>
        <w:spacing w:line="360" w:lineRule="auto"/>
        <w:ind w:firstLine="709"/>
        <w:jc w:val="both"/>
        <w:rPr>
          <w:szCs w:val="28"/>
        </w:rPr>
      </w:pPr>
      <w:r w:rsidRPr="00715D39">
        <w:rPr>
          <w:szCs w:val="28"/>
        </w:rPr>
        <w:t xml:space="preserve">4. Настоящее постановление вступает в силу с </w:t>
      </w:r>
      <w:r>
        <w:rPr>
          <w:szCs w:val="28"/>
        </w:rPr>
        <w:t>01</w:t>
      </w:r>
      <w:r w:rsidR="00EF4B17">
        <w:rPr>
          <w:szCs w:val="28"/>
        </w:rPr>
        <w:t>.01.</w:t>
      </w:r>
      <w:r w:rsidR="005E73BA">
        <w:rPr>
          <w:szCs w:val="28"/>
        </w:rPr>
        <w:t>2024</w:t>
      </w:r>
      <w:r w:rsidRPr="00715D39">
        <w:rPr>
          <w:szCs w:val="28"/>
        </w:rPr>
        <w:t>.</w:t>
      </w:r>
    </w:p>
    <w:p w:rsidR="005F2FBF" w:rsidRDefault="00F37E1A" w:rsidP="004E4115">
      <w:pPr>
        <w:tabs>
          <w:tab w:val="left" w:pos="1080"/>
        </w:tabs>
        <w:suppressAutoHyphens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5.</w:t>
      </w:r>
      <w:r w:rsidR="005F2FBF" w:rsidRPr="00715D39">
        <w:rPr>
          <w:szCs w:val="28"/>
        </w:rPr>
        <w:t xml:space="preserve"> Признать утратившими силу постановления администрации города</w:t>
      </w:r>
      <w:r w:rsidR="005F2FBF">
        <w:rPr>
          <w:szCs w:val="28"/>
        </w:rPr>
        <w:t>:</w:t>
      </w:r>
    </w:p>
    <w:p w:rsidR="000C2B5C" w:rsidRPr="000C2B5C" w:rsidRDefault="000C2B5C" w:rsidP="000C2B5C">
      <w:pPr>
        <w:tabs>
          <w:tab w:val="left" w:pos="1080"/>
        </w:tabs>
        <w:suppressAutoHyphens/>
        <w:spacing w:line="360" w:lineRule="auto"/>
        <w:ind w:firstLine="709"/>
        <w:jc w:val="both"/>
        <w:rPr>
          <w:szCs w:val="28"/>
        </w:rPr>
      </w:pPr>
      <w:r w:rsidRPr="000C2B5C">
        <w:rPr>
          <w:szCs w:val="28"/>
        </w:rPr>
        <w:t>- от 06.12.2021 № 541-па «</w:t>
      </w:r>
      <w:r w:rsidRPr="000C2B5C">
        <w:rPr>
          <w:bCs/>
          <w:szCs w:val="28"/>
        </w:rPr>
        <w:t>Об утверждении муниципальной программы «Цифровое развитие города Пыть-Яха</w:t>
      </w:r>
      <w:r w:rsidRPr="000C2B5C">
        <w:rPr>
          <w:szCs w:val="28"/>
        </w:rPr>
        <w:t>»;</w:t>
      </w:r>
    </w:p>
    <w:p w:rsidR="000C2B5C" w:rsidRPr="000C2B5C" w:rsidRDefault="000C2B5C" w:rsidP="000C2B5C">
      <w:pPr>
        <w:tabs>
          <w:tab w:val="left" w:pos="1080"/>
        </w:tabs>
        <w:suppressAutoHyphens/>
        <w:spacing w:line="360" w:lineRule="auto"/>
        <w:ind w:firstLine="709"/>
        <w:jc w:val="both"/>
        <w:rPr>
          <w:bCs/>
          <w:szCs w:val="28"/>
        </w:rPr>
      </w:pPr>
      <w:r w:rsidRPr="000C2B5C">
        <w:rPr>
          <w:bCs/>
          <w:szCs w:val="28"/>
        </w:rPr>
        <w:t>- от 28.04.2022 № 164-па «О внесении изменений в постановление администрации города от 06.12.2021 № 541-па «Об утверждении муниципальной программы «Цифровое развитие города Пыть-Яха»;</w:t>
      </w:r>
    </w:p>
    <w:p w:rsidR="000C2B5C" w:rsidRPr="000C2B5C" w:rsidRDefault="000C2B5C" w:rsidP="000C2B5C">
      <w:pPr>
        <w:tabs>
          <w:tab w:val="left" w:pos="1080"/>
        </w:tabs>
        <w:suppressAutoHyphens/>
        <w:spacing w:line="360" w:lineRule="auto"/>
        <w:ind w:firstLine="709"/>
        <w:jc w:val="both"/>
        <w:rPr>
          <w:szCs w:val="28"/>
        </w:rPr>
      </w:pPr>
      <w:r w:rsidRPr="000C2B5C">
        <w:rPr>
          <w:bCs/>
          <w:szCs w:val="28"/>
        </w:rPr>
        <w:t>- от 02.08.2022 № 336-па «</w:t>
      </w:r>
      <w:r w:rsidRPr="000C2B5C">
        <w:rPr>
          <w:szCs w:val="28"/>
        </w:rPr>
        <w:t>О внесении изменений в постановление администрации города от 06.12.2021 № 541-па «Об утверждении муниципальной программы «Цифровое развитие города Пыть-Яха» (в ред. от 28.04.2022 № 164-па)»;</w:t>
      </w:r>
    </w:p>
    <w:p w:rsidR="000C2B5C" w:rsidRPr="000C2B5C" w:rsidRDefault="000C2B5C" w:rsidP="000C2B5C">
      <w:pPr>
        <w:tabs>
          <w:tab w:val="left" w:pos="1080"/>
        </w:tabs>
        <w:suppressAutoHyphens/>
        <w:spacing w:line="360" w:lineRule="auto"/>
        <w:ind w:firstLine="709"/>
        <w:jc w:val="both"/>
        <w:rPr>
          <w:szCs w:val="28"/>
        </w:rPr>
      </w:pPr>
      <w:r w:rsidRPr="000C2B5C">
        <w:rPr>
          <w:szCs w:val="28"/>
        </w:rPr>
        <w:t xml:space="preserve">- </w:t>
      </w:r>
      <w:r w:rsidRPr="000C2B5C">
        <w:rPr>
          <w:bCs/>
          <w:szCs w:val="28"/>
        </w:rPr>
        <w:t>от 18.11.2022 № 510-па</w:t>
      </w:r>
      <w:r w:rsidRPr="000C2B5C">
        <w:rPr>
          <w:szCs w:val="28"/>
        </w:rPr>
        <w:t xml:space="preserve"> «О внесении изменений в постановление администрации города от 06.12.2021 № 541-па «Об утверждении муниципальной программы «Цифровое развитие города Пыть-Яха» (в ред. от 28.04.2022 № 164-па, от 02.08.2022 № 336-па)»;</w:t>
      </w:r>
    </w:p>
    <w:p w:rsidR="000C2B5C" w:rsidRPr="000C2B5C" w:rsidRDefault="000C2B5C" w:rsidP="000C2B5C">
      <w:pPr>
        <w:tabs>
          <w:tab w:val="left" w:pos="1080"/>
        </w:tabs>
        <w:suppressAutoHyphens/>
        <w:spacing w:line="360" w:lineRule="auto"/>
        <w:ind w:firstLine="709"/>
        <w:jc w:val="both"/>
        <w:rPr>
          <w:szCs w:val="28"/>
        </w:rPr>
      </w:pPr>
      <w:r w:rsidRPr="000C2B5C">
        <w:rPr>
          <w:szCs w:val="28"/>
        </w:rPr>
        <w:t>- от 10.04.2023 № 105-па «О внесении изменения в постановление администрации города от 06.12.2021 № 541-па «Об утверждении муниципальной программы «Цифровое развитие города Пыть-Яха» (в ред. от 28.04.2022 № 164-па, от 02.08.2022 № 336-па, от 18.11.2022 № 510-па)»;</w:t>
      </w:r>
    </w:p>
    <w:p w:rsidR="000C2B5C" w:rsidRDefault="000C2B5C" w:rsidP="000C2B5C">
      <w:pPr>
        <w:tabs>
          <w:tab w:val="left" w:pos="1080"/>
        </w:tabs>
        <w:suppressAutoHyphens/>
        <w:spacing w:line="360" w:lineRule="auto"/>
        <w:ind w:firstLine="709"/>
        <w:jc w:val="both"/>
        <w:rPr>
          <w:szCs w:val="28"/>
        </w:rPr>
      </w:pPr>
      <w:r w:rsidRPr="000C2B5C">
        <w:rPr>
          <w:szCs w:val="28"/>
        </w:rPr>
        <w:t>- от 27.09.2023 № 273-па «О внесении изменения в постановление администрации города от 06.12.2021 № 541-па «Об утверждении муниципальной программы «Цифровое развитие города Пыть-Яха» (в ред. от 28.04.2022 № 164-па, от 02.08.2022 № 336-па, от 18.11.2022 № 510-па, от 10.04.2023 № 105-па)»</w:t>
      </w:r>
      <w:r>
        <w:rPr>
          <w:szCs w:val="28"/>
        </w:rPr>
        <w:t>.</w:t>
      </w:r>
    </w:p>
    <w:p w:rsidR="00EF4B17" w:rsidRDefault="00EF4B17" w:rsidP="005F2FBF">
      <w:pPr>
        <w:tabs>
          <w:tab w:val="num" w:pos="0"/>
          <w:tab w:val="left" w:pos="1080"/>
        </w:tabs>
        <w:spacing w:line="360" w:lineRule="auto"/>
        <w:ind w:firstLine="720"/>
        <w:jc w:val="both"/>
        <w:rPr>
          <w:szCs w:val="28"/>
        </w:rPr>
      </w:pPr>
    </w:p>
    <w:p w:rsidR="005F2FBF" w:rsidRDefault="00B023C3" w:rsidP="005F2FBF">
      <w:pPr>
        <w:tabs>
          <w:tab w:val="num" w:pos="0"/>
          <w:tab w:val="left" w:pos="1080"/>
        </w:tabs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lastRenderedPageBreak/>
        <w:t xml:space="preserve">6. </w:t>
      </w:r>
      <w:r w:rsidR="005F2FBF" w:rsidRPr="002E3BE8">
        <w:rPr>
          <w:szCs w:val="28"/>
        </w:rPr>
        <w:t>Контроль за выполн</w:t>
      </w:r>
      <w:r w:rsidR="005F2FBF">
        <w:rPr>
          <w:szCs w:val="28"/>
        </w:rPr>
        <w:t xml:space="preserve">ением постановления возложить </w:t>
      </w:r>
      <w:r w:rsidR="005F2FBF" w:rsidRPr="00EA4032">
        <w:rPr>
          <w:szCs w:val="28"/>
        </w:rPr>
        <w:t xml:space="preserve">на </w:t>
      </w:r>
      <w:r w:rsidR="00717B56" w:rsidRPr="00717B56">
        <w:rPr>
          <w:szCs w:val="28"/>
        </w:rPr>
        <w:t>первого заместителя главы города</w:t>
      </w:r>
      <w:r w:rsidR="00717B56">
        <w:rPr>
          <w:szCs w:val="28"/>
        </w:rPr>
        <w:t>.</w:t>
      </w:r>
    </w:p>
    <w:p w:rsidR="005F2FBF" w:rsidRPr="00E411F5" w:rsidRDefault="005F2FBF" w:rsidP="005F2FBF">
      <w:pPr>
        <w:tabs>
          <w:tab w:val="num" w:pos="0"/>
        </w:tabs>
        <w:ind w:left="113" w:firstLine="482"/>
        <w:jc w:val="both"/>
        <w:rPr>
          <w:szCs w:val="28"/>
        </w:rPr>
      </w:pPr>
    </w:p>
    <w:p w:rsidR="005F2FBF" w:rsidRDefault="005F2FBF" w:rsidP="005F2FBF">
      <w:pPr>
        <w:pStyle w:val="aff5"/>
        <w:spacing w:before="0"/>
        <w:ind w:left="113"/>
      </w:pPr>
    </w:p>
    <w:p w:rsidR="00EF4B17" w:rsidRPr="00E411F5" w:rsidRDefault="00EF4B17" w:rsidP="005F2FBF">
      <w:pPr>
        <w:pStyle w:val="aff5"/>
        <w:spacing w:before="0"/>
        <w:ind w:left="113"/>
      </w:pPr>
    </w:p>
    <w:p w:rsidR="005F2FBF" w:rsidRDefault="005F2FBF" w:rsidP="009C7D5C">
      <w:pPr>
        <w:pStyle w:val="aff5"/>
        <w:spacing w:before="0"/>
        <w:ind w:left="87"/>
        <w:sectPr w:rsidR="005F2FBF" w:rsidSect="00EF4B17">
          <w:headerReference w:type="default" r:id="rId8"/>
          <w:pgSz w:w="11906" w:h="16838"/>
          <w:pgMar w:top="1134" w:right="567" w:bottom="1134" w:left="1701" w:header="284" w:footer="0" w:gutter="0"/>
          <w:cols w:space="720"/>
          <w:noEndnote/>
          <w:docGrid w:linePitch="381"/>
        </w:sectPr>
      </w:pPr>
      <w:r w:rsidRPr="006A167E">
        <w:t>Гла</w:t>
      </w:r>
      <w:r w:rsidR="006A167E">
        <w:t>ва города Пыть-Яха</w:t>
      </w:r>
      <w:r w:rsidR="006A167E">
        <w:tab/>
      </w:r>
      <w:r w:rsidR="006A167E">
        <w:tab/>
      </w:r>
      <w:r w:rsidR="006A167E">
        <w:tab/>
      </w:r>
      <w:r w:rsidR="006A167E">
        <w:tab/>
      </w:r>
      <w:r w:rsidR="006A167E">
        <w:tab/>
      </w:r>
      <w:r w:rsidR="006A167E">
        <w:tab/>
      </w:r>
      <w:r w:rsidR="006A167E" w:rsidRPr="006A167E">
        <w:t>Д.С.</w:t>
      </w:r>
      <w:r w:rsidR="00053E1E">
        <w:t xml:space="preserve"> </w:t>
      </w:r>
      <w:r w:rsidR="006A167E" w:rsidRPr="006A167E">
        <w:t>Горбунов</w:t>
      </w:r>
    </w:p>
    <w:p w:rsidR="00FD739B" w:rsidRPr="005559EE" w:rsidRDefault="00FD739B" w:rsidP="00FD739B">
      <w:pPr>
        <w:pStyle w:val="aff5"/>
        <w:spacing w:before="0"/>
        <w:ind w:left="87"/>
      </w:pPr>
    </w:p>
    <w:p w:rsidR="00FD739B" w:rsidRDefault="00FD739B" w:rsidP="00FD739B">
      <w:pPr>
        <w:widowControl w:val="0"/>
        <w:autoSpaceDE w:val="0"/>
        <w:autoSpaceDN w:val="0"/>
        <w:jc w:val="right"/>
        <w:outlineLvl w:val="1"/>
        <w:rPr>
          <w:szCs w:val="28"/>
        </w:rPr>
      </w:pPr>
      <w:r>
        <w:rPr>
          <w:szCs w:val="28"/>
        </w:rPr>
        <w:t xml:space="preserve">Приложение </w:t>
      </w:r>
    </w:p>
    <w:p w:rsidR="00FD739B" w:rsidRDefault="00FD739B" w:rsidP="00FD739B">
      <w:pPr>
        <w:widowControl w:val="0"/>
        <w:autoSpaceDE w:val="0"/>
        <w:autoSpaceDN w:val="0"/>
        <w:jc w:val="right"/>
        <w:outlineLvl w:val="1"/>
        <w:rPr>
          <w:szCs w:val="28"/>
        </w:rPr>
      </w:pPr>
      <w:r>
        <w:rPr>
          <w:szCs w:val="28"/>
        </w:rPr>
        <w:t>к постановлению администрации</w:t>
      </w:r>
    </w:p>
    <w:p w:rsidR="00FD739B" w:rsidRDefault="00FD739B" w:rsidP="00FD739B">
      <w:pPr>
        <w:widowControl w:val="0"/>
        <w:autoSpaceDE w:val="0"/>
        <w:autoSpaceDN w:val="0"/>
        <w:jc w:val="right"/>
        <w:outlineLvl w:val="1"/>
        <w:rPr>
          <w:szCs w:val="28"/>
        </w:rPr>
      </w:pPr>
      <w:r>
        <w:rPr>
          <w:szCs w:val="28"/>
        </w:rPr>
        <w:t>города Пыть-Яха</w:t>
      </w:r>
    </w:p>
    <w:p w:rsidR="00FD739B" w:rsidRDefault="009052BA" w:rsidP="00FD739B">
      <w:pPr>
        <w:widowControl w:val="0"/>
        <w:autoSpaceDE w:val="0"/>
        <w:autoSpaceDN w:val="0"/>
        <w:jc w:val="right"/>
        <w:rPr>
          <w:szCs w:val="28"/>
        </w:rPr>
      </w:pPr>
      <w:r>
        <w:rPr>
          <w:szCs w:val="28"/>
        </w:rPr>
        <w:t>от 20.12.2023 № 348-па</w:t>
      </w:r>
      <w:bookmarkStart w:id="0" w:name="_GoBack"/>
      <w:bookmarkEnd w:id="0"/>
    </w:p>
    <w:p w:rsidR="005D5BAD" w:rsidRDefault="005D5BAD" w:rsidP="00FD739B">
      <w:pPr>
        <w:widowControl w:val="0"/>
        <w:autoSpaceDE w:val="0"/>
        <w:autoSpaceDN w:val="0"/>
        <w:jc w:val="right"/>
        <w:rPr>
          <w:szCs w:val="28"/>
        </w:rPr>
      </w:pPr>
    </w:p>
    <w:p w:rsidR="00BF3BB7" w:rsidRPr="00BF3BB7" w:rsidRDefault="00BF3BB7" w:rsidP="00BF3BB7">
      <w:pPr>
        <w:widowControl w:val="0"/>
        <w:autoSpaceDE w:val="0"/>
        <w:autoSpaceDN w:val="0"/>
        <w:jc w:val="center"/>
        <w:rPr>
          <w:szCs w:val="28"/>
        </w:rPr>
      </w:pPr>
      <w:r w:rsidRPr="00BF3BB7">
        <w:rPr>
          <w:szCs w:val="28"/>
        </w:rPr>
        <w:t xml:space="preserve">ПАСПОРТ </w:t>
      </w:r>
    </w:p>
    <w:p w:rsidR="00BF3BB7" w:rsidRPr="00BF3BB7" w:rsidRDefault="00BF3BB7" w:rsidP="00BF3BB7">
      <w:pPr>
        <w:widowControl w:val="0"/>
        <w:autoSpaceDE w:val="0"/>
        <w:autoSpaceDN w:val="0"/>
        <w:jc w:val="center"/>
        <w:rPr>
          <w:szCs w:val="28"/>
        </w:rPr>
      </w:pPr>
      <w:r w:rsidRPr="00BF3BB7">
        <w:rPr>
          <w:szCs w:val="28"/>
        </w:rPr>
        <w:t>Муниципальной программы</w:t>
      </w:r>
    </w:p>
    <w:p w:rsidR="00BF3BB7" w:rsidRPr="00BF3BB7" w:rsidRDefault="00BF3BB7" w:rsidP="00BF3BB7">
      <w:pPr>
        <w:widowControl w:val="0"/>
        <w:autoSpaceDE w:val="0"/>
        <w:autoSpaceDN w:val="0"/>
        <w:jc w:val="center"/>
        <w:rPr>
          <w:szCs w:val="28"/>
        </w:rPr>
      </w:pPr>
      <w:r w:rsidRPr="00BF3BB7">
        <w:rPr>
          <w:szCs w:val="28"/>
        </w:rPr>
        <w:t>«Цифровое развитие города Пыть-Яха»</w:t>
      </w:r>
    </w:p>
    <w:p w:rsidR="00BF3BB7" w:rsidRPr="00BF3BB7" w:rsidRDefault="00BF3BB7" w:rsidP="00BF3BB7">
      <w:pPr>
        <w:widowControl w:val="0"/>
        <w:autoSpaceDE w:val="0"/>
        <w:autoSpaceDN w:val="0"/>
        <w:jc w:val="center"/>
        <w:rPr>
          <w:szCs w:val="28"/>
        </w:rPr>
      </w:pPr>
    </w:p>
    <w:p w:rsidR="00BF3BB7" w:rsidRPr="007C4478" w:rsidRDefault="00BF3BB7" w:rsidP="00BF3BB7">
      <w:pPr>
        <w:widowControl w:val="0"/>
        <w:autoSpaceDE w:val="0"/>
        <w:autoSpaceDN w:val="0"/>
        <w:jc w:val="center"/>
        <w:rPr>
          <w:szCs w:val="28"/>
        </w:rPr>
      </w:pPr>
      <w:r w:rsidRPr="00BF3BB7">
        <w:rPr>
          <w:szCs w:val="28"/>
        </w:rPr>
        <w:t>1. Основные положения</w:t>
      </w:r>
    </w:p>
    <w:p w:rsidR="00BF3BB7" w:rsidRDefault="00BF3BB7" w:rsidP="00E71693">
      <w:pPr>
        <w:widowControl w:val="0"/>
        <w:autoSpaceDE w:val="0"/>
        <w:autoSpaceDN w:val="0"/>
        <w:jc w:val="center"/>
        <w:rPr>
          <w:szCs w:val="28"/>
        </w:rPr>
      </w:pPr>
    </w:p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8"/>
        <w:gridCol w:w="7229"/>
      </w:tblGrid>
      <w:tr w:rsidR="00BF3BB7" w:rsidRPr="009B29CD" w:rsidTr="004E4115">
        <w:trPr>
          <w:trHeight w:val="567"/>
        </w:trPr>
        <w:tc>
          <w:tcPr>
            <w:tcW w:w="7088" w:type="dxa"/>
            <w:vAlign w:val="center"/>
          </w:tcPr>
          <w:p w:rsidR="00BF3BB7" w:rsidRPr="009B29CD" w:rsidRDefault="00BF3BB7" w:rsidP="00790BAD">
            <w:pPr>
              <w:rPr>
                <w:rFonts w:eastAsiaTheme="minorEastAsia"/>
                <w:sz w:val="24"/>
                <w:szCs w:val="24"/>
              </w:rPr>
            </w:pPr>
            <w:r w:rsidRPr="009B29CD">
              <w:rPr>
                <w:rFonts w:eastAsiaTheme="minorEastAsia"/>
                <w:sz w:val="24"/>
                <w:szCs w:val="24"/>
              </w:rPr>
              <w:t>Куратор муниципальной программы</w:t>
            </w:r>
          </w:p>
        </w:tc>
        <w:tc>
          <w:tcPr>
            <w:tcW w:w="7229" w:type="dxa"/>
            <w:vAlign w:val="center"/>
          </w:tcPr>
          <w:p w:rsidR="00BF3BB7" w:rsidRPr="009B29CD" w:rsidRDefault="00BF3BB7" w:rsidP="00790BAD">
            <w:pPr>
              <w:rPr>
                <w:rFonts w:eastAsiaTheme="minorEastAsia"/>
                <w:sz w:val="24"/>
                <w:szCs w:val="24"/>
              </w:rPr>
            </w:pPr>
            <w:r w:rsidRPr="009B29CD">
              <w:rPr>
                <w:rFonts w:eastAsiaTheme="minorEastAsia"/>
                <w:sz w:val="24"/>
                <w:szCs w:val="24"/>
              </w:rPr>
              <w:t>Первый заместитель главы города Пыть-Яха</w:t>
            </w:r>
          </w:p>
        </w:tc>
      </w:tr>
      <w:tr w:rsidR="00BF3BB7" w:rsidRPr="009B29CD" w:rsidTr="004E4115">
        <w:trPr>
          <w:trHeight w:val="567"/>
        </w:trPr>
        <w:tc>
          <w:tcPr>
            <w:tcW w:w="7088" w:type="dxa"/>
            <w:vAlign w:val="center"/>
          </w:tcPr>
          <w:p w:rsidR="00BF3BB7" w:rsidRPr="009B29CD" w:rsidRDefault="00BF3BB7" w:rsidP="00790BAD">
            <w:pPr>
              <w:rPr>
                <w:rFonts w:eastAsiaTheme="minorEastAsia"/>
                <w:sz w:val="24"/>
                <w:szCs w:val="24"/>
              </w:rPr>
            </w:pPr>
            <w:r w:rsidRPr="009B29CD">
              <w:rPr>
                <w:rFonts w:eastAsiaTheme="minorEastAsia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7229" w:type="dxa"/>
            <w:vAlign w:val="center"/>
          </w:tcPr>
          <w:p w:rsidR="00BF3BB7" w:rsidRPr="009B29CD" w:rsidRDefault="00BF3BB7" w:rsidP="00BF3BB7">
            <w:pPr>
              <w:rPr>
                <w:rFonts w:eastAsiaTheme="minorEastAsia"/>
                <w:sz w:val="24"/>
                <w:szCs w:val="24"/>
              </w:rPr>
            </w:pPr>
            <w:r w:rsidRPr="009B29CD">
              <w:rPr>
                <w:rFonts w:eastAsiaTheme="minorEastAsia"/>
                <w:sz w:val="24"/>
                <w:szCs w:val="24"/>
              </w:rPr>
              <w:t>Отдел по обеспечению информационной безопасности</w:t>
            </w:r>
          </w:p>
        </w:tc>
      </w:tr>
      <w:tr w:rsidR="00BF3BB7" w:rsidRPr="009B29CD" w:rsidTr="004E4115">
        <w:trPr>
          <w:trHeight w:val="567"/>
        </w:trPr>
        <w:tc>
          <w:tcPr>
            <w:tcW w:w="7088" w:type="dxa"/>
            <w:vAlign w:val="center"/>
          </w:tcPr>
          <w:p w:rsidR="00BF3BB7" w:rsidRPr="009B29CD" w:rsidRDefault="00BF3BB7" w:rsidP="00790BAD">
            <w:pPr>
              <w:rPr>
                <w:rFonts w:eastAsiaTheme="minorEastAsia"/>
                <w:sz w:val="24"/>
                <w:szCs w:val="24"/>
              </w:rPr>
            </w:pPr>
            <w:r w:rsidRPr="009B29CD">
              <w:rPr>
                <w:rFonts w:eastAsiaTheme="minorEastAsia"/>
                <w:sz w:val="24"/>
                <w:szCs w:val="24"/>
              </w:rPr>
              <w:t>Период реализации муниципальной программы</w:t>
            </w:r>
          </w:p>
        </w:tc>
        <w:tc>
          <w:tcPr>
            <w:tcW w:w="7229" w:type="dxa"/>
            <w:vAlign w:val="center"/>
          </w:tcPr>
          <w:p w:rsidR="00BF3BB7" w:rsidRPr="009B29CD" w:rsidRDefault="00BF3BB7" w:rsidP="00BF3BB7">
            <w:pPr>
              <w:rPr>
                <w:rFonts w:eastAsiaTheme="minorEastAsia"/>
                <w:sz w:val="24"/>
                <w:szCs w:val="24"/>
              </w:rPr>
            </w:pPr>
            <w:r w:rsidRPr="009B29CD">
              <w:rPr>
                <w:rFonts w:eastAsiaTheme="minorEastAsia"/>
                <w:sz w:val="24"/>
                <w:szCs w:val="24"/>
              </w:rPr>
              <w:t>2024 – 2030 гг.</w:t>
            </w:r>
          </w:p>
        </w:tc>
      </w:tr>
      <w:tr w:rsidR="00BF3BB7" w:rsidRPr="009B29CD" w:rsidTr="004E4115">
        <w:trPr>
          <w:trHeight w:val="567"/>
        </w:trPr>
        <w:tc>
          <w:tcPr>
            <w:tcW w:w="7088" w:type="dxa"/>
            <w:vAlign w:val="center"/>
          </w:tcPr>
          <w:p w:rsidR="00BF3BB7" w:rsidRPr="009B29CD" w:rsidRDefault="00BF3BB7" w:rsidP="00790BAD">
            <w:pPr>
              <w:rPr>
                <w:rFonts w:eastAsiaTheme="minorEastAsia"/>
                <w:sz w:val="24"/>
                <w:szCs w:val="24"/>
              </w:rPr>
            </w:pPr>
            <w:r w:rsidRPr="009B29CD">
              <w:rPr>
                <w:rFonts w:eastAsiaTheme="minorEastAsia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229" w:type="dxa"/>
            <w:vAlign w:val="center"/>
          </w:tcPr>
          <w:p w:rsidR="00BF3BB7" w:rsidRPr="009B29CD" w:rsidRDefault="00A6620D" w:rsidP="00BF3BB7">
            <w:pPr>
              <w:rPr>
                <w:rFonts w:eastAsiaTheme="minorEastAsia"/>
                <w:sz w:val="24"/>
                <w:szCs w:val="24"/>
              </w:rPr>
            </w:pPr>
            <w:r w:rsidRPr="00CD4D95">
              <w:rPr>
                <w:rFonts w:eastAsiaTheme="minorEastAsia"/>
                <w:sz w:val="24"/>
                <w:szCs w:val="24"/>
              </w:rPr>
              <w:t>Развитие информационного пространства на основе использования информационных и телекоммуникационных технологий</w:t>
            </w:r>
            <w:r w:rsidR="00CD4D95" w:rsidRPr="00CD4D95">
              <w:rPr>
                <w:rFonts w:eastAsiaTheme="minorEastAsia"/>
                <w:sz w:val="24"/>
                <w:szCs w:val="24"/>
              </w:rPr>
              <w:t xml:space="preserve">, </w:t>
            </w:r>
            <w:proofErr w:type="spellStart"/>
            <w:r w:rsidRPr="00CD4D95">
              <w:rPr>
                <w:rFonts w:eastAsiaTheme="minorEastAsia"/>
                <w:sz w:val="24"/>
                <w:szCs w:val="24"/>
              </w:rPr>
              <w:t>цифровизация</w:t>
            </w:r>
            <w:proofErr w:type="spellEnd"/>
            <w:r w:rsidRPr="00CD4D95">
              <w:rPr>
                <w:rFonts w:eastAsiaTheme="minorEastAsia"/>
                <w:sz w:val="24"/>
                <w:szCs w:val="24"/>
              </w:rPr>
              <w:t xml:space="preserve"> системы управления в органах </w:t>
            </w:r>
            <w:r w:rsidR="00CD4D95" w:rsidRPr="00CD4D95">
              <w:rPr>
                <w:rFonts w:eastAsiaTheme="minorEastAsia"/>
                <w:sz w:val="24"/>
                <w:szCs w:val="24"/>
              </w:rPr>
              <w:t>местного самоуправления</w:t>
            </w:r>
            <w:r w:rsidRPr="00CD4D95">
              <w:rPr>
                <w:rFonts w:eastAsiaTheme="minorEastAsia"/>
                <w:sz w:val="24"/>
                <w:szCs w:val="24"/>
              </w:rPr>
              <w:t> </w:t>
            </w:r>
          </w:p>
        </w:tc>
      </w:tr>
      <w:tr w:rsidR="00BF3BB7" w:rsidRPr="009B29CD" w:rsidTr="004E4115">
        <w:trPr>
          <w:trHeight w:val="567"/>
        </w:trPr>
        <w:tc>
          <w:tcPr>
            <w:tcW w:w="7088" w:type="dxa"/>
            <w:vAlign w:val="center"/>
          </w:tcPr>
          <w:p w:rsidR="00BF3BB7" w:rsidRPr="009B29CD" w:rsidRDefault="00BF3BB7" w:rsidP="00790BAD">
            <w:pPr>
              <w:rPr>
                <w:rFonts w:eastAsiaTheme="minorEastAsia"/>
                <w:sz w:val="24"/>
                <w:szCs w:val="24"/>
              </w:rPr>
            </w:pPr>
            <w:r w:rsidRPr="009B29CD">
              <w:rPr>
                <w:rFonts w:eastAsiaTheme="minorEastAsia"/>
                <w:sz w:val="24"/>
                <w:szCs w:val="24"/>
              </w:rPr>
              <w:t>Направления (подпрограммы) муниципальной программы</w:t>
            </w:r>
          </w:p>
        </w:tc>
        <w:tc>
          <w:tcPr>
            <w:tcW w:w="7229" w:type="dxa"/>
            <w:vAlign w:val="center"/>
          </w:tcPr>
          <w:p w:rsidR="00BF3BB7" w:rsidRPr="009B29CD" w:rsidRDefault="00BF3BB7" w:rsidP="00790BAD">
            <w:pPr>
              <w:rPr>
                <w:rFonts w:eastAsiaTheme="minorEastAsia"/>
                <w:sz w:val="24"/>
                <w:szCs w:val="24"/>
              </w:rPr>
            </w:pPr>
            <w:r w:rsidRPr="009B29CD">
              <w:rPr>
                <w:rFonts w:eastAsiaTheme="minorEastAsia"/>
                <w:sz w:val="24"/>
                <w:szCs w:val="24"/>
              </w:rPr>
              <w:t>1 «</w:t>
            </w:r>
            <w:r w:rsidR="00E03B44" w:rsidRPr="009B29CD">
              <w:rPr>
                <w:rFonts w:eastAsiaTheme="minorEastAsia"/>
                <w:sz w:val="24"/>
                <w:szCs w:val="24"/>
              </w:rPr>
              <w:t>Цифровой город</w:t>
            </w:r>
            <w:r w:rsidRPr="009B29CD">
              <w:rPr>
                <w:rFonts w:eastAsiaTheme="minorEastAsia"/>
                <w:sz w:val="24"/>
                <w:szCs w:val="24"/>
              </w:rPr>
              <w:t xml:space="preserve">» </w:t>
            </w:r>
          </w:p>
          <w:p w:rsidR="00BF3BB7" w:rsidRPr="009B29CD" w:rsidRDefault="00E03B44" w:rsidP="00BF3BB7">
            <w:pPr>
              <w:rPr>
                <w:rFonts w:eastAsiaTheme="minorEastAsia"/>
                <w:sz w:val="24"/>
                <w:szCs w:val="24"/>
              </w:rPr>
            </w:pPr>
            <w:r w:rsidRPr="009B29CD">
              <w:rPr>
                <w:rFonts w:eastAsiaTheme="minorEastAsia"/>
                <w:sz w:val="24"/>
                <w:szCs w:val="24"/>
              </w:rPr>
              <w:t>2</w:t>
            </w:r>
            <w:r w:rsidR="00BF3BB7" w:rsidRPr="009B29CD">
              <w:rPr>
                <w:rFonts w:eastAsiaTheme="minorEastAsia"/>
                <w:sz w:val="24"/>
                <w:szCs w:val="24"/>
              </w:rPr>
              <w:t xml:space="preserve"> «</w:t>
            </w:r>
            <w:r w:rsidRPr="009B29CD">
              <w:rPr>
                <w:rFonts w:eastAsiaTheme="minorEastAsia"/>
                <w:sz w:val="24"/>
                <w:szCs w:val="24"/>
              </w:rPr>
              <w:t>Создание устойчивой информационно-телекоммуникационной инфраструктуры</w:t>
            </w:r>
            <w:r w:rsidR="00BF3BB7" w:rsidRPr="009B29CD">
              <w:rPr>
                <w:rFonts w:eastAsiaTheme="minorEastAsia"/>
                <w:sz w:val="24"/>
                <w:szCs w:val="24"/>
              </w:rPr>
              <w:t>»</w:t>
            </w:r>
          </w:p>
        </w:tc>
      </w:tr>
      <w:tr w:rsidR="00BF3BB7" w:rsidRPr="009B29CD" w:rsidTr="004E4115">
        <w:trPr>
          <w:trHeight w:val="567"/>
        </w:trPr>
        <w:tc>
          <w:tcPr>
            <w:tcW w:w="7088" w:type="dxa"/>
            <w:vAlign w:val="center"/>
          </w:tcPr>
          <w:p w:rsidR="00BF3BB7" w:rsidRPr="009B29CD" w:rsidRDefault="00BF3BB7" w:rsidP="009B29CD">
            <w:pPr>
              <w:rPr>
                <w:rFonts w:eastAsiaTheme="minorEastAsia"/>
                <w:sz w:val="24"/>
                <w:szCs w:val="24"/>
              </w:rPr>
            </w:pPr>
            <w:r w:rsidRPr="007F0B65">
              <w:rPr>
                <w:rFonts w:eastAsiaTheme="minorEastAsia"/>
                <w:sz w:val="24"/>
                <w:szCs w:val="24"/>
              </w:rPr>
              <w:t>Объемы финансового обеспечения за весь период реализации</w:t>
            </w:r>
          </w:p>
        </w:tc>
        <w:tc>
          <w:tcPr>
            <w:tcW w:w="7229" w:type="dxa"/>
            <w:vAlign w:val="center"/>
          </w:tcPr>
          <w:p w:rsidR="00BF3BB7" w:rsidRPr="009B29CD" w:rsidRDefault="007F0B65" w:rsidP="00790BAD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52875,7 тыс.</w:t>
            </w:r>
            <w:r w:rsidR="002E6AFA">
              <w:rPr>
                <w:rFonts w:eastAsiaTheme="minorEastAsia"/>
                <w:sz w:val="24"/>
                <w:szCs w:val="24"/>
              </w:rPr>
              <w:t xml:space="preserve"> </w:t>
            </w:r>
            <w:r>
              <w:rPr>
                <w:rFonts w:eastAsiaTheme="minorEastAsia"/>
                <w:sz w:val="24"/>
                <w:szCs w:val="24"/>
              </w:rPr>
              <w:t>руб.</w:t>
            </w:r>
          </w:p>
        </w:tc>
      </w:tr>
      <w:tr w:rsidR="00BF3BB7" w:rsidRPr="009B29CD" w:rsidTr="004E4115">
        <w:trPr>
          <w:trHeight w:val="567"/>
        </w:trPr>
        <w:tc>
          <w:tcPr>
            <w:tcW w:w="7088" w:type="dxa"/>
            <w:vAlign w:val="center"/>
          </w:tcPr>
          <w:p w:rsidR="00BF3BB7" w:rsidRPr="009B29CD" w:rsidRDefault="00BF3BB7" w:rsidP="00790BAD">
            <w:pPr>
              <w:rPr>
                <w:rFonts w:eastAsiaTheme="minorEastAsia"/>
                <w:sz w:val="24"/>
                <w:szCs w:val="24"/>
              </w:rPr>
            </w:pPr>
            <w:r w:rsidRPr="009B29CD">
              <w:rPr>
                <w:rFonts w:eastAsiaTheme="minorEastAsia"/>
                <w:sz w:val="24"/>
                <w:szCs w:val="24"/>
              </w:rPr>
              <w:t>Связь с национальными целями развития Российской Федерации/ государственной программой Ханты-Мансийского автономного округа - Югры</w:t>
            </w:r>
          </w:p>
        </w:tc>
        <w:tc>
          <w:tcPr>
            <w:tcW w:w="7229" w:type="dxa"/>
            <w:vAlign w:val="center"/>
          </w:tcPr>
          <w:p w:rsidR="00E03B44" w:rsidRPr="009B29CD" w:rsidRDefault="0019688A" w:rsidP="00E03B44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Государственная</w:t>
            </w:r>
            <w:r w:rsidR="00BF3BB7" w:rsidRPr="009B29CD">
              <w:rPr>
                <w:rFonts w:eastAsiaTheme="minorEastAsia"/>
                <w:sz w:val="24"/>
                <w:szCs w:val="24"/>
              </w:rPr>
              <w:t xml:space="preserve"> программ</w:t>
            </w:r>
            <w:r>
              <w:rPr>
                <w:rFonts w:eastAsiaTheme="minorEastAsia"/>
                <w:sz w:val="24"/>
                <w:szCs w:val="24"/>
              </w:rPr>
              <w:t>а</w:t>
            </w:r>
            <w:r w:rsidR="00BF3BB7" w:rsidRPr="009B29CD">
              <w:rPr>
                <w:rFonts w:eastAsiaTheme="minorEastAsia"/>
                <w:sz w:val="24"/>
                <w:szCs w:val="24"/>
              </w:rPr>
              <w:t xml:space="preserve"> Ханты-Мансийского автономного округа – Югры</w:t>
            </w:r>
            <w:r w:rsidR="00E03B44" w:rsidRPr="009B29CD">
              <w:rPr>
                <w:rFonts w:eastAsiaTheme="minorEastAsia"/>
                <w:sz w:val="24"/>
                <w:szCs w:val="24"/>
              </w:rPr>
              <w:t xml:space="preserve"> «Цифровое развитие Ханты-Мансийского автономного округа – </w:t>
            </w:r>
            <w:proofErr w:type="gramStart"/>
            <w:r w:rsidR="00E03B44" w:rsidRPr="009B29CD">
              <w:rPr>
                <w:rFonts w:eastAsiaTheme="minorEastAsia"/>
                <w:sz w:val="24"/>
                <w:szCs w:val="24"/>
              </w:rPr>
              <w:t>Югры»</w:t>
            </w:r>
            <w:r w:rsidR="008F0889">
              <w:rPr>
                <w:rFonts w:eastAsiaTheme="minorEastAsia"/>
                <w:sz w:val="24"/>
                <w:szCs w:val="24"/>
              </w:rPr>
              <w:t>/</w:t>
            </w:r>
            <w:proofErr w:type="gramEnd"/>
          </w:p>
          <w:p w:rsidR="00BF3BB7" w:rsidRPr="009B29CD" w:rsidRDefault="00BF3BB7" w:rsidP="008F0889">
            <w:pPr>
              <w:rPr>
                <w:rFonts w:eastAsiaTheme="minorEastAsia"/>
                <w:sz w:val="24"/>
                <w:szCs w:val="24"/>
              </w:rPr>
            </w:pPr>
            <w:r w:rsidRPr="009B29CD">
              <w:rPr>
                <w:rFonts w:eastAsiaTheme="minorEastAsia"/>
                <w:sz w:val="24"/>
                <w:szCs w:val="24"/>
              </w:rPr>
              <w:lastRenderedPageBreak/>
              <w:t xml:space="preserve">Показатель </w:t>
            </w:r>
            <w:r w:rsidR="00E03B44" w:rsidRPr="009B29CD">
              <w:rPr>
                <w:rFonts w:eastAsiaTheme="minorEastAsia"/>
                <w:sz w:val="24"/>
                <w:szCs w:val="24"/>
              </w:rPr>
              <w:t>«Доля расходов на закупки и/или аренду отечественного программного обеспечения и платформ от общих расходов на закупку или аренду программного обеспечения».</w:t>
            </w:r>
          </w:p>
        </w:tc>
      </w:tr>
    </w:tbl>
    <w:p w:rsidR="009C3827" w:rsidRDefault="009C3827" w:rsidP="009B29CD">
      <w:pPr>
        <w:widowControl w:val="0"/>
        <w:autoSpaceDE w:val="0"/>
        <w:autoSpaceDN w:val="0"/>
        <w:jc w:val="center"/>
        <w:rPr>
          <w:szCs w:val="28"/>
        </w:rPr>
      </w:pPr>
    </w:p>
    <w:p w:rsidR="009B29CD" w:rsidRDefault="009B29CD" w:rsidP="009B29CD">
      <w:pPr>
        <w:widowControl w:val="0"/>
        <w:autoSpaceDE w:val="0"/>
        <w:autoSpaceDN w:val="0"/>
        <w:jc w:val="center"/>
        <w:rPr>
          <w:szCs w:val="28"/>
        </w:rPr>
      </w:pPr>
      <w:r w:rsidRPr="009B29CD">
        <w:rPr>
          <w:szCs w:val="28"/>
        </w:rPr>
        <w:t>2. Показатели муниципальной программы</w:t>
      </w:r>
    </w:p>
    <w:p w:rsidR="009C3827" w:rsidRDefault="009C3827" w:rsidP="009B29CD">
      <w:pPr>
        <w:widowControl w:val="0"/>
        <w:autoSpaceDE w:val="0"/>
        <w:autoSpaceDN w:val="0"/>
        <w:jc w:val="center"/>
        <w:rPr>
          <w:szCs w:val="28"/>
        </w:rPr>
      </w:pPr>
    </w:p>
    <w:tbl>
      <w:tblPr>
        <w:tblStyle w:val="a8"/>
        <w:tblW w:w="1504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1"/>
        <w:gridCol w:w="2551"/>
        <w:gridCol w:w="708"/>
        <w:gridCol w:w="993"/>
        <w:gridCol w:w="729"/>
        <w:gridCol w:w="689"/>
        <w:gridCol w:w="684"/>
        <w:gridCol w:w="781"/>
        <w:gridCol w:w="709"/>
        <w:gridCol w:w="663"/>
        <w:gridCol w:w="663"/>
        <w:gridCol w:w="663"/>
        <w:gridCol w:w="663"/>
        <w:gridCol w:w="1722"/>
        <w:gridCol w:w="1559"/>
        <w:gridCol w:w="850"/>
      </w:tblGrid>
      <w:tr w:rsidR="002B717D" w:rsidRPr="002B717D" w:rsidTr="004E4115">
        <w:tc>
          <w:tcPr>
            <w:tcW w:w="421" w:type="dxa"/>
            <w:vMerge w:val="restart"/>
            <w:vAlign w:val="center"/>
          </w:tcPr>
          <w:p w:rsidR="002B717D" w:rsidRPr="002B717D" w:rsidRDefault="002B717D" w:rsidP="009C3827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2B717D">
              <w:rPr>
                <w:rFonts w:eastAsiaTheme="minorEastAsia"/>
                <w:sz w:val="22"/>
                <w:szCs w:val="22"/>
              </w:rPr>
              <w:t>№ п/п</w:t>
            </w:r>
          </w:p>
        </w:tc>
        <w:tc>
          <w:tcPr>
            <w:tcW w:w="2551" w:type="dxa"/>
            <w:vMerge w:val="restart"/>
            <w:vAlign w:val="center"/>
          </w:tcPr>
          <w:p w:rsidR="002B717D" w:rsidRPr="002B717D" w:rsidRDefault="002B717D" w:rsidP="00C6146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2B717D">
              <w:rPr>
                <w:rFonts w:eastAsiaTheme="minorEastAsia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708" w:type="dxa"/>
            <w:vMerge w:val="restart"/>
            <w:vAlign w:val="center"/>
          </w:tcPr>
          <w:p w:rsidR="002B717D" w:rsidRPr="002B717D" w:rsidRDefault="002B717D" w:rsidP="00C6146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2B717D">
              <w:rPr>
                <w:rFonts w:eastAsiaTheme="minorEastAsia"/>
                <w:sz w:val="22"/>
                <w:szCs w:val="22"/>
              </w:rPr>
              <w:t>Уровень показателя</w:t>
            </w:r>
          </w:p>
        </w:tc>
        <w:tc>
          <w:tcPr>
            <w:tcW w:w="993" w:type="dxa"/>
            <w:vMerge w:val="restart"/>
            <w:vAlign w:val="center"/>
          </w:tcPr>
          <w:p w:rsidR="002B717D" w:rsidRPr="002B717D" w:rsidRDefault="002B717D" w:rsidP="009C3827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2B717D">
              <w:rPr>
                <w:rFonts w:eastAsiaTheme="minorEastAsia"/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1418" w:type="dxa"/>
            <w:gridSpan w:val="2"/>
          </w:tcPr>
          <w:p w:rsidR="002B717D" w:rsidRPr="002B717D" w:rsidRDefault="002B717D" w:rsidP="00C614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B717D">
              <w:rPr>
                <w:rFonts w:eastAsiaTheme="minorEastAsia"/>
                <w:sz w:val="22"/>
                <w:szCs w:val="22"/>
              </w:rPr>
              <w:t>Базовое значение</w:t>
            </w:r>
          </w:p>
        </w:tc>
        <w:tc>
          <w:tcPr>
            <w:tcW w:w="4826" w:type="dxa"/>
            <w:gridSpan w:val="7"/>
          </w:tcPr>
          <w:p w:rsidR="002B717D" w:rsidRPr="002B717D" w:rsidRDefault="002B717D" w:rsidP="009C382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B717D">
              <w:rPr>
                <w:rFonts w:eastAsiaTheme="minorEastAsia"/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1722" w:type="dxa"/>
            <w:vMerge w:val="restart"/>
            <w:vAlign w:val="center"/>
          </w:tcPr>
          <w:p w:rsidR="002B717D" w:rsidRPr="002B717D" w:rsidRDefault="002B717D" w:rsidP="00C6146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2B717D">
              <w:rPr>
                <w:rFonts w:eastAsiaTheme="minorEastAsia"/>
                <w:sz w:val="22"/>
                <w:szCs w:val="22"/>
              </w:rPr>
              <w:t>Документ</w:t>
            </w:r>
          </w:p>
        </w:tc>
        <w:tc>
          <w:tcPr>
            <w:tcW w:w="1559" w:type="dxa"/>
            <w:vMerge w:val="restart"/>
            <w:vAlign w:val="center"/>
          </w:tcPr>
          <w:p w:rsidR="002B717D" w:rsidRPr="002B717D" w:rsidRDefault="002B717D" w:rsidP="00C6146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2B717D">
              <w:rPr>
                <w:rFonts w:eastAsiaTheme="minorEastAsia"/>
                <w:sz w:val="22"/>
                <w:szCs w:val="22"/>
              </w:rPr>
              <w:t>Ответственный за достижение показателя</w:t>
            </w:r>
          </w:p>
        </w:tc>
        <w:tc>
          <w:tcPr>
            <w:tcW w:w="850" w:type="dxa"/>
            <w:vMerge w:val="restart"/>
            <w:vAlign w:val="center"/>
          </w:tcPr>
          <w:p w:rsidR="002B717D" w:rsidRPr="002B717D" w:rsidRDefault="002B717D" w:rsidP="009C3827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2B717D">
              <w:rPr>
                <w:rFonts w:eastAsiaTheme="minorEastAsia"/>
                <w:sz w:val="22"/>
                <w:szCs w:val="22"/>
              </w:rPr>
              <w:t>Связь с показателями национальных целей</w:t>
            </w:r>
          </w:p>
        </w:tc>
      </w:tr>
      <w:tr w:rsidR="002B717D" w:rsidRPr="002B717D" w:rsidTr="004E4115">
        <w:tc>
          <w:tcPr>
            <w:tcW w:w="421" w:type="dxa"/>
            <w:vMerge/>
          </w:tcPr>
          <w:p w:rsidR="002B717D" w:rsidRPr="002B717D" w:rsidRDefault="002B717D" w:rsidP="009C3827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2B717D" w:rsidRPr="002B717D" w:rsidRDefault="002B717D" w:rsidP="009C3827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:rsidR="002B717D" w:rsidRPr="002B717D" w:rsidRDefault="002B717D" w:rsidP="009C3827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2B717D" w:rsidRPr="002B717D" w:rsidRDefault="002B717D" w:rsidP="009C3827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29" w:type="dxa"/>
            <w:vAlign w:val="center"/>
          </w:tcPr>
          <w:p w:rsidR="002B717D" w:rsidRPr="002B717D" w:rsidRDefault="002B717D" w:rsidP="009C3827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2B717D">
              <w:rPr>
                <w:rFonts w:eastAsiaTheme="minorEastAsia"/>
                <w:sz w:val="22"/>
                <w:szCs w:val="22"/>
              </w:rPr>
              <w:t>значение</w:t>
            </w:r>
          </w:p>
        </w:tc>
        <w:tc>
          <w:tcPr>
            <w:tcW w:w="689" w:type="dxa"/>
            <w:vAlign w:val="center"/>
          </w:tcPr>
          <w:p w:rsidR="002B717D" w:rsidRPr="002B717D" w:rsidRDefault="002B717D" w:rsidP="009C3827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2B717D">
              <w:rPr>
                <w:rFonts w:eastAsiaTheme="minorEastAsia"/>
                <w:sz w:val="22"/>
                <w:szCs w:val="22"/>
              </w:rPr>
              <w:t>год</w:t>
            </w:r>
          </w:p>
        </w:tc>
        <w:tc>
          <w:tcPr>
            <w:tcW w:w="684" w:type="dxa"/>
          </w:tcPr>
          <w:p w:rsidR="002B717D" w:rsidRPr="002B717D" w:rsidRDefault="002B717D" w:rsidP="002B7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B717D">
              <w:rPr>
                <w:sz w:val="22"/>
                <w:szCs w:val="22"/>
              </w:rPr>
              <w:t>2024</w:t>
            </w:r>
          </w:p>
        </w:tc>
        <w:tc>
          <w:tcPr>
            <w:tcW w:w="781" w:type="dxa"/>
          </w:tcPr>
          <w:p w:rsidR="002B717D" w:rsidRPr="002B717D" w:rsidRDefault="002B717D" w:rsidP="002B7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B717D">
              <w:rPr>
                <w:sz w:val="22"/>
                <w:szCs w:val="22"/>
              </w:rPr>
              <w:t>2025</w:t>
            </w:r>
          </w:p>
        </w:tc>
        <w:tc>
          <w:tcPr>
            <w:tcW w:w="709" w:type="dxa"/>
          </w:tcPr>
          <w:p w:rsidR="002B717D" w:rsidRPr="002B717D" w:rsidRDefault="002B717D" w:rsidP="002B7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B717D">
              <w:rPr>
                <w:sz w:val="22"/>
                <w:szCs w:val="22"/>
              </w:rPr>
              <w:t>2026</w:t>
            </w:r>
          </w:p>
        </w:tc>
        <w:tc>
          <w:tcPr>
            <w:tcW w:w="663" w:type="dxa"/>
          </w:tcPr>
          <w:p w:rsidR="002B717D" w:rsidRPr="002B717D" w:rsidRDefault="002B717D" w:rsidP="002B7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B717D">
              <w:rPr>
                <w:sz w:val="22"/>
                <w:szCs w:val="22"/>
              </w:rPr>
              <w:t>2027</w:t>
            </w:r>
          </w:p>
        </w:tc>
        <w:tc>
          <w:tcPr>
            <w:tcW w:w="663" w:type="dxa"/>
          </w:tcPr>
          <w:p w:rsidR="002B717D" w:rsidRPr="002B717D" w:rsidRDefault="002B717D" w:rsidP="002B7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B717D">
              <w:rPr>
                <w:sz w:val="22"/>
                <w:szCs w:val="22"/>
              </w:rPr>
              <w:t>2028</w:t>
            </w:r>
          </w:p>
        </w:tc>
        <w:tc>
          <w:tcPr>
            <w:tcW w:w="663" w:type="dxa"/>
          </w:tcPr>
          <w:p w:rsidR="002B717D" w:rsidRPr="002B717D" w:rsidRDefault="002B717D" w:rsidP="002B7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B717D">
              <w:rPr>
                <w:sz w:val="22"/>
                <w:szCs w:val="22"/>
              </w:rPr>
              <w:t>2029</w:t>
            </w:r>
          </w:p>
        </w:tc>
        <w:tc>
          <w:tcPr>
            <w:tcW w:w="663" w:type="dxa"/>
          </w:tcPr>
          <w:p w:rsidR="002B717D" w:rsidRPr="002B717D" w:rsidRDefault="002B717D" w:rsidP="002B7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B717D">
              <w:rPr>
                <w:sz w:val="22"/>
                <w:szCs w:val="22"/>
              </w:rPr>
              <w:t>2030</w:t>
            </w:r>
          </w:p>
        </w:tc>
        <w:tc>
          <w:tcPr>
            <w:tcW w:w="1722" w:type="dxa"/>
            <w:vMerge/>
          </w:tcPr>
          <w:p w:rsidR="002B717D" w:rsidRPr="002B717D" w:rsidRDefault="002B717D" w:rsidP="009C382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B717D" w:rsidRPr="002B717D" w:rsidRDefault="002B717D" w:rsidP="009C382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B717D" w:rsidRPr="002B717D" w:rsidRDefault="002B717D" w:rsidP="009C382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2900E8" w:rsidRPr="002B717D" w:rsidTr="004E4115">
        <w:tc>
          <w:tcPr>
            <w:tcW w:w="421" w:type="dxa"/>
          </w:tcPr>
          <w:p w:rsidR="009C3827" w:rsidRPr="002B717D" w:rsidRDefault="002B717D" w:rsidP="009C382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B717D">
              <w:rPr>
                <w:sz w:val="22"/>
                <w:szCs w:val="22"/>
              </w:rPr>
              <w:t>1</w:t>
            </w:r>
          </w:p>
        </w:tc>
        <w:tc>
          <w:tcPr>
            <w:tcW w:w="2551" w:type="dxa"/>
          </w:tcPr>
          <w:p w:rsidR="009C3827" w:rsidRPr="002B717D" w:rsidRDefault="002B717D" w:rsidP="009C382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B717D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</w:tcPr>
          <w:p w:rsidR="009C3827" w:rsidRPr="002B717D" w:rsidRDefault="002B717D" w:rsidP="009C382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B717D"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</w:tcPr>
          <w:p w:rsidR="009C3827" w:rsidRPr="002B717D" w:rsidRDefault="002B717D" w:rsidP="009C382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B717D">
              <w:rPr>
                <w:sz w:val="22"/>
                <w:szCs w:val="22"/>
              </w:rPr>
              <w:t>4</w:t>
            </w:r>
          </w:p>
        </w:tc>
        <w:tc>
          <w:tcPr>
            <w:tcW w:w="729" w:type="dxa"/>
          </w:tcPr>
          <w:p w:rsidR="009C3827" w:rsidRPr="002B717D" w:rsidRDefault="002B717D" w:rsidP="009C382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B717D">
              <w:rPr>
                <w:sz w:val="22"/>
                <w:szCs w:val="22"/>
              </w:rPr>
              <w:t>5</w:t>
            </w:r>
          </w:p>
        </w:tc>
        <w:tc>
          <w:tcPr>
            <w:tcW w:w="689" w:type="dxa"/>
          </w:tcPr>
          <w:p w:rsidR="009C3827" w:rsidRPr="002B717D" w:rsidRDefault="002B717D" w:rsidP="009C382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B717D">
              <w:rPr>
                <w:sz w:val="22"/>
                <w:szCs w:val="22"/>
              </w:rPr>
              <w:t>6</w:t>
            </w:r>
          </w:p>
        </w:tc>
        <w:tc>
          <w:tcPr>
            <w:tcW w:w="684" w:type="dxa"/>
          </w:tcPr>
          <w:p w:rsidR="009C3827" w:rsidRPr="002B717D" w:rsidRDefault="002B717D" w:rsidP="009C382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B717D">
              <w:rPr>
                <w:sz w:val="22"/>
                <w:szCs w:val="22"/>
              </w:rPr>
              <w:t>7</w:t>
            </w:r>
          </w:p>
        </w:tc>
        <w:tc>
          <w:tcPr>
            <w:tcW w:w="781" w:type="dxa"/>
          </w:tcPr>
          <w:p w:rsidR="009C3827" w:rsidRPr="002B717D" w:rsidRDefault="002B717D" w:rsidP="009C382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B717D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</w:tcPr>
          <w:p w:rsidR="009C3827" w:rsidRPr="002B717D" w:rsidRDefault="002B717D" w:rsidP="009C382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B717D">
              <w:rPr>
                <w:sz w:val="22"/>
                <w:szCs w:val="22"/>
              </w:rPr>
              <w:t>9</w:t>
            </w:r>
          </w:p>
        </w:tc>
        <w:tc>
          <w:tcPr>
            <w:tcW w:w="663" w:type="dxa"/>
          </w:tcPr>
          <w:p w:rsidR="009C3827" w:rsidRPr="002B717D" w:rsidRDefault="002B717D" w:rsidP="009C382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B717D">
              <w:rPr>
                <w:sz w:val="22"/>
                <w:szCs w:val="22"/>
              </w:rPr>
              <w:t>10</w:t>
            </w:r>
          </w:p>
        </w:tc>
        <w:tc>
          <w:tcPr>
            <w:tcW w:w="663" w:type="dxa"/>
          </w:tcPr>
          <w:p w:rsidR="009C3827" w:rsidRPr="002B717D" w:rsidRDefault="002B717D" w:rsidP="009C382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B717D">
              <w:rPr>
                <w:sz w:val="22"/>
                <w:szCs w:val="22"/>
              </w:rPr>
              <w:t>11</w:t>
            </w:r>
          </w:p>
        </w:tc>
        <w:tc>
          <w:tcPr>
            <w:tcW w:w="663" w:type="dxa"/>
          </w:tcPr>
          <w:p w:rsidR="009C3827" w:rsidRPr="002B717D" w:rsidRDefault="002B717D" w:rsidP="009C382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B717D">
              <w:rPr>
                <w:sz w:val="22"/>
                <w:szCs w:val="22"/>
              </w:rPr>
              <w:t>12</w:t>
            </w:r>
          </w:p>
        </w:tc>
        <w:tc>
          <w:tcPr>
            <w:tcW w:w="663" w:type="dxa"/>
          </w:tcPr>
          <w:p w:rsidR="009C3827" w:rsidRPr="002B717D" w:rsidRDefault="002B717D" w:rsidP="009C382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B717D">
              <w:rPr>
                <w:sz w:val="22"/>
                <w:szCs w:val="22"/>
              </w:rPr>
              <w:t>13</w:t>
            </w:r>
          </w:p>
        </w:tc>
        <w:tc>
          <w:tcPr>
            <w:tcW w:w="1722" w:type="dxa"/>
          </w:tcPr>
          <w:p w:rsidR="009C3827" w:rsidRPr="002B717D" w:rsidRDefault="002B717D" w:rsidP="009C382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B717D">
              <w:rPr>
                <w:sz w:val="22"/>
                <w:szCs w:val="22"/>
              </w:rPr>
              <w:t>14</w:t>
            </w:r>
          </w:p>
        </w:tc>
        <w:tc>
          <w:tcPr>
            <w:tcW w:w="1559" w:type="dxa"/>
          </w:tcPr>
          <w:p w:rsidR="009C3827" w:rsidRPr="002B717D" w:rsidRDefault="002B717D" w:rsidP="009C382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B717D">
              <w:rPr>
                <w:sz w:val="22"/>
                <w:szCs w:val="22"/>
              </w:rPr>
              <w:t>15</w:t>
            </w:r>
          </w:p>
        </w:tc>
        <w:tc>
          <w:tcPr>
            <w:tcW w:w="850" w:type="dxa"/>
          </w:tcPr>
          <w:p w:rsidR="009C3827" w:rsidRPr="002B717D" w:rsidRDefault="002B717D" w:rsidP="009C382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B717D">
              <w:rPr>
                <w:sz w:val="22"/>
                <w:szCs w:val="22"/>
              </w:rPr>
              <w:t>16</w:t>
            </w:r>
          </w:p>
        </w:tc>
      </w:tr>
      <w:tr w:rsidR="002B717D" w:rsidRPr="002B717D" w:rsidTr="004E4115">
        <w:tc>
          <w:tcPr>
            <w:tcW w:w="15048" w:type="dxa"/>
            <w:gridSpan w:val="16"/>
          </w:tcPr>
          <w:p w:rsidR="002B717D" w:rsidRPr="002B717D" w:rsidRDefault="002B717D" w:rsidP="009C382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6620D">
              <w:rPr>
                <w:rFonts w:eastAsiaTheme="minorEastAsia"/>
                <w:color w:val="FF0000"/>
                <w:sz w:val="22"/>
                <w:szCs w:val="22"/>
              </w:rPr>
              <w:t xml:space="preserve"> </w:t>
            </w:r>
            <w:r w:rsidR="00CD4D95" w:rsidRPr="00CD4D95">
              <w:rPr>
                <w:rFonts w:eastAsiaTheme="minorEastAsia"/>
                <w:sz w:val="24"/>
                <w:szCs w:val="24"/>
              </w:rPr>
              <w:t xml:space="preserve">Развитие информационного пространства на основе использования информационных и телекоммуникационных технологий, </w:t>
            </w:r>
            <w:proofErr w:type="spellStart"/>
            <w:r w:rsidR="00CD4D95" w:rsidRPr="00CD4D95">
              <w:rPr>
                <w:rFonts w:eastAsiaTheme="minorEastAsia"/>
                <w:sz w:val="24"/>
                <w:szCs w:val="24"/>
              </w:rPr>
              <w:t>цифровизация</w:t>
            </w:r>
            <w:proofErr w:type="spellEnd"/>
            <w:r w:rsidR="00CD4D95" w:rsidRPr="00CD4D95">
              <w:rPr>
                <w:rFonts w:eastAsiaTheme="minorEastAsia"/>
                <w:sz w:val="24"/>
                <w:szCs w:val="24"/>
              </w:rPr>
              <w:t xml:space="preserve"> системы управления в органах местного самоуправления </w:t>
            </w:r>
          </w:p>
        </w:tc>
      </w:tr>
      <w:tr w:rsidR="002900E8" w:rsidRPr="002B717D" w:rsidTr="004E4115">
        <w:tc>
          <w:tcPr>
            <w:tcW w:w="421" w:type="dxa"/>
          </w:tcPr>
          <w:p w:rsidR="002B717D" w:rsidRPr="002B717D" w:rsidRDefault="002B717D" w:rsidP="002B7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B717D">
              <w:rPr>
                <w:sz w:val="22"/>
                <w:szCs w:val="22"/>
              </w:rPr>
              <w:t>1</w:t>
            </w:r>
          </w:p>
        </w:tc>
        <w:tc>
          <w:tcPr>
            <w:tcW w:w="2551" w:type="dxa"/>
          </w:tcPr>
          <w:p w:rsidR="002B717D" w:rsidRPr="002B717D" w:rsidRDefault="002B717D" w:rsidP="002B717D">
            <w:pPr>
              <w:rPr>
                <w:rFonts w:eastAsiaTheme="minorEastAsia"/>
                <w:i/>
                <w:sz w:val="22"/>
                <w:szCs w:val="22"/>
              </w:rPr>
            </w:pPr>
            <w:r w:rsidRPr="002B717D">
              <w:rPr>
                <w:sz w:val="22"/>
                <w:szCs w:val="22"/>
              </w:rPr>
              <w:t>Разработка и информационно-техническая поддержка официальных сайтов Администрации города Пыть-Яха и Думы города Пыть-Яха, Инвестиционного портала города Пыть-Яха, Счетно-контрольной палаты г. Пыть-Яха</w:t>
            </w:r>
          </w:p>
        </w:tc>
        <w:tc>
          <w:tcPr>
            <w:tcW w:w="708" w:type="dxa"/>
          </w:tcPr>
          <w:p w:rsidR="002B717D" w:rsidRPr="002B717D" w:rsidRDefault="002B717D" w:rsidP="002B717D">
            <w:pPr>
              <w:rPr>
                <w:rFonts w:eastAsiaTheme="minorEastAsia"/>
                <w:sz w:val="22"/>
                <w:szCs w:val="22"/>
              </w:rPr>
            </w:pPr>
            <w:r w:rsidRPr="002B717D">
              <w:rPr>
                <w:rFonts w:eastAsiaTheme="minorEastAsia"/>
                <w:i/>
                <w:sz w:val="22"/>
                <w:szCs w:val="22"/>
                <w:u w:color="000000"/>
              </w:rPr>
              <w:t>МП</w:t>
            </w:r>
          </w:p>
        </w:tc>
        <w:tc>
          <w:tcPr>
            <w:tcW w:w="993" w:type="dxa"/>
          </w:tcPr>
          <w:p w:rsidR="002B717D" w:rsidRPr="002B717D" w:rsidRDefault="002B717D" w:rsidP="002B717D">
            <w:pPr>
              <w:rPr>
                <w:rFonts w:eastAsiaTheme="minorEastAsia"/>
                <w:sz w:val="22"/>
                <w:szCs w:val="22"/>
              </w:rPr>
            </w:pPr>
            <w:r w:rsidRPr="002B717D">
              <w:rPr>
                <w:rFonts w:eastAsiaTheme="minorEastAsia"/>
                <w:sz w:val="22"/>
                <w:szCs w:val="22"/>
              </w:rPr>
              <w:t>единиц</w:t>
            </w:r>
          </w:p>
        </w:tc>
        <w:tc>
          <w:tcPr>
            <w:tcW w:w="729" w:type="dxa"/>
          </w:tcPr>
          <w:p w:rsidR="002B717D" w:rsidRPr="002B717D" w:rsidRDefault="002B717D" w:rsidP="008531E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2B717D">
              <w:rPr>
                <w:rFonts w:eastAsiaTheme="minorEastAsia"/>
                <w:sz w:val="22"/>
                <w:szCs w:val="22"/>
              </w:rPr>
              <w:t>3</w:t>
            </w:r>
          </w:p>
        </w:tc>
        <w:tc>
          <w:tcPr>
            <w:tcW w:w="689" w:type="dxa"/>
          </w:tcPr>
          <w:p w:rsidR="002B717D" w:rsidRPr="002B717D" w:rsidRDefault="002B717D" w:rsidP="008531E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2B717D">
              <w:rPr>
                <w:rFonts w:eastAsiaTheme="minorEastAsia"/>
                <w:sz w:val="22"/>
                <w:szCs w:val="22"/>
              </w:rPr>
              <w:t>2022</w:t>
            </w:r>
          </w:p>
        </w:tc>
        <w:tc>
          <w:tcPr>
            <w:tcW w:w="684" w:type="dxa"/>
          </w:tcPr>
          <w:p w:rsidR="002B717D" w:rsidRPr="002B717D" w:rsidRDefault="002B717D" w:rsidP="002B7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B717D">
              <w:rPr>
                <w:sz w:val="22"/>
                <w:szCs w:val="22"/>
              </w:rPr>
              <w:t>4</w:t>
            </w:r>
          </w:p>
        </w:tc>
        <w:tc>
          <w:tcPr>
            <w:tcW w:w="781" w:type="dxa"/>
          </w:tcPr>
          <w:p w:rsidR="002B717D" w:rsidRPr="002B717D" w:rsidRDefault="002B717D" w:rsidP="002B7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B717D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2B717D" w:rsidRPr="002B717D" w:rsidRDefault="002B717D" w:rsidP="002B7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B717D">
              <w:rPr>
                <w:sz w:val="22"/>
                <w:szCs w:val="22"/>
              </w:rPr>
              <w:t>4</w:t>
            </w:r>
          </w:p>
        </w:tc>
        <w:tc>
          <w:tcPr>
            <w:tcW w:w="663" w:type="dxa"/>
          </w:tcPr>
          <w:p w:rsidR="002B717D" w:rsidRPr="002B717D" w:rsidRDefault="002B717D" w:rsidP="002B7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B717D">
              <w:rPr>
                <w:sz w:val="22"/>
                <w:szCs w:val="22"/>
              </w:rPr>
              <w:t>4</w:t>
            </w:r>
          </w:p>
        </w:tc>
        <w:tc>
          <w:tcPr>
            <w:tcW w:w="663" w:type="dxa"/>
          </w:tcPr>
          <w:p w:rsidR="002B717D" w:rsidRPr="002B717D" w:rsidRDefault="002B717D" w:rsidP="002B7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B717D">
              <w:rPr>
                <w:sz w:val="22"/>
                <w:szCs w:val="22"/>
              </w:rPr>
              <w:t>4</w:t>
            </w:r>
          </w:p>
        </w:tc>
        <w:tc>
          <w:tcPr>
            <w:tcW w:w="663" w:type="dxa"/>
          </w:tcPr>
          <w:p w:rsidR="002B717D" w:rsidRPr="002B717D" w:rsidRDefault="002B717D" w:rsidP="002B7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B717D">
              <w:rPr>
                <w:sz w:val="22"/>
                <w:szCs w:val="22"/>
              </w:rPr>
              <w:t>4</w:t>
            </w:r>
          </w:p>
        </w:tc>
        <w:tc>
          <w:tcPr>
            <w:tcW w:w="663" w:type="dxa"/>
          </w:tcPr>
          <w:p w:rsidR="002B717D" w:rsidRPr="002B717D" w:rsidRDefault="002B717D" w:rsidP="002B7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B717D">
              <w:rPr>
                <w:sz w:val="22"/>
                <w:szCs w:val="22"/>
              </w:rPr>
              <w:t>4</w:t>
            </w:r>
          </w:p>
        </w:tc>
        <w:tc>
          <w:tcPr>
            <w:tcW w:w="1722" w:type="dxa"/>
          </w:tcPr>
          <w:p w:rsidR="002B717D" w:rsidRPr="002B717D" w:rsidRDefault="002B717D" w:rsidP="002B7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B717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B717D" w:rsidRPr="002B717D" w:rsidRDefault="002B717D" w:rsidP="002B7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B717D">
              <w:rPr>
                <w:rFonts w:eastAsiaTheme="minorEastAsia"/>
                <w:sz w:val="22"/>
                <w:szCs w:val="22"/>
              </w:rPr>
              <w:t>Отдел по обеспечению информационной безопасности</w:t>
            </w:r>
            <w:r w:rsidR="00EB0654">
              <w:rPr>
                <w:rFonts w:eastAsiaTheme="minorEastAsia"/>
                <w:sz w:val="22"/>
                <w:szCs w:val="22"/>
              </w:rPr>
              <w:t>, Дума города Пыть-Яха, СКП города Пыть-Яха</w:t>
            </w:r>
          </w:p>
        </w:tc>
        <w:tc>
          <w:tcPr>
            <w:tcW w:w="850" w:type="dxa"/>
          </w:tcPr>
          <w:p w:rsidR="002B717D" w:rsidRPr="002B717D" w:rsidRDefault="002B717D" w:rsidP="002B7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B717D">
              <w:rPr>
                <w:sz w:val="22"/>
                <w:szCs w:val="22"/>
              </w:rPr>
              <w:t>-</w:t>
            </w:r>
          </w:p>
        </w:tc>
      </w:tr>
      <w:tr w:rsidR="002900E8" w:rsidRPr="002B717D" w:rsidTr="004E4115">
        <w:tc>
          <w:tcPr>
            <w:tcW w:w="421" w:type="dxa"/>
          </w:tcPr>
          <w:p w:rsidR="002B717D" w:rsidRPr="002B717D" w:rsidRDefault="002B717D" w:rsidP="002B7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B717D">
              <w:rPr>
                <w:sz w:val="22"/>
                <w:szCs w:val="22"/>
              </w:rPr>
              <w:t>2</w:t>
            </w:r>
          </w:p>
        </w:tc>
        <w:tc>
          <w:tcPr>
            <w:tcW w:w="2551" w:type="dxa"/>
          </w:tcPr>
          <w:p w:rsidR="002B717D" w:rsidRPr="002B717D" w:rsidRDefault="002B717D" w:rsidP="002900E8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2B717D">
              <w:rPr>
                <w:sz w:val="22"/>
                <w:szCs w:val="22"/>
              </w:rPr>
              <w:t>Приобретение и (или) сопровождение программного обеспечения в соответствующем году</w:t>
            </w:r>
          </w:p>
        </w:tc>
        <w:tc>
          <w:tcPr>
            <w:tcW w:w="708" w:type="dxa"/>
          </w:tcPr>
          <w:p w:rsidR="002B717D" w:rsidRPr="002B717D" w:rsidRDefault="002B717D" w:rsidP="002B717D">
            <w:pPr>
              <w:rPr>
                <w:rFonts w:eastAsiaTheme="minorEastAsia"/>
                <w:sz w:val="22"/>
                <w:szCs w:val="22"/>
              </w:rPr>
            </w:pPr>
            <w:r w:rsidRPr="002B717D">
              <w:rPr>
                <w:rFonts w:eastAsiaTheme="minorEastAsia"/>
                <w:i/>
                <w:sz w:val="22"/>
                <w:szCs w:val="22"/>
                <w:u w:color="000000"/>
              </w:rPr>
              <w:t>МП</w:t>
            </w:r>
          </w:p>
        </w:tc>
        <w:tc>
          <w:tcPr>
            <w:tcW w:w="993" w:type="dxa"/>
          </w:tcPr>
          <w:p w:rsidR="002B717D" w:rsidRPr="002B717D" w:rsidRDefault="002B717D" w:rsidP="002B717D">
            <w:pPr>
              <w:rPr>
                <w:rFonts w:eastAsiaTheme="minorEastAsia"/>
                <w:sz w:val="22"/>
                <w:szCs w:val="22"/>
              </w:rPr>
            </w:pPr>
            <w:r w:rsidRPr="002B717D">
              <w:rPr>
                <w:rFonts w:eastAsiaTheme="minorEastAsia"/>
                <w:sz w:val="22"/>
                <w:szCs w:val="22"/>
              </w:rPr>
              <w:t>единиц</w:t>
            </w:r>
          </w:p>
        </w:tc>
        <w:tc>
          <w:tcPr>
            <w:tcW w:w="729" w:type="dxa"/>
          </w:tcPr>
          <w:p w:rsidR="002B717D" w:rsidRPr="002B717D" w:rsidRDefault="002B717D" w:rsidP="002B7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89" w:type="dxa"/>
          </w:tcPr>
          <w:p w:rsidR="002B717D" w:rsidRPr="002B717D" w:rsidRDefault="002B717D" w:rsidP="002B7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684" w:type="dxa"/>
          </w:tcPr>
          <w:p w:rsidR="002B717D" w:rsidRPr="002B717D" w:rsidRDefault="002B717D" w:rsidP="002B7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81" w:type="dxa"/>
          </w:tcPr>
          <w:p w:rsidR="002B717D" w:rsidRPr="002B717D" w:rsidRDefault="002B717D" w:rsidP="002B7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</w:tcPr>
          <w:p w:rsidR="002B717D" w:rsidRPr="002B717D" w:rsidRDefault="002B717D" w:rsidP="002B7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63" w:type="dxa"/>
          </w:tcPr>
          <w:p w:rsidR="002B717D" w:rsidRPr="002B717D" w:rsidRDefault="002B717D" w:rsidP="002B7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63" w:type="dxa"/>
          </w:tcPr>
          <w:p w:rsidR="002B717D" w:rsidRPr="002B717D" w:rsidRDefault="002B717D" w:rsidP="002B7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63" w:type="dxa"/>
          </w:tcPr>
          <w:p w:rsidR="002B717D" w:rsidRPr="002B717D" w:rsidRDefault="002B717D" w:rsidP="002B7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63" w:type="dxa"/>
          </w:tcPr>
          <w:p w:rsidR="002B717D" w:rsidRPr="002B717D" w:rsidRDefault="002B717D" w:rsidP="002B7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722" w:type="dxa"/>
          </w:tcPr>
          <w:p w:rsidR="002B717D" w:rsidRPr="002B717D" w:rsidRDefault="00B31025" w:rsidP="002B7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B717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B717D" w:rsidRPr="002B717D" w:rsidRDefault="002B717D" w:rsidP="002B7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B717D">
              <w:rPr>
                <w:rFonts w:eastAsiaTheme="minorEastAsia"/>
                <w:sz w:val="22"/>
                <w:szCs w:val="22"/>
              </w:rPr>
              <w:t>Отдел по обеспечению информационной безопасности</w:t>
            </w:r>
          </w:p>
        </w:tc>
        <w:tc>
          <w:tcPr>
            <w:tcW w:w="850" w:type="dxa"/>
          </w:tcPr>
          <w:p w:rsidR="002B717D" w:rsidRPr="002B717D" w:rsidRDefault="00B31025" w:rsidP="002B7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B717D">
              <w:rPr>
                <w:sz w:val="22"/>
                <w:szCs w:val="22"/>
              </w:rPr>
              <w:t>-</w:t>
            </w:r>
          </w:p>
        </w:tc>
      </w:tr>
      <w:tr w:rsidR="002900E8" w:rsidRPr="002B717D" w:rsidTr="004E4115">
        <w:tc>
          <w:tcPr>
            <w:tcW w:w="421" w:type="dxa"/>
          </w:tcPr>
          <w:p w:rsidR="002B717D" w:rsidRPr="002B717D" w:rsidRDefault="002B717D" w:rsidP="002B7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B717D">
              <w:rPr>
                <w:sz w:val="22"/>
                <w:szCs w:val="22"/>
              </w:rPr>
              <w:t>3</w:t>
            </w:r>
          </w:p>
        </w:tc>
        <w:tc>
          <w:tcPr>
            <w:tcW w:w="2551" w:type="dxa"/>
          </w:tcPr>
          <w:p w:rsidR="002B717D" w:rsidRPr="003934FD" w:rsidRDefault="003934FD" w:rsidP="002900E8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  <w:r w:rsidRPr="003934FD">
              <w:rPr>
                <w:color w:val="000000" w:themeColor="text1"/>
                <w:sz w:val="22"/>
                <w:szCs w:val="22"/>
              </w:rPr>
              <w:t xml:space="preserve">Сопровождение </w:t>
            </w:r>
            <w:r w:rsidRPr="003934FD">
              <w:rPr>
                <w:color w:val="000000" w:themeColor="text1"/>
                <w:sz w:val="22"/>
                <w:szCs w:val="22"/>
              </w:rPr>
              <w:lastRenderedPageBreak/>
              <w:t>системы информационной безопасности</w:t>
            </w:r>
          </w:p>
        </w:tc>
        <w:tc>
          <w:tcPr>
            <w:tcW w:w="708" w:type="dxa"/>
          </w:tcPr>
          <w:p w:rsidR="002B717D" w:rsidRPr="003934FD" w:rsidRDefault="002B717D" w:rsidP="002B717D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934FD">
              <w:rPr>
                <w:color w:val="000000" w:themeColor="text1"/>
                <w:sz w:val="22"/>
                <w:szCs w:val="22"/>
              </w:rPr>
              <w:lastRenderedPageBreak/>
              <w:t>МП</w:t>
            </w:r>
          </w:p>
        </w:tc>
        <w:tc>
          <w:tcPr>
            <w:tcW w:w="993" w:type="dxa"/>
          </w:tcPr>
          <w:p w:rsidR="002B717D" w:rsidRPr="003934FD" w:rsidRDefault="003934FD" w:rsidP="002B717D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934FD">
              <w:rPr>
                <w:rFonts w:eastAsiaTheme="minorEastAsia"/>
                <w:color w:val="000000" w:themeColor="text1"/>
                <w:sz w:val="22"/>
                <w:szCs w:val="22"/>
              </w:rPr>
              <w:t>единиц</w:t>
            </w:r>
          </w:p>
        </w:tc>
        <w:tc>
          <w:tcPr>
            <w:tcW w:w="729" w:type="dxa"/>
          </w:tcPr>
          <w:p w:rsidR="002B717D" w:rsidRPr="006A167E" w:rsidRDefault="006A167E" w:rsidP="002B717D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A167E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689" w:type="dxa"/>
          </w:tcPr>
          <w:p w:rsidR="002B717D" w:rsidRPr="006A167E" w:rsidRDefault="006A167E" w:rsidP="002B717D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A167E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684" w:type="dxa"/>
          </w:tcPr>
          <w:p w:rsidR="002B717D" w:rsidRPr="003934FD" w:rsidRDefault="003934FD" w:rsidP="002B717D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934FD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781" w:type="dxa"/>
          </w:tcPr>
          <w:p w:rsidR="002B717D" w:rsidRPr="003934FD" w:rsidRDefault="003934FD" w:rsidP="002B717D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934FD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2B717D" w:rsidRPr="003934FD" w:rsidRDefault="003934FD" w:rsidP="002B717D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934FD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663" w:type="dxa"/>
          </w:tcPr>
          <w:p w:rsidR="002B717D" w:rsidRPr="002B717D" w:rsidRDefault="003934FD" w:rsidP="002B7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63" w:type="dxa"/>
          </w:tcPr>
          <w:p w:rsidR="002B717D" w:rsidRPr="002B717D" w:rsidRDefault="003934FD" w:rsidP="002B7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63" w:type="dxa"/>
          </w:tcPr>
          <w:p w:rsidR="002B717D" w:rsidRPr="002B717D" w:rsidRDefault="003934FD" w:rsidP="002B7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63" w:type="dxa"/>
          </w:tcPr>
          <w:p w:rsidR="002B717D" w:rsidRPr="002B717D" w:rsidRDefault="003934FD" w:rsidP="002B7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22" w:type="dxa"/>
          </w:tcPr>
          <w:p w:rsidR="002B717D" w:rsidRPr="002B717D" w:rsidRDefault="002926BF" w:rsidP="0064200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B717D" w:rsidRPr="002B717D" w:rsidRDefault="002B717D" w:rsidP="002B7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B717D">
              <w:rPr>
                <w:rFonts w:eastAsiaTheme="minorEastAsia"/>
                <w:sz w:val="22"/>
                <w:szCs w:val="22"/>
              </w:rPr>
              <w:t xml:space="preserve">Отдел по </w:t>
            </w:r>
            <w:r w:rsidRPr="002B717D">
              <w:rPr>
                <w:rFonts w:eastAsiaTheme="minorEastAsia"/>
                <w:sz w:val="22"/>
                <w:szCs w:val="22"/>
              </w:rPr>
              <w:lastRenderedPageBreak/>
              <w:t>обеспечению информационной безопасности</w:t>
            </w:r>
          </w:p>
        </w:tc>
        <w:tc>
          <w:tcPr>
            <w:tcW w:w="850" w:type="dxa"/>
          </w:tcPr>
          <w:p w:rsidR="002B717D" w:rsidRPr="002B717D" w:rsidRDefault="00B31025" w:rsidP="002B7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B717D">
              <w:rPr>
                <w:sz w:val="22"/>
                <w:szCs w:val="22"/>
              </w:rPr>
              <w:lastRenderedPageBreak/>
              <w:t>-</w:t>
            </w:r>
          </w:p>
        </w:tc>
      </w:tr>
      <w:tr w:rsidR="002900E8" w:rsidRPr="002B717D" w:rsidTr="004E4115">
        <w:tc>
          <w:tcPr>
            <w:tcW w:w="421" w:type="dxa"/>
          </w:tcPr>
          <w:p w:rsidR="002B717D" w:rsidRPr="002B717D" w:rsidRDefault="002B717D" w:rsidP="002B7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B717D">
              <w:rPr>
                <w:sz w:val="22"/>
                <w:szCs w:val="22"/>
              </w:rPr>
              <w:t>4</w:t>
            </w:r>
          </w:p>
        </w:tc>
        <w:tc>
          <w:tcPr>
            <w:tcW w:w="2551" w:type="dxa"/>
          </w:tcPr>
          <w:p w:rsidR="002B717D" w:rsidRPr="002B717D" w:rsidRDefault="002B717D" w:rsidP="002926B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2B717D">
              <w:rPr>
                <w:sz w:val="22"/>
                <w:szCs w:val="22"/>
              </w:rPr>
              <w:t>Доля модернизации и обеспечения оборудованием</w:t>
            </w:r>
          </w:p>
        </w:tc>
        <w:tc>
          <w:tcPr>
            <w:tcW w:w="708" w:type="dxa"/>
          </w:tcPr>
          <w:p w:rsidR="002B717D" w:rsidRPr="002B717D" w:rsidRDefault="00F82668" w:rsidP="004E723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4E7235">
              <w:rPr>
                <w:sz w:val="22"/>
                <w:szCs w:val="22"/>
              </w:rPr>
              <w:t>П</w:t>
            </w:r>
          </w:p>
        </w:tc>
        <w:tc>
          <w:tcPr>
            <w:tcW w:w="993" w:type="dxa"/>
          </w:tcPr>
          <w:p w:rsidR="002B717D" w:rsidRPr="002B717D" w:rsidRDefault="004E7235" w:rsidP="002B7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729" w:type="dxa"/>
          </w:tcPr>
          <w:p w:rsidR="002B717D" w:rsidRPr="002B717D" w:rsidRDefault="004E7235" w:rsidP="002B7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689" w:type="dxa"/>
          </w:tcPr>
          <w:p w:rsidR="002B717D" w:rsidRPr="002B717D" w:rsidRDefault="004E7235" w:rsidP="002B7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684" w:type="dxa"/>
          </w:tcPr>
          <w:p w:rsidR="002B717D" w:rsidRPr="002B717D" w:rsidRDefault="004E7235" w:rsidP="002B7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781" w:type="dxa"/>
          </w:tcPr>
          <w:p w:rsidR="002B717D" w:rsidRPr="002B717D" w:rsidRDefault="004E7235" w:rsidP="002B7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709" w:type="dxa"/>
          </w:tcPr>
          <w:p w:rsidR="002B717D" w:rsidRPr="002B717D" w:rsidRDefault="004E7235" w:rsidP="002B7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663" w:type="dxa"/>
          </w:tcPr>
          <w:p w:rsidR="002B717D" w:rsidRPr="002B717D" w:rsidRDefault="004E7235" w:rsidP="002B7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663" w:type="dxa"/>
          </w:tcPr>
          <w:p w:rsidR="002B717D" w:rsidRPr="002B717D" w:rsidRDefault="004E7235" w:rsidP="002B7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663" w:type="dxa"/>
          </w:tcPr>
          <w:p w:rsidR="002B717D" w:rsidRPr="002B717D" w:rsidRDefault="004E7235" w:rsidP="002B7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663" w:type="dxa"/>
          </w:tcPr>
          <w:p w:rsidR="002B717D" w:rsidRPr="002B717D" w:rsidRDefault="004E7235" w:rsidP="002B7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722" w:type="dxa"/>
          </w:tcPr>
          <w:p w:rsidR="002B717D" w:rsidRPr="002B717D" w:rsidRDefault="004E7235" w:rsidP="002B717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B717D" w:rsidRPr="002B717D" w:rsidRDefault="002B717D" w:rsidP="002B7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B717D">
              <w:rPr>
                <w:rFonts w:eastAsiaTheme="minorEastAsia"/>
                <w:sz w:val="22"/>
                <w:szCs w:val="22"/>
              </w:rPr>
              <w:t>Отдел по обеспечению информационной безопасности</w:t>
            </w:r>
          </w:p>
        </w:tc>
        <w:tc>
          <w:tcPr>
            <w:tcW w:w="850" w:type="dxa"/>
          </w:tcPr>
          <w:p w:rsidR="002B717D" w:rsidRPr="002B717D" w:rsidRDefault="00B31025" w:rsidP="002B7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B717D">
              <w:rPr>
                <w:sz w:val="22"/>
                <w:szCs w:val="22"/>
              </w:rPr>
              <w:t>-</w:t>
            </w:r>
          </w:p>
        </w:tc>
      </w:tr>
      <w:tr w:rsidR="004E7235" w:rsidRPr="002B717D" w:rsidTr="004E4115">
        <w:tc>
          <w:tcPr>
            <w:tcW w:w="421" w:type="dxa"/>
          </w:tcPr>
          <w:p w:rsidR="004E7235" w:rsidRPr="002B717D" w:rsidRDefault="004E7235" w:rsidP="004E723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B717D">
              <w:rPr>
                <w:sz w:val="22"/>
                <w:szCs w:val="22"/>
              </w:rPr>
              <w:t>5</w:t>
            </w:r>
          </w:p>
        </w:tc>
        <w:tc>
          <w:tcPr>
            <w:tcW w:w="2551" w:type="dxa"/>
          </w:tcPr>
          <w:p w:rsidR="004E7235" w:rsidRPr="002B717D" w:rsidRDefault="004E7235" w:rsidP="002926B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4E7235">
              <w:rPr>
                <w:sz w:val="22"/>
                <w:szCs w:val="22"/>
              </w:rPr>
              <w:t>Доля расходов на закупки и/или аренду отечественного программного обеспечения от общих расходов на закупку или аренду программного обеспечения</w:t>
            </w:r>
          </w:p>
        </w:tc>
        <w:tc>
          <w:tcPr>
            <w:tcW w:w="708" w:type="dxa"/>
          </w:tcPr>
          <w:p w:rsidR="004E7235" w:rsidRDefault="004E7235" w:rsidP="004E723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ГП</w:t>
            </w:r>
          </w:p>
          <w:p w:rsidR="004E7235" w:rsidRPr="002B717D" w:rsidRDefault="004E7235" w:rsidP="004E723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МП</w:t>
            </w:r>
          </w:p>
        </w:tc>
        <w:tc>
          <w:tcPr>
            <w:tcW w:w="993" w:type="dxa"/>
          </w:tcPr>
          <w:p w:rsidR="004E7235" w:rsidRPr="002B717D" w:rsidRDefault="004E7235" w:rsidP="004E723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729" w:type="dxa"/>
          </w:tcPr>
          <w:p w:rsidR="004E7235" w:rsidRPr="002B717D" w:rsidRDefault="004E7235" w:rsidP="004E723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689" w:type="dxa"/>
          </w:tcPr>
          <w:p w:rsidR="004E7235" w:rsidRPr="002B717D" w:rsidRDefault="004E7235" w:rsidP="004E723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684" w:type="dxa"/>
          </w:tcPr>
          <w:p w:rsidR="004E7235" w:rsidRPr="002B717D" w:rsidRDefault="004E7235" w:rsidP="004E723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781" w:type="dxa"/>
          </w:tcPr>
          <w:p w:rsidR="004E7235" w:rsidRPr="002B717D" w:rsidRDefault="004E7235" w:rsidP="004E723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709" w:type="dxa"/>
          </w:tcPr>
          <w:p w:rsidR="004E7235" w:rsidRPr="002B717D" w:rsidRDefault="004E7235" w:rsidP="004E723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663" w:type="dxa"/>
          </w:tcPr>
          <w:p w:rsidR="004E7235" w:rsidRPr="002B717D" w:rsidRDefault="004E7235" w:rsidP="004E723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663" w:type="dxa"/>
          </w:tcPr>
          <w:p w:rsidR="004E7235" w:rsidRPr="002B717D" w:rsidRDefault="004E7235" w:rsidP="004E723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663" w:type="dxa"/>
          </w:tcPr>
          <w:p w:rsidR="004E7235" w:rsidRPr="002B717D" w:rsidRDefault="004E7235" w:rsidP="004E723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663" w:type="dxa"/>
          </w:tcPr>
          <w:p w:rsidR="004E7235" w:rsidRPr="002B717D" w:rsidRDefault="004E7235" w:rsidP="004E723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1722" w:type="dxa"/>
          </w:tcPr>
          <w:p w:rsidR="004E7235" w:rsidRPr="002B717D" w:rsidRDefault="00153269" w:rsidP="004E723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64200B">
              <w:rPr>
                <w:rFonts w:eastAsiaTheme="minorEastAsia"/>
                <w:sz w:val="22"/>
                <w:szCs w:val="22"/>
              </w:rPr>
              <w:t>Постановление Правительства Ханты-Мансийского автономного округа –Югры от 10.11.2023 № 565-п «О государственной программе Ханты-Мансийского автономного округа –Югры «Цифровое развитие Ханты-Мансийского автономного округа –Югры»</w:t>
            </w:r>
          </w:p>
        </w:tc>
        <w:tc>
          <w:tcPr>
            <w:tcW w:w="1559" w:type="dxa"/>
          </w:tcPr>
          <w:p w:rsidR="004E7235" w:rsidRPr="002B717D" w:rsidRDefault="004E7235" w:rsidP="004E723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B717D">
              <w:rPr>
                <w:rFonts w:eastAsiaTheme="minorEastAsia"/>
                <w:sz w:val="22"/>
                <w:szCs w:val="22"/>
              </w:rPr>
              <w:t>Отдел по обеспечению информационной безопасности</w:t>
            </w:r>
          </w:p>
        </w:tc>
        <w:tc>
          <w:tcPr>
            <w:tcW w:w="850" w:type="dxa"/>
          </w:tcPr>
          <w:p w:rsidR="004E7235" w:rsidRPr="002B717D" w:rsidRDefault="00B31025" w:rsidP="004E723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B717D">
              <w:rPr>
                <w:sz w:val="22"/>
                <w:szCs w:val="22"/>
              </w:rPr>
              <w:t>-</w:t>
            </w:r>
          </w:p>
        </w:tc>
      </w:tr>
    </w:tbl>
    <w:p w:rsidR="009C3827" w:rsidRPr="007C4478" w:rsidRDefault="009C3827" w:rsidP="009B29CD">
      <w:pPr>
        <w:widowControl w:val="0"/>
        <w:autoSpaceDE w:val="0"/>
        <w:autoSpaceDN w:val="0"/>
        <w:jc w:val="center"/>
        <w:rPr>
          <w:szCs w:val="28"/>
        </w:rPr>
      </w:pPr>
    </w:p>
    <w:p w:rsidR="004E4115" w:rsidRDefault="004E4115" w:rsidP="009B29CD">
      <w:pPr>
        <w:widowControl w:val="0"/>
        <w:autoSpaceDE w:val="0"/>
        <w:autoSpaceDN w:val="0"/>
        <w:adjustRightInd w:val="0"/>
        <w:ind w:firstLine="720"/>
        <w:jc w:val="center"/>
        <w:rPr>
          <w:szCs w:val="28"/>
        </w:rPr>
      </w:pPr>
    </w:p>
    <w:p w:rsidR="0019688A" w:rsidRDefault="0019688A" w:rsidP="009B29CD">
      <w:pPr>
        <w:widowControl w:val="0"/>
        <w:autoSpaceDE w:val="0"/>
        <w:autoSpaceDN w:val="0"/>
        <w:adjustRightInd w:val="0"/>
        <w:ind w:firstLine="720"/>
        <w:jc w:val="center"/>
        <w:rPr>
          <w:szCs w:val="28"/>
        </w:rPr>
      </w:pPr>
    </w:p>
    <w:p w:rsidR="0019688A" w:rsidRDefault="0019688A" w:rsidP="009B29CD">
      <w:pPr>
        <w:widowControl w:val="0"/>
        <w:autoSpaceDE w:val="0"/>
        <w:autoSpaceDN w:val="0"/>
        <w:adjustRightInd w:val="0"/>
        <w:ind w:firstLine="720"/>
        <w:jc w:val="center"/>
        <w:rPr>
          <w:szCs w:val="28"/>
        </w:rPr>
      </w:pPr>
    </w:p>
    <w:p w:rsidR="0019688A" w:rsidRDefault="0019688A" w:rsidP="009B29CD">
      <w:pPr>
        <w:widowControl w:val="0"/>
        <w:autoSpaceDE w:val="0"/>
        <w:autoSpaceDN w:val="0"/>
        <w:adjustRightInd w:val="0"/>
        <w:ind w:firstLine="720"/>
        <w:jc w:val="center"/>
        <w:rPr>
          <w:szCs w:val="28"/>
        </w:rPr>
      </w:pPr>
    </w:p>
    <w:p w:rsidR="0019688A" w:rsidRDefault="0019688A" w:rsidP="009B29CD">
      <w:pPr>
        <w:widowControl w:val="0"/>
        <w:autoSpaceDE w:val="0"/>
        <w:autoSpaceDN w:val="0"/>
        <w:adjustRightInd w:val="0"/>
        <w:ind w:firstLine="720"/>
        <w:jc w:val="center"/>
        <w:rPr>
          <w:szCs w:val="28"/>
        </w:rPr>
      </w:pPr>
    </w:p>
    <w:p w:rsidR="004E4115" w:rsidRPr="007C4478" w:rsidRDefault="004E4115" w:rsidP="009B29CD">
      <w:pPr>
        <w:widowControl w:val="0"/>
        <w:autoSpaceDE w:val="0"/>
        <w:autoSpaceDN w:val="0"/>
        <w:adjustRightInd w:val="0"/>
        <w:ind w:firstLine="720"/>
        <w:jc w:val="center"/>
        <w:rPr>
          <w:szCs w:val="28"/>
        </w:rPr>
      </w:pPr>
    </w:p>
    <w:p w:rsidR="009B29CD" w:rsidRPr="007C4478" w:rsidRDefault="009B29CD" w:rsidP="008531ED">
      <w:pPr>
        <w:jc w:val="center"/>
        <w:rPr>
          <w:rFonts w:eastAsiaTheme="minorEastAsia"/>
          <w:szCs w:val="28"/>
          <w:vertAlign w:val="superscript"/>
        </w:rPr>
      </w:pPr>
      <w:r w:rsidRPr="007C4478">
        <w:rPr>
          <w:rFonts w:eastAsiaTheme="minorEastAsia"/>
          <w:szCs w:val="28"/>
        </w:rPr>
        <w:lastRenderedPageBreak/>
        <w:t xml:space="preserve">3. </w:t>
      </w:r>
      <w:r w:rsidRPr="008531ED">
        <w:rPr>
          <w:szCs w:val="28"/>
        </w:rPr>
        <w:t>План дости</w:t>
      </w:r>
      <w:r w:rsidR="00B31025" w:rsidRPr="008531ED">
        <w:rPr>
          <w:szCs w:val="28"/>
        </w:rPr>
        <w:t xml:space="preserve">жения показателей муниципальной </w:t>
      </w:r>
      <w:r w:rsidRPr="008531ED">
        <w:rPr>
          <w:szCs w:val="28"/>
        </w:rPr>
        <w:t xml:space="preserve">программы в </w:t>
      </w:r>
      <w:r w:rsidR="00B31025" w:rsidRPr="008531ED">
        <w:rPr>
          <w:szCs w:val="28"/>
        </w:rPr>
        <w:t>2024</w:t>
      </w:r>
      <w:r w:rsidRPr="008531ED">
        <w:rPr>
          <w:szCs w:val="28"/>
        </w:rPr>
        <w:t xml:space="preserve"> году</w:t>
      </w:r>
    </w:p>
    <w:p w:rsidR="009B29CD" w:rsidRPr="007C4478" w:rsidRDefault="009B29CD" w:rsidP="009B29CD">
      <w:pPr>
        <w:widowControl w:val="0"/>
        <w:autoSpaceDE w:val="0"/>
        <w:autoSpaceDN w:val="0"/>
        <w:adjustRightInd w:val="0"/>
        <w:ind w:firstLine="720"/>
        <w:jc w:val="center"/>
        <w:rPr>
          <w:szCs w:val="28"/>
        </w:rPr>
      </w:pPr>
    </w:p>
    <w:tbl>
      <w:tblPr>
        <w:tblW w:w="5253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689"/>
        <w:gridCol w:w="4317"/>
        <w:gridCol w:w="1344"/>
        <w:gridCol w:w="1326"/>
        <w:gridCol w:w="1593"/>
        <w:gridCol w:w="1611"/>
        <w:gridCol w:w="1602"/>
        <w:gridCol w:w="1161"/>
        <w:gridCol w:w="1356"/>
      </w:tblGrid>
      <w:tr w:rsidR="00295024" w:rsidRPr="00B31025" w:rsidTr="004E4115">
        <w:trPr>
          <w:trHeight w:val="349"/>
          <w:tblHeader/>
        </w:trPr>
        <w:tc>
          <w:tcPr>
            <w:tcW w:w="230" w:type="pct"/>
            <w:vMerge w:val="restart"/>
            <w:vAlign w:val="center"/>
          </w:tcPr>
          <w:p w:rsidR="009B29CD" w:rsidRPr="00B31025" w:rsidRDefault="009B29CD" w:rsidP="00790BAD">
            <w:pPr>
              <w:spacing w:before="60" w:after="60"/>
              <w:jc w:val="center"/>
              <w:rPr>
                <w:rFonts w:eastAsiaTheme="minorEastAsia"/>
                <w:sz w:val="24"/>
                <w:szCs w:val="24"/>
              </w:rPr>
            </w:pPr>
            <w:r w:rsidRPr="00B31025">
              <w:rPr>
                <w:rFonts w:eastAsiaTheme="minorEastAsia"/>
                <w:sz w:val="24"/>
                <w:szCs w:val="24"/>
              </w:rPr>
              <w:t>№ п/п</w:t>
            </w:r>
          </w:p>
        </w:tc>
        <w:tc>
          <w:tcPr>
            <w:tcW w:w="1439" w:type="pct"/>
            <w:vMerge w:val="restart"/>
            <w:vAlign w:val="center"/>
          </w:tcPr>
          <w:p w:rsidR="009B29CD" w:rsidRPr="00B31025" w:rsidRDefault="009B29CD" w:rsidP="00790BAD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B31025">
              <w:rPr>
                <w:rFonts w:eastAsiaTheme="minorEastAsia"/>
                <w:sz w:val="24"/>
                <w:szCs w:val="24"/>
              </w:rPr>
              <w:t xml:space="preserve">Цели/показатели государственной (муниципальной) программы) </w:t>
            </w:r>
          </w:p>
        </w:tc>
        <w:tc>
          <w:tcPr>
            <w:tcW w:w="448" w:type="pct"/>
            <w:vMerge w:val="restart"/>
            <w:vAlign w:val="center"/>
          </w:tcPr>
          <w:p w:rsidR="009B29CD" w:rsidRPr="00B31025" w:rsidRDefault="009B29CD" w:rsidP="00C6146E">
            <w:pPr>
              <w:jc w:val="center"/>
              <w:rPr>
                <w:rFonts w:eastAsiaTheme="minorEastAsia"/>
                <w:sz w:val="24"/>
                <w:szCs w:val="24"/>
                <w:highlight w:val="yellow"/>
              </w:rPr>
            </w:pPr>
            <w:r w:rsidRPr="00B31025">
              <w:rPr>
                <w:rFonts w:eastAsiaTheme="minorEastAsia"/>
                <w:sz w:val="24"/>
                <w:szCs w:val="24"/>
              </w:rPr>
              <w:t xml:space="preserve">Уровень показателя </w:t>
            </w:r>
          </w:p>
        </w:tc>
        <w:tc>
          <w:tcPr>
            <w:tcW w:w="442" w:type="pct"/>
            <w:vMerge w:val="restart"/>
            <w:vAlign w:val="center"/>
          </w:tcPr>
          <w:p w:rsidR="009B29CD" w:rsidRPr="00B31025" w:rsidRDefault="009B29CD" w:rsidP="00790BAD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B31025">
              <w:rPr>
                <w:rFonts w:eastAsiaTheme="minorEastAsia"/>
                <w:sz w:val="24"/>
                <w:szCs w:val="24"/>
              </w:rPr>
              <w:t>Единица измерения</w:t>
            </w:r>
          </w:p>
          <w:p w:rsidR="009B29CD" w:rsidRPr="00B31025" w:rsidRDefault="009B29CD" w:rsidP="00790BAD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B31025">
              <w:rPr>
                <w:rFonts w:eastAsiaTheme="minorEastAsia"/>
                <w:sz w:val="24"/>
                <w:szCs w:val="24"/>
              </w:rPr>
              <w:t>(по ОКЕИ)</w:t>
            </w:r>
          </w:p>
        </w:tc>
        <w:tc>
          <w:tcPr>
            <w:tcW w:w="1989" w:type="pct"/>
            <w:gridSpan w:val="4"/>
            <w:vAlign w:val="center"/>
          </w:tcPr>
          <w:p w:rsidR="009B29CD" w:rsidRPr="00B31025" w:rsidRDefault="009B29CD" w:rsidP="00790BAD">
            <w:pPr>
              <w:spacing w:before="60" w:after="60"/>
              <w:jc w:val="center"/>
              <w:rPr>
                <w:rFonts w:eastAsiaTheme="minorEastAsia"/>
                <w:sz w:val="24"/>
                <w:szCs w:val="24"/>
              </w:rPr>
            </w:pPr>
            <w:r w:rsidRPr="00B31025">
              <w:rPr>
                <w:rFonts w:eastAsiaTheme="minorEastAsia"/>
                <w:sz w:val="24"/>
                <w:szCs w:val="24"/>
              </w:rPr>
              <w:t>Плановые значения по кварталам/месяцам</w:t>
            </w:r>
          </w:p>
        </w:tc>
        <w:tc>
          <w:tcPr>
            <w:tcW w:w="452" w:type="pct"/>
            <w:vMerge w:val="restart"/>
            <w:vAlign w:val="center"/>
          </w:tcPr>
          <w:p w:rsidR="009B29CD" w:rsidRPr="00B31025" w:rsidRDefault="009B29CD" w:rsidP="00B31025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B31025">
              <w:rPr>
                <w:rFonts w:eastAsiaTheme="minorEastAsia"/>
                <w:sz w:val="24"/>
                <w:szCs w:val="24"/>
              </w:rPr>
              <w:t xml:space="preserve">На конец </w:t>
            </w:r>
            <w:r w:rsidR="00B31025" w:rsidRPr="00B31025">
              <w:rPr>
                <w:rFonts w:eastAsiaTheme="minorEastAsia"/>
                <w:i/>
                <w:sz w:val="24"/>
                <w:szCs w:val="24"/>
              </w:rPr>
              <w:t xml:space="preserve">2024 </w:t>
            </w:r>
            <w:r w:rsidRPr="00B31025">
              <w:rPr>
                <w:rFonts w:eastAsiaTheme="minorEastAsia"/>
                <w:sz w:val="24"/>
                <w:szCs w:val="24"/>
              </w:rPr>
              <w:t>года</w:t>
            </w:r>
          </w:p>
        </w:tc>
      </w:tr>
      <w:tr w:rsidR="00295024" w:rsidRPr="00B31025" w:rsidTr="004E4115">
        <w:trPr>
          <w:trHeight w:val="661"/>
          <w:tblHeader/>
        </w:trPr>
        <w:tc>
          <w:tcPr>
            <w:tcW w:w="230" w:type="pct"/>
            <w:vMerge/>
            <w:vAlign w:val="center"/>
          </w:tcPr>
          <w:p w:rsidR="00295024" w:rsidRPr="00B31025" w:rsidRDefault="00295024" w:rsidP="00790BAD">
            <w:pPr>
              <w:spacing w:before="60" w:after="6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39" w:type="pct"/>
            <w:vMerge/>
            <w:vAlign w:val="center"/>
          </w:tcPr>
          <w:p w:rsidR="00295024" w:rsidRPr="00B31025" w:rsidRDefault="00295024" w:rsidP="00790BAD">
            <w:pPr>
              <w:spacing w:before="60" w:after="6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48" w:type="pct"/>
            <w:vMerge/>
            <w:vAlign w:val="center"/>
          </w:tcPr>
          <w:p w:rsidR="00295024" w:rsidRPr="00B31025" w:rsidRDefault="00295024" w:rsidP="00790BAD">
            <w:pPr>
              <w:spacing w:before="60" w:after="6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42" w:type="pct"/>
            <w:vMerge/>
            <w:vAlign w:val="center"/>
          </w:tcPr>
          <w:p w:rsidR="00295024" w:rsidRPr="00B31025" w:rsidRDefault="00295024" w:rsidP="00790BAD">
            <w:pPr>
              <w:spacing w:before="60" w:after="6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31" w:type="pct"/>
            <w:vAlign w:val="center"/>
          </w:tcPr>
          <w:p w:rsidR="00295024" w:rsidRPr="00B31025" w:rsidRDefault="00295024" w:rsidP="00790BAD">
            <w:pPr>
              <w:spacing w:before="60" w:after="6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 квартал</w:t>
            </w:r>
          </w:p>
        </w:tc>
        <w:tc>
          <w:tcPr>
            <w:tcW w:w="537" w:type="pct"/>
            <w:vAlign w:val="center"/>
          </w:tcPr>
          <w:p w:rsidR="00295024" w:rsidRPr="00B31025" w:rsidRDefault="00295024" w:rsidP="00790BAD">
            <w:pPr>
              <w:spacing w:before="60" w:after="6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 квартал</w:t>
            </w:r>
          </w:p>
        </w:tc>
        <w:tc>
          <w:tcPr>
            <w:tcW w:w="534" w:type="pct"/>
            <w:vAlign w:val="center"/>
          </w:tcPr>
          <w:p w:rsidR="00295024" w:rsidRPr="00B31025" w:rsidRDefault="00295024" w:rsidP="00790BAD">
            <w:pPr>
              <w:spacing w:before="60" w:after="6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3 квартал</w:t>
            </w:r>
          </w:p>
        </w:tc>
        <w:tc>
          <w:tcPr>
            <w:tcW w:w="387" w:type="pct"/>
            <w:vAlign w:val="center"/>
          </w:tcPr>
          <w:p w:rsidR="00295024" w:rsidRPr="00B31025" w:rsidRDefault="00295024" w:rsidP="00790BAD">
            <w:pPr>
              <w:spacing w:before="60" w:after="6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4 квартал</w:t>
            </w:r>
          </w:p>
        </w:tc>
        <w:tc>
          <w:tcPr>
            <w:tcW w:w="452" w:type="pct"/>
            <w:vMerge/>
            <w:vAlign w:val="center"/>
          </w:tcPr>
          <w:p w:rsidR="00295024" w:rsidRPr="00B31025" w:rsidRDefault="00295024" w:rsidP="00790BAD">
            <w:pPr>
              <w:spacing w:before="60" w:after="60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9B29CD" w:rsidRPr="00B31025" w:rsidTr="004E4115">
        <w:trPr>
          <w:trHeight w:val="244"/>
        </w:trPr>
        <w:tc>
          <w:tcPr>
            <w:tcW w:w="230" w:type="pct"/>
            <w:vAlign w:val="center"/>
          </w:tcPr>
          <w:p w:rsidR="009B29CD" w:rsidRPr="00B31025" w:rsidRDefault="009B29CD" w:rsidP="00790BAD">
            <w:pPr>
              <w:spacing w:before="60" w:after="60"/>
              <w:jc w:val="center"/>
              <w:rPr>
                <w:rFonts w:eastAsiaTheme="minorEastAsia"/>
                <w:sz w:val="24"/>
                <w:szCs w:val="24"/>
              </w:rPr>
            </w:pPr>
            <w:r w:rsidRPr="00B31025">
              <w:rPr>
                <w:rFonts w:eastAsiaTheme="minorEastAsia"/>
                <w:sz w:val="24"/>
                <w:szCs w:val="24"/>
              </w:rPr>
              <w:t>1.</w:t>
            </w:r>
          </w:p>
        </w:tc>
        <w:tc>
          <w:tcPr>
            <w:tcW w:w="4770" w:type="pct"/>
            <w:gridSpan w:val="8"/>
            <w:vAlign w:val="center"/>
          </w:tcPr>
          <w:p w:rsidR="009B29CD" w:rsidRPr="00B31025" w:rsidRDefault="00CD4D95" w:rsidP="00B31025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CD4D95">
              <w:rPr>
                <w:rFonts w:eastAsiaTheme="minorEastAsia"/>
                <w:sz w:val="24"/>
                <w:szCs w:val="24"/>
              </w:rPr>
              <w:t xml:space="preserve">Развитие информационного пространства на основе использования информационных и телекоммуникационных технологий, </w:t>
            </w:r>
            <w:proofErr w:type="spellStart"/>
            <w:r w:rsidRPr="00CD4D95">
              <w:rPr>
                <w:rFonts w:eastAsiaTheme="minorEastAsia"/>
                <w:sz w:val="24"/>
                <w:szCs w:val="24"/>
              </w:rPr>
              <w:t>цифровизация</w:t>
            </w:r>
            <w:proofErr w:type="spellEnd"/>
            <w:r w:rsidRPr="00CD4D95">
              <w:rPr>
                <w:rFonts w:eastAsiaTheme="minorEastAsia"/>
                <w:sz w:val="24"/>
                <w:szCs w:val="24"/>
              </w:rPr>
              <w:t xml:space="preserve"> системы управления в органах местного самоуправления </w:t>
            </w:r>
          </w:p>
        </w:tc>
      </w:tr>
      <w:tr w:rsidR="00295024" w:rsidRPr="00B31025" w:rsidTr="004E4115">
        <w:trPr>
          <w:trHeight w:val="386"/>
        </w:trPr>
        <w:tc>
          <w:tcPr>
            <w:tcW w:w="230" w:type="pct"/>
            <w:vAlign w:val="center"/>
          </w:tcPr>
          <w:p w:rsidR="00295024" w:rsidRPr="00B31025" w:rsidRDefault="00295024" w:rsidP="00B31025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1.</w:t>
            </w:r>
          </w:p>
        </w:tc>
        <w:tc>
          <w:tcPr>
            <w:tcW w:w="1439" w:type="pct"/>
            <w:vAlign w:val="center"/>
          </w:tcPr>
          <w:p w:rsidR="00295024" w:rsidRPr="00B31025" w:rsidRDefault="00295024" w:rsidP="00B31025">
            <w:pPr>
              <w:jc w:val="center"/>
              <w:rPr>
                <w:rFonts w:eastAsiaTheme="minorEastAsia"/>
                <w:i/>
                <w:sz w:val="24"/>
                <w:szCs w:val="24"/>
                <w:u w:color="000000"/>
              </w:rPr>
            </w:pPr>
            <w:r w:rsidRPr="00B31025">
              <w:rPr>
                <w:rFonts w:eastAsiaTheme="minorEastAsia"/>
                <w:sz w:val="24"/>
                <w:szCs w:val="24"/>
              </w:rPr>
              <w:t>Разработка и информационно-техническая поддержка официальных сайтов Администрации города Пыть-Яха и Думы города Пыть-Яха, Инвестиционного портала города Пыть-Яха, Счетно-контрольной палаты г. Пыть-Яха</w:t>
            </w:r>
          </w:p>
        </w:tc>
        <w:tc>
          <w:tcPr>
            <w:tcW w:w="448" w:type="pct"/>
          </w:tcPr>
          <w:p w:rsidR="00295024" w:rsidRPr="002B717D" w:rsidRDefault="00295024" w:rsidP="00B31025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2B717D">
              <w:rPr>
                <w:rFonts w:eastAsiaTheme="minorEastAsia"/>
                <w:i/>
                <w:sz w:val="22"/>
                <w:szCs w:val="22"/>
                <w:u w:color="000000"/>
              </w:rPr>
              <w:t>МП</w:t>
            </w:r>
          </w:p>
        </w:tc>
        <w:tc>
          <w:tcPr>
            <w:tcW w:w="442" w:type="pct"/>
          </w:tcPr>
          <w:p w:rsidR="00295024" w:rsidRPr="002B717D" w:rsidRDefault="00295024" w:rsidP="00B31025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2B717D">
              <w:rPr>
                <w:rFonts w:eastAsiaTheme="minorEastAsia"/>
                <w:sz w:val="22"/>
                <w:szCs w:val="22"/>
              </w:rPr>
              <w:t>единиц</w:t>
            </w:r>
          </w:p>
        </w:tc>
        <w:tc>
          <w:tcPr>
            <w:tcW w:w="531" w:type="pct"/>
          </w:tcPr>
          <w:p w:rsidR="00295024" w:rsidRPr="00436A4F" w:rsidRDefault="00295024" w:rsidP="00B31025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436A4F">
              <w:rPr>
                <w:rFonts w:eastAsiaTheme="minorEastAsia"/>
                <w:sz w:val="24"/>
                <w:szCs w:val="24"/>
              </w:rPr>
              <w:t>4</w:t>
            </w:r>
          </w:p>
        </w:tc>
        <w:tc>
          <w:tcPr>
            <w:tcW w:w="537" w:type="pct"/>
          </w:tcPr>
          <w:p w:rsidR="00295024" w:rsidRPr="00436A4F" w:rsidRDefault="00295024" w:rsidP="00B31025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436A4F">
              <w:rPr>
                <w:rFonts w:eastAsiaTheme="minorEastAsia"/>
                <w:sz w:val="24"/>
                <w:szCs w:val="24"/>
              </w:rPr>
              <w:t>4</w:t>
            </w:r>
          </w:p>
        </w:tc>
        <w:tc>
          <w:tcPr>
            <w:tcW w:w="534" w:type="pct"/>
          </w:tcPr>
          <w:p w:rsidR="00295024" w:rsidRPr="00436A4F" w:rsidRDefault="00295024" w:rsidP="00B31025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436A4F">
              <w:rPr>
                <w:rFonts w:eastAsiaTheme="minorEastAsia"/>
                <w:sz w:val="24"/>
                <w:szCs w:val="24"/>
              </w:rPr>
              <w:t>4</w:t>
            </w:r>
          </w:p>
        </w:tc>
        <w:tc>
          <w:tcPr>
            <w:tcW w:w="387" w:type="pct"/>
          </w:tcPr>
          <w:p w:rsidR="00295024" w:rsidRPr="00436A4F" w:rsidRDefault="00295024" w:rsidP="00B31025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436A4F">
              <w:rPr>
                <w:rFonts w:eastAsiaTheme="minorEastAsia"/>
                <w:sz w:val="24"/>
                <w:szCs w:val="24"/>
              </w:rPr>
              <w:t>4</w:t>
            </w:r>
          </w:p>
        </w:tc>
        <w:tc>
          <w:tcPr>
            <w:tcW w:w="452" w:type="pct"/>
          </w:tcPr>
          <w:p w:rsidR="00295024" w:rsidRPr="00B31025" w:rsidRDefault="00295024" w:rsidP="00B31025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4</w:t>
            </w:r>
          </w:p>
        </w:tc>
      </w:tr>
      <w:tr w:rsidR="00295024" w:rsidRPr="00B31025" w:rsidTr="004E4115">
        <w:trPr>
          <w:trHeight w:val="386"/>
        </w:trPr>
        <w:tc>
          <w:tcPr>
            <w:tcW w:w="230" w:type="pct"/>
            <w:vAlign w:val="center"/>
          </w:tcPr>
          <w:p w:rsidR="00295024" w:rsidRPr="00B31025" w:rsidRDefault="00295024" w:rsidP="002900E8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2.</w:t>
            </w:r>
          </w:p>
        </w:tc>
        <w:tc>
          <w:tcPr>
            <w:tcW w:w="1439" w:type="pct"/>
            <w:vAlign w:val="center"/>
          </w:tcPr>
          <w:p w:rsidR="00295024" w:rsidRPr="00B31025" w:rsidRDefault="00295024" w:rsidP="002900E8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2B717D">
              <w:rPr>
                <w:sz w:val="22"/>
                <w:szCs w:val="22"/>
              </w:rPr>
              <w:t>Приобретение и (или) сопровождение программного обеспечения в соответствующем году</w:t>
            </w:r>
          </w:p>
        </w:tc>
        <w:tc>
          <w:tcPr>
            <w:tcW w:w="448" w:type="pct"/>
          </w:tcPr>
          <w:p w:rsidR="00295024" w:rsidRPr="002B717D" w:rsidRDefault="00295024" w:rsidP="002900E8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2B717D">
              <w:rPr>
                <w:rFonts w:eastAsiaTheme="minorEastAsia"/>
                <w:i/>
                <w:sz w:val="22"/>
                <w:szCs w:val="22"/>
                <w:u w:color="000000"/>
              </w:rPr>
              <w:t>МП</w:t>
            </w:r>
          </w:p>
        </w:tc>
        <w:tc>
          <w:tcPr>
            <w:tcW w:w="442" w:type="pct"/>
          </w:tcPr>
          <w:p w:rsidR="00295024" w:rsidRPr="002B717D" w:rsidRDefault="00295024" w:rsidP="002900E8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2B717D">
              <w:rPr>
                <w:rFonts w:eastAsiaTheme="minorEastAsia"/>
                <w:sz w:val="22"/>
                <w:szCs w:val="22"/>
              </w:rPr>
              <w:t>единиц</w:t>
            </w:r>
          </w:p>
        </w:tc>
        <w:tc>
          <w:tcPr>
            <w:tcW w:w="531" w:type="pct"/>
          </w:tcPr>
          <w:p w:rsidR="00295024" w:rsidRPr="00436A4F" w:rsidRDefault="00295024" w:rsidP="002900E8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436A4F">
              <w:rPr>
                <w:rFonts w:eastAsiaTheme="minorEastAsia"/>
                <w:sz w:val="24"/>
                <w:szCs w:val="24"/>
              </w:rPr>
              <w:t>10</w:t>
            </w:r>
          </w:p>
        </w:tc>
        <w:tc>
          <w:tcPr>
            <w:tcW w:w="537" w:type="pct"/>
          </w:tcPr>
          <w:p w:rsidR="00295024" w:rsidRPr="00436A4F" w:rsidRDefault="003934FD" w:rsidP="002900E8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436A4F">
              <w:rPr>
                <w:rFonts w:eastAsiaTheme="minorEastAsia"/>
                <w:sz w:val="24"/>
                <w:szCs w:val="24"/>
              </w:rPr>
              <w:t>10</w:t>
            </w:r>
          </w:p>
        </w:tc>
        <w:tc>
          <w:tcPr>
            <w:tcW w:w="534" w:type="pct"/>
          </w:tcPr>
          <w:p w:rsidR="00295024" w:rsidRPr="00436A4F" w:rsidRDefault="003934FD" w:rsidP="002900E8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436A4F">
              <w:rPr>
                <w:rFonts w:eastAsiaTheme="minorEastAsia"/>
                <w:sz w:val="24"/>
                <w:szCs w:val="24"/>
              </w:rPr>
              <w:t>1</w:t>
            </w:r>
            <w:r w:rsidR="00787E8F" w:rsidRPr="00436A4F">
              <w:rPr>
                <w:rFonts w:eastAsiaTheme="minorEastAsia"/>
                <w:sz w:val="24"/>
                <w:szCs w:val="24"/>
              </w:rPr>
              <w:t>0</w:t>
            </w:r>
          </w:p>
        </w:tc>
        <w:tc>
          <w:tcPr>
            <w:tcW w:w="387" w:type="pct"/>
          </w:tcPr>
          <w:p w:rsidR="00295024" w:rsidRPr="00436A4F" w:rsidRDefault="003934FD" w:rsidP="002900E8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436A4F">
              <w:rPr>
                <w:rFonts w:eastAsiaTheme="minorEastAsia"/>
                <w:sz w:val="24"/>
                <w:szCs w:val="24"/>
              </w:rPr>
              <w:t>1</w:t>
            </w:r>
            <w:r w:rsidR="00787E8F" w:rsidRPr="00436A4F">
              <w:rPr>
                <w:rFonts w:eastAsiaTheme="minorEastAsia"/>
                <w:sz w:val="24"/>
                <w:szCs w:val="24"/>
              </w:rPr>
              <w:t>0</w:t>
            </w:r>
          </w:p>
        </w:tc>
        <w:tc>
          <w:tcPr>
            <w:tcW w:w="452" w:type="pct"/>
          </w:tcPr>
          <w:p w:rsidR="00295024" w:rsidRDefault="00295024" w:rsidP="002900E8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10</w:t>
            </w:r>
          </w:p>
        </w:tc>
      </w:tr>
      <w:tr w:rsidR="00295024" w:rsidRPr="00B31025" w:rsidTr="004E4115">
        <w:trPr>
          <w:trHeight w:val="386"/>
        </w:trPr>
        <w:tc>
          <w:tcPr>
            <w:tcW w:w="230" w:type="pct"/>
            <w:vAlign w:val="center"/>
          </w:tcPr>
          <w:p w:rsidR="00295024" w:rsidRPr="00B31025" w:rsidRDefault="00295024" w:rsidP="002900E8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3.</w:t>
            </w:r>
          </w:p>
        </w:tc>
        <w:tc>
          <w:tcPr>
            <w:tcW w:w="1439" w:type="pct"/>
          </w:tcPr>
          <w:p w:rsidR="00295024" w:rsidRPr="00CD4D95" w:rsidRDefault="003934FD" w:rsidP="002900E8">
            <w:pPr>
              <w:widowControl w:val="0"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  <w:r w:rsidRPr="003934FD">
              <w:rPr>
                <w:color w:val="000000" w:themeColor="text1"/>
                <w:sz w:val="22"/>
                <w:szCs w:val="22"/>
              </w:rPr>
              <w:t>Сопровождение системы информационной безопасности</w:t>
            </w:r>
          </w:p>
        </w:tc>
        <w:tc>
          <w:tcPr>
            <w:tcW w:w="448" w:type="pct"/>
          </w:tcPr>
          <w:p w:rsidR="00295024" w:rsidRPr="00CD4D95" w:rsidRDefault="00295024" w:rsidP="002900E8">
            <w:pPr>
              <w:widowControl w:val="0"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  <w:r w:rsidRPr="003934FD">
              <w:rPr>
                <w:color w:val="000000" w:themeColor="text1"/>
                <w:sz w:val="22"/>
                <w:szCs w:val="22"/>
              </w:rPr>
              <w:t>МП</w:t>
            </w:r>
          </w:p>
        </w:tc>
        <w:tc>
          <w:tcPr>
            <w:tcW w:w="442" w:type="pct"/>
          </w:tcPr>
          <w:p w:rsidR="00295024" w:rsidRPr="002900E8" w:rsidRDefault="003934FD" w:rsidP="002900E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B717D">
              <w:rPr>
                <w:rFonts w:eastAsiaTheme="minorEastAsia"/>
                <w:sz w:val="22"/>
                <w:szCs w:val="22"/>
              </w:rPr>
              <w:t>единиц</w:t>
            </w:r>
          </w:p>
        </w:tc>
        <w:tc>
          <w:tcPr>
            <w:tcW w:w="531" w:type="pct"/>
          </w:tcPr>
          <w:p w:rsidR="00295024" w:rsidRPr="00436A4F" w:rsidRDefault="003934FD" w:rsidP="002900E8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436A4F">
              <w:rPr>
                <w:rFonts w:eastAsiaTheme="minorEastAsia"/>
                <w:sz w:val="24"/>
                <w:szCs w:val="24"/>
              </w:rPr>
              <w:t>4</w:t>
            </w:r>
          </w:p>
        </w:tc>
        <w:tc>
          <w:tcPr>
            <w:tcW w:w="537" w:type="pct"/>
          </w:tcPr>
          <w:p w:rsidR="00295024" w:rsidRPr="00436A4F" w:rsidRDefault="003934FD" w:rsidP="002900E8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436A4F">
              <w:rPr>
                <w:rFonts w:eastAsiaTheme="minorEastAsia"/>
                <w:sz w:val="24"/>
                <w:szCs w:val="24"/>
              </w:rPr>
              <w:t>4</w:t>
            </w:r>
          </w:p>
        </w:tc>
        <w:tc>
          <w:tcPr>
            <w:tcW w:w="534" w:type="pct"/>
          </w:tcPr>
          <w:p w:rsidR="00295024" w:rsidRPr="00436A4F" w:rsidRDefault="003934FD" w:rsidP="002900E8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436A4F">
              <w:rPr>
                <w:rFonts w:eastAsiaTheme="minorEastAsia"/>
                <w:sz w:val="24"/>
                <w:szCs w:val="24"/>
              </w:rPr>
              <w:t>4</w:t>
            </w:r>
          </w:p>
        </w:tc>
        <w:tc>
          <w:tcPr>
            <w:tcW w:w="387" w:type="pct"/>
          </w:tcPr>
          <w:p w:rsidR="00295024" w:rsidRPr="00436A4F" w:rsidRDefault="003934FD" w:rsidP="002900E8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436A4F">
              <w:rPr>
                <w:rFonts w:eastAsiaTheme="minorEastAsia"/>
                <w:sz w:val="24"/>
                <w:szCs w:val="24"/>
              </w:rPr>
              <w:t>4</w:t>
            </w:r>
          </w:p>
        </w:tc>
        <w:tc>
          <w:tcPr>
            <w:tcW w:w="452" w:type="pct"/>
          </w:tcPr>
          <w:p w:rsidR="00295024" w:rsidRPr="002926BF" w:rsidRDefault="003934FD" w:rsidP="002900E8">
            <w:pPr>
              <w:jc w:val="center"/>
              <w:rPr>
                <w:rFonts w:eastAsiaTheme="minorEastAsia"/>
                <w:sz w:val="24"/>
                <w:szCs w:val="24"/>
                <w:lang w:val="en-US"/>
              </w:rPr>
            </w:pPr>
            <w:r>
              <w:rPr>
                <w:rFonts w:eastAsiaTheme="minorEastAsia"/>
                <w:sz w:val="24"/>
                <w:szCs w:val="24"/>
              </w:rPr>
              <w:t>4</w:t>
            </w:r>
          </w:p>
        </w:tc>
      </w:tr>
      <w:tr w:rsidR="00295024" w:rsidRPr="00B31025" w:rsidTr="004E4115">
        <w:trPr>
          <w:trHeight w:val="386"/>
        </w:trPr>
        <w:tc>
          <w:tcPr>
            <w:tcW w:w="230" w:type="pct"/>
            <w:vAlign w:val="center"/>
          </w:tcPr>
          <w:p w:rsidR="00295024" w:rsidRPr="00B31025" w:rsidRDefault="00295024" w:rsidP="002900E8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4.</w:t>
            </w:r>
          </w:p>
        </w:tc>
        <w:tc>
          <w:tcPr>
            <w:tcW w:w="1439" w:type="pct"/>
          </w:tcPr>
          <w:p w:rsidR="00295024" w:rsidRPr="002B717D" w:rsidRDefault="00295024" w:rsidP="002900E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B717D">
              <w:rPr>
                <w:sz w:val="22"/>
                <w:szCs w:val="22"/>
              </w:rPr>
              <w:t>Доля модернизации и обеспечения оборудованием</w:t>
            </w:r>
          </w:p>
        </w:tc>
        <w:tc>
          <w:tcPr>
            <w:tcW w:w="448" w:type="pct"/>
          </w:tcPr>
          <w:p w:rsidR="00295024" w:rsidRPr="002B717D" w:rsidRDefault="00CD4D95" w:rsidP="002900E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МП</w:t>
            </w:r>
          </w:p>
        </w:tc>
        <w:tc>
          <w:tcPr>
            <w:tcW w:w="442" w:type="pct"/>
          </w:tcPr>
          <w:p w:rsidR="00295024" w:rsidRPr="002B717D" w:rsidRDefault="00295024" w:rsidP="002900E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531" w:type="pct"/>
          </w:tcPr>
          <w:p w:rsidR="00295024" w:rsidRPr="00436A4F" w:rsidRDefault="00295024" w:rsidP="002900E8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436A4F">
              <w:rPr>
                <w:rFonts w:eastAsiaTheme="minorEastAsia"/>
                <w:sz w:val="24"/>
                <w:szCs w:val="24"/>
              </w:rPr>
              <w:t>38</w:t>
            </w:r>
          </w:p>
        </w:tc>
        <w:tc>
          <w:tcPr>
            <w:tcW w:w="537" w:type="pct"/>
          </w:tcPr>
          <w:p w:rsidR="00295024" w:rsidRPr="00436A4F" w:rsidRDefault="003934FD" w:rsidP="002900E8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436A4F">
              <w:rPr>
                <w:rFonts w:eastAsiaTheme="minorEastAsia"/>
                <w:sz w:val="24"/>
                <w:szCs w:val="24"/>
              </w:rPr>
              <w:t>38</w:t>
            </w:r>
          </w:p>
        </w:tc>
        <w:tc>
          <w:tcPr>
            <w:tcW w:w="534" w:type="pct"/>
          </w:tcPr>
          <w:p w:rsidR="00295024" w:rsidRPr="00436A4F" w:rsidRDefault="003934FD" w:rsidP="002900E8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436A4F">
              <w:rPr>
                <w:rFonts w:eastAsiaTheme="minorEastAsia"/>
                <w:sz w:val="24"/>
                <w:szCs w:val="24"/>
              </w:rPr>
              <w:t>38</w:t>
            </w:r>
          </w:p>
        </w:tc>
        <w:tc>
          <w:tcPr>
            <w:tcW w:w="387" w:type="pct"/>
          </w:tcPr>
          <w:p w:rsidR="00295024" w:rsidRPr="00436A4F" w:rsidRDefault="003934FD" w:rsidP="002900E8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436A4F">
              <w:rPr>
                <w:rFonts w:eastAsiaTheme="minorEastAsia"/>
                <w:sz w:val="24"/>
                <w:szCs w:val="24"/>
              </w:rPr>
              <w:t>38</w:t>
            </w:r>
          </w:p>
        </w:tc>
        <w:tc>
          <w:tcPr>
            <w:tcW w:w="452" w:type="pct"/>
          </w:tcPr>
          <w:p w:rsidR="00295024" w:rsidRDefault="00295024" w:rsidP="002900E8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38</w:t>
            </w:r>
          </w:p>
        </w:tc>
      </w:tr>
      <w:tr w:rsidR="00295024" w:rsidRPr="00B31025" w:rsidTr="004E4115">
        <w:trPr>
          <w:trHeight w:val="386"/>
        </w:trPr>
        <w:tc>
          <w:tcPr>
            <w:tcW w:w="230" w:type="pct"/>
            <w:vAlign w:val="center"/>
          </w:tcPr>
          <w:p w:rsidR="00295024" w:rsidRPr="00B31025" w:rsidRDefault="00295024" w:rsidP="002900E8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5.</w:t>
            </w:r>
          </w:p>
        </w:tc>
        <w:tc>
          <w:tcPr>
            <w:tcW w:w="1439" w:type="pct"/>
          </w:tcPr>
          <w:p w:rsidR="00295024" w:rsidRPr="002B717D" w:rsidRDefault="00295024" w:rsidP="002900E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E7235">
              <w:rPr>
                <w:sz w:val="22"/>
                <w:szCs w:val="22"/>
              </w:rPr>
              <w:t>Доля расходов на закупки и/или аренду отечественного программного обеспечения от общих расходов на закупку или аренду программного обеспечения</w:t>
            </w:r>
          </w:p>
        </w:tc>
        <w:tc>
          <w:tcPr>
            <w:tcW w:w="448" w:type="pct"/>
          </w:tcPr>
          <w:p w:rsidR="00295024" w:rsidRDefault="00295024" w:rsidP="002900E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ГП</w:t>
            </w:r>
          </w:p>
          <w:p w:rsidR="00295024" w:rsidRPr="002B717D" w:rsidRDefault="00295024" w:rsidP="002900E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МП</w:t>
            </w:r>
          </w:p>
        </w:tc>
        <w:tc>
          <w:tcPr>
            <w:tcW w:w="442" w:type="pct"/>
          </w:tcPr>
          <w:p w:rsidR="00295024" w:rsidRPr="002B717D" w:rsidRDefault="00295024" w:rsidP="002900E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531" w:type="pct"/>
          </w:tcPr>
          <w:p w:rsidR="00295024" w:rsidRPr="00436A4F" w:rsidRDefault="00295024" w:rsidP="002900E8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436A4F">
              <w:rPr>
                <w:rFonts w:eastAsiaTheme="minorEastAsia"/>
                <w:sz w:val="24"/>
                <w:szCs w:val="24"/>
              </w:rPr>
              <w:t>80</w:t>
            </w:r>
          </w:p>
        </w:tc>
        <w:tc>
          <w:tcPr>
            <w:tcW w:w="537" w:type="pct"/>
          </w:tcPr>
          <w:p w:rsidR="00295024" w:rsidRPr="00436A4F" w:rsidRDefault="003934FD" w:rsidP="002900E8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436A4F">
              <w:rPr>
                <w:rFonts w:eastAsiaTheme="minorEastAsia"/>
                <w:sz w:val="24"/>
                <w:szCs w:val="24"/>
              </w:rPr>
              <w:t>80</w:t>
            </w:r>
          </w:p>
        </w:tc>
        <w:tc>
          <w:tcPr>
            <w:tcW w:w="534" w:type="pct"/>
          </w:tcPr>
          <w:p w:rsidR="00295024" w:rsidRPr="00436A4F" w:rsidRDefault="003934FD" w:rsidP="002900E8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436A4F">
              <w:rPr>
                <w:rFonts w:eastAsiaTheme="minorEastAsia"/>
                <w:sz w:val="24"/>
                <w:szCs w:val="24"/>
              </w:rPr>
              <w:t>80</w:t>
            </w:r>
          </w:p>
        </w:tc>
        <w:tc>
          <w:tcPr>
            <w:tcW w:w="387" w:type="pct"/>
          </w:tcPr>
          <w:p w:rsidR="00295024" w:rsidRPr="00436A4F" w:rsidRDefault="003934FD" w:rsidP="002900E8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436A4F">
              <w:rPr>
                <w:rFonts w:eastAsiaTheme="minorEastAsia"/>
                <w:sz w:val="24"/>
                <w:szCs w:val="24"/>
              </w:rPr>
              <w:t>80</w:t>
            </w:r>
          </w:p>
        </w:tc>
        <w:tc>
          <w:tcPr>
            <w:tcW w:w="452" w:type="pct"/>
          </w:tcPr>
          <w:p w:rsidR="00295024" w:rsidRDefault="00295024" w:rsidP="002900E8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80</w:t>
            </w:r>
          </w:p>
        </w:tc>
      </w:tr>
    </w:tbl>
    <w:p w:rsidR="00E71693" w:rsidRDefault="00E71693" w:rsidP="00E71693">
      <w:pPr>
        <w:widowControl w:val="0"/>
        <w:autoSpaceDE w:val="0"/>
        <w:autoSpaceDN w:val="0"/>
        <w:jc w:val="center"/>
        <w:rPr>
          <w:szCs w:val="28"/>
        </w:rPr>
      </w:pPr>
    </w:p>
    <w:p w:rsidR="00C6146E" w:rsidRDefault="00C6146E" w:rsidP="00E71693">
      <w:pPr>
        <w:widowControl w:val="0"/>
        <w:autoSpaceDE w:val="0"/>
        <w:autoSpaceDN w:val="0"/>
        <w:jc w:val="center"/>
        <w:rPr>
          <w:szCs w:val="28"/>
        </w:rPr>
      </w:pPr>
    </w:p>
    <w:p w:rsidR="00FE1A67" w:rsidRDefault="00FE1A67" w:rsidP="00E71693">
      <w:pPr>
        <w:widowControl w:val="0"/>
        <w:autoSpaceDE w:val="0"/>
        <w:autoSpaceDN w:val="0"/>
        <w:jc w:val="center"/>
        <w:rPr>
          <w:szCs w:val="28"/>
        </w:rPr>
      </w:pPr>
    </w:p>
    <w:p w:rsidR="00FE1A67" w:rsidRDefault="00FE1A67" w:rsidP="00E71693">
      <w:pPr>
        <w:widowControl w:val="0"/>
        <w:autoSpaceDE w:val="0"/>
        <w:autoSpaceDN w:val="0"/>
        <w:jc w:val="center"/>
        <w:rPr>
          <w:szCs w:val="28"/>
        </w:rPr>
      </w:pPr>
    </w:p>
    <w:p w:rsidR="00FE1A67" w:rsidRDefault="00FE1A67" w:rsidP="00E71693">
      <w:pPr>
        <w:widowControl w:val="0"/>
        <w:autoSpaceDE w:val="0"/>
        <w:autoSpaceDN w:val="0"/>
        <w:jc w:val="center"/>
        <w:rPr>
          <w:szCs w:val="28"/>
        </w:rPr>
      </w:pPr>
    </w:p>
    <w:p w:rsidR="004E4115" w:rsidRDefault="004E4115" w:rsidP="00E71693">
      <w:pPr>
        <w:widowControl w:val="0"/>
        <w:autoSpaceDE w:val="0"/>
        <w:autoSpaceDN w:val="0"/>
        <w:jc w:val="center"/>
        <w:rPr>
          <w:szCs w:val="28"/>
        </w:rPr>
      </w:pPr>
    </w:p>
    <w:p w:rsidR="004E4115" w:rsidRDefault="004E4115" w:rsidP="00E71693">
      <w:pPr>
        <w:widowControl w:val="0"/>
        <w:autoSpaceDE w:val="0"/>
        <w:autoSpaceDN w:val="0"/>
        <w:jc w:val="center"/>
        <w:rPr>
          <w:szCs w:val="28"/>
        </w:rPr>
      </w:pPr>
    </w:p>
    <w:p w:rsidR="00FE1A67" w:rsidRDefault="00FE1A67" w:rsidP="00E71693">
      <w:pPr>
        <w:widowControl w:val="0"/>
        <w:autoSpaceDE w:val="0"/>
        <w:autoSpaceDN w:val="0"/>
        <w:jc w:val="center"/>
        <w:rPr>
          <w:szCs w:val="28"/>
        </w:rPr>
      </w:pPr>
    </w:p>
    <w:p w:rsidR="009B49EF" w:rsidRDefault="009B49EF" w:rsidP="004E4115">
      <w:pPr>
        <w:widowControl w:val="0"/>
        <w:autoSpaceDE w:val="0"/>
        <w:autoSpaceDN w:val="0"/>
        <w:jc w:val="center"/>
        <w:rPr>
          <w:szCs w:val="28"/>
        </w:rPr>
      </w:pPr>
      <w:r w:rsidRPr="009B49EF">
        <w:rPr>
          <w:szCs w:val="28"/>
        </w:rPr>
        <w:lastRenderedPageBreak/>
        <w:t>4. Структура муниципальной программы</w:t>
      </w:r>
    </w:p>
    <w:p w:rsidR="009B49EF" w:rsidRPr="007C4478" w:rsidRDefault="009B49EF" w:rsidP="008531ED">
      <w:pPr>
        <w:widowControl w:val="0"/>
        <w:autoSpaceDE w:val="0"/>
        <w:autoSpaceDN w:val="0"/>
        <w:adjustRightInd w:val="0"/>
        <w:ind w:firstLine="720"/>
        <w:jc w:val="center"/>
        <w:rPr>
          <w:szCs w:val="28"/>
        </w:rPr>
      </w:pPr>
    </w:p>
    <w:tbl>
      <w:tblPr>
        <w:tblW w:w="15310" w:type="dxa"/>
        <w:tblInd w:w="-714" w:type="dxa"/>
        <w:tblLayout w:type="fixed"/>
        <w:tblLook w:val="01E0" w:firstRow="1" w:lastRow="1" w:firstColumn="1" w:lastColumn="1" w:noHBand="0" w:noVBand="0"/>
      </w:tblPr>
      <w:tblGrid>
        <w:gridCol w:w="899"/>
        <w:gridCol w:w="4913"/>
        <w:gridCol w:w="6237"/>
        <w:gridCol w:w="3261"/>
      </w:tblGrid>
      <w:tr w:rsidR="008531ED" w:rsidRPr="008062A9" w:rsidTr="004E4115">
        <w:trPr>
          <w:trHeight w:val="49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ED" w:rsidRPr="008062A9" w:rsidRDefault="008531ED" w:rsidP="00790BA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062A9">
              <w:rPr>
                <w:rFonts w:eastAsiaTheme="minorEastAsia"/>
                <w:sz w:val="22"/>
                <w:szCs w:val="22"/>
              </w:rPr>
              <w:t>№ п/п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ED" w:rsidRPr="008062A9" w:rsidRDefault="008531ED" w:rsidP="00C6146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062A9">
              <w:rPr>
                <w:rFonts w:eastAsiaTheme="minorEastAsia"/>
                <w:sz w:val="22"/>
                <w:szCs w:val="22"/>
              </w:rPr>
              <w:t>Задачи структурного элемента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ED" w:rsidRPr="008062A9" w:rsidRDefault="008531ED" w:rsidP="00C6146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062A9">
              <w:rPr>
                <w:rFonts w:eastAsiaTheme="minorEastAsia"/>
                <w:sz w:val="22"/>
                <w:szCs w:val="22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ED" w:rsidRPr="008062A9" w:rsidRDefault="008531ED" w:rsidP="00C6146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062A9">
              <w:rPr>
                <w:rFonts w:eastAsiaTheme="minorEastAsia"/>
                <w:sz w:val="22"/>
                <w:szCs w:val="22"/>
              </w:rPr>
              <w:t>Связь с показателями</w:t>
            </w:r>
          </w:p>
        </w:tc>
      </w:tr>
      <w:tr w:rsidR="008531ED" w:rsidRPr="008062A9" w:rsidTr="004E4115">
        <w:trPr>
          <w:trHeight w:val="274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ED" w:rsidRPr="008062A9" w:rsidRDefault="008531ED" w:rsidP="00790BA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062A9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ED" w:rsidRPr="008062A9" w:rsidRDefault="008531ED" w:rsidP="00790BA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062A9">
              <w:rPr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ED" w:rsidRPr="008062A9" w:rsidRDefault="008531ED" w:rsidP="00790BA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062A9">
              <w:rPr>
                <w:rFonts w:eastAsiaTheme="minorEastAsia"/>
                <w:sz w:val="22"/>
                <w:szCs w:val="22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ED" w:rsidRPr="008062A9" w:rsidRDefault="008531ED" w:rsidP="00790BA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062A9">
              <w:rPr>
                <w:rFonts w:eastAsiaTheme="minorEastAsia"/>
                <w:sz w:val="22"/>
                <w:szCs w:val="22"/>
              </w:rPr>
              <w:t>4</w:t>
            </w:r>
          </w:p>
        </w:tc>
      </w:tr>
      <w:tr w:rsidR="008531ED" w:rsidRPr="008062A9" w:rsidTr="004E4115">
        <w:trPr>
          <w:trHeight w:val="28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ED" w:rsidRPr="008062A9" w:rsidRDefault="008531ED" w:rsidP="00790BA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062A9">
              <w:rPr>
                <w:rFonts w:eastAsiaTheme="minorEastAsia"/>
                <w:sz w:val="22"/>
                <w:szCs w:val="22"/>
              </w:rPr>
              <w:t>1.</w:t>
            </w:r>
          </w:p>
        </w:tc>
        <w:tc>
          <w:tcPr>
            <w:tcW w:w="14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ED" w:rsidRPr="008062A9" w:rsidRDefault="00DC562B" w:rsidP="00941AD2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DC562B">
              <w:rPr>
                <w:rFonts w:eastAsiaTheme="minorEastAsia"/>
                <w:sz w:val="22"/>
                <w:szCs w:val="22"/>
              </w:rPr>
              <w:t>Направление (подпрограмма)</w:t>
            </w:r>
            <w:r w:rsidR="008531ED" w:rsidRPr="008062A9">
              <w:rPr>
                <w:rFonts w:eastAsiaTheme="minorEastAsia"/>
                <w:sz w:val="22"/>
                <w:szCs w:val="22"/>
              </w:rPr>
              <w:t xml:space="preserve"> </w:t>
            </w:r>
            <w:r w:rsidR="008531ED" w:rsidRPr="008062A9">
              <w:rPr>
                <w:sz w:val="22"/>
                <w:szCs w:val="22"/>
              </w:rPr>
              <w:t>«Цифровой город»</w:t>
            </w:r>
          </w:p>
        </w:tc>
      </w:tr>
      <w:tr w:rsidR="008531ED" w:rsidRPr="008062A9" w:rsidTr="004E4115">
        <w:trPr>
          <w:trHeight w:val="28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ED" w:rsidRPr="008062A9" w:rsidRDefault="00F83F66" w:rsidP="00790BA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062A9">
              <w:rPr>
                <w:rFonts w:eastAsiaTheme="minorEastAsia"/>
                <w:sz w:val="22"/>
                <w:szCs w:val="22"/>
              </w:rPr>
              <w:t>1.1.</w:t>
            </w:r>
          </w:p>
        </w:tc>
        <w:tc>
          <w:tcPr>
            <w:tcW w:w="14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ED" w:rsidRPr="008062A9" w:rsidRDefault="008531ED" w:rsidP="00790BA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062A9">
              <w:rPr>
                <w:rFonts w:eastAsiaTheme="minorEastAsia"/>
                <w:sz w:val="22"/>
                <w:szCs w:val="22"/>
              </w:rPr>
              <w:t xml:space="preserve">Комплекс процессных мероприятий </w:t>
            </w:r>
            <w:r w:rsidRPr="008062A9">
              <w:rPr>
                <w:sz w:val="22"/>
                <w:szCs w:val="22"/>
              </w:rPr>
              <w:t>«</w:t>
            </w:r>
            <w:r w:rsidR="00941AD2" w:rsidRPr="00790BAD">
              <w:rPr>
                <w:sz w:val="22"/>
                <w:szCs w:val="22"/>
              </w:rPr>
              <w:t>Развитие электронного муниципалитета, формирование и сопровождение информационных ресурсов и систем, обеспечение доступа к ним</w:t>
            </w:r>
            <w:r w:rsidRPr="008062A9">
              <w:rPr>
                <w:sz w:val="22"/>
                <w:szCs w:val="22"/>
              </w:rPr>
              <w:t>»</w:t>
            </w:r>
          </w:p>
        </w:tc>
      </w:tr>
      <w:tr w:rsidR="00180DB4" w:rsidRPr="008062A9" w:rsidTr="004E4115">
        <w:trPr>
          <w:trHeight w:val="347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DB4" w:rsidRPr="008062A9" w:rsidRDefault="00180DB4" w:rsidP="004E4115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8062A9">
              <w:rPr>
                <w:rFonts w:eastAsiaTheme="minorEastAsia"/>
                <w:sz w:val="22"/>
                <w:szCs w:val="22"/>
              </w:rPr>
              <w:t>Ответственный за реализацию - Отдел по обеспечению информационной безопасности</w:t>
            </w:r>
          </w:p>
        </w:tc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DB4" w:rsidRPr="008062A9" w:rsidRDefault="00180DB4" w:rsidP="008531E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062A9">
              <w:rPr>
                <w:rFonts w:eastAsiaTheme="minorEastAsia"/>
                <w:sz w:val="22"/>
                <w:szCs w:val="22"/>
              </w:rPr>
              <w:t>Срок реализации 2024-2030 гг.</w:t>
            </w:r>
          </w:p>
        </w:tc>
      </w:tr>
      <w:tr w:rsidR="008531ED" w:rsidRPr="008062A9" w:rsidTr="004E4115">
        <w:trPr>
          <w:trHeight w:val="173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ED" w:rsidRPr="008062A9" w:rsidRDefault="004E4115" w:rsidP="00790BAD">
            <w:pPr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1.1.1.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ED" w:rsidRPr="008062A9" w:rsidRDefault="004E4115" w:rsidP="004E4115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4E4115">
              <w:rPr>
                <w:sz w:val="22"/>
                <w:szCs w:val="22"/>
              </w:rPr>
              <w:t xml:space="preserve">Развитие информационного общества и электронного муниципалитета, в том числе технологий, обеспечивающих повышение качества </w:t>
            </w:r>
            <w:r>
              <w:rPr>
                <w:sz w:val="22"/>
                <w:szCs w:val="22"/>
              </w:rPr>
              <w:t>муниципального</w:t>
            </w:r>
            <w:r w:rsidRPr="004E4115">
              <w:rPr>
                <w:sz w:val="22"/>
                <w:szCs w:val="22"/>
              </w:rPr>
              <w:t xml:space="preserve"> управления, электронного взаимодействия населения и органов </w:t>
            </w:r>
            <w:r>
              <w:rPr>
                <w:sz w:val="22"/>
                <w:szCs w:val="22"/>
              </w:rPr>
              <w:t>местного самоуправления.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ED" w:rsidRPr="008062A9" w:rsidRDefault="004E4115" w:rsidP="004E4115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4E4115">
              <w:rPr>
                <w:sz w:val="22"/>
                <w:szCs w:val="22"/>
              </w:rPr>
              <w:t xml:space="preserve">Техническая поддержка, </w:t>
            </w:r>
            <w:proofErr w:type="spellStart"/>
            <w:r w:rsidRPr="004E4115">
              <w:rPr>
                <w:sz w:val="22"/>
                <w:szCs w:val="22"/>
              </w:rPr>
              <w:t>редизайн</w:t>
            </w:r>
            <w:proofErr w:type="spellEnd"/>
            <w:r w:rsidRPr="004E4115">
              <w:rPr>
                <w:sz w:val="22"/>
                <w:szCs w:val="22"/>
              </w:rPr>
              <w:t xml:space="preserve"> и модернизация официальных сайтов Администрации города Пыть-Яха и Думы города Пыть-Яха, Инвестиционного портала города Пыть-Яха, Счетно-контрольной палаты г. Пыть-Яха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ED" w:rsidRPr="008062A9" w:rsidRDefault="00CD4D95" w:rsidP="004E4115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8062A9">
              <w:rPr>
                <w:rFonts w:eastAsiaTheme="minorEastAsia"/>
                <w:sz w:val="22"/>
                <w:szCs w:val="22"/>
              </w:rPr>
              <w:t xml:space="preserve"> «Разработка и информационно-техническая поддержка официальных сайтов Администрации города Пыть-Яха и Думы города Пыть-Яха, Инвестиционного портала города Пыть-Яха, Счетно-контрольной палаты г. Пыть-Яха»</w:t>
            </w:r>
          </w:p>
        </w:tc>
      </w:tr>
      <w:tr w:rsidR="00941AD2" w:rsidRPr="008062A9" w:rsidTr="004E4115">
        <w:trPr>
          <w:trHeight w:val="173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D2" w:rsidRPr="008062A9" w:rsidRDefault="00941AD2" w:rsidP="00790BAD">
            <w:pPr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1.2.</w:t>
            </w:r>
          </w:p>
        </w:tc>
        <w:tc>
          <w:tcPr>
            <w:tcW w:w="14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D2" w:rsidRPr="008062A9" w:rsidRDefault="00941AD2" w:rsidP="00790BA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062A9">
              <w:rPr>
                <w:rFonts w:eastAsiaTheme="minorEastAsia"/>
                <w:sz w:val="22"/>
                <w:szCs w:val="22"/>
              </w:rPr>
              <w:t>Комплекс процессных мероприятий</w:t>
            </w:r>
            <w:r>
              <w:rPr>
                <w:rFonts w:eastAsiaTheme="minorEastAsia"/>
                <w:sz w:val="22"/>
                <w:szCs w:val="22"/>
              </w:rPr>
              <w:t xml:space="preserve"> </w:t>
            </w:r>
            <w:r w:rsidRPr="00790BAD">
              <w:rPr>
                <w:sz w:val="22"/>
                <w:szCs w:val="22"/>
                <w:lang w:eastAsia="en-US"/>
              </w:rPr>
              <w:t>«Развитие и сопровождение информационных систем в деятельности органов местного самоуправления»</w:t>
            </w:r>
          </w:p>
        </w:tc>
      </w:tr>
      <w:tr w:rsidR="00180DB4" w:rsidRPr="008062A9" w:rsidTr="004E4115">
        <w:trPr>
          <w:trHeight w:val="173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DB4" w:rsidRPr="008062A9" w:rsidRDefault="00180DB4" w:rsidP="004E4115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8062A9">
              <w:rPr>
                <w:rFonts w:eastAsiaTheme="minorEastAsia"/>
                <w:sz w:val="22"/>
                <w:szCs w:val="22"/>
              </w:rPr>
              <w:t>Ответственный за реализацию - Отдел по обеспечению информационной безопасности</w:t>
            </w:r>
          </w:p>
        </w:tc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DB4" w:rsidRPr="008062A9" w:rsidRDefault="00180DB4" w:rsidP="00941AD2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062A9">
              <w:rPr>
                <w:rFonts w:eastAsiaTheme="minorEastAsia"/>
                <w:sz w:val="22"/>
                <w:szCs w:val="22"/>
              </w:rPr>
              <w:t>Срок реализации 2024-2030 гг.</w:t>
            </w:r>
          </w:p>
        </w:tc>
      </w:tr>
      <w:tr w:rsidR="00941AD2" w:rsidRPr="008062A9" w:rsidTr="004E4115">
        <w:trPr>
          <w:trHeight w:val="173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D2" w:rsidRPr="008062A9" w:rsidRDefault="004E4115" w:rsidP="00941AD2">
            <w:pPr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1.2.1.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D2" w:rsidRPr="008062A9" w:rsidRDefault="004E4115" w:rsidP="004E4115">
            <w:pPr>
              <w:jc w:val="both"/>
              <w:rPr>
                <w:sz w:val="22"/>
                <w:szCs w:val="22"/>
              </w:rPr>
            </w:pPr>
            <w:r w:rsidRPr="004E4115">
              <w:rPr>
                <w:sz w:val="22"/>
                <w:szCs w:val="22"/>
              </w:rPr>
              <w:t>Обеспечение функционирования информационных систем</w:t>
            </w:r>
            <w:r>
              <w:rPr>
                <w:sz w:val="22"/>
                <w:szCs w:val="22"/>
              </w:rPr>
              <w:t xml:space="preserve"> и </w:t>
            </w:r>
            <w:r w:rsidRPr="004E4115">
              <w:rPr>
                <w:sz w:val="22"/>
                <w:szCs w:val="22"/>
              </w:rPr>
              <w:t>выполнени</w:t>
            </w:r>
            <w:r>
              <w:rPr>
                <w:sz w:val="22"/>
                <w:szCs w:val="22"/>
              </w:rPr>
              <w:t>е</w:t>
            </w:r>
            <w:r w:rsidRPr="004E4115">
              <w:rPr>
                <w:sz w:val="22"/>
                <w:szCs w:val="22"/>
              </w:rPr>
              <w:t xml:space="preserve"> функций Администрации города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D2" w:rsidRPr="008062A9" w:rsidRDefault="004E4115" w:rsidP="004E4115">
            <w:pPr>
              <w:jc w:val="both"/>
              <w:rPr>
                <w:sz w:val="22"/>
                <w:szCs w:val="22"/>
              </w:rPr>
            </w:pPr>
            <w:r w:rsidRPr="002926BF">
              <w:rPr>
                <w:sz w:val="22"/>
                <w:szCs w:val="22"/>
              </w:rPr>
              <w:t>Модернизация</w:t>
            </w:r>
            <w:r>
              <w:rPr>
                <w:sz w:val="22"/>
                <w:szCs w:val="22"/>
              </w:rPr>
              <w:t xml:space="preserve">, техническая поддержка, приобретение программного обеспечения, </w:t>
            </w:r>
            <w:r w:rsidRPr="002926BF">
              <w:rPr>
                <w:sz w:val="22"/>
                <w:szCs w:val="22"/>
              </w:rPr>
              <w:t>информационных систем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D2" w:rsidRPr="008062A9" w:rsidRDefault="00941AD2" w:rsidP="004E4115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8062A9">
              <w:rPr>
                <w:rFonts w:eastAsiaTheme="minorEastAsia"/>
                <w:sz w:val="22"/>
                <w:szCs w:val="22"/>
              </w:rPr>
              <w:t xml:space="preserve">«Приобретение и (или) сопровождение программного обеспечения в соответствующем году», </w:t>
            </w:r>
          </w:p>
          <w:p w:rsidR="00941AD2" w:rsidRPr="008062A9" w:rsidRDefault="00941AD2" w:rsidP="004E4115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8062A9">
              <w:rPr>
                <w:rFonts w:eastAsiaTheme="minorEastAsia"/>
                <w:sz w:val="22"/>
                <w:szCs w:val="22"/>
              </w:rPr>
              <w:t>«</w:t>
            </w:r>
            <w:r w:rsidRPr="008062A9">
              <w:rPr>
                <w:sz w:val="22"/>
                <w:szCs w:val="22"/>
              </w:rPr>
              <w:t>Доля расходов на закупки и/или аренду отечественного программного обеспечения от общих расходов на закупку или аренду программного обеспечения</w:t>
            </w:r>
            <w:r w:rsidRPr="008062A9">
              <w:rPr>
                <w:rFonts w:eastAsiaTheme="minorEastAsia"/>
                <w:sz w:val="22"/>
                <w:szCs w:val="22"/>
              </w:rPr>
              <w:t>»</w:t>
            </w:r>
          </w:p>
        </w:tc>
      </w:tr>
      <w:tr w:rsidR="00180DB4" w:rsidRPr="008062A9" w:rsidTr="004E4115">
        <w:trPr>
          <w:trHeight w:val="173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DB4" w:rsidRPr="008062A9" w:rsidRDefault="00180DB4" w:rsidP="00941AD2">
            <w:pPr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1.3.</w:t>
            </w:r>
          </w:p>
        </w:tc>
        <w:tc>
          <w:tcPr>
            <w:tcW w:w="14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DB4" w:rsidRPr="008062A9" w:rsidRDefault="00180DB4" w:rsidP="00941AD2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062A9">
              <w:rPr>
                <w:rFonts w:eastAsiaTheme="minorEastAsia"/>
                <w:sz w:val="22"/>
                <w:szCs w:val="22"/>
              </w:rPr>
              <w:t>Комплекс процессных мероприятий</w:t>
            </w:r>
            <w:r>
              <w:rPr>
                <w:rFonts w:eastAsiaTheme="minorEastAsia"/>
                <w:sz w:val="22"/>
                <w:szCs w:val="22"/>
              </w:rPr>
              <w:t xml:space="preserve"> </w:t>
            </w:r>
            <w:r w:rsidRPr="00790BAD">
              <w:rPr>
                <w:sz w:val="22"/>
                <w:szCs w:val="22"/>
                <w:lang w:eastAsia="en-US"/>
              </w:rPr>
              <w:t>«Модернизация оборудования, развитие и поддержка корпоративной сети органа местного самоуправления»</w:t>
            </w:r>
          </w:p>
        </w:tc>
      </w:tr>
      <w:tr w:rsidR="00180DB4" w:rsidRPr="008062A9" w:rsidTr="004E4115">
        <w:trPr>
          <w:trHeight w:val="173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DB4" w:rsidRPr="008062A9" w:rsidRDefault="00180DB4" w:rsidP="004E4115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8062A9">
              <w:rPr>
                <w:rFonts w:eastAsiaTheme="minorEastAsia"/>
                <w:sz w:val="22"/>
                <w:szCs w:val="22"/>
              </w:rPr>
              <w:t>Ответственный за реализацию - Отдел по обеспечению информационной безопасности</w:t>
            </w:r>
          </w:p>
        </w:tc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DB4" w:rsidRPr="008062A9" w:rsidRDefault="00180DB4" w:rsidP="00180DB4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062A9">
              <w:rPr>
                <w:rFonts w:eastAsiaTheme="minorEastAsia"/>
                <w:sz w:val="22"/>
                <w:szCs w:val="22"/>
              </w:rPr>
              <w:t>Срок реализации 2024-2030 гг.</w:t>
            </w:r>
          </w:p>
        </w:tc>
      </w:tr>
      <w:tr w:rsidR="00180DB4" w:rsidRPr="008062A9" w:rsidTr="004E4115">
        <w:trPr>
          <w:trHeight w:val="173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DB4" w:rsidRPr="008062A9" w:rsidRDefault="004E4115" w:rsidP="00180DB4">
            <w:pPr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lastRenderedPageBreak/>
              <w:t>1.3.1.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DB4" w:rsidRPr="008062A9" w:rsidRDefault="004E4115" w:rsidP="004E4115">
            <w:pPr>
              <w:jc w:val="both"/>
              <w:rPr>
                <w:sz w:val="22"/>
                <w:szCs w:val="22"/>
              </w:rPr>
            </w:pPr>
            <w:r w:rsidRPr="004E4115">
              <w:rPr>
                <w:sz w:val="22"/>
                <w:szCs w:val="22"/>
              </w:rPr>
              <w:t>Замена и модернизация устаревшего оборудования в инфраструктуре корпор</w:t>
            </w:r>
            <w:r>
              <w:rPr>
                <w:sz w:val="22"/>
                <w:szCs w:val="22"/>
              </w:rPr>
              <w:t>ативной сети.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DB4" w:rsidRPr="008062A9" w:rsidRDefault="004E4115" w:rsidP="004E4115">
            <w:pPr>
              <w:jc w:val="both"/>
              <w:rPr>
                <w:sz w:val="22"/>
                <w:szCs w:val="22"/>
              </w:rPr>
            </w:pPr>
            <w:r w:rsidRPr="008062A9">
              <w:rPr>
                <w:sz w:val="22"/>
                <w:szCs w:val="22"/>
              </w:rPr>
              <w:t>Покупка оборудования и комплектующих, приобретение серверного оборудования</w:t>
            </w:r>
            <w:r>
              <w:rPr>
                <w:sz w:val="22"/>
                <w:szCs w:val="22"/>
              </w:rPr>
              <w:t xml:space="preserve"> </w:t>
            </w:r>
            <w:r w:rsidRPr="002275FA">
              <w:rPr>
                <w:sz w:val="22"/>
                <w:szCs w:val="22"/>
              </w:rPr>
              <w:t>в инфраструктуре корпоративной сети</w:t>
            </w:r>
            <w:r>
              <w:rPr>
                <w:sz w:val="22"/>
                <w:szCs w:val="22"/>
              </w:rPr>
              <w:t xml:space="preserve"> </w:t>
            </w:r>
            <w:r w:rsidR="00180DB4">
              <w:rPr>
                <w:sz w:val="22"/>
                <w:szCs w:val="22"/>
              </w:rPr>
              <w:t>Администрации города Пыть-Яха.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DB4" w:rsidRPr="008062A9" w:rsidRDefault="00180DB4" w:rsidP="004E4115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8062A9">
              <w:rPr>
                <w:rFonts w:eastAsiaTheme="minorEastAsia"/>
                <w:sz w:val="22"/>
                <w:szCs w:val="22"/>
              </w:rPr>
              <w:t>«</w:t>
            </w:r>
            <w:r w:rsidRPr="008062A9">
              <w:rPr>
                <w:sz w:val="22"/>
                <w:szCs w:val="22"/>
              </w:rPr>
              <w:t>Доля модернизации и обеспечения оборудованием</w:t>
            </w:r>
            <w:r w:rsidRPr="008062A9">
              <w:rPr>
                <w:rFonts w:eastAsiaTheme="minorEastAsia"/>
                <w:sz w:val="22"/>
                <w:szCs w:val="22"/>
              </w:rPr>
              <w:t>»</w:t>
            </w:r>
          </w:p>
        </w:tc>
      </w:tr>
      <w:tr w:rsidR="00180DB4" w:rsidRPr="008062A9" w:rsidTr="004E4115">
        <w:trPr>
          <w:trHeight w:val="346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DB4" w:rsidRPr="008062A9" w:rsidRDefault="00180DB4" w:rsidP="00180DB4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062A9">
              <w:rPr>
                <w:rFonts w:eastAsiaTheme="minorEastAsia"/>
                <w:sz w:val="22"/>
                <w:szCs w:val="22"/>
              </w:rPr>
              <w:t>2.</w:t>
            </w:r>
          </w:p>
        </w:tc>
        <w:tc>
          <w:tcPr>
            <w:tcW w:w="14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DB4" w:rsidRPr="008062A9" w:rsidRDefault="00DC562B" w:rsidP="00DC562B">
            <w:pPr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Направление (п</w:t>
            </w:r>
            <w:r w:rsidR="00615384">
              <w:rPr>
                <w:rFonts w:eastAsiaTheme="minorEastAsia"/>
                <w:sz w:val="22"/>
                <w:szCs w:val="22"/>
              </w:rPr>
              <w:t>одпрограмма</w:t>
            </w:r>
            <w:r>
              <w:rPr>
                <w:rFonts w:eastAsiaTheme="minorEastAsia"/>
                <w:sz w:val="22"/>
                <w:szCs w:val="22"/>
              </w:rPr>
              <w:t>)</w:t>
            </w:r>
            <w:r w:rsidR="00180DB4" w:rsidRPr="008062A9">
              <w:rPr>
                <w:rFonts w:eastAsiaTheme="minorEastAsia"/>
                <w:sz w:val="22"/>
                <w:szCs w:val="22"/>
              </w:rPr>
              <w:t xml:space="preserve"> </w:t>
            </w:r>
            <w:r w:rsidR="00180DB4" w:rsidRPr="008062A9">
              <w:rPr>
                <w:sz w:val="22"/>
                <w:szCs w:val="22"/>
              </w:rPr>
              <w:t>«Создание устойчивой информационно-телекоммуникационной инфраструктуры»</w:t>
            </w:r>
          </w:p>
        </w:tc>
      </w:tr>
      <w:tr w:rsidR="00180DB4" w:rsidRPr="008062A9" w:rsidTr="004E4115">
        <w:trPr>
          <w:trHeight w:val="346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DB4" w:rsidRPr="008062A9" w:rsidRDefault="00180DB4" w:rsidP="00180DB4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062A9">
              <w:rPr>
                <w:rFonts w:eastAsiaTheme="minorEastAsia"/>
                <w:sz w:val="22"/>
                <w:szCs w:val="22"/>
              </w:rPr>
              <w:t>2.1.</w:t>
            </w:r>
          </w:p>
        </w:tc>
        <w:tc>
          <w:tcPr>
            <w:tcW w:w="14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DB4" w:rsidRPr="008062A9" w:rsidRDefault="00180DB4" w:rsidP="00180DB4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062A9">
              <w:rPr>
                <w:rFonts w:eastAsiaTheme="minorEastAsia"/>
                <w:sz w:val="22"/>
                <w:szCs w:val="22"/>
              </w:rPr>
              <w:t>Комплекс процессных мероприятий «</w:t>
            </w:r>
            <w:r w:rsidRPr="00790BAD">
              <w:rPr>
                <w:sz w:val="22"/>
                <w:szCs w:val="22"/>
                <w:lang w:eastAsia="en-US"/>
              </w:rPr>
              <w:t>Развитие системы обеспечения информационной безопасности органов местного самоуправления</w:t>
            </w:r>
            <w:r w:rsidRPr="008062A9">
              <w:rPr>
                <w:rFonts w:eastAsiaTheme="minorEastAsia"/>
                <w:sz w:val="22"/>
                <w:szCs w:val="22"/>
              </w:rPr>
              <w:t>»</w:t>
            </w:r>
          </w:p>
        </w:tc>
      </w:tr>
      <w:tr w:rsidR="00180DB4" w:rsidRPr="008062A9" w:rsidTr="004E4115">
        <w:trPr>
          <w:trHeight w:val="346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DB4" w:rsidRPr="008062A9" w:rsidRDefault="00180DB4" w:rsidP="00DC562B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8062A9">
              <w:rPr>
                <w:rFonts w:eastAsiaTheme="minorEastAsia"/>
                <w:sz w:val="22"/>
                <w:szCs w:val="22"/>
              </w:rPr>
              <w:t>Ответственный за реализацию - Отдел по обеспечению информационной безопасности</w:t>
            </w:r>
          </w:p>
        </w:tc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DB4" w:rsidRPr="008062A9" w:rsidRDefault="00180DB4" w:rsidP="00180DB4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062A9">
              <w:rPr>
                <w:rFonts w:eastAsiaTheme="minorEastAsia"/>
                <w:sz w:val="22"/>
                <w:szCs w:val="22"/>
              </w:rPr>
              <w:t>Срок реализации 2024-2030 гг.</w:t>
            </w:r>
          </w:p>
        </w:tc>
      </w:tr>
      <w:tr w:rsidR="00180DB4" w:rsidRPr="008062A9" w:rsidTr="004E4115">
        <w:trPr>
          <w:trHeight w:val="346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DB4" w:rsidRPr="008062A9" w:rsidRDefault="00180DB4" w:rsidP="00180DB4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062A9">
              <w:rPr>
                <w:rFonts w:eastAsiaTheme="minorEastAsia"/>
                <w:sz w:val="22"/>
                <w:szCs w:val="22"/>
              </w:rPr>
              <w:t>2.1.1.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DB4" w:rsidRPr="008062A9" w:rsidRDefault="00180DB4" w:rsidP="00DC562B">
            <w:pPr>
              <w:jc w:val="both"/>
              <w:rPr>
                <w:rFonts w:eastAsiaTheme="minor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информационной безопасности корпоративной сети Администрации города Пыть-Яха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DB4" w:rsidRPr="00453F16" w:rsidRDefault="00180DB4" w:rsidP="00DC56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Обновление, техническая поддержка программного обеспечения, средств защиты информации корпоративной сети Администрации города Пыть-Яха.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DB4" w:rsidRPr="008062A9" w:rsidRDefault="00180DB4" w:rsidP="00DC562B">
            <w:pPr>
              <w:jc w:val="both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«</w:t>
            </w:r>
            <w:r w:rsidRPr="003934FD">
              <w:rPr>
                <w:color w:val="000000" w:themeColor="text1"/>
                <w:sz w:val="22"/>
                <w:szCs w:val="22"/>
              </w:rPr>
              <w:t>Сопровождение системы информационной безопасности</w:t>
            </w:r>
            <w:r>
              <w:rPr>
                <w:rFonts w:eastAsiaTheme="minorEastAsia"/>
                <w:sz w:val="22"/>
                <w:szCs w:val="22"/>
              </w:rPr>
              <w:t>»</w:t>
            </w:r>
          </w:p>
        </w:tc>
      </w:tr>
    </w:tbl>
    <w:p w:rsidR="00E23B3A" w:rsidRDefault="00E23B3A" w:rsidP="00E71693">
      <w:pPr>
        <w:widowControl w:val="0"/>
        <w:autoSpaceDE w:val="0"/>
        <w:autoSpaceDN w:val="0"/>
        <w:jc w:val="center"/>
        <w:rPr>
          <w:szCs w:val="28"/>
        </w:rPr>
      </w:pPr>
    </w:p>
    <w:p w:rsidR="009677D2" w:rsidRPr="007C4478" w:rsidRDefault="009677D2" w:rsidP="009677D2">
      <w:pPr>
        <w:widowControl w:val="0"/>
        <w:autoSpaceDE w:val="0"/>
        <w:autoSpaceDN w:val="0"/>
        <w:adjustRightInd w:val="0"/>
        <w:ind w:firstLine="720"/>
        <w:jc w:val="center"/>
        <w:rPr>
          <w:szCs w:val="28"/>
        </w:rPr>
      </w:pPr>
      <w:r w:rsidRPr="009677D2">
        <w:rPr>
          <w:szCs w:val="28"/>
        </w:rPr>
        <w:t>5. Финансовое обеспечение муниципальной программы</w:t>
      </w:r>
    </w:p>
    <w:p w:rsidR="009677D2" w:rsidRDefault="009677D2" w:rsidP="009677D2">
      <w:pPr>
        <w:widowControl w:val="0"/>
        <w:autoSpaceDE w:val="0"/>
        <w:autoSpaceDN w:val="0"/>
        <w:adjustRightInd w:val="0"/>
        <w:ind w:firstLine="720"/>
        <w:jc w:val="center"/>
        <w:rPr>
          <w:szCs w:val="28"/>
        </w:rPr>
      </w:pPr>
    </w:p>
    <w:tbl>
      <w:tblPr>
        <w:tblStyle w:val="a8"/>
        <w:tblW w:w="15163" w:type="dxa"/>
        <w:tblInd w:w="-572" w:type="dxa"/>
        <w:tblLook w:val="04A0" w:firstRow="1" w:lastRow="0" w:firstColumn="1" w:lastColumn="0" w:noHBand="0" w:noVBand="1"/>
      </w:tblPr>
      <w:tblGrid>
        <w:gridCol w:w="5949"/>
        <w:gridCol w:w="1134"/>
        <w:gridCol w:w="1134"/>
        <w:gridCol w:w="1134"/>
        <w:gridCol w:w="1134"/>
        <w:gridCol w:w="1134"/>
        <w:gridCol w:w="1134"/>
        <w:gridCol w:w="1134"/>
        <w:gridCol w:w="1276"/>
      </w:tblGrid>
      <w:tr w:rsidR="009677D2" w:rsidRPr="00790BAD" w:rsidTr="00DC562B">
        <w:tc>
          <w:tcPr>
            <w:tcW w:w="5949" w:type="dxa"/>
            <w:vMerge w:val="restart"/>
          </w:tcPr>
          <w:p w:rsidR="009677D2" w:rsidRPr="00790BAD" w:rsidRDefault="009677D2" w:rsidP="009B4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0BAD">
              <w:rPr>
                <w:rFonts w:eastAsiaTheme="minorEastAsia"/>
                <w:sz w:val="22"/>
                <w:szCs w:val="22"/>
              </w:rPr>
              <w:t xml:space="preserve">Наименование муниципальной программы, структурного элемента / источник финансового обеспечения </w:t>
            </w:r>
          </w:p>
        </w:tc>
        <w:tc>
          <w:tcPr>
            <w:tcW w:w="9214" w:type="dxa"/>
            <w:gridSpan w:val="8"/>
          </w:tcPr>
          <w:p w:rsidR="009677D2" w:rsidRPr="00790BAD" w:rsidRDefault="009677D2" w:rsidP="00967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0BAD">
              <w:rPr>
                <w:rFonts w:eastAsiaTheme="minorEastAsia"/>
                <w:sz w:val="22"/>
                <w:szCs w:val="22"/>
              </w:rPr>
              <w:t>Объем финансового обеспечения по годам реализации, тыс. рублей</w:t>
            </w:r>
          </w:p>
        </w:tc>
      </w:tr>
      <w:tr w:rsidR="009677D2" w:rsidRPr="00790BAD" w:rsidTr="00DC562B">
        <w:tc>
          <w:tcPr>
            <w:tcW w:w="5949" w:type="dxa"/>
            <w:vMerge/>
          </w:tcPr>
          <w:p w:rsidR="009677D2" w:rsidRPr="00790BAD" w:rsidRDefault="009677D2" w:rsidP="00967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9677D2" w:rsidRPr="00790BAD" w:rsidRDefault="009677D2" w:rsidP="009677D2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2024</w:t>
            </w:r>
          </w:p>
        </w:tc>
        <w:tc>
          <w:tcPr>
            <w:tcW w:w="1134" w:type="dxa"/>
            <w:vAlign w:val="center"/>
          </w:tcPr>
          <w:p w:rsidR="009677D2" w:rsidRPr="00790BAD" w:rsidRDefault="009677D2" w:rsidP="009677D2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2025</w:t>
            </w:r>
          </w:p>
        </w:tc>
        <w:tc>
          <w:tcPr>
            <w:tcW w:w="1134" w:type="dxa"/>
            <w:vAlign w:val="center"/>
          </w:tcPr>
          <w:p w:rsidR="009677D2" w:rsidRPr="00790BAD" w:rsidRDefault="009677D2" w:rsidP="009677D2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2026</w:t>
            </w:r>
          </w:p>
        </w:tc>
        <w:tc>
          <w:tcPr>
            <w:tcW w:w="1134" w:type="dxa"/>
            <w:vAlign w:val="center"/>
          </w:tcPr>
          <w:p w:rsidR="009677D2" w:rsidRPr="00790BAD" w:rsidRDefault="009677D2" w:rsidP="009677D2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2027</w:t>
            </w:r>
          </w:p>
        </w:tc>
        <w:tc>
          <w:tcPr>
            <w:tcW w:w="1134" w:type="dxa"/>
            <w:vAlign w:val="center"/>
          </w:tcPr>
          <w:p w:rsidR="009677D2" w:rsidRPr="00790BAD" w:rsidRDefault="009677D2" w:rsidP="009677D2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2028</w:t>
            </w:r>
          </w:p>
        </w:tc>
        <w:tc>
          <w:tcPr>
            <w:tcW w:w="1134" w:type="dxa"/>
            <w:vAlign w:val="center"/>
          </w:tcPr>
          <w:p w:rsidR="009677D2" w:rsidRPr="00790BAD" w:rsidRDefault="009677D2" w:rsidP="009677D2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2029</w:t>
            </w:r>
          </w:p>
        </w:tc>
        <w:tc>
          <w:tcPr>
            <w:tcW w:w="1134" w:type="dxa"/>
            <w:vAlign w:val="center"/>
          </w:tcPr>
          <w:p w:rsidR="009677D2" w:rsidRPr="00790BAD" w:rsidRDefault="009677D2" w:rsidP="009677D2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2030</w:t>
            </w:r>
          </w:p>
        </w:tc>
        <w:tc>
          <w:tcPr>
            <w:tcW w:w="1276" w:type="dxa"/>
            <w:vAlign w:val="center"/>
          </w:tcPr>
          <w:p w:rsidR="009677D2" w:rsidRPr="00790BAD" w:rsidRDefault="009677D2" w:rsidP="009677D2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Всего</w:t>
            </w:r>
          </w:p>
        </w:tc>
      </w:tr>
      <w:tr w:rsidR="009677D2" w:rsidRPr="00790BAD" w:rsidTr="00DC562B">
        <w:tc>
          <w:tcPr>
            <w:tcW w:w="5949" w:type="dxa"/>
            <w:vAlign w:val="center"/>
          </w:tcPr>
          <w:p w:rsidR="009677D2" w:rsidRPr="00790BAD" w:rsidRDefault="009677D2" w:rsidP="009677D2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9677D2" w:rsidRPr="00790BAD" w:rsidRDefault="009677D2" w:rsidP="009677D2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9677D2" w:rsidRPr="00790BAD" w:rsidRDefault="009677D2" w:rsidP="009677D2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:rsidR="009677D2" w:rsidRPr="00790BAD" w:rsidRDefault="009677D2" w:rsidP="009677D2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9677D2" w:rsidRPr="00790BAD" w:rsidRDefault="009677D2" w:rsidP="009677D2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:rsidR="009677D2" w:rsidRPr="00790BAD" w:rsidRDefault="009677D2" w:rsidP="009677D2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vAlign w:val="center"/>
          </w:tcPr>
          <w:p w:rsidR="009677D2" w:rsidRPr="00790BAD" w:rsidRDefault="009677D2" w:rsidP="009677D2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vAlign w:val="center"/>
          </w:tcPr>
          <w:p w:rsidR="009677D2" w:rsidRPr="00790BAD" w:rsidRDefault="009677D2" w:rsidP="009677D2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vAlign w:val="center"/>
          </w:tcPr>
          <w:p w:rsidR="009677D2" w:rsidRPr="00790BAD" w:rsidRDefault="009677D2" w:rsidP="009677D2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9</w:t>
            </w:r>
          </w:p>
        </w:tc>
      </w:tr>
      <w:tr w:rsidR="009677D2" w:rsidRPr="00790BAD" w:rsidTr="00DC562B">
        <w:tc>
          <w:tcPr>
            <w:tcW w:w="5949" w:type="dxa"/>
          </w:tcPr>
          <w:p w:rsidR="00CD7CA2" w:rsidRPr="00CD7CA2" w:rsidRDefault="00CD7CA2" w:rsidP="00CD7CA2">
            <w:pPr>
              <w:rPr>
                <w:b/>
                <w:bCs/>
                <w:sz w:val="22"/>
                <w:szCs w:val="22"/>
              </w:rPr>
            </w:pPr>
            <w:r w:rsidRPr="00CD7CA2">
              <w:rPr>
                <w:b/>
                <w:bCs/>
                <w:sz w:val="22"/>
                <w:szCs w:val="22"/>
              </w:rPr>
              <w:t xml:space="preserve">Цифровое развитие </w:t>
            </w:r>
          </w:p>
          <w:p w:rsidR="009677D2" w:rsidRPr="00790BAD" w:rsidRDefault="00CD7CA2" w:rsidP="00CD7CA2">
            <w:pPr>
              <w:rPr>
                <w:rFonts w:eastAsiaTheme="minorEastAsia"/>
                <w:b/>
                <w:i/>
                <w:sz w:val="22"/>
                <w:szCs w:val="22"/>
              </w:rPr>
            </w:pPr>
            <w:r w:rsidRPr="00CD7CA2">
              <w:rPr>
                <w:b/>
                <w:bCs/>
                <w:sz w:val="22"/>
                <w:szCs w:val="22"/>
              </w:rPr>
              <w:t>города Пыть-Яха</w:t>
            </w:r>
            <w:r w:rsidRPr="00CD7CA2">
              <w:rPr>
                <w:b/>
                <w:sz w:val="22"/>
                <w:szCs w:val="22"/>
              </w:rPr>
              <w:t xml:space="preserve"> </w:t>
            </w:r>
            <w:r w:rsidR="009677D2" w:rsidRPr="00790BAD">
              <w:rPr>
                <w:b/>
                <w:sz w:val="22"/>
                <w:szCs w:val="22"/>
              </w:rPr>
              <w:t>(всего), в том числе:</w:t>
            </w:r>
          </w:p>
        </w:tc>
        <w:tc>
          <w:tcPr>
            <w:tcW w:w="1134" w:type="dxa"/>
          </w:tcPr>
          <w:p w:rsidR="009677D2" w:rsidRPr="00790BAD" w:rsidRDefault="00790BAD" w:rsidP="00967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12654,1</w:t>
            </w:r>
          </w:p>
        </w:tc>
        <w:tc>
          <w:tcPr>
            <w:tcW w:w="1134" w:type="dxa"/>
          </w:tcPr>
          <w:p w:rsidR="009677D2" w:rsidRPr="00790BAD" w:rsidRDefault="00790BAD" w:rsidP="00967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134" w:type="dxa"/>
          </w:tcPr>
          <w:p w:rsidR="009677D2" w:rsidRPr="00790BAD" w:rsidRDefault="00790BAD" w:rsidP="00967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134" w:type="dxa"/>
          </w:tcPr>
          <w:p w:rsidR="009677D2" w:rsidRPr="00790BAD" w:rsidRDefault="00790BAD" w:rsidP="00967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134" w:type="dxa"/>
          </w:tcPr>
          <w:p w:rsidR="009677D2" w:rsidRPr="00790BAD" w:rsidRDefault="00790BAD" w:rsidP="00967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134" w:type="dxa"/>
          </w:tcPr>
          <w:p w:rsidR="009677D2" w:rsidRPr="00790BAD" w:rsidRDefault="00790BAD" w:rsidP="00967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134" w:type="dxa"/>
          </w:tcPr>
          <w:p w:rsidR="009677D2" w:rsidRPr="00790BAD" w:rsidRDefault="00790BAD" w:rsidP="00967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276" w:type="dxa"/>
          </w:tcPr>
          <w:p w:rsidR="009677D2" w:rsidRPr="00790BAD" w:rsidRDefault="00790BAD" w:rsidP="00967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52875,7</w:t>
            </w:r>
          </w:p>
        </w:tc>
      </w:tr>
      <w:tr w:rsidR="00790BAD" w:rsidRPr="00790BAD" w:rsidTr="00DC562B">
        <w:tc>
          <w:tcPr>
            <w:tcW w:w="5949" w:type="dxa"/>
          </w:tcPr>
          <w:p w:rsidR="00790BAD" w:rsidRPr="00790BAD" w:rsidRDefault="00790BAD" w:rsidP="00790BAD">
            <w:pPr>
              <w:rPr>
                <w:rFonts w:eastAsiaTheme="minorEastAsia"/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</w:tcPr>
          <w:p w:rsidR="00790BAD" w:rsidRPr="00790BAD" w:rsidRDefault="00790BAD" w:rsidP="00790B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12654,1</w:t>
            </w:r>
          </w:p>
        </w:tc>
        <w:tc>
          <w:tcPr>
            <w:tcW w:w="1134" w:type="dxa"/>
          </w:tcPr>
          <w:p w:rsidR="00790BAD" w:rsidRPr="00790BAD" w:rsidRDefault="00790BAD" w:rsidP="00790B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134" w:type="dxa"/>
          </w:tcPr>
          <w:p w:rsidR="00790BAD" w:rsidRPr="00790BAD" w:rsidRDefault="00790BAD" w:rsidP="00790B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134" w:type="dxa"/>
          </w:tcPr>
          <w:p w:rsidR="00790BAD" w:rsidRPr="00790BAD" w:rsidRDefault="00790BAD" w:rsidP="00790B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134" w:type="dxa"/>
          </w:tcPr>
          <w:p w:rsidR="00790BAD" w:rsidRPr="00790BAD" w:rsidRDefault="00790BAD" w:rsidP="00790B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134" w:type="dxa"/>
          </w:tcPr>
          <w:p w:rsidR="00790BAD" w:rsidRPr="00790BAD" w:rsidRDefault="00790BAD" w:rsidP="00790B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134" w:type="dxa"/>
          </w:tcPr>
          <w:p w:rsidR="00790BAD" w:rsidRPr="00790BAD" w:rsidRDefault="00790BAD" w:rsidP="00790B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276" w:type="dxa"/>
          </w:tcPr>
          <w:p w:rsidR="00790BAD" w:rsidRPr="00790BAD" w:rsidRDefault="007F0B65" w:rsidP="00790B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52875,7</w:t>
            </w:r>
          </w:p>
        </w:tc>
      </w:tr>
      <w:tr w:rsidR="00790BAD" w:rsidRPr="00790BAD" w:rsidTr="00DC562B">
        <w:tc>
          <w:tcPr>
            <w:tcW w:w="5949" w:type="dxa"/>
          </w:tcPr>
          <w:p w:rsidR="00790BAD" w:rsidRPr="00790BAD" w:rsidRDefault="00790BAD" w:rsidP="00790BAD">
            <w:pPr>
              <w:rPr>
                <w:rFonts w:eastAsiaTheme="minorEastAsia"/>
                <w:b/>
                <w:sz w:val="22"/>
                <w:szCs w:val="22"/>
              </w:rPr>
            </w:pPr>
            <w:r w:rsidRPr="00790BAD">
              <w:rPr>
                <w:b/>
                <w:sz w:val="22"/>
                <w:szCs w:val="22"/>
              </w:rPr>
              <w:t>1</w:t>
            </w:r>
            <w:r w:rsidR="00DC562B">
              <w:rPr>
                <w:b/>
                <w:sz w:val="22"/>
                <w:szCs w:val="22"/>
              </w:rPr>
              <w:t>.</w:t>
            </w:r>
            <w:r w:rsidRPr="00790BAD">
              <w:rPr>
                <w:b/>
                <w:sz w:val="22"/>
                <w:szCs w:val="22"/>
              </w:rPr>
              <w:t xml:space="preserve"> «Цифровой город» (всего), в том числе:</w:t>
            </w:r>
          </w:p>
        </w:tc>
        <w:tc>
          <w:tcPr>
            <w:tcW w:w="1134" w:type="dxa"/>
          </w:tcPr>
          <w:p w:rsidR="00790BAD" w:rsidRPr="00790BAD" w:rsidRDefault="007F0B65" w:rsidP="00790B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10837,7</w:t>
            </w:r>
          </w:p>
        </w:tc>
        <w:tc>
          <w:tcPr>
            <w:tcW w:w="1134" w:type="dxa"/>
          </w:tcPr>
          <w:p w:rsidR="00790BAD" w:rsidRPr="00790BAD" w:rsidRDefault="007F0B65" w:rsidP="00790B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4768,2</w:t>
            </w:r>
          </w:p>
        </w:tc>
        <w:tc>
          <w:tcPr>
            <w:tcW w:w="1134" w:type="dxa"/>
          </w:tcPr>
          <w:p w:rsidR="00790BAD" w:rsidRPr="00790BAD" w:rsidRDefault="007F0B65" w:rsidP="00790B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4768,2</w:t>
            </w:r>
          </w:p>
        </w:tc>
        <w:tc>
          <w:tcPr>
            <w:tcW w:w="1134" w:type="dxa"/>
          </w:tcPr>
          <w:p w:rsidR="00790BAD" w:rsidRPr="00790BAD" w:rsidRDefault="007F0B65" w:rsidP="00790B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4768,2</w:t>
            </w:r>
          </w:p>
        </w:tc>
        <w:tc>
          <w:tcPr>
            <w:tcW w:w="1134" w:type="dxa"/>
          </w:tcPr>
          <w:p w:rsidR="00790BAD" w:rsidRPr="00790BAD" w:rsidRDefault="007F0B65" w:rsidP="00790B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4768,2</w:t>
            </w:r>
          </w:p>
        </w:tc>
        <w:tc>
          <w:tcPr>
            <w:tcW w:w="1134" w:type="dxa"/>
          </w:tcPr>
          <w:p w:rsidR="00790BAD" w:rsidRPr="00790BAD" w:rsidRDefault="007F0B65" w:rsidP="00790B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4768,2</w:t>
            </w:r>
          </w:p>
        </w:tc>
        <w:tc>
          <w:tcPr>
            <w:tcW w:w="1134" w:type="dxa"/>
          </w:tcPr>
          <w:p w:rsidR="00790BAD" w:rsidRPr="00790BAD" w:rsidRDefault="007F0B65" w:rsidP="00790B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4768,2</w:t>
            </w:r>
          </w:p>
        </w:tc>
        <w:tc>
          <w:tcPr>
            <w:tcW w:w="1276" w:type="dxa"/>
          </w:tcPr>
          <w:p w:rsidR="00790BAD" w:rsidRPr="00790BAD" w:rsidRDefault="007F0B65" w:rsidP="00790B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39446,9</w:t>
            </w:r>
          </w:p>
        </w:tc>
      </w:tr>
      <w:tr w:rsidR="007F0B65" w:rsidRPr="00790BAD" w:rsidTr="00DC562B">
        <w:tc>
          <w:tcPr>
            <w:tcW w:w="5949" w:type="dxa"/>
          </w:tcPr>
          <w:p w:rsidR="007F0B65" w:rsidRPr="00790BAD" w:rsidRDefault="007F0B65" w:rsidP="007F0B65">
            <w:pPr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10837,7</w:t>
            </w:r>
          </w:p>
        </w:tc>
        <w:tc>
          <w:tcPr>
            <w:tcW w:w="1134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4768,2</w:t>
            </w:r>
          </w:p>
        </w:tc>
        <w:tc>
          <w:tcPr>
            <w:tcW w:w="1134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4768,2</w:t>
            </w:r>
          </w:p>
        </w:tc>
        <w:tc>
          <w:tcPr>
            <w:tcW w:w="1134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4768,2</w:t>
            </w:r>
          </w:p>
        </w:tc>
        <w:tc>
          <w:tcPr>
            <w:tcW w:w="1134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4768,2</w:t>
            </w:r>
          </w:p>
        </w:tc>
        <w:tc>
          <w:tcPr>
            <w:tcW w:w="1134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4768,2</w:t>
            </w:r>
          </w:p>
        </w:tc>
        <w:tc>
          <w:tcPr>
            <w:tcW w:w="1134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4768,2</w:t>
            </w:r>
          </w:p>
        </w:tc>
        <w:tc>
          <w:tcPr>
            <w:tcW w:w="1276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39446,9</w:t>
            </w:r>
          </w:p>
        </w:tc>
      </w:tr>
      <w:tr w:rsidR="007F0B65" w:rsidRPr="00790BAD" w:rsidTr="00DC562B">
        <w:tc>
          <w:tcPr>
            <w:tcW w:w="5949" w:type="dxa"/>
          </w:tcPr>
          <w:p w:rsidR="007F0B65" w:rsidRPr="00790BAD" w:rsidRDefault="007F0B65" w:rsidP="00941AD2">
            <w:pPr>
              <w:rPr>
                <w:rFonts w:eastAsiaTheme="minorEastAsia"/>
                <w:i/>
                <w:sz w:val="22"/>
                <w:szCs w:val="22"/>
              </w:rPr>
            </w:pPr>
            <w:r w:rsidRPr="00790BAD">
              <w:rPr>
                <w:b/>
                <w:sz w:val="22"/>
                <w:szCs w:val="22"/>
              </w:rPr>
              <w:t xml:space="preserve">1.1. </w:t>
            </w:r>
            <w:r w:rsidRPr="00790BAD">
              <w:rPr>
                <w:sz w:val="22"/>
                <w:szCs w:val="22"/>
              </w:rPr>
              <w:t>«Комплекс процессных мероприятий «Развитие электронного муниципалитета, формирование и сопровождение информационных ресурсов и систем, обеспечение доступа к ним» (всего), в том числе:</w:t>
            </w:r>
          </w:p>
        </w:tc>
        <w:tc>
          <w:tcPr>
            <w:tcW w:w="1134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1372,9</w:t>
            </w:r>
          </w:p>
        </w:tc>
        <w:tc>
          <w:tcPr>
            <w:tcW w:w="1134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134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134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134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134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134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276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2272,9</w:t>
            </w:r>
          </w:p>
        </w:tc>
      </w:tr>
      <w:tr w:rsidR="007F0B65" w:rsidRPr="00790BAD" w:rsidTr="00DC562B">
        <w:tc>
          <w:tcPr>
            <w:tcW w:w="5949" w:type="dxa"/>
          </w:tcPr>
          <w:p w:rsidR="007F0B65" w:rsidRPr="00790BAD" w:rsidRDefault="007F0B65" w:rsidP="007F0B65">
            <w:pPr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1372,9</w:t>
            </w:r>
          </w:p>
        </w:tc>
        <w:tc>
          <w:tcPr>
            <w:tcW w:w="1134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134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134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134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134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134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276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2272,9</w:t>
            </w:r>
          </w:p>
        </w:tc>
      </w:tr>
      <w:tr w:rsidR="007F0B65" w:rsidRPr="00790BAD" w:rsidTr="00DC562B">
        <w:tc>
          <w:tcPr>
            <w:tcW w:w="5949" w:type="dxa"/>
          </w:tcPr>
          <w:p w:rsidR="007F0B65" w:rsidRPr="00790BAD" w:rsidRDefault="007F0B65" w:rsidP="00941AD2">
            <w:pPr>
              <w:rPr>
                <w:sz w:val="22"/>
                <w:szCs w:val="22"/>
              </w:rPr>
            </w:pPr>
            <w:r w:rsidRPr="00790BAD">
              <w:rPr>
                <w:b/>
                <w:sz w:val="22"/>
                <w:szCs w:val="22"/>
              </w:rPr>
              <w:t xml:space="preserve">1.2. </w:t>
            </w:r>
            <w:r w:rsidRPr="00790BAD">
              <w:rPr>
                <w:sz w:val="22"/>
                <w:szCs w:val="22"/>
              </w:rPr>
              <w:t xml:space="preserve">«Комплекс процессных мероприятий </w:t>
            </w:r>
            <w:r w:rsidRPr="00790BAD">
              <w:rPr>
                <w:sz w:val="22"/>
                <w:szCs w:val="22"/>
                <w:lang w:eastAsia="en-US"/>
              </w:rPr>
              <w:t xml:space="preserve">«Развитие и сопровождение информационных систем в деятельности органов местного самоуправления» </w:t>
            </w:r>
            <w:r w:rsidR="00180DB4">
              <w:rPr>
                <w:sz w:val="22"/>
                <w:szCs w:val="22"/>
                <w:lang w:eastAsia="en-US"/>
              </w:rPr>
              <w:t>(</w:t>
            </w:r>
            <w:r w:rsidRPr="00790BAD">
              <w:rPr>
                <w:sz w:val="22"/>
                <w:szCs w:val="22"/>
              </w:rPr>
              <w:t>всего</w:t>
            </w:r>
            <w:r w:rsidR="00180DB4">
              <w:rPr>
                <w:sz w:val="22"/>
                <w:szCs w:val="22"/>
              </w:rPr>
              <w:t>)</w:t>
            </w:r>
            <w:r w:rsidRPr="00790BAD">
              <w:rPr>
                <w:sz w:val="22"/>
                <w:szCs w:val="22"/>
              </w:rPr>
              <w:t>, в том числе:</w:t>
            </w:r>
          </w:p>
        </w:tc>
        <w:tc>
          <w:tcPr>
            <w:tcW w:w="1134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7964,8</w:t>
            </w:r>
          </w:p>
        </w:tc>
        <w:tc>
          <w:tcPr>
            <w:tcW w:w="1134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134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134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134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134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134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276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26674,0</w:t>
            </w:r>
          </w:p>
        </w:tc>
      </w:tr>
      <w:tr w:rsidR="007F0B65" w:rsidRPr="00790BAD" w:rsidTr="00DC562B">
        <w:tc>
          <w:tcPr>
            <w:tcW w:w="5949" w:type="dxa"/>
          </w:tcPr>
          <w:p w:rsidR="007F0B65" w:rsidRPr="00790BAD" w:rsidRDefault="007F0B65" w:rsidP="007F0B65">
            <w:pPr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7964,8</w:t>
            </w:r>
          </w:p>
        </w:tc>
        <w:tc>
          <w:tcPr>
            <w:tcW w:w="1134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134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134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134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134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134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276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26674,0</w:t>
            </w:r>
          </w:p>
        </w:tc>
      </w:tr>
      <w:tr w:rsidR="007F0B65" w:rsidRPr="00790BAD" w:rsidTr="00DC562B">
        <w:tc>
          <w:tcPr>
            <w:tcW w:w="5949" w:type="dxa"/>
          </w:tcPr>
          <w:p w:rsidR="007F0B65" w:rsidRPr="00790BAD" w:rsidRDefault="007F0B65" w:rsidP="00180DB4">
            <w:pPr>
              <w:rPr>
                <w:sz w:val="22"/>
                <w:szCs w:val="22"/>
              </w:rPr>
            </w:pPr>
            <w:r w:rsidRPr="00790BAD">
              <w:rPr>
                <w:b/>
                <w:sz w:val="22"/>
                <w:szCs w:val="22"/>
              </w:rPr>
              <w:t xml:space="preserve">1.3. </w:t>
            </w:r>
            <w:r w:rsidRPr="00790BAD">
              <w:rPr>
                <w:sz w:val="22"/>
                <w:szCs w:val="22"/>
              </w:rPr>
              <w:t xml:space="preserve">«Комплекс процессных мероприятий </w:t>
            </w:r>
            <w:r w:rsidRPr="00790BAD">
              <w:rPr>
                <w:sz w:val="22"/>
                <w:szCs w:val="22"/>
                <w:lang w:eastAsia="en-US"/>
              </w:rPr>
              <w:t xml:space="preserve">«Модернизация оборудования, развитие и поддержка корпоративной сети органа местного самоуправления» </w:t>
            </w:r>
            <w:r w:rsidR="00180DB4">
              <w:rPr>
                <w:sz w:val="22"/>
                <w:szCs w:val="22"/>
                <w:lang w:eastAsia="en-US"/>
              </w:rPr>
              <w:t>(</w:t>
            </w:r>
            <w:r w:rsidRPr="00790BAD">
              <w:rPr>
                <w:sz w:val="22"/>
                <w:szCs w:val="22"/>
              </w:rPr>
              <w:t>всего</w:t>
            </w:r>
            <w:r w:rsidR="00180DB4">
              <w:rPr>
                <w:sz w:val="22"/>
                <w:szCs w:val="22"/>
              </w:rPr>
              <w:t>)</w:t>
            </w:r>
            <w:r w:rsidRPr="00790BAD">
              <w:rPr>
                <w:sz w:val="22"/>
                <w:szCs w:val="22"/>
              </w:rPr>
              <w:t>, в том числе:</w:t>
            </w:r>
          </w:p>
        </w:tc>
        <w:tc>
          <w:tcPr>
            <w:tcW w:w="1134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34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34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34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34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34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34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276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10500,0</w:t>
            </w:r>
          </w:p>
        </w:tc>
      </w:tr>
      <w:tr w:rsidR="007F0B65" w:rsidRPr="00790BAD" w:rsidTr="00DC562B">
        <w:tc>
          <w:tcPr>
            <w:tcW w:w="5949" w:type="dxa"/>
          </w:tcPr>
          <w:p w:rsidR="007F0B65" w:rsidRPr="00790BAD" w:rsidRDefault="007F0B65" w:rsidP="007F0B65">
            <w:pPr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34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34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34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34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34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34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276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10500,0</w:t>
            </w:r>
          </w:p>
        </w:tc>
      </w:tr>
      <w:tr w:rsidR="007F0B65" w:rsidRPr="00790BAD" w:rsidTr="00DC562B">
        <w:tc>
          <w:tcPr>
            <w:tcW w:w="5949" w:type="dxa"/>
          </w:tcPr>
          <w:p w:rsidR="007F0B65" w:rsidRPr="00790BAD" w:rsidRDefault="007F0B65" w:rsidP="007F0B65">
            <w:pPr>
              <w:rPr>
                <w:rFonts w:eastAsiaTheme="minorEastAsia"/>
                <w:b/>
                <w:sz w:val="22"/>
                <w:szCs w:val="22"/>
              </w:rPr>
            </w:pPr>
            <w:r w:rsidRPr="00790BAD">
              <w:rPr>
                <w:b/>
                <w:sz w:val="22"/>
                <w:szCs w:val="22"/>
              </w:rPr>
              <w:lastRenderedPageBreak/>
              <w:t>2</w:t>
            </w:r>
            <w:r w:rsidR="00DC562B">
              <w:rPr>
                <w:b/>
                <w:sz w:val="22"/>
                <w:szCs w:val="22"/>
              </w:rPr>
              <w:t>.</w:t>
            </w:r>
            <w:r w:rsidRPr="00790BAD">
              <w:rPr>
                <w:b/>
                <w:sz w:val="22"/>
                <w:szCs w:val="22"/>
              </w:rPr>
              <w:t xml:space="preserve"> «Создание устойчивой информационно-телекоммуникационной инфраструктуры» (всего), в том числе:</w:t>
            </w:r>
          </w:p>
        </w:tc>
        <w:tc>
          <w:tcPr>
            <w:tcW w:w="1134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1816,4</w:t>
            </w:r>
          </w:p>
        </w:tc>
        <w:tc>
          <w:tcPr>
            <w:tcW w:w="1134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34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34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34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34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34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276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13428,8</w:t>
            </w:r>
          </w:p>
        </w:tc>
      </w:tr>
      <w:tr w:rsidR="007F0B65" w:rsidRPr="00790BAD" w:rsidTr="00DC562B">
        <w:tc>
          <w:tcPr>
            <w:tcW w:w="5949" w:type="dxa"/>
          </w:tcPr>
          <w:p w:rsidR="007F0B65" w:rsidRPr="00790BAD" w:rsidRDefault="007F0B65" w:rsidP="007F0B65">
            <w:pPr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1816,4</w:t>
            </w:r>
          </w:p>
        </w:tc>
        <w:tc>
          <w:tcPr>
            <w:tcW w:w="1134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34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34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34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34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34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276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13428,8</w:t>
            </w:r>
          </w:p>
        </w:tc>
      </w:tr>
      <w:tr w:rsidR="007F0B65" w:rsidRPr="00790BAD" w:rsidTr="00DC562B">
        <w:tc>
          <w:tcPr>
            <w:tcW w:w="5949" w:type="dxa"/>
          </w:tcPr>
          <w:p w:rsidR="007F0B65" w:rsidRPr="00790BAD" w:rsidRDefault="007F0B65" w:rsidP="00941AD2">
            <w:pPr>
              <w:rPr>
                <w:sz w:val="22"/>
                <w:szCs w:val="22"/>
              </w:rPr>
            </w:pPr>
            <w:r w:rsidRPr="00790BAD">
              <w:rPr>
                <w:b/>
                <w:sz w:val="22"/>
                <w:szCs w:val="22"/>
              </w:rPr>
              <w:t xml:space="preserve">2.1. </w:t>
            </w:r>
            <w:r w:rsidRPr="00790BAD">
              <w:rPr>
                <w:sz w:val="22"/>
                <w:szCs w:val="22"/>
              </w:rPr>
              <w:t xml:space="preserve">«Комплекс процессных мероприятий </w:t>
            </w:r>
            <w:r w:rsidRPr="00790BAD">
              <w:rPr>
                <w:sz w:val="22"/>
                <w:szCs w:val="22"/>
                <w:lang w:eastAsia="en-US"/>
              </w:rPr>
              <w:t xml:space="preserve">«Развитие системы обеспечения информационной безопасности органов местного самоуправления» </w:t>
            </w:r>
            <w:r w:rsidR="00180DB4">
              <w:rPr>
                <w:sz w:val="22"/>
                <w:szCs w:val="22"/>
                <w:lang w:eastAsia="en-US"/>
              </w:rPr>
              <w:t>(</w:t>
            </w:r>
            <w:r w:rsidRPr="00790BAD">
              <w:rPr>
                <w:sz w:val="22"/>
                <w:szCs w:val="22"/>
              </w:rPr>
              <w:t>всего), в том числе:</w:t>
            </w:r>
          </w:p>
        </w:tc>
        <w:tc>
          <w:tcPr>
            <w:tcW w:w="1134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1816,4</w:t>
            </w:r>
          </w:p>
        </w:tc>
        <w:tc>
          <w:tcPr>
            <w:tcW w:w="1134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34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34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34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34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34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276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13428,8</w:t>
            </w:r>
          </w:p>
        </w:tc>
      </w:tr>
      <w:tr w:rsidR="007F0B65" w:rsidRPr="00790BAD" w:rsidTr="00DC562B">
        <w:tc>
          <w:tcPr>
            <w:tcW w:w="5949" w:type="dxa"/>
          </w:tcPr>
          <w:p w:rsidR="007F0B65" w:rsidRPr="00790BAD" w:rsidRDefault="007F0B65" w:rsidP="007F0B65">
            <w:pPr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1816,4</w:t>
            </w:r>
          </w:p>
        </w:tc>
        <w:tc>
          <w:tcPr>
            <w:tcW w:w="1134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34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34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34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34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34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276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13428,8</w:t>
            </w:r>
          </w:p>
        </w:tc>
      </w:tr>
    </w:tbl>
    <w:p w:rsidR="008531ED" w:rsidRDefault="008531ED" w:rsidP="00482BD7">
      <w:pPr>
        <w:widowControl w:val="0"/>
        <w:autoSpaceDE w:val="0"/>
        <w:autoSpaceDN w:val="0"/>
        <w:adjustRightInd w:val="0"/>
        <w:ind w:firstLine="720"/>
        <w:jc w:val="center"/>
        <w:rPr>
          <w:szCs w:val="28"/>
        </w:rPr>
      </w:pPr>
    </w:p>
    <w:sectPr w:rsidR="008531ED" w:rsidSect="004E4115">
      <w:headerReference w:type="even" r:id="rId9"/>
      <w:headerReference w:type="default" r:id="rId10"/>
      <w:pgSz w:w="16838" w:h="11906" w:orient="landscape"/>
      <w:pgMar w:top="1134" w:right="85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735B" w:rsidRDefault="00A0735B">
      <w:r>
        <w:separator/>
      </w:r>
    </w:p>
  </w:endnote>
  <w:endnote w:type="continuationSeparator" w:id="0">
    <w:p w:rsidR="00A0735B" w:rsidRDefault="00A07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bertus Extra Bold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735B" w:rsidRDefault="00A0735B">
      <w:r>
        <w:separator/>
      </w:r>
    </w:p>
  </w:footnote>
  <w:footnote w:type="continuationSeparator" w:id="0">
    <w:p w:rsidR="00A0735B" w:rsidRDefault="00A073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115" w:rsidRDefault="004E411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052BA">
      <w:rPr>
        <w:noProof/>
      </w:rPr>
      <w:t>3</w:t>
    </w:r>
    <w:r>
      <w:fldChar w:fldCharType="end"/>
    </w:r>
  </w:p>
  <w:p w:rsidR="004E4115" w:rsidRDefault="004E4115">
    <w:pPr>
      <w:pStyle w:val="ConsPlusNormal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115" w:rsidRDefault="004E4115" w:rsidP="005F2FBF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E4115" w:rsidRDefault="004E411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115" w:rsidRDefault="004E4115" w:rsidP="005F2FBF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052BA">
      <w:rPr>
        <w:rStyle w:val="a5"/>
        <w:noProof/>
      </w:rPr>
      <w:t>6</w:t>
    </w:r>
    <w:r>
      <w:rPr>
        <w:rStyle w:val="a5"/>
      </w:rPr>
      <w:fldChar w:fldCharType="end"/>
    </w:r>
  </w:p>
  <w:p w:rsidR="004E4115" w:rsidRDefault="004E411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DB1E87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2" w15:restartNumberingAfterBreak="0">
    <w:nsid w:val="2849255D"/>
    <w:multiLevelType w:val="hybridMultilevel"/>
    <w:tmpl w:val="C8BEB57A"/>
    <w:lvl w:ilvl="0" w:tplc="63F056A8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066873"/>
    <w:multiLevelType w:val="hybridMultilevel"/>
    <w:tmpl w:val="6722237E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C507F"/>
    <w:multiLevelType w:val="multilevel"/>
    <w:tmpl w:val="BEF4181E"/>
    <w:lvl w:ilvl="0">
      <w:start w:val="1"/>
      <w:numFmt w:val="decimal"/>
      <w:lvlText w:val="%1."/>
      <w:lvlJc w:val="left"/>
      <w:pPr>
        <w:tabs>
          <w:tab w:val="num" w:pos="807"/>
        </w:tabs>
        <w:ind w:left="807" w:hanging="360"/>
      </w:pPr>
      <w:rPr>
        <w:rFonts w:cs="Times New Roman"/>
      </w:rPr>
    </w:lvl>
    <w:lvl w:ilvl="1">
      <w:start w:val="1"/>
      <w:numFmt w:val="decimal"/>
      <w:isLgl/>
      <w:lvlText w:val="%2."/>
      <w:lvlJc w:val="left"/>
      <w:pPr>
        <w:tabs>
          <w:tab w:val="num" w:pos="1321"/>
        </w:tabs>
        <w:ind w:left="1321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475"/>
        </w:tabs>
        <w:ind w:left="147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9"/>
        </w:tabs>
        <w:ind w:left="19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43"/>
        </w:tabs>
        <w:ind w:left="214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57"/>
        </w:tabs>
        <w:ind w:left="265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71"/>
        </w:tabs>
        <w:ind w:left="317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325"/>
        </w:tabs>
        <w:ind w:left="332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839"/>
        </w:tabs>
        <w:ind w:left="3839" w:hanging="2160"/>
      </w:pPr>
      <w:rPr>
        <w:rFonts w:cs="Times New Roman" w:hint="default"/>
      </w:rPr>
    </w:lvl>
  </w:abstractNum>
  <w:abstractNum w:abstractNumId="5" w15:restartNumberingAfterBreak="0">
    <w:nsid w:val="7B511A2B"/>
    <w:multiLevelType w:val="multilevel"/>
    <w:tmpl w:val="A8CC4346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7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76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BBD"/>
    <w:rsid w:val="000005C4"/>
    <w:rsid w:val="00021B2B"/>
    <w:rsid w:val="00036261"/>
    <w:rsid w:val="00044C6F"/>
    <w:rsid w:val="00053E1E"/>
    <w:rsid w:val="000B0FE2"/>
    <w:rsid w:val="000C2B5C"/>
    <w:rsid w:val="000C6F1D"/>
    <w:rsid w:val="000D2FFB"/>
    <w:rsid w:val="00106ECF"/>
    <w:rsid w:val="00153269"/>
    <w:rsid w:val="00157D55"/>
    <w:rsid w:val="00164F04"/>
    <w:rsid w:val="00180DB4"/>
    <w:rsid w:val="0019129C"/>
    <w:rsid w:val="00195887"/>
    <w:rsid w:val="0019688A"/>
    <w:rsid w:val="001C7D21"/>
    <w:rsid w:val="001D0D16"/>
    <w:rsid w:val="001D2FFB"/>
    <w:rsid w:val="00202EA9"/>
    <w:rsid w:val="002169A7"/>
    <w:rsid w:val="002275FA"/>
    <w:rsid w:val="002900E8"/>
    <w:rsid w:val="002926BF"/>
    <w:rsid w:val="00295024"/>
    <w:rsid w:val="002B387C"/>
    <w:rsid w:val="002B717D"/>
    <w:rsid w:val="002E6AFA"/>
    <w:rsid w:val="00365937"/>
    <w:rsid w:val="00373B59"/>
    <w:rsid w:val="003868B4"/>
    <w:rsid w:val="003934FD"/>
    <w:rsid w:val="003A4A46"/>
    <w:rsid w:val="003B5F2C"/>
    <w:rsid w:val="003C3A57"/>
    <w:rsid w:val="003D4ED5"/>
    <w:rsid w:val="004110C7"/>
    <w:rsid w:val="00411A91"/>
    <w:rsid w:val="00436A4F"/>
    <w:rsid w:val="00441164"/>
    <w:rsid w:val="00451FED"/>
    <w:rsid w:val="00453F16"/>
    <w:rsid w:val="004637B4"/>
    <w:rsid w:val="00477230"/>
    <w:rsid w:val="00482BD7"/>
    <w:rsid w:val="00485E9B"/>
    <w:rsid w:val="00486AE9"/>
    <w:rsid w:val="004D3682"/>
    <w:rsid w:val="004E4115"/>
    <w:rsid w:val="004E7235"/>
    <w:rsid w:val="00501488"/>
    <w:rsid w:val="0053185F"/>
    <w:rsid w:val="0055164C"/>
    <w:rsid w:val="00553404"/>
    <w:rsid w:val="005651D5"/>
    <w:rsid w:val="005705C7"/>
    <w:rsid w:val="005B12A9"/>
    <w:rsid w:val="005D5BAD"/>
    <w:rsid w:val="005E73BA"/>
    <w:rsid w:val="005F2FBF"/>
    <w:rsid w:val="005F76E3"/>
    <w:rsid w:val="006132C0"/>
    <w:rsid w:val="00615384"/>
    <w:rsid w:val="006154D8"/>
    <w:rsid w:val="0064200B"/>
    <w:rsid w:val="00645856"/>
    <w:rsid w:val="00667AB1"/>
    <w:rsid w:val="006A167E"/>
    <w:rsid w:val="006B2D5E"/>
    <w:rsid w:val="006D1C0C"/>
    <w:rsid w:val="00703384"/>
    <w:rsid w:val="00706ABF"/>
    <w:rsid w:val="00717B56"/>
    <w:rsid w:val="00720AC1"/>
    <w:rsid w:val="00742D72"/>
    <w:rsid w:val="00747DF3"/>
    <w:rsid w:val="00771E68"/>
    <w:rsid w:val="0077462B"/>
    <w:rsid w:val="00784308"/>
    <w:rsid w:val="00787E8F"/>
    <w:rsid w:val="00790BAD"/>
    <w:rsid w:val="007A42CF"/>
    <w:rsid w:val="007B79D9"/>
    <w:rsid w:val="007F0B65"/>
    <w:rsid w:val="00804146"/>
    <w:rsid w:val="008062A9"/>
    <w:rsid w:val="00810419"/>
    <w:rsid w:val="008321D9"/>
    <w:rsid w:val="00833110"/>
    <w:rsid w:val="008369F8"/>
    <w:rsid w:val="008531ED"/>
    <w:rsid w:val="00865ADB"/>
    <w:rsid w:val="00867567"/>
    <w:rsid w:val="00892C21"/>
    <w:rsid w:val="008A4828"/>
    <w:rsid w:val="008B6472"/>
    <w:rsid w:val="008F0889"/>
    <w:rsid w:val="00901C74"/>
    <w:rsid w:val="009052BA"/>
    <w:rsid w:val="009102C1"/>
    <w:rsid w:val="009157E8"/>
    <w:rsid w:val="0092037C"/>
    <w:rsid w:val="00941AD2"/>
    <w:rsid w:val="00966FA8"/>
    <w:rsid w:val="009677D2"/>
    <w:rsid w:val="00985D98"/>
    <w:rsid w:val="00990713"/>
    <w:rsid w:val="00997DF6"/>
    <w:rsid w:val="009B29CD"/>
    <w:rsid w:val="009B49EF"/>
    <w:rsid w:val="009C3827"/>
    <w:rsid w:val="009C7D5C"/>
    <w:rsid w:val="00A0735B"/>
    <w:rsid w:val="00A43680"/>
    <w:rsid w:val="00A47F40"/>
    <w:rsid w:val="00A6620D"/>
    <w:rsid w:val="00A7730F"/>
    <w:rsid w:val="00AB02E4"/>
    <w:rsid w:val="00AB23EF"/>
    <w:rsid w:val="00AC780E"/>
    <w:rsid w:val="00B023C3"/>
    <w:rsid w:val="00B21C63"/>
    <w:rsid w:val="00B31025"/>
    <w:rsid w:val="00B65041"/>
    <w:rsid w:val="00B938C1"/>
    <w:rsid w:val="00BB501D"/>
    <w:rsid w:val="00BC4DE8"/>
    <w:rsid w:val="00BC63ED"/>
    <w:rsid w:val="00BD13D6"/>
    <w:rsid w:val="00BF3BB7"/>
    <w:rsid w:val="00C55AE0"/>
    <w:rsid w:val="00C6146E"/>
    <w:rsid w:val="00C66102"/>
    <w:rsid w:val="00C84F0B"/>
    <w:rsid w:val="00CB694C"/>
    <w:rsid w:val="00CD4D95"/>
    <w:rsid w:val="00CD7CA2"/>
    <w:rsid w:val="00D41242"/>
    <w:rsid w:val="00D843C8"/>
    <w:rsid w:val="00DA4B83"/>
    <w:rsid w:val="00DC40BD"/>
    <w:rsid w:val="00DC562B"/>
    <w:rsid w:val="00E03B44"/>
    <w:rsid w:val="00E23B3A"/>
    <w:rsid w:val="00E328D0"/>
    <w:rsid w:val="00E57457"/>
    <w:rsid w:val="00E65B2E"/>
    <w:rsid w:val="00E71693"/>
    <w:rsid w:val="00E874D9"/>
    <w:rsid w:val="00EB0654"/>
    <w:rsid w:val="00EC3540"/>
    <w:rsid w:val="00ED0A13"/>
    <w:rsid w:val="00EF3339"/>
    <w:rsid w:val="00EF4B17"/>
    <w:rsid w:val="00F13F1B"/>
    <w:rsid w:val="00F24ABB"/>
    <w:rsid w:val="00F37E1A"/>
    <w:rsid w:val="00F4203C"/>
    <w:rsid w:val="00F64BBD"/>
    <w:rsid w:val="00F77FCC"/>
    <w:rsid w:val="00F82668"/>
    <w:rsid w:val="00F83F66"/>
    <w:rsid w:val="00FB2ACA"/>
    <w:rsid w:val="00FD739B"/>
    <w:rsid w:val="00FE1A67"/>
    <w:rsid w:val="00FF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C5AC36-0C14-4F17-8CFF-8033E776E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C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64BBD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link w:val="20"/>
    <w:uiPriority w:val="9"/>
    <w:qFormat/>
    <w:rsid w:val="00F64BBD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qFormat/>
    <w:rsid w:val="00F64BBD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qFormat/>
    <w:rsid w:val="00F64BBD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link w:val="50"/>
    <w:qFormat/>
    <w:rsid w:val="00F64BBD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F64BBD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F64BBD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F64BBD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F64BBD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4BBD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64BBD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64BBD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64BBD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64BBD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64BBD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F64BBD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64BBD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F64BBD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customStyle="1" w:styleId="ConsNormal">
    <w:name w:val="ConsNormal"/>
    <w:rsid w:val="00F64BB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F64B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64BB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rsid w:val="00F64BBD"/>
    <w:rPr>
      <w:rFonts w:cs="Times New Roman"/>
    </w:rPr>
  </w:style>
  <w:style w:type="paragraph" w:styleId="a6">
    <w:name w:val="Title"/>
    <w:basedOn w:val="a"/>
    <w:link w:val="a7"/>
    <w:uiPriority w:val="10"/>
    <w:qFormat/>
    <w:rsid w:val="00F64BBD"/>
    <w:pPr>
      <w:jc w:val="center"/>
    </w:pPr>
    <w:rPr>
      <w:b/>
      <w:bCs/>
      <w:sz w:val="32"/>
    </w:rPr>
  </w:style>
  <w:style w:type="character" w:customStyle="1" w:styleId="a7">
    <w:name w:val="Название Знак"/>
    <w:basedOn w:val="a0"/>
    <w:link w:val="a6"/>
    <w:uiPriority w:val="10"/>
    <w:rsid w:val="00F64BBD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customStyle="1" w:styleId="ConsNonformat">
    <w:name w:val="ConsNonformat"/>
    <w:rsid w:val="00F64BBD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F64BBD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20"/>
      <w:szCs w:val="20"/>
      <w:lang w:eastAsia="ru-RU"/>
    </w:rPr>
  </w:style>
  <w:style w:type="table" w:styleId="a8">
    <w:name w:val="Table Grid"/>
    <w:basedOn w:val="a1"/>
    <w:uiPriority w:val="59"/>
    <w:rsid w:val="00F64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F64BBD"/>
    <w:pPr>
      <w:spacing w:after="120" w:line="480" w:lineRule="auto"/>
    </w:pPr>
    <w:rPr>
      <w:sz w:val="20"/>
    </w:rPr>
  </w:style>
  <w:style w:type="character" w:customStyle="1" w:styleId="22">
    <w:name w:val="Основной текст 2 Знак"/>
    <w:basedOn w:val="a0"/>
    <w:link w:val="21"/>
    <w:rsid w:val="00F64B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F64BB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64BB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rsid w:val="00F64BBD"/>
    <w:pPr>
      <w:spacing w:after="120"/>
    </w:pPr>
  </w:style>
  <w:style w:type="character" w:customStyle="1" w:styleId="ac">
    <w:name w:val="Основной текст Знак"/>
    <w:basedOn w:val="a0"/>
    <w:link w:val="ab"/>
    <w:rsid w:val="00F64B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F64B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 Indent"/>
    <w:basedOn w:val="a"/>
    <w:link w:val="ae"/>
    <w:rsid w:val="00F64BBD"/>
    <w:pPr>
      <w:spacing w:after="120"/>
      <w:ind w:left="283"/>
    </w:pPr>
    <w:rPr>
      <w:sz w:val="20"/>
    </w:rPr>
  </w:style>
  <w:style w:type="character" w:customStyle="1" w:styleId="ae">
    <w:name w:val="Основной текст с отступом Знак"/>
    <w:basedOn w:val="a0"/>
    <w:link w:val="ad"/>
    <w:rsid w:val="00F64B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rsid w:val="00F64BB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F64B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Знак1"/>
    <w:basedOn w:val="a"/>
    <w:next w:val="a"/>
    <w:semiHidden/>
    <w:rsid w:val="00F64BBD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onsPlusTitle">
    <w:name w:val="ConsPlusTitle"/>
    <w:rsid w:val="00F64B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Document Map"/>
    <w:basedOn w:val="a"/>
    <w:link w:val="af2"/>
    <w:semiHidden/>
    <w:rsid w:val="00F64BBD"/>
    <w:pPr>
      <w:shd w:val="clear" w:color="auto" w:fill="000080"/>
    </w:pPr>
    <w:rPr>
      <w:rFonts w:ascii="Tahoma" w:hAnsi="Tahoma" w:cs="Tahoma"/>
      <w:sz w:val="20"/>
    </w:rPr>
  </w:style>
  <w:style w:type="character" w:customStyle="1" w:styleId="af2">
    <w:name w:val="Схема документа Знак"/>
    <w:basedOn w:val="a0"/>
    <w:link w:val="af1"/>
    <w:semiHidden/>
    <w:rsid w:val="00F64BB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12">
    <w:name w:val="Абзац списка1"/>
    <w:basedOn w:val="a"/>
    <w:rsid w:val="00F64BBD"/>
    <w:pPr>
      <w:ind w:left="720"/>
    </w:pPr>
    <w:rPr>
      <w:sz w:val="20"/>
    </w:rPr>
  </w:style>
  <w:style w:type="character" w:styleId="af3">
    <w:name w:val="Strong"/>
    <w:qFormat/>
    <w:rsid w:val="00F64BBD"/>
    <w:rPr>
      <w:b/>
    </w:rPr>
  </w:style>
  <w:style w:type="paragraph" w:customStyle="1" w:styleId="ConsPlusNonformat">
    <w:name w:val="ConsPlusNonformat"/>
    <w:uiPriority w:val="99"/>
    <w:rsid w:val="00F64B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Hyperlink"/>
    <w:uiPriority w:val="99"/>
    <w:rsid w:val="00F64BBD"/>
    <w:rPr>
      <w:color w:val="0563C1"/>
      <w:u w:val="single"/>
    </w:rPr>
  </w:style>
  <w:style w:type="character" w:styleId="af5">
    <w:name w:val="annotation reference"/>
    <w:uiPriority w:val="99"/>
    <w:rsid w:val="00F64BBD"/>
    <w:rPr>
      <w:sz w:val="16"/>
      <w:szCs w:val="16"/>
    </w:rPr>
  </w:style>
  <w:style w:type="paragraph" w:styleId="af6">
    <w:name w:val="annotation text"/>
    <w:basedOn w:val="a"/>
    <w:link w:val="af7"/>
    <w:uiPriority w:val="99"/>
    <w:rsid w:val="00F64BBD"/>
    <w:rPr>
      <w:sz w:val="20"/>
    </w:rPr>
  </w:style>
  <w:style w:type="character" w:customStyle="1" w:styleId="af7">
    <w:name w:val="Текст примечания Знак"/>
    <w:basedOn w:val="a0"/>
    <w:link w:val="af6"/>
    <w:uiPriority w:val="99"/>
    <w:rsid w:val="00F64B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rsid w:val="00F64BBD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rsid w:val="00F64BB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64BB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F64B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3">
    <w:name w:val="заголовок 2"/>
    <w:basedOn w:val="a"/>
    <w:rsid w:val="00F64BBD"/>
    <w:pPr>
      <w:keepNext/>
      <w:spacing w:before="120"/>
      <w:jc w:val="both"/>
    </w:pPr>
    <w:rPr>
      <w:rFonts w:ascii="Albertus Extra Bold" w:hAnsi="Albertus Extra Bold"/>
      <w:b/>
      <w:bCs/>
      <w:sz w:val="38"/>
      <w:szCs w:val="38"/>
    </w:rPr>
  </w:style>
  <w:style w:type="paragraph" w:styleId="afa">
    <w:name w:val="caption"/>
    <w:basedOn w:val="a"/>
    <w:next w:val="a"/>
    <w:uiPriority w:val="35"/>
    <w:unhideWhenUsed/>
    <w:qFormat/>
    <w:rsid w:val="00F64BBD"/>
    <w:pPr>
      <w:spacing w:after="200" w:line="276" w:lineRule="auto"/>
    </w:pPr>
    <w:rPr>
      <w:rFonts w:ascii="Calibri" w:hAnsi="Calibri"/>
      <w:b/>
      <w:bCs/>
      <w:sz w:val="20"/>
    </w:rPr>
  </w:style>
  <w:style w:type="paragraph" w:styleId="afb">
    <w:name w:val="No Spacing"/>
    <w:uiPriority w:val="1"/>
    <w:qFormat/>
    <w:rsid w:val="00F64BBD"/>
    <w:pPr>
      <w:spacing w:after="0" w:line="240" w:lineRule="auto"/>
    </w:pPr>
    <w:rPr>
      <w:rFonts w:ascii="Calibri" w:eastAsia="Times New Roman" w:hAnsi="Calibri" w:cs="Times New Roman"/>
    </w:rPr>
  </w:style>
  <w:style w:type="paragraph" w:styleId="afc">
    <w:name w:val="endnote text"/>
    <w:basedOn w:val="a"/>
    <w:link w:val="afd"/>
    <w:uiPriority w:val="99"/>
    <w:unhideWhenUsed/>
    <w:rsid w:val="00F64BBD"/>
    <w:rPr>
      <w:rFonts w:ascii="Calibri" w:hAnsi="Calibri"/>
      <w:sz w:val="20"/>
      <w:lang w:eastAsia="en-US"/>
    </w:rPr>
  </w:style>
  <w:style w:type="character" w:customStyle="1" w:styleId="afd">
    <w:name w:val="Текст концевой сноски Знак"/>
    <w:basedOn w:val="a0"/>
    <w:link w:val="afc"/>
    <w:uiPriority w:val="99"/>
    <w:rsid w:val="00F64BBD"/>
    <w:rPr>
      <w:rFonts w:ascii="Calibri" w:eastAsia="Times New Roman" w:hAnsi="Calibri" w:cs="Times New Roman"/>
      <w:sz w:val="20"/>
      <w:szCs w:val="20"/>
    </w:rPr>
  </w:style>
  <w:style w:type="paragraph" w:styleId="afe">
    <w:name w:val="footnote text"/>
    <w:aliases w:val="Знак3,Знак Знак Знак Знак,Знак Знак Знак,Table_Footnote_last,Schriftart: 9 pt,Schriftart: 10 pt,Schriftart: 8 pt,Текст сноски Знак1 Знак,Текст сноски Знак Знак Знак,Footnote Text Char Знак Знак,Footnote Text Char Знак,single space,ft,fn"/>
    <w:basedOn w:val="a"/>
    <w:link w:val="aff"/>
    <w:uiPriority w:val="99"/>
    <w:unhideWhenUsed/>
    <w:qFormat/>
    <w:rsid w:val="00F64BBD"/>
    <w:rPr>
      <w:rFonts w:ascii="Calibri" w:hAnsi="Calibri"/>
      <w:sz w:val="20"/>
      <w:lang w:eastAsia="en-US"/>
    </w:rPr>
  </w:style>
  <w:style w:type="character" w:customStyle="1" w:styleId="aff">
    <w:name w:val="Текст сноски Знак"/>
    <w:aliases w:val="Знак3 Знак,Знак Знак Знак Знак Знак,Знак Знак Знак Знак1,Table_Footnote_last Знак,Schriftart: 9 pt Знак,Schriftart: 10 pt Знак,Schriftart: 8 pt Знак,Текст сноски Знак1 Знак Знак,Текст сноски Знак Знак Знак Знак,single space Знак"/>
    <w:basedOn w:val="a0"/>
    <w:link w:val="afe"/>
    <w:uiPriority w:val="99"/>
    <w:rsid w:val="00F64BBD"/>
    <w:rPr>
      <w:rFonts w:ascii="Calibri" w:eastAsia="Times New Roman" w:hAnsi="Calibri" w:cs="Times New Roman"/>
      <w:sz w:val="20"/>
      <w:szCs w:val="20"/>
    </w:rPr>
  </w:style>
  <w:style w:type="character" w:styleId="aff0">
    <w:name w:val="footnote reference"/>
    <w:aliases w:val="Знак сноски 1,Знак сноски-FN,Referencia nota al pie,Ciae niinee-FN,fr,Used by Word for Help footnote symbols,Ссылка на сноску 45,Footnote Reference Number,Appel note de bas de page,SUPERS"/>
    <w:uiPriority w:val="99"/>
    <w:unhideWhenUsed/>
    <w:rsid w:val="00F64BBD"/>
    <w:rPr>
      <w:rFonts w:cs="Times New Roman"/>
      <w:vertAlign w:val="superscript"/>
    </w:rPr>
  </w:style>
  <w:style w:type="character" w:styleId="aff1">
    <w:name w:val="endnote reference"/>
    <w:uiPriority w:val="99"/>
    <w:unhideWhenUsed/>
    <w:rsid w:val="00F64BBD"/>
    <w:rPr>
      <w:rFonts w:cs="Times New Roman"/>
      <w:vertAlign w:val="superscript"/>
    </w:rPr>
  </w:style>
  <w:style w:type="paragraph" w:customStyle="1" w:styleId="formattext">
    <w:name w:val="formattext"/>
    <w:basedOn w:val="a"/>
    <w:rsid w:val="00F64BBD"/>
    <w:pPr>
      <w:spacing w:before="100" w:beforeAutospacing="1" w:after="100" w:afterAutospacing="1"/>
    </w:pPr>
    <w:rPr>
      <w:sz w:val="24"/>
      <w:szCs w:val="24"/>
    </w:rPr>
  </w:style>
  <w:style w:type="table" w:customStyle="1" w:styleId="13">
    <w:name w:val="Сетка таблицы1"/>
    <w:basedOn w:val="a1"/>
    <w:next w:val="a8"/>
    <w:uiPriority w:val="59"/>
    <w:rsid w:val="00F64BB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List Paragraph"/>
    <w:basedOn w:val="a"/>
    <w:link w:val="aff3"/>
    <w:uiPriority w:val="99"/>
    <w:qFormat/>
    <w:rsid w:val="00F64BB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F64B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4">
    <w:name w:val="Placeholder Text"/>
    <w:basedOn w:val="a0"/>
    <w:uiPriority w:val="99"/>
    <w:semiHidden/>
    <w:rsid w:val="00F64BBD"/>
    <w:rPr>
      <w:color w:val="808080"/>
    </w:rPr>
  </w:style>
  <w:style w:type="paragraph" w:customStyle="1" w:styleId="aff5">
    <w:name w:val="Обычный (паспорт)"/>
    <w:basedOn w:val="a"/>
    <w:uiPriority w:val="99"/>
    <w:rsid w:val="005F2FBF"/>
    <w:pPr>
      <w:spacing w:before="120"/>
      <w:jc w:val="both"/>
    </w:pPr>
    <w:rPr>
      <w:szCs w:val="28"/>
    </w:rPr>
  </w:style>
  <w:style w:type="character" w:customStyle="1" w:styleId="aff3">
    <w:name w:val="Абзац списка Знак"/>
    <w:link w:val="aff2"/>
    <w:uiPriority w:val="99"/>
    <w:locked/>
    <w:rsid w:val="005F2FBF"/>
    <w:rPr>
      <w:rFonts w:ascii="Calibri" w:eastAsia="Times New Roman" w:hAnsi="Calibri" w:cs="Times New Roman"/>
    </w:rPr>
  </w:style>
  <w:style w:type="paragraph" w:customStyle="1" w:styleId="Title">
    <w:name w:val="Title!Название НПА"/>
    <w:basedOn w:val="a"/>
    <w:rsid w:val="008B6472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5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1807</Words>
  <Characters>10303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Севиль Ганасевич</dc:creator>
  <cp:keywords/>
  <dc:description/>
  <cp:lastModifiedBy>Светлана Асеева</cp:lastModifiedBy>
  <cp:revision>4</cp:revision>
  <cp:lastPrinted>2023-12-20T10:20:00Z</cp:lastPrinted>
  <dcterms:created xsi:type="dcterms:W3CDTF">2023-12-20T04:36:00Z</dcterms:created>
  <dcterms:modified xsi:type="dcterms:W3CDTF">2023-12-20T10:20:00Z</dcterms:modified>
</cp:coreProperties>
</file>