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26" w:rsidRPr="007666CF" w:rsidRDefault="006A0C26" w:rsidP="00C066CF">
      <w:pPr>
        <w:jc w:val="center"/>
        <w:rPr>
          <w:b/>
          <w:sz w:val="36"/>
          <w:szCs w:val="36"/>
        </w:rPr>
      </w:pPr>
      <w:r w:rsidRPr="001B3592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6A0C26" w:rsidRPr="007666CF" w:rsidRDefault="006A0C26" w:rsidP="00C066CF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Ханты-Мансийский автономный округ-Югра</w:t>
      </w:r>
    </w:p>
    <w:p w:rsidR="006A0C26" w:rsidRPr="007666CF" w:rsidRDefault="006A0C26" w:rsidP="00C066CF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муниципальное образование</w:t>
      </w:r>
    </w:p>
    <w:p w:rsidR="006A0C26" w:rsidRPr="007666CF" w:rsidRDefault="006A0C26" w:rsidP="00C066CF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городской округ город Пыть-Ях</w:t>
      </w:r>
    </w:p>
    <w:p w:rsidR="006A0C26" w:rsidRPr="007666CF" w:rsidRDefault="006A0C26" w:rsidP="00C066CF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666CF">
        <w:rPr>
          <w:rFonts w:ascii="Times New Roman" w:hAnsi="Times New Roman"/>
          <w:sz w:val="36"/>
          <w:szCs w:val="36"/>
        </w:rPr>
        <w:t>АДМИНИСТРАЦИЯ ГОРОДА</w:t>
      </w:r>
    </w:p>
    <w:p w:rsidR="006A0C26" w:rsidRPr="007666CF" w:rsidRDefault="006A0C26" w:rsidP="00C066CF">
      <w:pPr>
        <w:jc w:val="center"/>
        <w:rPr>
          <w:sz w:val="36"/>
          <w:szCs w:val="36"/>
        </w:rPr>
      </w:pPr>
    </w:p>
    <w:p w:rsidR="006A0C26" w:rsidRDefault="006A0C26" w:rsidP="00C066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 А С П О Р Я Ж Е Н И Е </w:t>
      </w:r>
    </w:p>
    <w:p w:rsidR="006A0C26" w:rsidRPr="00EA1BAB" w:rsidRDefault="006A0C26" w:rsidP="00C066CF">
      <w:pPr>
        <w:rPr>
          <w:szCs w:val="28"/>
        </w:rPr>
      </w:pPr>
    </w:p>
    <w:p w:rsidR="006A0C26" w:rsidRPr="00EA1BAB" w:rsidRDefault="006A0C26" w:rsidP="00C066CF">
      <w:pPr>
        <w:rPr>
          <w:szCs w:val="28"/>
        </w:rPr>
      </w:pPr>
      <w:r>
        <w:rPr>
          <w:szCs w:val="28"/>
        </w:rPr>
        <w:t>От 11.10.2018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1614-ра</w:t>
      </w:r>
    </w:p>
    <w:p w:rsidR="006A0C26" w:rsidRPr="00EA1BAB" w:rsidRDefault="006A0C26" w:rsidP="00C066CF">
      <w:pPr>
        <w:rPr>
          <w:szCs w:val="28"/>
        </w:rPr>
      </w:pPr>
    </w:p>
    <w:p w:rsidR="006A0C26" w:rsidRPr="00F1171B" w:rsidRDefault="006A0C26" w:rsidP="00C066CF">
      <w:pPr>
        <w:rPr>
          <w:szCs w:val="28"/>
        </w:rPr>
      </w:pPr>
      <w:r w:rsidRPr="00F1171B">
        <w:rPr>
          <w:szCs w:val="28"/>
        </w:rPr>
        <w:t>Об утверждении Инвестиционной</w:t>
      </w:r>
    </w:p>
    <w:p w:rsidR="006A0C26" w:rsidRPr="00F1171B" w:rsidRDefault="006A0C26" w:rsidP="00C066CF">
      <w:pPr>
        <w:rPr>
          <w:szCs w:val="28"/>
        </w:rPr>
      </w:pPr>
      <w:r w:rsidRPr="00F1171B">
        <w:rPr>
          <w:szCs w:val="28"/>
        </w:rPr>
        <w:t>декларации (меморандума)</w:t>
      </w:r>
    </w:p>
    <w:p w:rsidR="006A0C26" w:rsidRPr="00F1171B" w:rsidRDefault="006A0C26" w:rsidP="00C066CF">
      <w:pPr>
        <w:rPr>
          <w:szCs w:val="28"/>
        </w:rPr>
      </w:pPr>
      <w:r w:rsidRPr="00F1171B">
        <w:rPr>
          <w:szCs w:val="28"/>
        </w:rPr>
        <w:t>муниципального образования</w:t>
      </w:r>
    </w:p>
    <w:p w:rsidR="006A0C26" w:rsidRPr="00F1171B" w:rsidRDefault="006A0C26" w:rsidP="00C066CF">
      <w:pPr>
        <w:rPr>
          <w:szCs w:val="28"/>
        </w:rPr>
      </w:pPr>
      <w:r w:rsidRPr="00F1171B">
        <w:rPr>
          <w:szCs w:val="28"/>
        </w:rPr>
        <w:t>городской округ город Пыть-Ях</w:t>
      </w:r>
    </w:p>
    <w:p w:rsidR="006A0C26" w:rsidRDefault="006A0C26"/>
    <w:p w:rsidR="006A0C26" w:rsidRDefault="006A0C26"/>
    <w:p w:rsidR="006A0C26" w:rsidRDefault="006A0C26" w:rsidP="00963BE1">
      <w:pPr>
        <w:jc w:val="both"/>
      </w:pPr>
    </w:p>
    <w:p w:rsidR="006A0C26" w:rsidRDefault="006A0C26" w:rsidP="00EC38C1">
      <w:pPr>
        <w:spacing w:line="360" w:lineRule="auto"/>
        <w:ind w:firstLine="709"/>
        <w:jc w:val="both"/>
      </w:pPr>
      <w:r>
        <w:t>В целях формирования благоприятного инвестиционного климата, установления принципов взаимодействия органов местного самоуправления            с субъектами предпринимательской и инвестиционной деятельности                      на территории муниципального образования городской округ город Пыть-Ях:</w:t>
      </w:r>
    </w:p>
    <w:p w:rsidR="006A0C26" w:rsidRDefault="006A0C26" w:rsidP="00EA1BAB">
      <w:pPr>
        <w:ind w:firstLine="709"/>
        <w:jc w:val="both"/>
      </w:pPr>
    </w:p>
    <w:p w:rsidR="006A0C26" w:rsidRDefault="006A0C26" w:rsidP="00EA1BAB">
      <w:pPr>
        <w:ind w:firstLine="709"/>
        <w:jc w:val="both"/>
      </w:pPr>
    </w:p>
    <w:p w:rsidR="006A0C26" w:rsidRDefault="006A0C26" w:rsidP="00EA1BAB">
      <w:pPr>
        <w:ind w:firstLine="709"/>
        <w:jc w:val="both"/>
      </w:pPr>
    </w:p>
    <w:p w:rsidR="006A0C26" w:rsidRDefault="006A0C26" w:rsidP="00EC38C1">
      <w:pPr>
        <w:spacing w:line="360" w:lineRule="auto"/>
        <w:ind w:firstLine="709"/>
        <w:jc w:val="both"/>
      </w:pPr>
      <w:r>
        <w:t xml:space="preserve">1. Утвердить Инвестиционную декларацию (меморандум) муниципального образования городской округ город </w:t>
      </w:r>
      <w:r w:rsidRPr="00016861">
        <w:rPr>
          <w:szCs w:val="28"/>
        </w:rPr>
        <w:t>Пыть-Ях</w:t>
      </w:r>
      <w:r>
        <w:rPr>
          <w:szCs w:val="28"/>
        </w:rPr>
        <w:t xml:space="preserve">, </w:t>
      </w:r>
      <w:r>
        <w:t xml:space="preserve">согласно приложению. </w:t>
      </w:r>
    </w:p>
    <w:p w:rsidR="006A0C26" w:rsidRDefault="006A0C26" w:rsidP="00EC38C1">
      <w:pPr>
        <w:spacing w:line="360" w:lineRule="auto"/>
        <w:ind w:firstLine="709"/>
        <w:jc w:val="both"/>
      </w:pPr>
      <w:r>
        <w:t xml:space="preserve">2. </w:t>
      </w:r>
      <w:r w:rsidRPr="00EE6843">
        <w:t>Отделу по информаци</w:t>
      </w:r>
      <w:r>
        <w:t>онным ресурсам</w:t>
      </w:r>
      <w:r w:rsidRPr="00EE6843">
        <w:t xml:space="preserve"> </w:t>
      </w:r>
      <w:r>
        <w:rPr>
          <w:szCs w:val="28"/>
        </w:rPr>
        <w:t xml:space="preserve">(А.А. Мерзляков) </w:t>
      </w:r>
      <w:r w:rsidRPr="00EE6843">
        <w:t xml:space="preserve">разместить </w:t>
      </w:r>
      <w:r>
        <w:t xml:space="preserve">распоряжение </w:t>
      </w:r>
      <w:r w:rsidRPr="00EE6843">
        <w:t xml:space="preserve">на официальном сайте администрации города в сети Интернет. </w:t>
      </w:r>
      <w:r>
        <w:t xml:space="preserve"> </w:t>
      </w:r>
    </w:p>
    <w:p w:rsidR="006A0C26" w:rsidRDefault="006A0C26" w:rsidP="00EC38C1">
      <w:pPr>
        <w:spacing w:line="360" w:lineRule="auto"/>
        <w:ind w:firstLine="709"/>
        <w:jc w:val="both"/>
        <w:rPr>
          <w:szCs w:val="28"/>
          <w:highlight w:val="yellow"/>
        </w:rPr>
      </w:pPr>
      <w:r>
        <w:rPr>
          <w:szCs w:val="28"/>
        </w:rPr>
        <w:t xml:space="preserve">3. Контроль за выполнением распоряжения возложить на заместителя главы города – председателя комитета по финансам Стефогло В.В. </w:t>
      </w:r>
      <w:r>
        <w:rPr>
          <w:szCs w:val="28"/>
          <w:highlight w:val="yellow"/>
        </w:rPr>
        <w:t xml:space="preserve"> </w:t>
      </w:r>
    </w:p>
    <w:p w:rsidR="006A0C26" w:rsidRDefault="006A0C26" w:rsidP="00963BE1">
      <w:pPr>
        <w:ind w:firstLine="709"/>
        <w:jc w:val="both"/>
      </w:pPr>
    </w:p>
    <w:p w:rsidR="006A0C26" w:rsidRDefault="006A0C26" w:rsidP="00963BE1">
      <w:pPr>
        <w:ind w:firstLine="709"/>
        <w:jc w:val="both"/>
      </w:pPr>
    </w:p>
    <w:p w:rsidR="006A0C26" w:rsidRDefault="006A0C26" w:rsidP="00963BE1">
      <w:pPr>
        <w:jc w:val="both"/>
      </w:pPr>
      <w:r>
        <w:t>И.о. главы города Пыть-Яха                                                               А.Н. Морозов</w:t>
      </w:r>
    </w:p>
    <w:p w:rsidR="006A0C26" w:rsidRDefault="006A0C26" w:rsidP="00EA1BAB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0C26" w:rsidRDefault="006A0C26" w:rsidP="00EA1BAB">
      <w:pPr>
        <w:tabs>
          <w:tab w:val="left" w:pos="0"/>
        </w:tabs>
        <w:jc w:val="both"/>
      </w:pPr>
    </w:p>
    <w:p w:rsidR="006A0C26" w:rsidRDefault="006A0C26" w:rsidP="00EA1BAB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6A0C26" w:rsidRDefault="006A0C26" w:rsidP="00EA1BAB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распоряжению администрации</w:t>
      </w:r>
    </w:p>
    <w:p w:rsidR="006A0C26" w:rsidRDefault="006A0C26" w:rsidP="00EA1BAB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города Пыть-Яха</w:t>
      </w:r>
    </w:p>
    <w:p w:rsidR="006A0C26" w:rsidRDefault="006A0C26" w:rsidP="00EA1BAB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11.10.2018 № 1614-ра</w:t>
      </w:r>
    </w:p>
    <w:p w:rsidR="006A0C26" w:rsidRDefault="006A0C26" w:rsidP="00865EC0">
      <w:pPr>
        <w:tabs>
          <w:tab w:val="left" w:pos="6521"/>
          <w:tab w:val="left" w:pos="6663"/>
        </w:tabs>
      </w:pPr>
    </w:p>
    <w:p w:rsidR="006A0C26" w:rsidRDefault="006A0C26" w:rsidP="00320237">
      <w:pPr>
        <w:tabs>
          <w:tab w:val="left" w:pos="6521"/>
          <w:tab w:val="left" w:pos="6663"/>
        </w:tabs>
        <w:jc w:val="center"/>
      </w:pPr>
      <w:r>
        <w:t>Инвестиционная декларация (меморандум)</w:t>
      </w:r>
    </w:p>
    <w:p w:rsidR="006A0C26" w:rsidRDefault="006A0C26" w:rsidP="00C75F42">
      <w:pPr>
        <w:tabs>
          <w:tab w:val="left" w:pos="6521"/>
          <w:tab w:val="left" w:pos="6663"/>
        </w:tabs>
        <w:jc w:val="center"/>
      </w:pPr>
      <w:r>
        <w:t xml:space="preserve">муниципального образования городской округ город Пыть-Ях </w:t>
      </w:r>
    </w:p>
    <w:p w:rsidR="006A0C26" w:rsidRDefault="006A0C26" w:rsidP="00865EC0">
      <w:pPr>
        <w:tabs>
          <w:tab w:val="left" w:pos="6521"/>
          <w:tab w:val="left" w:pos="6663"/>
        </w:tabs>
      </w:pPr>
    </w:p>
    <w:p w:rsidR="006A0C26" w:rsidRDefault="006A0C26" w:rsidP="00865EC0">
      <w:pPr>
        <w:tabs>
          <w:tab w:val="left" w:pos="6521"/>
          <w:tab w:val="left" w:pos="6663"/>
        </w:tabs>
      </w:pPr>
    </w:p>
    <w:p w:rsidR="006A0C26" w:rsidRDefault="006A0C26" w:rsidP="00271E94">
      <w:pPr>
        <w:tabs>
          <w:tab w:val="left" w:pos="6521"/>
          <w:tab w:val="left" w:pos="6663"/>
        </w:tabs>
        <w:ind w:left="993"/>
        <w:jc w:val="center"/>
      </w:pPr>
      <w:r>
        <w:rPr>
          <w:lang w:val="en-US"/>
        </w:rPr>
        <w:t>I.</w:t>
      </w:r>
      <w:r>
        <w:t>Общие положения</w:t>
      </w:r>
    </w:p>
    <w:p w:rsidR="006A0C26" w:rsidRDefault="006A0C26" w:rsidP="00E01FFF">
      <w:pPr>
        <w:pStyle w:val="ListParagraph"/>
        <w:tabs>
          <w:tab w:val="left" w:pos="6521"/>
          <w:tab w:val="left" w:pos="6663"/>
        </w:tabs>
        <w:spacing w:line="360" w:lineRule="auto"/>
        <w:ind w:left="0"/>
        <w:jc w:val="both"/>
      </w:pPr>
    </w:p>
    <w:p w:rsidR="006A0C26" w:rsidRDefault="006A0C26" w:rsidP="00EA1BAB">
      <w:pPr>
        <w:pStyle w:val="ListParagraph"/>
        <w:numPr>
          <w:ilvl w:val="0"/>
          <w:numId w:val="13"/>
        </w:numPr>
        <w:tabs>
          <w:tab w:val="clear" w:pos="567"/>
          <w:tab w:val="left" w:pos="0"/>
        </w:tabs>
        <w:spacing w:line="360" w:lineRule="auto"/>
        <w:ind w:left="0" w:firstLine="540"/>
        <w:jc w:val="both"/>
      </w:pPr>
      <w:r w:rsidRPr="00EE0917">
        <w:t>Инвестиционная</w:t>
      </w:r>
      <w:r>
        <w:t xml:space="preserve"> </w:t>
      </w:r>
      <w:r w:rsidRPr="00EE0917">
        <w:t>деклара</w:t>
      </w:r>
      <w:r>
        <w:t xml:space="preserve">ция (меморандум) муниципального </w:t>
      </w:r>
      <w:r w:rsidRPr="00EE0917">
        <w:t>о</w:t>
      </w:r>
      <w:r>
        <w:t>бразо</w:t>
      </w:r>
      <w:r w:rsidRPr="00EE0917">
        <w:t xml:space="preserve">вания городской округ город </w:t>
      </w:r>
      <w:r>
        <w:t>Пыть-Ях (</w:t>
      </w:r>
      <w:r w:rsidRPr="00EE0917">
        <w:t>далее – Инвес</w:t>
      </w:r>
      <w:r>
        <w:t xml:space="preserve">тиционная декларация) </w:t>
      </w:r>
      <w:r w:rsidRPr="00EE0917">
        <w:t>устанавливает приоритетные направления</w:t>
      </w:r>
      <w:r>
        <w:t xml:space="preserve"> инвестиционной политики и инве</w:t>
      </w:r>
      <w:r w:rsidRPr="00EE0917">
        <w:t>стиционной деятельности на территори</w:t>
      </w:r>
      <w:r>
        <w:t>и муниципального образования го</w:t>
      </w:r>
      <w:r w:rsidRPr="00EE0917">
        <w:t>родской округ город</w:t>
      </w:r>
      <w:r>
        <w:t xml:space="preserve"> Пыть-Ях</w:t>
      </w:r>
      <w:r w:rsidRPr="00EE0917">
        <w:t xml:space="preserve">, гарантии и обязательства органов местного самоуправления муниципального образования город </w:t>
      </w:r>
      <w:r>
        <w:t xml:space="preserve">Пыть-Ях </w:t>
      </w:r>
      <w:r w:rsidRPr="00EE0917">
        <w:t>по обеспечению прав инвесторов, а также основные ме</w:t>
      </w:r>
      <w:r>
        <w:t>ры муниципальной поддержки инвестиционной деятельности.</w:t>
      </w:r>
    </w:p>
    <w:p w:rsidR="006A0C26" w:rsidRDefault="006A0C26" w:rsidP="00EA1BAB">
      <w:pPr>
        <w:pStyle w:val="ListParagraph"/>
        <w:numPr>
          <w:ilvl w:val="0"/>
          <w:numId w:val="13"/>
        </w:numPr>
        <w:tabs>
          <w:tab w:val="clear" w:pos="567"/>
          <w:tab w:val="left" w:pos="0"/>
        </w:tabs>
        <w:spacing w:line="360" w:lineRule="auto"/>
        <w:ind w:left="0" w:firstLine="540"/>
        <w:jc w:val="both"/>
      </w:pPr>
      <w:r w:rsidRPr="000B73DC">
        <w:t>Коллегиальным совещательным и консультативно-экспертным органом</w:t>
      </w:r>
      <w:r>
        <w:t xml:space="preserve"> по </w:t>
      </w:r>
      <w:r w:rsidRPr="000B73DC">
        <w:t xml:space="preserve">вопросам реализации инвестиционной </w:t>
      </w:r>
      <w:r>
        <w:t>деятельности на территории муни</w:t>
      </w:r>
      <w:r w:rsidRPr="000B73DC">
        <w:t xml:space="preserve">ципального образования городской округ город </w:t>
      </w:r>
      <w:r>
        <w:t xml:space="preserve">Пыть-Ях </w:t>
      </w:r>
      <w:r w:rsidRPr="000B73DC">
        <w:t xml:space="preserve">является </w:t>
      </w:r>
      <w:r>
        <w:t xml:space="preserve">Координационный </w:t>
      </w:r>
      <w:r w:rsidRPr="000B73DC">
        <w:t xml:space="preserve">совет </w:t>
      </w:r>
      <w:r>
        <w:t>по вопросам развития инвестиционной деятельности в муниципальном образовании городской округ город Пыть-Ях</w:t>
      </w:r>
      <w:r w:rsidRPr="000B73DC">
        <w:t>.</w:t>
      </w:r>
    </w:p>
    <w:p w:rsidR="006A0C26" w:rsidRDefault="006A0C26" w:rsidP="00EA1BAB">
      <w:pPr>
        <w:pStyle w:val="ListParagraph"/>
        <w:numPr>
          <w:ilvl w:val="0"/>
          <w:numId w:val="13"/>
        </w:numPr>
        <w:tabs>
          <w:tab w:val="clear" w:pos="567"/>
          <w:tab w:val="left" w:pos="0"/>
        </w:tabs>
        <w:spacing w:line="360" w:lineRule="auto"/>
        <w:ind w:left="0" w:firstLine="540"/>
        <w:jc w:val="both"/>
      </w:pPr>
      <w:r>
        <w:t>Ответственность за реализацию отдельных положений настоящей Инвестиционной декларации в пределах своих полномочий несут структурные подразделения администрации города, осуществляющие и содействующие в реализации инвестиционных проектов на территории муниципального образования городской округ город Пыть-Ях.</w:t>
      </w:r>
    </w:p>
    <w:p w:rsidR="006A0C26" w:rsidRDefault="006A0C26" w:rsidP="00EA1BAB">
      <w:pPr>
        <w:pStyle w:val="ListParagraph"/>
        <w:numPr>
          <w:ilvl w:val="0"/>
          <w:numId w:val="13"/>
        </w:numPr>
        <w:tabs>
          <w:tab w:val="clear" w:pos="567"/>
          <w:tab w:val="left" w:pos="0"/>
        </w:tabs>
        <w:spacing w:line="360" w:lineRule="auto"/>
        <w:ind w:left="0" w:firstLine="540"/>
        <w:jc w:val="both"/>
      </w:pPr>
      <w:r>
        <w:t>Информация о планах и результатах инвестиционной деятельности муниципального образования городской округ город Пыть-Ях формируется ежегодно и размещается на официальном сайте администрации города.</w:t>
      </w:r>
    </w:p>
    <w:p w:rsidR="006A0C26" w:rsidRDefault="006A0C26" w:rsidP="00E01FFF">
      <w:pPr>
        <w:pStyle w:val="ListParagraph"/>
        <w:tabs>
          <w:tab w:val="left" w:pos="6521"/>
          <w:tab w:val="left" w:pos="6663"/>
        </w:tabs>
        <w:spacing w:line="360" w:lineRule="auto"/>
        <w:ind w:left="0"/>
        <w:jc w:val="both"/>
      </w:pPr>
    </w:p>
    <w:p w:rsidR="006A0C26" w:rsidRDefault="006A0C26" w:rsidP="00E01FFF">
      <w:pPr>
        <w:pStyle w:val="ListParagraph"/>
        <w:tabs>
          <w:tab w:val="left" w:pos="6521"/>
          <w:tab w:val="left" w:pos="6663"/>
        </w:tabs>
        <w:spacing w:line="360" w:lineRule="auto"/>
        <w:ind w:left="0"/>
        <w:jc w:val="both"/>
      </w:pPr>
    </w:p>
    <w:p w:rsidR="006A0C26" w:rsidRDefault="006A0C26" w:rsidP="00E01FFF">
      <w:pPr>
        <w:pStyle w:val="ListParagraph"/>
        <w:tabs>
          <w:tab w:val="left" w:pos="6521"/>
          <w:tab w:val="left" w:pos="6663"/>
        </w:tabs>
        <w:spacing w:line="360" w:lineRule="auto"/>
        <w:ind w:left="0"/>
        <w:jc w:val="both"/>
      </w:pPr>
    </w:p>
    <w:p w:rsidR="006A0C26" w:rsidRDefault="006A0C26" w:rsidP="00EA1BAB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center"/>
      </w:pPr>
      <w:r w:rsidRPr="00AE138C">
        <w:t>Основные направления инвестиционной политики</w:t>
      </w:r>
    </w:p>
    <w:p w:rsidR="006A0C26" w:rsidRDefault="006A0C26" w:rsidP="00EA1BAB">
      <w:pPr>
        <w:pStyle w:val="ListParagraph"/>
        <w:tabs>
          <w:tab w:val="left" w:pos="0"/>
        </w:tabs>
        <w:spacing w:line="360" w:lineRule="auto"/>
        <w:ind w:left="0"/>
        <w:jc w:val="both"/>
      </w:pPr>
    </w:p>
    <w:p w:rsidR="006A0C26" w:rsidRDefault="006A0C26" w:rsidP="002F2CFF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ind w:left="0"/>
        <w:jc w:val="both"/>
      </w:pPr>
      <w:r>
        <w:t>Основными направлениями инвестиционной политики муниципального образования городской округ город Пыть-Ях являются:</w:t>
      </w:r>
    </w:p>
    <w:p w:rsidR="006A0C26" w:rsidRDefault="006A0C26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>
        <w:t>Формирование благоприятного инвестиционного климата на территории муниципального образования городской округ город Пыть-Ях.</w:t>
      </w:r>
    </w:p>
    <w:p w:rsidR="006A0C26" w:rsidRDefault="006A0C26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>
        <w:t xml:space="preserve">Совершенствование муниципального нормативного правового регулирования в сфере инвестиционной деятельности. </w:t>
      </w:r>
    </w:p>
    <w:p w:rsidR="006A0C26" w:rsidRDefault="006A0C26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>
        <w:t>Совершенствование механизмов привлечения инвестиций.</w:t>
      </w:r>
    </w:p>
    <w:p w:rsidR="006A0C26" w:rsidRDefault="006A0C26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>
        <w:t>Активная поддержка приоритетных инвестиционных проектов муниципального образования городской округ город Пыть-Ях.</w:t>
      </w:r>
    </w:p>
    <w:p w:rsidR="006A0C26" w:rsidRDefault="006A0C26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>
        <w:t>Развитие инвестиционной инфраструктуры.</w:t>
      </w:r>
    </w:p>
    <w:p w:rsidR="006A0C26" w:rsidRDefault="006A0C26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 w:rsidRPr="00C52F24">
        <w:t>Содействие субъектам инвестиционной деятельности в реализации проектов, отвечающих приоритетным направлениям</w:t>
      </w:r>
      <w:r>
        <w:t xml:space="preserve"> социально-экономического разви</w:t>
      </w:r>
      <w:r w:rsidRPr="00C52F24">
        <w:t>тия муниципального образования городской округ город</w:t>
      </w:r>
      <w:r>
        <w:t xml:space="preserve"> Пыть-Ях</w:t>
      </w:r>
      <w:r w:rsidRPr="00C52F24">
        <w:t>.</w:t>
      </w:r>
    </w:p>
    <w:p w:rsidR="006A0C26" w:rsidRDefault="006A0C26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 w:rsidRPr="00E70423">
        <w:t>Формирование условий для прит</w:t>
      </w:r>
      <w:r>
        <w:t xml:space="preserve">ока инвестиционных ресурсов </w:t>
      </w:r>
      <w:r w:rsidRPr="00E70423">
        <w:t>и новых технологий в экономику муниципального образования городской округ город</w:t>
      </w:r>
      <w:r>
        <w:t xml:space="preserve"> Пыть-Ях</w:t>
      </w:r>
      <w:r w:rsidRPr="00E70423">
        <w:t>.</w:t>
      </w:r>
    </w:p>
    <w:p w:rsidR="006A0C26" w:rsidRDefault="006A0C26" w:rsidP="00F263F6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>
        <w:t>П</w:t>
      </w:r>
      <w:r w:rsidRPr="00B053C2">
        <w:t xml:space="preserve">редоставление </w:t>
      </w:r>
      <w:r>
        <w:t>мер муниципальной поддержки инвестиционным проектам.</w:t>
      </w:r>
    </w:p>
    <w:p w:rsidR="006A0C26" w:rsidRDefault="006A0C26" w:rsidP="00F263F6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 w:rsidRPr="00C52F24">
        <w:t>Информационное освещение инвестиционных возможностей посредствам размещения информации в сети «Интернет», в</w:t>
      </w:r>
      <w:r>
        <w:t xml:space="preserve"> том числе обеспечение принципа «прямой</w:t>
      </w:r>
      <w:r w:rsidRPr="00C52F24">
        <w:t xml:space="preserve"> связи с потенциальным инвестором».</w:t>
      </w:r>
    </w:p>
    <w:p w:rsidR="006A0C26" w:rsidRDefault="006A0C26" w:rsidP="002F2CFF">
      <w:pPr>
        <w:pStyle w:val="ListParagraph"/>
        <w:numPr>
          <w:ilvl w:val="0"/>
          <w:numId w:val="18"/>
        </w:numPr>
        <w:tabs>
          <w:tab w:val="left" w:pos="0"/>
        </w:tabs>
        <w:spacing w:line="360" w:lineRule="auto"/>
        <w:ind w:left="0"/>
        <w:jc w:val="both"/>
      </w:pPr>
      <w:r w:rsidRPr="00276EC0">
        <w:rPr>
          <w:color w:val="000000"/>
          <w:szCs w:val="28"/>
        </w:rPr>
        <w:t xml:space="preserve">Направления инвестиционной политики, определенные настоящей        Инвестиционной декларацией, </w:t>
      </w:r>
      <w:r>
        <w:rPr>
          <w:color w:val="000000"/>
          <w:szCs w:val="28"/>
        </w:rPr>
        <w:t>подлежат корректировке</w:t>
      </w:r>
      <w:r w:rsidRPr="00276EC0">
        <w:rPr>
          <w:color w:val="000000"/>
          <w:szCs w:val="28"/>
        </w:rPr>
        <w:t xml:space="preserve"> с учетом новых приоритетов социально-экономического развития муниципального образования </w:t>
      </w:r>
      <w:r w:rsidRPr="00276EC0">
        <w:rPr>
          <w:color w:val="000000"/>
          <w:spacing w:val="-4"/>
          <w:szCs w:val="28"/>
        </w:rPr>
        <w:t xml:space="preserve">городской округ город </w:t>
      </w:r>
      <w:r>
        <w:rPr>
          <w:color w:val="000000"/>
          <w:spacing w:val="-4"/>
          <w:szCs w:val="28"/>
        </w:rPr>
        <w:t>Пыть-Ях</w:t>
      </w:r>
      <w:r w:rsidRPr="00276EC0">
        <w:rPr>
          <w:color w:val="000000"/>
          <w:spacing w:val="-4"/>
          <w:szCs w:val="28"/>
        </w:rPr>
        <w:t xml:space="preserve"> либо изменений действующего законодательства.</w:t>
      </w:r>
    </w:p>
    <w:p w:rsidR="006A0C26" w:rsidRDefault="006A0C26" w:rsidP="002F2CFF">
      <w:pPr>
        <w:pStyle w:val="ListParagraph"/>
        <w:numPr>
          <w:ilvl w:val="0"/>
          <w:numId w:val="18"/>
        </w:numPr>
        <w:tabs>
          <w:tab w:val="left" w:pos="0"/>
        </w:tabs>
        <w:spacing w:line="360" w:lineRule="auto"/>
        <w:ind w:left="0"/>
        <w:jc w:val="both"/>
      </w:pPr>
      <w:r>
        <w:t>Приоритетными направлениями инвестиционной политики муниципального образования городской округ город Пыть-Ях являются:</w:t>
      </w:r>
    </w:p>
    <w:p w:rsidR="006A0C26" w:rsidRPr="00F142E7" w:rsidRDefault="006A0C26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 w:firstLine="540"/>
        <w:jc w:val="both"/>
      </w:pPr>
      <w:r w:rsidRPr="00F142E7">
        <w:t>Создание и реконструкция объектов социальной инфраструктуры.</w:t>
      </w:r>
    </w:p>
    <w:p w:rsidR="006A0C26" w:rsidRPr="00F142E7" w:rsidRDefault="006A0C26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 w:firstLine="540"/>
        <w:jc w:val="both"/>
      </w:pPr>
      <w:r w:rsidRPr="00F142E7">
        <w:t>Развитие промышленного производства.</w:t>
      </w:r>
    </w:p>
    <w:p w:rsidR="006A0C26" w:rsidRPr="00F142E7" w:rsidRDefault="006A0C26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 w:firstLine="540"/>
        <w:jc w:val="both"/>
      </w:pPr>
      <w:r w:rsidRPr="00F142E7">
        <w:t>Благоустройство территории.</w:t>
      </w:r>
    </w:p>
    <w:p w:rsidR="006A0C26" w:rsidRPr="00F142E7" w:rsidRDefault="006A0C26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 w:firstLine="540"/>
        <w:jc w:val="both"/>
      </w:pPr>
      <w:r w:rsidRPr="00F142E7">
        <w:t>Ликвидация ветхого и аварийного жилья.</w:t>
      </w:r>
    </w:p>
    <w:p w:rsidR="006A0C26" w:rsidRPr="00F142E7" w:rsidRDefault="006A0C26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 w:firstLine="540"/>
        <w:jc w:val="both"/>
      </w:pPr>
      <w:r w:rsidRPr="00F142E7">
        <w:rPr>
          <w:szCs w:val="28"/>
        </w:rPr>
        <w:t>Формирование эффективных рынков земельных участков, предназначенных для реализации инвестиционных проектов, а также для комплексного освоения территорий в целях жилищного строительства, обеспеченных градостроительной документацией и инженерной инфраструктурой.</w:t>
      </w:r>
    </w:p>
    <w:p w:rsidR="006A0C26" w:rsidRPr="00F142E7" w:rsidRDefault="006A0C26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 w:firstLine="540"/>
        <w:jc w:val="both"/>
      </w:pPr>
      <w:r w:rsidRPr="00F142E7">
        <w:rPr>
          <w:szCs w:val="28"/>
        </w:rPr>
        <w:t>Минимизация административных барьеров и создание режима наибольшего благоприятствования для инвесторов.</w:t>
      </w:r>
    </w:p>
    <w:p w:rsidR="006A0C26" w:rsidRPr="00F142E7" w:rsidRDefault="006A0C26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 w:firstLine="540"/>
        <w:jc w:val="both"/>
      </w:pPr>
      <w:r w:rsidRPr="00F142E7">
        <w:rPr>
          <w:szCs w:val="28"/>
        </w:rPr>
        <w:t>Привлечение субъектов предпринимательства к управлению и инвестированию в жилищно-коммунальную инфраструктуру города.</w:t>
      </w:r>
    </w:p>
    <w:p w:rsidR="006A0C26" w:rsidRPr="00F142E7" w:rsidRDefault="006A0C26" w:rsidP="00EA1BAB">
      <w:pPr>
        <w:pStyle w:val="ListParagraph"/>
        <w:tabs>
          <w:tab w:val="left" w:pos="0"/>
        </w:tabs>
        <w:spacing w:line="360" w:lineRule="auto"/>
        <w:ind w:left="0" w:firstLine="540"/>
        <w:jc w:val="both"/>
      </w:pPr>
    </w:p>
    <w:p w:rsidR="006A0C26" w:rsidRDefault="006A0C26" w:rsidP="002F2CFF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jc w:val="center"/>
      </w:pPr>
      <w:r w:rsidRPr="0032219D">
        <w:t>Принципы взаимодействия органов местно</w:t>
      </w:r>
      <w:r>
        <w:t xml:space="preserve">го самоуправления с </w:t>
      </w:r>
      <w:r w:rsidRPr="0032219D">
        <w:t>субъектами предпринимательской и инвестиционной деятельности</w:t>
      </w:r>
      <w:r>
        <w:t>.</w:t>
      </w:r>
    </w:p>
    <w:p w:rsidR="006A0C26" w:rsidRDefault="006A0C26" w:rsidP="00E01FFF">
      <w:pPr>
        <w:pStyle w:val="ListParagraph"/>
        <w:tabs>
          <w:tab w:val="left" w:pos="6521"/>
          <w:tab w:val="left" w:pos="6663"/>
        </w:tabs>
        <w:spacing w:line="360" w:lineRule="auto"/>
        <w:ind w:left="0"/>
        <w:jc w:val="both"/>
      </w:pPr>
    </w:p>
    <w:p w:rsidR="006A0C26" w:rsidRDefault="006A0C26" w:rsidP="002F2CFF">
      <w:pPr>
        <w:pStyle w:val="ListParagraph"/>
        <w:numPr>
          <w:ilvl w:val="0"/>
          <w:numId w:val="19"/>
        </w:numPr>
        <w:tabs>
          <w:tab w:val="left" w:pos="0"/>
        </w:tabs>
        <w:spacing w:line="360" w:lineRule="auto"/>
        <w:ind w:left="0"/>
        <w:jc w:val="both"/>
      </w:pPr>
      <w:r w:rsidRPr="008C2188">
        <w:t xml:space="preserve">Основным принципом инвестиционной политики </w:t>
      </w:r>
      <w:r>
        <w:t xml:space="preserve">муниципального образования городской округ город Пыть-Ях </w:t>
      </w:r>
      <w:r w:rsidRPr="008C2188">
        <w:t>является взаимная ответственность органов местного самоуправлени</w:t>
      </w:r>
      <w:r>
        <w:t>я</w:t>
      </w:r>
      <w:r w:rsidRPr="009B4166">
        <w:t xml:space="preserve"> муниципального образования городской округ город Пыть-Ях</w:t>
      </w:r>
      <w:r>
        <w:t xml:space="preserve"> </w:t>
      </w:r>
      <w:r w:rsidRPr="008C2188">
        <w:t>и субъектов инвестиционной деятельности, а также сбалансированность интересов органов власти и субъектов инвестиционной деятельности.</w:t>
      </w:r>
    </w:p>
    <w:p w:rsidR="006A0C26" w:rsidRDefault="006A0C26" w:rsidP="002F2CFF">
      <w:pPr>
        <w:pStyle w:val="ListParagraph"/>
        <w:numPr>
          <w:ilvl w:val="0"/>
          <w:numId w:val="19"/>
        </w:numPr>
        <w:tabs>
          <w:tab w:val="left" w:pos="0"/>
        </w:tabs>
        <w:spacing w:line="360" w:lineRule="auto"/>
        <w:ind w:left="0"/>
        <w:jc w:val="both"/>
      </w:pPr>
      <w:r w:rsidRPr="00EA2B48">
        <w:t>Основными принципами взаимодействия орган</w:t>
      </w:r>
      <w:r>
        <w:t>ов местного само</w:t>
      </w:r>
      <w:r w:rsidRPr="00EA2B48">
        <w:t xml:space="preserve">управления с субъектами предпринимательской и инвестиционной </w:t>
      </w:r>
      <w:r>
        <w:t>деятельности</w:t>
      </w:r>
      <w:r w:rsidRPr="00EA2B48">
        <w:t xml:space="preserve"> в муниципальном образовании городской округ город </w:t>
      </w:r>
      <w:r>
        <w:t xml:space="preserve">Пыть-Ях, </w:t>
      </w:r>
      <w:r w:rsidRPr="00EA2B48">
        <w:t>являются:</w:t>
      </w:r>
    </w:p>
    <w:p w:rsidR="006A0C26" w:rsidRDefault="006A0C26" w:rsidP="002F2CFF">
      <w:pPr>
        <w:tabs>
          <w:tab w:val="left" w:pos="6521"/>
          <w:tab w:val="left" w:pos="6663"/>
        </w:tabs>
        <w:spacing w:line="360" w:lineRule="auto"/>
        <w:ind w:firstLine="540"/>
        <w:jc w:val="both"/>
      </w:pPr>
      <w:r>
        <w:t>2.1. Принцип равенства – не дискриминирующий подход ко всем субъектам предпринимательской и инвестиционной деятельности.</w:t>
      </w:r>
    </w:p>
    <w:p w:rsidR="006A0C26" w:rsidRDefault="006A0C26" w:rsidP="002F2CFF">
      <w:pPr>
        <w:tabs>
          <w:tab w:val="left" w:pos="6521"/>
          <w:tab w:val="left" w:pos="6663"/>
        </w:tabs>
        <w:spacing w:line="360" w:lineRule="auto"/>
        <w:ind w:firstLine="540"/>
        <w:jc w:val="both"/>
      </w:pPr>
      <w:r>
        <w:t>2.2. Принцип вовлеченности – участие субъектов предпринимательской и инвестиционной деятельности в процесс принятия решений органами местного самоуправления и оценки их реализации.</w:t>
      </w:r>
    </w:p>
    <w:p w:rsidR="006A0C26" w:rsidRDefault="006A0C26" w:rsidP="00EA1BAB">
      <w:pPr>
        <w:tabs>
          <w:tab w:val="left" w:pos="6521"/>
          <w:tab w:val="left" w:pos="6663"/>
        </w:tabs>
        <w:spacing w:line="360" w:lineRule="auto"/>
        <w:ind w:firstLine="540"/>
        <w:jc w:val="both"/>
      </w:pPr>
      <w:r>
        <w:t>2.3. Принцип прозрачности – общедоступность документированной             информации органов местного самоуправления города Пыть-Яха.</w:t>
      </w:r>
    </w:p>
    <w:p w:rsidR="006A0C26" w:rsidRDefault="006A0C26" w:rsidP="00EA1BAB">
      <w:pPr>
        <w:tabs>
          <w:tab w:val="left" w:pos="6521"/>
          <w:tab w:val="left" w:pos="6663"/>
        </w:tabs>
        <w:spacing w:line="360" w:lineRule="auto"/>
        <w:ind w:firstLine="540"/>
        <w:jc w:val="both"/>
      </w:pPr>
      <w:r>
        <w:t>2.4. Внедрение лучших практик – ориентация административных процедур и регулирования на лучшую с точки зрения интересов субъектов предпринимательской и инвестиционной деятельности практику взаимодействия с субъектами предпринимательской и инвестиционной деятельности.</w:t>
      </w:r>
    </w:p>
    <w:p w:rsidR="006A0C26" w:rsidRDefault="006A0C26" w:rsidP="00EA1BAB">
      <w:pPr>
        <w:pStyle w:val="ListParagraph"/>
        <w:tabs>
          <w:tab w:val="left" w:pos="6521"/>
          <w:tab w:val="left" w:pos="6663"/>
        </w:tabs>
        <w:spacing w:line="360" w:lineRule="auto"/>
        <w:ind w:left="0" w:firstLine="540"/>
        <w:jc w:val="both"/>
      </w:pPr>
    </w:p>
    <w:p w:rsidR="006A0C26" w:rsidRDefault="006A0C26" w:rsidP="002F2CFF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</w:pPr>
      <w:r w:rsidRPr="002307B6">
        <w:t xml:space="preserve">Обязательства муниципального образования городской округ город </w:t>
      </w:r>
      <w:r>
        <w:t xml:space="preserve">Пыть-Ях </w:t>
      </w:r>
      <w:r w:rsidRPr="002307B6">
        <w:t>по обеспечению и защите прав инвесторов</w:t>
      </w:r>
      <w:r>
        <w:t>.</w:t>
      </w:r>
    </w:p>
    <w:p w:rsidR="006A0C26" w:rsidRDefault="006A0C26" w:rsidP="00271E94">
      <w:pPr>
        <w:tabs>
          <w:tab w:val="left" w:pos="6521"/>
          <w:tab w:val="left" w:pos="6663"/>
        </w:tabs>
        <w:spacing w:line="360" w:lineRule="auto"/>
        <w:jc w:val="center"/>
      </w:pPr>
    </w:p>
    <w:p w:rsidR="006A0C26" w:rsidRDefault="006A0C26" w:rsidP="00F263F6">
      <w:pPr>
        <w:pStyle w:val="ListParagraph"/>
        <w:numPr>
          <w:ilvl w:val="0"/>
          <w:numId w:val="23"/>
        </w:numPr>
        <w:tabs>
          <w:tab w:val="left" w:pos="0"/>
        </w:tabs>
        <w:spacing w:line="360" w:lineRule="auto"/>
        <w:ind w:left="0"/>
        <w:jc w:val="both"/>
      </w:pPr>
      <w:r w:rsidRPr="005D479F">
        <w:t>В соответствии с действующ</w:t>
      </w:r>
      <w:r>
        <w:t>им законодательством Российской Федерации а</w:t>
      </w:r>
      <w:r w:rsidRPr="005D479F">
        <w:t>дминистрация муниципального образования городской округ город Пыть-Ях гарантирует всем субъектам инвестиционной деятельности обеспечение их прав и интересов:</w:t>
      </w:r>
    </w:p>
    <w:p w:rsidR="006A0C26" w:rsidRDefault="006A0C26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Равное отношение ко всем субъектам инвестиционной деятельности.</w:t>
      </w:r>
    </w:p>
    <w:p w:rsidR="006A0C26" w:rsidRDefault="006A0C26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Участие субъектов инвестиционной деятельности в процессе принятия решений по инвестиционным проектам и оценке их реализации.</w:t>
      </w:r>
    </w:p>
    <w:p w:rsidR="006A0C26" w:rsidRDefault="006A0C26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Доступ к публичной информации о деятельности органов местного самоуправления города Пыть-Яха.</w:t>
      </w:r>
    </w:p>
    <w:p w:rsidR="006A0C26" w:rsidRDefault="006A0C26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Отсутствие ограничений в реализации проектов не предусмотренных действующим законодательством.</w:t>
      </w:r>
    </w:p>
    <w:p w:rsidR="006A0C26" w:rsidRDefault="006A0C26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Принятие административных процедур, ориентированных на результаты лучших практик взаимодействия между органами местного самоуправления и субъектами инвестиционной деятельности.</w:t>
      </w:r>
    </w:p>
    <w:p w:rsidR="006A0C26" w:rsidRDefault="006A0C26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Безопасность ведения инвестиционной деятельности на территории муниципального образования городской округ город Пыть-Ях.</w:t>
      </w:r>
    </w:p>
    <w:p w:rsidR="006A0C26" w:rsidRDefault="006A0C26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 xml:space="preserve">Невмешательство органом местного самоуправления и должностных лиц города Пыть-Яха в административно-хозяйственную деятельность инвестора, заключение инвестором договоров (контрактов), выбор партнеров, подрядчиков, поставщиков и любых других контрагентов, определение обязательства. </w:t>
      </w:r>
    </w:p>
    <w:p w:rsidR="006A0C26" w:rsidRDefault="006A0C26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Возможность обратиться к главе города Пыть-Яха, в том числе посредством информационно-телекоммуникационной сети Интернет, в целях оперативного решения возникающих в процессе инвестиционной деятельности вопросов, а также в случае возникновения обстоятельств, связанных с нарушением сроков и условий доступа к существующим механизмам поддержки и реализации инвестиционных проектов.</w:t>
      </w:r>
    </w:p>
    <w:p w:rsidR="006A0C26" w:rsidRDefault="006A0C26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Администрация муниципального образования городской округ город Пыть-Ях рассматривает предложения субъектов инвестиционной деятельности, направленные на устранение административных барьеров, препятствующих реализации инвестиционных проектов.</w:t>
      </w:r>
    </w:p>
    <w:p w:rsidR="006A0C26" w:rsidRDefault="006A0C26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Администрация муниципального образования городской округ город Пыть-Ях, учитывая положения Инвестиционной декларации при осуществлении правотворческой и правоприменительной деятельности, в равной степени принимает меры по обеспечению благоприятного инвестиционного климата на территории муниципального образования городской округ город Пыть-Ях.</w:t>
      </w:r>
    </w:p>
    <w:p w:rsidR="006A0C26" w:rsidRDefault="006A0C26" w:rsidP="00F263F6">
      <w:pPr>
        <w:pStyle w:val="ListParagraph"/>
        <w:tabs>
          <w:tab w:val="left" w:pos="0"/>
        </w:tabs>
        <w:spacing w:line="360" w:lineRule="auto"/>
        <w:ind w:left="540"/>
        <w:jc w:val="both"/>
      </w:pPr>
    </w:p>
    <w:p w:rsidR="006A0C26" w:rsidRDefault="006A0C26" w:rsidP="00F960CB">
      <w:pPr>
        <w:pStyle w:val="ListParagraph"/>
        <w:tabs>
          <w:tab w:val="left" w:pos="0"/>
        </w:tabs>
        <w:spacing w:line="360" w:lineRule="auto"/>
        <w:ind w:left="540"/>
        <w:jc w:val="both"/>
      </w:pPr>
    </w:p>
    <w:p w:rsidR="006A0C26" w:rsidRDefault="006A0C26" w:rsidP="00F960CB">
      <w:pPr>
        <w:pStyle w:val="ListParagraph"/>
        <w:tabs>
          <w:tab w:val="left" w:pos="0"/>
        </w:tabs>
        <w:spacing w:line="360" w:lineRule="auto"/>
        <w:ind w:left="540"/>
        <w:jc w:val="both"/>
      </w:pPr>
    </w:p>
    <w:p w:rsidR="006A0C26" w:rsidRDefault="006A0C26" w:rsidP="00F960CB">
      <w:pPr>
        <w:pStyle w:val="ListParagraph"/>
        <w:tabs>
          <w:tab w:val="left" w:pos="0"/>
        </w:tabs>
        <w:spacing w:line="360" w:lineRule="auto"/>
        <w:ind w:left="540"/>
        <w:jc w:val="both"/>
      </w:pPr>
    </w:p>
    <w:p w:rsidR="006A0C26" w:rsidRDefault="006A0C26" w:rsidP="000303A7">
      <w:pPr>
        <w:pStyle w:val="ListParagraph"/>
        <w:tabs>
          <w:tab w:val="left" w:pos="0"/>
        </w:tabs>
        <w:spacing w:line="360" w:lineRule="auto"/>
        <w:ind w:left="0"/>
        <w:jc w:val="center"/>
      </w:pPr>
      <w:r>
        <w:tab/>
      </w:r>
      <w:r>
        <w:rPr>
          <w:lang w:val="en-US"/>
        </w:rPr>
        <w:t>V</w:t>
      </w:r>
      <w:r>
        <w:t>.</w:t>
      </w:r>
      <w:r w:rsidRPr="000574F4">
        <w:t>Обязательства муниципального обра</w:t>
      </w:r>
      <w:r>
        <w:t xml:space="preserve">зования городской округ </w:t>
      </w:r>
      <w:r w:rsidRPr="000574F4">
        <w:t xml:space="preserve">город </w:t>
      </w:r>
      <w:r>
        <w:t xml:space="preserve">Пыть-Ях </w:t>
      </w:r>
      <w:r w:rsidRPr="000574F4">
        <w:t>по осуществлению мер, направленны</w:t>
      </w:r>
      <w:r>
        <w:t xml:space="preserve">х на сокращение сроков </w:t>
      </w:r>
      <w:r w:rsidRPr="000574F4">
        <w:t>и упрощение процедур выдачи разрешительной документации для инвесторов</w:t>
      </w:r>
    </w:p>
    <w:p w:rsidR="006A0C26" w:rsidRDefault="006A0C26" w:rsidP="002F2CFF">
      <w:pPr>
        <w:pStyle w:val="ListParagraph"/>
        <w:tabs>
          <w:tab w:val="left" w:pos="0"/>
        </w:tabs>
        <w:spacing w:line="360" w:lineRule="auto"/>
        <w:ind w:left="0"/>
        <w:jc w:val="both"/>
      </w:pPr>
    </w:p>
    <w:p w:rsidR="006A0C26" w:rsidRPr="002F2CFF" w:rsidRDefault="006A0C26" w:rsidP="002F2CFF">
      <w:pPr>
        <w:pStyle w:val="ListParagraph"/>
        <w:numPr>
          <w:ilvl w:val="0"/>
          <w:numId w:val="22"/>
        </w:numPr>
        <w:tabs>
          <w:tab w:val="left" w:pos="0"/>
        </w:tabs>
        <w:spacing w:line="360" w:lineRule="auto"/>
        <w:ind w:left="0"/>
        <w:jc w:val="both"/>
      </w:pPr>
      <w:r w:rsidRPr="00881518">
        <w:t>Администрация муниципального образования</w:t>
      </w:r>
      <w:r>
        <w:t xml:space="preserve"> городской округ город</w:t>
      </w:r>
      <w:bookmarkStart w:id="0" w:name="_GoBack"/>
      <w:bookmarkEnd w:id="0"/>
      <w:r>
        <w:t xml:space="preserve"> Пыть-Ях </w:t>
      </w:r>
      <w:r w:rsidRPr="00881518">
        <w:t>обязуется осуществлять меры, направленные н</w:t>
      </w:r>
      <w:r>
        <w:t xml:space="preserve">а сокращение сроков  </w:t>
      </w:r>
      <w:r w:rsidRPr="00881518">
        <w:t xml:space="preserve">и упрощение процедур выдачи разрешительной </w:t>
      </w:r>
      <w:r>
        <w:t>документации для инвесто</w:t>
      </w:r>
      <w:r w:rsidRPr="00881518">
        <w:t>ров, в рамках требований действующего з</w:t>
      </w:r>
      <w:r>
        <w:t xml:space="preserve">аконодательства, в целях обеспечения </w:t>
      </w:r>
      <w:r w:rsidRPr="00881518">
        <w:t>благоприятного инвестиционного климата в городе</w:t>
      </w:r>
      <w:r>
        <w:t xml:space="preserve"> Пыть-Яхе, со</w:t>
      </w:r>
      <w:r w:rsidRPr="00881518">
        <w:t>здания открытой информационной среды</w:t>
      </w:r>
      <w:r>
        <w:t xml:space="preserve"> для инвесторов и создания меха</w:t>
      </w:r>
      <w:r w:rsidRPr="00881518">
        <w:t>низмов, обеспеч</w:t>
      </w:r>
      <w:r>
        <w:t>и</w:t>
      </w:r>
      <w:r w:rsidRPr="00881518">
        <w:t>вающих повышение инвестиционной привлекательности.</w:t>
      </w:r>
    </w:p>
    <w:p w:rsidR="006A0C26" w:rsidRDefault="006A0C26" w:rsidP="00E01FFF">
      <w:pPr>
        <w:tabs>
          <w:tab w:val="left" w:pos="6521"/>
          <w:tab w:val="left" w:pos="6663"/>
        </w:tabs>
        <w:spacing w:line="360" w:lineRule="auto"/>
        <w:jc w:val="both"/>
      </w:pPr>
    </w:p>
    <w:sectPr w:rsidR="006A0C26" w:rsidSect="00EA1BAB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C26" w:rsidRDefault="006A0C26">
      <w:r>
        <w:separator/>
      </w:r>
    </w:p>
  </w:endnote>
  <w:endnote w:type="continuationSeparator" w:id="0">
    <w:p w:rsidR="006A0C26" w:rsidRDefault="006A0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C26" w:rsidRDefault="006A0C26">
      <w:r>
        <w:separator/>
      </w:r>
    </w:p>
  </w:footnote>
  <w:footnote w:type="continuationSeparator" w:id="0">
    <w:p w:rsidR="006A0C26" w:rsidRDefault="006A0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C26" w:rsidRDefault="006A0C26" w:rsidP="008546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0C26" w:rsidRDefault="006A0C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C26" w:rsidRDefault="006A0C26" w:rsidP="008546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6A0C26" w:rsidRDefault="006A0C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6C62"/>
    <w:multiLevelType w:val="multilevel"/>
    <w:tmpl w:val="88A6CE2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887661E"/>
    <w:multiLevelType w:val="hybridMultilevel"/>
    <w:tmpl w:val="B1C8BD2C"/>
    <w:lvl w:ilvl="0" w:tplc="E3167A70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FF5AA9"/>
    <w:multiLevelType w:val="multilevel"/>
    <w:tmpl w:val="95600A5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0D97053B"/>
    <w:multiLevelType w:val="multilevel"/>
    <w:tmpl w:val="F466718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firstLine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10C17E13"/>
    <w:multiLevelType w:val="multilevel"/>
    <w:tmpl w:val="2D90779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19A17250"/>
    <w:multiLevelType w:val="multilevel"/>
    <w:tmpl w:val="FCF286E6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1A4A2DEC"/>
    <w:multiLevelType w:val="multilevel"/>
    <w:tmpl w:val="892616D6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8">
    <w:nsid w:val="3F7D576B"/>
    <w:multiLevelType w:val="hybridMultilevel"/>
    <w:tmpl w:val="EC3EAA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9008CD"/>
    <w:multiLevelType w:val="multilevel"/>
    <w:tmpl w:val="78B405B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rPr>
        <w:rFonts w:cs="Times New Roman" w:hint="default"/>
      </w:rPr>
    </w:lvl>
  </w:abstractNum>
  <w:abstractNum w:abstractNumId="10">
    <w:nsid w:val="41325AD9"/>
    <w:multiLevelType w:val="hybridMultilevel"/>
    <w:tmpl w:val="E1E83408"/>
    <w:lvl w:ilvl="0" w:tplc="3350F3AE">
      <w:start w:val="2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>
    <w:nsid w:val="419F270E"/>
    <w:multiLevelType w:val="hybridMultilevel"/>
    <w:tmpl w:val="4BF2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7A6C7F"/>
    <w:multiLevelType w:val="hybridMultilevel"/>
    <w:tmpl w:val="906C208E"/>
    <w:lvl w:ilvl="0" w:tplc="22407C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8DA4A67"/>
    <w:multiLevelType w:val="hybridMultilevel"/>
    <w:tmpl w:val="153AA38C"/>
    <w:lvl w:ilvl="0" w:tplc="E7C6443C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A35F1D"/>
    <w:multiLevelType w:val="hybridMultilevel"/>
    <w:tmpl w:val="6AB6230A"/>
    <w:lvl w:ilvl="0" w:tplc="597A1752">
      <w:start w:val="1"/>
      <w:numFmt w:val="decimal"/>
      <w:lvlText w:val="%1."/>
      <w:lvlJc w:val="left"/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FF5E3C"/>
    <w:multiLevelType w:val="multilevel"/>
    <w:tmpl w:val="E0B40DE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7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13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1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27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984" w:hanging="2160"/>
      </w:pPr>
      <w:rPr>
        <w:rFonts w:cs="Times New Roman" w:hint="default"/>
      </w:rPr>
    </w:lvl>
  </w:abstractNum>
  <w:abstractNum w:abstractNumId="16">
    <w:nsid w:val="717E4F13"/>
    <w:multiLevelType w:val="hybridMultilevel"/>
    <w:tmpl w:val="1C16CE02"/>
    <w:lvl w:ilvl="0" w:tplc="597A1752">
      <w:start w:val="1"/>
      <w:numFmt w:val="decimal"/>
      <w:lvlText w:val="%1."/>
      <w:lvlJc w:val="left"/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A7754"/>
    <w:multiLevelType w:val="multilevel"/>
    <w:tmpl w:val="C93207A4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7846681C"/>
    <w:multiLevelType w:val="hybridMultilevel"/>
    <w:tmpl w:val="CE7CF216"/>
    <w:lvl w:ilvl="0" w:tplc="944A72A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655B2B"/>
    <w:multiLevelType w:val="hybridMultilevel"/>
    <w:tmpl w:val="4C68A500"/>
    <w:lvl w:ilvl="0" w:tplc="0B8C75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BA5D27"/>
    <w:multiLevelType w:val="hybridMultilevel"/>
    <w:tmpl w:val="2AC8A98E"/>
    <w:lvl w:ilvl="0" w:tplc="BC20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E8B7D09"/>
    <w:multiLevelType w:val="hybridMultilevel"/>
    <w:tmpl w:val="846EFE56"/>
    <w:lvl w:ilvl="0" w:tplc="46D4CA82">
      <w:start w:val="1"/>
      <w:numFmt w:val="decimal"/>
      <w:lvlText w:val="%1."/>
      <w:lvlJc w:val="left"/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11"/>
  </w:num>
  <w:num w:numId="5">
    <w:abstractNumId w:val="5"/>
  </w:num>
  <w:num w:numId="6">
    <w:abstractNumId w:val="20"/>
  </w:num>
  <w:num w:numId="7">
    <w:abstractNumId w:val="12"/>
  </w:num>
  <w:num w:numId="8">
    <w:abstractNumId w:val="8"/>
  </w:num>
  <w:num w:numId="9">
    <w:abstractNumId w:val="16"/>
  </w:num>
  <w:num w:numId="10">
    <w:abstractNumId w:val="14"/>
  </w:num>
  <w:num w:numId="11">
    <w:abstractNumId w:val="9"/>
  </w:num>
  <w:num w:numId="12">
    <w:abstractNumId w:val="1"/>
  </w:num>
  <w:num w:numId="13">
    <w:abstractNumId w:val="17"/>
  </w:num>
  <w:num w:numId="14">
    <w:abstractNumId w:val="15"/>
  </w:num>
  <w:num w:numId="15">
    <w:abstractNumId w:val="0"/>
  </w:num>
  <w:num w:numId="16">
    <w:abstractNumId w:val="10"/>
  </w:num>
  <w:num w:numId="17">
    <w:abstractNumId w:val="6"/>
  </w:num>
  <w:num w:numId="1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cs="Times New Roman" w:hint="default"/>
        </w:rPr>
      </w:lvl>
    </w:lvlOverride>
  </w:num>
  <w:num w:numId="19">
    <w:abstractNumId w:val="21"/>
  </w:num>
  <w:num w:numId="20">
    <w:abstractNumId w:val="18"/>
  </w:num>
  <w:num w:numId="21">
    <w:abstractNumId w:val="3"/>
  </w:num>
  <w:num w:numId="22">
    <w:abstractNumId w:val="13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0DD"/>
    <w:rsid w:val="00016861"/>
    <w:rsid w:val="000204E8"/>
    <w:rsid w:val="00024FE9"/>
    <w:rsid w:val="0002500A"/>
    <w:rsid w:val="000303A7"/>
    <w:rsid w:val="000574F4"/>
    <w:rsid w:val="00063AC3"/>
    <w:rsid w:val="00073422"/>
    <w:rsid w:val="000B73DC"/>
    <w:rsid w:val="00121DE5"/>
    <w:rsid w:val="00140602"/>
    <w:rsid w:val="00146BDE"/>
    <w:rsid w:val="00195EE9"/>
    <w:rsid w:val="00197465"/>
    <w:rsid w:val="001B3592"/>
    <w:rsid w:val="001C319C"/>
    <w:rsid w:val="00203FB0"/>
    <w:rsid w:val="002307B6"/>
    <w:rsid w:val="00271E94"/>
    <w:rsid w:val="00274A80"/>
    <w:rsid w:val="00276EC0"/>
    <w:rsid w:val="002A4DE5"/>
    <w:rsid w:val="002A574F"/>
    <w:rsid w:val="002D2507"/>
    <w:rsid w:val="002F2CFF"/>
    <w:rsid w:val="002F6626"/>
    <w:rsid w:val="003030DE"/>
    <w:rsid w:val="00320237"/>
    <w:rsid w:val="0032219D"/>
    <w:rsid w:val="003618B3"/>
    <w:rsid w:val="00381CD7"/>
    <w:rsid w:val="00395B5C"/>
    <w:rsid w:val="00396F57"/>
    <w:rsid w:val="003A5971"/>
    <w:rsid w:val="00513C63"/>
    <w:rsid w:val="00516140"/>
    <w:rsid w:val="0055322B"/>
    <w:rsid w:val="00561B62"/>
    <w:rsid w:val="00564DCD"/>
    <w:rsid w:val="00564E9D"/>
    <w:rsid w:val="00571529"/>
    <w:rsid w:val="005733A3"/>
    <w:rsid w:val="00594A5B"/>
    <w:rsid w:val="005B60A5"/>
    <w:rsid w:val="005C753A"/>
    <w:rsid w:val="005D479F"/>
    <w:rsid w:val="00605708"/>
    <w:rsid w:val="0063305E"/>
    <w:rsid w:val="0069081E"/>
    <w:rsid w:val="006908D4"/>
    <w:rsid w:val="006962CF"/>
    <w:rsid w:val="006A0C26"/>
    <w:rsid w:val="006E7604"/>
    <w:rsid w:val="0073650B"/>
    <w:rsid w:val="00755670"/>
    <w:rsid w:val="007666CF"/>
    <w:rsid w:val="007820F2"/>
    <w:rsid w:val="007C57EB"/>
    <w:rsid w:val="007D0DB3"/>
    <w:rsid w:val="008046D9"/>
    <w:rsid w:val="008546AB"/>
    <w:rsid w:val="00865EC0"/>
    <w:rsid w:val="00881518"/>
    <w:rsid w:val="00893C81"/>
    <w:rsid w:val="008A072D"/>
    <w:rsid w:val="008C2188"/>
    <w:rsid w:val="008F21EF"/>
    <w:rsid w:val="00933531"/>
    <w:rsid w:val="009620DD"/>
    <w:rsid w:val="00963BE1"/>
    <w:rsid w:val="009B4166"/>
    <w:rsid w:val="009C177C"/>
    <w:rsid w:val="009C6CCD"/>
    <w:rsid w:val="00A870BC"/>
    <w:rsid w:val="00AA37AD"/>
    <w:rsid w:val="00AA4CB0"/>
    <w:rsid w:val="00AB49AE"/>
    <w:rsid w:val="00AC4A75"/>
    <w:rsid w:val="00AC4DF6"/>
    <w:rsid w:val="00AE138C"/>
    <w:rsid w:val="00B053C2"/>
    <w:rsid w:val="00B249CE"/>
    <w:rsid w:val="00B935B8"/>
    <w:rsid w:val="00BA2350"/>
    <w:rsid w:val="00BE72A1"/>
    <w:rsid w:val="00BE7A45"/>
    <w:rsid w:val="00C020F3"/>
    <w:rsid w:val="00C066CF"/>
    <w:rsid w:val="00C20874"/>
    <w:rsid w:val="00C52F24"/>
    <w:rsid w:val="00C67FDE"/>
    <w:rsid w:val="00C75F42"/>
    <w:rsid w:val="00C817BC"/>
    <w:rsid w:val="00C85F47"/>
    <w:rsid w:val="00C94D99"/>
    <w:rsid w:val="00D34640"/>
    <w:rsid w:val="00DA7992"/>
    <w:rsid w:val="00DC476B"/>
    <w:rsid w:val="00DF622A"/>
    <w:rsid w:val="00DF795B"/>
    <w:rsid w:val="00E01FFF"/>
    <w:rsid w:val="00E319A3"/>
    <w:rsid w:val="00E35EEA"/>
    <w:rsid w:val="00E70423"/>
    <w:rsid w:val="00E8378E"/>
    <w:rsid w:val="00E949AB"/>
    <w:rsid w:val="00EA1BAB"/>
    <w:rsid w:val="00EA2B48"/>
    <w:rsid w:val="00EC144A"/>
    <w:rsid w:val="00EC38C1"/>
    <w:rsid w:val="00ED6286"/>
    <w:rsid w:val="00EE0917"/>
    <w:rsid w:val="00EE6843"/>
    <w:rsid w:val="00F109D4"/>
    <w:rsid w:val="00F1171B"/>
    <w:rsid w:val="00F142E7"/>
    <w:rsid w:val="00F14E28"/>
    <w:rsid w:val="00F263F6"/>
    <w:rsid w:val="00F84730"/>
    <w:rsid w:val="00F86A0E"/>
    <w:rsid w:val="00F8707B"/>
    <w:rsid w:val="00F948A5"/>
    <w:rsid w:val="00F960CB"/>
    <w:rsid w:val="00FC1221"/>
    <w:rsid w:val="00FD28A4"/>
    <w:rsid w:val="00FE6129"/>
    <w:rsid w:val="00FF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66CF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66CF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66CF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66CF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66CF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66CF"/>
    <w:pPr>
      <w:numPr>
        <w:ilvl w:val="4"/>
        <w:numId w:val="1"/>
      </w:numPr>
      <w:spacing w:before="240" w:after="60"/>
      <w:outlineLvl w:val="4"/>
    </w:pPr>
    <w:rPr>
      <w:rFonts w:eastAsia="Calibri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66CF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66CF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066CF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066CF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66CF"/>
    <w:rPr>
      <w:rFonts w:ascii="Arial" w:hAnsi="Arial" w:cs="Times New Roman"/>
      <w:b/>
      <w:kern w:val="28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66CF"/>
    <w:rPr>
      <w:rFonts w:ascii="Arial" w:hAnsi="Arial" w:cs="Times New Roman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066CF"/>
    <w:rPr>
      <w:rFonts w:ascii="Arial" w:hAnsi="Arial" w:cs="Times New Roman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066CF"/>
    <w:rPr>
      <w:rFonts w:ascii="Arial" w:hAnsi="Arial" w:cs="Times New Roman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066CF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66CF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66CF"/>
    <w:rPr>
      <w:rFonts w:ascii="Arial" w:hAnsi="Arial" w:cs="Times New Roman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066CF"/>
    <w:rPr>
      <w:rFonts w:ascii="Arial" w:hAnsi="Arial" w:cs="Times New Roman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066CF"/>
    <w:rPr>
      <w:rFonts w:ascii="Arial" w:hAnsi="Arial" w:cs="Times New Roman"/>
      <w:b/>
      <w:i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195E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1BA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592"/>
    <w:rPr>
      <w:rFonts w:ascii="Times New Roman" w:hAnsi="Times New Roman" w:cs="Times New Roman"/>
      <w:sz w:val="20"/>
    </w:rPr>
  </w:style>
  <w:style w:type="character" w:styleId="PageNumber">
    <w:name w:val="page number"/>
    <w:basedOn w:val="DefaultParagraphFont"/>
    <w:uiPriority w:val="99"/>
    <w:rsid w:val="00EA1BA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C753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753A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5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</TotalTime>
  <Pages>7</Pages>
  <Words>1379</Words>
  <Characters>7865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Керимова</dc:creator>
  <cp:keywords/>
  <dc:description/>
  <cp:lastModifiedBy>Администрация города</cp:lastModifiedBy>
  <cp:revision>13</cp:revision>
  <cp:lastPrinted>2018-10-12T04:26:00Z</cp:lastPrinted>
  <dcterms:created xsi:type="dcterms:W3CDTF">2018-10-08T12:45:00Z</dcterms:created>
  <dcterms:modified xsi:type="dcterms:W3CDTF">2018-10-12T04:37:00Z</dcterms:modified>
</cp:coreProperties>
</file>