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1" w:rsidRPr="00DD7451" w:rsidRDefault="00955983" w:rsidP="00DD7451">
      <w:pPr>
        <w:pStyle w:val="2"/>
      </w:pPr>
      <w:r w:rsidRPr="00DD7451">
        <w:t>Ханты-Мансийский автономный округ - Югра</w:t>
      </w:r>
      <w:r w:rsidR="00DD7451" w:rsidRPr="00DD7451">
        <w:t xml:space="preserve"> </w:t>
      </w:r>
      <w:r w:rsidRPr="00DD7451">
        <w:t>муниципальное образование</w:t>
      </w:r>
      <w:r w:rsidR="00DD7451" w:rsidRPr="00DD7451">
        <w:t xml:space="preserve"> </w:t>
      </w:r>
      <w:r w:rsidRPr="00DD7451">
        <w:t>городской округ город Пыть-Ях</w:t>
      </w:r>
      <w:r w:rsidR="00DD7451" w:rsidRPr="00DD7451">
        <w:t xml:space="preserve"> </w:t>
      </w:r>
      <w:r w:rsidRPr="00DD7451">
        <w:t>АДМИНИСТРАЦИЯ ГОРОДА</w:t>
      </w:r>
      <w:r w:rsidR="00DD7451" w:rsidRPr="00DD7451">
        <w:t xml:space="preserve"> </w:t>
      </w:r>
    </w:p>
    <w:p w:rsidR="00955983" w:rsidRPr="00DD7451" w:rsidRDefault="00955983" w:rsidP="00DD7451">
      <w:pPr>
        <w:pStyle w:val="2"/>
        <w:ind w:firstLine="0"/>
      </w:pPr>
      <w:r w:rsidRPr="00DD7451">
        <w:t>П О С Т А Н О В Л Е Н И Е</w:t>
      </w:r>
      <w:r w:rsidR="00DD7451" w:rsidRPr="00DD7451">
        <w:t xml:space="preserve"> </w:t>
      </w:r>
    </w:p>
    <w:p w:rsidR="00955983" w:rsidRPr="00DD7451" w:rsidRDefault="00955983" w:rsidP="001816C8">
      <w:pPr>
        <w:rPr>
          <w:rFonts w:cs="Arial"/>
          <w:szCs w:val="28"/>
        </w:rPr>
      </w:pPr>
      <w:r w:rsidRPr="00DD7451">
        <w:rPr>
          <w:rFonts w:cs="Arial"/>
          <w:szCs w:val="28"/>
        </w:rPr>
        <w:t>От 13.12.2017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332-па</w:t>
      </w:r>
    </w:p>
    <w:p w:rsidR="00955983" w:rsidRPr="00DD7451" w:rsidRDefault="00955983" w:rsidP="001816C8">
      <w:pPr>
        <w:rPr>
          <w:rFonts w:cs="Arial"/>
          <w:szCs w:val="28"/>
        </w:rPr>
      </w:pPr>
    </w:p>
    <w:p w:rsidR="00DD7451" w:rsidRPr="00DD7451" w:rsidRDefault="00955983" w:rsidP="00DD7451">
      <w:pPr>
        <w:pStyle w:val="Title"/>
      </w:pPr>
      <w:r w:rsidRPr="00DD7451">
        <w:t>Об утверждении муниципальной</w:t>
      </w:r>
      <w:r w:rsidR="00DD7451" w:rsidRPr="00DD7451">
        <w:t xml:space="preserve"> </w:t>
      </w:r>
      <w:r w:rsidRPr="00DD7451">
        <w:t xml:space="preserve">программы </w:t>
      </w:r>
      <w:r w:rsidR="00DD7451" w:rsidRPr="00DD7451">
        <w:t>«</w:t>
      </w:r>
      <w:r w:rsidRPr="00DD7451">
        <w:t>Развитие физической</w:t>
      </w:r>
      <w:r w:rsidR="00DD7451" w:rsidRPr="00DD7451">
        <w:t xml:space="preserve"> </w:t>
      </w:r>
      <w:r w:rsidRPr="00DD7451">
        <w:t>культуры и спорта в муниципальном</w:t>
      </w:r>
      <w:r w:rsidR="00DD7451" w:rsidRPr="00DD7451">
        <w:t xml:space="preserve"> </w:t>
      </w:r>
      <w:r w:rsidRPr="00DD7451">
        <w:t>образовании городской округ город Пыть-Ях</w:t>
      </w:r>
      <w:r w:rsidR="00DD7451" w:rsidRPr="00DD7451">
        <w:t xml:space="preserve"> </w:t>
      </w:r>
      <w:r w:rsidRPr="00DD7451">
        <w:t>на 2018-2025 годы и на период до 2030 года</w:t>
      </w:r>
      <w:r w:rsidR="00DD7451" w:rsidRPr="00DD7451">
        <w:t xml:space="preserve">» </w:t>
      </w:r>
    </w:p>
    <w:p w:rsidR="008933D5" w:rsidRDefault="008933D5" w:rsidP="00DD7451">
      <w:pPr>
        <w:rPr>
          <w:rFonts w:cs="Arial"/>
        </w:rPr>
      </w:pPr>
    </w:p>
    <w:p w:rsidR="00DD7451" w:rsidRDefault="008933D5" w:rsidP="008933D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Pr="008933D5">
          <w:rPr>
            <w:rStyle w:val="af3"/>
            <w:rFonts w:cs="Arial"/>
          </w:rPr>
          <w:t>от 21.06.2018 №163-па</w:t>
        </w:r>
      </w:hyperlink>
      <w:r>
        <w:rPr>
          <w:rFonts w:cs="Arial"/>
        </w:rPr>
        <w:t>)</w:t>
      </w:r>
      <w:r w:rsidR="007E50F7">
        <w:rPr>
          <w:rFonts w:cs="Arial"/>
        </w:rPr>
        <w:t xml:space="preserve">-(признано утратившим силу </w:t>
      </w:r>
      <w:r w:rsidR="007E50F7">
        <w:rPr>
          <w:rFonts w:cs="Arial"/>
          <w:szCs w:val="28"/>
        </w:rPr>
        <w:t xml:space="preserve">постановлением </w:t>
      </w:r>
      <w:r w:rsidR="007E50F7">
        <w:rPr>
          <w:rFonts w:cs="Arial"/>
        </w:rPr>
        <w:t xml:space="preserve">Администрации </w:t>
      </w:r>
      <w:hyperlink r:id="rId8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 w:rsidR="007E50F7">
          <w:rPr>
            <w:rStyle w:val="af3"/>
          </w:rPr>
          <w:t>от 06.11.2018 № 358-па</w:t>
        </w:r>
      </w:hyperlink>
      <w:r w:rsidR="007E50F7">
        <w:rPr>
          <w:rFonts w:cs="Arial"/>
        </w:rPr>
        <w:t>)</w:t>
      </w:r>
    </w:p>
    <w:p w:rsidR="001C48A4" w:rsidRDefault="001C48A4" w:rsidP="001C48A4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3.08.2018 0:00:00 №222-па Администрация г. Пыть-Ях&#10;&#10;О внесении изменений в постановление администрации города от 13.12.2017 № 332-па " w:history="1">
        <w:r w:rsidRPr="001C48A4">
          <w:rPr>
            <w:rStyle w:val="af3"/>
            <w:rFonts w:cs="Arial"/>
          </w:rPr>
          <w:t>от 03.08.2018 №222-па</w:t>
        </w:r>
      </w:hyperlink>
      <w:r>
        <w:rPr>
          <w:rFonts w:cs="Arial"/>
        </w:rPr>
        <w:t>)</w:t>
      </w:r>
      <w:r w:rsidR="007E50F7" w:rsidRPr="007E50F7">
        <w:rPr>
          <w:rFonts w:cs="Arial"/>
        </w:rPr>
        <w:t xml:space="preserve"> </w:t>
      </w:r>
      <w:r w:rsidR="007E50F7">
        <w:rPr>
          <w:rFonts w:cs="Arial"/>
        </w:rPr>
        <w:t xml:space="preserve">)-(признано утратившим силу </w:t>
      </w:r>
      <w:r w:rsidR="007E50F7">
        <w:rPr>
          <w:rFonts w:cs="Arial"/>
          <w:szCs w:val="28"/>
        </w:rPr>
        <w:t xml:space="preserve">постановлением </w:t>
      </w:r>
      <w:r w:rsidR="007E50F7">
        <w:rPr>
          <w:rFonts w:cs="Arial"/>
        </w:rPr>
        <w:t xml:space="preserve">Администрации </w:t>
      </w:r>
      <w:hyperlink r:id="rId10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 w:rsidR="007E50F7">
          <w:rPr>
            <w:rStyle w:val="af3"/>
          </w:rPr>
          <w:t>от 06.11.2018 № 358-па</w:t>
        </w:r>
      </w:hyperlink>
      <w:r w:rsidR="007E50F7">
        <w:rPr>
          <w:rFonts w:cs="Arial"/>
        </w:rPr>
        <w:t>)</w:t>
      </w:r>
    </w:p>
    <w:p w:rsidR="0078721D" w:rsidRDefault="0078721D" w:rsidP="0078721D">
      <w:pPr>
        <w:jc w:val="center"/>
        <w:rPr>
          <w:rFonts w:cs="Arial"/>
        </w:rPr>
      </w:pPr>
      <w:r w:rsidRPr="0078721D">
        <w:rPr>
          <w:rFonts w:cs="Arial"/>
        </w:rPr>
        <w:t>(С изменениями, внесенными постановлением Администраци</w:t>
      </w:r>
      <w:r>
        <w:rPr>
          <w:rFonts w:cs="Arial"/>
        </w:rPr>
        <w:t xml:space="preserve">и </w:t>
      </w:r>
      <w:hyperlink r:id="rId11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 w:rsidRPr="0078721D">
          <w:rPr>
            <w:rStyle w:val="af3"/>
            <w:rFonts w:cs="Arial"/>
          </w:rPr>
          <w:t>от 06.11.2018 № 358-па</w:t>
        </w:r>
      </w:hyperlink>
      <w:r>
        <w:rPr>
          <w:rFonts w:cs="Arial"/>
        </w:rPr>
        <w:t xml:space="preserve">) </w:t>
      </w:r>
      <w:r w:rsidR="00461639">
        <w:rPr>
          <w:rFonts w:cs="Arial"/>
        </w:rPr>
        <w:t xml:space="preserve">- </w:t>
      </w:r>
      <w:r w:rsidR="00461639" w:rsidRPr="00461639">
        <w:rPr>
          <w:rFonts w:cs="Arial"/>
        </w:rPr>
        <w:t xml:space="preserve">Признано утратившим силу постановлением Администрации </w:t>
      </w:r>
      <w:hyperlink r:id="rId12" w:tooltip="постановление от 13.12.2018 0:00:00 №445-па Администрация г. Пыть-Ях&#10;&#10;Об утверждении муниципальной программы " w:history="1">
        <w:r w:rsidR="00461639" w:rsidRPr="00461639">
          <w:rPr>
            <w:rStyle w:val="af3"/>
            <w:rFonts w:cs="Arial"/>
          </w:rPr>
          <w:t>от 13.12.2018 № 445-па</w:t>
        </w:r>
      </w:hyperlink>
    </w:p>
    <w:p w:rsidR="008933D5" w:rsidRDefault="00461639" w:rsidP="00461639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3" w:tooltip="постановление от 13.12.2018 0:00:00 №445-па Администрация г. Пыть-Ях&#10;&#10;Об утверждении муниципальной программы " w:history="1">
        <w:r w:rsidRPr="00461639">
          <w:rPr>
            <w:rStyle w:val="af3"/>
            <w:rFonts w:cs="Arial"/>
          </w:rPr>
          <w:t>от 13.12.2018 № 445-па</w:t>
        </w:r>
      </w:hyperlink>
      <w:r>
        <w:rPr>
          <w:rFonts w:cs="Arial"/>
        </w:rPr>
        <w:t>)</w:t>
      </w:r>
      <w:bookmarkStart w:id="0" w:name="_GoBack"/>
      <w:bookmarkEnd w:id="0"/>
    </w:p>
    <w:p w:rsidR="00461639" w:rsidRPr="00DD7451" w:rsidRDefault="00461639" w:rsidP="00DD7451">
      <w:pPr>
        <w:rPr>
          <w:rFonts w:cs="Arial"/>
        </w:rPr>
      </w:pPr>
    </w:p>
    <w:p w:rsidR="00DD7451" w:rsidRPr="00DD7451" w:rsidRDefault="00955983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В соответствии с Бюджетным кодексом Российской Федерации, постановлением администрации города </w:t>
      </w:r>
      <w:hyperlink r:id="rId14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8933D5">
          <w:rPr>
            <w:rStyle w:val="af3"/>
            <w:rFonts w:cs="Arial"/>
            <w:szCs w:val="28"/>
          </w:rPr>
          <w:t>от 21.08.2013</w:t>
        </w:r>
        <w:r w:rsidR="00DD7451" w:rsidRPr="008933D5">
          <w:rPr>
            <w:rStyle w:val="af3"/>
            <w:rFonts w:cs="Arial"/>
            <w:szCs w:val="28"/>
          </w:rPr>
          <w:t xml:space="preserve"> № </w:t>
        </w:r>
        <w:r w:rsidRPr="008933D5">
          <w:rPr>
            <w:rStyle w:val="af3"/>
            <w:rFonts w:cs="Arial"/>
            <w:szCs w:val="28"/>
          </w:rPr>
          <w:t>184-па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распоряжением администрации города от 18.07.2013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1670-ра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перечне муниципальных программ муниципального образования городской округ город Пыть-Ях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:</w:t>
      </w:r>
    </w:p>
    <w:p w:rsidR="00DD7451" w:rsidRPr="00DD7451" w:rsidRDefault="00DD7451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1. Утвердить муниципальную программу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2018-2025 годы и на период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(приложение). 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Официальный вестник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>4. Настоящее постановление вступает в силу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01.01.2018.</w:t>
      </w:r>
    </w:p>
    <w:p w:rsidR="00DD7451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 xml:space="preserve">- </w:t>
      </w:r>
      <w:hyperlink r:id="rId15" w:tooltip="постановление от 17.12.2015 0:00:00 №351-па Администрация г. Пыть-Ях&#10;&#10;Об утверждении муниципальной программы " w:history="1">
        <w:r w:rsidRPr="00DD7451">
          <w:rPr>
            <w:rStyle w:val="af3"/>
            <w:rFonts w:cs="Arial"/>
            <w:szCs w:val="28"/>
          </w:rPr>
          <w:t>от 17.12.2015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351-па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муниципальной программы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2016-2020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;</w:t>
      </w:r>
    </w:p>
    <w:p w:rsidR="00955983" w:rsidRPr="00DD7451" w:rsidRDefault="00955983" w:rsidP="00364C07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</w:t>
      </w:r>
      <w:hyperlink r:id="rId16" w:tooltip="постановление от 11.05.2017 0:00:00 №119-па Администрация г. Пыть-Ях&#10;&#10;О внесении изменения в постановление администрации города от 17.12.2015 № 351-па " w:history="1">
        <w:r w:rsidRPr="00DD7451">
          <w:rPr>
            <w:rStyle w:val="af3"/>
            <w:rFonts w:cs="Arial"/>
            <w:szCs w:val="28"/>
          </w:rPr>
          <w:t>от 11.05.2017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119-па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внесении изменения в постановление администрации города от 17.12.2015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351-па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муниципальной программы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2016-2020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;</w:t>
      </w:r>
    </w:p>
    <w:p w:rsidR="00DD7451" w:rsidRPr="00DD7451" w:rsidRDefault="00955983" w:rsidP="00364C07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</w:t>
      </w:r>
      <w:hyperlink r:id="rId17" w:tooltip="постановление от 13.11.2017 0:00:00 №287-па Администрация г. Пыть-Ях&#10;&#10;О внесении изменений в постановление администрации города от 17.12.2015 № 351-па " w:history="1">
        <w:r w:rsidRPr="00DD7451">
          <w:rPr>
            <w:rStyle w:val="af3"/>
            <w:rFonts w:cs="Arial"/>
            <w:szCs w:val="28"/>
          </w:rPr>
          <w:t>от 13.11.2017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287-па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8" w:history="1">
        <w:r w:rsidR="00DD7451">
          <w:rPr>
            <w:rStyle w:val="af3"/>
            <w:rFonts w:cs="Arial"/>
            <w:szCs w:val="28"/>
          </w:rPr>
          <w:t>от 17.12.2015 № 351-па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муниципальной программы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2016-2020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DD7451" w:rsidRPr="00DD7451" w:rsidRDefault="00955983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6. Контроль за выполнением постановления возложить на заместителя главы города Золотых А.П.</w:t>
      </w:r>
    </w:p>
    <w:p w:rsidR="00DD7451" w:rsidRPr="00DD7451" w:rsidRDefault="00DD7451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DD7451" w:rsidRPr="00DD7451" w:rsidRDefault="00955983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szCs w:val="28"/>
        </w:rPr>
      </w:pPr>
      <w:proofErr w:type="spellStart"/>
      <w:r w:rsidRPr="00DD7451">
        <w:rPr>
          <w:rFonts w:cs="Arial"/>
          <w:szCs w:val="28"/>
        </w:rPr>
        <w:t>И.о.главы</w:t>
      </w:r>
      <w:proofErr w:type="spellEnd"/>
      <w:r w:rsidRPr="00DD7451">
        <w:rPr>
          <w:rFonts w:cs="Arial"/>
          <w:szCs w:val="28"/>
        </w:rPr>
        <w:t xml:space="preserve"> города Пыть-Яха</w:t>
      </w:r>
      <w:r w:rsidR="00DD7451" w:rsidRPr="00DD7451">
        <w:rPr>
          <w:rFonts w:cs="Arial"/>
          <w:szCs w:val="28"/>
        </w:rPr>
        <w:t xml:space="preserve"> </w:t>
      </w:r>
      <w:proofErr w:type="spellStart"/>
      <w:r w:rsidRPr="00DD7451">
        <w:rPr>
          <w:rFonts w:cs="Arial"/>
          <w:szCs w:val="28"/>
        </w:rPr>
        <w:t>А.Н.Морозов</w:t>
      </w:r>
      <w:proofErr w:type="spellEnd"/>
    </w:p>
    <w:p w:rsidR="00DD7451" w:rsidRPr="00DD7451" w:rsidRDefault="00DD7451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szCs w:val="28"/>
        </w:rPr>
      </w:pPr>
    </w:p>
    <w:p w:rsidR="00DD7451" w:rsidRPr="00DD7451" w:rsidRDefault="00DD7451" w:rsidP="00E056C8">
      <w:pPr>
        <w:autoSpaceDE w:val="0"/>
        <w:autoSpaceDN w:val="0"/>
        <w:adjustRightInd w:val="0"/>
        <w:ind w:left="4956"/>
        <w:rPr>
          <w:rFonts w:cs="Arial"/>
          <w:b/>
          <w:szCs w:val="36"/>
        </w:rPr>
      </w:pPr>
    </w:p>
    <w:p w:rsidR="00DD7451" w:rsidRPr="00DD7451" w:rsidRDefault="00DD7451" w:rsidP="00E056C8">
      <w:pPr>
        <w:autoSpaceDE w:val="0"/>
        <w:autoSpaceDN w:val="0"/>
        <w:adjustRightInd w:val="0"/>
        <w:ind w:left="4956"/>
        <w:rPr>
          <w:rFonts w:cs="Arial"/>
          <w:b/>
          <w:szCs w:val="36"/>
        </w:rPr>
      </w:pPr>
    </w:p>
    <w:p w:rsidR="00955983" w:rsidRPr="00DD7451" w:rsidRDefault="00955983" w:rsidP="00E056C8">
      <w:pPr>
        <w:autoSpaceDE w:val="0"/>
        <w:autoSpaceDN w:val="0"/>
        <w:adjustRightInd w:val="0"/>
        <w:ind w:left="4956"/>
        <w:rPr>
          <w:rFonts w:cs="Arial"/>
          <w:b/>
          <w:szCs w:val="36"/>
        </w:rPr>
      </w:pPr>
    </w:p>
    <w:p w:rsidR="00DD7451" w:rsidRPr="00DD7451" w:rsidRDefault="00DD7451" w:rsidP="00DD7451">
      <w:pPr>
        <w:jc w:val="right"/>
        <w:rPr>
          <w:rFonts w:cs="Arial"/>
        </w:rPr>
      </w:pPr>
      <w:r>
        <w:rPr>
          <w:rFonts w:cs="Arial"/>
        </w:rPr>
        <w:br w:type="page"/>
      </w:r>
      <w:r w:rsidR="00955983" w:rsidRPr="00DD7451">
        <w:rPr>
          <w:rFonts w:cs="Arial"/>
        </w:rPr>
        <w:lastRenderedPageBreak/>
        <w:t>Приложение</w:t>
      </w:r>
      <w:r w:rsidRPr="00DD7451">
        <w:rPr>
          <w:rFonts w:cs="Arial"/>
        </w:rPr>
        <w:t xml:space="preserve"> </w:t>
      </w:r>
      <w:r w:rsidR="00955983" w:rsidRPr="00DD7451">
        <w:rPr>
          <w:rFonts w:cs="Arial"/>
        </w:rPr>
        <w:t>к постановлению администрации</w:t>
      </w:r>
    </w:p>
    <w:p w:rsidR="00955983" w:rsidRPr="00DD7451" w:rsidRDefault="00955983" w:rsidP="00DD7451">
      <w:pPr>
        <w:jc w:val="right"/>
        <w:rPr>
          <w:rFonts w:cs="Arial"/>
        </w:rPr>
      </w:pP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от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tbl>
      <w:tblPr>
        <w:tblpPr w:leftFromText="180" w:rightFromText="180" w:vertAnchor="text" w:tblpY="1"/>
        <w:tblOverlap w:val="never"/>
        <w:tblW w:w="9552" w:type="dxa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955983" w:rsidRPr="00DD7451" w:rsidTr="009B4AE1">
        <w:trPr>
          <w:trHeight w:val="1725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55983" w:rsidRPr="00DD7451" w:rsidRDefault="00955983" w:rsidP="009B4AE1">
            <w:pPr>
              <w:pStyle w:val="2"/>
              <w:rPr>
                <w:szCs w:val="26"/>
              </w:rPr>
            </w:pPr>
            <w:r w:rsidRPr="00DD7451">
              <w:t>Паспорт муниципальной программы</w:t>
            </w:r>
            <w:r w:rsidR="00DD7451" w:rsidRPr="00DD7451">
              <w:t xml:space="preserve"> «</w:t>
            </w:r>
            <w:r w:rsidRPr="00DD7451">
              <w:t>Развитие физической культуры и спорта</w:t>
            </w:r>
            <w:r w:rsidR="00DD7451" w:rsidRPr="00DD7451">
              <w:t xml:space="preserve"> </w:t>
            </w:r>
            <w:r w:rsidRPr="00DD7451">
              <w:t>в муниципальном образовании городской округ</w:t>
            </w:r>
            <w:r w:rsidR="00DD7451" w:rsidRPr="00DD7451">
              <w:t xml:space="preserve"> </w:t>
            </w:r>
            <w:r w:rsidRPr="00DD7451">
              <w:t>город Пыть-Ях на 2018-2025 годы и на</w:t>
            </w:r>
            <w:r w:rsidR="00DD7451" w:rsidRPr="00DD7451">
              <w:t xml:space="preserve"> </w:t>
            </w:r>
            <w:r w:rsidRPr="00DD7451">
              <w:t>период до 2030 года</w:t>
            </w:r>
            <w:r w:rsidR="00DD7451" w:rsidRPr="00DD7451">
              <w:t xml:space="preserve">» </w:t>
            </w:r>
          </w:p>
        </w:tc>
      </w:tr>
      <w:tr w:rsidR="00955983" w:rsidRPr="00DD7451" w:rsidTr="009B4AE1">
        <w:trPr>
          <w:trHeight w:val="255"/>
        </w:trPr>
        <w:tc>
          <w:tcPr>
            <w:tcW w:w="3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Наименование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5983" w:rsidRPr="00DD7451" w:rsidRDefault="00DD7451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«</w:t>
            </w:r>
            <w:r w:rsidR="00955983" w:rsidRPr="00DD7451">
              <w:rPr>
                <w:rFonts w:cs="Arial"/>
                <w:szCs w:val="26"/>
              </w:rPr>
              <w:t xml:space="preserve">Развитие физической культуры и спорта в муниципальном образовании городской округ город Пыть-Ях на 2018-2025 годы и </w:t>
            </w:r>
            <w:proofErr w:type="gramStart"/>
            <w:r w:rsidR="00955983" w:rsidRPr="00DD7451">
              <w:rPr>
                <w:rFonts w:cs="Arial"/>
                <w:szCs w:val="26"/>
              </w:rPr>
              <w:t>на</w:t>
            </w:r>
            <w:r w:rsidRPr="00DD7451">
              <w:rPr>
                <w:rFonts w:cs="Arial"/>
                <w:szCs w:val="26"/>
              </w:rPr>
              <w:t xml:space="preserve">  </w:t>
            </w:r>
            <w:r w:rsidR="00955983" w:rsidRPr="00DD7451">
              <w:rPr>
                <w:rFonts w:cs="Arial"/>
                <w:szCs w:val="26"/>
              </w:rPr>
              <w:t>период</w:t>
            </w:r>
            <w:proofErr w:type="gramEnd"/>
            <w:r w:rsidR="00955983" w:rsidRPr="00DD7451">
              <w:rPr>
                <w:rFonts w:cs="Arial"/>
                <w:szCs w:val="26"/>
              </w:rPr>
              <w:t xml:space="preserve"> до 2030 года</w:t>
            </w:r>
            <w:r w:rsidRPr="00DD7451">
              <w:rPr>
                <w:rFonts w:cs="Arial"/>
                <w:szCs w:val="26"/>
              </w:rPr>
              <w:t>»</w:t>
            </w:r>
          </w:p>
        </w:tc>
      </w:tr>
      <w:tr w:rsidR="00955983" w:rsidRPr="00DD7451" w:rsidTr="009B4AE1">
        <w:trPr>
          <w:trHeight w:val="1473"/>
        </w:trPr>
        <w:tc>
          <w:tcPr>
            <w:tcW w:w="3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</w:p>
        </w:tc>
      </w:tr>
      <w:tr w:rsidR="00955983" w:rsidRPr="00DD7451" w:rsidTr="009B4AE1">
        <w:trPr>
          <w:trHeight w:val="711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955983" w:rsidRPr="00DD7451" w:rsidTr="009B4AE1">
        <w:trPr>
          <w:trHeight w:val="255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t>Соисполнители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 xml:space="preserve">Муниципальное казенное учреждение </w:t>
            </w:r>
            <w:r w:rsidR="00DD7451" w:rsidRPr="00DD7451">
              <w:rPr>
                <w:rFonts w:cs="Arial"/>
                <w:color w:val="000000"/>
                <w:szCs w:val="26"/>
              </w:rPr>
              <w:t>«</w:t>
            </w:r>
            <w:r w:rsidRPr="00DD7451">
              <w:rPr>
                <w:rFonts w:cs="Arial"/>
                <w:color w:val="000000"/>
                <w:szCs w:val="26"/>
              </w:rPr>
              <w:t xml:space="preserve">Управление капитального строительства </w:t>
            </w:r>
            <w:proofErr w:type="spellStart"/>
            <w:r w:rsidRPr="00DD7451">
              <w:rPr>
                <w:rFonts w:cs="Arial"/>
                <w:color w:val="000000"/>
                <w:szCs w:val="26"/>
              </w:rPr>
              <w:t>г.Пыть-Ях</w:t>
            </w:r>
            <w:proofErr w:type="spellEnd"/>
            <w:r w:rsidR="00DD7451" w:rsidRPr="00DD7451">
              <w:rPr>
                <w:rFonts w:cs="Arial"/>
                <w:color w:val="000000"/>
                <w:szCs w:val="26"/>
              </w:rPr>
              <w:t>»</w:t>
            </w:r>
            <w:r w:rsidRPr="00DD7451">
              <w:rPr>
                <w:rFonts w:cs="Arial"/>
                <w:color w:val="000000"/>
                <w:szCs w:val="26"/>
              </w:rPr>
              <w:t>;</w:t>
            </w: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 xml:space="preserve">Учреждения физической культуры и спорта, подведомственные отделу по физической культуре и спорту администрации </w:t>
            </w:r>
            <w:proofErr w:type="spellStart"/>
            <w:r w:rsidRPr="00DD7451">
              <w:rPr>
                <w:rFonts w:cs="Arial"/>
                <w:color w:val="000000"/>
                <w:szCs w:val="26"/>
              </w:rPr>
              <w:t>г.Пыть-Яха</w:t>
            </w:r>
            <w:proofErr w:type="spellEnd"/>
            <w:r w:rsidRPr="00DD7451">
              <w:rPr>
                <w:rFonts w:cs="Arial"/>
                <w:color w:val="000000"/>
                <w:szCs w:val="26"/>
              </w:rPr>
              <w:t>.</w:t>
            </w:r>
          </w:p>
        </w:tc>
      </w:tr>
      <w:tr w:rsidR="00955983" w:rsidRPr="00DD7451" w:rsidTr="009B4AE1">
        <w:trPr>
          <w:trHeight w:val="255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Цель муниципальной программы</w:t>
            </w: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C00000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9B4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Обеспечение жителей муниципального образования городской округ город Пыть-Ях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  <w:r w:rsidRPr="00DD7451">
              <w:rPr>
                <w:rFonts w:cs="Arial"/>
                <w:szCs w:val="26"/>
              </w:rPr>
              <w:t>возможностью систематически заниматься физической культурой и спортом, повышение конкурентоспособности спорта на окружной, российской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  <w:r w:rsidRPr="00DD7451">
              <w:rPr>
                <w:rFonts w:cs="Arial"/>
                <w:szCs w:val="26"/>
              </w:rPr>
              <w:t>и международной арене.</w:t>
            </w:r>
          </w:p>
        </w:tc>
      </w:tr>
      <w:tr w:rsidR="00955983" w:rsidRPr="00DD7451" w:rsidTr="009B4AE1">
        <w:trPr>
          <w:trHeight w:val="349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9B4A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1.Развитие массовой физической культуры и спорта, спортивной инфраструктуры, пропаганда здорового образа жизни.</w:t>
            </w:r>
          </w:p>
          <w:p w:rsidR="00955983" w:rsidRPr="00DD7451" w:rsidRDefault="00955983" w:rsidP="009B4A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2.Обеспечение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</w:p>
        </w:tc>
      </w:tr>
      <w:tr w:rsidR="00955983" w:rsidRPr="00DD7451" w:rsidTr="009B4AE1">
        <w:trPr>
          <w:trHeight w:val="169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Подпрограммы 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Подпрограмма I </w:t>
            </w:r>
            <w:r w:rsidR="00DD7451" w:rsidRPr="00DD7451">
              <w:rPr>
                <w:rFonts w:cs="Arial"/>
                <w:szCs w:val="26"/>
              </w:rPr>
              <w:t>«</w:t>
            </w:r>
            <w:r w:rsidRPr="00DD7451">
              <w:rPr>
                <w:rFonts w:cs="Arial"/>
                <w:szCs w:val="26"/>
              </w:rPr>
              <w:t>Развитие массовой физической культуры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  <w:r w:rsidRPr="00DD7451">
              <w:rPr>
                <w:rFonts w:cs="Arial"/>
                <w:szCs w:val="26"/>
              </w:rPr>
              <w:t>и спорта</w:t>
            </w:r>
            <w:r w:rsidR="00DD7451" w:rsidRPr="00DD7451">
              <w:rPr>
                <w:rFonts w:cs="Arial"/>
                <w:szCs w:val="26"/>
              </w:rPr>
              <w:t>»</w:t>
            </w:r>
            <w:r w:rsidRPr="00DD7451">
              <w:rPr>
                <w:rFonts w:cs="Arial"/>
                <w:szCs w:val="26"/>
              </w:rPr>
              <w:t>.</w:t>
            </w:r>
          </w:p>
          <w:p w:rsidR="00955983" w:rsidRPr="00DD7451" w:rsidRDefault="00955983" w:rsidP="009B4AE1">
            <w:pPr>
              <w:pStyle w:val="a3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DD7451">
              <w:rPr>
                <w:rFonts w:ascii="Arial" w:hAnsi="Arial" w:cs="Arial"/>
                <w:sz w:val="24"/>
                <w:szCs w:val="26"/>
              </w:rPr>
              <w:t xml:space="preserve">Подпрограмма II </w:t>
            </w:r>
            <w:r w:rsidR="00DD7451" w:rsidRPr="00DD7451">
              <w:rPr>
                <w:rFonts w:ascii="Arial" w:hAnsi="Arial" w:cs="Arial"/>
                <w:sz w:val="24"/>
                <w:szCs w:val="26"/>
              </w:rPr>
              <w:t>«</w:t>
            </w:r>
            <w:r w:rsidRPr="00DD7451">
              <w:rPr>
                <w:rFonts w:ascii="Arial" w:hAnsi="Arial" w:cs="Arial"/>
                <w:sz w:val="24"/>
                <w:szCs w:val="26"/>
              </w:rPr>
              <w:t>Развитие спорта высших достижений и системы подготовки спортивного резерва</w:t>
            </w:r>
            <w:r w:rsidR="00DD7451" w:rsidRPr="00DD7451">
              <w:rPr>
                <w:rFonts w:ascii="Arial" w:hAnsi="Arial" w:cs="Arial"/>
                <w:sz w:val="24"/>
                <w:szCs w:val="26"/>
              </w:rPr>
              <w:t>»</w:t>
            </w:r>
            <w:r w:rsidRPr="00DD7451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955983" w:rsidRPr="00DD7451" w:rsidTr="009B4AE1">
        <w:trPr>
          <w:trHeight w:val="985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7451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Целевые показатели муниципальной программы </w:t>
            </w:r>
          </w:p>
          <w:p w:rsidR="00DD7451" w:rsidRPr="00DD7451" w:rsidRDefault="00DD7451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</w:p>
          <w:p w:rsidR="00DD7451" w:rsidRPr="00DD7451" w:rsidRDefault="00DD7451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</w:p>
          <w:p w:rsidR="00DD7451" w:rsidRPr="00DD7451" w:rsidRDefault="00DD7451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8000"/>
                <w:szCs w:val="26"/>
                <w:lang w:val="en-US"/>
              </w:rPr>
            </w:pP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lastRenderedPageBreak/>
              <w:t>1. Увеличение доли населения, систематически занимающегося физической культурой и спортом, с 36,5% до 40%.</w:t>
            </w: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(ЕПС)</w:t>
            </w:r>
            <w:r w:rsidR="00DD7451" w:rsidRPr="00DD7451">
              <w:rPr>
                <w:rFonts w:cs="Arial"/>
                <w:color w:val="000000"/>
                <w:szCs w:val="26"/>
              </w:rPr>
              <w:t xml:space="preserve"> </w:t>
            </w:r>
            <w:r w:rsidRPr="00DD7451">
              <w:rPr>
                <w:rFonts w:cs="Arial"/>
                <w:color w:val="000000"/>
                <w:szCs w:val="26"/>
              </w:rPr>
              <w:t xml:space="preserve">с </w:t>
            </w:r>
            <w:r w:rsidRPr="00DD7451">
              <w:rPr>
                <w:rFonts w:cs="Arial"/>
                <w:color w:val="000000"/>
                <w:szCs w:val="26"/>
              </w:rPr>
              <w:lastRenderedPageBreak/>
              <w:t>29,6% до 31,6%.</w:t>
            </w: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>3.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7,2% до 8,5%.</w:t>
            </w: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 xml:space="preserve">4.Увеличение доли граждан, выполнивших нормативы Всероссийского физкультурно-спортивного комплекса </w:t>
            </w:r>
            <w:r w:rsidR="00DD7451" w:rsidRPr="00DD7451">
              <w:rPr>
                <w:rFonts w:cs="Arial"/>
                <w:color w:val="000000"/>
                <w:szCs w:val="26"/>
              </w:rPr>
              <w:t>«</w:t>
            </w:r>
            <w:r w:rsidRPr="00DD7451">
              <w:rPr>
                <w:rFonts w:cs="Arial"/>
                <w:color w:val="000000"/>
                <w:szCs w:val="26"/>
              </w:rPr>
              <w:t>Готов к труду и обороне</w:t>
            </w:r>
            <w:r w:rsidR="00DD7451" w:rsidRPr="00DD7451">
              <w:rPr>
                <w:rFonts w:cs="Arial"/>
                <w:color w:val="000000"/>
                <w:szCs w:val="26"/>
              </w:rPr>
              <w:t>»</w:t>
            </w:r>
            <w:r w:rsidRPr="00DD7451">
              <w:rPr>
                <w:rFonts w:cs="Arial"/>
                <w:color w:val="000000"/>
                <w:szCs w:val="26"/>
              </w:rPr>
      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      </w:r>
            <w:r w:rsidR="00DD7451" w:rsidRPr="00DD7451">
              <w:rPr>
                <w:rFonts w:cs="Arial"/>
                <w:color w:val="000000"/>
                <w:szCs w:val="26"/>
              </w:rPr>
              <w:t>«</w:t>
            </w:r>
            <w:r w:rsidRPr="00DD7451">
              <w:rPr>
                <w:rFonts w:cs="Arial"/>
                <w:color w:val="000000"/>
                <w:szCs w:val="26"/>
              </w:rPr>
              <w:t>Готов к труду и обороне</w:t>
            </w:r>
            <w:r w:rsidR="00DD7451" w:rsidRPr="00DD7451">
              <w:rPr>
                <w:rFonts w:cs="Arial"/>
                <w:color w:val="000000"/>
                <w:szCs w:val="26"/>
              </w:rPr>
              <w:t>»</w:t>
            </w:r>
            <w:r w:rsidRPr="00DD7451">
              <w:rPr>
                <w:rFonts w:cs="Arial"/>
                <w:color w:val="000000"/>
                <w:szCs w:val="26"/>
              </w:rPr>
              <w:t xml:space="preserve"> (ГТО), с 10% до 30%; из них учащихся, с 20% до 60%.</w:t>
            </w:r>
          </w:p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>5. Увеличение доли граждан в возрасте 6-15 лет, занимающихся в специализированных спортивных учреждениях с 23% до 25,5%.</w:t>
            </w:r>
          </w:p>
        </w:tc>
      </w:tr>
      <w:tr w:rsidR="00955983" w:rsidRPr="00DD7451" w:rsidTr="009B4AE1">
        <w:trPr>
          <w:trHeight w:val="694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на 2018</w:t>
            </w:r>
            <w:r w:rsidR="00DD7451" w:rsidRPr="00DD7451">
              <w:rPr>
                <w:rFonts w:cs="Arial"/>
                <w:szCs w:val="26"/>
              </w:rPr>
              <w:t>-</w:t>
            </w:r>
            <w:r w:rsidRPr="00DD7451">
              <w:rPr>
                <w:rFonts w:cs="Arial"/>
                <w:szCs w:val="26"/>
              </w:rPr>
              <w:t>2025 годы и на период до 2030 года</w:t>
            </w:r>
          </w:p>
        </w:tc>
      </w:tr>
      <w:tr w:rsidR="00955983" w:rsidRPr="00DD7451" w:rsidTr="009B4AE1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9B4AE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Общий объем финансирования муниципальной программы –1 518 203,6 тыс. рублей, в том числе: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 xml:space="preserve">2018 год – 408 556,4 тыс. рублей; 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2019 год – 92 470,6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2020 год – 92 470,6 тыс. рублей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2021 год - 92 470,6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2022 год - 92 470,6 тыс. рублей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2023 год - 92 470,6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2024 год - 92 470,6 тыс. рублей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2025 год - 92 470,6тыс.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2026-2030 годы – 462 353,</w:t>
            </w:r>
            <w:proofErr w:type="gramStart"/>
            <w:r w:rsidRPr="0078721D">
              <w:rPr>
                <w:rFonts w:cs="Arial"/>
                <w:szCs w:val="26"/>
              </w:rPr>
              <w:t>0  тыс.</w:t>
            </w:r>
            <w:proofErr w:type="gramEnd"/>
            <w:r w:rsidRPr="0078721D">
              <w:rPr>
                <w:rFonts w:cs="Arial"/>
                <w:szCs w:val="26"/>
              </w:rPr>
              <w:t xml:space="preserve"> рублей.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- бюджет автономного округа –15 888,9 тыс.  рублей,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в том числе по годам: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2018 год – 7 404,9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2019 год –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2020 год - 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2021 год - 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2022 год - 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2023 год - 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2024 год - 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2025 год -  707,0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на период 2026-2030 годы -3 535,0 тыс. рублей.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 xml:space="preserve">- бюджет муниципального образования 1 478 129,5 </w:t>
            </w:r>
            <w:proofErr w:type="spellStart"/>
            <w:r w:rsidRPr="0078721D">
              <w:rPr>
                <w:rFonts w:cs="Arial"/>
                <w:szCs w:val="26"/>
              </w:rPr>
              <w:t>тыс.рублей</w:t>
            </w:r>
            <w:proofErr w:type="spellEnd"/>
            <w:r w:rsidRPr="0078721D">
              <w:rPr>
                <w:rFonts w:cs="Arial"/>
                <w:szCs w:val="26"/>
              </w:rPr>
              <w:t>,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в том числе по годам: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2018 год – 399 291,1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2019 год – 89 903,2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2020 год – 89 903,2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2021 год – 89 903,2тыс.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2022 год – 89 903,2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2023 год – 89 903,2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2024 год – 89 903,2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2025 год – 89 903,2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lastRenderedPageBreak/>
              <w:t>на период 2026-2030 годы - 449 516,0 тыс. рублей.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- внебюджетные источники – 24 185,2 тыс. рублей,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в том числе по годам: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2018 год -  1 860,4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2019 год -  1 860,4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2020 год -  1860,4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2021 год -  1 860,4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2022 год -  1 860,4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2023 год -  1 860,4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2024 год -  1 860,4 тыс. рублей;</w:t>
            </w:r>
          </w:p>
          <w:p w:rsidR="0078721D" w:rsidRPr="0078721D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2025 год -  1 860,4 тыс. рублей;</w:t>
            </w:r>
          </w:p>
          <w:p w:rsidR="00955983" w:rsidRPr="00DD7451" w:rsidRDefault="0078721D" w:rsidP="0078721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>2026-2030 годы -  9 302,0 тыс. рублей.</w:t>
            </w:r>
          </w:p>
        </w:tc>
      </w:tr>
    </w:tbl>
    <w:p w:rsidR="00955983" w:rsidRDefault="009B4AE1" w:rsidP="001C48A4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szCs w:val="28"/>
        </w:rPr>
        <w:lastRenderedPageBreak/>
        <w:br w:type="textWrapping" w:clear="all"/>
      </w:r>
      <w:r w:rsidR="0001288D">
        <w:rPr>
          <w:rFonts w:cs="Arial"/>
          <w:szCs w:val="28"/>
        </w:rPr>
        <w:t>(</w:t>
      </w:r>
      <w:r w:rsidR="0001288D" w:rsidRPr="0001288D">
        <w:rPr>
          <w:rFonts w:cs="Arial"/>
          <w:szCs w:val="28"/>
        </w:rPr>
        <w:t>Строк</w:t>
      </w:r>
      <w:r w:rsidR="0001288D">
        <w:rPr>
          <w:rFonts w:cs="Arial"/>
          <w:szCs w:val="28"/>
        </w:rPr>
        <w:t>а</w:t>
      </w:r>
      <w:r w:rsidR="0001288D" w:rsidRPr="0001288D">
        <w:rPr>
          <w:rFonts w:cs="Arial"/>
          <w:szCs w:val="28"/>
        </w:rPr>
        <w:t xml:space="preserve"> «Финансовое обеспечение муниципальной программы» паспорта муниципальной программы излож</w:t>
      </w:r>
      <w:r w:rsidR="0001288D">
        <w:rPr>
          <w:rFonts w:cs="Arial"/>
          <w:szCs w:val="28"/>
        </w:rPr>
        <w:t>ена</w:t>
      </w:r>
      <w:r w:rsidR="0001288D" w:rsidRPr="0001288D">
        <w:rPr>
          <w:rFonts w:cs="Arial"/>
          <w:szCs w:val="28"/>
        </w:rPr>
        <w:t xml:space="preserve"> в новой редакции</w:t>
      </w:r>
      <w:r w:rsidR="0001288D" w:rsidRPr="0001288D">
        <w:rPr>
          <w:rFonts w:cs="Arial"/>
        </w:rPr>
        <w:t xml:space="preserve"> </w:t>
      </w:r>
      <w:r w:rsidR="0001288D">
        <w:rPr>
          <w:rFonts w:cs="Arial"/>
        </w:rPr>
        <w:t xml:space="preserve">постановлением Администрации </w:t>
      </w:r>
      <w:hyperlink r:id="rId19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="0001288D">
          <w:rPr>
            <w:rStyle w:val="af3"/>
          </w:rPr>
          <w:t>от 21.06.2018 №163-па</w:t>
        </w:r>
      </w:hyperlink>
      <w:r w:rsidR="0001288D">
        <w:rPr>
          <w:rFonts w:cs="Arial"/>
        </w:rPr>
        <w:t>)</w:t>
      </w:r>
    </w:p>
    <w:p w:rsidR="0001288D" w:rsidRDefault="001C48A4" w:rsidP="001C48A4">
      <w:pPr>
        <w:autoSpaceDE w:val="0"/>
        <w:autoSpaceDN w:val="0"/>
        <w:adjustRightInd w:val="0"/>
        <w:ind w:firstLine="0"/>
        <w:rPr>
          <w:rFonts w:cs="Arial"/>
        </w:rPr>
      </w:pPr>
      <w:r w:rsidRPr="001C48A4">
        <w:rPr>
          <w:rFonts w:cs="Arial"/>
          <w:szCs w:val="28"/>
        </w:rPr>
        <w:t>(Строка «Финансовое обеспечение муниципальной программы» паспорта муниципальной программы изложена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0" w:tooltip="постановление от 03.08.2018 0:00:00 №222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03.08.2018 №222-па</w:t>
        </w:r>
      </w:hyperlink>
      <w:r>
        <w:rPr>
          <w:rFonts w:cs="Arial"/>
        </w:rPr>
        <w:t>)</w:t>
      </w:r>
    </w:p>
    <w:p w:rsidR="0078721D" w:rsidRPr="00DD7451" w:rsidRDefault="0078721D" w:rsidP="001C48A4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(Строка</w:t>
      </w:r>
      <w:r w:rsidRPr="0078721D">
        <w:rPr>
          <w:rFonts w:cs="Arial"/>
          <w:szCs w:val="28"/>
        </w:rPr>
        <w:t xml:space="preserve"> «Финансовое обеспечение муниципальной программы» паспорта </w:t>
      </w:r>
      <w:r>
        <w:rPr>
          <w:rFonts w:cs="Arial"/>
          <w:szCs w:val="28"/>
        </w:rPr>
        <w:t xml:space="preserve">муниципальной программы изложена в новой редакции постановлением </w:t>
      </w:r>
      <w:r>
        <w:rPr>
          <w:rFonts w:cs="Arial"/>
        </w:rPr>
        <w:t xml:space="preserve">Администрации </w:t>
      </w:r>
      <w:hyperlink r:id="rId21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</w:t>
      </w:r>
    </w:p>
    <w:p w:rsidR="001C48A4" w:rsidRDefault="001C48A4" w:rsidP="00DD7451">
      <w:pPr>
        <w:pStyle w:val="2"/>
      </w:pPr>
    </w:p>
    <w:p w:rsidR="00955983" w:rsidRPr="00DD7451" w:rsidRDefault="00955983" w:rsidP="00DD7451">
      <w:pPr>
        <w:pStyle w:val="2"/>
      </w:pPr>
      <w:r w:rsidRPr="00DD7451">
        <w:t>Раздел 1. Краткая характеристика текущего состояния в сфере физической культуры и спорта в муниципальном образовании город Пыть-Ях</w:t>
      </w:r>
    </w:p>
    <w:p w:rsidR="00DD7451" w:rsidRPr="00DD7451" w:rsidRDefault="00955983" w:rsidP="00735C4E">
      <w:pPr>
        <w:autoSpaceDE w:val="0"/>
        <w:autoSpaceDN w:val="0"/>
        <w:adjustRightInd w:val="0"/>
        <w:spacing w:line="336" w:lineRule="auto"/>
        <w:ind w:firstLine="709"/>
        <w:rPr>
          <w:rFonts w:cs="Arial"/>
          <w:color w:val="FF0000"/>
          <w:szCs w:val="28"/>
        </w:rPr>
      </w:pPr>
      <w:r w:rsidRPr="00DD7451">
        <w:rPr>
          <w:rFonts w:cs="Arial"/>
          <w:szCs w:val="28"/>
        </w:rPr>
        <w:t xml:space="preserve">Приоритеты развития физической культуры и спорта направлены на создание условий для улучшения здоровья населения, повышения уровня и качества жизни жителей муниципального образования городской округ город Пыть-Ях, улучшения подготовленности человеческого потенциала, улучшения воспитания подрастающего поколения, повышения конкурентоспособности спорта и престижа на российской и международной арене. Основные направления сферы физической культуры и спорта обусловлены необходимостью решения стратегических задач, обозначенных в указах Президента Российской Федерации </w:t>
      </w:r>
      <w:hyperlink r:id="rId22" w:tooltip="УКАЗ от 07.05.2012 № 597 ПРЕЗИДЕНТ РФ&#10;&#10;О МЕРОПРИЯТИЯХ ПО РЕАЛИЗАЦИИ ГОСУДАРСТВЕННОЙ СОЦИАЛЬНОЙ ПОЛИТИКИ " w:history="1">
        <w:r w:rsidRPr="00DD7451">
          <w:rPr>
            <w:rStyle w:val="af3"/>
            <w:rFonts w:cs="Arial"/>
            <w:szCs w:val="28"/>
          </w:rPr>
          <w:t>от 07.05.2012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597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мероприятиях по реализации государственной социальной политики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</w:t>
      </w:r>
      <w:hyperlink r:id="rId23" w:tooltip="УКАЗ от 07.05.2012 № 601 ПРЕЗИДЕНТ РФ&#10;&#10;ОБ ОСНОВНЫХ НАПРАВЛЕНИЯХ СОВЕРШЕНСТВОВАНИЯ СИСТЕМЫ ГОСУДАРСТВЕННОГО УПРАВЛЕНИЯ " w:history="1">
        <w:r w:rsidRPr="00DD7451">
          <w:rPr>
            <w:rStyle w:val="af3"/>
            <w:rFonts w:cs="Arial"/>
            <w:szCs w:val="28"/>
          </w:rPr>
          <w:t>от 07.05.2012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601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Об основных направлениях совершенствования системы государственного управления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1662-р, Стратегии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1101-р, государственной программе Российской Федерации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утвержденной постановлением Правительства Российской Федерации </w:t>
      </w:r>
      <w:hyperlink r:id="rId24" w:tooltip="ПОСТАНОВЛЕНИЕ от 15.04.2014 № 302 ПРАВИТЕЛЬСТВО РФ&#10;&#10;ОБ УТВЕРЖДЕНИИ ГОСУДАРСТВЕННОЙ ПРОГРАММЫ РОССИЙСКОЙ ФЕДЕРАЦИИ &quot;РАЗВИТИЕ ФИЗИЧЕСКОЙ КУЛЬТУРЫ И СПОРТА&quot; " w:history="1">
        <w:r w:rsidRPr="00DD7451">
          <w:rPr>
            <w:rStyle w:val="af3"/>
            <w:rFonts w:cs="Arial"/>
            <w:szCs w:val="28"/>
          </w:rPr>
          <w:t>от 15.04.2014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302</w:t>
        </w:r>
      </w:hyperlink>
      <w:r w:rsidRPr="00DD7451">
        <w:rPr>
          <w:rFonts w:cs="Arial"/>
          <w:szCs w:val="28"/>
        </w:rPr>
        <w:t xml:space="preserve">, федеральной целевой программе </w:t>
      </w:r>
      <w:r w:rsidR="00DD7451" w:rsidRPr="00DD7451">
        <w:rPr>
          <w:rFonts w:cs="Arial"/>
          <w:szCs w:val="28"/>
        </w:rPr>
        <w:lastRenderedPageBreak/>
        <w:t>«</w:t>
      </w:r>
      <w:r w:rsidRPr="00DD7451">
        <w:rPr>
          <w:rFonts w:cs="Arial"/>
          <w:szCs w:val="28"/>
        </w:rPr>
        <w:t>Развитие физической культуры и спорта в Российской Федерации на 2016 - 2020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утвержденной постановлением Правительства Российской Федерации </w:t>
      </w:r>
      <w:hyperlink r:id="rId25" w:tooltip="ПОСТАНОВЛЕНИЕ от 21.01.2015 № 30 ПРАВИТЕЛЬСТВО РФ&#10;&#10;О ФЕДЕРАЛЬНОЙ ЦЕЛЕВОЙ ПРОГРАММЕ &quot;РАЗВИТИЕ ФИЗИЧЕСКОЙ КУЛЬТУРЫ И СПОРТА В РОССИЙСКОЙ ФЕДЕРАЦИИ НА 2016 - 2020 ГОДЫ&quot; " w:history="1">
        <w:r w:rsidRPr="00DD7451">
          <w:rPr>
            <w:rStyle w:val="af3"/>
            <w:rFonts w:cs="Arial"/>
            <w:szCs w:val="28"/>
          </w:rPr>
          <w:t>от 21.01. 2015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30</w:t>
        </w:r>
      </w:hyperlink>
      <w:r w:rsidRPr="00DD7451">
        <w:rPr>
          <w:rFonts w:cs="Arial"/>
          <w:szCs w:val="28"/>
        </w:rPr>
        <w:t>, Стратегии социально-экономического развития Ханты-Мансийского автономного округа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Югры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до 2030 года, утвержденной распоряжением Правительства автономного округа от 22.03.2013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101-рп, государственной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программе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 xml:space="preserve">Югры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Ханты-Мансийском автономном округе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Югре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2018-2025 годы и на период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утвержденной постановлением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Правительства 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 xml:space="preserve">Югры </w:t>
      </w:r>
      <w:hyperlink r:id="rId26" w:tooltip="ПОСТАНОВЛЕНИЕ от 09.10.2013 № 42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5D179B">
          <w:rPr>
            <w:rStyle w:val="af3"/>
            <w:rFonts w:cs="Arial"/>
            <w:szCs w:val="28"/>
          </w:rPr>
          <w:t>от 09.10.2013</w:t>
        </w:r>
        <w:r w:rsidR="00DD7451" w:rsidRPr="005D179B">
          <w:rPr>
            <w:rStyle w:val="af3"/>
            <w:rFonts w:cs="Arial"/>
            <w:szCs w:val="28"/>
          </w:rPr>
          <w:t xml:space="preserve"> № </w:t>
        </w:r>
        <w:r w:rsidRPr="005D179B">
          <w:rPr>
            <w:rStyle w:val="af3"/>
            <w:rFonts w:cs="Arial"/>
            <w:szCs w:val="28"/>
          </w:rPr>
          <w:t>422 –п</w:t>
        </w:r>
      </w:hyperlink>
      <w:r w:rsidRPr="00DD7451">
        <w:rPr>
          <w:rFonts w:cs="Arial"/>
          <w:szCs w:val="28"/>
        </w:rPr>
        <w:t>, Стратегии социально-экономического развития муниципального образования городской округ город Пыть-Ях до 2020 года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и на период до 2030 года, утвержденной постановлением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администрации города </w:t>
      </w:r>
      <w:hyperlink r:id="rId27" w:tooltip="постановление от 19.12.2014 0:00:00 №315-па Администрация г. Пыть-Ях&#10;&#10;Об утверждении Стратегии социально-экономического развития муниципального образования городской округ город Пыть-Ях до 2020 года и на период до 2030 года" w:history="1">
        <w:r w:rsidRPr="005D179B">
          <w:rPr>
            <w:rStyle w:val="af3"/>
            <w:rFonts w:cs="Arial"/>
            <w:szCs w:val="28"/>
          </w:rPr>
          <w:t>от 19.12.2014</w:t>
        </w:r>
        <w:r w:rsidR="00DD7451" w:rsidRPr="005D179B">
          <w:rPr>
            <w:rStyle w:val="af3"/>
            <w:rFonts w:cs="Arial"/>
            <w:szCs w:val="28"/>
          </w:rPr>
          <w:t xml:space="preserve"> № </w:t>
        </w:r>
        <w:r w:rsidRPr="005D179B">
          <w:rPr>
            <w:rStyle w:val="af3"/>
            <w:rFonts w:cs="Arial"/>
            <w:szCs w:val="28"/>
          </w:rPr>
          <w:t>315-па</w:t>
        </w:r>
      </w:hyperlink>
      <w:r w:rsidRPr="00DD7451">
        <w:rPr>
          <w:rFonts w:cs="Arial"/>
          <w:szCs w:val="28"/>
        </w:rPr>
        <w:t>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По состоянию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01.01.2017 года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на территории муниципального образования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функционируют 94 спортивных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сооружений с единовременной пропускной способностью 72 817 чел./час. Обеспеченность единовременной пропускной способностью спортивными сооружениями в % от норматива Российской Федерации составляет 29,2%.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Количество занимающихся физической культурой и спортом составляет 13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285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человек. Количество занимающихся физической культурой и спортом от общей численности населения в возрасте 3 - 79 лет составляет 34,4 %.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Перечисленные выше показатели характеризуют устойчивый рост спроса населения на физкультурно-оздоровительные услуги, увеличение потребности в базовых элементах здорового образа жизни.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Муниципальная программа направлена на развитие массовой физической культуры и спорта, спортивной инфраструктуры, пропаганду здорового образа жизни, развитие спорта высших достижений, в том числе спорта инвалидов и лиц с ограниченными возможностями здоровья.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Реализация муниципальной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программы позволит достичь увеличения доли населения, систематически занимающегося физической культурой и спортом - до 40,0%, увеличения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8,5 %, увеличения обеспеченности населения спортивными сооружениями исходя из единовременной пропускной способности до 31,6%.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</w:p>
    <w:p w:rsidR="00DD7451" w:rsidRPr="00DD7451" w:rsidRDefault="00955983" w:rsidP="005D179B">
      <w:pPr>
        <w:pStyle w:val="2"/>
      </w:pPr>
      <w:r w:rsidRPr="00DD7451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2.1. Развитие материально-технической базы учреждений спорта.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>Данным мероприятием решаются вопросы по строительству, реконструкции объектов спорта муниципального образования, предназначенных для организации и проведения соревнований различного уровня.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Строительство объекта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ФСК с ледовой ареной в мкр.1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Центральный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а также установка и монтаж хоккейного корта с пунктом проката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6,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Пионерный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направлены на увеличение обеспеченности населения муниципального образования спортивными сооружениями, наличие современной, соответствующей требованиям безопасности и требованиям по видам спорта базы, создание условий для занятий физической культурой и спортом (приложение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1).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2.2. Формирование благоприятной деловой среды.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В целях формирования благоприятной деловой среды, привлечения в город заинтересованного предпринимательского сообщества в отрасли формируется взаимосвязанный комплекс организационных и социально-культурных факторов, определяющих условия инвестиционной привлекательности города. </w:t>
      </w:r>
    </w:p>
    <w:p w:rsidR="00955983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Мероприятия муниципальной программы способствуют привлечению в город Пыть-Ях заинтересованного предпринимательского сообщества, негосударственных организаций к реализации социальных проектов.</w:t>
      </w:r>
    </w:p>
    <w:p w:rsidR="0078721D" w:rsidRPr="00DD7451" w:rsidRDefault="0078721D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78721D">
        <w:rPr>
          <w:rFonts w:cs="Arial"/>
          <w:szCs w:val="28"/>
        </w:rPr>
        <w:t>Условиями приоритетного предоставления мер финансовой поддержки социально ориентированным некоммерческим организациям является наличие статуса исполнителя общественно полезных услуг. Финансовая поддержка социально ориентированным некоммерческим организациям предоставляется на срок не менее двух лет</w:t>
      </w:r>
      <w:r>
        <w:rPr>
          <w:rFonts w:cs="Arial"/>
          <w:szCs w:val="28"/>
        </w:rPr>
        <w:t>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22.09.2016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2153-ра утвержден план мероприятий (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дорожная карта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2016 - 2020 годы.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спорта, как следствие, приведет к увеличению охвата населения услугами физической культуры и спорта. Муниципальной программой предусмотрена финансовая поддержка социально ориентированных некоммерческих организаций в виде грантов в форме субсидий.</w:t>
      </w:r>
    </w:p>
    <w:p w:rsidR="00955983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В формировании благоприятной деловой среды городского округа города Пыть-Яха особую роль играют институты гражданского общества, содействуя </w:t>
      </w:r>
      <w:r w:rsidRPr="00DD7451">
        <w:rPr>
          <w:rFonts w:cs="Arial"/>
          <w:szCs w:val="28"/>
        </w:rPr>
        <w:lastRenderedPageBreak/>
        <w:t>повышению открытости работы органов местного самоуправления, развитию конкуренции и негосударственного сектора экономики, вовлечению экспертного и профессионального сообществ в выработку и реализацию решений в сфере инвестиционной политики, обеспечивая доступ граждан и указанных сообществ к информации об инвестиционной и инновационной деятельности.</w:t>
      </w:r>
    </w:p>
    <w:p w:rsidR="0078721D" w:rsidRPr="00DD7451" w:rsidRDefault="0078721D" w:rsidP="0078721D">
      <w:pPr>
        <w:autoSpaceDE w:val="0"/>
        <w:autoSpaceDN w:val="0"/>
        <w:adjustRightInd w:val="0"/>
        <w:spacing w:line="33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8721D">
        <w:rPr>
          <w:rFonts w:cs="Arial"/>
          <w:szCs w:val="28"/>
        </w:rPr>
        <w:t>Пункт 2.2 Ра</w:t>
      </w:r>
      <w:r>
        <w:rPr>
          <w:rFonts w:cs="Arial"/>
          <w:szCs w:val="28"/>
        </w:rPr>
        <w:t xml:space="preserve">здела 2 после абзаца 3 дополнен абзацем постановлением </w:t>
      </w:r>
      <w:r>
        <w:rPr>
          <w:rFonts w:cs="Arial"/>
        </w:rPr>
        <w:t xml:space="preserve">Администрации </w:t>
      </w:r>
      <w:hyperlink r:id="rId28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2.3. Реализация инвестиционных проектов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Муниципальной программой в рамках основного мероприятия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материально-технической базы учреждений спорта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запланированы следующие объекты капитального строительства: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«</w:t>
      </w:r>
      <w:r w:rsidRPr="00DD7451">
        <w:rPr>
          <w:rFonts w:cs="Arial"/>
          <w:szCs w:val="28"/>
        </w:rPr>
        <w:t xml:space="preserve">Физкультурно-спортивный комплекс с ледовой ареной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 </w:t>
      </w:r>
      <w:proofErr w:type="spellStart"/>
      <w:r w:rsidRPr="00DD7451">
        <w:rPr>
          <w:rFonts w:cs="Arial"/>
          <w:szCs w:val="28"/>
        </w:rPr>
        <w:t>г.Пыть-Ях</w:t>
      </w:r>
      <w:proofErr w:type="spellEnd"/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срок строительства 2015-2019 годы. 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«</w:t>
      </w:r>
      <w:r w:rsidRPr="00DD7451">
        <w:rPr>
          <w:rFonts w:cs="Arial"/>
          <w:szCs w:val="28"/>
        </w:rPr>
        <w:t xml:space="preserve">Хоккейный корт с пунктом проката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6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Пионерный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срок строительства 2016-2018 годы. 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Строительство спортивных объектов на условиях государственно-частного партнерства не запланировано.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2.4. Развитие конкуренции на территории муниципального образования город Пыть-Ях.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Увеличение объёма информационной поддержки социальных проектов, популяризирующих деятельность социально ориентированных некоммерческих организаций, добровольчество, работу институтов гражданского общества способствует развитию конкуренции в муниципальном образовании.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2.5. Реализация проектов и портфелей проектов.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Муниципальной программой в рамках реализации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проектов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и портфелей проектов запланирован объект капитального строительства - хоккейный корт с пунктом проката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6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Пионерный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срок строительства 2016-2018 годы.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rPr>
          <w:rFonts w:cs="Arial"/>
          <w:b/>
          <w:bCs/>
          <w:color w:val="000001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3. Цели, задачи и показатели их достижения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3.1. Цели и задачи муниципальной программы отражены в ее паспорте.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3.2. Для оценки хода реализации муниципальной программы и характеристики состояния сферы физической культуры и спорта предусмотрена система целевых показателей муниципальной программы, установленных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07.08.2009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1101-р.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3.3. Источником формирования показателей являются данные федерального статистического наблюдения по формам 1-ФК, 3-АФК, 5-ФК, 2-ГТО, утвержденным </w:t>
      </w:r>
      <w:r w:rsidRPr="00DD7451">
        <w:rPr>
          <w:rFonts w:cs="Arial"/>
          <w:szCs w:val="28"/>
        </w:rPr>
        <w:lastRenderedPageBreak/>
        <w:t xml:space="preserve">приказами Федеральной службы государственной статистики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статистического инструментария для организации </w:t>
      </w:r>
      <w:proofErr w:type="spellStart"/>
      <w:r w:rsidRPr="00DD7451">
        <w:rPr>
          <w:rFonts w:cs="Arial"/>
          <w:szCs w:val="28"/>
        </w:rPr>
        <w:t>Минспортом</w:t>
      </w:r>
      <w:proofErr w:type="spellEnd"/>
      <w:r w:rsidRPr="00DD7451">
        <w:rPr>
          <w:rFonts w:cs="Arial"/>
          <w:szCs w:val="28"/>
        </w:rPr>
        <w:t xml:space="preserve"> России федерального статистического наблюдения за деятельностью учреждений по физической культуре и спорту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3.4. Ожидаемым результатом реализации муниципальной программы является устойчивое развитие физической культуры и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Реализация муниципальной программы также позволит добиться повышения мотивации жителей города к систематическим занятиям физической культурой и спортом, ведению здорового образа жизни, конкурентоспособности городского спорта на окружной, российской и международной спортивной арене.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3.5. По итогам реализации муниципальной программы ожидается достижение следующих показателей, сформированных в соответствии с постановлением Правительства Российской Федерации </w:t>
      </w:r>
      <w:hyperlink r:id="rId29" w:tooltip="ПОСТАНОВЛЕНИЕ от 15.04.2014 № 302 ПРАВИТЕЛЬСТВО РФ&#10;&#10;ОБ УТВЕРЖДЕНИИ ГОСУДАРСТВЕННОЙ ПРОГРАММЫ РОССИЙСКОЙ ФЕДЕРАЦИИ &quot;РАЗВИТИЕ ФИЗИЧЕСКОЙ КУЛЬТУРЫ И СПОРТА&quot; " w:history="1">
        <w:r w:rsidRPr="00DD7451">
          <w:rPr>
            <w:rStyle w:val="af3"/>
            <w:rFonts w:cs="Arial"/>
            <w:szCs w:val="28"/>
          </w:rPr>
          <w:t>от 15.04.2014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302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государственной программы Российской Федерации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постановлением Правительства 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 xml:space="preserve">Югры </w:t>
      </w:r>
      <w:hyperlink r:id="rId30" w:tooltip="ПОСТАНОВЛЕНИЕ от 09.10.2013 № 42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5D179B" w:rsidRPr="005D179B">
          <w:rPr>
            <w:rStyle w:val="af3"/>
            <w:rFonts w:cs="Arial"/>
            <w:szCs w:val="28"/>
          </w:rPr>
          <w:t>от 09.10.2013 № 422 –п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 государственной программе Ханты-Мансийского автономного округа-Югры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Ханты-Мансийском автономном округе-Югре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2018-2025 годы и на период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распоряжением Правительства 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Югры от 22.03.2013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101-рп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Стратегии социально-экономического развития Ханты-Мансийского автономного округа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Югры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: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доли населения, систематически занимающегося физической культурой и спортом, с 36,5% до 40%. Показатель характеризуется отношением числа лиц, занимающихся физической культурой и спортом, к общей численности населения в возрасте 3 - 79 лет на 1 января, умноженное на 100%;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color w:val="FF0000"/>
          <w:szCs w:val="28"/>
        </w:rPr>
      </w:pPr>
      <w:r w:rsidRPr="00DD7451">
        <w:rPr>
          <w:rFonts w:cs="Arial"/>
          <w:szCs w:val="28"/>
        </w:rPr>
        <w:t>- увеличение уровня обеспеченности населения спортивными сооружениями исходя из единовременной пропускной способности с 29,6% до 31,6%. Данный показатель характеризуется отношением единовременной пропускной способности спортивных сооружений по состоянию на 1 января к численности населения на 1 января, умноженное на 10000, деленное на нормативный показатель (1900) умноженное на 100%;</w:t>
      </w:r>
      <w:r w:rsidRPr="00DD7451">
        <w:rPr>
          <w:rFonts w:cs="Arial"/>
          <w:color w:val="FF0000"/>
        </w:rPr>
        <w:t xml:space="preserve">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7,2% до 8,5%. Данный показатель определяет отношение числа лиц с инвалидностью, занимающихся физической культурой и спортом к среднегодовой численности данной категории населения, умноженное на 100% по состоянию на 1 января;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 xml:space="preserve">- увеличение доли граждан муниципального образования городской округ город Пыть-Ях, выполнивших нормативы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(ГТО), с 10% до 30%; из них доля учащихся, с 20% до 60%.Данный показатель характеризуется отношением численности граждан (учащихся) выполнивших нормативы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умноженное на 100% по состоянию на 1 января;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увеличение доли граждан в возрасте 6-15 лет, занимающихся в специализированных спортивных учреждениях с 23% до 25,5%. Данный показатель характеризуется отношением численности </w:t>
      </w:r>
      <w:proofErr w:type="gramStart"/>
      <w:r w:rsidRPr="00DD7451">
        <w:rPr>
          <w:rFonts w:cs="Arial"/>
          <w:szCs w:val="28"/>
        </w:rPr>
        <w:t>граждан</w:t>
      </w:r>
      <w:proofErr w:type="gramEnd"/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занимающихся в специализированных спортивных учреждениях 6-15 лет,</w:t>
      </w:r>
      <w:r w:rsidRPr="00DD7451">
        <w:rPr>
          <w:rFonts w:cs="Arial"/>
        </w:rPr>
        <w:t xml:space="preserve"> </w:t>
      </w:r>
      <w:r w:rsidRPr="00DD7451">
        <w:rPr>
          <w:rFonts w:cs="Arial"/>
          <w:szCs w:val="28"/>
        </w:rPr>
        <w:t>к общей численности граждан 6-15 лет, умноженное на 100%.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Перечень целевых показателей носит открытый характер, предусматривает возможность корректировки в случаях изменения ситуации (приложение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2).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4. Характеристика основных мероприятий муниципальной программы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С целью обеспечения комплексного решения задач муниципальной программы и реализации в полной мере предусмотренных ею мероприятий в структуру программы включены две подпрограммы, которые составляют единую функциональную основу для достижения запланированных программой показателей развития физической культуры и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4.1. Подпрограмма 1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массовой физической культуры и спорта</w:t>
      </w:r>
      <w:r w:rsidR="00DD7451" w:rsidRPr="00DD7451">
        <w:rPr>
          <w:rFonts w:cs="Arial"/>
          <w:szCs w:val="28"/>
        </w:rPr>
        <w:t>»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Для реализации задачи 1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массовой физической культуры и спорта, спортивной инфраструктуры, пропаганда здорового образа жизни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выполняются следующие программные мероприятия: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4.1.1.Организация и проведение физкультурных (физкультурно-оздоровительных) мероприятий: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рамках данного мероприятия осуществляется проведение комплексных физкультурных (физкультурно-оздоровительных) мероприятий в соответствии с календарным планом (в том числе спартакиада среди производственных коллективов, организаций и учреждений города), что является основой физкультурно-массовой работы и привлечения широких слоев населения к занятиям физической культурой и спортом в муниципальном образовании.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>4.1.2. Организация и проведение мероприятий в рамках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внедрения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4.1.3. Обеспечение участия в официальных физкультурных (физкультурно-оздоровительных)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мероприятиях.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4.1.4.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4.1.5. Обеспечение комплексной безопасности, в том числе антитеррористической безопасности муниципальных объектов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4.1.6. Укрепление материально-технической базы учреждений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4.1.7. Оказание поддержки некоммерческим организациям.</w:t>
      </w:r>
    </w:p>
    <w:p w:rsidR="00DD7451" w:rsidRPr="00DD7451" w:rsidRDefault="00955983" w:rsidP="00735C4E">
      <w:pPr>
        <w:tabs>
          <w:tab w:val="left" w:pos="720"/>
        </w:tabs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Оказание поддержки некоммерческим организациям, реализующим проекты в сфере массовой физической культуры. Для реализации мероприятий программы привлечение некоммерческих организаций, в том числе социально ориентированных, осуществляется по следующим направлениям:</w:t>
      </w:r>
      <w:r w:rsidR="00DD7451" w:rsidRPr="00DD7451">
        <w:rPr>
          <w:rFonts w:cs="Arial"/>
          <w:szCs w:val="28"/>
        </w:rPr>
        <w:t xml:space="preserve"> </w:t>
      </w:r>
    </w:p>
    <w:p w:rsidR="00DD7451" w:rsidRPr="00DD7451" w:rsidRDefault="00955983" w:rsidP="00735C4E">
      <w:pPr>
        <w:tabs>
          <w:tab w:val="left" w:pos="720"/>
        </w:tabs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- проекты в сфере массовой физической культуры;</w:t>
      </w:r>
    </w:p>
    <w:p w:rsidR="00955983" w:rsidRPr="00DD7451" w:rsidRDefault="00955983" w:rsidP="00735C4E">
      <w:pPr>
        <w:tabs>
          <w:tab w:val="left" w:pos="720"/>
        </w:tabs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- развитие игровых, приоритетных видов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4.2. Подпрограмма 2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спорта высших достижений и системы подготовки спортивного резерва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Для реализации задачи 2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Обеспечение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предлагаются следующие мероприятия: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4.2.1.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Организация и проведение официальных спортивных мероприятий.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4.2.2.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Обеспечение участия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спортивных сборных команд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в официальных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спортивных мероприятиях.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4.2.3.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4.2.4. Обеспечение комплексной безопасности, в том числе антитеррористической безопасности муниципальных объектов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4.2.5. Обеспечение физкультурно-спортивных 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участием в соревнованиях.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>Перечень программных мероприятий отражен в приложении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3 к приложению.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5. Механизм реализации муниципальной программы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5.1. Управление муниципальной программой осуществляет ответственный исполнитель, обеспечивающий по согласованию с соисполнителями внесение на рассмотрение проекта муниципальной программы и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изменений в нее.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целевых показателей муниципальной программы, составляет и предоставляет установленную отчетность.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Информация о ходе и итогах реализации муниципальной программы размещается на официальном сайте администрации города в сети Интернет по электронному адресу: http://adm.gov86.org, а также в автоматизированной информационной системе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Мониторинг Югра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Реализацию основных мероприятий муниципальной программы осуществляют ответственный исполнитель и соисполнители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Должностные лица ответственного исполнителя (соисполнителей)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бюджету муниципального образования.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5.2. 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5.3. Механизм реализации муниципальной программы включает: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разработку и принятие нормативных правовых актов;</w:t>
      </w:r>
      <w:r w:rsidR="00DD7451" w:rsidRPr="00DD7451">
        <w:rPr>
          <w:rFonts w:cs="Arial"/>
          <w:szCs w:val="28"/>
        </w:rPr>
        <w:t xml:space="preserve">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внедрение и применение технологий бережливого производства путем применения энергосберегающих технологий, повышения прозрачности и открытости </w:t>
      </w:r>
      <w:r w:rsidRPr="00DD7451">
        <w:rPr>
          <w:rFonts w:cs="Arial"/>
          <w:szCs w:val="28"/>
        </w:rPr>
        <w:lastRenderedPageBreak/>
        <w:t xml:space="preserve">деятельности муниципальных учреждений, устранения административных барьеров, уменьшения временных потерь, разработки автоматизированных информационных систем, позволяющих снизить количество запрашиваемой информации, ликвидации дублирующих функций, внедрения инструментов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бережливого офиса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формирование культуры бережливых процессов, повышения квалификации работников учреждений спорта (обучающие семинары, курсы повышения квалификации) в соответствии с установленными муниципальными заданиями на оказание муниципальных услуг (выполнение работ);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обеспечение управления муниципальной программой, эффективное использование денежных средств, выделенных на реализацию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уточнение перечня основных мероприятий муниципальной программы на очередной финансовый год и плановый период, а также затрат по ним в соответствии с мониторингом фактически достигнутых и целевых показателей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реализацию мероприятий на принципах проектного управления;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информирование общественности о ходе и результатах ее реализации, финансирование основных мероприятий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5.4. Реализация мероприятий муниципальной программы осуществляется путем:</w:t>
      </w:r>
    </w:p>
    <w:p w:rsidR="00955983" w:rsidRPr="00DD7451" w:rsidRDefault="0078721D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78721D">
        <w:rPr>
          <w:rFonts w:cs="Arial"/>
          <w:szCs w:val="28"/>
        </w:rPr>
        <w:t>закупки товаров, работ, услуг для обеспечения муниципальных нужд в целях реализации мероприятий муниципальной программы</w:t>
      </w:r>
      <w:r w:rsidR="00955983" w:rsidRPr="00DD7451">
        <w:rPr>
          <w:rFonts w:cs="Arial"/>
          <w:szCs w:val="28"/>
        </w:rPr>
        <w:t>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заключения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соглашений с Департаментом физической культуры и спорта ХМАО-Югры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предоставление межбюджетных трансфертов в виде субсидий на </w:t>
      </w:r>
      <w:proofErr w:type="spellStart"/>
      <w:r w:rsidRPr="00DD7451">
        <w:rPr>
          <w:rFonts w:cs="Arial"/>
          <w:szCs w:val="28"/>
        </w:rPr>
        <w:t>софинансирование</w:t>
      </w:r>
      <w:proofErr w:type="spellEnd"/>
      <w:r w:rsidRPr="00DD7451">
        <w:rPr>
          <w:rFonts w:cs="Arial"/>
          <w:szCs w:val="28"/>
        </w:rPr>
        <w:t xml:space="preserve"> расходных обязательств и субвенций, а также иных межбюджетных трансфертов;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предоставления подведомственным бюджетным и автономным учреждениям субсидии на выполнение муниципального задания на оказание муниципальных услуг (выполнение работ), в том числе за счет средств федерального бюджета, бюджета автономного округа, бюджета муниципального образования, субсидии на иные цели;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предоставления субсидий некоммерческим негосударственным организациям на реализацию отдельных мероприятий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реализации проектов в сфере массовой физической культуры;</w:t>
      </w:r>
    </w:p>
    <w:p w:rsidR="00955983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развитие игровых, приоритетных видов спорта.</w:t>
      </w:r>
    </w:p>
    <w:p w:rsidR="0078721D" w:rsidRPr="00DD7451" w:rsidRDefault="0078721D" w:rsidP="0078721D">
      <w:pPr>
        <w:widowControl w:val="0"/>
        <w:autoSpaceDE w:val="0"/>
        <w:autoSpaceDN w:val="0"/>
        <w:adjustRightInd w:val="0"/>
        <w:spacing w:line="33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8721D">
        <w:rPr>
          <w:rFonts w:cs="Arial"/>
          <w:szCs w:val="28"/>
        </w:rPr>
        <w:t>Абзац</w:t>
      </w:r>
      <w:r>
        <w:rPr>
          <w:rFonts w:cs="Arial"/>
          <w:szCs w:val="28"/>
        </w:rPr>
        <w:t xml:space="preserve"> 2 пункта 5.4 Раздела 5 изложен в новой</w:t>
      </w:r>
      <w:r w:rsidRPr="0078721D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</w:t>
      </w:r>
      <w:r>
        <w:rPr>
          <w:rFonts w:cs="Arial"/>
        </w:rPr>
        <w:t xml:space="preserve">Администрации </w:t>
      </w:r>
      <w:hyperlink r:id="rId31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5.5. Важное значение для успешной реализации муниципальной программы </w:t>
      </w:r>
      <w:r w:rsidRPr="00DD7451">
        <w:rPr>
          <w:rFonts w:cs="Arial"/>
          <w:szCs w:val="28"/>
        </w:rPr>
        <w:lastRenderedPageBreak/>
        <w:t>имеет прогнозирование возможных рисков, связанных с достижением основной цели, решением ее задач, оценка их масштабов и последствий, а также формирование системы мер по их предотвращению.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При реализации муниципальной программы могут быть выделены следующие риски: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5.5.1. Правовые риски связаны с изменением законодательства Российской Федерации, автономного округа, муниципального образования,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программных мероприятий.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целях минимизации правовых рисков предполагается: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 путем размещения проекта на едином официальном сайте администрации муниципального образования городского округа города Пыть-Яха в сети Интернет.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5.5.2. Финансовые риски.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учреждений образования в культуре.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целях минимизации финансовых рисков предполагается: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б) привлечение внебюджетных источников финансирования на реализацию мероприятий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5.5.3. Административные риски.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Административные риски связаны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</w:t>
      </w:r>
      <w:proofErr w:type="spellStart"/>
      <w:r w:rsidRPr="00DD7451">
        <w:rPr>
          <w:rFonts w:cs="Arial"/>
          <w:szCs w:val="28"/>
        </w:rPr>
        <w:t>недостижение</w:t>
      </w:r>
      <w:proofErr w:type="spellEnd"/>
      <w:r w:rsidRPr="00DD7451">
        <w:rPr>
          <w:rFonts w:cs="Arial"/>
          <w:szCs w:val="28"/>
        </w:rPr>
        <w:t xml:space="preserve">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культуре для реализации целей и задач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>В целях минимизации (снижения) административных рисков планируется: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а) регулярная публикация отчетов о ходе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б) повышение эффективности взаимодействия участников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в) создание системы мониторинга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г) своевременная корректировка программных мероприятий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д) рациональное использование имеющихся материальных и нематериальных ресурсов;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6. Оценка эффективности выполнения муниципальной программы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Эффективность реализации программы напрямую связана с увеличением числа граждан, ведущих здоровый образ жизни, что, в свою очередь, приведет к повышению качества здоровья граждан, снижению уровня заболеваемости среди населения.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Основной экономический эффект от реализации программы выразится в сокращении расходов государства на оказание медицинской помощи и выплату пособий по временной нетрудоспособности.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результате реализации программы ожидается: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численности населения, занимающегося физической культурой и спортом, достижение целевых ориентиров и показателей;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строительство и реконструкция с участием средств окружного бюджета спортивных объектов, увеличение пропускной способности и рост обеспеченности спортивных сооружений города инвентарем и оборудованием;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количества победителей и призеров всероссийских и международных соревнований. Оценка эффективности реализации муниципальной программы отражена в приложении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4 к приложению.</w:t>
      </w:r>
    </w:p>
    <w:p w:rsidR="00955983" w:rsidRPr="00DD7451" w:rsidRDefault="00955983" w:rsidP="0048224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  <w:sectPr w:rsidR="00955983" w:rsidRPr="00DD7451" w:rsidSect="0026413F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D7451" w:rsidRPr="00DD7451" w:rsidRDefault="00955983" w:rsidP="005D179B">
      <w:pPr>
        <w:jc w:val="right"/>
        <w:rPr>
          <w:rFonts w:cs="Arial"/>
        </w:rPr>
      </w:pPr>
      <w:r w:rsidRPr="00DD7451">
        <w:rPr>
          <w:rFonts w:cs="Arial"/>
        </w:rPr>
        <w:lastRenderedPageBreak/>
        <w:t>Приложение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1 к приложению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к постановлению</w:t>
      </w:r>
      <w:r w:rsidR="00DD7451" w:rsidRPr="00DD7451">
        <w:rPr>
          <w:rFonts w:cs="Arial"/>
        </w:rPr>
        <w:t xml:space="preserve"> </w:t>
      </w:r>
    </w:p>
    <w:p w:rsidR="00955983" w:rsidRPr="00DD7451" w:rsidRDefault="00955983" w:rsidP="005D179B">
      <w:pPr>
        <w:jc w:val="right"/>
        <w:rPr>
          <w:rFonts w:cs="Arial"/>
        </w:rPr>
      </w:pPr>
      <w:r w:rsidRPr="00DD7451">
        <w:rPr>
          <w:rFonts w:cs="Arial"/>
        </w:rPr>
        <w:t>администрации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от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p w:rsidR="005D179B" w:rsidRDefault="005D179B" w:rsidP="005D179B">
      <w:pPr>
        <w:pStyle w:val="2"/>
      </w:pPr>
    </w:p>
    <w:p w:rsidR="00955983" w:rsidRPr="00DD7451" w:rsidRDefault="00955983" w:rsidP="005D179B">
      <w:pPr>
        <w:pStyle w:val="2"/>
      </w:pPr>
      <w:r w:rsidRPr="00DD7451">
        <w:t>Перечень объектов капитального строительства</w:t>
      </w:r>
      <w:r w:rsidR="00DD7451" w:rsidRPr="00DD7451"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86"/>
        <w:gridCol w:w="5220"/>
        <w:gridCol w:w="1694"/>
        <w:gridCol w:w="3960"/>
      </w:tblGrid>
      <w:tr w:rsidR="00955983" w:rsidRPr="00DD7451" w:rsidTr="00705288">
        <w:tc>
          <w:tcPr>
            <w:tcW w:w="648" w:type="dxa"/>
          </w:tcPr>
          <w:p w:rsidR="00955983" w:rsidRPr="00DD7451" w:rsidRDefault="00DD7451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 № 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Наименование объекта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Мощность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Срок строительства, проектирования</w:t>
            </w: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Источник финансирования</w:t>
            </w:r>
          </w:p>
        </w:tc>
      </w:tr>
      <w:tr w:rsidR="00955983" w:rsidRPr="00DD7451" w:rsidTr="00705288">
        <w:tc>
          <w:tcPr>
            <w:tcW w:w="648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4</w:t>
            </w: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5</w:t>
            </w:r>
          </w:p>
        </w:tc>
      </w:tr>
      <w:tr w:rsidR="00955983" w:rsidRPr="00DD7451" w:rsidTr="00061657">
        <w:trPr>
          <w:trHeight w:val="1648"/>
        </w:trPr>
        <w:tc>
          <w:tcPr>
            <w:tcW w:w="648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ФСК с ледовой ареной в </w:t>
            </w:r>
            <w:proofErr w:type="spellStart"/>
            <w:r w:rsidRPr="00DD7451">
              <w:rPr>
                <w:rFonts w:eastAsia="Batang" w:cs="Arial"/>
                <w:lang w:eastAsia="ko-KR"/>
              </w:rPr>
              <w:t>мкр</w:t>
            </w:r>
            <w:proofErr w:type="spellEnd"/>
            <w:r w:rsidRPr="00DD7451">
              <w:rPr>
                <w:rFonts w:eastAsia="Batang" w:cs="Arial"/>
                <w:lang w:eastAsia="ko-KR"/>
              </w:rPr>
              <w:t>.</w:t>
            </w:r>
            <w:r w:rsidR="00DD7451" w:rsidRPr="00DD7451">
              <w:rPr>
                <w:rFonts w:eastAsia="Batang" w:cs="Arial"/>
                <w:lang w:eastAsia="ko-KR"/>
              </w:rPr>
              <w:t xml:space="preserve"> № </w:t>
            </w:r>
            <w:r w:rsidRPr="00DD7451">
              <w:rPr>
                <w:rFonts w:eastAsia="Batang" w:cs="Arial"/>
                <w:lang w:eastAsia="ko-KR"/>
              </w:rPr>
              <w:t xml:space="preserve">1 </w:t>
            </w:r>
            <w:r w:rsidR="00DD7451" w:rsidRPr="00DD7451">
              <w:rPr>
                <w:rFonts w:eastAsia="Batang" w:cs="Arial"/>
                <w:lang w:eastAsia="ko-KR"/>
              </w:rPr>
              <w:t>«</w:t>
            </w:r>
            <w:r w:rsidRPr="00DD7451">
              <w:rPr>
                <w:rFonts w:eastAsia="Batang" w:cs="Arial"/>
                <w:lang w:eastAsia="ko-KR"/>
              </w:rPr>
              <w:t>Центральный</w:t>
            </w:r>
            <w:r w:rsidR="00DD7451" w:rsidRPr="00DD7451">
              <w:rPr>
                <w:rFonts w:eastAsia="Batang" w:cs="Arial"/>
                <w:lang w:eastAsia="ko-KR"/>
              </w:rPr>
              <w:t>»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5 235 м²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ЕПС ледовой арены-50 чел./смена (при УТЗ), 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ЕПС ледовой арены-120 чел./смена (при массовом катании), 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ЕПС хореографического класса-30 чел./смена,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ЕПС тренажерного зала-10 чел./смена.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2015-2019 гг.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Безвозмездные поступления в бюджет*</w:t>
            </w:r>
          </w:p>
        </w:tc>
      </w:tr>
      <w:tr w:rsidR="00955983" w:rsidRPr="00DD7451" w:rsidTr="00705288">
        <w:trPr>
          <w:trHeight w:val="270"/>
        </w:trPr>
        <w:tc>
          <w:tcPr>
            <w:tcW w:w="648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Хоккейный корт с пунктом проката в </w:t>
            </w:r>
            <w:proofErr w:type="spellStart"/>
            <w:r w:rsidRPr="00DD7451">
              <w:rPr>
                <w:rFonts w:eastAsia="Batang" w:cs="Arial"/>
                <w:lang w:eastAsia="ko-KR"/>
              </w:rPr>
              <w:t>мкр</w:t>
            </w:r>
            <w:proofErr w:type="spellEnd"/>
            <w:r w:rsidRPr="00DD7451">
              <w:rPr>
                <w:rFonts w:eastAsia="Batang" w:cs="Arial"/>
                <w:lang w:eastAsia="ko-KR"/>
              </w:rPr>
              <w:t>.</w:t>
            </w:r>
            <w:r w:rsidR="00DD7451" w:rsidRPr="00DD7451">
              <w:rPr>
                <w:rFonts w:eastAsia="Batang" w:cs="Arial"/>
                <w:lang w:eastAsia="ko-KR"/>
              </w:rPr>
              <w:t xml:space="preserve"> № </w:t>
            </w:r>
            <w:r w:rsidRPr="00DD7451">
              <w:rPr>
                <w:rFonts w:eastAsia="Batang" w:cs="Arial"/>
                <w:lang w:eastAsia="ko-KR"/>
              </w:rPr>
              <w:t xml:space="preserve">6 </w:t>
            </w:r>
            <w:r w:rsidR="00DD7451" w:rsidRPr="00DD7451">
              <w:rPr>
                <w:rFonts w:eastAsia="Batang" w:cs="Arial"/>
                <w:lang w:eastAsia="ko-KR"/>
              </w:rPr>
              <w:t>«</w:t>
            </w:r>
            <w:r w:rsidRPr="00DD7451">
              <w:rPr>
                <w:rFonts w:eastAsia="Batang" w:cs="Arial"/>
                <w:lang w:eastAsia="ko-KR"/>
              </w:rPr>
              <w:t>Пионерный</w:t>
            </w:r>
            <w:r w:rsidR="00DD7451" w:rsidRPr="00DD7451">
              <w:rPr>
                <w:rFonts w:eastAsia="Batang" w:cs="Arial"/>
                <w:lang w:eastAsia="ko-KR"/>
              </w:rPr>
              <w:t>»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1 500 м²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ЕПС - 25 </w:t>
            </w:r>
            <w:proofErr w:type="gramStart"/>
            <w:r w:rsidRPr="00DD7451">
              <w:rPr>
                <w:rFonts w:eastAsia="Batang" w:cs="Arial"/>
                <w:lang w:eastAsia="ko-KR"/>
              </w:rPr>
              <w:t>чел</w:t>
            </w:r>
            <w:proofErr w:type="gramEnd"/>
            <w:r w:rsidRPr="00DD7451">
              <w:rPr>
                <w:rFonts w:eastAsia="Batang" w:cs="Arial"/>
                <w:lang w:eastAsia="ko-KR"/>
              </w:rPr>
              <w:t>/час.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2016-2018гг.</w:t>
            </w: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Безвозмездные поступления в бюджет**</w:t>
            </w:r>
          </w:p>
        </w:tc>
      </w:tr>
    </w:tbl>
    <w:p w:rsidR="00955983" w:rsidRPr="00DD7451" w:rsidRDefault="00955983" w:rsidP="00EE05D1">
      <w:pPr>
        <w:widowControl w:val="0"/>
        <w:autoSpaceDE w:val="0"/>
        <w:autoSpaceDN w:val="0"/>
        <w:jc w:val="center"/>
        <w:rPr>
          <w:rFonts w:cs="Arial"/>
          <w:b/>
          <w:szCs w:val="28"/>
        </w:rPr>
      </w:pPr>
    </w:p>
    <w:p w:rsidR="00955983" w:rsidRPr="00DD7451" w:rsidRDefault="00955983" w:rsidP="00705288">
      <w:pPr>
        <w:widowControl w:val="0"/>
        <w:autoSpaceDE w:val="0"/>
        <w:autoSpaceDN w:val="0"/>
        <w:rPr>
          <w:rFonts w:cs="Arial"/>
          <w:szCs w:val="28"/>
        </w:rPr>
      </w:pPr>
    </w:p>
    <w:p w:rsidR="00955983" w:rsidRPr="00DD7451" w:rsidRDefault="00955983" w:rsidP="00571FF8">
      <w:pPr>
        <w:ind w:left="-708" w:firstLine="708"/>
        <w:rPr>
          <w:rFonts w:eastAsia="Batang" w:cs="Arial"/>
          <w:lang w:eastAsia="ko-KR"/>
        </w:rPr>
      </w:pPr>
      <w:r w:rsidRPr="00DD7451">
        <w:rPr>
          <w:rFonts w:cs="Arial"/>
        </w:rPr>
        <w:t xml:space="preserve">*Безвозмездные поступления в бюджет* финансирование с привлечением средств ООО </w:t>
      </w:r>
      <w:r w:rsidR="00DD7451" w:rsidRPr="00DD7451">
        <w:rPr>
          <w:rFonts w:cs="Arial"/>
        </w:rPr>
        <w:t>«</w:t>
      </w:r>
      <w:r w:rsidRPr="00DD7451">
        <w:rPr>
          <w:rFonts w:cs="Arial"/>
        </w:rPr>
        <w:t>РН-</w:t>
      </w:r>
      <w:proofErr w:type="spellStart"/>
      <w:r w:rsidRPr="00DD7451">
        <w:rPr>
          <w:rFonts w:cs="Arial"/>
        </w:rPr>
        <w:t>Юганскнефтегаз</w:t>
      </w:r>
      <w:proofErr w:type="spellEnd"/>
      <w:r w:rsidR="00DD7451" w:rsidRPr="00DD7451">
        <w:rPr>
          <w:rFonts w:cs="Arial"/>
        </w:rPr>
        <w:t>»</w:t>
      </w:r>
      <w:r w:rsidRPr="00DD7451">
        <w:rPr>
          <w:rFonts w:cs="Arial"/>
        </w:rPr>
        <w:t xml:space="preserve"> в рамках Соглашения о сотрудничестве между ОАО НК </w:t>
      </w:r>
      <w:r w:rsidR="00DD7451" w:rsidRPr="00DD7451">
        <w:rPr>
          <w:rFonts w:cs="Arial"/>
        </w:rPr>
        <w:t>«</w:t>
      </w:r>
      <w:r w:rsidRPr="00DD7451">
        <w:rPr>
          <w:rFonts w:cs="Arial"/>
        </w:rPr>
        <w:t>Роснефть</w:t>
      </w:r>
      <w:r w:rsidR="00DD7451" w:rsidRPr="00DD7451">
        <w:rPr>
          <w:rFonts w:cs="Arial"/>
        </w:rPr>
        <w:t>»</w:t>
      </w:r>
      <w:r w:rsidRPr="00DD7451">
        <w:rPr>
          <w:rFonts w:cs="Arial"/>
        </w:rPr>
        <w:t xml:space="preserve"> и Правительством ХМАО-Югры.</w:t>
      </w:r>
    </w:p>
    <w:p w:rsidR="00DD7451" w:rsidRPr="00DD7451" w:rsidRDefault="00955983" w:rsidP="00571FF8">
      <w:pPr>
        <w:ind w:left="-708" w:firstLine="708"/>
        <w:rPr>
          <w:rFonts w:cs="Arial"/>
          <w:color w:val="000000"/>
        </w:rPr>
      </w:pPr>
      <w:r w:rsidRPr="00DD7451">
        <w:rPr>
          <w:rFonts w:cs="Arial"/>
        </w:rPr>
        <w:t xml:space="preserve">*Безвозмездные поступления в бюджет* благотворительное пожертвование с привлечение средств АО </w:t>
      </w:r>
      <w:r w:rsidR="00DD7451" w:rsidRPr="00DD7451">
        <w:rPr>
          <w:rFonts w:cs="Arial"/>
        </w:rPr>
        <w:t>«</w:t>
      </w:r>
      <w:proofErr w:type="spellStart"/>
      <w:r w:rsidRPr="00DD7451">
        <w:rPr>
          <w:rFonts w:cs="Arial"/>
        </w:rPr>
        <w:t>СибурТюменьГаз</w:t>
      </w:r>
      <w:proofErr w:type="spellEnd"/>
      <w:r w:rsidR="00DD7451" w:rsidRPr="00DD7451">
        <w:rPr>
          <w:rFonts w:cs="Arial"/>
        </w:rPr>
        <w:t>»</w:t>
      </w:r>
      <w:r w:rsidRPr="00DD7451">
        <w:rPr>
          <w:rFonts w:cs="Arial"/>
        </w:rPr>
        <w:t xml:space="preserve"> (договор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СТГ. 4061 от 07.06.2016 г.).</w:t>
      </w:r>
    </w:p>
    <w:p w:rsidR="00DD7451" w:rsidRPr="00DD7451" w:rsidRDefault="00DD7451" w:rsidP="00571FF8">
      <w:pPr>
        <w:ind w:left="-708" w:firstLine="708"/>
        <w:rPr>
          <w:rFonts w:cs="Arial"/>
          <w:color w:val="000000"/>
        </w:rPr>
      </w:pPr>
    </w:p>
    <w:p w:rsidR="00DD7451" w:rsidRPr="00DD7451" w:rsidRDefault="005D179B" w:rsidP="005D179B">
      <w:pPr>
        <w:jc w:val="right"/>
        <w:rPr>
          <w:rFonts w:cs="Arial"/>
        </w:rPr>
      </w:pPr>
      <w:r>
        <w:rPr>
          <w:rFonts w:cs="Arial"/>
        </w:rPr>
        <w:br w:type="page"/>
      </w:r>
      <w:r w:rsidR="00955983" w:rsidRPr="00DD7451">
        <w:rPr>
          <w:rFonts w:cs="Arial"/>
        </w:rPr>
        <w:lastRenderedPageBreak/>
        <w:t>Приложение</w:t>
      </w:r>
      <w:r w:rsidR="00DD7451" w:rsidRPr="00DD7451">
        <w:rPr>
          <w:rFonts w:cs="Arial"/>
        </w:rPr>
        <w:t xml:space="preserve"> № </w:t>
      </w:r>
      <w:r w:rsidR="00955983" w:rsidRPr="00DD7451">
        <w:rPr>
          <w:rFonts w:cs="Arial"/>
        </w:rPr>
        <w:t>2 к приложению</w:t>
      </w:r>
      <w:r w:rsidR="00DD7451" w:rsidRPr="00DD7451">
        <w:rPr>
          <w:rFonts w:cs="Arial"/>
        </w:rPr>
        <w:t xml:space="preserve"> </w:t>
      </w:r>
      <w:r w:rsidR="00955983" w:rsidRPr="00DD7451">
        <w:rPr>
          <w:rFonts w:cs="Arial"/>
        </w:rPr>
        <w:t>к постановлению</w:t>
      </w:r>
      <w:r w:rsidR="00DD7451" w:rsidRPr="00DD7451">
        <w:rPr>
          <w:rFonts w:cs="Arial"/>
        </w:rPr>
        <w:t xml:space="preserve"> </w:t>
      </w:r>
    </w:p>
    <w:p w:rsidR="00955983" w:rsidRPr="00DD7451" w:rsidRDefault="00955983" w:rsidP="005D179B">
      <w:pPr>
        <w:jc w:val="right"/>
        <w:rPr>
          <w:rFonts w:cs="Arial"/>
          <w:b/>
        </w:rPr>
      </w:pPr>
      <w:r w:rsidRPr="00DD7451">
        <w:rPr>
          <w:rFonts w:cs="Arial"/>
        </w:rPr>
        <w:t>администрации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от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p w:rsidR="00DD7451" w:rsidRPr="00DD7451" w:rsidRDefault="00DD7451" w:rsidP="00DD7451">
      <w:pPr>
        <w:rPr>
          <w:rFonts w:cs="Arial"/>
        </w:rPr>
      </w:pPr>
    </w:p>
    <w:p w:rsidR="00955983" w:rsidRPr="00DD7451" w:rsidRDefault="00955983" w:rsidP="005D179B">
      <w:pPr>
        <w:pStyle w:val="2"/>
        <w:rPr>
          <w:szCs w:val="20"/>
        </w:rPr>
      </w:pPr>
      <w:r w:rsidRPr="00DD7451">
        <w:t xml:space="preserve">Целевые показатели муниципальной программы </w:t>
      </w:r>
      <w:r w:rsidR="00DD7451" w:rsidRPr="00DD7451">
        <w:t>«</w:t>
      </w:r>
      <w:r w:rsidRPr="00DD7451">
        <w:t>Развитие физической культуры и спорта</w:t>
      </w:r>
      <w:r w:rsidR="00DD7451" w:rsidRPr="00DD7451">
        <w:t xml:space="preserve"> </w:t>
      </w:r>
      <w:r w:rsidRPr="00DD7451">
        <w:t>в муниципальном образовании городской округ город Пыть-Ях на 2018-2025 годы и на</w:t>
      </w:r>
      <w:r w:rsidR="00DD7451" w:rsidRPr="00DD7451">
        <w:t xml:space="preserve"> </w:t>
      </w:r>
      <w:r w:rsidRPr="00DD7451">
        <w:t>период до 2030 года</w:t>
      </w:r>
      <w:r w:rsidR="00DD7451" w:rsidRPr="00DD7451">
        <w:t>»</w:t>
      </w:r>
    </w:p>
    <w:tbl>
      <w:tblPr>
        <w:tblpPr w:leftFromText="180" w:rightFromText="180" w:bottomFromText="200" w:vertAnchor="text" w:horzAnchor="margin" w:tblpX="-364" w:tblpY="195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253"/>
        <w:gridCol w:w="850"/>
        <w:gridCol w:w="1418"/>
        <w:gridCol w:w="647"/>
        <w:gridCol w:w="709"/>
        <w:gridCol w:w="709"/>
        <w:gridCol w:w="709"/>
        <w:gridCol w:w="708"/>
        <w:gridCol w:w="709"/>
        <w:gridCol w:w="709"/>
        <w:gridCol w:w="709"/>
        <w:gridCol w:w="850"/>
        <w:gridCol w:w="1276"/>
      </w:tblGrid>
      <w:tr w:rsidR="00955983" w:rsidRPr="00DD7451" w:rsidTr="00851745">
        <w:trPr>
          <w:trHeight w:val="314"/>
        </w:trPr>
        <w:tc>
          <w:tcPr>
            <w:tcW w:w="629" w:type="dxa"/>
            <w:vMerge w:val="restart"/>
          </w:tcPr>
          <w:p w:rsidR="00955983" w:rsidRPr="00DD7451" w:rsidRDefault="00DD7451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 xml:space="preserve"> № </w:t>
            </w:r>
          </w:p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показателя</w:t>
            </w:r>
          </w:p>
        </w:tc>
        <w:tc>
          <w:tcPr>
            <w:tcW w:w="4253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850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459" w:type="dxa"/>
            <w:gridSpan w:val="9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Значения показателя по годам</w:t>
            </w:r>
          </w:p>
        </w:tc>
        <w:tc>
          <w:tcPr>
            <w:tcW w:w="1276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955983" w:rsidRPr="00DD7451" w:rsidTr="00851745">
        <w:trPr>
          <w:trHeight w:val="1194"/>
        </w:trPr>
        <w:tc>
          <w:tcPr>
            <w:tcW w:w="629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647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2018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2019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2020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2021</w:t>
            </w:r>
          </w:p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год</w:t>
            </w:r>
          </w:p>
        </w:tc>
        <w:tc>
          <w:tcPr>
            <w:tcW w:w="708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2022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2023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2024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2025 год</w:t>
            </w:r>
          </w:p>
        </w:tc>
        <w:tc>
          <w:tcPr>
            <w:tcW w:w="850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2026- 2030 годы</w:t>
            </w:r>
          </w:p>
        </w:tc>
        <w:tc>
          <w:tcPr>
            <w:tcW w:w="1276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  <w:szCs w:val="26"/>
              </w:rPr>
            </w:pPr>
          </w:p>
        </w:tc>
      </w:tr>
      <w:tr w:rsidR="00955983" w:rsidRPr="00DD7451" w:rsidTr="00851745">
        <w:trPr>
          <w:trHeight w:val="181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</w:t>
            </w:r>
          </w:p>
        </w:tc>
        <w:tc>
          <w:tcPr>
            <w:tcW w:w="4253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</w:t>
            </w:r>
          </w:p>
        </w:tc>
        <w:tc>
          <w:tcPr>
            <w:tcW w:w="850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</w:t>
            </w:r>
          </w:p>
        </w:tc>
        <w:tc>
          <w:tcPr>
            <w:tcW w:w="1418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</w:t>
            </w:r>
          </w:p>
        </w:tc>
        <w:tc>
          <w:tcPr>
            <w:tcW w:w="647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</w:t>
            </w:r>
          </w:p>
        </w:tc>
        <w:tc>
          <w:tcPr>
            <w:tcW w:w="708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9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10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11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12</w:t>
            </w:r>
          </w:p>
        </w:tc>
        <w:tc>
          <w:tcPr>
            <w:tcW w:w="850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13</w:t>
            </w:r>
          </w:p>
        </w:tc>
        <w:tc>
          <w:tcPr>
            <w:tcW w:w="1276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14</w:t>
            </w:r>
          </w:p>
        </w:tc>
      </w:tr>
      <w:tr w:rsidR="00955983" w:rsidRPr="00DD7451" w:rsidTr="00851745">
        <w:trPr>
          <w:trHeight w:val="394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</w:t>
            </w: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34,4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36,5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38,0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40</w:t>
            </w:r>
          </w:p>
        </w:tc>
      </w:tr>
      <w:tr w:rsidR="00955983" w:rsidRPr="00DD7451" w:rsidTr="005632F1">
        <w:trPr>
          <w:trHeight w:val="152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</w:t>
            </w:r>
          </w:p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29,2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29,6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29,6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  <w:szCs w:val="26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31,6</w:t>
            </w:r>
          </w:p>
        </w:tc>
      </w:tr>
      <w:tr w:rsidR="00955983" w:rsidRPr="00DD7451" w:rsidTr="00281640">
        <w:trPr>
          <w:trHeight w:val="1907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8,6</w:t>
            </w: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7,2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7,4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7,7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7,9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8,1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8,3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8,5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8,5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8,5</w:t>
            </w:r>
          </w:p>
        </w:tc>
      </w:tr>
      <w:tr w:rsidR="00955983" w:rsidRPr="00DD7451" w:rsidTr="00281640">
        <w:trPr>
          <w:trHeight w:val="2670"/>
        </w:trPr>
        <w:tc>
          <w:tcPr>
            <w:tcW w:w="629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</w:t>
            </w: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 xml:space="preserve">Доля </w:t>
            </w:r>
            <w:proofErr w:type="gramStart"/>
            <w:r w:rsidRPr="00DD7451">
              <w:rPr>
                <w:rFonts w:cs="Arial"/>
              </w:rPr>
              <w:t>граждан</w:t>
            </w:r>
            <w:proofErr w:type="gramEnd"/>
            <w:r w:rsidRPr="00DD7451">
              <w:rPr>
                <w:rFonts w:cs="Arial"/>
              </w:rPr>
              <w:t xml:space="preserve"> выполнивших нормативы Всероссийского физкультурно-спортивного комплекса </w:t>
            </w:r>
            <w:r w:rsidR="00DD7451" w:rsidRPr="00DD7451">
              <w:rPr>
                <w:rFonts w:cs="Arial"/>
              </w:rPr>
              <w:t>«</w:t>
            </w:r>
            <w:r w:rsidRPr="00DD7451">
              <w:rPr>
                <w:rFonts w:cs="Arial"/>
              </w:rPr>
              <w:t>Готов к труду и обороне</w:t>
            </w:r>
            <w:r w:rsidR="00DD7451" w:rsidRPr="00DD7451">
              <w:rPr>
                <w:rFonts w:cs="Arial"/>
              </w:rPr>
              <w:t>»</w:t>
            </w:r>
            <w:r w:rsidRPr="00DD7451">
              <w:rPr>
                <w:rFonts w:cs="Arial"/>
              </w:rPr>
      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      </w:r>
            <w:r w:rsidR="00DD7451" w:rsidRPr="00DD7451">
              <w:rPr>
                <w:rFonts w:cs="Arial"/>
              </w:rPr>
              <w:t>«</w:t>
            </w:r>
            <w:r w:rsidRPr="00DD7451">
              <w:rPr>
                <w:rFonts w:cs="Arial"/>
              </w:rPr>
              <w:t>Готов к труду и обороне</w:t>
            </w:r>
            <w:r w:rsidR="00DD7451" w:rsidRPr="00DD7451">
              <w:rPr>
                <w:rFonts w:cs="Arial"/>
              </w:rPr>
              <w:t>»</w:t>
            </w:r>
            <w:r w:rsidRPr="00DD7451">
              <w:rPr>
                <w:rFonts w:cs="Arial"/>
              </w:rPr>
              <w:t xml:space="preserve"> (ГТО),</w:t>
            </w:r>
          </w:p>
        </w:tc>
        <w:tc>
          <w:tcPr>
            <w:tcW w:w="850" w:type="dxa"/>
            <w:vMerge w:val="restart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0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30</w:t>
            </w:r>
          </w:p>
        </w:tc>
      </w:tr>
      <w:tr w:rsidR="00955983" w:rsidRPr="00DD7451" w:rsidTr="00980903">
        <w:trPr>
          <w:trHeight w:val="538"/>
        </w:trPr>
        <w:tc>
          <w:tcPr>
            <w:tcW w:w="629" w:type="dxa"/>
            <w:vMerge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из них доля учащихся</w:t>
            </w:r>
          </w:p>
        </w:tc>
        <w:tc>
          <w:tcPr>
            <w:tcW w:w="850" w:type="dxa"/>
            <w:vMerge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5,7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50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60</w:t>
            </w:r>
          </w:p>
        </w:tc>
      </w:tr>
      <w:tr w:rsidR="00955983" w:rsidRPr="00DD7451" w:rsidTr="00851745">
        <w:trPr>
          <w:trHeight w:val="354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</w:t>
            </w:r>
          </w:p>
        </w:tc>
        <w:tc>
          <w:tcPr>
            <w:tcW w:w="4253" w:type="dxa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  <w:r w:rsidRPr="00DD7451">
              <w:rPr>
                <w:rFonts w:cs="Arial"/>
                <w:color w:val="000000"/>
              </w:rPr>
              <w:t>Доля граждан в возрасте 6-15 лет, занимающихся в специализированных спортивных учреждениях</w:t>
            </w:r>
            <w:r w:rsidRPr="00DD7451">
              <w:rPr>
                <w:rFonts w:cs="Arial"/>
              </w:rPr>
              <w:t xml:space="preserve"> %.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21,8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23,0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23,8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24,7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7451">
              <w:rPr>
                <w:rFonts w:cs="Arial"/>
                <w:color w:val="000000"/>
              </w:rPr>
              <w:t>25,5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7451">
              <w:rPr>
                <w:rFonts w:cs="Arial"/>
                <w:color w:val="000000"/>
              </w:rPr>
              <w:t>25,5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25,5</w:t>
            </w:r>
          </w:p>
        </w:tc>
      </w:tr>
    </w:tbl>
    <w:p w:rsidR="00955983" w:rsidRPr="00DD7451" w:rsidRDefault="00DD7451" w:rsidP="00A0137B">
      <w:pPr>
        <w:widowControl w:val="0"/>
        <w:autoSpaceDE w:val="0"/>
        <w:autoSpaceDN w:val="0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 </w:t>
      </w:r>
    </w:p>
    <w:p w:rsidR="0001288D" w:rsidRDefault="00955983" w:rsidP="0001288D">
      <w:pPr>
        <w:ind w:firstLine="0"/>
        <w:rPr>
          <w:rFonts w:cs="Arial"/>
        </w:rPr>
      </w:pPr>
      <w:r w:rsidRPr="00DD7451">
        <w:rPr>
          <w:rFonts w:cs="Arial"/>
        </w:rPr>
        <w:br w:type="page"/>
      </w:r>
      <w:r w:rsidR="0001288D">
        <w:rPr>
          <w:rFonts w:cs="Arial"/>
        </w:rPr>
        <w:lastRenderedPageBreak/>
        <w:t>(</w:t>
      </w:r>
      <w:r w:rsidR="0001288D" w:rsidRPr="0001288D">
        <w:rPr>
          <w:rFonts w:cs="Arial"/>
        </w:rPr>
        <w:t>Приложение № 3 «Перечень программных мероприятий муниципальной программы» излож</w:t>
      </w:r>
      <w:r w:rsidR="0001288D">
        <w:rPr>
          <w:rFonts w:cs="Arial"/>
        </w:rPr>
        <w:t>ено</w:t>
      </w:r>
      <w:r w:rsidR="0001288D" w:rsidRPr="0001288D">
        <w:rPr>
          <w:rFonts w:cs="Arial"/>
        </w:rPr>
        <w:t xml:space="preserve"> в новой редакции </w:t>
      </w:r>
      <w:r w:rsidR="0001288D">
        <w:rPr>
          <w:rFonts w:cs="Arial"/>
        </w:rPr>
        <w:t xml:space="preserve">постановлением Администрации </w:t>
      </w:r>
      <w:hyperlink r:id="rId38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="0001288D">
          <w:rPr>
            <w:rStyle w:val="af3"/>
          </w:rPr>
          <w:t>от 21.06.2018 №163-па</w:t>
        </w:r>
      </w:hyperlink>
      <w:r w:rsidR="0001288D">
        <w:rPr>
          <w:rFonts w:cs="Arial"/>
        </w:rPr>
        <w:t>)</w:t>
      </w:r>
    </w:p>
    <w:p w:rsidR="0078721D" w:rsidRDefault="0078721D" w:rsidP="0001288D">
      <w:pPr>
        <w:ind w:firstLine="0"/>
        <w:rPr>
          <w:rFonts w:cs="Arial"/>
        </w:rPr>
      </w:pPr>
      <w:r w:rsidRPr="0078721D">
        <w:rPr>
          <w:rFonts w:cs="Arial"/>
        </w:rPr>
        <w:t>(Приложение № 3 «Перечень программных мероприятий муниципальной программы» изложено в новой редакции</w:t>
      </w:r>
      <w:r>
        <w:rPr>
          <w:rFonts w:cs="Arial"/>
        </w:rPr>
        <w:t xml:space="preserve"> постановлением Администрации </w:t>
      </w:r>
      <w:hyperlink r:id="rId39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</w:t>
      </w:r>
    </w:p>
    <w:p w:rsidR="0001288D" w:rsidRDefault="0001288D" w:rsidP="005D179B">
      <w:pPr>
        <w:jc w:val="right"/>
        <w:rPr>
          <w:rFonts w:cs="Arial"/>
        </w:rPr>
      </w:pPr>
    </w:p>
    <w:p w:rsidR="00DD7451" w:rsidRPr="00DD7451" w:rsidRDefault="00955983" w:rsidP="0001288D">
      <w:pPr>
        <w:ind w:firstLine="0"/>
        <w:jc w:val="right"/>
        <w:rPr>
          <w:rFonts w:cs="Arial"/>
        </w:rPr>
      </w:pPr>
      <w:r w:rsidRPr="00DD7451">
        <w:rPr>
          <w:rFonts w:cs="Arial"/>
        </w:rPr>
        <w:t>Приложение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 к приложению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к постановлению</w:t>
      </w:r>
      <w:r w:rsidR="00DD7451" w:rsidRPr="00DD7451">
        <w:rPr>
          <w:rFonts w:cs="Arial"/>
        </w:rPr>
        <w:t xml:space="preserve"> </w:t>
      </w:r>
    </w:p>
    <w:p w:rsidR="00955983" w:rsidRDefault="00955983" w:rsidP="005D179B">
      <w:pPr>
        <w:jc w:val="right"/>
        <w:rPr>
          <w:rFonts w:cs="Arial"/>
        </w:rPr>
      </w:pPr>
      <w:r w:rsidRPr="00DD7451">
        <w:rPr>
          <w:rFonts w:cs="Arial"/>
        </w:rPr>
        <w:t>администрации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от</w:t>
      </w:r>
      <w:r w:rsidRPr="00DD7451">
        <w:rPr>
          <w:rFonts w:cs="Arial"/>
        </w:rPr>
        <w:t xml:space="preserve">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p w:rsidR="005D179B" w:rsidRPr="00DD7451" w:rsidRDefault="005D179B" w:rsidP="005D179B">
      <w:pPr>
        <w:jc w:val="right"/>
        <w:rPr>
          <w:rFonts w:cs="Arial"/>
        </w:rPr>
      </w:pPr>
    </w:p>
    <w:p w:rsidR="0078721D" w:rsidRDefault="0078721D" w:rsidP="001C48A4">
      <w:pPr>
        <w:ind w:firstLine="0"/>
      </w:pPr>
    </w:p>
    <w:p w:rsidR="007E50F7" w:rsidRPr="007B5EAA" w:rsidRDefault="007E50F7" w:rsidP="007E50F7">
      <w:pPr>
        <w:pStyle w:val="2"/>
      </w:pPr>
      <w:r w:rsidRPr="0045373C">
        <w:t>Перечень программных мероприятий муниципальной программы</w:t>
      </w:r>
    </w:p>
    <w:p w:rsidR="007E50F7" w:rsidRPr="007B5EAA" w:rsidRDefault="007E50F7" w:rsidP="007E50F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3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447"/>
        <w:gridCol w:w="8"/>
        <w:gridCol w:w="1410"/>
        <w:gridCol w:w="8"/>
        <w:gridCol w:w="1381"/>
        <w:gridCol w:w="8"/>
        <w:gridCol w:w="1013"/>
        <w:gridCol w:w="8"/>
        <w:gridCol w:w="1064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92"/>
        <w:gridCol w:w="8"/>
      </w:tblGrid>
      <w:tr w:rsidR="007E50F7" w:rsidRPr="007E50F7" w:rsidTr="00F93213">
        <w:trPr>
          <w:trHeight w:val="218"/>
        </w:trPr>
        <w:tc>
          <w:tcPr>
            <w:tcW w:w="569" w:type="dxa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№ основного мероприятия</w:t>
            </w:r>
          </w:p>
        </w:tc>
        <w:tc>
          <w:tcPr>
            <w:tcW w:w="1455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Основные </w:t>
            </w:r>
            <w:proofErr w:type="gramStart"/>
            <w:r w:rsidRPr="007E50F7">
              <w:t>мероприятия  муниципальной</w:t>
            </w:r>
            <w:proofErr w:type="gramEnd"/>
            <w:r w:rsidRPr="007E50F7">
              <w:t xml:space="preserve">  программы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Ответственный исполнитель / соисполнитель</w:t>
            </w:r>
          </w:p>
        </w:tc>
        <w:tc>
          <w:tcPr>
            <w:tcW w:w="1389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Источники финансирования</w:t>
            </w:r>
          </w:p>
        </w:tc>
        <w:tc>
          <w:tcPr>
            <w:tcW w:w="10484" w:type="dxa"/>
            <w:gridSpan w:val="20"/>
          </w:tcPr>
          <w:p w:rsidR="007E50F7" w:rsidRPr="007E50F7" w:rsidRDefault="007E50F7" w:rsidP="007E50F7">
            <w:pPr>
              <w:ind w:firstLine="0"/>
            </w:pPr>
            <w:r w:rsidRPr="007E50F7">
              <w:t>Финансовые затраты на реализацию (</w:t>
            </w:r>
            <w:proofErr w:type="spellStart"/>
            <w:r w:rsidRPr="007E50F7">
              <w:t>тыс.руб</w:t>
            </w:r>
            <w:proofErr w:type="spellEnd"/>
            <w:r w:rsidRPr="007E50F7">
              <w:t>.)</w:t>
            </w:r>
          </w:p>
        </w:tc>
      </w:tr>
      <w:tr w:rsidR="007E50F7" w:rsidRPr="007E50F7" w:rsidTr="00F93213">
        <w:trPr>
          <w:trHeight w:val="46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всего</w:t>
            </w:r>
          </w:p>
        </w:tc>
        <w:tc>
          <w:tcPr>
            <w:tcW w:w="1072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2 025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2026 - 2030</w:t>
            </w:r>
          </w:p>
        </w:tc>
      </w:tr>
      <w:tr w:rsidR="007E50F7" w:rsidRPr="007E50F7" w:rsidTr="00F93213">
        <w:trPr>
          <w:trHeight w:val="51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</w:tr>
      <w:tr w:rsidR="007E50F7" w:rsidRPr="007E50F7" w:rsidTr="00F93213">
        <w:trPr>
          <w:trHeight w:val="184"/>
        </w:trPr>
        <w:tc>
          <w:tcPr>
            <w:tcW w:w="569" w:type="dxa"/>
          </w:tcPr>
          <w:p w:rsidR="007E50F7" w:rsidRPr="007E50F7" w:rsidRDefault="007E50F7" w:rsidP="007E50F7">
            <w:pPr>
              <w:ind w:firstLine="0"/>
            </w:pPr>
            <w:r w:rsidRPr="007E50F7">
              <w:t>1</w:t>
            </w:r>
          </w:p>
        </w:tc>
        <w:tc>
          <w:tcPr>
            <w:tcW w:w="145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</w:t>
            </w:r>
          </w:p>
        </w:tc>
        <w:tc>
          <w:tcPr>
            <w:tcW w:w="1418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14</w:t>
            </w:r>
          </w:p>
        </w:tc>
      </w:tr>
      <w:tr w:rsidR="007E50F7" w:rsidRPr="007E50F7" w:rsidTr="00F93213">
        <w:trPr>
          <w:gridAfter w:val="1"/>
          <w:wAfter w:w="8" w:type="dxa"/>
          <w:trHeight w:val="375"/>
        </w:trPr>
        <w:tc>
          <w:tcPr>
            <w:tcW w:w="14207" w:type="dxa"/>
            <w:gridSpan w:val="24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Подпрограмма 1. «Развитие массовой физической культуры и спорта»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</w:tr>
      <w:tr w:rsidR="007E50F7" w:rsidRPr="007E50F7" w:rsidTr="00F93213">
        <w:trPr>
          <w:trHeight w:val="199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1.1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Организация и проведение </w:t>
            </w:r>
            <w:r w:rsidRPr="007E50F7">
              <w:lastRenderedPageBreak/>
              <w:t>физкультурных (физкультурно-оздоровительных) мероприятий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 xml:space="preserve">Отдел по физической культуре и спорту </w:t>
            </w:r>
            <w:r w:rsidRPr="007E50F7">
              <w:lastRenderedPageBreak/>
              <w:t xml:space="preserve">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(МАУ "Спортивны</w:t>
            </w:r>
          </w:p>
          <w:p w:rsidR="007E50F7" w:rsidRPr="007E50F7" w:rsidRDefault="007E50F7" w:rsidP="007E50F7">
            <w:pPr>
              <w:ind w:firstLine="0"/>
            </w:pPr>
            <w:r w:rsidRPr="007E50F7"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12 091,3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930,1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930,1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4650,5</w:t>
            </w:r>
          </w:p>
        </w:tc>
      </w:tr>
      <w:tr w:rsidR="007E50F7" w:rsidRPr="007E50F7" w:rsidTr="00F93213">
        <w:trPr>
          <w:trHeight w:val="10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0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Бюджет </w:t>
            </w:r>
            <w:r w:rsidRPr="007E50F7">
              <w:lastRenderedPageBreak/>
              <w:t>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12 091,3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930,1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4650,5</w:t>
            </w:r>
          </w:p>
        </w:tc>
      </w:tr>
      <w:tr w:rsidR="007E50F7" w:rsidRPr="007E50F7" w:rsidTr="00F93213">
        <w:trPr>
          <w:trHeight w:val="15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25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1.2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Организация и проведение мероприятий в </w:t>
            </w:r>
            <w:proofErr w:type="gramStart"/>
            <w:r w:rsidRPr="007E50F7">
              <w:t>рамках  внедрения</w:t>
            </w:r>
            <w:proofErr w:type="gramEnd"/>
            <w:r w:rsidRPr="007E50F7">
              <w:t xml:space="preserve"> Всероссийского физкультурно-спортивного комплекса "Готов к труду и обороне" (ГТО)         (показатели 1,4)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(МАУ "Спортивны</w:t>
            </w:r>
          </w:p>
          <w:p w:rsidR="007E50F7" w:rsidRPr="007E50F7" w:rsidRDefault="007E50F7" w:rsidP="007E50F7">
            <w:pPr>
              <w:ind w:firstLine="0"/>
            </w:pPr>
            <w:r w:rsidRPr="007E50F7"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4 672,2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359,4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1 797,0</w:t>
            </w:r>
          </w:p>
        </w:tc>
      </w:tr>
      <w:tr w:rsidR="007E50F7" w:rsidRPr="007E50F7" w:rsidTr="00F93213">
        <w:trPr>
          <w:trHeight w:val="16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4 672,2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1 797,0</w:t>
            </w:r>
          </w:p>
        </w:tc>
      </w:tr>
      <w:tr w:rsidR="007E50F7" w:rsidRPr="007E50F7" w:rsidTr="00F93213">
        <w:trPr>
          <w:trHeight w:val="36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72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1.3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Обеспечение участия </w:t>
            </w:r>
            <w:r w:rsidRPr="007E50F7">
              <w:lastRenderedPageBreak/>
              <w:t>в официальных физкультурных (физкультурно-</w:t>
            </w:r>
            <w:proofErr w:type="gramStart"/>
            <w:r w:rsidRPr="007E50F7">
              <w:t>оздоровительных)  мероприятиях</w:t>
            </w:r>
            <w:proofErr w:type="gramEnd"/>
            <w:r w:rsidRPr="007E50F7">
              <w:t xml:space="preserve">       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Отдел по физическо</w:t>
            </w:r>
            <w:r w:rsidRPr="007E50F7">
              <w:lastRenderedPageBreak/>
              <w:t xml:space="preserve">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(МАУ "Спортивны</w:t>
            </w:r>
          </w:p>
          <w:p w:rsidR="007E50F7" w:rsidRPr="007E50F7" w:rsidRDefault="007E50F7" w:rsidP="007E50F7">
            <w:pPr>
              <w:ind w:firstLine="0"/>
            </w:pPr>
            <w:r w:rsidRPr="007E50F7"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16 248,7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1 249,9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1 249,9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6 249,5</w:t>
            </w:r>
          </w:p>
        </w:tc>
      </w:tr>
      <w:tr w:rsidR="007E50F7" w:rsidRPr="007E50F7" w:rsidTr="00F93213">
        <w:trPr>
          <w:trHeight w:val="6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0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16 248,7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1 249,9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6 249,5</w:t>
            </w:r>
          </w:p>
        </w:tc>
      </w:tr>
      <w:tr w:rsidR="007E50F7" w:rsidRPr="007E50F7" w:rsidTr="00F93213">
        <w:trPr>
          <w:trHeight w:val="30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416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1.4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</w:t>
            </w:r>
            <w:r w:rsidRPr="007E50F7">
              <w:lastRenderedPageBreak/>
              <w:t xml:space="preserve">ление в </w:t>
            </w:r>
            <w:proofErr w:type="gramStart"/>
            <w:r w:rsidRPr="007E50F7">
              <w:t>пользование  населению</w:t>
            </w:r>
            <w:proofErr w:type="gramEnd"/>
            <w:r w:rsidRPr="007E50F7">
              <w:t xml:space="preserve"> спортивных сооружений        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(МАУ "Спортивный комплекс")"</w:t>
            </w: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265 347,1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21 979,2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20 280,7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101 403,5</w:t>
            </w:r>
          </w:p>
        </w:tc>
      </w:tr>
      <w:tr w:rsidR="007E50F7" w:rsidRPr="007E50F7" w:rsidTr="00F93213">
        <w:trPr>
          <w:trHeight w:val="11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7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1 498,5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1 498,5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253 963,9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19 720,3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19 520,3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97 601,5</w:t>
            </w:r>
          </w:p>
        </w:tc>
      </w:tr>
      <w:tr w:rsidR="007E50F7" w:rsidRPr="007E50F7" w:rsidTr="00F93213">
        <w:trPr>
          <w:trHeight w:val="64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9 885,2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3 802,0</w:t>
            </w:r>
          </w:p>
        </w:tc>
      </w:tr>
      <w:tr w:rsidR="007E50F7" w:rsidRPr="007E50F7" w:rsidTr="00F93213">
        <w:trPr>
          <w:trHeight w:val="222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lastRenderedPageBreak/>
              <w:t>1.5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7E50F7">
              <w:rPr>
                <w:bCs/>
              </w:rPr>
              <w:t xml:space="preserve">   (</w:t>
            </w:r>
            <w:proofErr w:type="gramEnd"/>
            <w:r w:rsidRPr="007E50F7">
              <w:rPr>
                <w:bCs/>
              </w:rPr>
              <w:t>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Отдел по физической культуре и спорту администрации </w:t>
            </w:r>
            <w:proofErr w:type="spellStart"/>
            <w:r w:rsidRPr="007E50F7">
              <w:rPr>
                <w:bCs/>
              </w:rPr>
              <w:t>г.Пыть-Ях</w:t>
            </w:r>
            <w:proofErr w:type="spellEnd"/>
            <w:r w:rsidRPr="007E50F7">
              <w:rPr>
                <w:bCs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70,0</w:t>
            </w:r>
          </w:p>
        </w:tc>
        <w:tc>
          <w:tcPr>
            <w:tcW w:w="107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70,0</w:t>
            </w:r>
          </w:p>
        </w:tc>
        <w:tc>
          <w:tcPr>
            <w:tcW w:w="108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</w:tr>
      <w:tr w:rsidR="007E50F7" w:rsidRPr="007E50F7" w:rsidTr="00F93213">
        <w:trPr>
          <w:trHeight w:val="1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1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33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МАУ "Спортивный комплекс"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9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8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31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5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1.6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Укрепление материально-технической базы учреждений спорта   </w:t>
            </w:r>
            <w:proofErr w:type="gramStart"/>
            <w:r w:rsidRPr="007E50F7">
              <w:rPr>
                <w:bCs/>
              </w:rPr>
              <w:t xml:space="preserve">   (</w:t>
            </w:r>
            <w:proofErr w:type="gramEnd"/>
            <w:r w:rsidRPr="007E50F7">
              <w:rPr>
                <w:bCs/>
              </w:rPr>
              <w:t>показатели 1,2,3,4)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Отдел по физической культуре и спорту администрации </w:t>
            </w:r>
            <w:proofErr w:type="spellStart"/>
            <w:r w:rsidRPr="007E50F7">
              <w:rPr>
                <w:bCs/>
              </w:rPr>
              <w:t>г.Пыть-Ях</w:t>
            </w:r>
            <w:proofErr w:type="spellEnd"/>
            <w:r w:rsidRPr="007E50F7">
              <w:rPr>
                <w:bCs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7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0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9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4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Приобретение спортивного инвентаря и оборудования (татами, </w:t>
            </w:r>
            <w:proofErr w:type="gramStart"/>
            <w:r w:rsidRPr="007E50F7">
              <w:rPr>
                <w:bCs/>
              </w:rPr>
              <w:t>гимнастические  маты</w:t>
            </w:r>
            <w:proofErr w:type="gramEnd"/>
            <w:r w:rsidRPr="007E50F7">
              <w:rPr>
                <w:bCs/>
              </w:rPr>
              <w:t>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2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9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МКУ «УКС </w:t>
            </w:r>
            <w:proofErr w:type="spellStart"/>
            <w:r w:rsidRPr="007E50F7">
              <w:rPr>
                <w:bCs/>
              </w:rPr>
              <w:t>г.Пыть-</w:t>
            </w:r>
            <w:r w:rsidRPr="007E50F7">
              <w:rPr>
                <w:bCs/>
              </w:rPr>
              <w:lastRenderedPageBreak/>
              <w:t>Ях</w:t>
            </w:r>
            <w:proofErr w:type="spellEnd"/>
            <w:r w:rsidRPr="007E50F7">
              <w:rPr>
                <w:bCs/>
              </w:rPr>
              <w:t xml:space="preserve">», в </w:t>
            </w:r>
            <w:proofErr w:type="spellStart"/>
            <w:r w:rsidRPr="007E50F7">
              <w:rPr>
                <w:bCs/>
              </w:rPr>
              <w:t>т.ч</w:t>
            </w:r>
            <w:proofErr w:type="spellEnd"/>
            <w:r w:rsidRPr="007E50F7">
              <w:rPr>
                <w:bCs/>
              </w:rPr>
              <w:t>. по объектам: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297 017,9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297 017,9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297 017,9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297 017,9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34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3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Установка и монтаж хоккейного корта с пунктом проката в </w:t>
            </w:r>
            <w:proofErr w:type="spellStart"/>
            <w:r w:rsidRPr="007E50F7">
              <w:rPr>
                <w:bCs/>
              </w:rPr>
              <w:t>мкр</w:t>
            </w:r>
            <w:proofErr w:type="spellEnd"/>
            <w:r w:rsidRPr="007E50F7">
              <w:rPr>
                <w:bCs/>
              </w:rPr>
              <w:t>. №6, "Пионерный"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9 696,2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9 696,2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4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9 696,2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9 696,2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9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 xml:space="preserve">Строительство объектов (ФСК с ледовой </w:t>
            </w:r>
            <w:proofErr w:type="gramStart"/>
            <w:r w:rsidRPr="007E50F7">
              <w:rPr>
                <w:bCs/>
              </w:rPr>
              <w:t>ареной  адрес</w:t>
            </w:r>
            <w:proofErr w:type="gramEnd"/>
            <w:r w:rsidRPr="007E50F7">
              <w:rPr>
                <w:bCs/>
              </w:rPr>
              <w:t xml:space="preserve"> объекта - мкр.1 </w:t>
            </w:r>
            <w:proofErr w:type="spellStart"/>
            <w:r w:rsidRPr="007E50F7">
              <w:rPr>
                <w:bCs/>
              </w:rPr>
              <w:t>г.Пыть-Ях</w:t>
            </w:r>
            <w:proofErr w:type="spellEnd"/>
            <w:r w:rsidRPr="007E50F7">
              <w:rPr>
                <w:bCs/>
              </w:rPr>
              <w:t>)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287 321,7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287 321,7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4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287 321,7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287 321,7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4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35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1.7</w:t>
            </w:r>
          </w:p>
        </w:tc>
        <w:tc>
          <w:tcPr>
            <w:tcW w:w="1447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t>Оказание поддержки некоммерческим организац</w:t>
            </w:r>
            <w:r w:rsidRPr="007E50F7">
              <w:lastRenderedPageBreak/>
              <w:t>иям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lastRenderedPageBreak/>
              <w:t>Отдел по физической культуре и спорту админист</w:t>
            </w:r>
            <w:r w:rsidRPr="007E50F7">
              <w:lastRenderedPageBreak/>
              <w:t xml:space="preserve">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/НКО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1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47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0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47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1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47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Бюджет </w:t>
            </w:r>
            <w:r w:rsidRPr="007E50F7">
              <w:lastRenderedPageBreak/>
              <w:t>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3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47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19"/>
        </w:trPr>
        <w:tc>
          <w:tcPr>
            <w:tcW w:w="3434" w:type="dxa"/>
            <w:gridSpan w:val="4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  <w:lang w:val="en-US"/>
              </w:rPr>
            </w:pPr>
            <w:proofErr w:type="gramStart"/>
            <w:r w:rsidRPr="007E50F7">
              <w:rPr>
                <w:bCs/>
              </w:rPr>
              <w:t>Итого  по</w:t>
            </w:r>
            <w:proofErr w:type="gramEnd"/>
            <w:r w:rsidRPr="007E50F7">
              <w:rPr>
                <w:bCs/>
              </w:rPr>
              <w:t xml:space="preserve">  подпрограмме I: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595 447,7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321 606,5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114  100,5</w:t>
            </w:r>
          </w:p>
        </w:tc>
      </w:tr>
      <w:tr w:rsidR="007E50F7" w:rsidRPr="007E50F7" w:rsidTr="00F93213">
        <w:trPr>
          <w:gridAfter w:val="1"/>
          <w:wAfter w:w="8" w:type="dxa"/>
          <w:trHeight w:val="69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25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1 498,5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1 498,5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62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584 064,0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319 347,6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110 298,5</w:t>
            </w:r>
          </w:p>
        </w:tc>
      </w:tr>
      <w:tr w:rsidR="007E50F7" w:rsidRPr="007E50F7" w:rsidTr="00F93213">
        <w:trPr>
          <w:gridAfter w:val="1"/>
          <w:wAfter w:w="8" w:type="dxa"/>
          <w:trHeight w:val="224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9 885,2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3 802,0</w:t>
            </w:r>
          </w:p>
        </w:tc>
      </w:tr>
      <w:tr w:rsidR="007E50F7" w:rsidRPr="007E50F7" w:rsidTr="00F93213">
        <w:trPr>
          <w:gridAfter w:val="1"/>
          <w:wAfter w:w="8" w:type="dxa"/>
          <w:trHeight w:val="487"/>
        </w:trPr>
        <w:tc>
          <w:tcPr>
            <w:tcW w:w="15307" w:type="dxa"/>
            <w:gridSpan w:val="26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Подпрограмма 2. «Развитие спорта высших достижений и системы подготовки спортивного резерва»</w:t>
            </w:r>
          </w:p>
        </w:tc>
      </w:tr>
      <w:tr w:rsidR="007E50F7" w:rsidRPr="007E50F7" w:rsidTr="00F93213">
        <w:trPr>
          <w:trHeight w:val="156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2.1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Организация и проведение официальных спортивных мероприятий        </w:t>
            </w:r>
            <w:proofErr w:type="gramStart"/>
            <w:r w:rsidRPr="007E50F7">
              <w:t xml:space="preserve">   (</w:t>
            </w:r>
            <w:proofErr w:type="gramEnd"/>
            <w:r w:rsidRPr="007E50F7">
              <w:t>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3 107,8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583,0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1 052,0</w:t>
            </w:r>
          </w:p>
        </w:tc>
      </w:tr>
      <w:tr w:rsidR="007E50F7" w:rsidRPr="007E50F7" w:rsidTr="00F93213">
        <w:trPr>
          <w:trHeight w:val="7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2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175,0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175,0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7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2 932,8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408,0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1 052,0</w:t>
            </w:r>
          </w:p>
        </w:tc>
      </w:tr>
      <w:tr w:rsidR="007E50F7" w:rsidRPr="007E50F7" w:rsidTr="00F93213">
        <w:trPr>
          <w:trHeight w:val="17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100,2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100,2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7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100,2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100,2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0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Внебюджетные </w:t>
            </w:r>
            <w:r w:rsidRPr="007E50F7">
              <w:lastRenderedPageBreak/>
              <w:t>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3007,6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482,8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1 052,0</w:t>
            </w:r>
          </w:p>
        </w:tc>
      </w:tr>
      <w:tr w:rsidR="007E50F7" w:rsidRPr="007E50F7" w:rsidTr="00F93213">
        <w:trPr>
          <w:trHeight w:val="15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5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175,0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175,0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8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2 832,6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307,8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210,4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1 052,0</w:t>
            </w:r>
          </w:p>
        </w:tc>
      </w:tr>
      <w:tr w:rsidR="007E50F7" w:rsidRPr="007E50F7" w:rsidTr="00F93213">
        <w:trPr>
          <w:trHeight w:val="11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2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2.2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Обеспечение </w:t>
            </w:r>
            <w:proofErr w:type="gramStart"/>
            <w:r w:rsidRPr="007E50F7">
              <w:t>участия  спортивных</w:t>
            </w:r>
            <w:proofErr w:type="gramEnd"/>
            <w:r w:rsidRPr="007E50F7">
              <w:t xml:space="preserve"> сборных команд  в официальных  спортивных мероприятиях          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37 488,4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2 513,2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14 573,0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4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37 488,4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2 513,2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2 914,6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14 573,0</w:t>
            </w:r>
          </w:p>
        </w:tc>
      </w:tr>
      <w:tr w:rsidR="007E50F7" w:rsidRPr="007E50F7" w:rsidTr="00F93213">
        <w:trPr>
          <w:trHeight w:val="1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25 087,3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1 837,3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1 937,5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9 687,5</w:t>
            </w:r>
          </w:p>
        </w:tc>
      </w:tr>
      <w:tr w:rsidR="007E50F7" w:rsidRPr="007E50F7" w:rsidTr="00F93213">
        <w:trPr>
          <w:trHeight w:val="9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8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25 087,3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1 837,3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1 937,5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9 687,5</w:t>
            </w:r>
          </w:p>
        </w:tc>
      </w:tr>
      <w:tr w:rsidR="007E50F7" w:rsidRPr="007E50F7" w:rsidTr="00F93213">
        <w:trPr>
          <w:trHeight w:val="9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МБУ Спортивная школа </w:t>
            </w:r>
            <w:r w:rsidRPr="007E50F7">
              <w:lastRenderedPageBreak/>
              <w:t>олимпийского резерва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12 401,1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675,9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4 885,5</w:t>
            </w:r>
          </w:p>
        </w:tc>
      </w:tr>
      <w:tr w:rsidR="007E50F7" w:rsidRPr="007E50F7" w:rsidTr="00F93213">
        <w:trPr>
          <w:trHeight w:val="11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12 401,1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675,9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977,1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4 885,5</w:t>
            </w:r>
          </w:p>
        </w:tc>
      </w:tr>
      <w:tr w:rsidR="007E50F7" w:rsidRPr="007E50F7" w:rsidTr="00F93213">
        <w:trPr>
          <w:trHeight w:val="15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0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2.3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Создание условий для удовлетворения</w:t>
            </w:r>
          </w:p>
          <w:p w:rsidR="007E50F7" w:rsidRPr="007E50F7" w:rsidRDefault="007E50F7" w:rsidP="007E50F7">
            <w:pPr>
              <w:ind w:firstLine="0"/>
            </w:pPr>
            <w:r w:rsidRPr="007E50F7"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</w:t>
            </w:r>
            <w:r w:rsidRPr="007E50F7">
              <w:lastRenderedPageBreak/>
              <w:t>населению спортивных сооружений</w:t>
            </w:r>
            <w:proofErr w:type="gramStart"/>
            <w:r w:rsidRPr="007E50F7">
              <w:t xml:space="preserve">   (</w:t>
            </w:r>
            <w:proofErr w:type="gramEnd"/>
            <w:r w:rsidRPr="007E50F7">
              <w:t>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860 386,1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71 010,5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65 781,3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65 781,3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65 781,3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65 781,3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65 781,3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65 781,3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65 781,3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328 906,5</w:t>
            </w:r>
          </w:p>
        </w:tc>
      </w:tr>
      <w:tr w:rsidR="007E50F7" w:rsidRPr="007E50F7" w:rsidTr="00F93213">
        <w:trPr>
          <w:trHeight w:val="16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8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5 025,4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5 025,4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4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841 060,7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64 885,1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64 681,3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64 681,3,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64 681,3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64 681,3,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64 681,3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64 681,3,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64 681,3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323 406,5</w:t>
            </w:r>
          </w:p>
        </w:tc>
      </w:tr>
      <w:tr w:rsidR="007E50F7" w:rsidRPr="007E50F7" w:rsidTr="00F93213">
        <w:trPr>
          <w:trHeight w:val="79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14 300,0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5 500,0</w:t>
            </w:r>
          </w:p>
        </w:tc>
      </w:tr>
      <w:tr w:rsidR="007E50F7" w:rsidRPr="007E50F7" w:rsidTr="00F93213">
        <w:trPr>
          <w:trHeight w:val="17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3 439,4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3 439,4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7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3 439,4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3 439,4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5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594 180,4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46 910,8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45 605,8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45 605,8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45 605,8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45 605,8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45 605,8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45 605,8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45 605,8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228 029,0</w:t>
            </w:r>
          </w:p>
        </w:tc>
      </w:tr>
      <w:tr w:rsidR="007E50F7" w:rsidRPr="007E50F7" w:rsidTr="00F93213">
        <w:trPr>
          <w:trHeight w:val="145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0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1 305,0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1 305,0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5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578 575,4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44 505,8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44 505,8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44 505,8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44 505,8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44 505,8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44 505,8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44 505,8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44 505,8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222 529,0</w:t>
            </w:r>
          </w:p>
        </w:tc>
      </w:tr>
      <w:tr w:rsidR="007E50F7" w:rsidRPr="007E50F7" w:rsidTr="00F93213">
        <w:trPr>
          <w:trHeight w:val="11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14 300,0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5 500,0</w:t>
            </w:r>
          </w:p>
        </w:tc>
      </w:tr>
      <w:tr w:rsidR="007E50F7" w:rsidRPr="007E50F7" w:rsidTr="00F93213">
        <w:trPr>
          <w:trHeight w:val="18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262 766,3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20 660,3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100 877,5</w:t>
            </w:r>
          </w:p>
        </w:tc>
      </w:tr>
      <w:tr w:rsidR="007E50F7" w:rsidRPr="007E50F7" w:rsidTr="00F93213">
        <w:trPr>
          <w:trHeight w:val="16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281,0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281,0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262 485,3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20 379,3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20 175,5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20 175,5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100 877,5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1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2.4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7E50F7">
              <w:t xml:space="preserve">   (</w:t>
            </w:r>
            <w:proofErr w:type="gramEnd"/>
            <w:r w:rsidRPr="007E50F7">
              <w:t>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4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9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8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МБУ </w:t>
            </w:r>
            <w:r w:rsidRPr="007E50F7">
              <w:lastRenderedPageBreak/>
              <w:t>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3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5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МКУ "УКС г. Пыть-Ях"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6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8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7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12 100,0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97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noWrap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2.5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Обеспечение </w:t>
            </w:r>
            <w:proofErr w:type="gramStart"/>
            <w:r w:rsidRPr="007E50F7">
              <w:t>физкультурно-спортивных организаций</w:t>
            </w:r>
            <w:proofErr w:type="gramEnd"/>
            <w:r w:rsidRPr="007E50F7">
              <w:t xml:space="preserve"> осуществляющих подготовку спортивного резерва спортивным </w:t>
            </w:r>
            <w:r w:rsidRPr="007E50F7">
              <w:lastRenderedPageBreak/>
              <w:t>оборудованием, экипировкой и инвентарем, проведением тренировочных сборов и участием в соревнованиях</w:t>
            </w:r>
          </w:p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9 673,6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743,2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744,2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3 721,0</w:t>
            </w:r>
          </w:p>
        </w:tc>
      </w:tr>
      <w:tr w:rsidR="007E50F7" w:rsidRPr="007E50F7" w:rsidTr="00F93213">
        <w:trPr>
          <w:trHeight w:val="16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9 190,0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706,0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3 535,0</w:t>
            </w:r>
          </w:p>
        </w:tc>
      </w:tr>
      <w:tr w:rsidR="007E50F7" w:rsidRPr="007E50F7" w:rsidTr="00F93213">
        <w:trPr>
          <w:trHeight w:val="139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483,6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37,2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186,0</w:t>
            </w:r>
          </w:p>
        </w:tc>
      </w:tr>
      <w:tr w:rsidR="007E50F7" w:rsidRPr="007E50F7" w:rsidTr="00F93213">
        <w:trPr>
          <w:trHeight w:val="40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8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5 212,0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401,0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2005,0</w:t>
            </w:r>
          </w:p>
        </w:tc>
      </w:tr>
      <w:tr w:rsidR="007E50F7" w:rsidRPr="007E50F7" w:rsidTr="00F93213">
        <w:trPr>
          <w:trHeight w:val="20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4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4 952,0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1905,0</w:t>
            </w:r>
          </w:p>
        </w:tc>
      </w:tr>
      <w:tr w:rsidR="007E50F7" w:rsidRPr="007E50F7" w:rsidTr="00F93213">
        <w:trPr>
          <w:trHeight w:val="194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260,0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100,0</w:t>
            </w:r>
          </w:p>
        </w:tc>
      </w:tr>
      <w:tr w:rsidR="007E50F7" w:rsidRPr="007E50F7" w:rsidTr="00F93213">
        <w:trPr>
          <w:trHeight w:val="152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1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4 461,6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343,2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1716,0</w:t>
            </w:r>
          </w:p>
        </w:tc>
      </w:tr>
      <w:tr w:rsidR="007E50F7" w:rsidRPr="007E50F7" w:rsidTr="00F93213">
        <w:trPr>
          <w:trHeight w:val="133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46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4 238,0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1630,0</w:t>
            </w:r>
          </w:p>
        </w:tc>
      </w:tr>
      <w:tr w:rsidR="007E50F7" w:rsidRPr="007E50F7" w:rsidTr="00F93213">
        <w:trPr>
          <w:trHeight w:val="180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223,6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17,2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86,0</w:t>
            </w:r>
          </w:p>
        </w:tc>
      </w:tr>
      <w:tr w:rsidR="007E50F7" w:rsidRPr="007E50F7" w:rsidTr="00F93213">
        <w:trPr>
          <w:trHeight w:val="698"/>
        </w:trPr>
        <w:tc>
          <w:tcPr>
            <w:tcW w:w="569" w:type="dxa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15"/>
        </w:trPr>
        <w:tc>
          <w:tcPr>
            <w:tcW w:w="569" w:type="dxa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2.6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Укрепление материально-технической базы учреждений спорта</w:t>
            </w:r>
            <w:proofErr w:type="gramStart"/>
            <w:r w:rsidRPr="007E50F7">
              <w:t xml:space="preserve">   (</w:t>
            </w:r>
            <w:proofErr w:type="gramEnd"/>
            <w:r w:rsidRPr="007E50F7">
              <w:t>показатели 5)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45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60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85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5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71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t xml:space="preserve">Приобретение спортивного инвентаря и </w:t>
            </w:r>
            <w:r w:rsidRPr="007E50F7">
              <w:lastRenderedPageBreak/>
              <w:t xml:space="preserve">оборудования (татами, </w:t>
            </w:r>
            <w:proofErr w:type="gramStart"/>
            <w:r w:rsidRPr="007E50F7">
              <w:t>гимнастические  маты</w:t>
            </w:r>
            <w:proofErr w:type="gramEnd"/>
            <w:r w:rsidRPr="007E50F7">
              <w:t>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95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40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225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trHeight w:val="1739"/>
        </w:trPr>
        <w:tc>
          <w:tcPr>
            <w:tcW w:w="569" w:type="dxa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55" w:type="dxa"/>
            <w:gridSpan w:val="2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32"/>
        </w:trPr>
        <w:tc>
          <w:tcPr>
            <w:tcW w:w="3434" w:type="dxa"/>
            <w:gridSpan w:val="4"/>
            <w:vMerge w:val="restart"/>
          </w:tcPr>
          <w:p w:rsidR="007E50F7" w:rsidRPr="007E50F7" w:rsidRDefault="007E50F7" w:rsidP="007E50F7">
            <w:pPr>
              <w:ind w:firstLine="0"/>
            </w:pPr>
            <w:proofErr w:type="gramStart"/>
            <w:r w:rsidRPr="007E50F7">
              <w:lastRenderedPageBreak/>
              <w:t>Итого  по</w:t>
            </w:r>
            <w:proofErr w:type="gramEnd"/>
            <w:r w:rsidRPr="007E50F7">
              <w:t xml:space="preserve">  подпрограмме II: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922 756,1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86 950,1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69 650,5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348 252,5</w:t>
            </w:r>
          </w:p>
        </w:tc>
      </w:tr>
      <w:tr w:rsidR="007E50F7" w:rsidRPr="007E50F7" w:rsidTr="00F93213">
        <w:trPr>
          <w:gridAfter w:val="1"/>
          <w:wAfter w:w="8" w:type="dxa"/>
          <w:trHeight w:val="178"/>
        </w:trPr>
        <w:tc>
          <w:tcPr>
            <w:tcW w:w="3434" w:type="dxa"/>
            <w:gridSpan w:val="4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82"/>
        </w:trPr>
        <w:tc>
          <w:tcPr>
            <w:tcW w:w="3434" w:type="dxa"/>
            <w:gridSpan w:val="4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14 390,4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5 906,4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3 535,0</w:t>
            </w:r>
          </w:p>
        </w:tc>
      </w:tr>
      <w:tr w:rsidR="007E50F7" w:rsidRPr="007E50F7" w:rsidTr="00F93213">
        <w:trPr>
          <w:gridAfter w:val="1"/>
          <w:wAfter w:w="8" w:type="dxa"/>
          <w:trHeight w:val="128"/>
        </w:trPr>
        <w:tc>
          <w:tcPr>
            <w:tcW w:w="3434" w:type="dxa"/>
            <w:gridSpan w:val="4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894 065,7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79 943,7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67 843,5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339 217,5</w:t>
            </w:r>
          </w:p>
        </w:tc>
      </w:tr>
      <w:tr w:rsidR="007E50F7" w:rsidRPr="007E50F7" w:rsidTr="00F93213">
        <w:trPr>
          <w:gridAfter w:val="1"/>
          <w:wAfter w:w="8" w:type="dxa"/>
          <w:trHeight w:val="234"/>
        </w:trPr>
        <w:tc>
          <w:tcPr>
            <w:tcW w:w="3434" w:type="dxa"/>
            <w:gridSpan w:val="4"/>
            <w:vMerge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  <w:tcBorders>
              <w:bottom w:val="nil"/>
            </w:tcBorders>
          </w:tcPr>
          <w:p w:rsidR="007E50F7" w:rsidRPr="007E50F7" w:rsidRDefault="007E50F7" w:rsidP="007E50F7">
            <w:pPr>
              <w:ind w:firstLine="0"/>
            </w:pPr>
            <w:r w:rsidRPr="007E50F7">
              <w:t>14 300,0</w:t>
            </w:r>
          </w:p>
        </w:tc>
        <w:tc>
          <w:tcPr>
            <w:tcW w:w="1072" w:type="dxa"/>
            <w:gridSpan w:val="2"/>
            <w:tcBorders>
              <w:bottom w:val="nil"/>
            </w:tcBorders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100" w:type="dxa"/>
            <w:gridSpan w:val="2"/>
            <w:vMerge w:val="restart"/>
          </w:tcPr>
          <w:p w:rsidR="007E50F7" w:rsidRPr="007E50F7" w:rsidRDefault="007E50F7" w:rsidP="007E50F7">
            <w:pPr>
              <w:ind w:firstLine="0"/>
            </w:pPr>
            <w:r w:rsidRPr="007E50F7">
              <w:t>5 500,0</w:t>
            </w:r>
          </w:p>
        </w:tc>
      </w:tr>
      <w:tr w:rsidR="007E50F7" w:rsidRPr="007E50F7" w:rsidTr="00F93213">
        <w:trPr>
          <w:gridAfter w:val="1"/>
          <w:wAfter w:w="8" w:type="dxa"/>
          <w:trHeight w:val="60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tcBorders>
              <w:top w:val="nil"/>
            </w:tcBorders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21" w:type="dxa"/>
            <w:gridSpan w:val="2"/>
            <w:tcBorders>
              <w:top w:val="nil"/>
            </w:tcBorders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72" w:type="dxa"/>
            <w:gridSpan w:val="2"/>
            <w:tcBorders>
              <w:top w:val="nil"/>
            </w:tcBorders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993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992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</w:tr>
      <w:tr w:rsidR="007E50F7" w:rsidRPr="007E50F7" w:rsidTr="00F93213">
        <w:trPr>
          <w:gridAfter w:val="1"/>
          <w:wAfter w:w="8" w:type="dxa"/>
          <w:trHeight w:val="88"/>
        </w:trPr>
        <w:tc>
          <w:tcPr>
            <w:tcW w:w="3434" w:type="dxa"/>
            <w:gridSpan w:val="4"/>
            <w:vMerge w:val="restart"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Всего по муниципальной программе: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1 518 203,6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408 556,4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92 470,6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462 353,0</w:t>
            </w:r>
          </w:p>
        </w:tc>
      </w:tr>
      <w:tr w:rsidR="007E50F7" w:rsidRPr="007E50F7" w:rsidTr="00F93213">
        <w:trPr>
          <w:gridAfter w:val="1"/>
          <w:wAfter w:w="8" w:type="dxa"/>
          <w:trHeight w:val="148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84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15 888,9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7 404,9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3 535,0</w:t>
            </w:r>
          </w:p>
        </w:tc>
      </w:tr>
      <w:tr w:rsidR="007E50F7" w:rsidRPr="007E50F7" w:rsidTr="00F93213">
        <w:trPr>
          <w:gridAfter w:val="1"/>
          <w:wAfter w:w="8" w:type="dxa"/>
          <w:trHeight w:val="212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1 478129,5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399 291,1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89 903,2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449 516,0</w:t>
            </w:r>
          </w:p>
        </w:tc>
      </w:tr>
      <w:tr w:rsidR="007E50F7" w:rsidRPr="007E50F7" w:rsidTr="00F93213">
        <w:trPr>
          <w:gridAfter w:val="1"/>
          <w:wAfter w:w="8" w:type="dxa"/>
          <w:trHeight w:val="277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24 185,2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9 302,0</w:t>
            </w:r>
          </w:p>
        </w:tc>
      </w:tr>
      <w:tr w:rsidR="007E50F7" w:rsidRPr="007E50F7" w:rsidTr="00F93213">
        <w:trPr>
          <w:gridAfter w:val="1"/>
          <w:wAfter w:w="8" w:type="dxa"/>
          <w:trHeight w:val="337"/>
        </w:trPr>
        <w:tc>
          <w:tcPr>
            <w:tcW w:w="14207" w:type="dxa"/>
            <w:gridSpan w:val="24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</w:tr>
      <w:tr w:rsidR="007E50F7" w:rsidRPr="007E50F7" w:rsidTr="00F93213">
        <w:trPr>
          <w:gridAfter w:val="1"/>
          <w:wAfter w:w="8" w:type="dxa"/>
          <w:trHeight w:val="194"/>
        </w:trPr>
        <w:tc>
          <w:tcPr>
            <w:tcW w:w="3434" w:type="dxa"/>
            <w:gridSpan w:val="4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Инвестиции в объекты государственной и муниципальной собственности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297 017,9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297 017,9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60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60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46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297 017,9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297 017,9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344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75"/>
        </w:trPr>
        <w:tc>
          <w:tcPr>
            <w:tcW w:w="3434" w:type="dxa"/>
            <w:gridSpan w:val="4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Прочие расходы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1 209 085,5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135 223,2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92 470,6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92 470,6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92 470,6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92 470,6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462 353,0</w:t>
            </w:r>
          </w:p>
        </w:tc>
      </w:tr>
      <w:tr w:rsidR="007E50F7" w:rsidRPr="007E50F7" w:rsidTr="00F93213">
        <w:trPr>
          <w:gridAfter w:val="1"/>
          <w:wAfter w:w="8" w:type="dxa"/>
          <w:trHeight w:val="102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48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15 888,9</w:t>
            </w:r>
          </w:p>
        </w:tc>
        <w:tc>
          <w:tcPr>
            <w:tcW w:w="107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7 404,9</w:t>
            </w:r>
          </w:p>
        </w:tc>
        <w:tc>
          <w:tcPr>
            <w:tcW w:w="108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3 535,0</w:t>
            </w:r>
          </w:p>
        </w:tc>
      </w:tr>
      <w:tr w:rsidR="007E50F7" w:rsidRPr="007E50F7" w:rsidTr="00F93213">
        <w:trPr>
          <w:gridAfter w:val="1"/>
          <w:wAfter w:w="8" w:type="dxa"/>
          <w:trHeight w:val="60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1 169 011,4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90 173,0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7E50F7" w:rsidRPr="007E50F7" w:rsidRDefault="007E50F7" w:rsidP="007E50F7">
            <w:pPr>
              <w:ind w:firstLine="0"/>
            </w:pPr>
            <w:r w:rsidRPr="007E50F7">
              <w:t>449 516,0</w:t>
            </w:r>
          </w:p>
        </w:tc>
      </w:tr>
      <w:tr w:rsidR="007E50F7" w:rsidRPr="007E50F7" w:rsidTr="00F93213">
        <w:trPr>
          <w:gridAfter w:val="1"/>
          <w:wAfter w:w="8" w:type="dxa"/>
          <w:trHeight w:val="309"/>
        </w:trPr>
        <w:tc>
          <w:tcPr>
            <w:tcW w:w="3434" w:type="dxa"/>
            <w:gridSpan w:val="4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24 185,2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9 302,0</w:t>
            </w:r>
          </w:p>
        </w:tc>
      </w:tr>
      <w:tr w:rsidR="007E50F7" w:rsidRPr="007E50F7" w:rsidTr="00F93213">
        <w:trPr>
          <w:gridAfter w:val="1"/>
          <w:wAfter w:w="8" w:type="dxa"/>
          <w:trHeight w:val="353"/>
        </w:trPr>
        <w:tc>
          <w:tcPr>
            <w:tcW w:w="14207" w:type="dxa"/>
            <w:gridSpan w:val="24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7E50F7" w:rsidRPr="007E50F7" w:rsidRDefault="007E50F7" w:rsidP="007E50F7">
            <w:pPr>
              <w:ind w:firstLine="0"/>
            </w:pPr>
          </w:p>
        </w:tc>
      </w:tr>
      <w:tr w:rsidR="007E50F7" w:rsidRPr="007E50F7" w:rsidTr="00F93213">
        <w:trPr>
          <w:gridAfter w:val="1"/>
          <w:wAfter w:w="8" w:type="dxa"/>
          <w:trHeight w:val="236"/>
        </w:trPr>
        <w:tc>
          <w:tcPr>
            <w:tcW w:w="2016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Отдел по физической культуре и спорту администрации </w:t>
            </w:r>
            <w:proofErr w:type="spellStart"/>
            <w:r w:rsidRPr="007E50F7">
              <w:t>г.Пыть-Ях</w:t>
            </w:r>
            <w:proofErr w:type="spellEnd"/>
            <w:r w:rsidRPr="007E50F7">
              <w:t>, в том числе: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1 518 203,6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408 556,4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92 470,6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92 470,6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462 353,0</w:t>
            </w:r>
          </w:p>
        </w:tc>
      </w:tr>
      <w:tr w:rsidR="007E50F7" w:rsidRPr="007E50F7" w:rsidTr="00F93213">
        <w:trPr>
          <w:gridAfter w:val="1"/>
          <w:wAfter w:w="8" w:type="dxa"/>
          <w:trHeight w:val="233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32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15 888,9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7 404,9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707,0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3 535,0</w:t>
            </w:r>
          </w:p>
        </w:tc>
      </w:tr>
      <w:tr w:rsidR="007E50F7" w:rsidRPr="007E50F7" w:rsidTr="00F93213">
        <w:trPr>
          <w:gridAfter w:val="1"/>
          <w:wAfter w:w="8" w:type="dxa"/>
          <w:trHeight w:val="263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1 478 129,5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399 291,1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89 903,2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89 903,2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449 516,0</w:t>
            </w:r>
          </w:p>
        </w:tc>
      </w:tr>
      <w:tr w:rsidR="007E50F7" w:rsidRPr="007E50F7" w:rsidTr="00F93213">
        <w:trPr>
          <w:gridAfter w:val="1"/>
          <w:wAfter w:w="8" w:type="dxa"/>
          <w:trHeight w:val="188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24 185,2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1 860,4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1 860,4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9 302,0</w:t>
            </w:r>
          </w:p>
        </w:tc>
      </w:tr>
      <w:tr w:rsidR="007E50F7" w:rsidRPr="007E50F7" w:rsidTr="00F93213">
        <w:trPr>
          <w:gridAfter w:val="1"/>
          <w:wAfter w:w="8" w:type="dxa"/>
          <w:trHeight w:val="184"/>
        </w:trPr>
        <w:tc>
          <w:tcPr>
            <w:tcW w:w="2016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Соисполнитель </w:t>
            </w:r>
            <w:r w:rsidRPr="007E50F7">
              <w:lastRenderedPageBreak/>
              <w:t>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 xml:space="preserve">МКУ </w:t>
            </w:r>
            <w:r w:rsidRPr="007E50F7">
              <w:lastRenderedPageBreak/>
              <w:t>«УКС»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rPr>
                <w:bCs/>
              </w:rPr>
              <w:t>309 11</w:t>
            </w:r>
            <w:r w:rsidRPr="007E50F7">
              <w:rPr>
                <w:bCs/>
              </w:rPr>
              <w:lastRenderedPageBreak/>
              <w:t>7,9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rPr>
                <w:bCs/>
              </w:rPr>
              <w:lastRenderedPageBreak/>
              <w:t>309 11</w:t>
            </w:r>
            <w:r w:rsidRPr="007E50F7">
              <w:rPr>
                <w:bCs/>
              </w:rPr>
              <w:lastRenderedPageBreak/>
              <w:t>7,9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lastRenderedPageBreak/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37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22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25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rPr>
                <w:bCs/>
              </w:rPr>
              <w:t>309 117,9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rPr>
                <w:bCs/>
              </w:rPr>
              <w:t>309 117,9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08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40"/>
        </w:trPr>
        <w:tc>
          <w:tcPr>
            <w:tcW w:w="2016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Соисполнитель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МАУ «Спортивный комплекс»</w:t>
            </w: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298 429,3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24 588,6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22 820,1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22 820,1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  <w:rPr>
                <w:bCs/>
              </w:rPr>
            </w:pPr>
            <w:r w:rsidRPr="007E50F7">
              <w:rPr>
                <w:bCs/>
              </w:rPr>
              <w:t>114 100,5</w:t>
            </w:r>
          </w:p>
        </w:tc>
      </w:tr>
      <w:tr w:rsidR="007E50F7" w:rsidRPr="007E50F7" w:rsidTr="00F93213">
        <w:trPr>
          <w:gridAfter w:val="1"/>
          <w:wAfter w:w="8" w:type="dxa"/>
          <w:trHeight w:val="168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64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1 498,5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1498,5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12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287 046,1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22 329,7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22 059,7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22 059,7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110 298,5</w:t>
            </w:r>
          </w:p>
        </w:tc>
      </w:tr>
      <w:tr w:rsidR="007E50F7" w:rsidRPr="007E50F7" w:rsidTr="00F93213">
        <w:trPr>
          <w:gridAfter w:val="1"/>
          <w:wAfter w:w="8" w:type="dxa"/>
          <w:trHeight w:val="430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9 885,2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760,4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3 802,0</w:t>
            </w:r>
          </w:p>
        </w:tc>
      </w:tr>
      <w:tr w:rsidR="007E50F7" w:rsidRPr="007E50F7" w:rsidTr="00F93213">
        <w:trPr>
          <w:gridAfter w:val="1"/>
          <w:wAfter w:w="8" w:type="dxa"/>
          <w:trHeight w:val="188"/>
        </w:trPr>
        <w:tc>
          <w:tcPr>
            <w:tcW w:w="2016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МБУ Спортивная школа 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ВСЕГО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623 274,9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49 248,3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47 944,3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239 721,5</w:t>
            </w:r>
          </w:p>
        </w:tc>
      </w:tr>
      <w:tr w:rsidR="007E50F7" w:rsidRPr="007E50F7" w:rsidTr="00F93213">
        <w:trPr>
          <w:gridAfter w:val="1"/>
          <w:wAfter w:w="8" w:type="dxa"/>
          <w:trHeight w:val="112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138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Бюджет АО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6 257,0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1 685,0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381,0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1 905,0</w:t>
            </w:r>
          </w:p>
        </w:tc>
      </w:tr>
      <w:tr w:rsidR="007E50F7" w:rsidRPr="007E50F7" w:rsidTr="00F93213">
        <w:trPr>
          <w:gridAfter w:val="1"/>
          <w:wAfter w:w="8" w:type="dxa"/>
          <w:trHeight w:val="222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604 022,9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46 463,3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232 316,5</w:t>
            </w:r>
          </w:p>
        </w:tc>
      </w:tr>
      <w:tr w:rsidR="007E50F7" w:rsidRPr="007E50F7" w:rsidTr="00F93213">
        <w:trPr>
          <w:gridAfter w:val="1"/>
          <w:wAfter w:w="8" w:type="dxa"/>
          <w:trHeight w:val="139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14 300,0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1 100,0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1 100,0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1 100,0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1 100,0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1 100,0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5 500,0</w:t>
            </w:r>
          </w:p>
        </w:tc>
      </w:tr>
      <w:tr w:rsidR="007E50F7" w:rsidRPr="007E50F7" w:rsidTr="00F93213">
        <w:trPr>
          <w:gridAfter w:val="1"/>
          <w:wAfter w:w="8" w:type="dxa"/>
          <w:trHeight w:val="83"/>
        </w:trPr>
        <w:tc>
          <w:tcPr>
            <w:tcW w:w="2016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МБУ Спортивная школа олимпийск</w:t>
            </w:r>
            <w:r w:rsidRPr="007E50F7">
              <w:lastRenderedPageBreak/>
              <w:t>ого резерва</w:t>
            </w:r>
          </w:p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ВСЕГО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282 636,8</w:t>
            </w:r>
          </w:p>
        </w:tc>
        <w:tc>
          <w:tcPr>
            <w:tcW w:w="107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22 162,4</w:t>
            </w:r>
          </w:p>
        </w:tc>
        <w:tc>
          <w:tcPr>
            <w:tcW w:w="108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1105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993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99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101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108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21 706,2</w:t>
            </w:r>
          </w:p>
        </w:tc>
        <w:tc>
          <w:tcPr>
            <w:tcW w:w="110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108 531,0</w:t>
            </w:r>
          </w:p>
        </w:tc>
      </w:tr>
      <w:tr w:rsidR="007E50F7" w:rsidRPr="007E50F7" w:rsidTr="00F93213">
        <w:trPr>
          <w:gridAfter w:val="1"/>
          <w:wAfter w:w="8" w:type="dxa"/>
          <w:trHeight w:val="249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Бюджет Ф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  <w:tr w:rsidR="007E50F7" w:rsidRPr="007E50F7" w:rsidTr="00F93213">
        <w:trPr>
          <w:gridAfter w:val="1"/>
          <w:wAfter w:w="8" w:type="dxa"/>
          <w:trHeight w:val="227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 xml:space="preserve">Бюджет </w:t>
            </w:r>
            <w:r w:rsidRPr="007E50F7">
              <w:lastRenderedPageBreak/>
              <w:t>АО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lastRenderedPageBreak/>
              <w:t>4 694,0</w:t>
            </w:r>
          </w:p>
        </w:tc>
        <w:tc>
          <w:tcPr>
            <w:tcW w:w="107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782,0</w:t>
            </w:r>
          </w:p>
        </w:tc>
        <w:tc>
          <w:tcPr>
            <w:tcW w:w="108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105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993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99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1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08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326,0</w:t>
            </w:r>
          </w:p>
        </w:tc>
        <w:tc>
          <w:tcPr>
            <w:tcW w:w="110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1 630,0</w:t>
            </w:r>
          </w:p>
        </w:tc>
      </w:tr>
      <w:tr w:rsidR="007E50F7" w:rsidRPr="007E50F7" w:rsidTr="00F93213">
        <w:trPr>
          <w:gridAfter w:val="1"/>
          <w:wAfter w:w="8" w:type="dxa"/>
          <w:trHeight w:val="249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Бюджет МО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277 942,8</w:t>
            </w:r>
          </w:p>
        </w:tc>
        <w:tc>
          <w:tcPr>
            <w:tcW w:w="107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21 380,4</w:t>
            </w:r>
          </w:p>
        </w:tc>
        <w:tc>
          <w:tcPr>
            <w:tcW w:w="108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1105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102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993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992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101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1081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21 380,2</w:t>
            </w:r>
          </w:p>
        </w:tc>
        <w:tc>
          <w:tcPr>
            <w:tcW w:w="1100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106 901,0</w:t>
            </w:r>
          </w:p>
        </w:tc>
      </w:tr>
      <w:tr w:rsidR="007E50F7" w:rsidRPr="007E50F7" w:rsidTr="00F93213">
        <w:trPr>
          <w:gridAfter w:val="1"/>
          <w:wAfter w:w="8" w:type="dxa"/>
          <w:trHeight w:val="222"/>
        </w:trPr>
        <w:tc>
          <w:tcPr>
            <w:tcW w:w="2016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E50F7" w:rsidRPr="007E50F7" w:rsidRDefault="007E50F7" w:rsidP="007E50F7">
            <w:pPr>
              <w:ind w:firstLine="0"/>
            </w:pPr>
          </w:p>
        </w:tc>
        <w:tc>
          <w:tcPr>
            <w:tcW w:w="1389" w:type="dxa"/>
            <w:gridSpan w:val="2"/>
            <w:vAlign w:val="center"/>
          </w:tcPr>
          <w:p w:rsidR="007E50F7" w:rsidRPr="007E50F7" w:rsidRDefault="007E50F7" w:rsidP="007E50F7">
            <w:pPr>
              <w:ind w:firstLine="0"/>
            </w:pPr>
            <w:r w:rsidRPr="007E50F7"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7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5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2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3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992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19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081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  <w:tc>
          <w:tcPr>
            <w:tcW w:w="1100" w:type="dxa"/>
            <w:gridSpan w:val="2"/>
          </w:tcPr>
          <w:p w:rsidR="007E50F7" w:rsidRPr="007E50F7" w:rsidRDefault="007E50F7" w:rsidP="007E50F7">
            <w:pPr>
              <w:ind w:firstLine="0"/>
            </w:pPr>
            <w:r w:rsidRPr="007E50F7">
              <w:t>0,0</w:t>
            </w:r>
          </w:p>
        </w:tc>
      </w:tr>
    </w:tbl>
    <w:p w:rsidR="007E50F7" w:rsidRDefault="007E50F7" w:rsidP="007E50F7">
      <w:pPr>
        <w:autoSpaceDE w:val="0"/>
        <w:autoSpaceDN w:val="0"/>
        <w:adjustRightInd w:val="0"/>
        <w:rPr>
          <w:sz w:val="28"/>
          <w:szCs w:val="28"/>
        </w:rPr>
      </w:pPr>
    </w:p>
    <w:p w:rsidR="0001288D" w:rsidRDefault="005D179B" w:rsidP="0001288D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01288D">
        <w:rPr>
          <w:rFonts w:cs="Arial"/>
          <w:szCs w:val="28"/>
        </w:rPr>
        <w:lastRenderedPageBreak/>
        <w:t>(</w:t>
      </w:r>
      <w:r w:rsidR="0001288D" w:rsidRPr="0001288D">
        <w:rPr>
          <w:rFonts w:cs="Arial"/>
          <w:szCs w:val="28"/>
        </w:rPr>
        <w:t>Приложение № 4 «Оценка эффективности муниципальной программы» излож</w:t>
      </w:r>
      <w:r w:rsidR="0001288D">
        <w:rPr>
          <w:rFonts w:cs="Arial"/>
          <w:szCs w:val="28"/>
        </w:rPr>
        <w:t>ено</w:t>
      </w:r>
      <w:r w:rsidR="0001288D" w:rsidRPr="0001288D">
        <w:rPr>
          <w:rFonts w:cs="Arial"/>
          <w:szCs w:val="28"/>
        </w:rPr>
        <w:t xml:space="preserve"> в новой редакции</w:t>
      </w:r>
      <w:r w:rsidR="0001288D" w:rsidRPr="0001288D">
        <w:rPr>
          <w:rFonts w:cs="Arial"/>
        </w:rPr>
        <w:t xml:space="preserve"> </w:t>
      </w:r>
      <w:r w:rsidR="0001288D">
        <w:rPr>
          <w:rFonts w:cs="Arial"/>
        </w:rPr>
        <w:t xml:space="preserve">постановлением Администрации </w:t>
      </w:r>
      <w:hyperlink r:id="rId40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="0001288D">
          <w:rPr>
            <w:rStyle w:val="af3"/>
          </w:rPr>
          <w:t>от 21.06.2018 №163-па</w:t>
        </w:r>
      </w:hyperlink>
      <w:r w:rsidR="0001288D">
        <w:rPr>
          <w:rFonts w:cs="Arial"/>
        </w:rPr>
        <w:t>)</w:t>
      </w:r>
    </w:p>
    <w:p w:rsidR="00873CD2" w:rsidRDefault="00873CD2" w:rsidP="00873CD2">
      <w:pPr>
        <w:widowControl w:val="0"/>
        <w:autoSpaceDE w:val="0"/>
        <w:autoSpaceDN w:val="0"/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873CD2">
        <w:rPr>
          <w:rFonts w:cs="Arial"/>
          <w:szCs w:val="28"/>
        </w:rPr>
        <w:t>Приложение № 4 к приложению «Оценка эффективности муниципальной программы» излож</w:t>
      </w:r>
      <w:r>
        <w:rPr>
          <w:rFonts w:cs="Arial"/>
          <w:szCs w:val="28"/>
        </w:rPr>
        <w:t xml:space="preserve">ено </w:t>
      </w:r>
      <w:r w:rsidRPr="00873CD2">
        <w:rPr>
          <w:rFonts w:cs="Arial"/>
          <w:szCs w:val="28"/>
        </w:rPr>
        <w:t>в новой редакции</w:t>
      </w:r>
      <w:r w:rsidRPr="00873CD2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1" w:tooltip="постановление от 03.08.2018 0:00:00 №222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03.08.2018 №222-па</w:t>
        </w:r>
      </w:hyperlink>
      <w:r>
        <w:rPr>
          <w:rFonts w:cs="Arial"/>
        </w:rPr>
        <w:t>)</w:t>
      </w:r>
    </w:p>
    <w:p w:rsidR="007E50F7" w:rsidRDefault="007E50F7" w:rsidP="00873CD2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 w:rsidRPr="007E50F7">
        <w:rPr>
          <w:rFonts w:cs="Arial"/>
          <w:szCs w:val="28"/>
        </w:rPr>
        <w:t>(Приложение № 4 к приложению «Оценка эффективности муниципальной программы» изложено в новой редакции</w:t>
      </w:r>
      <w:r>
        <w:rPr>
          <w:rFonts w:cs="Arial"/>
          <w:szCs w:val="28"/>
        </w:rPr>
        <w:t xml:space="preserve"> постановлением </w:t>
      </w:r>
      <w:r>
        <w:rPr>
          <w:rFonts w:cs="Arial"/>
        </w:rPr>
        <w:t xml:space="preserve">Администрации </w:t>
      </w:r>
      <w:hyperlink r:id="rId42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</w:t>
      </w:r>
    </w:p>
    <w:p w:rsidR="00873CD2" w:rsidRDefault="00873CD2" w:rsidP="00663A68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873CD2" w:rsidRDefault="00873CD2" w:rsidP="00663A68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5D179B" w:rsidRDefault="00955983" w:rsidP="00663A68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DD7451">
        <w:rPr>
          <w:rFonts w:cs="Arial"/>
          <w:szCs w:val="28"/>
        </w:rPr>
        <w:t>Приложение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4 к приложению</w:t>
      </w:r>
      <w:r w:rsidR="005D179B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к постановлению</w:t>
      </w:r>
      <w:r w:rsidR="00DD7451" w:rsidRPr="00DD7451">
        <w:rPr>
          <w:rFonts w:cs="Arial"/>
          <w:szCs w:val="28"/>
        </w:rPr>
        <w:t xml:space="preserve"> </w:t>
      </w:r>
    </w:p>
    <w:p w:rsidR="00955983" w:rsidRPr="00DD7451" w:rsidRDefault="005D179B" w:rsidP="005D179B">
      <w:pPr>
        <w:widowControl w:val="0"/>
        <w:autoSpaceDE w:val="0"/>
        <w:autoSpaceDN w:val="0"/>
        <w:jc w:val="right"/>
        <w:rPr>
          <w:rFonts w:cs="Arial"/>
          <w:szCs w:val="28"/>
        </w:rPr>
      </w:pPr>
      <w:r>
        <w:rPr>
          <w:rFonts w:cs="Arial"/>
          <w:szCs w:val="28"/>
        </w:rPr>
        <w:t>а</w:t>
      </w:r>
      <w:r w:rsidR="00955983" w:rsidRPr="00DD7451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r w:rsidR="00955983" w:rsidRPr="00DD7451">
        <w:rPr>
          <w:rFonts w:cs="Arial"/>
          <w:szCs w:val="28"/>
        </w:rPr>
        <w:t>города Пыть-Яха</w:t>
      </w:r>
      <w:r>
        <w:rPr>
          <w:rFonts w:cs="Arial"/>
          <w:szCs w:val="28"/>
        </w:rPr>
        <w:t xml:space="preserve"> </w:t>
      </w:r>
      <w:r w:rsidR="00955983" w:rsidRPr="00DD7451">
        <w:rPr>
          <w:rFonts w:cs="Arial"/>
          <w:szCs w:val="28"/>
        </w:rPr>
        <w:t>от 13.12.2017</w:t>
      </w:r>
      <w:r w:rsidR="00DD7451" w:rsidRPr="00DD7451">
        <w:rPr>
          <w:rFonts w:cs="Arial"/>
          <w:szCs w:val="28"/>
        </w:rPr>
        <w:t xml:space="preserve"> № </w:t>
      </w:r>
      <w:r w:rsidR="00955983" w:rsidRPr="00DD7451">
        <w:rPr>
          <w:rFonts w:cs="Arial"/>
          <w:szCs w:val="28"/>
        </w:rPr>
        <w:t>332-па</w:t>
      </w:r>
    </w:p>
    <w:p w:rsidR="00955983" w:rsidRPr="00DD7451" w:rsidRDefault="00955983" w:rsidP="006C7222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rFonts w:cs="Arial"/>
          <w:szCs w:val="28"/>
        </w:rPr>
      </w:pPr>
    </w:p>
    <w:p w:rsidR="00955983" w:rsidRPr="00DD7451" w:rsidRDefault="00955983" w:rsidP="006C7222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rFonts w:cs="Arial"/>
          <w:szCs w:val="28"/>
        </w:rPr>
      </w:pPr>
    </w:p>
    <w:p w:rsidR="00873CD2" w:rsidRPr="00873CD2" w:rsidRDefault="00873CD2" w:rsidP="00873CD2">
      <w:pPr>
        <w:pStyle w:val="2"/>
      </w:pPr>
      <w:r w:rsidRPr="00873CD2">
        <w:t>Оценка эффективности муниципальной программы</w:t>
      </w:r>
    </w:p>
    <w:p w:rsidR="00873CD2" w:rsidRPr="00873CD2" w:rsidRDefault="00873CD2" w:rsidP="00873CD2"/>
    <w:tbl>
      <w:tblPr>
        <w:tblW w:w="15228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06"/>
        <w:gridCol w:w="2562"/>
        <w:gridCol w:w="2381"/>
        <w:gridCol w:w="850"/>
        <w:gridCol w:w="711"/>
        <w:gridCol w:w="540"/>
        <w:gridCol w:w="540"/>
        <w:gridCol w:w="540"/>
        <w:gridCol w:w="540"/>
        <w:gridCol w:w="540"/>
        <w:gridCol w:w="540"/>
        <w:gridCol w:w="540"/>
        <w:gridCol w:w="720"/>
        <w:gridCol w:w="900"/>
        <w:gridCol w:w="900"/>
        <w:gridCol w:w="720"/>
        <w:gridCol w:w="540"/>
        <w:gridCol w:w="558"/>
      </w:tblGrid>
      <w:tr w:rsidR="007E50F7" w:rsidRPr="008458A6" w:rsidTr="00F93213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Наименование показателей результатов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Фактическое значение показателя на </w:t>
            </w:r>
            <w:proofErr w:type="gramStart"/>
            <w:r w:rsidRPr="008458A6">
              <w:t>момент  разработки</w:t>
            </w:r>
            <w:proofErr w:type="gramEnd"/>
            <w:r w:rsidRPr="008458A6">
              <w:t xml:space="preserve"> программы</w:t>
            </w:r>
          </w:p>
        </w:tc>
        <w:tc>
          <w:tcPr>
            <w:tcW w:w="52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Соотношение затрат и </w:t>
            </w:r>
            <w:proofErr w:type="gramStart"/>
            <w:r w:rsidRPr="008458A6">
              <w:t>результатов  (</w:t>
            </w:r>
            <w:proofErr w:type="gramEnd"/>
            <w:r w:rsidRPr="008458A6">
              <w:t>тыс. руб.)</w:t>
            </w:r>
          </w:p>
        </w:tc>
      </w:tr>
      <w:tr w:rsidR="007E50F7" w:rsidRPr="008458A6" w:rsidTr="00F93213">
        <w:trPr>
          <w:trHeight w:val="6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2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в </w:t>
            </w:r>
            <w:proofErr w:type="spellStart"/>
            <w:r w:rsidRPr="008458A6">
              <w:t>т.ч</w:t>
            </w:r>
            <w:proofErr w:type="spellEnd"/>
            <w:r w:rsidRPr="008458A6">
              <w:t>. бюджетные затраты</w:t>
            </w:r>
          </w:p>
        </w:tc>
      </w:tr>
      <w:tr w:rsidR="007E50F7" w:rsidRPr="008458A6" w:rsidTr="00F93213">
        <w:trPr>
          <w:trHeight w:val="165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федерального/ окружного </w:t>
            </w:r>
            <w:r w:rsidRPr="008458A6">
              <w:lastRenderedPageBreak/>
              <w:t>бюджета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lastRenderedPageBreak/>
              <w:t>внебюджетные источники</w:t>
            </w:r>
          </w:p>
        </w:tc>
      </w:tr>
      <w:tr w:rsidR="007E50F7" w:rsidRPr="008458A6" w:rsidTr="00F93213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lastRenderedPageBreak/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20</w:t>
            </w:r>
          </w:p>
        </w:tc>
      </w:tr>
      <w:tr w:rsidR="007E50F7" w:rsidRPr="00872AB2" w:rsidTr="00F93213">
        <w:trPr>
          <w:trHeight w:val="96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38,0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595 447,7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584 064,0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1 498,5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9 885,2</w:t>
            </w:r>
          </w:p>
        </w:tc>
      </w:tr>
      <w:tr w:rsidR="007E50F7" w:rsidRPr="008458A6" w:rsidTr="00F93213">
        <w:trPr>
          <w:trHeight w:val="2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</w:t>
            </w:r>
          </w:p>
          <w:p w:rsidR="007E50F7" w:rsidRPr="008458A6" w:rsidRDefault="007E50F7" w:rsidP="007E50F7">
            <w:pPr>
              <w:ind w:firstLine="0"/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</w:tr>
      <w:tr w:rsidR="007E50F7" w:rsidRPr="008458A6" w:rsidTr="00F93213">
        <w:trPr>
          <w:trHeight w:val="13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Доля лиц с ограниченными возможностями здоровья и инвалидов, систематически занимающихся </w:t>
            </w:r>
            <w:r w:rsidRPr="008458A6">
              <w:lastRenderedPageBreak/>
              <w:t>физической культурой и спортом, в общей численности данной категории населения, %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8,6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7,2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7,4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7,7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7,9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8,1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8,3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8,5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</w:tr>
      <w:tr w:rsidR="007E50F7" w:rsidRPr="008458A6" w:rsidTr="00F93213">
        <w:trPr>
          <w:trHeight w:val="2252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lastRenderedPageBreak/>
              <w:t>4</w:t>
            </w:r>
          </w:p>
        </w:tc>
        <w:tc>
          <w:tcPr>
            <w:tcW w:w="2562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Доля </w:t>
            </w:r>
            <w:proofErr w:type="gramStart"/>
            <w:r w:rsidRPr="008458A6">
              <w:t>граждан</w:t>
            </w:r>
            <w:proofErr w:type="gramEnd"/>
            <w:r w:rsidRPr="008458A6"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0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10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15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</w:tr>
      <w:tr w:rsidR="007E50F7" w:rsidRPr="008458A6" w:rsidTr="00F93213">
        <w:trPr>
          <w:trHeight w:val="28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из них доля учащихся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5,7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</w:p>
        </w:tc>
      </w:tr>
      <w:tr w:rsidR="007E50F7" w:rsidRPr="00872AB2" w:rsidTr="00F93213">
        <w:trPr>
          <w:trHeight w:val="107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 xml:space="preserve">Подпрограмма 2 «Развитие спорта высших достижений и системы подготовки </w:t>
            </w:r>
            <w:r w:rsidRPr="008458A6">
              <w:lastRenderedPageBreak/>
              <w:t>спортивного резерва»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lastRenderedPageBreak/>
              <w:t>21,8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24,7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0F7" w:rsidRPr="008458A6" w:rsidRDefault="007E50F7" w:rsidP="007E50F7">
            <w:pPr>
              <w:ind w:firstLine="0"/>
            </w:pPr>
            <w:r w:rsidRPr="008458A6"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922</w:t>
            </w:r>
            <w:r>
              <w:t> </w:t>
            </w:r>
            <w:r w:rsidRPr="00872AB2">
              <w:t>75</w:t>
            </w:r>
            <w:r>
              <w:t>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894 065,</w:t>
            </w:r>
            <w: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14 390,4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0F7" w:rsidRPr="00872AB2" w:rsidRDefault="007E50F7" w:rsidP="007E50F7">
            <w:pPr>
              <w:ind w:firstLine="0"/>
            </w:pPr>
            <w:r w:rsidRPr="00872AB2">
              <w:t>14 300,0</w:t>
            </w:r>
          </w:p>
        </w:tc>
      </w:tr>
    </w:tbl>
    <w:p w:rsidR="00873CD2" w:rsidRPr="00873CD2" w:rsidRDefault="00873CD2" w:rsidP="00873CD2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5983" w:rsidRPr="00DD7451" w:rsidRDefault="00955983" w:rsidP="0001288D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sectPr w:rsidR="00955983" w:rsidRPr="00DD7451" w:rsidSect="00A54439"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EF" w:rsidRDefault="00670FEF" w:rsidP="007C3208">
      <w:r>
        <w:separator/>
      </w:r>
    </w:p>
  </w:endnote>
  <w:endnote w:type="continuationSeparator" w:id="0">
    <w:p w:rsidR="00670FEF" w:rsidRDefault="00670FEF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1D" w:rsidRDefault="0078721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1D" w:rsidRDefault="0078721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1D" w:rsidRDefault="007872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EF" w:rsidRDefault="00670FEF" w:rsidP="007C3208">
      <w:r>
        <w:separator/>
      </w:r>
    </w:p>
  </w:footnote>
  <w:footnote w:type="continuationSeparator" w:id="0">
    <w:p w:rsidR="00670FEF" w:rsidRDefault="00670FEF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1D" w:rsidRDefault="0078721D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721D" w:rsidRDefault="007872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1D" w:rsidRDefault="0078721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1D" w:rsidRDefault="007872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705D1"/>
    <w:multiLevelType w:val="multilevel"/>
    <w:tmpl w:val="AF8058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5B0B"/>
    <w:rsid w:val="00006383"/>
    <w:rsid w:val="000076D5"/>
    <w:rsid w:val="00011F9B"/>
    <w:rsid w:val="00012666"/>
    <w:rsid w:val="0001288D"/>
    <w:rsid w:val="000144CE"/>
    <w:rsid w:val="00014BBC"/>
    <w:rsid w:val="00015470"/>
    <w:rsid w:val="00016687"/>
    <w:rsid w:val="00020BD6"/>
    <w:rsid w:val="000213B9"/>
    <w:rsid w:val="00026BAC"/>
    <w:rsid w:val="000304B2"/>
    <w:rsid w:val="00036455"/>
    <w:rsid w:val="0004577A"/>
    <w:rsid w:val="00050D91"/>
    <w:rsid w:val="0005152A"/>
    <w:rsid w:val="00054E10"/>
    <w:rsid w:val="00060105"/>
    <w:rsid w:val="00061657"/>
    <w:rsid w:val="00066531"/>
    <w:rsid w:val="0007148C"/>
    <w:rsid w:val="00072013"/>
    <w:rsid w:val="00072065"/>
    <w:rsid w:val="00072C4C"/>
    <w:rsid w:val="0007482D"/>
    <w:rsid w:val="00074C47"/>
    <w:rsid w:val="00076882"/>
    <w:rsid w:val="00084214"/>
    <w:rsid w:val="00084866"/>
    <w:rsid w:val="0009336D"/>
    <w:rsid w:val="000935F1"/>
    <w:rsid w:val="000A1E60"/>
    <w:rsid w:val="000A501C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F0332"/>
    <w:rsid w:val="0010279C"/>
    <w:rsid w:val="00104DDB"/>
    <w:rsid w:val="00105413"/>
    <w:rsid w:val="0010717D"/>
    <w:rsid w:val="0010718A"/>
    <w:rsid w:val="00110115"/>
    <w:rsid w:val="001114E9"/>
    <w:rsid w:val="00116E7B"/>
    <w:rsid w:val="0012078E"/>
    <w:rsid w:val="00126616"/>
    <w:rsid w:val="00127DE0"/>
    <w:rsid w:val="00127E01"/>
    <w:rsid w:val="00131C30"/>
    <w:rsid w:val="00141111"/>
    <w:rsid w:val="00144568"/>
    <w:rsid w:val="00144695"/>
    <w:rsid w:val="0015437E"/>
    <w:rsid w:val="001556EE"/>
    <w:rsid w:val="00157411"/>
    <w:rsid w:val="00160559"/>
    <w:rsid w:val="00163706"/>
    <w:rsid w:val="001643F8"/>
    <w:rsid w:val="001648DC"/>
    <w:rsid w:val="00171339"/>
    <w:rsid w:val="00171B9A"/>
    <w:rsid w:val="0017201E"/>
    <w:rsid w:val="001737C7"/>
    <w:rsid w:val="00175C0D"/>
    <w:rsid w:val="0017766E"/>
    <w:rsid w:val="001816C8"/>
    <w:rsid w:val="00193CF6"/>
    <w:rsid w:val="001A0AC6"/>
    <w:rsid w:val="001A18CD"/>
    <w:rsid w:val="001A23F2"/>
    <w:rsid w:val="001C2CE0"/>
    <w:rsid w:val="001C48A4"/>
    <w:rsid w:val="001D2426"/>
    <w:rsid w:val="001D25C6"/>
    <w:rsid w:val="001D7FF7"/>
    <w:rsid w:val="001E0E8B"/>
    <w:rsid w:val="001F5DBF"/>
    <w:rsid w:val="001F685A"/>
    <w:rsid w:val="0020005F"/>
    <w:rsid w:val="00203267"/>
    <w:rsid w:val="00203BD9"/>
    <w:rsid w:val="00203D94"/>
    <w:rsid w:val="002050E8"/>
    <w:rsid w:val="0020564C"/>
    <w:rsid w:val="0020745E"/>
    <w:rsid w:val="00215A58"/>
    <w:rsid w:val="002175E5"/>
    <w:rsid w:val="00225E3C"/>
    <w:rsid w:val="00227626"/>
    <w:rsid w:val="002357BB"/>
    <w:rsid w:val="00236381"/>
    <w:rsid w:val="002524E1"/>
    <w:rsid w:val="00261B48"/>
    <w:rsid w:val="002621D0"/>
    <w:rsid w:val="002628FF"/>
    <w:rsid w:val="0026413F"/>
    <w:rsid w:val="00266BC7"/>
    <w:rsid w:val="00281640"/>
    <w:rsid w:val="002819CD"/>
    <w:rsid w:val="00281C87"/>
    <w:rsid w:val="0028267A"/>
    <w:rsid w:val="00284B02"/>
    <w:rsid w:val="00285506"/>
    <w:rsid w:val="0028778E"/>
    <w:rsid w:val="00290F12"/>
    <w:rsid w:val="002953A6"/>
    <w:rsid w:val="002957FD"/>
    <w:rsid w:val="002A2105"/>
    <w:rsid w:val="002A2B5A"/>
    <w:rsid w:val="002B4F28"/>
    <w:rsid w:val="002C0935"/>
    <w:rsid w:val="002C6FC4"/>
    <w:rsid w:val="002D0290"/>
    <w:rsid w:val="002E31DE"/>
    <w:rsid w:val="002F23E4"/>
    <w:rsid w:val="003038B0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A10"/>
    <w:rsid w:val="003503F3"/>
    <w:rsid w:val="00352D5C"/>
    <w:rsid w:val="00354AB9"/>
    <w:rsid w:val="00356173"/>
    <w:rsid w:val="00362DBA"/>
    <w:rsid w:val="00364C07"/>
    <w:rsid w:val="0036763A"/>
    <w:rsid w:val="00373317"/>
    <w:rsid w:val="003738C1"/>
    <w:rsid w:val="00374418"/>
    <w:rsid w:val="0037471B"/>
    <w:rsid w:val="0037515B"/>
    <w:rsid w:val="00376CB2"/>
    <w:rsid w:val="00376F84"/>
    <w:rsid w:val="003925AB"/>
    <w:rsid w:val="00393D25"/>
    <w:rsid w:val="00395388"/>
    <w:rsid w:val="003A0868"/>
    <w:rsid w:val="003A335A"/>
    <w:rsid w:val="003A50F5"/>
    <w:rsid w:val="003B2749"/>
    <w:rsid w:val="003B27E5"/>
    <w:rsid w:val="003C0B5C"/>
    <w:rsid w:val="003C1067"/>
    <w:rsid w:val="003C5111"/>
    <w:rsid w:val="003C51B6"/>
    <w:rsid w:val="003C6BBD"/>
    <w:rsid w:val="003C746A"/>
    <w:rsid w:val="003C773C"/>
    <w:rsid w:val="003D370B"/>
    <w:rsid w:val="003D6F25"/>
    <w:rsid w:val="003E7314"/>
    <w:rsid w:val="00400A87"/>
    <w:rsid w:val="004020D0"/>
    <w:rsid w:val="00411777"/>
    <w:rsid w:val="00414151"/>
    <w:rsid w:val="00416D17"/>
    <w:rsid w:val="0042294B"/>
    <w:rsid w:val="00425CF3"/>
    <w:rsid w:val="00432519"/>
    <w:rsid w:val="00434749"/>
    <w:rsid w:val="00435A39"/>
    <w:rsid w:val="004402AA"/>
    <w:rsid w:val="00445C25"/>
    <w:rsid w:val="00451C75"/>
    <w:rsid w:val="00451F72"/>
    <w:rsid w:val="0045234A"/>
    <w:rsid w:val="00457348"/>
    <w:rsid w:val="00457F13"/>
    <w:rsid w:val="00461639"/>
    <w:rsid w:val="004619EF"/>
    <w:rsid w:val="00475D9C"/>
    <w:rsid w:val="00480E28"/>
    <w:rsid w:val="0048123A"/>
    <w:rsid w:val="00482245"/>
    <w:rsid w:val="00494A7F"/>
    <w:rsid w:val="00496445"/>
    <w:rsid w:val="004A1E2C"/>
    <w:rsid w:val="004A4E8D"/>
    <w:rsid w:val="004A5F92"/>
    <w:rsid w:val="004A6527"/>
    <w:rsid w:val="004A7B8B"/>
    <w:rsid w:val="004B6E97"/>
    <w:rsid w:val="004C25B3"/>
    <w:rsid w:val="004D0347"/>
    <w:rsid w:val="004D1AA8"/>
    <w:rsid w:val="004D40C8"/>
    <w:rsid w:val="004E6B5B"/>
    <w:rsid w:val="004F0CA5"/>
    <w:rsid w:val="004F2E8A"/>
    <w:rsid w:val="004F5AB0"/>
    <w:rsid w:val="00504C18"/>
    <w:rsid w:val="005075A9"/>
    <w:rsid w:val="0051017D"/>
    <w:rsid w:val="005145CF"/>
    <w:rsid w:val="005155FB"/>
    <w:rsid w:val="0052029B"/>
    <w:rsid w:val="005240BA"/>
    <w:rsid w:val="00526E58"/>
    <w:rsid w:val="00534A58"/>
    <w:rsid w:val="00546E7B"/>
    <w:rsid w:val="00546E9B"/>
    <w:rsid w:val="00553726"/>
    <w:rsid w:val="00554FB0"/>
    <w:rsid w:val="005550DF"/>
    <w:rsid w:val="005574F9"/>
    <w:rsid w:val="005632F1"/>
    <w:rsid w:val="00571FF8"/>
    <w:rsid w:val="00572547"/>
    <w:rsid w:val="00576575"/>
    <w:rsid w:val="005804C2"/>
    <w:rsid w:val="0058595B"/>
    <w:rsid w:val="005911FF"/>
    <w:rsid w:val="00591C15"/>
    <w:rsid w:val="00595F02"/>
    <w:rsid w:val="005A068D"/>
    <w:rsid w:val="005B0362"/>
    <w:rsid w:val="005B0EE6"/>
    <w:rsid w:val="005B40E1"/>
    <w:rsid w:val="005B43B8"/>
    <w:rsid w:val="005B4D81"/>
    <w:rsid w:val="005C4584"/>
    <w:rsid w:val="005D13DB"/>
    <w:rsid w:val="005D179B"/>
    <w:rsid w:val="005E4F71"/>
    <w:rsid w:val="005E7909"/>
    <w:rsid w:val="005F1D3D"/>
    <w:rsid w:val="005F75D8"/>
    <w:rsid w:val="006002E8"/>
    <w:rsid w:val="00601AD6"/>
    <w:rsid w:val="00601FB0"/>
    <w:rsid w:val="00611692"/>
    <w:rsid w:val="00613F93"/>
    <w:rsid w:val="006159C6"/>
    <w:rsid w:val="00626A40"/>
    <w:rsid w:val="00630917"/>
    <w:rsid w:val="00630A69"/>
    <w:rsid w:val="00630BC1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0FEF"/>
    <w:rsid w:val="00676808"/>
    <w:rsid w:val="00681B1B"/>
    <w:rsid w:val="0068760D"/>
    <w:rsid w:val="00690931"/>
    <w:rsid w:val="00691205"/>
    <w:rsid w:val="00691CD1"/>
    <w:rsid w:val="006A4E62"/>
    <w:rsid w:val="006C02CE"/>
    <w:rsid w:val="006C1A37"/>
    <w:rsid w:val="006C63E7"/>
    <w:rsid w:val="006C6ED2"/>
    <w:rsid w:val="006C7222"/>
    <w:rsid w:val="006D0B4B"/>
    <w:rsid w:val="006D3FF4"/>
    <w:rsid w:val="006D6911"/>
    <w:rsid w:val="006D72A2"/>
    <w:rsid w:val="006D7C8C"/>
    <w:rsid w:val="006E5281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5604"/>
    <w:rsid w:val="007158D3"/>
    <w:rsid w:val="00715A60"/>
    <w:rsid w:val="00717D6E"/>
    <w:rsid w:val="0072272B"/>
    <w:rsid w:val="00725635"/>
    <w:rsid w:val="00725693"/>
    <w:rsid w:val="00727A50"/>
    <w:rsid w:val="00733972"/>
    <w:rsid w:val="00734454"/>
    <w:rsid w:val="00735C4E"/>
    <w:rsid w:val="0073626E"/>
    <w:rsid w:val="00763AE9"/>
    <w:rsid w:val="007651B4"/>
    <w:rsid w:val="00776439"/>
    <w:rsid w:val="0077722B"/>
    <w:rsid w:val="007810DB"/>
    <w:rsid w:val="007849EE"/>
    <w:rsid w:val="0078721D"/>
    <w:rsid w:val="00790704"/>
    <w:rsid w:val="00792133"/>
    <w:rsid w:val="0079216A"/>
    <w:rsid w:val="00792C4D"/>
    <w:rsid w:val="007A239C"/>
    <w:rsid w:val="007A23C0"/>
    <w:rsid w:val="007A4AF6"/>
    <w:rsid w:val="007B335F"/>
    <w:rsid w:val="007B4C4F"/>
    <w:rsid w:val="007B6EC2"/>
    <w:rsid w:val="007B718E"/>
    <w:rsid w:val="007C0569"/>
    <w:rsid w:val="007C3208"/>
    <w:rsid w:val="007C498C"/>
    <w:rsid w:val="007C7459"/>
    <w:rsid w:val="007C7B51"/>
    <w:rsid w:val="007D13C2"/>
    <w:rsid w:val="007D2661"/>
    <w:rsid w:val="007D42CB"/>
    <w:rsid w:val="007E06FE"/>
    <w:rsid w:val="007E0D65"/>
    <w:rsid w:val="007E4142"/>
    <w:rsid w:val="007E50F7"/>
    <w:rsid w:val="007F4E18"/>
    <w:rsid w:val="007F64D2"/>
    <w:rsid w:val="007F7575"/>
    <w:rsid w:val="007F7ECF"/>
    <w:rsid w:val="0080276E"/>
    <w:rsid w:val="00805C2E"/>
    <w:rsid w:val="00807C5C"/>
    <w:rsid w:val="00816758"/>
    <w:rsid w:val="00831BB4"/>
    <w:rsid w:val="0083479E"/>
    <w:rsid w:val="00834F6C"/>
    <w:rsid w:val="008351AC"/>
    <w:rsid w:val="00836068"/>
    <w:rsid w:val="00840004"/>
    <w:rsid w:val="00841996"/>
    <w:rsid w:val="00844258"/>
    <w:rsid w:val="008447AC"/>
    <w:rsid w:val="00851745"/>
    <w:rsid w:val="00865034"/>
    <w:rsid w:val="00873CD2"/>
    <w:rsid w:val="00876229"/>
    <w:rsid w:val="008765AD"/>
    <w:rsid w:val="008771D7"/>
    <w:rsid w:val="00877599"/>
    <w:rsid w:val="0088100D"/>
    <w:rsid w:val="00881A29"/>
    <w:rsid w:val="008874F5"/>
    <w:rsid w:val="00891284"/>
    <w:rsid w:val="008933D5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D2F83"/>
    <w:rsid w:val="008D5822"/>
    <w:rsid w:val="008E11C9"/>
    <w:rsid w:val="008E3516"/>
    <w:rsid w:val="008E7C08"/>
    <w:rsid w:val="008F0B5B"/>
    <w:rsid w:val="008F2691"/>
    <w:rsid w:val="008F76AE"/>
    <w:rsid w:val="008F7EB5"/>
    <w:rsid w:val="00902073"/>
    <w:rsid w:val="00904CCD"/>
    <w:rsid w:val="009109AE"/>
    <w:rsid w:val="0091661B"/>
    <w:rsid w:val="00916B37"/>
    <w:rsid w:val="00916DCB"/>
    <w:rsid w:val="00917EEF"/>
    <w:rsid w:val="00921905"/>
    <w:rsid w:val="00923CB4"/>
    <w:rsid w:val="009317FF"/>
    <w:rsid w:val="00934384"/>
    <w:rsid w:val="00936F7B"/>
    <w:rsid w:val="00943CD0"/>
    <w:rsid w:val="00944380"/>
    <w:rsid w:val="009540BD"/>
    <w:rsid w:val="0095426C"/>
    <w:rsid w:val="00955661"/>
    <w:rsid w:val="00955983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4AE1"/>
    <w:rsid w:val="009C3134"/>
    <w:rsid w:val="009C4B13"/>
    <w:rsid w:val="009C59A2"/>
    <w:rsid w:val="009C5FF3"/>
    <w:rsid w:val="009D0344"/>
    <w:rsid w:val="009D2687"/>
    <w:rsid w:val="009D5765"/>
    <w:rsid w:val="009E0285"/>
    <w:rsid w:val="009E2777"/>
    <w:rsid w:val="009E6EEB"/>
    <w:rsid w:val="009F165F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32641"/>
    <w:rsid w:val="00A3271B"/>
    <w:rsid w:val="00A3319C"/>
    <w:rsid w:val="00A37999"/>
    <w:rsid w:val="00A4035A"/>
    <w:rsid w:val="00A41497"/>
    <w:rsid w:val="00A4215C"/>
    <w:rsid w:val="00A43839"/>
    <w:rsid w:val="00A45FEB"/>
    <w:rsid w:val="00A50036"/>
    <w:rsid w:val="00A53347"/>
    <w:rsid w:val="00A54439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534"/>
    <w:rsid w:val="00AA6744"/>
    <w:rsid w:val="00AB4A45"/>
    <w:rsid w:val="00AC09D1"/>
    <w:rsid w:val="00AD51A6"/>
    <w:rsid w:val="00AD5B31"/>
    <w:rsid w:val="00AE2AE8"/>
    <w:rsid w:val="00AE4645"/>
    <w:rsid w:val="00AE6E06"/>
    <w:rsid w:val="00B042F4"/>
    <w:rsid w:val="00B1455A"/>
    <w:rsid w:val="00B164B2"/>
    <w:rsid w:val="00B1721F"/>
    <w:rsid w:val="00B17714"/>
    <w:rsid w:val="00B22B0B"/>
    <w:rsid w:val="00B31CF3"/>
    <w:rsid w:val="00B31D26"/>
    <w:rsid w:val="00B34AE1"/>
    <w:rsid w:val="00B36578"/>
    <w:rsid w:val="00B36DD6"/>
    <w:rsid w:val="00B46790"/>
    <w:rsid w:val="00B475CD"/>
    <w:rsid w:val="00B5162B"/>
    <w:rsid w:val="00B62A3F"/>
    <w:rsid w:val="00B632C9"/>
    <w:rsid w:val="00B7222D"/>
    <w:rsid w:val="00B72619"/>
    <w:rsid w:val="00B77B02"/>
    <w:rsid w:val="00B801A5"/>
    <w:rsid w:val="00B80DDA"/>
    <w:rsid w:val="00B9138F"/>
    <w:rsid w:val="00B91E9B"/>
    <w:rsid w:val="00B92EE2"/>
    <w:rsid w:val="00BA0ACF"/>
    <w:rsid w:val="00BA226B"/>
    <w:rsid w:val="00BA3C31"/>
    <w:rsid w:val="00BA4194"/>
    <w:rsid w:val="00BA6E19"/>
    <w:rsid w:val="00BB1768"/>
    <w:rsid w:val="00BB2807"/>
    <w:rsid w:val="00BC04AE"/>
    <w:rsid w:val="00BC1B59"/>
    <w:rsid w:val="00BC4CF5"/>
    <w:rsid w:val="00BC6639"/>
    <w:rsid w:val="00BD3183"/>
    <w:rsid w:val="00BD46EF"/>
    <w:rsid w:val="00BE28B9"/>
    <w:rsid w:val="00BE6E63"/>
    <w:rsid w:val="00BF25CC"/>
    <w:rsid w:val="00BF5C8E"/>
    <w:rsid w:val="00BF700F"/>
    <w:rsid w:val="00C0242B"/>
    <w:rsid w:val="00C04960"/>
    <w:rsid w:val="00C0529B"/>
    <w:rsid w:val="00C115AF"/>
    <w:rsid w:val="00C11855"/>
    <w:rsid w:val="00C13F79"/>
    <w:rsid w:val="00C14A99"/>
    <w:rsid w:val="00C15C11"/>
    <w:rsid w:val="00C15D80"/>
    <w:rsid w:val="00C16746"/>
    <w:rsid w:val="00C22A91"/>
    <w:rsid w:val="00C22D9C"/>
    <w:rsid w:val="00C245DA"/>
    <w:rsid w:val="00C258AF"/>
    <w:rsid w:val="00C26861"/>
    <w:rsid w:val="00C315A6"/>
    <w:rsid w:val="00C410F4"/>
    <w:rsid w:val="00C500BD"/>
    <w:rsid w:val="00C60C8E"/>
    <w:rsid w:val="00C66344"/>
    <w:rsid w:val="00C7113F"/>
    <w:rsid w:val="00C720A8"/>
    <w:rsid w:val="00C74C5A"/>
    <w:rsid w:val="00C7685B"/>
    <w:rsid w:val="00C81819"/>
    <w:rsid w:val="00C825ED"/>
    <w:rsid w:val="00C82DD1"/>
    <w:rsid w:val="00C84059"/>
    <w:rsid w:val="00C84934"/>
    <w:rsid w:val="00C96940"/>
    <w:rsid w:val="00CA53C1"/>
    <w:rsid w:val="00CB0B1E"/>
    <w:rsid w:val="00CB5424"/>
    <w:rsid w:val="00CC049D"/>
    <w:rsid w:val="00CC1F47"/>
    <w:rsid w:val="00CC3A76"/>
    <w:rsid w:val="00CC6033"/>
    <w:rsid w:val="00CD18D3"/>
    <w:rsid w:val="00CD28D3"/>
    <w:rsid w:val="00CD4A95"/>
    <w:rsid w:val="00CF11C6"/>
    <w:rsid w:val="00CF139C"/>
    <w:rsid w:val="00CF1F59"/>
    <w:rsid w:val="00D04838"/>
    <w:rsid w:val="00D103A6"/>
    <w:rsid w:val="00D210AD"/>
    <w:rsid w:val="00D22C72"/>
    <w:rsid w:val="00D23D18"/>
    <w:rsid w:val="00D243E3"/>
    <w:rsid w:val="00D24AAF"/>
    <w:rsid w:val="00D30FF2"/>
    <w:rsid w:val="00D33633"/>
    <w:rsid w:val="00D3563A"/>
    <w:rsid w:val="00D373CD"/>
    <w:rsid w:val="00D3773D"/>
    <w:rsid w:val="00D4464B"/>
    <w:rsid w:val="00D516DC"/>
    <w:rsid w:val="00D63C34"/>
    <w:rsid w:val="00D657C2"/>
    <w:rsid w:val="00D746C7"/>
    <w:rsid w:val="00D7617F"/>
    <w:rsid w:val="00D81AA3"/>
    <w:rsid w:val="00D84771"/>
    <w:rsid w:val="00D92F64"/>
    <w:rsid w:val="00D9577D"/>
    <w:rsid w:val="00D95788"/>
    <w:rsid w:val="00DA1D51"/>
    <w:rsid w:val="00DA3006"/>
    <w:rsid w:val="00DA4BCF"/>
    <w:rsid w:val="00DA5AA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7451"/>
    <w:rsid w:val="00DD7AD2"/>
    <w:rsid w:val="00DD7C8D"/>
    <w:rsid w:val="00DE048B"/>
    <w:rsid w:val="00DE17C3"/>
    <w:rsid w:val="00DF1912"/>
    <w:rsid w:val="00DF648B"/>
    <w:rsid w:val="00E0126A"/>
    <w:rsid w:val="00E01CAB"/>
    <w:rsid w:val="00E056C8"/>
    <w:rsid w:val="00E10596"/>
    <w:rsid w:val="00E11C74"/>
    <w:rsid w:val="00E138C1"/>
    <w:rsid w:val="00E14FF9"/>
    <w:rsid w:val="00E23DF8"/>
    <w:rsid w:val="00E25C4A"/>
    <w:rsid w:val="00E318A1"/>
    <w:rsid w:val="00E33A94"/>
    <w:rsid w:val="00E36167"/>
    <w:rsid w:val="00E42BB7"/>
    <w:rsid w:val="00E4439F"/>
    <w:rsid w:val="00E468E9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7036"/>
    <w:rsid w:val="00E87FDD"/>
    <w:rsid w:val="00E92AE6"/>
    <w:rsid w:val="00E94480"/>
    <w:rsid w:val="00E952FD"/>
    <w:rsid w:val="00E957AC"/>
    <w:rsid w:val="00EA011D"/>
    <w:rsid w:val="00EA0696"/>
    <w:rsid w:val="00EA1D5F"/>
    <w:rsid w:val="00EA4269"/>
    <w:rsid w:val="00EA51CE"/>
    <w:rsid w:val="00EA55A9"/>
    <w:rsid w:val="00EB0DE5"/>
    <w:rsid w:val="00EC2C7F"/>
    <w:rsid w:val="00EC2C9F"/>
    <w:rsid w:val="00EC7103"/>
    <w:rsid w:val="00ED083E"/>
    <w:rsid w:val="00ED0943"/>
    <w:rsid w:val="00ED2D13"/>
    <w:rsid w:val="00EE05D1"/>
    <w:rsid w:val="00EE0B54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17B70"/>
    <w:rsid w:val="00F2467C"/>
    <w:rsid w:val="00F25A17"/>
    <w:rsid w:val="00F3351D"/>
    <w:rsid w:val="00F35527"/>
    <w:rsid w:val="00F40E7B"/>
    <w:rsid w:val="00F42751"/>
    <w:rsid w:val="00F4393F"/>
    <w:rsid w:val="00F5241B"/>
    <w:rsid w:val="00F52A6C"/>
    <w:rsid w:val="00F530D1"/>
    <w:rsid w:val="00F53E69"/>
    <w:rsid w:val="00F60FCB"/>
    <w:rsid w:val="00F63FAB"/>
    <w:rsid w:val="00F65A81"/>
    <w:rsid w:val="00F700F6"/>
    <w:rsid w:val="00F73376"/>
    <w:rsid w:val="00F77D20"/>
    <w:rsid w:val="00F80085"/>
    <w:rsid w:val="00F8271B"/>
    <w:rsid w:val="00FA4C1F"/>
    <w:rsid w:val="00FB3D7E"/>
    <w:rsid w:val="00FB4717"/>
    <w:rsid w:val="00FB546A"/>
    <w:rsid w:val="00FC429D"/>
    <w:rsid w:val="00FC547A"/>
    <w:rsid w:val="00FC7FB6"/>
    <w:rsid w:val="00FD1EDD"/>
    <w:rsid w:val="00FD7535"/>
    <w:rsid w:val="00FE37BB"/>
    <w:rsid w:val="00FE719D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52A2-C5E4-4477-8A06-053ECDAF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E50F7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link w:val="11"/>
    <w:qFormat/>
    <w:rsid w:val="007E50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50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50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50F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eastAsia="Calibri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eastAsia="Calibri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eastAsia="Calibri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!Части документа Знак"/>
    <w:link w:val="10"/>
    <w:locked/>
    <w:rsid w:val="007849E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7849E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7849E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7849EE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HTML">
    <w:name w:val="HTML Variable"/>
    <w:aliases w:val="!Ссылки в документе"/>
    <w:locked/>
    <w:rsid w:val="007E50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locked/>
    <w:rsid w:val="007E50F7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semiHidden/>
    <w:rsid w:val="00DD745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7E50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locked/>
    <w:rsid w:val="007E50F7"/>
    <w:rPr>
      <w:color w:val="0000FF"/>
      <w:u w:val="none"/>
    </w:rPr>
  </w:style>
  <w:style w:type="paragraph" w:customStyle="1" w:styleId="Application">
    <w:name w:val="Application!Приложение"/>
    <w:rsid w:val="007E50F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50F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50F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4">
    <w:name w:val="FollowedHyperlink"/>
    <w:uiPriority w:val="99"/>
    <w:semiHidden/>
    <w:unhideWhenUsed/>
    <w:locked/>
    <w:rsid w:val="005D179B"/>
    <w:rPr>
      <w:color w:val="800080"/>
      <w:u w:val="single"/>
    </w:rPr>
  </w:style>
  <w:style w:type="numbering" w:customStyle="1" w:styleId="1">
    <w:name w:val="Стиль1"/>
    <w:rsid w:val="0001288D"/>
    <w:pPr>
      <w:numPr>
        <w:numId w:val="3"/>
      </w:numPr>
    </w:pPr>
  </w:style>
  <w:style w:type="character" w:customStyle="1" w:styleId="12">
    <w:name w:val="Основной текст с отступом Знак1"/>
    <w:aliases w:val="Знак Знак1"/>
    <w:uiPriority w:val="99"/>
    <w:semiHidden/>
    <w:rsid w:val="007E50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1363ea7-d4cb-4b9d-bd06-5c5c148a6b7a.docx" TargetMode="External"/><Relationship Id="rId13" Type="http://schemas.openxmlformats.org/officeDocument/2006/relationships/hyperlink" Target="file:///C:\content\act\75d4d714-2b3e-421f-b479-cc1455c727ba.docx" TargetMode="External"/><Relationship Id="rId18" Type="http://schemas.openxmlformats.org/officeDocument/2006/relationships/hyperlink" Target="file:///C:\content\act\cf383564-1ed5-4c40-a804-95ffde866e50.docx" TargetMode="External"/><Relationship Id="rId26" Type="http://schemas.openxmlformats.org/officeDocument/2006/relationships/hyperlink" Target="file:///C:\content\act\6d2dd6ff-e3b5-410b-b32b-00f01a387547.html" TargetMode="External"/><Relationship Id="rId39" Type="http://schemas.openxmlformats.org/officeDocument/2006/relationships/hyperlink" Target="file:///C:\content\act\b1363ea7-d4cb-4b9d-bd06-5c5c148a6b7a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b1363ea7-d4cb-4b9d-bd06-5c5c148a6b7a.docx" TargetMode="External"/><Relationship Id="rId34" Type="http://schemas.openxmlformats.org/officeDocument/2006/relationships/footer" Target="footer1.xml"/><Relationship Id="rId42" Type="http://schemas.openxmlformats.org/officeDocument/2006/relationships/hyperlink" Target="file:///C:\content\act\b1363ea7-d4cb-4b9d-bd06-5c5c148a6b7a.docx" TargetMode="External"/><Relationship Id="rId7" Type="http://schemas.openxmlformats.org/officeDocument/2006/relationships/hyperlink" Target="file:///C:\content\act\a2bbd895-3548-4d13-a50e-fe2fe65ecfa5.docx" TargetMode="External"/><Relationship Id="rId12" Type="http://schemas.openxmlformats.org/officeDocument/2006/relationships/hyperlink" Target="file:///C:\content\act\75d4d714-2b3e-421f-b479-cc1455c727ba.docx" TargetMode="External"/><Relationship Id="rId17" Type="http://schemas.openxmlformats.org/officeDocument/2006/relationships/hyperlink" Target="file:///C:\content\act\1ac4af68-216d-4b05-bc8a-374d9f07cc67.doc" TargetMode="External"/><Relationship Id="rId25" Type="http://schemas.openxmlformats.org/officeDocument/2006/relationships/hyperlink" Target="file:///C:\content\act\e582d20f-ba7b-4c3c-923a-a3d48bbce5bb.html" TargetMode="External"/><Relationship Id="rId33" Type="http://schemas.openxmlformats.org/officeDocument/2006/relationships/header" Target="header2.xml"/><Relationship Id="rId38" Type="http://schemas.openxmlformats.org/officeDocument/2006/relationships/hyperlink" Target="file:///C:\content\act\a2bbd895-3548-4d13-a50e-fe2fe65ecfa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871f2de7-e5c2-4ed8-affa-6c4e420cdabd.docx" TargetMode="External"/><Relationship Id="rId20" Type="http://schemas.openxmlformats.org/officeDocument/2006/relationships/hyperlink" Target="file:///C:\content\act\6aeb0d6e-c8d3-4689-8677-909db82f6639.doc" TargetMode="External"/><Relationship Id="rId29" Type="http://schemas.openxmlformats.org/officeDocument/2006/relationships/hyperlink" Target="file:///C:\content\act\23e31192-c30c-4afd-80b9-3217f373782b.html" TargetMode="External"/><Relationship Id="rId41" Type="http://schemas.openxmlformats.org/officeDocument/2006/relationships/hyperlink" Target="file:///C:\content\act\6aeb0d6e-c8d3-4689-8677-909db82f6639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1363ea7-d4cb-4b9d-bd06-5c5c148a6b7a.docx" TargetMode="External"/><Relationship Id="rId24" Type="http://schemas.openxmlformats.org/officeDocument/2006/relationships/hyperlink" Target="file:///C:\content\act\23e31192-c30c-4afd-80b9-3217f373782b.html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hyperlink" Target="file:///C:\content\act\a2bbd895-3548-4d13-a50e-fe2fe65ecfa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cf383564-1ed5-4c40-a804-95ffde866e50.docx" TargetMode="External"/><Relationship Id="rId23" Type="http://schemas.openxmlformats.org/officeDocument/2006/relationships/hyperlink" Target="file:///C:\content\act\a45bf337-f896-443b-b38b-d7cee0c79b2a.html" TargetMode="External"/><Relationship Id="rId28" Type="http://schemas.openxmlformats.org/officeDocument/2006/relationships/hyperlink" Target="file:///C:\content\act\b1363ea7-d4cb-4b9d-bd06-5c5c148a6b7a.docx" TargetMode="External"/><Relationship Id="rId36" Type="http://schemas.openxmlformats.org/officeDocument/2006/relationships/header" Target="header3.xml"/><Relationship Id="rId10" Type="http://schemas.openxmlformats.org/officeDocument/2006/relationships/hyperlink" Target="file:///C:\content\act\b1363ea7-d4cb-4b9d-bd06-5c5c148a6b7a.docx" TargetMode="External"/><Relationship Id="rId19" Type="http://schemas.openxmlformats.org/officeDocument/2006/relationships/hyperlink" Target="file:///C:\content\act\a2bbd895-3548-4d13-a50e-fe2fe65ecfa5.docx" TargetMode="External"/><Relationship Id="rId31" Type="http://schemas.openxmlformats.org/officeDocument/2006/relationships/hyperlink" Target="file:///C:\content\act\b1363ea7-d4cb-4b9d-bd06-5c5c148a6b7a.docx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6aeb0d6e-c8d3-4689-8677-909db82f6639.doc" TargetMode="External"/><Relationship Id="rId14" Type="http://schemas.openxmlformats.org/officeDocument/2006/relationships/hyperlink" Target="file:///C:\content\act\0c5db785-ede9-4a97-9cae-be51a649a560.docx" TargetMode="External"/><Relationship Id="rId22" Type="http://schemas.openxmlformats.org/officeDocument/2006/relationships/hyperlink" Target="file:///C:\content\act\6ba04aa2-bc76-4e72-b471-3cbdb9ac1cbf.html" TargetMode="External"/><Relationship Id="rId27" Type="http://schemas.openxmlformats.org/officeDocument/2006/relationships/hyperlink" Target="file:///C:\content\act\863f1f2f-fa60-4d6d-bd95-b35f875d90d4.docx" TargetMode="External"/><Relationship Id="rId30" Type="http://schemas.openxmlformats.org/officeDocument/2006/relationships/hyperlink" Target="file:///C:\content\act\6d2dd6ff-e3b5-410b-b32b-00f01a387547.html" TargetMode="External"/><Relationship Id="rId35" Type="http://schemas.openxmlformats.org/officeDocument/2006/relationships/footer" Target="footer2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38</Pages>
  <Words>9472</Words>
  <Characters>53991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63337</CharactersWithSpaces>
  <SharedDoc>false</SharedDoc>
  <HLinks>
    <vt:vector size="72" baseType="variant">
      <vt:variant>
        <vt:i4>1835089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../../../../../../../../content/act/6d2dd6ff-e3b5-410b-b32b-00f01a387547.html</vt:lpwstr>
      </vt:variant>
      <vt:variant>
        <vt:lpwstr/>
      </vt:variant>
      <vt:variant>
        <vt:i4>3997804</vt:i4>
      </vt:variant>
      <vt:variant>
        <vt:i4>30</vt:i4>
      </vt:variant>
      <vt:variant>
        <vt:i4>0</vt:i4>
      </vt:variant>
      <vt:variant>
        <vt:i4>5</vt:i4>
      </vt:variant>
      <vt:variant>
        <vt:lpwstr>/content/act/23e31192-c30c-4afd-80b9-3217f373782b.html</vt:lpwstr>
      </vt:variant>
      <vt:variant>
        <vt:lpwstr/>
      </vt:variant>
      <vt:variant>
        <vt:i4>3997799</vt:i4>
      </vt:variant>
      <vt:variant>
        <vt:i4>27</vt:i4>
      </vt:variant>
      <vt:variant>
        <vt:i4>0</vt:i4>
      </vt:variant>
      <vt:variant>
        <vt:i4>5</vt:i4>
      </vt:variant>
      <vt:variant>
        <vt:lpwstr>/content/act/863f1f2f-fa60-4d6d-bd95-b35f875d90d4.docx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/content/act/6d2dd6ff-e3b5-410b-b32b-00f01a387547.html</vt:lpwstr>
      </vt:variant>
      <vt:variant>
        <vt:lpwstr/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>/content/act/e582d20f-ba7b-4c3c-923a-a3d48bbce5bb.html</vt:lpwstr>
      </vt:variant>
      <vt:variant>
        <vt:lpwstr/>
      </vt:variant>
      <vt:variant>
        <vt:i4>3997804</vt:i4>
      </vt:variant>
      <vt:variant>
        <vt:i4>18</vt:i4>
      </vt:variant>
      <vt:variant>
        <vt:i4>0</vt:i4>
      </vt:variant>
      <vt:variant>
        <vt:i4>5</vt:i4>
      </vt:variant>
      <vt:variant>
        <vt:lpwstr>/content/act/23e31192-c30c-4afd-80b9-3217f373782b.html</vt:lpwstr>
      </vt:variant>
      <vt:variant>
        <vt:lpwstr/>
      </vt:variant>
      <vt:variant>
        <vt:i4>7077995</vt:i4>
      </vt:variant>
      <vt:variant>
        <vt:i4>15</vt:i4>
      </vt:variant>
      <vt:variant>
        <vt:i4>0</vt:i4>
      </vt:variant>
      <vt:variant>
        <vt:i4>5</vt:i4>
      </vt:variant>
      <vt:variant>
        <vt:lpwstr>/content/act/a45bf337-f896-443b-b38b-d7cee0c79b2a.html</vt:lpwstr>
      </vt:variant>
      <vt:variant>
        <vt:lpwstr/>
      </vt:variant>
      <vt:variant>
        <vt:i4>7274546</vt:i4>
      </vt:variant>
      <vt:variant>
        <vt:i4>12</vt:i4>
      </vt:variant>
      <vt:variant>
        <vt:i4>0</vt:i4>
      </vt:variant>
      <vt:variant>
        <vt:i4>5</vt:i4>
      </vt:variant>
      <vt:variant>
        <vt:lpwstr>/content/act/6ba04aa2-bc76-4e72-b471-3cbdb9ac1cbf.html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/content/act/cf383564-1ed5-4c40-a804-95ffde866e50.docx</vt:lpwstr>
      </vt:variant>
      <vt:variant>
        <vt:lpwstr/>
      </vt:variant>
      <vt:variant>
        <vt:i4>4521993</vt:i4>
      </vt:variant>
      <vt:variant>
        <vt:i4>6</vt:i4>
      </vt:variant>
      <vt:variant>
        <vt:i4>0</vt:i4>
      </vt:variant>
      <vt:variant>
        <vt:i4>5</vt:i4>
      </vt:variant>
      <vt:variant>
        <vt:lpwstr>/content/act/1ac4af68-216d-4b05-bc8a-374d9f07cc67.doc</vt:lpwstr>
      </vt:variant>
      <vt:variant>
        <vt:lpwstr/>
      </vt:variant>
      <vt:variant>
        <vt:i4>4063282</vt:i4>
      </vt:variant>
      <vt:variant>
        <vt:i4>3</vt:i4>
      </vt:variant>
      <vt:variant>
        <vt:i4>0</vt:i4>
      </vt:variant>
      <vt:variant>
        <vt:i4>5</vt:i4>
      </vt:variant>
      <vt:variant>
        <vt:lpwstr>/content/act/871f2de7-e5c2-4ed8-affa-6c4e420cdabd.docx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/content/act/cf383564-1ed5-4c40-a804-95ffde866e50.docx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Ольга Медведева</cp:lastModifiedBy>
  <cp:revision>2</cp:revision>
  <cp:lastPrinted>2017-12-15T08:49:00Z</cp:lastPrinted>
  <dcterms:created xsi:type="dcterms:W3CDTF">2019-02-12T05:13:00Z</dcterms:created>
  <dcterms:modified xsi:type="dcterms:W3CDTF">2019-02-12T05:13:00Z</dcterms:modified>
</cp:coreProperties>
</file>