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  <w:bookmarkStart w:id="0" w:name="_GoBack"/>
      <w:bookmarkEnd w:id="0"/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E4B4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.0</w:t>
      </w:r>
      <w:r w:rsidR="00CB62E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BE4B40">
        <w:rPr>
          <w:b/>
          <w:sz w:val="28"/>
          <w:szCs w:val="28"/>
        </w:rPr>
        <w:t>6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BE4B40">
        <w:rPr>
          <w:sz w:val="28"/>
          <w:szCs w:val="28"/>
        </w:rPr>
        <w:t>08</w:t>
      </w:r>
      <w:r w:rsidR="00821D07">
        <w:rPr>
          <w:sz w:val="28"/>
          <w:szCs w:val="28"/>
        </w:rPr>
        <w:t>.0</w:t>
      </w:r>
      <w:r w:rsidR="00BE4B40">
        <w:rPr>
          <w:sz w:val="28"/>
          <w:szCs w:val="28"/>
        </w:rPr>
        <w:t>2</w:t>
      </w:r>
      <w:r w:rsidR="00821D07">
        <w:rPr>
          <w:sz w:val="28"/>
          <w:szCs w:val="28"/>
        </w:rPr>
        <w:t xml:space="preserve">.2017 № </w:t>
      </w:r>
      <w:r w:rsidR="00BE4B40">
        <w:rPr>
          <w:sz w:val="28"/>
          <w:szCs w:val="28"/>
        </w:rPr>
        <w:t>4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F21BDF" w:rsidRDefault="00342734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21BDF">
        <w:rPr>
          <w:sz w:val="28"/>
          <w:szCs w:val="28"/>
        </w:rPr>
        <w:t>П</w:t>
      </w:r>
      <w:r w:rsidR="00F21BDF" w:rsidRPr="00A86D26">
        <w:rPr>
          <w:sz w:val="28"/>
          <w:szCs w:val="28"/>
        </w:rPr>
        <w:t>риложени</w:t>
      </w:r>
      <w:r w:rsidR="00F21BDF">
        <w:rPr>
          <w:sz w:val="28"/>
          <w:szCs w:val="28"/>
        </w:rPr>
        <w:t>е</w:t>
      </w:r>
      <w:r w:rsidR="00F21BDF" w:rsidRPr="00A86D26">
        <w:rPr>
          <w:sz w:val="28"/>
          <w:szCs w:val="28"/>
        </w:rPr>
        <w:t xml:space="preserve"> к приказу «</w:t>
      </w:r>
      <w:r w:rsidR="00F21BDF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F21BDF" w:rsidRPr="00A86D26">
        <w:rPr>
          <w:sz w:val="28"/>
          <w:szCs w:val="28"/>
        </w:rPr>
        <w:t>»</w:t>
      </w:r>
      <w:r w:rsidR="00F21BDF">
        <w:rPr>
          <w:sz w:val="28"/>
          <w:szCs w:val="28"/>
        </w:rPr>
        <w:t xml:space="preserve"> </w:t>
      </w:r>
      <w:r w:rsidR="00F21BDF">
        <w:rPr>
          <w:sz w:val="28"/>
        </w:rPr>
        <w:t xml:space="preserve">добавить </w:t>
      </w:r>
      <w:r w:rsidR="00F21BDF" w:rsidRPr="00A843C0">
        <w:rPr>
          <w:sz w:val="28"/>
          <w:szCs w:val="28"/>
        </w:rPr>
        <w:t>нов</w:t>
      </w:r>
      <w:r w:rsidR="00674C83">
        <w:rPr>
          <w:sz w:val="28"/>
          <w:szCs w:val="28"/>
        </w:rPr>
        <w:t>ым</w:t>
      </w:r>
      <w:r w:rsidR="00F21BDF" w:rsidRPr="00A843C0">
        <w:rPr>
          <w:sz w:val="28"/>
          <w:szCs w:val="28"/>
        </w:rPr>
        <w:t xml:space="preserve"> код</w:t>
      </w:r>
      <w:r w:rsidR="00674C83">
        <w:rPr>
          <w:sz w:val="28"/>
          <w:szCs w:val="28"/>
        </w:rPr>
        <w:t>ом</w:t>
      </w:r>
      <w:r w:rsidR="00F21BDF" w:rsidRPr="00A843C0">
        <w:rPr>
          <w:sz w:val="28"/>
          <w:szCs w:val="28"/>
        </w:rPr>
        <w:t xml:space="preserve"> целев</w:t>
      </w:r>
      <w:r w:rsidR="00674C83">
        <w:rPr>
          <w:sz w:val="28"/>
          <w:szCs w:val="28"/>
        </w:rPr>
        <w:t>ой</w:t>
      </w:r>
      <w:r w:rsidR="00F21BDF" w:rsidRPr="00A843C0">
        <w:rPr>
          <w:sz w:val="28"/>
          <w:szCs w:val="28"/>
        </w:rPr>
        <w:t xml:space="preserve"> стат</w:t>
      </w:r>
      <w:r w:rsidR="00674C83">
        <w:rPr>
          <w:sz w:val="28"/>
          <w:szCs w:val="28"/>
        </w:rPr>
        <w:t>ьи</w:t>
      </w:r>
      <w:r w:rsidR="00F21BDF" w:rsidRPr="00A843C0">
        <w:rPr>
          <w:sz w:val="28"/>
          <w:szCs w:val="28"/>
        </w:rPr>
        <w:t xml:space="preserve"> расходов</w:t>
      </w:r>
      <w:r w:rsidR="00F21BDF" w:rsidRPr="00A86D26">
        <w:rPr>
          <w:sz w:val="28"/>
          <w:szCs w:val="28"/>
        </w:rPr>
        <w:t>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"/>
        <w:gridCol w:w="6958"/>
        <w:gridCol w:w="1637"/>
        <w:gridCol w:w="425"/>
      </w:tblGrid>
      <w:tr w:rsidR="00541D62" w:rsidRPr="00541D62" w:rsidTr="00541D62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1D62" w:rsidRPr="00541D62" w:rsidRDefault="00541D62" w:rsidP="00541D62">
            <w:pPr>
              <w:jc w:val="right"/>
              <w:rPr>
                <w:color w:val="000000"/>
              </w:rPr>
            </w:pPr>
            <w:r w:rsidRPr="00541D62"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D62" w:rsidRPr="00541D62" w:rsidRDefault="00541D62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Поддержка отрасли культуры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D62" w:rsidRPr="00541D62" w:rsidRDefault="00541D62" w:rsidP="00541D62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04.1.01.R5190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D62" w:rsidRPr="00541D62" w:rsidRDefault="00541D62" w:rsidP="0009387D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09387D" w:rsidRPr="00541D62" w:rsidTr="00541D62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9387D" w:rsidRPr="00541D62" w:rsidRDefault="0009387D" w:rsidP="00541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87D" w:rsidRPr="00541D62" w:rsidRDefault="0009387D" w:rsidP="0009387D">
            <w:pPr>
              <w:rPr>
                <w:color w:val="000000"/>
              </w:rPr>
            </w:pPr>
            <w:r w:rsidRPr="00541D62">
              <w:rPr>
                <w:color w:val="000000"/>
              </w:rPr>
              <w:t>Поддержка отрасли культуры</w:t>
            </w:r>
            <w:r>
              <w:rPr>
                <w:color w:val="000000"/>
              </w:rPr>
              <w:t xml:space="preserve"> за счет средств бюджета города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87D" w:rsidRPr="00541D62" w:rsidRDefault="0009387D" w:rsidP="0009387D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04.1.01.</w:t>
            </w:r>
            <w:r>
              <w:rPr>
                <w:color w:val="000000"/>
                <w:lang w:val="en-US"/>
              </w:rPr>
              <w:t>S</w:t>
            </w:r>
            <w:r w:rsidRPr="00541D62">
              <w:rPr>
                <w:color w:val="000000"/>
              </w:rPr>
              <w:t>5190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09387D" w:rsidRPr="00541D62" w:rsidTr="00541D62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87D" w:rsidRPr="00541D62" w:rsidRDefault="0009387D" w:rsidP="00541D62">
            <w:pPr>
              <w:jc w:val="right"/>
              <w:rPr>
                <w:color w:val="000000"/>
              </w:rPr>
            </w:pPr>
            <w:r w:rsidRPr="00541D62"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7D" w:rsidRPr="00541D62" w:rsidRDefault="0009387D" w:rsidP="00541D62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12.3.00.00000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09387D" w:rsidRPr="00541D62" w:rsidTr="00541D62">
        <w:trPr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87D" w:rsidRPr="00541D62" w:rsidRDefault="0009387D" w:rsidP="00541D62">
            <w:pPr>
              <w:jc w:val="right"/>
              <w:rPr>
                <w:color w:val="000000"/>
              </w:rPr>
            </w:pPr>
            <w:r w:rsidRPr="00541D62"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7D" w:rsidRPr="00541D62" w:rsidRDefault="0009387D" w:rsidP="00541D62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12.3.01.00000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09387D" w:rsidRPr="00541D62" w:rsidTr="00D61AA5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87D" w:rsidRPr="00541D62" w:rsidRDefault="0009387D" w:rsidP="00541D62">
            <w:pPr>
              <w:jc w:val="right"/>
              <w:rPr>
                <w:color w:val="000000"/>
              </w:rPr>
            </w:pPr>
            <w:r w:rsidRPr="00541D62"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7D" w:rsidRPr="00541D62" w:rsidRDefault="0009387D" w:rsidP="00541D62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12.3.01.84280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7D" w:rsidRPr="00541D62" w:rsidRDefault="0009387D" w:rsidP="00D61AA5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09387D" w:rsidRPr="00541D62" w:rsidTr="00D61AA5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387D" w:rsidRPr="00541D62" w:rsidRDefault="0009387D" w:rsidP="00541D62">
            <w:pPr>
              <w:jc w:val="right"/>
              <w:rPr>
                <w:color w:val="000000"/>
              </w:rPr>
            </w:pPr>
            <w:r w:rsidRPr="00541D62"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87D" w:rsidRPr="00541D62" w:rsidRDefault="0009387D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87D" w:rsidRPr="00541D62" w:rsidRDefault="0009387D" w:rsidP="00541D62">
            <w:pPr>
              <w:jc w:val="center"/>
              <w:rPr>
                <w:color w:val="000000"/>
              </w:rPr>
            </w:pPr>
            <w:r w:rsidRPr="00541D62">
              <w:rPr>
                <w:color w:val="000000"/>
              </w:rPr>
              <w:t>15.2.01.61100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87D" w:rsidRPr="00541D62" w:rsidRDefault="0009387D" w:rsidP="00D61AA5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D61AA5" w:rsidRPr="00541D62" w:rsidTr="00D61AA5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1AA5" w:rsidRPr="00541D62" w:rsidRDefault="00D61AA5" w:rsidP="00541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A5" w:rsidRPr="00541D62" w:rsidRDefault="00D61AA5" w:rsidP="00541D62">
            <w:pPr>
              <w:rPr>
                <w:color w:val="000000"/>
              </w:rPr>
            </w:pPr>
            <w:r w:rsidRPr="00D61AA5">
              <w:rPr>
                <w:color w:val="00000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A5" w:rsidRPr="00541D62" w:rsidRDefault="00D61AA5" w:rsidP="00D61A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18.0.06.00000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AA5" w:rsidRPr="00541D62" w:rsidRDefault="00D61AA5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D61AA5" w:rsidRPr="00541D62" w:rsidTr="00D61AA5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1AA5" w:rsidRPr="00541D62" w:rsidRDefault="00D61AA5" w:rsidP="00541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A5" w:rsidRPr="00541D62" w:rsidRDefault="00D61AA5" w:rsidP="00541D62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A5" w:rsidRPr="00541D62" w:rsidRDefault="00D61AA5" w:rsidP="00541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18.0.06.99990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AA5" w:rsidRPr="00541D62" w:rsidRDefault="00D61AA5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</w:p>
        </w:tc>
      </w:tr>
      <w:tr w:rsidR="00D61AA5" w:rsidRPr="00541D62" w:rsidTr="00D61AA5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1AA5" w:rsidRDefault="00D61AA5" w:rsidP="00541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A5" w:rsidRDefault="00D61AA5" w:rsidP="00541D62">
            <w:pPr>
              <w:rPr>
                <w:color w:val="000000"/>
              </w:rPr>
            </w:pPr>
            <w:r w:rsidRPr="00D61AA5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A5" w:rsidRDefault="00D61AA5" w:rsidP="00541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20.0.02.61100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AA5" w:rsidRPr="00541D62" w:rsidRDefault="00D61AA5" w:rsidP="00541D62">
            <w:pPr>
              <w:rPr>
                <w:color w:val="000000"/>
              </w:rPr>
            </w:pPr>
            <w:r w:rsidRPr="00541D62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541D62" w:rsidRDefault="00541D62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821D07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п</w:t>
      </w:r>
      <w:r w:rsidR="00821D07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</w:t>
      </w:r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</w:r>
      <w:r w:rsidR="00821D07">
        <w:rPr>
          <w:sz w:val="28"/>
          <w:szCs w:val="28"/>
        </w:rPr>
        <w:tab/>
        <w:t xml:space="preserve">Е.Г. Баляева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0A"/>
    <w:rsid w:val="0009387D"/>
    <w:rsid w:val="000E010A"/>
    <w:rsid w:val="00110450"/>
    <w:rsid w:val="001118CF"/>
    <w:rsid w:val="0012277C"/>
    <w:rsid w:val="00187278"/>
    <w:rsid w:val="002B345E"/>
    <w:rsid w:val="00342734"/>
    <w:rsid w:val="00507DA6"/>
    <w:rsid w:val="00541D62"/>
    <w:rsid w:val="005A04AD"/>
    <w:rsid w:val="005C752B"/>
    <w:rsid w:val="005D0CD1"/>
    <w:rsid w:val="005F3FB1"/>
    <w:rsid w:val="00603687"/>
    <w:rsid w:val="006140FD"/>
    <w:rsid w:val="00674C83"/>
    <w:rsid w:val="006A6168"/>
    <w:rsid w:val="007E4241"/>
    <w:rsid w:val="00821D07"/>
    <w:rsid w:val="00866F98"/>
    <w:rsid w:val="008C3C97"/>
    <w:rsid w:val="009A00B6"/>
    <w:rsid w:val="00A843C0"/>
    <w:rsid w:val="00A86D26"/>
    <w:rsid w:val="00AC6302"/>
    <w:rsid w:val="00B84BCF"/>
    <w:rsid w:val="00BB2990"/>
    <w:rsid w:val="00BE1FC6"/>
    <w:rsid w:val="00BE4B40"/>
    <w:rsid w:val="00C4075E"/>
    <w:rsid w:val="00CB62E4"/>
    <w:rsid w:val="00D37A5E"/>
    <w:rsid w:val="00D427EC"/>
    <w:rsid w:val="00D51432"/>
    <w:rsid w:val="00D61AA5"/>
    <w:rsid w:val="00DE7312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4A4AF0-18C5-40C7-9252-2BAA96AE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Фатхиева</dc:creator>
  <cp:lastModifiedBy>Сергей Медведев</cp:lastModifiedBy>
  <cp:revision>3</cp:revision>
  <cp:lastPrinted>2017-02-20T07:48:00Z</cp:lastPrinted>
  <dcterms:created xsi:type="dcterms:W3CDTF">2017-02-22T05:13:00Z</dcterms:created>
  <dcterms:modified xsi:type="dcterms:W3CDTF">2017-02-22T05:13:00Z</dcterms:modified>
</cp:coreProperties>
</file>