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22" w:rsidRPr="00CE420B" w:rsidRDefault="00370322" w:rsidP="006B2390">
      <w:pPr>
        <w:jc w:val="center"/>
        <w:rPr>
          <w:b/>
          <w:bCs/>
          <w:sz w:val="36"/>
          <w:szCs w:val="36"/>
        </w:rPr>
      </w:pPr>
      <w:r w:rsidRPr="00E745E1">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pt;height:65.25pt;visibility:visible">
            <v:imagedata r:id="rId7" o:title=""/>
          </v:shape>
        </w:pict>
      </w:r>
    </w:p>
    <w:p w:rsidR="00370322" w:rsidRPr="00CE420B" w:rsidRDefault="00370322" w:rsidP="006B2390">
      <w:pPr>
        <w:jc w:val="center"/>
        <w:rPr>
          <w:b/>
          <w:bCs/>
          <w:sz w:val="36"/>
          <w:szCs w:val="36"/>
        </w:rPr>
      </w:pPr>
      <w:r w:rsidRPr="00CE420B">
        <w:rPr>
          <w:b/>
          <w:bCs/>
          <w:sz w:val="36"/>
          <w:szCs w:val="36"/>
        </w:rPr>
        <w:t>Ханты-Мансийский автономный округ-Югра</w:t>
      </w:r>
    </w:p>
    <w:p w:rsidR="00370322" w:rsidRPr="00CE420B" w:rsidRDefault="00370322" w:rsidP="006B2390">
      <w:pPr>
        <w:jc w:val="center"/>
        <w:rPr>
          <w:b/>
          <w:bCs/>
          <w:sz w:val="36"/>
          <w:szCs w:val="36"/>
        </w:rPr>
      </w:pPr>
      <w:r w:rsidRPr="00CE420B">
        <w:rPr>
          <w:b/>
          <w:bCs/>
          <w:sz w:val="36"/>
          <w:szCs w:val="36"/>
        </w:rPr>
        <w:t>муниципальное образование</w:t>
      </w:r>
    </w:p>
    <w:p w:rsidR="00370322" w:rsidRPr="00CE420B" w:rsidRDefault="00370322" w:rsidP="006B2390">
      <w:pPr>
        <w:jc w:val="center"/>
        <w:rPr>
          <w:b/>
          <w:bCs/>
          <w:sz w:val="36"/>
          <w:szCs w:val="36"/>
        </w:rPr>
      </w:pPr>
      <w:r w:rsidRPr="00CE420B">
        <w:rPr>
          <w:b/>
          <w:bCs/>
          <w:sz w:val="36"/>
          <w:szCs w:val="36"/>
        </w:rPr>
        <w:t>городской округ город Пыть-Ях</w:t>
      </w:r>
    </w:p>
    <w:p w:rsidR="00370322" w:rsidRPr="00CE420B" w:rsidRDefault="00370322" w:rsidP="006B2390">
      <w:pPr>
        <w:pStyle w:val="Heading1"/>
        <w:rPr>
          <w:sz w:val="36"/>
          <w:szCs w:val="36"/>
        </w:rPr>
      </w:pPr>
      <w:r w:rsidRPr="00CE420B">
        <w:rPr>
          <w:sz w:val="36"/>
          <w:szCs w:val="36"/>
        </w:rPr>
        <w:t>АДМИНИСТРАЦИЯ ГОРОДА</w:t>
      </w:r>
    </w:p>
    <w:p w:rsidR="00370322" w:rsidRPr="00CE420B" w:rsidRDefault="00370322" w:rsidP="006B2390">
      <w:pPr>
        <w:jc w:val="center"/>
        <w:rPr>
          <w:sz w:val="36"/>
          <w:szCs w:val="36"/>
        </w:rPr>
      </w:pPr>
    </w:p>
    <w:p w:rsidR="00370322" w:rsidRPr="00CE420B" w:rsidRDefault="00370322" w:rsidP="006B2390">
      <w:pPr>
        <w:jc w:val="center"/>
        <w:rPr>
          <w:b/>
          <w:bCs/>
          <w:sz w:val="36"/>
          <w:szCs w:val="36"/>
        </w:rPr>
      </w:pPr>
      <w:r w:rsidRPr="00CE420B">
        <w:rPr>
          <w:b/>
          <w:bCs/>
          <w:sz w:val="36"/>
          <w:szCs w:val="36"/>
        </w:rPr>
        <w:t>П О С Т А Н О В Л Е Н И Е</w:t>
      </w:r>
    </w:p>
    <w:p w:rsidR="00370322" w:rsidRPr="00CE420B" w:rsidRDefault="00370322" w:rsidP="003D00CD">
      <w:pPr>
        <w:pStyle w:val="ConsPlusTitle"/>
        <w:widowControl/>
        <w:autoSpaceDE/>
        <w:autoSpaceDN/>
        <w:adjustRightInd/>
        <w:rPr>
          <w:rFonts w:ascii="Times New Roman" w:hAnsi="Times New Roman" w:cs="Times New Roman"/>
          <w:b w:val="0"/>
          <w:bCs w:val="0"/>
          <w:sz w:val="28"/>
          <w:szCs w:val="28"/>
        </w:rPr>
      </w:pPr>
    </w:p>
    <w:p w:rsidR="00370322" w:rsidRDefault="00370322" w:rsidP="003D00CD">
      <w:pPr>
        <w:pStyle w:val="ConsPlusTitle"/>
        <w:widowControl/>
        <w:autoSpaceDE/>
        <w:autoSpaceDN/>
        <w:adjustRightInd/>
        <w:rPr>
          <w:rFonts w:ascii="Times New Roman" w:hAnsi="Times New Roman" w:cs="Times New Roman"/>
          <w:b w:val="0"/>
          <w:bCs w:val="0"/>
          <w:sz w:val="28"/>
          <w:szCs w:val="28"/>
        </w:rPr>
      </w:pPr>
      <w:r>
        <w:rPr>
          <w:rFonts w:ascii="Times New Roman" w:hAnsi="Times New Roman" w:cs="Times New Roman"/>
          <w:b w:val="0"/>
          <w:bCs w:val="0"/>
          <w:sz w:val="28"/>
          <w:szCs w:val="28"/>
        </w:rPr>
        <w:t>От 21.11.2018</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 379-па</w:t>
      </w:r>
    </w:p>
    <w:p w:rsidR="00370322" w:rsidRPr="00CE420B" w:rsidRDefault="00370322" w:rsidP="003D00CD">
      <w:pPr>
        <w:pStyle w:val="ConsPlusTitle"/>
        <w:widowControl/>
        <w:autoSpaceDE/>
        <w:autoSpaceDN/>
        <w:adjustRightInd/>
        <w:rPr>
          <w:rFonts w:ascii="Times New Roman" w:hAnsi="Times New Roman" w:cs="Times New Roman"/>
          <w:b w:val="0"/>
          <w:bCs w:val="0"/>
          <w:sz w:val="28"/>
          <w:szCs w:val="28"/>
        </w:rPr>
      </w:pPr>
    </w:p>
    <w:p w:rsidR="00370322" w:rsidRPr="002E29ED" w:rsidRDefault="00370322" w:rsidP="001F7B80">
      <w:pPr>
        <w:jc w:val="both"/>
        <w:rPr>
          <w:sz w:val="28"/>
          <w:szCs w:val="28"/>
        </w:rPr>
      </w:pPr>
      <w:r w:rsidRPr="002E29ED">
        <w:rPr>
          <w:sz w:val="28"/>
          <w:szCs w:val="28"/>
        </w:rPr>
        <w:t xml:space="preserve">О внесении изменений в </w:t>
      </w:r>
    </w:p>
    <w:p w:rsidR="00370322" w:rsidRPr="002E29ED" w:rsidRDefault="00370322" w:rsidP="001F7B80">
      <w:pPr>
        <w:jc w:val="both"/>
        <w:rPr>
          <w:sz w:val="28"/>
          <w:szCs w:val="28"/>
        </w:rPr>
      </w:pPr>
      <w:r w:rsidRPr="002E29ED">
        <w:rPr>
          <w:sz w:val="28"/>
          <w:szCs w:val="28"/>
        </w:rPr>
        <w:t xml:space="preserve">постановление администрации </w:t>
      </w:r>
    </w:p>
    <w:p w:rsidR="00370322" w:rsidRPr="002E29ED" w:rsidRDefault="00370322" w:rsidP="001F7B80">
      <w:pPr>
        <w:jc w:val="both"/>
        <w:rPr>
          <w:sz w:val="28"/>
          <w:szCs w:val="28"/>
        </w:rPr>
      </w:pPr>
      <w:r w:rsidRPr="002E29ED">
        <w:rPr>
          <w:sz w:val="28"/>
          <w:szCs w:val="28"/>
        </w:rPr>
        <w:t xml:space="preserve">города  от </w:t>
      </w:r>
      <w:r>
        <w:rPr>
          <w:sz w:val="28"/>
          <w:szCs w:val="28"/>
        </w:rPr>
        <w:t>14</w:t>
      </w:r>
      <w:r w:rsidRPr="002E29ED">
        <w:rPr>
          <w:sz w:val="28"/>
          <w:szCs w:val="28"/>
        </w:rPr>
        <w:t>.12.201</w:t>
      </w:r>
      <w:r>
        <w:rPr>
          <w:sz w:val="28"/>
          <w:szCs w:val="28"/>
        </w:rPr>
        <w:t>7</w:t>
      </w:r>
      <w:r w:rsidRPr="002E29ED">
        <w:rPr>
          <w:sz w:val="28"/>
          <w:szCs w:val="28"/>
        </w:rPr>
        <w:t xml:space="preserve"> № 3</w:t>
      </w:r>
      <w:r>
        <w:rPr>
          <w:sz w:val="28"/>
          <w:szCs w:val="28"/>
        </w:rPr>
        <w:t>37</w:t>
      </w:r>
      <w:r w:rsidRPr="002E29ED">
        <w:rPr>
          <w:sz w:val="28"/>
          <w:szCs w:val="28"/>
        </w:rPr>
        <w:t xml:space="preserve">-па </w:t>
      </w:r>
    </w:p>
    <w:p w:rsidR="00370322" w:rsidRPr="00CE420B" w:rsidRDefault="00370322" w:rsidP="003B0314">
      <w:pPr>
        <w:jc w:val="both"/>
        <w:rPr>
          <w:spacing w:val="-10"/>
          <w:sz w:val="28"/>
          <w:szCs w:val="28"/>
        </w:rPr>
      </w:pPr>
      <w:r>
        <w:rPr>
          <w:spacing w:val="-10"/>
          <w:sz w:val="28"/>
          <w:szCs w:val="28"/>
        </w:rPr>
        <w:t>«</w:t>
      </w:r>
      <w:r w:rsidRPr="00CE420B">
        <w:rPr>
          <w:spacing w:val="-10"/>
          <w:sz w:val="28"/>
          <w:szCs w:val="28"/>
        </w:rPr>
        <w:t xml:space="preserve">Об утверждении муниципальной </w:t>
      </w:r>
    </w:p>
    <w:p w:rsidR="00370322" w:rsidRPr="00CE420B" w:rsidRDefault="00370322" w:rsidP="003B0314">
      <w:pPr>
        <w:jc w:val="both"/>
        <w:rPr>
          <w:spacing w:val="-10"/>
          <w:sz w:val="28"/>
          <w:szCs w:val="28"/>
        </w:rPr>
      </w:pPr>
      <w:r w:rsidRPr="00CE420B">
        <w:rPr>
          <w:spacing w:val="-10"/>
          <w:sz w:val="28"/>
          <w:szCs w:val="28"/>
        </w:rPr>
        <w:t xml:space="preserve">программы  «Обеспечение доступным </w:t>
      </w:r>
    </w:p>
    <w:p w:rsidR="00370322" w:rsidRPr="00CE420B" w:rsidRDefault="00370322" w:rsidP="003B0314">
      <w:pPr>
        <w:jc w:val="both"/>
        <w:rPr>
          <w:spacing w:val="-10"/>
          <w:sz w:val="28"/>
          <w:szCs w:val="28"/>
        </w:rPr>
      </w:pPr>
      <w:r w:rsidRPr="00CE420B">
        <w:rPr>
          <w:spacing w:val="-10"/>
          <w:sz w:val="28"/>
          <w:szCs w:val="28"/>
        </w:rPr>
        <w:t xml:space="preserve">и комфортным  жильем жителей </w:t>
      </w:r>
    </w:p>
    <w:p w:rsidR="00370322" w:rsidRPr="00CE420B" w:rsidRDefault="00370322" w:rsidP="003B0314">
      <w:pPr>
        <w:jc w:val="both"/>
        <w:rPr>
          <w:spacing w:val="-10"/>
          <w:sz w:val="28"/>
          <w:szCs w:val="28"/>
        </w:rPr>
      </w:pPr>
      <w:r w:rsidRPr="00CE420B">
        <w:rPr>
          <w:spacing w:val="-10"/>
          <w:sz w:val="28"/>
          <w:szCs w:val="28"/>
        </w:rPr>
        <w:t xml:space="preserve">муниципального образования </w:t>
      </w:r>
    </w:p>
    <w:p w:rsidR="00370322" w:rsidRPr="00CE420B" w:rsidRDefault="00370322" w:rsidP="003B0314">
      <w:pPr>
        <w:jc w:val="both"/>
        <w:rPr>
          <w:spacing w:val="-10"/>
          <w:sz w:val="28"/>
          <w:szCs w:val="28"/>
        </w:rPr>
      </w:pPr>
      <w:r w:rsidRPr="00CE420B">
        <w:rPr>
          <w:spacing w:val="-10"/>
          <w:sz w:val="28"/>
          <w:szCs w:val="28"/>
        </w:rPr>
        <w:t xml:space="preserve">городской округ город </w:t>
      </w:r>
    </w:p>
    <w:p w:rsidR="00370322" w:rsidRPr="00CE420B" w:rsidRDefault="00370322" w:rsidP="003B0314">
      <w:pPr>
        <w:jc w:val="both"/>
        <w:rPr>
          <w:spacing w:val="-10"/>
          <w:sz w:val="28"/>
          <w:szCs w:val="28"/>
        </w:rPr>
      </w:pPr>
      <w:r w:rsidRPr="00CE420B">
        <w:rPr>
          <w:spacing w:val="-10"/>
          <w:sz w:val="28"/>
          <w:szCs w:val="28"/>
        </w:rPr>
        <w:t>Пыть-Ях в 2018-2025 годах и</w:t>
      </w:r>
    </w:p>
    <w:p w:rsidR="00370322" w:rsidRDefault="00370322" w:rsidP="003B0314">
      <w:pPr>
        <w:jc w:val="both"/>
        <w:rPr>
          <w:sz w:val="28"/>
          <w:szCs w:val="28"/>
        </w:rPr>
      </w:pPr>
      <w:r w:rsidRPr="00CE420B">
        <w:rPr>
          <w:sz w:val="28"/>
          <w:szCs w:val="28"/>
        </w:rPr>
        <w:t>на период до 2030 года»</w:t>
      </w:r>
    </w:p>
    <w:p w:rsidR="00370322" w:rsidRDefault="00370322" w:rsidP="003B0314">
      <w:pPr>
        <w:jc w:val="both"/>
        <w:rPr>
          <w:sz w:val="28"/>
          <w:szCs w:val="28"/>
        </w:rPr>
      </w:pPr>
      <w:r>
        <w:rPr>
          <w:sz w:val="28"/>
          <w:szCs w:val="28"/>
        </w:rPr>
        <w:t>(в ред. от 17.04.2018 № 74-па,</w:t>
      </w:r>
    </w:p>
    <w:p w:rsidR="00370322" w:rsidRDefault="00370322" w:rsidP="003B0314">
      <w:pPr>
        <w:jc w:val="both"/>
        <w:rPr>
          <w:sz w:val="28"/>
          <w:szCs w:val="28"/>
        </w:rPr>
      </w:pPr>
      <w:r>
        <w:rPr>
          <w:sz w:val="28"/>
          <w:szCs w:val="28"/>
        </w:rPr>
        <w:t>от 23.08.2018 № 256-па,</w:t>
      </w:r>
    </w:p>
    <w:p w:rsidR="00370322" w:rsidRPr="00CE420B" w:rsidRDefault="00370322" w:rsidP="003B0314">
      <w:pPr>
        <w:jc w:val="both"/>
        <w:rPr>
          <w:sz w:val="28"/>
          <w:szCs w:val="28"/>
        </w:rPr>
      </w:pPr>
      <w:r>
        <w:rPr>
          <w:sz w:val="28"/>
          <w:szCs w:val="28"/>
        </w:rPr>
        <w:t>от 08.10.2018 № 308-па)</w:t>
      </w:r>
    </w:p>
    <w:p w:rsidR="00370322" w:rsidRPr="00CE420B" w:rsidRDefault="00370322" w:rsidP="003B0314">
      <w:pPr>
        <w:jc w:val="both"/>
        <w:rPr>
          <w:sz w:val="28"/>
          <w:szCs w:val="28"/>
        </w:rPr>
      </w:pPr>
    </w:p>
    <w:p w:rsidR="00370322" w:rsidRPr="00CE420B" w:rsidRDefault="00370322" w:rsidP="003B0314">
      <w:pPr>
        <w:jc w:val="both"/>
        <w:rPr>
          <w:sz w:val="28"/>
          <w:szCs w:val="28"/>
        </w:rPr>
      </w:pPr>
    </w:p>
    <w:p w:rsidR="00370322" w:rsidRPr="00CE420B" w:rsidRDefault="00370322" w:rsidP="003B0314">
      <w:pPr>
        <w:jc w:val="both"/>
        <w:rPr>
          <w:sz w:val="28"/>
          <w:szCs w:val="28"/>
        </w:rPr>
      </w:pPr>
    </w:p>
    <w:p w:rsidR="00370322" w:rsidRPr="00403BCF" w:rsidRDefault="00370322" w:rsidP="00403BCF">
      <w:pPr>
        <w:spacing w:line="360" w:lineRule="auto"/>
        <w:ind w:firstLine="601"/>
        <w:jc w:val="both"/>
        <w:rPr>
          <w:sz w:val="28"/>
          <w:szCs w:val="28"/>
        </w:rPr>
      </w:pPr>
      <w:r>
        <w:rPr>
          <w:sz w:val="28"/>
          <w:szCs w:val="28"/>
        </w:rPr>
        <w:tab/>
      </w:r>
      <w:r w:rsidRPr="00CE420B">
        <w:rPr>
          <w:sz w:val="28"/>
          <w:szCs w:val="28"/>
        </w:rPr>
        <w:t>В соответствии с Бюджетным кодексом Российской Федерации, постановлением Правительства Ханты-Мансийского автономного округа – Югры от 09.10.2013 № 408-п «</w:t>
      </w:r>
      <w:r w:rsidRPr="00CE420B">
        <w:rPr>
          <w:bCs/>
          <w:sz w:val="28"/>
          <w:szCs w:val="28"/>
        </w:rPr>
        <w:t xml:space="preserve">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 - Югры в 2018-2025 годах и на период до 2030 года», </w:t>
      </w:r>
      <w:r w:rsidRPr="00290B4D">
        <w:rPr>
          <w:sz w:val="28"/>
          <w:szCs w:val="28"/>
        </w:rPr>
        <w:t xml:space="preserve">постановлением администрации города от </w:t>
      </w:r>
      <w:r w:rsidRPr="00B507C4">
        <w:rPr>
          <w:sz w:val="28"/>
          <w:szCs w:val="28"/>
        </w:rPr>
        <w:t xml:space="preserve"> 21.08.2013 № 184-па «О муниципальных и ведомственных целевых программах муниципального образования городской округ город Пыть-Ях»</w:t>
      </w:r>
      <w:r w:rsidRPr="00CE420B">
        <w:rPr>
          <w:sz w:val="28"/>
          <w:szCs w:val="28"/>
        </w:rPr>
        <w:t xml:space="preserve">, </w:t>
      </w:r>
      <w:r>
        <w:rPr>
          <w:sz w:val="28"/>
          <w:szCs w:val="28"/>
        </w:rPr>
        <w:t>решением Думы</w:t>
      </w:r>
      <w:r w:rsidRPr="00CE420B">
        <w:rPr>
          <w:sz w:val="28"/>
          <w:szCs w:val="28"/>
        </w:rPr>
        <w:t xml:space="preserve"> города о</w:t>
      </w:r>
      <w:r>
        <w:rPr>
          <w:sz w:val="28"/>
          <w:szCs w:val="28"/>
        </w:rPr>
        <w:t>т 20</w:t>
      </w:r>
      <w:r w:rsidRPr="00CE420B">
        <w:rPr>
          <w:sz w:val="28"/>
          <w:szCs w:val="28"/>
        </w:rPr>
        <w:t>.0</w:t>
      </w:r>
      <w:r>
        <w:rPr>
          <w:sz w:val="28"/>
          <w:szCs w:val="28"/>
        </w:rPr>
        <w:t>6</w:t>
      </w:r>
      <w:r w:rsidRPr="00CE420B">
        <w:rPr>
          <w:sz w:val="28"/>
          <w:szCs w:val="28"/>
        </w:rPr>
        <w:t>.201</w:t>
      </w:r>
      <w:r>
        <w:rPr>
          <w:sz w:val="28"/>
          <w:szCs w:val="28"/>
        </w:rPr>
        <w:t>8</w:t>
      </w:r>
      <w:r w:rsidRPr="00CE420B">
        <w:rPr>
          <w:sz w:val="28"/>
          <w:szCs w:val="28"/>
        </w:rPr>
        <w:t xml:space="preserve"> № 1</w:t>
      </w:r>
      <w:r>
        <w:rPr>
          <w:sz w:val="28"/>
          <w:szCs w:val="28"/>
        </w:rPr>
        <w:t>72</w:t>
      </w:r>
      <w:r w:rsidRPr="00CE420B">
        <w:rPr>
          <w:sz w:val="28"/>
          <w:szCs w:val="28"/>
        </w:rPr>
        <w:t xml:space="preserve"> «О</w:t>
      </w:r>
      <w:r>
        <w:rPr>
          <w:sz w:val="28"/>
          <w:szCs w:val="28"/>
        </w:rPr>
        <w:t xml:space="preserve"> внесении изменений в решение Думы города Пыть-Яха от 21.12.2017 № 129 «О бюджете города Пыть-Яха на 2018 год и на плановый период 2019 и 2020 годов», внести в постановление</w:t>
      </w:r>
      <w:r w:rsidRPr="00403BCF">
        <w:rPr>
          <w:sz w:val="28"/>
          <w:szCs w:val="28"/>
        </w:rPr>
        <w:t xml:space="preserve"> </w:t>
      </w:r>
      <w:r w:rsidRPr="002E29ED">
        <w:rPr>
          <w:sz w:val="28"/>
          <w:szCs w:val="28"/>
        </w:rPr>
        <w:t xml:space="preserve">администрации </w:t>
      </w:r>
      <w:r>
        <w:rPr>
          <w:sz w:val="28"/>
          <w:szCs w:val="28"/>
        </w:rPr>
        <w:t xml:space="preserve"> </w:t>
      </w:r>
      <w:r w:rsidRPr="002E29ED">
        <w:rPr>
          <w:sz w:val="28"/>
          <w:szCs w:val="28"/>
        </w:rPr>
        <w:t xml:space="preserve">города  от </w:t>
      </w:r>
      <w:r>
        <w:rPr>
          <w:sz w:val="28"/>
          <w:szCs w:val="28"/>
        </w:rPr>
        <w:t>14</w:t>
      </w:r>
      <w:r w:rsidRPr="002E29ED">
        <w:rPr>
          <w:sz w:val="28"/>
          <w:szCs w:val="28"/>
        </w:rPr>
        <w:t>.12.201</w:t>
      </w:r>
      <w:r>
        <w:rPr>
          <w:sz w:val="28"/>
          <w:szCs w:val="28"/>
        </w:rPr>
        <w:t>7</w:t>
      </w:r>
      <w:r w:rsidRPr="002E29ED">
        <w:rPr>
          <w:sz w:val="28"/>
          <w:szCs w:val="28"/>
        </w:rPr>
        <w:t xml:space="preserve"> № 3</w:t>
      </w:r>
      <w:r>
        <w:rPr>
          <w:sz w:val="28"/>
          <w:szCs w:val="28"/>
        </w:rPr>
        <w:t>37</w:t>
      </w:r>
      <w:r w:rsidRPr="002E29ED">
        <w:rPr>
          <w:sz w:val="28"/>
          <w:szCs w:val="28"/>
        </w:rPr>
        <w:t xml:space="preserve">-па </w:t>
      </w:r>
      <w:r>
        <w:rPr>
          <w:spacing w:val="-10"/>
          <w:sz w:val="28"/>
          <w:szCs w:val="28"/>
        </w:rPr>
        <w:t>«</w:t>
      </w:r>
      <w:r w:rsidRPr="00CE420B">
        <w:rPr>
          <w:spacing w:val="-10"/>
          <w:sz w:val="28"/>
          <w:szCs w:val="28"/>
        </w:rPr>
        <w:t xml:space="preserve">Об утверждении муниципальной </w:t>
      </w:r>
      <w:r>
        <w:rPr>
          <w:sz w:val="28"/>
          <w:szCs w:val="28"/>
        </w:rPr>
        <w:t xml:space="preserve"> </w:t>
      </w:r>
      <w:r w:rsidRPr="00CE420B">
        <w:rPr>
          <w:spacing w:val="-10"/>
          <w:sz w:val="28"/>
          <w:szCs w:val="28"/>
        </w:rPr>
        <w:t xml:space="preserve">программы  «Обеспечение доступным и комфортным  жильем жителей </w:t>
      </w:r>
      <w:r>
        <w:rPr>
          <w:spacing w:val="-10"/>
          <w:sz w:val="28"/>
          <w:szCs w:val="28"/>
        </w:rPr>
        <w:t xml:space="preserve"> </w:t>
      </w:r>
      <w:r w:rsidRPr="00CE420B">
        <w:rPr>
          <w:spacing w:val="-10"/>
          <w:sz w:val="28"/>
          <w:szCs w:val="28"/>
        </w:rPr>
        <w:t xml:space="preserve">муниципального образования </w:t>
      </w:r>
      <w:r>
        <w:rPr>
          <w:spacing w:val="-10"/>
          <w:sz w:val="28"/>
          <w:szCs w:val="28"/>
        </w:rPr>
        <w:t xml:space="preserve"> </w:t>
      </w:r>
      <w:r w:rsidRPr="00CE420B">
        <w:rPr>
          <w:spacing w:val="-10"/>
          <w:sz w:val="28"/>
          <w:szCs w:val="28"/>
        </w:rPr>
        <w:t xml:space="preserve">городской округ город </w:t>
      </w:r>
      <w:r>
        <w:rPr>
          <w:spacing w:val="-10"/>
          <w:sz w:val="28"/>
          <w:szCs w:val="28"/>
        </w:rPr>
        <w:t xml:space="preserve"> </w:t>
      </w:r>
      <w:r w:rsidRPr="00CE420B">
        <w:rPr>
          <w:spacing w:val="-10"/>
          <w:sz w:val="28"/>
          <w:szCs w:val="28"/>
        </w:rPr>
        <w:t>Пыть-Ях в 2018-2025 годах и</w:t>
      </w:r>
      <w:r>
        <w:rPr>
          <w:spacing w:val="-10"/>
          <w:sz w:val="28"/>
          <w:szCs w:val="28"/>
        </w:rPr>
        <w:t xml:space="preserve"> </w:t>
      </w:r>
      <w:r w:rsidRPr="00CE420B">
        <w:rPr>
          <w:sz w:val="28"/>
          <w:szCs w:val="28"/>
        </w:rPr>
        <w:t>на период до 2030 года»</w:t>
      </w:r>
      <w:r>
        <w:rPr>
          <w:sz w:val="28"/>
          <w:szCs w:val="28"/>
        </w:rPr>
        <w:t xml:space="preserve"> следующие изменения:</w:t>
      </w:r>
    </w:p>
    <w:p w:rsidR="00370322" w:rsidRPr="00CE420B" w:rsidRDefault="00370322" w:rsidP="003B0314">
      <w:pPr>
        <w:autoSpaceDE w:val="0"/>
        <w:autoSpaceDN w:val="0"/>
        <w:adjustRightInd w:val="0"/>
        <w:ind w:firstLine="709"/>
        <w:jc w:val="both"/>
        <w:rPr>
          <w:spacing w:val="-10"/>
          <w:sz w:val="28"/>
          <w:szCs w:val="28"/>
        </w:rPr>
      </w:pPr>
    </w:p>
    <w:p w:rsidR="00370322" w:rsidRDefault="00370322" w:rsidP="003B0314">
      <w:pPr>
        <w:autoSpaceDE w:val="0"/>
        <w:autoSpaceDN w:val="0"/>
        <w:adjustRightInd w:val="0"/>
        <w:ind w:firstLine="709"/>
        <w:jc w:val="both"/>
        <w:rPr>
          <w:spacing w:val="-10"/>
          <w:sz w:val="28"/>
          <w:szCs w:val="28"/>
        </w:rPr>
      </w:pPr>
    </w:p>
    <w:p w:rsidR="00370322" w:rsidRPr="00CE420B" w:rsidRDefault="00370322" w:rsidP="003B0314">
      <w:pPr>
        <w:autoSpaceDE w:val="0"/>
        <w:autoSpaceDN w:val="0"/>
        <w:adjustRightInd w:val="0"/>
        <w:ind w:firstLine="709"/>
        <w:jc w:val="both"/>
        <w:rPr>
          <w:spacing w:val="-10"/>
          <w:sz w:val="28"/>
          <w:szCs w:val="28"/>
        </w:rPr>
      </w:pPr>
    </w:p>
    <w:p w:rsidR="00370322" w:rsidRPr="00C35C9E" w:rsidRDefault="00370322" w:rsidP="000345E9">
      <w:pPr>
        <w:autoSpaceDE w:val="0"/>
        <w:autoSpaceDN w:val="0"/>
        <w:adjustRightInd w:val="0"/>
        <w:spacing w:line="360" w:lineRule="auto"/>
        <w:ind w:firstLine="709"/>
        <w:jc w:val="both"/>
        <w:rPr>
          <w:spacing w:val="-10"/>
          <w:sz w:val="28"/>
          <w:szCs w:val="28"/>
        </w:rPr>
      </w:pPr>
      <w:r w:rsidRPr="00C35C9E">
        <w:rPr>
          <w:spacing w:val="-10"/>
          <w:sz w:val="28"/>
          <w:szCs w:val="28"/>
        </w:rPr>
        <w:t>1.</w:t>
      </w:r>
      <w:r w:rsidRPr="00C35C9E">
        <w:rPr>
          <w:spacing w:val="-10"/>
          <w:sz w:val="28"/>
          <w:szCs w:val="28"/>
        </w:rPr>
        <w:tab/>
        <w:t>В приложении к постановлению:</w:t>
      </w:r>
    </w:p>
    <w:p w:rsidR="00370322" w:rsidRDefault="00370322" w:rsidP="000345E9">
      <w:pPr>
        <w:spacing w:line="360" w:lineRule="auto"/>
        <w:ind w:firstLine="680"/>
        <w:jc w:val="both"/>
        <w:rPr>
          <w:sz w:val="28"/>
          <w:szCs w:val="28"/>
        </w:rPr>
      </w:pPr>
      <w:r w:rsidRPr="00C35C9E">
        <w:rPr>
          <w:sz w:val="28"/>
          <w:szCs w:val="28"/>
        </w:rPr>
        <w:t>1.1.</w:t>
      </w:r>
      <w:r w:rsidRPr="00C35C9E">
        <w:rPr>
          <w:sz w:val="28"/>
          <w:szCs w:val="28"/>
        </w:rPr>
        <w:tab/>
      </w:r>
      <w:r>
        <w:rPr>
          <w:sz w:val="28"/>
          <w:szCs w:val="28"/>
        </w:rPr>
        <w:t>Пункт 8 строки «Целевые показатели муниципальной программы»,  с</w:t>
      </w:r>
      <w:r w:rsidRPr="00C35C9E">
        <w:rPr>
          <w:sz w:val="28"/>
          <w:szCs w:val="28"/>
        </w:rPr>
        <w:t>троку «Финансовое обеспечение муниципальной программы» паспорта муниципальной программы изложить в следующей редакции:</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8"/>
        <w:gridCol w:w="6240"/>
      </w:tblGrid>
      <w:tr w:rsidR="00370322" w:rsidRPr="00C35C9E" w:rsidTr="00B973B3">
        <w:trPr>
          <w:trHeight w:val="397"/>
        </w:trPr>
        <w:tc>
          <w:tcPr>
            <w:tcW w:w="9348" w:type="dxa"/>
            <w:gridSpan w:val="2"/>
          </w:tcPr>
          <w:p w:rsidR="00370322" w:rsidRPr="00C35C9E" w:rsidRDefault="00370322" w:rsidP="00B973B3">
            <w:pPr>
              <w:ind w:right="252"/>
              <w:jc w:val="center"/>
              <w:rPr>
                <w:sz w:val="26"/>
                <w:szCs w:val="26"/>
              </w:rPr>
            </w:pPr>
            <w:r w:rsidRPr="00C35C9E">
              <w:rPr>
                <w:sz w:val="26"/>
                <w:szCs w:val="26"/>
              </w:rPr>
              <w:t>Паспорт муниципальной программы</w:t>
            </w:r>
          </w:p>
        </w:tc>
      </w:tr>
      <w:tr w:rsidR="00370322" w:rsidRPr="00B507C4" w:rsidTr="00B973B3">
        <w:tc>
          <w:tcPr>
            <w:tcW w:w="3108" w:type="dxa"/>
          </w:tcPr>
          <w:p w:rsidR="00370322" w:rsidRPr="00B507C4" w:rsidRDefault="00370322" w:rsidP="00B507C4">
            <w:pPr>
              <w:rPr>
                <w:sz w:val="26"/>
                <w:szCs w:val="26"/>
              </w:rPr>
            </w:pPr>
            <w:r w:rsidRPr="00B507C4">
              <w:rPr>
                <w:sz w:val="26"/>
                <w:szCs w:val="26"/>
              </w:rPr>
              <w:t>Целевые показатели муниципальной программы</w:t>
            </w:r>
          </w:p>
          <w:p w:rsidR="00370322" w:rsidRPr="00B507C4" w:rsidRDefault="00370322" w:rsidP="00B507C4">
            <w:pPr>
              <w:rPr>
                <w:sz w:val="26"/>
                <w:szCs w:val="26"/>
              </w:rPr>
            </w:pPr>
          </w:p>
        </w:tc>
        <w:tc>
          <w:tcPr>
            <w:tcW w:w="6240" w:type="dxa"/>
          </w:tcPr>
          <w:p w:rsidR="00370322" w:rsidRPr="00B507C4" w:rsidRDefault="00370322" w:rsidP="00B507C4">
            <w:pPr>
              <w:ind w:right="252"/>
              <w:rPr>
                <w:sz w:val="26"/>
                <w:szCs w:val="26"/>
              </w:rPr>
            </w:pPr>
            <w:r w:rsidRPr="00B507C4">
              <w:rPr>
                <w:sz w:val="26"/>
                <w:szCs w:val="26"/>
              </w:rPr>
              <w:t xml:space="preserve">8. Увеличение доли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 с 15 до </w:t>
            </w:r>
            <w:r>
              <w:rPr>
                <w:sz w:val="26"/>
                <w:szCs w:val="26"/>
              </w:rPr>
              <w:t>50,5</w:t>
            </w:r>
            <w:r w:rsidRPr="00B507C4">
              <w:rPr>
                <w:sz w:val="26"/>
                <w:szCs w:val="26"/>
              </w:rPr>
              <w:t>.</w:t>
            </w:r>
          </w:p>
          <w:p w:rsidR="00370322" w:rsidRPr="00B507C4" w:rsidRDefault="00370322" w:rsidP="00B507C4">
            <w:pPr>
              <w:ind w:right="252"/>
              <w:rPr>
                <w:sz w:val="26"/>
                <w:szCs w:val="26"/>
              </w:rPr>
            </w:pPr>
          </w:p>
        </w:tc>
      </w:tr>
      <w:tr w:rsidR="00370322" w:rsidRPr="00C35C9E" w:rsidTr="00A92CDE">
        <w:tc>
          <w:tcPr>
            <w:tcW w:w="3108" w:type="dxa"/>
          </w:tcPr>
          <w:p w:rsidR="00370322" w:rsidRPr="00C35C9E" w:rsidRDefault="00370322" w:rsidP="00A92CDE">
            <w:pPr>
              <w:rPr>
                <w:sz w:val="26"/>
                <w:szCs w:val="26"/>
              </w:rPr>
            </w:pPr>
            <w:r w:rsidRPr="00C35C9E">
              <w:rPr>
                <w:sz w:val="26"/>
                <w:szCs w:val="26"/>
              </w:rPr>
              <w:t>Финансовое обеспечение муниципальной программы</w:t>
            </w:r>
          </w:p>
          <w:p w:rsidR="00370322" w:rsidRPr="00C35C9E" w:rsidRDefault="00370322" w:rsidP="00A92CDE">
            <w:pPr>
              <w:rPr>
                <w:sz w:val="26"/>
                <w:szCs w:val="26"/>
              </w:rPr>
            </w:pPr>
          </w:p>
        </w:tc>
        <w:tc>
          <w:tcPr>
            <w:tcW w:w="6240" w:type="dxa"/>
          </w:tcPr>
          <w:p w:rsidR="00370322" w:rsidRPr="00C35C9E" w:rsidRDefault="00370322" w:rsidP="00A92CDE">
            <w:pPr>
              <w:pBdr>
                <w:right w:val="single" w:sz="4" w:space="4" w:color="auto"/>
              </w:pBdr>
              <w:ind w:right="132"/>
              <w:rPr>
                <w:sz w:val="26"/>
                <w:szCs w:val="26"/>
              </w:rPr>
            </w:pPr>
            <w:r w:rsidRPr="00C35C9E">
              <w:rPr>
                <w:sz w:val="26"/>
                <w:szCs w:val="26"/>
              </w:rPr>
              <w:t xml:space="preserve">Общий объем финансирования муниципальной программы  на  2018 – 2030   годы   составляет </w:t>
            </w:r>
          </w:p>
          <w:p w:rsidR="00370322" w:rsidRPr="00C35C9E" w:rsidRDefault="00370322" w:rsidP="00A92CDE">
            <w:pPr>
              <w:pBdr>
                <w:right w:val="single" w:sz="4" w:space="4" w:color="auto"/>
              </w:pBdr>
              <w:ind w:right="132"/>
              <w:rPr>
                <w:sz w:val="26"/>
                <w:szCs w:val="26"/>
              </w:rPr>
            </w:pPr>
            <w:r>
              <w:rPr>
                <w:sz w:val="26"/>
                <w:szCs w:val="26"/>
              </w:rPr>
              <w:t>3 087 579,7</w:t>
            </w:r>
            <w:r w:rsidRPr="00C35C9E">
              <w:rPr>
                <w:sz w:val="26"/>
                <w:szCs w:val="26"/>
              </w:rPr>
              <w:t xml:space="preserve">  тыс. руб., в том числе:</w:t>
            </w:r>
          </w:p>
          <w:p w:rsidR="00370322" w:rsidRPr="00C35C9E" w:rsidRDefault="00370322" w:rsidP="00A92CDE">
            <w:pPr>
              <w:pBdr>
                <w:right w:val="single" w:sz="4" w:space="4" w:color="auto"/>
              </w:pBdr>
              <w:ind w:right="132"/>
              <w:rPr>
                <w:sz w:val="26"/>
                <w:szCs w:val="26"/>
              </w:rPr>
            </w:pPr>
          </w:p>
          <w:p w:rsidR="00370322" w:rsidRPr="00C35C9E" w:rsidRDefault="00370322" w:rsidP="00A92CDE">
            <w:pPr>
              <w:pBdr>
                <w:right w:val="single" w:sz="4" w:space="4" w:color="auto"/>
              </w:pBdr>
              <w:ind w:right="-108"/>
              <w:rPr>
                <w:sz w:val="26"/>
                <w:szCs w:val="26"/>
              </w:rPr>
            </w:pPr>
            <w:r w:rsidRPr="00C35C9E">
              <w:rPr>
                <w:sz w:val="26"/>
                <w:szCs w:val="26"/>
              </w:rPr>
              <w:t xml:space="preserve">на 2018 год – </w:t>
            </w:r>
            <w:r>
              <w:rPr>
                <w:sz w:val="26"/>
                <w:szCs w:val="26"/>
              </w:rPr>
              <w:t>2 403 299,9</w:t>
            </w:r>
            <w:r w:rsidRPr="00C35C9E">
              <w:rPr>
                <w:sz w:val="26"/>
                <w:szCs w:val="26"/>
              </w:rPr>
              <w:t xml:space="preserve">  тыс. рублей;</w:t>
            </w:r>
          </w:p>
          <w:p w:rsidR="00370322" w:rsidRPr="00C35C9E" w:rsidRDefault="00370322" w:rsidP="00A92CDE">
            <w:pPr>
              <w:pBdr>
                <w:right w:val="single" w:sz="4" w:space="4" w:color="auto"/>
              </w:pBdr>
              <w:ind w:right="-108"/>
              <w:rPr>
                <w:sz w:val="26"/>
                <w:szCs w:val="26"/>
              </w:rPr>
            </w:pPr>
            <w:r w:rsidRPr="00C35C9E">
              <w:rPr>
                <w:sz w:val="26"/>
                <w:szCs w:val="26"/>
              </w:rPr>
              <w:t>на 2019 год – 58 467,8  тыс. рублей;</w:t>
            </w:r>
          </w:p>
          <w:p w:rsidR="00370322" w:rsidRPr="00C35C9E" w:rsidRDefault="00370322" w:rsidP="00A92CDE">
            <w:pPr>
              <w:pBdr>
                <w:right w:val="single" w:sz="4" w:space="4" w:color="auto"/>
              </w:pBdr>
              <w:ind w:right="-108"/>
              <w:rPr>
                <w:sz w:val="26"/>
                <w:szCs w:val="26"/>
              </w:rPr>
            </w:pPr>
            <w:r w:rsidRPr="00C35C9E">
              <w:rPr>
                <w:sz w:val="26"/>
                <w:szCs w:val="26"/>
              </w:rPr>
              <w:t>на 2020 год – 60 513,0  тыс. рублей;</w:t>
            </w:r>
          </w:p>
          <w:p w:rsidR="00370322" w:rsidRPr="00C35C9E" w:rsidRDefault="00370322" w:rsidP="00A92CDE">
            <w:pPr>
              <w:pBdr>
                <w:right w:val="single" w:sz="4" w:space="4" w:color="auto"/>
              </w:pBdr>
              <w:ind w:right="-108"/>
              <w:rPr>
                <w:sz w:val="26"/>
                <w:szCs w:val="26"/>
              </w:rPr>
            </w:pPr>
            <w:r w:rsidRPr="00C35C9E">
              <w:rPr>
                <w:sz w:val="26"/>
                <w:szCs w:val="26"/>
              </w:rPr>
              <w:t>на 2021 год – 56 184,9  тыс. рублей;</w:t>
            </w:r>
          </w:p>
          <w:p w:rsidR="00370322" w:rsidRPr="00C35C9E" w:rsidRDefault="00370322" w:rsidP="00A92CDE">
            <w:pPr>
              <w:pBdr>
                <w:right w:val="single" w:sz="4" w:space="4" w:color="auto"/>
              </w:pBdr>
              <w:ind w:right="-108"/>
              <w:rPr>
                <w:sz w:val="26"/>
                <w:szCs w:val="26"/>
              </w:rPr>
            </w:pPr>
            <w:r w:rsidRPr="00C35C9E">
              <w:rPr>
                <w:sz w:val="26"/>
                <w:szCs w:val="26"/>
              </w:rPr>
              <w:t>на 2022 год -  57 184,9  тыс. рублей;</w:t>
            </w:r>
          </w:p>
          <w:p w:rsidR="00370322" w:rsidRPr="00C35C9E" w:rsidRDefault="00370322" w:rsidP="00A92CDE">
            <w:pPr>
              <w:pBdr>
                <w:right w:val="single" w:sz="4" w:space="4" w:color="auto"/>
              </w:pBdr>
              <w:ind w:right="-108"/>
              <w:rPr>
                <w:sz w:val="26"/>
                <w:szCs w:val="26"/>
              </w:rPr>
            </w:pPr>
            <w:r w:rsidRPr="00C35C9E">
              <w:rPr>
                <w:sz w:val="26"/>
                <w:szCs w:val="26"/>
              </w:rPr>
              <w:t>на 2023 год – 56 184,9  тыс. рублей;</w:t>
            </w:r>
          </w:p>
          <w:p w:rsidR="00370322" w:rsidRPr="00C35C9E" w:rsidRDefault="00370322" w:rsidP="00A92CDE">
            <w:pPr>
              <w:pBdr>
                <w:right w:val="single" w:sz="4" w:space="4" w:color="auto"/>
              </w:pBdr>
              <w:ind w:right="-108"/>
              <w:rPr>
                <w:sz w:val="26"/>
                <w:szCs w:val="26"/>
              </w:rPr>
            </w:pPr>
            <w:r w:rsidRPr="00C35C9E">
              <w:rPr>
                <w:sz w:val="26"/>
                <w:szCs w:val="26"/>
              </w:rPr>
              <w:t>на 2024 год – 56 184,9  тыс. рублей;</w:t>
            </w:r>
          </w:p>
          <w:p w:rsidR="00370322" w:rsidRPr="00C35C9E" w:rsidRDefault="00370322" w:rsidP="00A92CDE">
            <w:pPr>
              <w:pBdr>
                <w:right w:val="single" w:sz="4" w:space="4" w:color="auto"/>
              </w:pBdr>
              <w:ind w:right="-108"/>
              <w:rPr>
                <w:sz w:val="26"/>
                <w:szCs w:val="26"/>
              </w:rPr>
            </w:pPr>
            <w:r w:rsidRPr="00C35C9E">
              <w:rPr>
                <w:sz w:val="26"/>
                <w:szCs w:val="26"/>
              </w:rPr>
              <w:t>на 2025 год -  56 184,9  тыс. рублей;</w:t>
            </w:r>
          </w:p>
          <w:p w:rsidR="00370322" w:rsidRPr="00C35C9E" w:rsidRDefault="00370322" w:rsidP="00A92CDE">
            <w:pPr>
              <w:pBdr>
                <w:right w:val="single" w:sz="4" w:space="4" w:color="auto"/>
              </w:pBdr>
              <w:ind w:right="-108"/>
              <w:rPr>
                <w:sz w:val="26"/>
                <w:szCs w:val="26"/>
              </w:rPr>
            </w:pPr>
            <w:r w:rsidRPr="00C35C9E">
              <w:rPr>
                <w:sz w:val="26"/>
                <w:szCs w:val="26"/>
              </w:rPr>
              <w:t>на 2026-2030 годы -  283 374,5  тыс. рублей;</w:t>
            </w:r>
          </w:p>
          <w:p w:rsidR="00370322" w:rsidRPr="00C35C9E" w:rsidRDefault="00370322" w:rsidP="00A92CDE">
            <w:pPr>
              <w:pBdr>
                <w:right w:val="single" w:sz="4" w:space="4" w:color="auto"/>
              </w:pBdr>
              <w:ind w:right="-108"/>
              <w:rPr>
                <w:sz w:val="26"/>
                <w:szCs w:val="26"/>
              </w:rPr>
            </w:pPr>
          </w:p>
          <w:p w:rsidR="00370322" w:rsidRPr="00C35C9E" w:rsidRDefault="00370322" w:rsidP="00A92CDE">
            <w:pPr>
              <w:pBdr>
                <w:right w:val="single" w:sz="4" w:space="4" w:color="auto"/>
              </w:pBdr>
              <w:ind w:right="-108"/>
              <w:rPr>
                <w:sz w:val="26"/>
                <w:szCs w:val="26"/>
              </w:rPr>
            </w:pPr>
            <w:r w:rsidRPr="00C35C9E">
              <w:rPr>
                <w:sz w:val="26"/>
                <w:szCs w:val="26"/>
              </w:rPr>
              <w:t>Из них:</w:t>
            </w:r>
          </w:p>
          <w:p w:rsidR="00370322" w:rsidRPr="00C35C9E" w:rsidRDefault="00370322" w:rsidP="000345E9">
            <w:pPr>
              <w:widowControl w:val="0"/>
              <w:numPr>
                <w:ilvl w:val="0"/>
                <w:numId w:val="3"/>
              </w:numPr>
              <w:pBdr>
                <w:right w:val="single" w:sz="4" w:space="4" w:color="auto"/>
              </w:pBdr>
              <w:tabs>
                <w:tab w:val="clear" w:pos="720"/>
                <w:tab w:val="num" w:pos="0"/>
              </w:tabs>
              <w:autoSpaceDE w:val="0"/>
              <w:autoSpaceDN w:val="0"/>
              <w:adjustRightInd w:val="0"/>
              <w:ind w:left="0" w:firstLine="327"/>
              <w:jc w:val="both"/>
              <w:rPr>
                <w:sz w:val="26"/>
                <w:szCs w:val="26"/>
              </w:rPr>
            </w:pPr>
            <w:r w:rsidRPr="00C35C9E">
              <w:rPr>
                <w:sz w:val="26"/>
                <w:szCs w:val="26"/>
              </w:rPr>
              <w:t xml:space="preserve">Средства муниципального бюджета, всего </w:t>
            </w:r>
          </w:p>
          <w:p w:rsidR="00370322" w:rsidRPr="00C35C9E" w:rsidRDefault="00370322" w:rsidP="00A92CDE">
            <w:pPr>
              <w:widowControl w:val="0"/>
              <w:pBdr>
                <w:right w:val="single" w:sz="4" w:space="4" w:color="auto"/>
              </w:pBdr>
              <w:autoSpaceDE w:val="0"/>
              <w:autoSpaceDN w:val="0"/>
              <w:adjustRightInd w:val="0"/>
              <w:jc w:val="both"/>
              <w:rPr>
                <w:sz w:val="26"/>
                <w:szCs w:val="26"/>
              </w:rPr>
            </w:pPr>
            <w:r>
              <w:rPr>
                <w:sz w:val="26"/>
                <w:szCs w:val="26"/>
              </w:rPr>
              <w:t>630 410,2</w:t>
            </w:r>
            <w:r w:rsidRPr="00C35C9E">
              <w:rPr>
                <w:sz w:val="26"/>
                <w:szCs w:val="26"/>
              </w:rPr>
              <w:t xml:space="preserve"> тыс. рублей, в том числе:</w:t>
            </w:r>
          </w:p>
          <w:p w:rsidR="00370322" w:rsidRPr="00C35C9E" w:rsidRDefault="00370322" w:rsidP="00A92CDE">
            <w:pPr>
              <w:pBdr>
                <w:right w:val="single" w:sz="4" w:space="4" w:color="auto"/>
              </w:pBdr>
              <w:ind w:right="-108"/>
              <w:rPr>
                <w:sz w:val="26"/>
                <w:szCs w:val="26"/>
              </w:rPr>
            </w:pPr>
            <w:r w:rsidRPr="00C35C9E">
              <w:rPr>
                <w:sz w:val="26"/>
                <w:szCs w:val="26"/>
              </w:rPr>
              <w:t xml:space="preserve">на 2018 год – </w:t>
            </w:r>
            <w:r>
              <w:rPr>
                <w:sz w:val="26"/>
                <w:szCs w:val="26"/>
              </w:rPr>
              <w:t>298 861,9</w:t>
            </w:r>
            <w:r w:rsidRPr="00C35C9E">
              <w:rPr>
                <w:sz w:val="26"/>
                <w:szCs w:val="26"/>
              </w:rPr>
              <w:t xml:space="preserve"> тыс. рублей;</w:t>
            </w:r>
          </w:p>
          <w:p w:rsidR="00370322" w:rsidRPr="00C35C9E" w:rsidRDefault="00370322" w:rsidP="00A92CDE">
            <w:pPr>
              <w:pBdr>
                <w:right w:val="single" w:sz="4" w:space="4" w:color="auto"/>
              </w:pBdr>
              <w:ind w:right="-108"/>
              <w:rPr>
                <w:sz w:val="26"/>
                <w:szCs w:val="26"/>
              </w:rPr>
            </w:pPr>
            <w:r w:rsidRPr="00C35C9E">
              <w:rPr>
                <w:sz w:val="26"/>
                <w:szCs w:val="26"/>
              </w:rPr>
              <w:t>на 2019 год – 28 597,2  тыс. рублей;</w:t>
            </w:r>
          </w:p>
          <w:p w:rsidR="00370322" w:rsidRPr="00C35C9E" w:rsidRDefault="00370322" w:rsidP="00A92CDE">
            <w:pPr>
              <w:pBdr>
                <w:right w:val="single" w:sz="4" w:space="4" w:color="auto"/>
              </w:pBdr>
              <w:ind w:right="-108"/>
              <w:rPr>
                <w:sz w:val="26"/>
                <w:szCs w:val="26"/>
              </w:rPr>
            </w:pPr>
            <w:r w:rsidRPr="00C35C9E">
              <w:rPr>
                <w:sz w:val="26"/>
                <w:szCs w:val="26"/>
              </w:rPr>
              <w:t>на 2020 год – 29 000,1  тыс. рублей;</w:t>
            </w:r>
          </w:p>
          <w:p w:rsidR="00370322" w:rsidRPr="00C35C9E" w:rsidRDefault="00370322" w:rsidP="00A92CDE">
            <w:pPr>
              <w:pBdr>
                <w:right w:val="single" w:sz="4" w:space="4" w:color="auto"/>
              </w:pBdr>
              <w:ind w:right="-108"/>
              <w:rPr>
                <w:sz w:val="26"/>
                <w:szCs w:val="26"/>
              </w:rPr>
            </w:pPr>
            <w:r w:rsidRPr="00C35C9E">
              <w:rPr>
                <w:sz w:val="26"/>
                <w:szCs w:val="26"/>
              </w:rPr>
              <w:t>на 2021 год – 27 050,1  тыс. рублей;</w:t>
            </w:r>
          </w:p>
          <w:p w:rsidR="00370322" w:rsidRPr="00C35C9E" w:rsidRDefault="00370322" w:rsidP="00A92CDE">
            <w:pPr>
              <w:pBdr>
                <w:right w:val="single" w:sz="4" w:space="4" w:color="auto"/>
              </w:pBdr>
              <w:ind w:right="-108"/>
              <w:rPr>
                <w:sz w:val="26"/>
                <w:szCs w:val="26"/>
              </w:rPr>
            </w:pPr>
            <w:r w:rsidRPr="00C35C9E">
              <w:rPr>
                <w:sz w:val="26"/>
                <w:szCs w:val="26"/>
              </w:rPr>
              <w:t>на 2022 год -  28 050,1  тыс. рублей;</w:t>
            </w:r>
          </w:p>
          <w:p w:rsidR="00370322" w:rsidRPr="00C35C9E" w:rsidRDefault="00370322" w:rsidP="00A92CDE">
            <w:pPr>
              <w:pBdr>
                <w:right w:val="single" w:sz="4" w:space="4" w:color="auto"/>
              </w:pBdr>
              <w:ind w:right="-108"/>
              <w:rPr>
                <w:sz w:val="26"/>
                <w:szCs w:val="26"/>
              </w:rPr>
            </w:pPr>
            <w:r w:rsidRPr="00C35C9E">
              <w:rPr>
                <w:sz w:val="26"/>
                <w:szCs w:val="26"/>
              </w:rPr>
              <w:t>на 2023 год – 27 050,1 тыс. рублей;</w:t>
            </w:r>
          </w:p>
          <w:p w:rsidR="00370322" w:rsidRPr="00C35C9E" w:rsidRDefault="00370322" w:rsidP="00A92CDE">
            <w:pPr>
              <w:pBdr>
                <w:right w:val="single" w:sz="4" w:space="4" w:color="auto"/>
              </w:pBdr>
              <w:ind w:right="-108"/>
              <w:rPr>
                <w:sz w:val="26"/>
                <w:szCs w:val="26"/>
              </w:rPr>
            </w:pPr>
            <w:r w:rsidRPr="00C35C9E">
              <w:rPr>
                <w:sz w:val="26"/>
                <w:szCs w:val="26"/>
              </w:rPr>
              <w:t>на 2024 год – 27 050,1 тыс. рублей;</w:t>
            </w:r>
          </w:p>
          <w:p w:rsidR="00370322" w:rsidRPr="00C35C9E" w:rsidRDefault="00370322" w:rsidP="00A92CDE">
            <w:pPr>
              <w:pBdr>
                <w:right w:val="single" w:sz="4" w:space="4" w:color="auto"/>
              </w:pBdr>
              <w:ind w:right="-108"/>
              <w:rPr>
                <w:sz w:val="26"/>
                <w:szCs w:val="26"/>
              </w:rPr>
            </w:pPr>
            <w:r w:rsidRPr="00C35C9E">
              <w:rPr>
                <w:sz w:val="26"/>
                <w:szCs w:val="26"/>
              </w:rPr>
              <w:t>на 2025 год -  27 050,1 тыс. рублей;</w:t>
            </w:r>
          </w:p>
          <w:p w:rsidR="00370322" w:rsidRPr="00C35C9E" w:rsidRDefault="00370322" w:rsidP="00A92CDE">
            <w:pPr>
              <w:pBdr>
                <w:right w:val="single" w:sz="4" w:space="4" w:color="auto"/>
              </w:pBdr>
              <w:ind w:right="-108"/>
              <w:rPr>
                <w:sz w:val="26"/>
                <w:szCs w:val="26"/>
              </w:rPr>
            </w:pPr>
            <w:r w:rsidRPr="00C35C9E">
              <w:rPr>
                <w:sz w:val="26"/>
                <w:szCs w:val="26"/>
              </w:rPr>
              <w:t>на 2026-2030 годы -  137 700,5  тыс. рублей</w:t>
            </w:r>
          </w:p>
          <w:p w:rsidR="00370322" w:rsidRPr="00C35C9E" w:rsidRDefault="00370322" w:rsidP="00A92CDE">
            <w:pPr>
              <w:pBdr>
                <w:right w:val="single" w:sz="4" w:space="4" w:color="auto"/>
              </w:pBdr>
              <w:ind w:right="-108"/>
              <w:rPr>
                <w:sz w:val="26"/>
                <w:szCs w:val="26"/>
              </w:rPr>
            </w:pPr>
          </w:p>
          <w:p w:rsidR="00370322" w:rsidRPr="00C35C9E" w:rsidRDefault="00370322" w:rsidP="000345E9">
            <w:pPr>
              <w:widowControl w:val="0"/>
              <w:numPr>
                <w:ilvl w:val="0"/>
                <w:numId w:val="3"/>
              </w:numPr>
              <w:pBdr>
                <w:right w:val="single" w:sz="4" w:space="4" w:color="auto"/>
              </w:pBdr>
              <w:tabs>
                <w:tab w:val="clear" w:pos="720"/>
                <w:tab w:val="num" w:pos="0"/>
              </w:tabs>
              <w:autoSpaceDE w:val="0"/>
              <w:autoSpaceDN w:val="0"/>
              <w:adjustRightInd w:val="0"/>
              <w:ind w:left="0" w:firstLine="327"/>
              <w:jc w:val="both"/>
              <w:rPr>
                <w:sz w:val="26"/>
                <w:szCs w:val="26"/>
              </w:rPr>
            </w:pPr>
            <w:r w:rsidRPr="00C35C9E">
              <w:rPr>
                <w:sz w:val="26"/>
                <w:szCs w:val="26"/>
              </w:rPr>
              <w:t xml:space="preserve">Средства бюджета Ханты-Мансийского автономного округа - Югры, всего </w:t>
            </w:r>
            <w:r>
              <w:rPr>
                <w:sz w:val="26"/>
                <w:szCs w:val="26"/>
              </w:rPr>
              <w:t>2 448 908,9</w:t>
            </w:r>
            <w:r w:rsidRPr="00C35C9E">
              <w:rPr>
                <w:sz w:val="26"/>
                <w:szCs w:val="26"/>
              </w:rPr>
              <w:t xml:space="preserve"> тыс. рублей, в том числе:</w:t>
            </w:r>
          </w:p>
          <w:p w:rsidR="00370322" w:rsidRPr="00C35C9E" w:rsidRDefault="00370322" w:rsidP="00A92CDE">
            <w:pPr>
              <w:pBdr>
                <w:right w:val="single" w:sz="4" w:space="4" w:color="auto"/>
              </w:pBdr>
              <w:ind w:right="-108"/>
              <w:rPr>
                <w:sz w:val="26"/>
                <w:szCs w:val="26"/>
              </w:rPr>
            </w:pPr>
            <w:r w:rsidRPr="00C35C9E">
              <w:rPr>
                <w:sz w:val="26"/>
                <w:szCs w:val="26"/>
              </w:rPr>
              <w:t xml:space="preserve">на 2018 год – </w:t>
            </w:r>
            <w:r>
              <w:rPr>
                <w:sz w:val="26"/>
                <w:szCs w:val="26"/>
              </w:rPr>
              <w:t xml:space="preserve">2 100 933,7 </w:t>
            </w:r>
            <w:r w:rsidRPr="00C35C9E">
              <w:rPr>
                <w:sz w:val="26"/>
                <w:szCs w:val="26"/>
              </w:rPr>
              <w:t>тыс. рублей;</w:t>
            </w:r>
          </w:p>
          <w:p w:rsidR="00370322" w:rsidRPr="00C35C9E" w:rsidRDefault="00370322" w:rsidP="00A92CDE">
            <w:pPr>
              <w:pBdr>
                <w:right w:val="single" w:sz="4" w:space="4" w:color="auto"/>
              </w:pBdr>
              <w:ind w:right="-108"/>
              <w:rPr>
                <w:sz w:val="26"/>
                <w:szCs w:val="26"/>
              </w:rPr>
            </w:pPr>
            <w:r w:rsidRPr="00C35C9E">
              <w:rPr>
                <w:sz w:val="26"/>
                <w:szCs w:val="26"/>
              </w:rPr>
              <w:t>на 2019 год – 27 492,4  тыс. рублей;</w:t>
            </w:r>
          </w:p>
          <w:p w:rsidR="00370322" w:rsidRPr="00C35C9E" w:rsidRDefault="00370322" w:rsidP="00A92CDE">
            <w:pPr>
              <w:pBdr>
                <w:right w:val="single" w:sz="4" w:space="4" w:color="auto"/>
              </w:pBdr>
              <w:ind w:right="-108"/>
              <w:rPr>
                <w:sz w:val="26"/>
                <w:szCs w:val="26"/>
              </w:rPr>
            </w:pPr>
            <w:r w:rsidRPr="00C35C9E">
              <w:rPr>
                <w:sz w:val="26"/>
                <w:szCs w:val="26"/>
              </w:rPr>
              <w:t>на 2020 год – 29 134,8  тыс. рублей;</w:t>
            </w:r>
          </w:p>
          <w:p w:rsidR="00370322" w:rsidRPr="00C35C9E" w:rsidRDefault="00370322" w:rsidP="00A92CDE">
            <w:pPr>
              <w:pBdr>
                <w:right w:val="single" w:sz="4" w:space="4" w:color="auto"/>
              </w:pBdr>
              <w:ind w:right="-108"/>
              <w:rPr>
                <w:sz w:val="26"/>
                <w:szCs w:val="26"/>
              </w:rPr>
            </w:pPr>
            <w:r w:rsidRPr="00C35C9E">
              <w:rPr>
                <w:sz w:val="26"/>
                <w:szCs w:val="26"/>
              </w:rPr>
              <w:t>на 2021 год – 29 134,8  тыс. рублей;</w:t>
            </w:r>
          </w:p>
          <w:p w:rsidR="00370322" w:rsidRPr="00C35C9E" w:rsidRDefault="00370322" w:rsidP="00A92CDE">
            <w:pPr>
              <w:pBdr>
                <w:right w:val="single" w:sz="4" w:space="4" w:color="auto"/>
              </w:pBdr>
              <w:ind w:right="-108"/>
              <w:rPr>
                <w:sz w:val="26"/>
                <w:szCs w:val="26"/>
              </w:rPr>
            </w:pPr>
            <w:r w:rsidRPr="00C35C9E">
              <w:rPr>
                <w:sz w:val="26"/>
                <w:szCs w:val="26"/>
              </w:rPr>
              <w:t>на 2022 год -  29 134,8  тыс. рублей;</w:t>
            </w:r>
          </w:p>
          <w:p w:rsidR="00370322" w:rsidRPr="00C35C9E" w:rsidRDefault="00370322" w:rsidP="00A92CDE">
            <w:pPr>
              <w:pBdr>
                <w:right w:val="single" w:sz="4" w:space="4" w:color="auto"/>
              </w:pBdr>
              <w:ind w:right="-108"/>
              <w:rPr>
                <w:sz w:val="26"/>
                <w:szCs w:val="26"/>
              </w:rPr>
            </w:pPr>
            <w:r w:rsidRPr="00C35C9E">
              <w:rPr>
                <w:sz w:val="26"/>
                <w:szCs w:val="26"/>
              </w:rPr>
              <w:t>на 2023 год – 29 134,8  тыс. рублей;</w:t>
            </w:r>
          </w:p>
          <w:p w:rsidR="00370322" w:rsidRPr="00C35C9E" w:rsidRDefault="00370322" w:rsidP="00A92CDE">
            <w:pPr>
              <w:pBdr>
                <w:right w:val="single" w:sz="4" w:space="4" w:color="auto"/>
              </w:pBdr>
              <w:ind w:right="-108"/>
              <w:rPr>
                <w:sz w:val="26"/>
                <w:szCs w:val="26"/>
              </w:rPr>
            </w:pPr>
            <w:r w:rsidRPr="00C35C9E">
              <w:rPr>
                <w:sz w:val="26"/>
                <w:szCs w:val="26"/>
              </w:rPr>
              <w:t>на 2024 год – 29 134,8  тыс. рублей;</w:t>
            </w:r>
          </w:p>
          <w:p w:rsidR="00370322" w:rsidRPr="00C35C9E" w:rsidRDefault="00370322" w:rsidP="00A92CDE">
            <w:pPr>
              <w:pBdr>
                <w:right w:val="single" w:sz="4" w:space="4" w:color="auto"/>
              </w:pBdr>
              <w:ind w:right="-108"/>
              <w:rPr>
                <w:sz w:val="26"/>
                <w:szCs w:val="26"/>
              </w:rPr>
            </w:pPr>
            <w:r w:rsidRPr="00C35C9E">
              <w:rPr>
                <w:sz w:val="26"/>
                <w:szCs w:val="26"/>
              </w:rPr>
              <w:t>на 2025 год -  29 134,8  тыс. рублей;</w:t>
            </w:r>
          </w:p>
          <w:p w:rsidR="00370322" w:rsidRPr="00C35C9E" w:rsidRDefault="00370322" w:rsidP="00A92CDE">
            <w:pPr>
              <w:ind w:right="-108"/>
              <w:rPr>
                <w:sz w:val="26"/>
                <w:szCs w:val="26"/>
              </w:rPr>
            </w:pPr>
            <w:r w:rsidRPr="00C35C9E">
              <w:rPr>
                <w:sz w:val="26"/>
                <w:szCs w:val="26"/>
              </w:rPr>
              <w:t>на 2026-2030 годы -  145 674,0  тыс. рублей</w:t>
            </w:r>
          </w:p>
          <w:p w:rsidR="00370322" w:rsidRPr="00C35C9E" w:rsidRDefault="00370322" w:rsidP="00A92CDE">
            <w:pPr>
              <w:ind w:right="-108"/>
              <w:rPr>
                <w:sz w:val="26"/>
                <w:szCs w:val="26"/>
              </w:rPr>
            </w:pPr>
          </w:p>
          <w:p w:rsidR="00370322" w:rsidRPr="00C35C9E" w:rsidRDefault="00370322" w:rsidP="000345E9">
            <w:pPr>
              <w:widowControl w:val="0"/>
              <w:numPr>
                <w:ilvl w:val="0"/>
                <w:numId w:val="3"/>
              </w:numPr>
              <w:tabs>
                <w:tab w:val="clear" w:pos="720"/>
                <w:tab w:val="num" w:pos="0"/>
              </w:tabs>
              <w:autoSpaceDE w:val="0"/>
              <w:autoSpaceDN w:val="0"/>
              <w:adjustRightInd w:val="0"/>
              <w:ind w:left="0" w:firstLine="327"/>
              <w:jc w:val="both"/>
              <w:rPr>
                <w:sz w:val="26"/>
                <w:szCs w:val="26"/>
              </w:rPr>
            </w:pPr>
            <w:r w:rsidRPr="00C35C9E">
              <w:rPr>
                <w:sz w:val="26"/>
                <w:szCs w:val="26"/>
              </w:rPr>
              <w:t xml:space="preserve">Средства федерального бюджета, всего </w:t>
            </w:r>
            <w:r>
              <w:rPr>
                <w:sz w:val="26"/>
                <w:szCs w:val="26"/>
              </w:rPr>
              <w:t>8 260,6</w:t>
            </w:r>
            <w:r w:rsidRPr="00C35C9E">
              <w:rPr>
                <w:sz w:val="26"/>
                <w:szCs w:val="26"/>
              </w:rPr>
              <w:t xml:space="preserve"> тыс. рублей, в том числе:</w:t>
            </w:r>
          </w:p>
          <w:p w:rsidR="00370322" w:rsidRPr="00C35C9E" w:rsidRDefault="00370322" w:rsidP="00A92CDE">
            <w:pPr>
              <w:pBdr>
                <w:right w:val="single" w:sz="4" w:space="4" w:color="auto"/>
              </w:pBdr>
              <w:ind w:right="-108"/>
              <w:rPr>
                <w:sz w:val="26"/>
                <w:szCs w:val="26"/>
              </w:rPr>
            </w:pPr>
            <w:r w:rsidRPr="00C35C9E">
              <w:rPr>
                <w:sz w:val="26"/>
                <w:szCs w:val="26"/>
              </w:rPr>
              <w:t xml:space="preserve">на 2018 год – </w:t>
            </w:r>
            <w:r>
              <w:rPr>
                <w:sz w:val="26"/>
                <w:szCs w:val="26"/>
              </w:rPr>
              <w:t>3 504,3</w:t>
            </w:r>
            <w:r w:rsidRPr="00C35C9E">
              <w:rPr>
                <w:sz w:val="26"/>
                <w:szCs w:val="26"/>
              </w:rPr>
              <w:t xml:space="preserve"> тыс. рублей;</w:t>
            </w:r>
          </w:p>
          <w:p w:rsidR="00370322" w:rsidRPr="00C35C9E" w:rsidRDefault="00370322" w:rsidP="00A92CDE">
            <w:pPr>
              <w:pBdr>
                <w:right w:val="single" w:sz="4" w:space="4" w:color="auto"/>
              </w:pBdr>
              <w:ind w:right="-108"/>
              <w:rPr>
                <w:sz w:val="26"/>
                <w:szCs w:val="26"/>
              </w:rPr>
            </w:pPr>
            <w:r w:rsidRPr="00C35C9E">
              <w:rPr>
                <w:sz w:val="26"/>
                <w:szCs w:val="26"/>
              </w:rPr>
              <w:t>на 2019 год – 2 378,2 тыс. рублей;</w:t>
            </w:r>
          </w:p>
          <w:p w:rsidR="00370322" w:rsidRPr="00C35C9E" w:rsidRDefault="00370322" w:rsidP="00A92CDE">
            <w:pPr>
              <w:pBdr>
                <w:right w:val="single" w:sz="4" w:space="4" w:color="auto"/>
              </w:pBdr>
              <w:ind w:right="-108"/>
              <w:rPr>
                <w:sz w:val="26"/>
                <w:szCs w:val="26"/>
              </w:rPr>
            </w:pPr>
            <w:r w:rsidRPr="00C35C9E">
              <w:rPr>
                <w:sz w:val="26"/>
                <w:szCs w:val="26"/>
              </w:rPr>
              <w:t>на 2020 год – 2 378,1 тыс. рублей;</w:t>
            </w:r>
          </w:p>
          <w:p w:rsidR="00370322" w:rsidRPr="00C35C9E" w:rsidRDefault="00370322" w:rsidP="00A92CDE">
            <w:pPr>
              <w:pBdr>
                <w:right w:val="single" w:sz="4" w:space="4" w:color="auto"/>
              </w:pBdr>
              <w:ind w:right="-108"/>
              <w:rPr>
                <w:sz w:val="26"/>
                <w:szCs w:val="26"/>
              </w:rPr>
            </w:pPr>
            <w:r w:rsidRPr="00C35C9E">
              <w:rPr>
                <w:sz w:val="26"/>
                <w:szCs w:val="26"/>
              </w:rPr>
              <w:t>на 2021 год – 0  тыс. рублей;</w:t>
            </w:r>
          </w:p>
          <w:p w:rsidR="00370322" w:rsidRPr="00C35C9E" w:rsidRDefault="00370322" w:rsidP="00A92CDE">
            <w:pPr>
              <w:pBdr>
                <w:right w:val="single" w:sz="4" w:space="4" w:color="auto"/>
              </w:pBdr>
              <w:ind w:right="-108"/>
              <w:rPr>
                <w:sz w:val="26"/>
                <w:szCs w:val="26"/>
              </w:rPr>
            </w:pPr>
            <w:r w:rsidRPr="00C35C9E">
              <w:rPr>
                <w:sz w:val="26"/>
                <w:szCs w:val="26"/>
              </w:rPr>
              <w:t>на 2022 год -  0  тыс. рублей;</w:t>
            </w:r>
          </w:p>
          <w:p w:rsidR="00370322" w:rsidRPr="00C35C9E" w:rsidRDefault="00370322" w:rsidP="00A92CDE">
            <w:pPr>
              <w:pBdr>
                <w:right w:val="single" w:sz="4" w:space="4" w:color="auto"/>
              </w:pBdr>
              <w:ind w:right="-108"/>
              <w:rPr>
                <w:sz w:val="26"/>
                <w:szCs w:val="26"/>
              </w:rPr>
            </w:pPr>
            <w:r w:rsidRPr="00C35C9E">
              <w:rPr>
                <w:sz w:val="26"/>
                <w:szCs w:val="26"/>
              </w:rPr>
              <w:t>на 2023 год – 0  тыс. рублей;</w:t>
            </w:r>
          </w:p>
          <w:p w:rsidR="00370322" w:rsidRPr="00C35C9E" w:rsidRDefault="00370322" w:rsidP="00A92CDE">
            <w:pPr>
              <w:pBdr>
                <w:right w:val="single" w:sz="4" w:space="4" w:color="auto"/>
              </w:pBdr>
              <w:ind w:right="-108"/>
              <w:rPr>
                <w:sz w:val="26"/>
                <w:szCs w:val="26"/>
              </w:rPr>
            </w:pPr>
            <w:r w:rsidRPr="00C35C9E">
              <w:rPr>
                <w:sz w:val="26"/>
                <w:szCs w:val="26"/>
              </w:rPr>
              <w:t>на 2024 год – 0  тыс. рублей;</w:t>
            </w:r>
          </w:p>
          <w:p w:rsidR="00370322" w:rsidRPr="00C35C9E" w:rsidRDefault="00370322" w:rsidP="00A92CDE">
            <w:pPr>
              <w:pBdr>
                <w:right w:val="single" w:sz="4" w:space="4" w:color="auto"/>
              </w:pBdr>
              <w:ind w:right="-108"/>
              <w:rPr>
                <w:sz w:val="26"/>
                <w:szCs w:val="26"/>
              </w:rPr>
            </w:pPr>
            <w:r w:rsidRPr="00C35C9E">
              <w:rPr>
                <w:sz w:val="26"/>
                <w:szCs w:val="26"/>
              </w:rPr>
              <w:t>на 2025 год -  0  тыс. рублей;</w:t>
            </w:r>
          </w:p>
          <w:p w:rsidR="00370322" w:rsidRPr="00C35C9E" w:rsidRDefault="00370322" w:rsidP="00A92CDE">
            <w:pPr>
              <w:ind w:right="-108"/>
              <w:rPr>
                <w:sz w:val="26"/>
                <w:szCs w:val="26"/>
              </w:rPr>
            </w:pPr>
            <w:r w:rsidRPr="00C35C9E">
              <w:rPr>
                <w:sz w:val="26"/>
                <w:szCs w:val="26"/>
              </w:rPr>
              <w:t>на 2026-2030 годы -  0  тыс. рублей</w:t>
            </w:r>
          </w:p>
          <w:p w:rsidR="00370322" w:rsidRPr="00C35C9E" w:rsidRDefault="00370322" w:rsidP="00A92CDE">
            <w:pPr>
              <w:ind w:right="-108"/>
              <w:rPr>
                <w:sz w:val="26"/>
                <w:szCs w:val="26"/>
              </w:rPr>
            </w:pPr>
          </w:p>
          <w:p w:rsidR="00370322" w:rsidRPr="00C35C9E" w:rsidRDefault="00370322" w:rsidP="000345E9">
            <w:pPr>
              <w:widowControl w:val="0"/>
              <w:numPr>
                <w:ilvl w:val="0"/>
                <w:numId w:val="3"/>
              </w:numPr>
              <w:tabs>
                <w:tab w:val="clear" w:pos="720"/>
                <w:tab w:val="num" w:pos="0"/>
              </w:tabs>
              <w:autoSpaceDE w:val="0"/>
              <w:autoSpaceDN w:val="0"/>
              <w:adjustRightInd w:val="0"/>
              <w:ind w:left="0" w:firstLine="327"/>
              <w:jc w:val="both"/>
              <w:rPr>
                <w:sz w:val="26"/>
                <w:szCs w:val="26"/>
              </w:rPr>
            </w:pPr>
            <w:r w:rsidRPr="00C35C9E">
              <w:rPr>
                <w:sz w:val="26"/>
                <w:szCs w:val="26"/>
              </w:rPr>
              <w:t>Средства программы «Сотрудничество», всего 0 тыс. рублей, в том числе:</w:t>
            </w:r>
          </w:p>
          <w:p w:rsidR="00370322" w:rsidRPr="00C35C9E" w:rsidRDefault="00370322" w:rsidP="00A92CDE">
            <w:pPr>
              <w:pBdr>
                <w:right w:val="single" w:sz="4" w:space="4" w:color="auto"/>
              </w:pBdr>
              <w:ind w:right="-108"/>
              <w:rPr>
                <w:sz w:val="26"/>
                <w:szCs w:val="26"/>
              </w:rPr>
            </w:pPr>
            <w:r w:rsidRPr="00C35C9E">
              <w:rPr>
                <w:sz w:val="26"/>
                <w:szCs w:val="26"/>
              </w:rPr>
              <w:t>на 2018 год – 0 тыс. рублей;</w:t>
            </w:r>
          </w:p>
          <w:p w:rsidR="00370322" w:rsidRPr="00C35C9E" w:rsidRDefault="00370322" w:rsidP="00A92CDE">
            <w:pPr>
              <w:pBdr>
                <w:right w:val="single" w:sz="4" w:space="4" w:color="auto"/>
              </w:pBdr>
              <w:ind w:right="-108"/>
              <w:rPr>
                <w:sz w:val="26"/>
                <w:szCs w:val="26"/>
              </w:rPr>
            </w:pPr>
            <w:r w:rsidRPr="00C35C9E">
              <w:rPr>
                <w:sz w:val="26"/>
                <w:szCs w:val="26"/>
              </w:rPr>
              <w:t>на 2019 год – 0 рублей;</w:t>
            </w:r>
          </w:p>
          <w:p w:rsidR="00370322" w:rsidRPr="00C35C9E" w:rsidRDefault="00370322" w:rsidP="00A92CDE">
            <w:pPr>
              <w:pBdr>
                <w:right w:val="single" w:sz="4" w:space="4" w:color="auto"/>
              </w:pBdr>
              <w:ind w:right="-108"/>
              <w:rPr>
                <w:sz w:val="26"/>
                <w:szCs w:val="26"/>
              </w:rPr>
            </w:pPr>
            <w:r w:rsidRPr="00C35C9E">
              <w:rPr>
                <w:sz w:val="26"/>
                <w:szCs w:val="26"/>
              </w:rPr>
              <w:t>на 2020 год – 0  тыс. рублей;</w:t>
            </w:r>
          </w:p>
          <w:p w:rsidR="00370322" w:rsidRPr="00C35C9E" w:rsidRDefault="00370322" w:rsidP="00A92CDE">
            <w:pPr>
              <w:pBdr>
                <w:right w:val="single" w:sz="4" w:space="4" w:color="auto"/>
              </w:pBdr>
              <w:ind w:right="-108"/>
              <w:rPr>
                <w:sz w:val="26"/>
                <w:szCs w:val="26"/>
              </w:rPr>
            </w:pPr>
            <w:r w:rsidRPr="00C35C9E">
              <w:rPr>
                <w:sz w:val="26"/>
                <w:szCs w:val="26"/>
              </w:rPr>
              <w:t>на 2021 год – 0  тыс. рублей;</w:t>
            </w:r>
          </w:p>
          <w:p w:rsidR="00370322" w:rsidRPr="00C35C9E" w:rsidRDefault="00370322" w:rsidP="00A92CDE">
            <w:pPr>
              <w:pBdr>
                <w:right w:val="single" w:sz="4" w:space="4" w:color="auto"/>
              </w:pBdr>
              <w:ind w:right="-108"/>
              <w:rPr>
                <w:sz w:val="26"/>
                <w:szCs w:val="26"/>
              </w:rPr>
            </w:pPr>
            <w:r w:rsidRPr="00C35C9E">
              <w:rPr>
                <w:sz w:val="26"/>
                <w:szCs w:val="26"/>
              </w:rPr>
              <w:t>на 2022 год -  0  тыс. рублей;</w:t>
            </w:r>
          </w:p>
          <w:p w:rsidR="00370322" w:rsidRPr="00C35C9E" w:rsidRDefault="00370322" w:rsidP="00A92CDE">
            <w:pPr>
              <w:pBdr>
                <w:right w:val="single" w:sz="4" w:space="4" w:color="auto"/>
              </w:pBdr>
              <w:ind w:right="-108"/>
              <w:rPr>
                <w:sz w:val="26"/>
                <w:szCs w:val="26"/>
              </w:rPr>
            </w:pPr>
            <w:r w:rsidRPr="00C35C9E">
              <w:rPr>
                <w:sz w:val="26"/>
                <w:szCs w:val="26"/>
              </w:rPr>
              <w:t>на 2023 год – 0  тыс. рублей;</w:t>
            </w:r>
          </w:p>
          <w:p w:rsidR="00370322" w:rsidRPr="00C35C9E" w:rsidRDefault="00370322" w:rsidP="00A92CDE">
            <w:pPr>
              <w:pBdr>
                <w:right w:val="single" w:sz="4" w:space="4" w:color="auto"/>
              </w:pBdr>
              <w:ind w:right="-108"/>
              <w:rPr>
                <w:sz w:val="26"/>
                <w:szCs w:val="26"/>
              </w:rPr>
            </w:pPr>
            <w:r w:rsidRPr="00C35C9E">
              <w:rPr>
                <w:sz w:val="26"/>
                <w:szCs w:val="26"/>
              </w:rPr>
              <w:t>на 2024 год – 0  тыс. рублей;</w:t>
            </w:r>
          </w:p>
          <w:p w:rsidR="00370322" w:rsidRPr="00C35C9E" w:rsidRDefault="00370322" w:rsidP="00A92CDE">
            <w:pPr>
              <w:pBdr>
                <w:right w:val="single" w:sz="4" w:space="4" w:color="auto"/>
              </w:pBdr>
              <w:ind w:right="-108"/>
              <w:rPr>
                <w:sz w:val="26"/>
                <w:szCs w:val="26"/>
              </w:rPr>
            </w:pPr>
            <w:r w:rsidRPr="00C35C9E">
              <w:rPr>
                <w:sz w:val="26"/>
                <w:szCs w:val="26"/>
              </w:rPr>
              <w:t>на 2025 год -  0  тыс. рублей;</w:t>
            </w:r>
          </w:p>
          <w:p w:rsidR="00370322" w:rsidRPr="00C35C9E" w:rsidRDefault="00370322" w:rsidP="00A92CDE">
            <w:pPr>
              <w:ind w:right="-108"/>
              <w:rPr>
                <w:sz w:val="26"/>
                <w:szCs w:val="26"/>
              </w:rPr>
            </w:pPr>
            <w:r w:rsidRPr="00C35C9E">
              <w:rPr>
                <w:sz w:val="26"/>
                <w:szCs w:val="26"/>
              </w:rPr>
              <w:t>на 2026-2030 годы -  0  тыс. рублей</w:t>
            </w:r>
          </w:p>
          <w:p w:rsidR="00370322" w:rsidRPr="00C35C9E" w:rsidRDefault="00370322" w:rsidP="00A92CDE">
            <w:pPr>
              <w:ind w:right="-108"/>
              <w:rPr>
                <w:sz w:val="26"/>
                <w:szCs w:val="26"/>
              </w:rPr>
            </w:pPr>
          </w:p>
          <w:p w:rsidR="00370322" w:rsidRPr="00C35C9E" w:rsidRDefault="00370322" w:rsidP="000345E9">
            <w:pPr>
              <w:widowControl w:val="0"/>
              <w:numPr>
                <w:ilvl w:val="0"/>
                <w:numId w:val="3"/>
              </w:numPr>
              <w:tabs>
                <w:tab w:val="clear" w:pos="720"/>
                <w:tab w:val="num" w:pos="0"/>
              </w:tabs>
              <w:autoSpaceDE w:val="0"/>
              <w:autoSpaceDN w:val="0"/>
              <w:adjustRightInd w:val="0"/>
              <w:ind w:left="0" w:firstLine="327"/>
              <w:jc w:val="both"/>
              <w:rPr>
                <w:sz w:val="26"/>
                <w:szCs w:val="26"/>
              </w:rPr>
            </w:pPr>
            <w:r w:rsidRPr="00C35C9E">
              <w:rPr>
                <w:sz w:val="26"/>
                <w:szCs w:val="26"/>
              </w:rPr>
              <w:t>Иные внебюджетные источники, всего 0 тыс. рублей, в том числе:</w:t>
            </w:r>
          </w:p>
          <w:p w:rsidR="00370322" w:rsidRPr="00C35C9E" w:rsidRDefault="00370322" w:rsidP="00A92CDE">
            <w:pPr>
              <w:pBdr>
                <w:right w:val="single" w:sz="4" w:space="4" w:color="auto"/>
              </w:pBdr>
              <w:ind w:right="-108"/>
              <w:rPr>
                <w:sz w:val="26"/>
                <w:szCs w:val="26"/>
              </w:rPr>
            </w:pPr>
            <w:r w:rsidRPr="00C35C9E">
              <w:rPr>
                <w:sz w:val="26"/>
                <w:szCs w:val="26"/>
              </w:rPr>
              <w:t>на 2018 год – 0 тыс. рублей;</w:t>
            </w:r>
          </w:p>
          <w:p w:rsidR="00370322" w:rsidRPr="00C35C9E" w:rsidRDefault="00370322" w:rsidP="00A92CDE">
            <w:pPr>
              <w:pBdr>
                <w:right w:val="single" w:sz="4" w:space="4" w:color="auto"/>
              </w:pBdr>
              <w:ind w:right="-108"/>
              <w:rPr>
                <w:sz w:val="26"/>
                <w:szCs w:val="26"/>
              </w:rPr>
            </w:pPr>
            <w:r w:rsidRPr="00C35C9E">
              <w:rPr>
                <w:sz w:val="26"/>
                <w:szCs w:val="26"/>
              </w:rPr>
              <w:t>на 2019 год – 0 рублей;</w:t>
            </w:r>
          </w:p>
          <w:p w:rsidR="00370322" w:rsidRPr="00C35C9E" w:rsidRDefault="00370322" w:rsidP="00A92CDE">
            <w:pPr>
              <w:pBdr>
                <w:right w:val="single" w:sz="4" w:space="4" w:color="auto"/>
              </w:pBdr>
              <w:ind w:right="-108"/>
              <w:rPr>
                <w:sz w:val="26"/>
                <w:szCs w:val="26"/>
              </w:rPr>
            </w:pPr>
            <w:r w:rsidRPr="00C35C9E">
              <w:rPr>
                <w:sz w:val="26"/>
                <w:szCs w:val="26"/>
              </w:rPr>
              <w:t>на 2020 год – 0  тыс. рублей;</w:t>
            </w:r>
          </w:p>
          <w:p w:rsidR="00370322" w:rsidRPr="00C35C9E" w:rsidRDefault="00370322" w:rsidP="00A92CDE">
            <w:pPr>
              <w:pBdr>
                <w:right w:val="single" w:sz="4" w:space="4" w:color="auto"/>
              </w:pBdr>
              <w:ind w:right="-108"/>
              <w:rPr>
                <w:sz w:val="26"/>
                <w:szCs w:val="26"/>
              </w:rPr>
            </w:pPr>
            <w:r w:rsidRPr="00C35C9E">
              <w:rPr>
                <w:sz w:val="26"/>
                <w:szCs w:val="26"/>
              </w:rPr>
              <w:t>на 2021 год – 0  тыс. рублей;</w:t>
            </w:r>
          </w:p>
          <w:p w:rsidR="00370322" w:rsidRPr="00C35C9E" w:rsidRDefault="00370322" w:rsidP="00A92CDE">
            <w:pPr>
              <w:pBdr>
                <w:right w:val="single" w:sz="4" w:space="4" w:color="auto"/>
              </w:pBdr>
              <w:ind w:right="-108"/>
              <w:rPr>
                <w:sz w:val="26"/>
                <w:szCs w:val="26"/>
              </w:rPr>
            </w:pPr>
            <w:r w:rsidRPr="00C35C9E">
              <w:rPr>
                <w:sz w:val="26"/>
                <w:szCs w:val="26"/>
              </w:rPr>
              <w:t>на 2022 год -  0  тыс. рублей;</w:t>
            </w:r>
          </w:p>
          <w:p w:rsidR="00370322" w:rsidRPr="00C35C9E" w:rsidRDefault="00370322" w:rsidP="00A92CDE">
            <w:pPr>
              <w:pBdr>
                <w:right w:val="single" w:sz="4" w:space="4" w:color="auto"/>
              </w:pBdr>
              <w:ind w:right="-108"/>
              <w:rPr>
                <w:sz w:val="26"/>
                <w:szCs w:val="26"/>
              </w:rPr>
            </w:pPr>
            <w:r w:rsidRPr="00C35C9E">
              <w:rPr>
                <w:sz w:val="26"/>
                <w:szCs w:val="26"/>
              </w:rPr>
              <w:t>на 2023 год – 0  тыс. рублей;</w:t>
            </w:r>
          </w:p>
          <w:p w:rsidR="00370322" w:rsidRPr="00C35C9E" w:rsidRDefault="00370322" w:rsidP="00A92CDE">
            <w:pPr>
              <w:pBdr>
                <w:right w:val="single" w:sz="4" w:space="4" w:color="auto"/>
              </w:pBdr>
              <w:ind w:right="-108"/>
              <w:rPr>
                <w:sz w:val="26"/>
                <w:szCs w:val="26"/>
              </w:rPr>
            </w:pPr>
            <w:r w:rsidRPr="00C35C9E">
              <w:rPr>
                <w:sz w:val="26"/>
                <w:szCs w:val="26"/>
              </w:rPr>
              <w:t>на 2024 год – 0  тыс. рублей;</w:t>
            </w:r>
          </w:p>
          <w:p w:rsidR="00370322" w:rsidRPr="00C35C9E" w:rsidRDefault="00370322" w:rsidP="00A92CDE">
            <w:pPr>
              <w:pBdr>
                <w:right w:val="single" w:sz="4" w:space="4" w:color="auto"/>
              </w:pBdr>
              <w:ind w:right="-108"/>
              <w:rPr>
                <w:sz w:val="26"/>
                <w:szCs w:val="26"/>
              </w:rPr>
            </w:pPr>
            <w:r w:rsidRPr="00C35C9E">
              <w:rPr>
                <w:sz w:val="26"/>
                <w:szCs w:val="26"/>
              </w:rPr>
              <w:t>на 2025 год -  0  тыс. рублей;</w:t>
            </w:r>
          </w:p>
          <w:p w:rsidR="00370322" w:rsidRPr="00C35C9E" w:rsidRDefault="00370322" w:rsidP="00A92CDE">
            <w:pPr>
              <w:ind w:right="-108"/>
              <w:rPr>
                <w:sz w:val="26"/>
                <w:szCs w:val="26"/>
              </w:rPr>
            </w:pPr>
            <w:r w:rsidRPr="00C35C9E">
              <w:rPr>
                <w:sz w:val="26"/>
                <w:szCs w:val="26"/>
              </w:rPr>
              <w:t>на 2026-2030 годы -  0  тыс. рублей</w:t>
            </w:r>
          </w:p>
        </w:tc>
      </w:tr>
    </w:tbl>
    <w:p w:rsidR="00370322" w:rsidRPr="00C35C9E" w:rsidRDefault="00370322" w:rsidP="000345E9">
      <w:pPr>
        <w:spacing w:line="360" w:lineRule="auto"/>
        <w:ind w:firstLine="567"/>
        <w:jc w:val="both"/>
        <w:rPr>
          <w:sz w:val="28"/>
          <w:szCs w:val="28"/>
        </w:rPr>
      </w:pPr>
    </w:p>
    <w:p w:rsidR="00370322" w:rsidRPr="00C35C9E" w:rsidRDefault="00370322" w:rsidP="000345E9">
      <w:pPr>
        <w:spacing w:line="360" w:lineRule="auto"/>
        <w:ind w:firstLine="600"/>
        <w:jc w:val="both"/>
        <w:rPr>
          <w:sz w:val="28"/>
          <w:szCs w:val="28"/>
        </w:rPr>
      </w:pPr>
      <w:r w:rsidRPr="00C35C9E">
        <w:rPr>
          <w:sz w:val="28"/>
          <w:szCs w:val="28"/>
        </w:rPr>
        <w:t>1.2. Пункт  8   приложения № 2 к приложению изложить в новой редакции согласно приложению № 1.</w:t>
      </w:r>
    </w:p>
    <w:p w:rsidR="00370322" w:rsidRPr="00BA6F8D" w:rsidRDefault="00370322" w:rsidP="000345E9">
      <w:pPr>
        <w:spacing w:line="360" w:lineRule="auto"/>
        <w:ind w:firstLine="600"/>
        <w:jc w:val="both"/>
        <w:rPr>
          <w:sz w:val="28"/>
          <w:szCs w:val="28"/>
        </w:rPr>
      </w:pPr>
      <w:r w:rsidRPr="00C35C9E">
        <w:rPr>
          <w:sz w:val="28"/>
          <w:szCs w:val="28"/>
        </w:rPr>
        <w:t>1.3. Пункты  2.1</w:t>
      </w:r>
      <w:r>
        <w:rPr>
          <w:sz w:val="28"/>
          <w:szCs w:val="28"/>
        </w:rPr>
        <w:t>, 2.2</w:t>
      </w:r>
      <w:r w:rsidRPr="00C35C9E">
        <w:rPr>
          <w:sz w:val="28"/>
          <w:szCs w:val="28"/>
        </w:rPr>
        <w:t xml:space="preserve"> подпрограммы </w:t>
      </w:r>
      <w:r w:rsidRPr="00C35C9E">
        <w:rPr>
          <w:sz w:val="28"/>
          <w:szCs w:val="28"/>
          <w:lang w:val="en-US"/>
        </w:rPr>
        <w:t>II</w:t>
      </w:r>
      <w:r w:rsidRPr="00C35C9E">
        <w:rPr>
          <w:sz w:val="28"/>
          <w:szCs w:val="28"/>
        </w:rPr>
        <w:t xml:space="preserve">, строку «Итого по подпрограмме </w:t>
      </w:r>
      <w:r w:rsidRPr="00C35C9E">
        <w:rPr>
          <w:sz w:val="28"/>
          <w:szCs w:val="28"/>
          <w:lang w:val="en-US"/>
        </w:rPr>
        <w:t>II</w:t>
      </w:r>
      <w:r w:rsidRPr="00C35C9E">
        <w:rPr>
          <w:sz w:val="28"/>
          <w:szCs w:val="28"/>
        </w:rPr>
        <w:t xml:space="preserve">», пункт 3.1 подпрограммы </w:t>
      </w:r>
      <w:r w:rsidRPr="00C35C9E">
        <w:rPr>
          <w:sz w:val="28"/>
          <w:szCs w:val="28"/>
          <w:lang w:val="en-US"/>
        </w:rPr>
        <w:t>III</w:t>
      </w:r>
      <w:r w:rsidRPr="00C35C9E">
        <w:rPr>
          <w:sz w:val="28"/>
          <w:szCs w:val="28"/>
        </w:rPr>
        <w:t xml:space="preserve">, строки «Итого по подпрограмме </w:t>
      </w:r>
      <w:r w:rsidRPr="00C35C9E">
        <w:rPr>
          <w:sz w:val="28"/>
          <w:szCs w:val="28"/>
          <w:lang w:val="en-US"/>
        </w:rPr>
        <w:t>III</w:t>
      </w:r>
      <w:r w:rsidRPr="00C35C9E">
        <w:rPr>
          <w:sz w:val="28"/>
          <w:szCs w:val="28"/>
        </w:rPr>
        <w:t xml:space="preserve">», «Всего по муниципальной программе», «Прочие расходы», «Ответственный исполнитель» приложения № 3 к приложению изложить в новой редакции согласно </w:t>
      </w:r>
      <w:r w:rsidRPr="00BA6F8D">
        <w:rPr>
          <w:sz w:val="28"/>
          <w:szCs w:val="28"/>
        </w:rPr>
        <w:t xml:space="preserve">приложению № 2. </w:t>
      </w:r>
    </w:p>
    <w:p w:rsidR="00370322" w:rsidRPr="00BA6F8D" w:rsidRDefault="00370322" w:rsidP="00C35C9E">
      <w:pPr>
        <w:numPr>
          <w:ilvl w:val="1"/>
          <w:numId w:val="4"/>
        </w:numPr>
        <w:autoSpaceDE w:val="0"/>
        <w:autoSpaceDN w:val="0"/>
        <w:adjustRightInd w:val="0"/>
        <w:spacing w:line="360" w:lineRule="auto"/>
        <w:jc w:val="both"/>
        <w:rPr>
          <w:spacing w:val="-10"/>
          <w:sz w:val="28"/>
          <w:szCs w:val="28"/>
        </w:rPr>
      </w:pPr>
      <w:r w:rsidRPr="00BA6F8D">
        <w:rPr>
          <w:spacing w:val="-10"/>
          <w:sz w:val="28"/>
          <w:szCs w:val="28"/>
        </w:rPr>
        <w:t>В приложении 5 к приложению к постановлению:</w:t>
      </w:r>
    </w:p>
    <w:p w:rsidR="00370322" w:rsidRPr="00BA6F8D" w:rsidRDefault="00370322" w:rsidP="00BA6F8D">
      <w:pPr>
        <w:autoSpaceDE w:val="0"/>
        <w:autoSpaceDN w:val="0"/>
        <w:adjustRightInd w:val="0"/>
        <w:spacing w:line="360" w:lineRule="auto"/>
        <w:ind w:left="680"/>
        <w:jc w:val="both"/>
        <w:rPr>
          <w:spacing w:val="-10"/>
          <w:sz w:val="28"/>
          <w:szCs w:val="28"/>
        </w:rPr>
      </w:pPr>
      <w:r w:rsidRPr="00BA6F8D">
        <w:rPr>
          <w:spacing w:val="-10"/>
          <w:sz w:val="28"/>
          <w:szCs w:val="28"/>
        </w:rPr>
        <w:t>1.4.1. Абзац 1 пункта 3.5. изложить в следующей редакции:</w:t>
      </w:r>
    </w:p>
    <w:p w:rsidR="00370322" w:rsidRPr="00BA6F8D" w:rsidRDefault="00370322" w:rsidP="00BA6F8D">
      <w:pPr>
        <w:autoSpaceDE w:val="0"/>
        <w:autoSpaceDN w:val="0"/>
        <w:adjustRightInd w:val="0"/>
        <w:spacing w:line="336" w:lineRule="auto"/>
        <w:ind w:firstLine="709"/>
        <w:jc w:val="both"/>
        <w:rPr>
          <w:sz w:val="28"/>
          <w:szCs w:val="28"/>
        </w:rPr>
      </w:pPr>
      <w:r w:rsidRPr="00BA6F8D">
        <w:rPr>
          <w:spacing w:val="-10"/>
          <w:sz w:val="28"/>
          <w:szCs w:val="28"/>
        </w:rPr>
        <w:t>«</w:t>
      </w:r>
      <w:r w:rsidRPr="00BA6F8D">
        <w:rPr>
          <w:sz w:val="28"/>
          <w:szCs w:val="28"/>
        </w:rPr>
        <w:t xml:space="preserve">3.5. Решение о признании заявителя (лей) участником (ами) мероприятия (отказе в признании участником мероприятия) с указанием способа расселения принимается уполномоченным органом после проверки заявления, документов, указанных в </w:t>
      </w:r>
      <w:hyperlink w:anchor="Par42" w:history="1">
        <w:r w:rsidRPr="00BA6F8D">
          <w:rPr>
            <w:sz w:val="28"/>
            <w:szCs w:val="28"/>
          </w:rPr>
          <w:t>пункте 3.3</w:t>
        </w:r>
      </w:hyperlink>
      <w:r w:rsidRPr="00BA6F8D">
        <w:rPr>
          <w:sz w:val="28"/>
          <w:szCs w:val="28"/>
        </w:rPr>
        <w:t xml:space="preserve"> настоящего порядка, представленных гражданином и (или) полученных в порядке межведомственного информационного взаимодействия, и заявителя на соответствие требованиям настоящего механизма, не позднее 10 рабочих дней с даты представления указанного заявления и (или) получения в порядке межведомственного информационного взаимодействия документов. Отказ в признании участниками мероприятия по основаниям, указанным в п. 3.6.7, 3.6.12, 3.6.13. направляется заявителю в течении 10 рабочих дней с момента подачи заявления без проведения проверки.».</w:t>
      </w:r>
    </w:p>
    <w:p w:rsidR="00370322" w:rsidRPr="00BA6F8D" w:rsidRDefault="00370322" w:rsidP="00BA6F8D">
      <w:pPr>
        <w:autoSpaceDE w:val="0"/>
        <w:autoSpaceDN w:val="0"/>
        <w:adjustRightInd w:val="0"/>
        <w:spacing w:line="336" w:lineRule="auto"/>
        <w:ind w:firstLine="709"/>
        <w:jc w:val="both"/>
        <w:rPr>
          <w:sz w:val="28"/>
          <w:szCs w:val="28"/>
        </w:rPr>
      </w:pPr>
      <w:r w:rsidRPr="00BA6F8D">
        <w:rPr>
          <w:sz w:val="28"/>
          <w:szCs w:val="28"/>
        </w:rPr>
        <w:t>1.4.2. Пункт 3.6.4.– исключить.</w:t>
      </w:r>
    </w:p>
    <w:p w:rsidR="00370322" w:rsidRPr="00BA6F8D" w:rsidRDefault="00370322" w:rsidP="00BA6F8D">
      <w:pPr>
        <w:autoSpaceDE w:val="0"/>
        <w:autoSpaceDN w:val="0"/>
        <w:adjustRightInd w:val="0"/>
        <w:spacing w:line="336" w:lineRule="auto"/>
        <w:ind w:firstLine="709"/>
        <w:jc w:val="both"/>
        <w:rPr>
          <w:sz w:val="28"/>
          <w:szCs w:val="28"/>
        </w:rPr>
      </w:pPr>
      <w:r w:rsidRPr="00BA6F8D">
        <w:rPr>
          <w:sz w:val="28"/>
          <w:szCs w:val="28"/>
        </w:rPr>
        <w:t>1.4.3. Пункт 3.6.5. изложить в следующей редакции:</w:t>
      </w:r>
    </w:p>
    <w:p w:rsidR="00370322" w:rsidRPr="00BA6F8D" w:rsidRDefault="00370322" w:rsidP="00BA6F8D">
      <w:pPr>
        <w:autoSpaceDE w:val="0"/>
        <w:autoSpaceDN w:val="0"/>
        <w:adjustRightInd w:val="0"/>
        <w:spacing w:line="336" w:lineRule="auto"/>
        <w:ind w:firstLine="709"/>
        <w:jc w:val="both"/>
        <w:rPr>
          <w:sz w:val="28"/>
          <w:szCs w:val="28"/>
        </w:rPr>
      </w:pPr>
      <w:r w:rsidRPr="00BA6F8D">
        <w:rPr>
          <w:sz w:val="28"/>
          <w:szCs w:val="28"/>
        </w:rPr>
        <w:t>«</w:t>
      </w:r>
      <w:r w:rsidRPr="00BA6F8D">
        <w:rPr>
          <w:spacing w:val="-10"/>
          <w:sz w:val="28"/>
          <w:szCs w:val="28"/>
        </w:rPr>
        <w:t>3.6.5. У</w:t>
      </w:r>
      <w:r w:rsidRPr="00BA6F8D">
        <w:rPr>
          <w:sz w:val="28"/>
          <w:szCs w:val="28"/>
        </w:rPr>
        <w:t>худшение участником мероприятия или членом его семьи жилищных условий путем продажи, дарения, либо отчуждения иным способом имеющихся в собственности ж</w:t>
      </w:r>
      <w:r>
        <w:rPr>
          <w:sz w:val="28"/>
          <w:szCs w:val="28"/>
        </w:rPr>
        <w:t>илых помещений</w:t>
      </w:r>
      <w:r w:rsidRPr="00BA6F8D">
        <w:rPr>
          <w:sz w:val="28"/>
          <w:szCs w:val="28"/>
        </w:rPr>
        <w:t xml:space="preserve">. Указанные гражданско-правовые сделки по отчуждению учитываются в течение </w:t>
      </w:r>
      <w:r w:rsidRPr="006E34B1">
        <w:rPr>
          <w:sz w:val="28"/>
          <w:szCs w:val="28"/>
        </w:rPr>
        <w:t>3</w:t>
      </w:r>
      <w:r w:rsidRPr="00BA6F8D">
        <w:rPr>
          <w:sz w:val="28"/>
          <w:szCs w:val="28"/>
        </w:rPr>
        <w:t xml:space="preserve"> лет, предшествующих дате подачи гражданином(ми) заявления на признание участниками мероприятия.».</w:t>
      </w:r>
    </w:p>
    <w:p w:rsidR="00370322" w:rsidRPr="00BA6F8D" w:rsidRDefault="00370322" w:rsidP="00BA6F8D">
      <w:pPr>
        <w:autoSpaceDE w:val="0"/>
        <w:autoSpaceDN w:val="0"/>
        <w:adjustRightInd w:val="0"/>
        <w:spacing w:line="336" w:lineRule="auto"/>
        <w:ind w:firstLine="709"/>
        <w:jc w:val="both"/>
        <w:rPr>
          <w:sz w:val="28"/>
          <w:szCs w:val="28"/>
        </w:rPr>
      </w:pPr>
      <w:r w:rsidRPr="00BA6F8D">
        <w:rPr>
          <w:sz w:val="28"/>
          <w:szCs w:val="28"/>
        </w:rPr>
        <w:t>1.4.4. Пункт 7.2. изложить в следующей редакции:</w:t>
      </w:r>
    </w:p>
    <w:p w:rsidR="00370322" w:rsidRPr="00BA6F8D" w:rsidRDefault="00370322" w:rsidP="00BA6F8D">
      <w:pPr>
        <w:tabs>
          <w:tab w:val="left" w:pos="540"/>
        </w:tabs>
        <w:spacing w:line="336" w:lineRule="auto"/>
        <w:ind w:firstLine="709"/>
        <w:jc w:val="both"/>
        <w:rPr>
          <w:sz w:val="28"/>
          <w:szCs w:val="28"/>
        </w:rPr>
      </w:pPr>
      <w:r w:rsidRPr="00BA6F8D">
        <w:rPr>
          <w:sz w:val="28"/>
          <w:szCs w:val="28"/>
        </w:rPr>
        <w:t>«7.2. Срок действия Гарантийного письма для получателей субсидии в рамках настоящей подпрограммы составляет 90 календарных дней со дня его выдачи. По заявлению гражданина, поданного до окончания срока действия гарантийного письма, его срок может быть продлен на 90 календарных дней, для заключения и государственной регистрации договора на приобретение (строительство) жилого помещения.</w:t>
      </w:r>
    </w:p>
    <w:p w:rsidR="00370322" w:rsidRPr="00BA6F8D" w:rsidRDefault="00370322" w:rsidP="00BA6F8D">
      <w:pPr>
        <w:tabs>
          <w:tab w:val="left" w:pos="540"/>
        </w:tabs>
        <w:spacing w:line="336" w:lineRule="auto"/>
        <w:ind w:firstLine="709"/>
        <w:jc w:val="both"/>
        <w:rPr>
          <w:sz w:val="28"/>
          <w:szCs w:val="28"/>
        </w:rPr>
      </w:pPr>
      <w:r w:rsidRPr="00BA6F8D">
        <w:rPr>
          <w:sz w:val="28"/>
          <w:szCs w:val="28"/>
        </w:rPr>
        <w:t>Срок действия Гарантийного письма для получателей социальной выплаты - меры социальной поддержки в рамках настоящей подпрограммы составляет 45 календарных дней со дня его выдачи</w:t>
      </w:r>
      <w:r>
        <w:rPr>
          <w:sz w:val="28"/>
          <w:szCs w:val="28"/>
        </w:rPr>
        <w:t>,</w:t>
      </w:r>
      <w:r w:rsidRPr="00BA6F8D">
        <w:rPr>
          <w:sz w:val="28"/>
          <w:szCs w:val="28"/>
        </w:rPr>
        <w:t xml:space="preserve"> </w:t>
      </w:r>
      <w:r w:rsidRPr="000076F6">
        <w:rPr>
          <w:sz w:val="28"/>
          <w:szCs w:val="28"/>
        </w:rPr>
        <w:t>за исключением Гарантийных писем, выданных после 1 ноября текущего года, срок действия которых истекает 20 декабря текущего года. По</w:t>
      </w:r>
      <w:r w:rsidRPr="00BA6F8D">
        <w:rPr>
          <w:sz w:val="28"/>
          <w:szCs w:val="28"/>
        </w:rPr>
        <w:t xml:space="preserve"> заявлению гражданина, поданного до окончания срока действия гарантийного письма, его срок может быть продлен для заключения и государственной регистрации договора на приобретение (строительство) жилого помещения</w:t>
      </w:r>
      <w:r>
        <w:rPr>
          <w:sz w:val="28"/>
          <w:szCs w:val="28"/>
        </w:rPr>
        <w:t xml:space="preserve"> на срок не позднее </w:t>
      </w:r>
      <w:r w:rsidRPr="00F17977">
        <w:rPr>
          <w:sz w:val="28"/>
          <w:szCs w:val="28"/>
        </w:rPr>
        <w:t>20 декабря текущего года</w:t>
      </w:r>
      <w:r w:rsidRPr="00BA6F8D">
        <w:rPr>
          <w:sz w:val="28"/>
          <w:szCs w:val="28"/>
        </w:rPr>
        <w:t>,</w:t>
      </w:r>
      <w:r>
        <w:rPr>
          <w:sz w:val="28"/>
          <w:szCs w:val="28"/>
        </w:rPr>
        <w:t xml:space="preserve"> в котором выдано гарантийное письмо</w:t>
      </w:r>
      <w:r w:rsidRPr="00BA6F8D">
        <w:rPr>
          <w:sz w:val="28"/>
          <w:szCs w:val="28"/>
        </w:rPr>
        <w:t xml:space="preserve"> </w:t>
      </w:r>
    </w:p>
    <w:p w:rsidR="00370322" w:rsidRPr="009461DD" w:rsidRDefault="00370322" w:rsidP="00BA6F8D">
      <w:pPr>
        <w:tabs>
          <w:tab w:val="left" w:pos="540"/>
        </w:tabs>
        <w:spacing w:line="336" w:lineRule="auto"/>
        <w:ind w:firstLine="709"/>
        <w:jc w:val="both"/>
        <w:rPr>
          <w:sz w:val="28"/>
          <w:szCs w:val="28"/>
        </w:rPr>
      </w:pPr>
      <w:r w:rsidRPr="00BA6F8D">
        <w:rPr>
          <w:sz w:val="28"/>
          <w:szCs w:val="28"/>
        </w:rPr>
        <w:t>По истечению срока действия Гарантийного письма граждане, которым оно выдано, утрачивают статус участников мероприятия. Денежные средства перераспределяются согласно утвержденному плану ликвидации балочных массивов. Утрата статуса участника мероприятия не исключает возможности повторной подачи заявления на участие в мероприятии.»</w:t>
      </w:r>
    </w:p>
    <w:p w:rsidR="00370322" w:rsidRPr="00A25B01" w:rsidRDefault="00370322" w:rsidP="00C35C9E">
      <w:pPr>
        <w:spacing w:line="360" w:lineRule="auto"/>
        <w:ind w:firstLine="709"/>
        <w:jc w:val="both"/>
        <w:rPr>
          <w:sz w:val="28"/>
          <w:szCs w:val="28"/>
        </w:rPr>
      </w:pPr>
      <w:r w:rsidRPr="00C35C9E">
        <w:rPr>
          <w:sz w:val="28"/>
          <w:szCs w:val="28"/>
        </w:rPr>
        <w:t>1.</w:t>
      </w:r>
      <w:r>
        <w:rPr>
          <w:sz w:val="28"/>
          <w:szCs w:val="28"/>
        </w:rPr>
        <w:t>5. Пункт</w:t>
      </w:r>
      <w:r w:rsidRPr="00C35C9E">
        <w:rPr>
          <w:sz w:val="28"/>
          <w:szCs w:val="28"/>
        </w:rPr>
        <w:t xml:space="preserve"> 6 приложения № 6 к приложению  изложить в новой редакции согласно приложению № 3.</w:t>
      </w:r>
    </w:p>
    <w:p w:rsidR="00370322" w:rsidRDefault="00370322" w:rsidP="0014170C">
      <w:pPr>
        <w:widowControl w:val="0"/>
        <w:autoSpaceDE w:val="0"/>
        <w:autoSpaceDN w:val="0"/>
        <w:adjustRightInd w:val="0"/>
        <w:spacing w:line="360" w:lineRule="auto"/>
        <w:ind w:firstLine="709"/>
        <w:jc w:val="both"/>
        <w:rPr>
          <w:sz w:val="28"/>
          <w:szCs w:val="28"/>
        </w:rPr>
      </w:pPr>
      <w:r>
        <w:rPr>
          <w:sz w:val="28"/>
          <w:szCs w:val="28"/>
        </w:rPr>
        <w:t>2</w:t>
      </w:r>
      <w:r w:rsidRPr="00C41F25">
        <w:rPr>
          <w:sz w:val="28"/>
          <w:szCs w:val="28"/>
        </w:rPr>
        <w:t xml:space="preserve">. Комитету по финансам (В.В. Стефогло) в ходе исполнения бюджета обеспечить источником финансирования долю софинансирования за счет средств местного бюджета. </w:t>
      </w:r>
    </w:p>
    <w:p w:rsidR="00370322" w:rsidRPr="00427FB9" w:rsidRDefault="00370322" w:rsidP="0014170C">
      <w:pPr>
        <w:widowControl w:val="0"/>
        <w:autoSpaceDE w:val="0"/>
        <w:autoSpaceDN w:val="0"/>
        <w:adjustRightInd w:val="0"/>
        <w:spacing w:line="360" w:lineRule="auto"/>
        <w:ind w:firstLine="709"/>
        <w:jc w:val="both"/>
        <w:rPr>
          <w:sz w:val="28"/>
          <w:szCs w:val="28"/>
        </w:rPr>
      </w:pPr>
      <w:r>
        <w:rPr>
          <w:sz w:val="28"/>
          <w:szCs w:val="28"/>
        </w:rPr>
        <w:t xml:space="preserve">3. </w:t>
      </w:r>
      <w:r w:rsidRPr="00427FB9">
        <w:rPr>
          <w:sz w:val="28"/>
          <w:szCs w:val="28"/>
        </w:rPr>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370322" w:rsidRPr="00427FB9" w:rsidRDefault="00370322" w:rsidP="0014170C">
      <w:pPr>
        <w:widowControl w:val="0"/>
        <w:autoSpaceDE w:val="0"/>
        <w:autoSpaceDN w:val="0"/>
        <w:adjustRightInd w:val="0"/>
        <w:spacing w:line="360" w:lineRule="auto"/>
        <w:ind w:firstLine="709"/>
        <w:jc w:val="both"/>
        <w:rPr>
          <w:sz w:val="28"/>
          <w:szCs w:val="28"/>
        </w:rPr>
      </w:pPr>
      <w:r>
        <w:rPr>
          <w:sz w:val="28"/>
          <w:szCs w:val="28"/>
        </w:rPr>
        <w:t>4</w:t>
      </w:r>
      <w:r w:rsidRPr="00427FB9">
        <w:rPr>
          <w:sz w:val="28"/>
          <w:szCs w:val="28"/>
        </w:rPr>
        <w:t>.</w:t>
      </w:r>
      <w:r w:rsidRPr="00427FB9">
        <w:rPr>
          <w:sz w:val="28"/>
          <w:szCs w:val="28"/>
        </w:rPr>
        <w:tab/>
        <w:t>Отделу по информационным ресурсам (А.А. Мерзляков) разместить постановление на официальном сайте администрации города в сети Интернет.</w:t>
      </w:r>
    </w:p>
    <w:p w:rsidR="00370322" w:rsidRPr="00427FB9" w:rsidRDefault="00370322" w:rsidP="0014170C">
      <w:pPr>
        <w:widowControl w:val="0"/>
        <w:autoSpaceDE w:val="0"/>
        <w:autoSpaceDN w:val="0"/>
        <w:adjustRightInd w:val="0"/>
        <w:spacing w:line="360" w:lineRule="auto"/>
        <w:ind w:firstLine="709"/>
        <w:jc w:val="both"/>
        <w:rPr>
          <w:sz w:val="28"/>
          <w:szCs w:val="28"/>
        </w:rPr>
      </w:pPr>
      <w:r>
        <w:rPr>
          <w:sz w:val="28"/>
          <w:szCs w:val="28"/>
        </w:rPr>
        <w:t>5</w:t>
      </w:r>
      <w:r w:rsidRPr="00427FB9">
        <w:rPr>
          <w:sz w:val="28"/>
          <w:szCs w:val="28"/>
        </w:rPr>
        <w:t>.</w:t>
      </w:r>
      <w:r w:rsidRPr="00427FB9">
        <w:rPr>
          <w:sz w:val="28"/>
          <w:szCs w:val="28"/>
        </w:rPr>
        <w:tab/>
        <w:t>Настоящее постановление вступает в силу после его официального опубликования.</w:t>
      </w:r>
    </w:p>
    <w:p w:rsidR="00370322" w:rsidRDefault="00370322" w:rsidP="0014170C">
      <w:pPr>
        <w:spacing w:line="360" w:lineRule="auto"/>
        <w:ind w:firstLine="567"/>
        <w:jc w:val="both"/>
        <w:rPr>
          <w:sz w:val="28"/>
          <w:szCs w:val="28"/>
        </w:rPr>
      </w:pPr>
      <w:r>
        <w:rPr>
          <w:sz w:val="28"/>
          <w:szCs w:val="28"/>
        </w:rPr>
        <w:t xml:space="preserve">  </w:t>
      </w:r>
      <w:r w:rsidRPr="006E34B1">
        <w:rPr>
          <w:sz w:val="28"/>
          <w:szCs w:val="28"/>
        </w:rPr>
        <w:t>6.</w:t>
      </w:r>
      <w:r w:rsidRPr="006E34B1">
        <w:rPr>
          <w:sz w:val="28"/>
          <w:szCs w:val="28"/>
        </w:rPr>
        <w:tab/>
        <w:t>Контроль за выполнением постановления оставляю за собой.</w:t>
      </w:r>
    </w:p>
    <w:p w:rsidR="00370322" w:rsidRDefault="00370322" w:rsidP="003B0314">
      <w:pPr>
        <w:jc w:val="both"/>
        <w:rPr>
          <w:sz w:val="28"/>
          <w:szCs w:val="28"/>
        </w:rPr>
      </w:pPr>
    </w:p>
    <w:p w:rsidR="00370322" w:rsidRDefault="00370322" w:rsidP="003B0314">
      <w:pPr>
        <w:jc w:val="both"/>
        <w:rPr>
          <w:sz w:val="28"/>
          <w:szCs w:val="28"/>
        </w:rPr>
      </w:pPr>
    </w:p>
    <w:p w:rsidR="00370322" w:rsidRPr="00CE420B" w:rsidRDefault="00370322" w:rsidP="003B0314">
      <w:pPr>
        <w:jc w:val="both"/>
        <w:rPr>
          <w:sz w:val="28"/>
          <w:szCs w:val="28"/>
        </w:rPr>
      </w:pPr>
    </w:p>
    <w:p w:rsidR="00370322" w:rsidRDefault="00370322" w:rsidP="003B0314">
      <w:pPr>
        <w:pStyle w:val="Title"/>
        <w:jc w:val="left"/>
      </w:pPr>
      <w:r>
        <w:t>Глава города  Пыть-Яха</w:t>
      </w:r>
      <w:r>
        <w:tab/>
      </w:r>
      <w:r>
        <w:tab/>
      </w:r>
      <w:r>
        <w:tab/>
      </w:r>
      <w:bookmarkStart w:id="0" w:name="_GoBack"/>
      <w:bookmarkEnd w:id="0"/>
      <w:r>
        <w:tab/>
      </w:r>
      <w:r>
        <w:tab/>
      </w:r>
      <w:r>
        <w:tab/>
        <w:t xml:space="preserve">              А.Н. Морозов</w:t>
      </w: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pPr>
        <w:rPr>
          <w:rFonts w:ascii="Arial" w:hAnsi="Arial" w:cs="Arial"/>
          <w:sz w:val="20"/>
          <w:szCs w:val="20"/>
        </w:rPr>
        <w:sectPr w:rsidR="00370322" w:rsidSect="00050291">
          <w:headerReference w:type="even" r:id="rId8"/>
          <w:headerReference w:type="default" r:id="rId9"/>
          <w:pgSz w:w="11906" w:h="16838" w:code="9"/>
          <w:pgMar w:top="1134" w:right="567" w:bottom="1134" w:left="1701" w:header="720" w:footer="720" w:gutter="0"/>
          <w:cols w:space="708"/>
          <w:titlePg/>
          <w:docGrid w:linePitch="326"/>
        </w:sectPr>
      </w:pPr>
      <w:bookmarkStart w:id="1" w:name="RANGE!A1:M21"/>
      <w:bookmarkEnd w:id="1"/>
    </w:p>
    <w:tbl>
      <w:tblPr>
        <w:tblW w:w="15440" w:type="dxa"/>
        <w:tblInd w:w="108" w:type="dxa"/>
        <w:tblLook w:val="00A0"/>
      </w:tblPr>
      <w:tblGrid>
        <w:gridCol w:w="620"/>
        <w:gridCol w:w="4960"/>
        <w:gridCol w:w="1843"/>
        <w:gridCol w:w="780"/>
        <w:gridCol w:w="760"/>
        <w:gridCol w:w="736"/>
        <w:gridCol w:w="698"/>
        <w:gridCol w:w="816"/>
        <w:gridCol w:w="796"/>
        <w:gridCol w:w="776"/>
        <w:gridCol w:w="874"/>
        <w:gridCol w:w="1987"/>
      </w:tblGrid>
      <w:tr w:rsidR="00370322" w:rsidTr="00BA6F8D">
        <w:trPr>
          <w:trHeight w:val="315"/>
        </w:trPr>
        <w:tc>
          <w:tcPr>
            <w:tcW w:w="620" w:type="dxa"/>
            <w:tcBorders>
              <w:top w:val="nil"/>
              <w:left w:val="nil"/>
              <w:bottom w:val="nil"/>
              <w:right w:val="nil"/>
            </w:tcBorders>
            <w:noWrap/>
            <w:vAlign w:val="bottom"/>
          </w:tcPr>
          <w:p w:rsidR="00370322" w:rsidRDefault="00370322">
            <w:pPr>
              <w:rPr>
                <w:sz w:val="20"/>
                <w:szCs w:val="20"/>
              </w:rPr>
            </w:pPr>
          </w:p>
        </w:tc>
        <w:tc>
          <w:tcPr>
            <w:tcW w:w="4960" w:type="dxa"/>
            <w:tcBorders>
              <w:top w:val="nil"/>
              <w:left w:val="nil"/>
              <w:bottom w:val="nil"/>
              <w:right w:val="nil"/>
            </w:tcBorders>
            <w:noWrap/>
            <w:vAlign w:val="bottom"/>
          </w:tcPr>
          <w:p w:rsidR="00370322" w:rsidRDefault="00370322">
            <w:pPr>
              <w:rPr>
                <w:sz w:val="20"/>
                <w:szCs w:val="20"/>
              </w:rPr>
            </w:pPr>
          </w:p>
        </w:tc>
        <w:tc>
          <w:tcPr>
            <w:tcW w:w="1637" w:type="dxa"/>
            <w:tcBorders>
              <w:top w:val="nil"/>
              <w:left w:val="nil"/>
              <w:bottom w:val="nil"/>
              <w:right w:val="nil"/>
            </w:tcBorders>
            <w:noWrap/>
            <w:vAlign w:val="bottom"/>
          </w:tcPr>
          <w:p w:rsidR="00370322" w:rsidRDefault="00370322">
            <w:pPr>
              <w:rPr>
                <w:sz w:val="20"/>
                <w:szCs w:val="20"/>
              </w:rPr>
            </w:pPr>
          </w:p>
        </w:tc>
        <w:tc>
          <w:tcPr>
            <w:tcW w:w="780" w:type="dxa"/>
            <w:tcBorders>
              <w:top w:val="nil"/>
              <w:left w:val="nil"/>
              <w:bottom w:val="nil"/>
              <w:right w:val="nil"/>
            </w:tcBorders>
            <w:noWrap/>
            <w:vAlign w:val="bottom"/>
          </w:tcPr>
          <w:p w:rsidR="00370322" w:rsidRDefault="00370322">
            <w:pPr>
              <w:rPr>
                <w:sz w:val="20"/>
                <w:szCs w:val="20"/>
              </w:rPr>
            </w:pPr>
          </w:p>
        </w:tc>
        <w:tc>
          <w:tcPr>
            <w:tcW w:w="760" w:type="dxa"/>
            <w:tcBorders>
              <w:top w:val="nil"/>
              <w:left w:val="nil"/>
              <w:bottom w:val="nil"/>
              <w:right w:val="nil"/>
            </w:tcBorders>
            <w:noWrap/>
            <w:vAlign w:val="bottom"/>
          </w:tcPr>
          <w:p w:rsidR="00370322" w:rsidRDefault="00370322">
            <w:pPr>
              <w:rPr>
                <w:sz w:val="20"/>
                <w:szCs w:val="20"/>
              </w:rPr>
            </w:pPr>
          </w:p>
        </w:tc>
        <w:tc>
          <w:tcPr>
            <w:tcW w:w="6683" w:type="dxa"/>
            <w:gridSpan w:val="7"/>
            <w:tcBorders>
              <w:top w:val="nil"/>
              <w:left w:val="nil"/>
              <w:bottom w:val="nil"/>
              <w:right w:val="nil"/>
            </w:tcBorders>
            <w:noWrap/>
            <w:vAlign w:val="bottom"/>
          </w:tcPr>
          <w:p w:rsidR="00370322" w:rsidRDefault="00370322">
            <w:pPr>
              <w:jc w:val="right"/>
            </w:pPr>
            <w:r>
              <w:t xml:space="preserve">Приложение №1 </w:t>
            </w:r>
          </w:p>
        </w:tc>
      </w:tr>
      <w:tr w:rsidR="00370322" w:rsidTr="00BA6F8D">
        <w:trPr>
          <w:trHeight w:val="315"/>
        </w:trPr>
        <w:tc>
          <w:tcPr>
            <w:tcW w:w="620" w:type="dxa"/>
            <w:tcBorders>
              <w:top w:val="nil"/>
              <w:left w:val="nil"/>
              <w:bottom w:val="nil"/>
              <w:right w:val="nil"/>
            </w:tcBorders>
            <w:noWrap/>
            <w:vAlign w:val="bottom"/>
          </w:tcPr>
          <w:p w:rsidR="00370322" w:rsidRDefault="00370322">
            <w:pPr>
              <w:jc w:val="right"/>
            </w:pPr>
          </w:p>
        </w:tc>
        <w:tc>
          <w:tcPr>
            <w:tcW w:w="4960" w:type="dxa"/>
            <w:tcBorders>
              <w:top w:val="nil"/>
              <w:left w:val="nil"/>
              <w:bottom w:val="nil"/>
              <w:right w:val="nil"/>
            </w:tcBorders>
            <w:noWrap/>
            <w:vAlign w:val="bottom"/>
          </w:tcPr>
          <w:p w:rsidR="00370322" w:rsidRDefault="00370322">
            <w:pPr>
              <w:rPr>
                <w:sz w:val="20"/>
                <w:szCs w:val="20"/>
              </w:rPr>
            </w:pPr>
          </w:p>
        </w:tc>
        <w:tc>
          <w:tcPr>
            <w:tcW w:w="1637" w:type="dxa"/>
            <w:tcBorders>
              <w:top w:val="nil"/>
              <w:left w:val="nil"/>
              <w:bottom w:val="nil"/>
              <w:right w:val="nil"/>
            </w:tcBorders>
            <w:noWrap/>
            <w:vAlign w:val="bottom"/>
          </w:tcPr>
          <w:p w:rsidR="00370322" w:rsidRDefault="00370322">
            <w:pPr>
              <w:rPr>
                <w:sz w:val="20"/>
                <w:szCs w:val="20"/>
              </w:rPr>
            </w:pPr>
          </w:p>
        </w:tc>
        <w:tc>
          <w:tcPr>
            <w:tcW w:w="780" w:type="dxa"/>
            <w:tcBorders>
              <w:top w:val="nil"/>
              <w:left w:val="nil"/>
              <w:bottom w:val="nil"/>
              <w:right w:val="nil"/>
            </w:tcBorders>
            <w:noWrap/>
            <w:vAlign w:val="bottom"/>
          </w:tcPr>
          <w:p w:rsidR="00370322" w:rsidRDefault="00370322">
            <w:pPr>
              <w:rPr>
                <w:sz w:val="20"/>
                <w:szCs w:val="20"/>
              </w:rPr>
            </w:pPr>
          </w:p>
        </w:tc>
        <w:tc>
          <w:tcPr>
            <w:tcW w:w="760" w:type="dxa"/>
            <w:tcBorders>
              <w:top w:val="nil"/>
              <w:left w:val="nil"/>
              <w:bottom w:val="nil"/>
              <w:right w:val="nil"/>
            </w:tcBorders>
            <w:noWrap/>
            <w:vAlign w:val="bottom"/>
          </w:tcPr>
          <w:p w:rsidR="00370322" w:rsidRDefault="00370322">
            <w:pPr>
              <w:rPr>
                <w:sz w:val="20"/>
                <w:szCs w:val="20"/>
              </w:rPr>
            </w:pPr>
          </w:p>
        </w:tc>
        <w:tc>
          <w:tcPr>
            <w:tcW w:w="6683" w:type="dxa"/>
            <w:gridSpan w:val="7"/>
            <w:tcBorders>
              <w:top w:val="nil"/>
              <w:left w:val="nil"/>
              <w:bottom w:val="nil"/>
              <w:right w:val="nil"/>
            </w:tcBorders>
            <w:noWrap/>
            <w:vAlign w:val="bottom"/>
          </w:tcPr>
          <w:p w:rsidR="00370322" w:rsidRDefault="00370322">
            <w:pPr>
              <w:jc w:val="right"/>
            </w:pPr>
            <w:r>
              <w:t>к постановлению администрации города</w:t>
            </w:r>
          </w:p>
        </w:tc>
      </w:tr>
      <w:tr w:rsidR="00370322" w:rsidTr="00BA6F8D">
        <w:trPr>
          <w:trHeight w:val="300"/>
        </w:trPr>
        <w:tc>
          <w:tcPr>
            <w:tcW w:w="620" w:type="dxa"/>
            <w:tcBorders>
              <w:top w:val="nil"/>
              <w:left w:val="nil"/>
              <w:bottom w:val="nil"/>
              <w:right w:val="nil"/>
            </w:tcBorders>
            <w:noWrap/>
            <w:vAlign w:val="bottom"/>
          </w:tcPr>
          <w:p w:rsidR="00370322" w:rsidRDefault="00370322">
            <w:pPr>
              <w:jc w:val="right"/>
            </w:pPr>
          </w:p>
        </w:tc>
        <w:tc>
          <w:tcPr>
            <w:tcW w:w="4960" w:type="dxa"/>
            <w:tcBorders>
              <w:top w:val="nil"/>
              <w:left w:val="nil"/>
              <w:bottom w:val="nil"/>
              <w:right w:val="nil"/>
            </w:tcBorders>
            <w:noWrap/>
            <w:vAlign w:val="bottom"/>
          </w:tcPr>
          <w:p w:rsidR="00370322" w:rsidRDefault="00370322">
            <w:pPr>
              <w:rPr>
                <w:sz w:val="20"/>
                <w:szCs w:val="20"/>
              </w:rPr>
            </w:pPr>
          </w:p>
        </w:tc>
        <w:tc>
          <w:tcPr>
            <w:tcW w:w="1637" w:type="dxa"/>
            <w:tcBorders>
              <w:top w:val="nil"/>
              <w:left w:val="nil"/>
              <w:bottom w:val="nil"/>
              <w:right w:val="nil"/>
            </w:tcBorders>
            <w:noWrap/>
            <w:vAlign w:val="bottom"/>
          </w:tcPr>
          <w:p w:rsidR="00370322" w:rsidRDefault="00370322">
            <w:pPr>
              <w:rPr>
                <w:sz w:val="20"/>
                <w:szCs w:val="20"/>
              </w:rPr>
            </w:pPr>
          </w:p>
        </w:tc>
        <w:tc>
          <w:tcPr>
            <w:tcW w:w="780" w:type="dxa"/>
            <w:tcBorders>
              <w:top w:val="nil"/>
              <w:left w:val="nil"/>
              <w:bottom w:val="nil"/>
              <w:right w:val="nil"/>
            </w:tcBorders>
            <w:noWrap/>
            <w:vAlign w:val="bottom"/>
          </w:tcPr>
          <w:p w:rsidR="00370322" w:rsidRDefault="00370322">
            <w:pPr>
              <w:rPr>
                <w:sz w:val="20"/>
                <w:szCs w:val="20"/>
              </w:rPr>
            </w:pPr>
          </w:p>
        </w:tc>
        <w:tc>
          <w:tcPr>
            <w:tcW w:w="760" w:type="dxa"/>
            <w:tcBorders>
              <w:top w:val="nil"/>
              <w:left w:val="nil"/>
              <w:bottom w:val="nil"/>
              <w:right w:val="nil"/>
            </w:tcBorders>
            <w:noWrap/>
            <w:vAlign w:val="bottom"/>
          </w:tcPr>
          <w:p w:rsidR="00370322" w:rsidRDefault="00370322">
            <w:pPr>
              <w:rPr>
                <w:sz w:val="20"/>
                <w:szCs w:val="20"/>
              </w:rPr>
            </w:pPr>
          </w:p>
        </w:tc>
        <w:tc>
          <w:tcPr>
            <w:tcW w:w="6683" w:type="dxa"/>
            <w:gridSpan w:val="7"/>
            <w:tcBorders>
              <w:top w:val="nil"/>
              <w:left w:val="nil"/>
              <w:bottom w:val="nil"/>
              <w:right w:val="nil"/>
            </w:tcBorders>
            <w:noWrap/>
            <w:vAlign w:val="bottom"/>
          </w:tcPr>
          <w:p w:rsidR="00370322" w:rsidRPr="00B328AC" w:rsidRDefault="00370322">
            <w:r>
              <w:t xml:space="preserve">                                       о</w:t>
            </w:r>
            <w:r w:rsidRPr="00B328AC">
              <w:t>т 21.11.2018 № 379-па</w:t>
            </w:r>
          </w:p>
        </w:tc>
      </w:tr>
      <w:tr w:rsidR="00370322" w:rsidTr="00BA6F8D">
        <w:trPr>
          <w:trHeight w:val="390"/>
        </w:trPr>
        <w:tc>
          <w:tcPr>
            <w:tcW w:w="15440" w:type="dxa"/>
            <w:gridSpan w:val="12"/>
            <w:tcBorders>
              <w:top w:val="nil"/>
              <w:left w:val="nil"/>
              <w:bottom w:val="nil"/>
              <w:right w:val="nil"/>
            </w:tcBorders>
            <w:noWrap/>
            <w:vAlign w:val="center"/>
          </w:tcPr>
          <w:p w:rsidR="00370322" w:rsidRDefault="00370322">
            <w:pPr>
              <w:jc w:val="center"/>
            </w:pPr>
            <w:r>
              <w:t>Целевые показатели муниципальной программы</w:t>
            </w:r>
          </w:p>
        </w:tc>
      </w:tr>
      <w:tr w:rsidR="00370322" w:rsidTr="00BA6F8D">
        <w:trPr>
          <w:trHeight w:val="300"/>
        </w:trPr>
        <w:tc>
          <w:tcPr>
            <w:tcW w:w="620" w:type="dxa"/>
            <w:tcBorders>
              <w:top w:val="nil"/>
              <w:left w:val="nil"/>
              <w:bottom w:val="nil"/>
              <w:right w:val="nil"/>
            </w:tcBorders>
            <w:noWrap/>
            <w:vAlign w:val="center"/>
          </w:tcPr>
          <w:p w:rsidR="00370322" w:rsidRDefault="00370322">
            <w:pPr>
              <w:jc w:val="center"/>
            </w:pPr>
          </w:p>
        </w:tc>
        <w:tc>
          <w:tcPr>
            <w:tcW w:w="4960" w:type="dxa"/>
            <w:tcBorders>
              <w:top w:val="nil"/>
              <w:left w:val="nil"/>
              <w:bottom w:val="nil"/>
              <w:right w:val="nil"/>
            </w:tcBorders>
            <w:noWrap/>
            <w:vAlign w:val="center"/>
          </w:tcPr>
          <w:p w:rsidR="00370322" w:rsidRDefault="00370322">
            <w:pPr>
              <w:jc w:val="center"/>
              <w:rPr>
                <w:sz w:val="20"/>
                <w:szCs w:val="20"/>
              </w:rPr>
            </w:pPr>
          </w:p>
        </w:tc>
        <w:tc>
          <w:tcPr>
            <w:tcW w:w="1637" w:type="dxa"/>
            <w:tcBorders>
              <w:top w:val="nil"/>
              <w:left w:val="nil"/>
              <w:bottom w:val="nil"/>
              <w:right w:val="nil"/>
            </w:tcBorders>
            <w:noWrap/>
            <w:vAlign w:val="center"/>
          </w:tcPr>
          <w:p w:rsidR="00370322" w:rsidRDefault="00370322">
            <w:pPr>
              <w:jc w:val="center"/>
              <w:rPr>
                <w:sz w:val="20"/>
                <w:szCs w:val="20"/>
              </w:rPr>
            </w:pPr>
          </w:p>
        </w:tc>
        <w:tc>
          <w:tcPr>
            <w:tcW w:w="780" w:type="dxa"/>
            <w:tcBorders>
              <w:top w:val="nil"/>
              <w:left w:val="nil"/>
              <w:bottom w:val="nil"/>
              <w:right w:val="nil"/>
            </w:tcBorders>
            <w:noWrap/>
            <w:vAlign w:val="center"/>
          </w:tcPr>
          <w:p w:rsidR="00370322" w:rsidRDefault="00370322">
            <w:pPr>
              <w:jc w:val="center"/>
              <w:rPr>
                <w:sz w:val="20"/>
                <w:szCs w:val="20"/>
              </w:rPr>
            </w:pPr>
          </w:p>
        </w:tc>
        <w:tc>
          <w:tcPr>
            <w:tcW w:w="760" w:type="dxa"/>
            <w:tcBorders>
              <w:top w:val="nil"/>
              <w:left w:val="nil"/>
              <w:bottom w:val="nil"/>
              <w:right w:val="nil"/>
            </w:tcBorders>
            <w:noWrap/>
            <w:vAlign w:val="center"/>
          </w:tcPr>
          <w:p w:rsidR="00370322" w:rsidRDefault="00370322">
            <w:pPr>
              <w:jc w:val="center"/>
              <w:rPr>
                <w:sz w:val="20"/>
                <w:szCs w:val="20"/>
              </w:rPr>
            </w:pPr>
          </w:p>
        </w:tc>
        <w:tc>
          <w:tcPr>
            <w:tcW w:w="736" w:type="dxa"/>
            <w:tcBorders>
              <w:top w:val="nil"/>
              <w:left w:val="nil"/>
              <w:bottom w:val="nil"/>
              <w:right w:val="nil"/>
            </w:tcBorders>
            <w:noWrap/>
            <w:vAlign w:val="center"/>
          </w:tcPr>
          <w:p w:rsidR="00370322" w:rsidRDefault="00370322">
            <w:pPr>
              <w:jc w:val="center"/>
              <w:rPr>
                <w:sz w:val="20"/>
                <w:szCs w:val="20"/>
              </w:rPr>
            </w:pPr>
          </w:p>
        </w:tc>
        <w:tc>
          <w:tcPr>
            <w:tcW w:w="698" w:type="dxa"/>
            <w:tcBorders>
              <w:top w:val="nil"/>
              <w:left w:val="nil"/>
              <w:bottom w:val="nil"/>
              <w:right w:val="nil"/>
            </w:tcBorders>
            <w:noWrap/>
            <w:vAlign w:val="center"/>
          </w:tcPr>
          <w:p w:rsidR="00370322" w:rsidRDefault="00370322">
            <w:pPr>
              <w:jc w:val="center"/>
              <w:rPr>
                <w:sz w:val="20"/>
                <w:szCs w:val="20"/>
              </w:rPr>
            </w:pPr>
          </w:p>
        </w:tc>
        <w:tc>
          <w:tcPr>
            <w:tcW w:w="816" w:type="dxa"/>
            <w:tcBorders>
              <w:top w:val="nil"/>
              <w:left w:val="nil"/>
              <w:bottom w:val="nil"/>
              <w:right w:val="nil"/>
            </w:tcBorders>
            <w:noWrap/>
            <w:vAlign w:val="center"/>
          </w:tcPr>
          <w:p w:rsidR="00370322" w:rsidRDefault="00370322">
            <w:pPr>
              <w:jc w:val="center"/>
              <w:rPr>
                <w:sz w:val="20"/>
                <w:szCs w:val="20"/>
              </w:rPr>
            </w:pPr>
          </w:p>
        </w:tc>
        <w:tc>
          <w:tcPr>
            <w:tcW w:w="796" w:type="dxa"/>
            <w:tcBorders>
              <w:top w:val="nil"/>
              <w:left w:val="nil"/>
              <w:bottom w:val="nil"/>
              <w:right w:val="nil"/>
            </w:tcBorders>
            <w:noWrap/>
            <w:vAlign w:val="center"/>
          </w:tcPr>
          <w:p w:rsidR="00370322" w:rsidRDefault="00370322">
            <w:pPr>
              <w:jc w:val="center"/>
              <w:rPr>
                <w:sz w:val="20"/>
                <w:szCs w:val="20"/>
              </w:rPr>
            </w:pPr>
          </w:p>
        </w:tc>
        <w:tc>
          <w:tcPr>
            <w:tcW w:w="776" w:type="dxa"/>
            <w:tcBorders>
              <w:top w:val="nil"/>
              <w:left w:val="nil"/>
              <w:bottom w:val="nil"/>
              <w:right w:val="nil"/>
            </w:tcBorders>
            <w:noWrap/>
            <w:vAlign w:val="center"/>
          </w:tcPr>
          <w:p w:rsidR="00370322" w:rsidRDefault="00370322">
            <w:pPr>
              <w:jc w:val="center"/>
              <w:rPr>
                <w:sz w:val="20"/>
                <w:szCs w:val="20"/>
              </w:rPr>
            </w:pPr>
          </w:p>
        </w:tc>
        <w:tc>
          <w:tcPr>
            <w:tcW w:w="874" w:type="dxa"/>
            <w:tcBorders>
              <w:top w:val="nil"/>
              <w:left w:val="nil"/>
              <w:bottom w:val="nil"/>
              <w:right w:val="nil"/>
            </w:tcBorders>
            <w:noWrap/>
            <w:vAlign w:val="center"/>
          </w:tcPr>
          <w:p w:rsidR="00370322" w:rsidRDefault="00370322">
            <w:pPr>
              <w:jc w:val="center"/>
              <w:rPr>
                <w:sz w:val="20"/>
                <w:szCs w:val="20"/>
              </w:rPr>
            </w:pPr>
          </w:p>
        </w:tc>
        <w:tc>
          <w:tcPr>
            <w:tcW w:w="1987" w:type="dxa"/>
            <w:tcBorders>
              <w:top w:val="nil"/>
              <w:left w:val="nil"/>
              <w:bottom w:val="nil"/>
              <w:right w:val="nil"/>
            </w:tcBorders>
            <w:noWrap/>
            <w:vAlign w:val="center"/>
          </w:tcPr>
          <w:p w:rsidR="00370322" w:rsidRDefault="00370322">
            <w:pPr>
              <w:jc w:val="center"/>
              <w:rPr>
                <w:sz w:val="20"/>
                <w:szCs w:val="20"/>
              </w:rPr>
            </w:pPr>
          </w:p>
        </w:tc>
      </w:tr>
      <w:tr w:rsidR="00370322" w:rsidTr="00BA6F8D">
        <w:trPr>
          <w:trHeight w:val="1440"/>
        </w:trPr>
        <w:tc>
          <w:tcPr>
            <w:tcW w:w="620" w:type="dxa"/>
            <w:vMerge w:val="restart"/>
            <w:tcBorders>
              <w:top w:val="single" w:sz="4" w:space="0" w:color="auto"/>
              <w:left w:val="single" w:sz="4" w:space="0" w:color="auto"/>
              <w:bottom w:val="single" w:sz="4" w:space="0" w:color="auto"/>
              <w:right w:val="single" w:sz="4" w:space="0" w:color="auto"/>
            </w:tcBorders>
            <w:vAlign w:val="center"/>
          </w:tcPr>
          <w:p w:rsidR="00370322" w:rsidRDefault="00370322">
            <w:pPr>
              <w:jc w:val="center"/>
            </w:pPr>
            <w:r>
              <w:t>№</w:t>
            </w:r>
          </w:p>
        </w:tc>
        <w:tc>
          <w:tcPr>
            <w:tcW w:w="4960" w:type="dxa"/>
            <w:vMerge w:val="restart"/>
            <w:tcBorders>
              <w:top w:val="single" w:sz="4" w:space="0" w:color="auto"/>
              <w:left w:val="single" w:sz="4" w:space="0" w:color="auto"/>
              <w:bottom w:val="single" w:sz="4" w:space="0" w:color="auto"/>
              <w:right w:val="single" w:sz="4" w:space="0" w:color="auto"/>
            </w:tcBorders>
            <w:vAlign w:val="center"/>
          </w:tcPr>
          <w:p w:rsidR="00370322" w:rsidRDefault="00370322">
            <w:pPr>
              <w:jc w:val="center"/>
            </w:pPr>
            <w:r>
              <w:t xml:space="preserve">Наименование  показателей результатов  </w:t>
            </w:r>
          </w:p>
        </w:tc>
        <w:tc>
          <w:tcPr>
            <w:tcW w:w="1637" w:type="dxa"/>
            <w:vMerge w:val="restart"/>
            <w:tcBorders>
              <w:top w:val="single" w:sz="4" w:space="0" w:color="auto"/>
              <w:left w:val="single" w:sz="4" w:space="0" w:color="auto"/>
              <w:bottom w:val="single" w:sz="4" w:space="0" w:color="auto"/>
              <w:right w:val="single" w:sz="4" w:space="0" w:color="auto"/>
            </w:tcBorders>
            <w:vAlign w:val="center"/>
          </w:tcPr>
          <w:p w:rsidR="00370322" w:rsidRDefault="00370322">
            <w:pPr>
              <w:jc w:val="center"/>
            </w:pPr>
            <w:r>
              <w:t>Базовый показатель на начало реализации муниципальной программы (01.01.2017г.)</w:t>
            </w:r>
          </w:p>
        </w:tc>
        <w:tc>
          <w:tcPr>
            <w:tcW w:w="6236" w:type="dxa"/>
            <w:gridSpan w:val="8"/>
            <w:tcBorders>
              <w:top w:val="single" w:sz="4" w:space="0" w:color="auto"/>
              <w:left w:val="nil"/>
              <w:bottom w:val="single" w:sz="4" w:space="0" w:color="auto"/>
              <w:right w:val="single" w:sz="4" w:space="0" w:color="auto"/>
            </w:tcBorders>
            <w:vAlign w:val="center"/>
          </w:tcPr>
          <w:p w:rsidR="00370322" w:rsidRDefault="00370322">
            <w:pPr>
              <w:jc w:val="center"/>
            </w:pPr>
            <w:r>
              <w:t>Значение показателя по годам</w:t>
            </w:r>
          </w:p>
        </w:tc>
        <w:tc>
          <w:tcPr>
            <w:tcW w:w="1987" w:type="dxa"/>
            <w:vMerge w:val="restart"/>
            <w:tcBorders>
              <w:top w:val="single" w:sz="4" w:space="0" w:color="auto"/>
              <w:left w:val="single" w:sz="4" w:space="0" w:color="auto"/>
              <w:bottom w:val="single" w:sz="4" w:space="0" w:color="auto"/>
              <w:right w:val="single" w:sz="4" w:space="0" w:color="auto"/>
            </w:tcBorders>
            <w:vAlign w:val="center"/>
          </w:tcPr>
          <w:p w:rsidR="00370322" w:rsidRDefault="00370322">
            <w:pPr>
              <w:jc w:val="center"/>
            </w:pPr>
            <w:r>
              <w:t>Целевое значение показателя на момент окончания действия программы</w:t>
            </w:r>
          </w:p>
        </w:tc>
      </w:tr>
      <w:tr w:rsidR="00370322" w:rsidTr="00BA6F8D">
        <w:trPr>
          <w:trHeight w:val="818"/>
        </w:trPr>
        <w:tc>
          <w:tcPr>
            <w:tcW w:w="620" w:type="dxa"/>
            <w:vMerge/>
            <w:tcBorders>
              <w:top w:val="single" w:sz="4" w:space="0" w:color="auto"/>
              <w:left w:val="single" w:sz="4" w:space="0" w:color="auto"/>
              <w:bottom w:val="single" w:sz="4" w:space="0" w:color="auto"/>
              <w:right w:val="single" w:sz="4" w:space="0" w:color="auto"/>
            </w:tcBorders>
            <w:vAlign w:val="center"/>
          </w:tcPr>
          <w:p w:rsidR="00370322" w:rsidRDefault="00370322"/>
        </w:tc>
        <w:tc>
          <w:tcPr>
            <w:tcW w:w="4960" w:type="dxa"/>
            <w:vMerge/>
            <w:tcBorders>
              <w:top w:val="single" w:sz="4" w:space="0" w:color="auto"/>
              <w:left w:val="single" w:sz="4" w:space="0" w:color="auto"/>
              <w:bottom w:val="single" w:sz="4" w:space="0" w:color="auto"/>
              <w:right w:val="single" w:sz="4" w:space="0" w:color="auto"/>
            </w:tcBorders>
            <w:vAlign w:val="center"/>
          </w:tcPr>
          <w:p w:rsidR="00370322" w:rsidRDefault="00370322"/>
        </w:tc>
        <w:tc>
          <w:tcPr>
            <w:tcW w:w="1637" w:type="dxa"/>
            <w:vMerge/>
            <w:tcBorders>
              <w:top w:val="single" w:sz="4" w:space="0" w:color="auto"/>
              <w:left w:val="single" w:sz="4" w:space="0" w:color="auto"/>
              <w:bottom w:val="single" w:sz="4" w:space="0" w:color="auto"/>
              <w:right w:val="single" w:sz="4" w:space="0" w:color="auto"/>
            </w:tcBorders>
            <w:vAlign w:val="center"/>
          </w:tcPr>
          <w:p w:rsidR="00370322" w:rsidRDefault="00370322"/>
        </w:tc>
        <w:tc>
          <w:tcPr>
            <w:tcW w:w="780" w:type="dxa"/>
            <w:tcBorders>
              <w:top w:val="nil"/>
              <w:left w:val="nil"/>
              <w:bottom w:val="single" w:sz="4" w:space="0" w:color="auto"/>
              <w:right w:val="single" w:sz="4" w:space="0" w:color="auto"/>
            </w:tcBorders>
            <w:vAlign w:val="center"/>
          </w:tcPr>
          <w:p w:rsidR="00370322" w:rsidRDefault="00370322">
            <w:pPr>
              <w:jc w:val="center"/>
            </w:pPr>
            <w:r>
              <w:t>2018</w:t>
            </w:r>
          </w:p>
        </w:tc>
        <w:tc>
          <w:tcPr>
            <w:tcW w:w="760" w:type="dxa"/>
            <w:tcBorders>
              <w:top w:val="nil"/>
              <w:left w:val="nil"/>
              <w:bottom w:val="single" w:sz="4" w:space="0" w:color="auto"/>
              <w:right w:val="single" w:sz="4" w:space="0" w:color="auto"/>
            </w:tcBorders>
            <w:vAlign w:val="center"/>
          </w:tcPr>
          <w:p w:rsidR="00370322" w:rsidRDefault="00370322">
            <w:pPr>
              <w:jc w:val="center"/>
            </w:pPr>
            <w:r>
              <w:t>2019</w:t>
            </w:r>
          </w:p>
        </w:tc>
        <w:tc>
          <w:tcPr>
            <w:tcW w:w="736" w:type="dxa"/>
            <w:tcBorders>
              <w:top w:val="nil"/>
              <w:left w:val="nil"/>
              <w:bottom w:val="single" w:sz="4" w:space="0" w:color="auto"/>
              <w:right w:val="single" w:sz="4" w:space="0" w:color="auto"/>
            </w:tcBorders>
            <w:vAlign w:val="center"/>
          </w:tcPr>
          <w:p w:rsidR="00370322" w:rsidRDefault="00370322">
            <w:pPr>
              <w:jc w:val="center"/>
            </w:pPr>
            <w:r>
              <w:t>2020</w:t>
            </w:r>
          </w:p>
        </w:tc>
        <w:tc>
          <w:tcPr>
            <w:tcW w:w="698" w:type="dxa"/>
            <w:tcBorders>
              <w:top w:val="nil"/>
              <w:left w:val="nil"/>
              <w:bottom w:val="single" w:sz="4" w:space="0" w:color="auto"/>
              <w:right w:val="single" w:sz="4" w:space="0" w:color="auto"/>
            </w:tcBorders>
            <w:vAlign w:val="center"/>
          </w:tcPr>
          <w:p w:rsidR="00370322" w:rsidRDefault="00370322">
            <w:pPr>
              <w:jc w:val="center"/>
            </w:pPr>
            <w:r>
              <w:t>2021</w:t>
            </w:r>
          </w:p>
        </w:tc>
        <w:tc>
          <w:tcPr>
            <w:tcW w:w="816" w:type="dxa"/>
            <w:tcBorders>
              <w:top w:val="nil"/>
              <w:left w:val="nil"/>
              <w:bottom w:val="single" w:sz="4" w:space="0" w:color="auto"/>
              <w:right w:val="single" w:sz="4" w:space="0" w:color="auto"/>
            </w:tcBorders>
            <w:vAlign w:val="center"/>
          </w:tcPr>
          <w:p w:rsidR="00370322" w:rsidRDefault="00370322">
            <w:pPr>
              <w:jc w:val="center"/>
            </w:pPr>
            <w:r>
              <w:t>2022</w:t>
            </w:r>
          </w:p>
        </w:tc>
        <w:tc>
          <w:tcPr>
            <w:tcW w:w="796" w:type="dxa"/>
            <w:tcBorders>
              <w:top w:val="nil"/>
              <w:left w:val="nil"/>
              <w:bottom w:val="single" w:sz="4" w:space="0" w:color="auto"/>
              <w:right w:val="single" w:sz="4" w:space="0" w:color="auto"/>
            </w:tcBorders>
            <w:vAlign w:val="center"/>
          </w:tcPr>
          <w:p w:rsidR="00370322" w:rsidRDefault="00370322">
            <w:pPr>
              <w:jc w:val="center"/>
            </w:pPr>
            <w:r>
              <w:t>2023</w:t>
            </w:r>
          </w:p>
        </w:tc>
        <w:tc>
          <w:tcPr>
            <w:tcW w:w="776" w:type="dxa"/>
            <w:tcBorders>
              <w:top w:val="nil"/>
              <w:left w:val="nil"/>
              <w:bottom w:val="single" w:sz="4" w:space="0" w:color="auto"/>
              <w:right w:val="single" w:sz="4" w:space="0" w:color="auto"/>
            </w:tcBorders>
            <w:vAlign w:val="center"/>
          </w:tcPr>
          <w:p w:rsidR="00370322" w:rsidRDefault="00370322">
            <w:pPr>
              <w:jc w:val="center"/>
            </w:pPr>
            <w:r>
              <w:t>2024</w:t>
            </w:r>
          </w:p>
        </w:tc>
        <w:tc>
          <w:tcPr>
            <w:tcW w:w="874" w:type="dxa"/>
            <w:tcBorders>
              <w:top w:val="nil"/>
              <w:left w:val="nil"/>
              <w:bottom w:val="single" w:sz="4" w:space="0" w:color="auto"/>
              <w:right w:val="single" w:sz="4" w:space="0" w:color="auto"/>
            </w:tcBorders>
            <w:vAlign w:val="center"/>
          </w:tcPr>
          <w:p w:rsidR="00370322" w:rsidRDefault="00370322">
            <w:pPr>
              <w:jc w:val="center"/>
            </w:pPr>
            <w:r>
              <w:t>2025</w:t>
            </w:r>
          </w:p>
        </w:tc>
        <w:tc>
          <w:tcPr>
            <w:tcW w:w="1987" w:type="dxa"/>
            <w:vMerge/>
            <w:tcBorders>
              <w:top w:val="single" w:sz="4" w:space="0" w:color="auto"/>
              <w:left w:val="single" w:sz="4" w:space="0" w:color="auto"/>
              <w:bottom w:val="single" w:sz="4" w:space="0" w:color="auto"/>
              <w:right w:val="single" w:sz="4" w:space="0" w:color="auto"/>
            </w:tcBorders>
            <w:vAlign w:val="center"/>
          </w:tcPr>
          <w:p w:rsidR="00370322" w:rsidRDefault="00370322"/>
        </w:tc>
      </w:tr>
      <w:tr w:rsidR="00370322" w:rsidTr="00BA6F8D">
        <w:trPr>
          <w:trHeight w:val="285"/>
        </w:trPr>
        <w:tc>
          <w:tcPr>
            <w:tcW w:w="620" w:type="dxa"/>
            <w:tcBorders>
              <w:top w:val="nil"/>
              <w:left w:val="single" w:sz="4" w:space="0" w:color="auto"/>
              <w:bottom w:val="single" w:sz="4" w:space="0" w:color="auto"/>
              <w:right w:val="single" w:sz="4" w:space="0" w:color="auto"/>
            </w:tcBorders>
            <w:vAlign w:val="center"/>
          </w:tcPr>
          <w:p w:rsidR="00370322" w:rsidRDefault="00370322">
            <w:pPr>
              <w:jc w:val="center"/>
            </w:pPr>
            <w:r>
              <w:t>1</w:t>
            </w:r>
          </w:p>
        </w:tc>
        <w:tc>
          <w:tcPr>
            <w:tcW w:w="4960" w:type="dxa"/>
            <w:tcBorders>
              <w:top w:val="nil"/>
              <w:left w:val="nil"/>
              <w:bottom w:val="single" w:sz="4" w:space="0" w:color="auto"/>
              <w:right w:val="single" w:sz="4" w:space="0" w:color="auto"/>
            </w:tcBorders>
            <w:vAlign w:val="center"/>
          </w:tcPr>
          <w:p w:rsidR="00370322" w:rsidRDefault="00370322">
            <w:pPr>
              <w:jc w:val="center"/>
            </w:pPr>
            <w:r>
              <w:t>2</w:t>
            </w:r>
          </w:p>
        </w:tc>
        <w:tc>
          <w:tcPr>
            <w:tcW w:w="1637" w:type="dxa"/>
            <w:tcBorders>
              <w:top w:val="nil"/>
              <w:left w:val="nil"/>
              <w:bottom w:val="single" w:sz="4" w:space="0" w:color="auto"/>
              <w:right w:val="single" w:sz="4" w:space="0" w:color="auto"/>
            </w:tcBorders>
            <w:vAlign w:val="center"/>
          </w:tcPr>
          <w:p w:rsidR="00370322" w:rsidRDefault="00370322">
            <w:pPr>
              <w:jc w:val="center"/>
            </w:pPr>
            <w:r>
              <w:t>3</w:t>
            </w:r>
          </w:p>
        </w:tc>
        <w:tc>
          <w:tcPr>
            <w:tcW w:w="780" w:type="dxa"/>
            <w:tcBorders>
              <w:top w:val="nil"/>
              <w:left w:val="nil"/>
              <w:bottom w:val="single" w:sz="4" w:space="0" w:color="auto"/>
              <w:right w:val="single" w:sz="4" w:space="0" w:color="auto"/>
            </w:tcBorders>
            <w:vAlign w:val="center"/>
          </w:tcPr>
          <w:p w:rsidR="00370322" w:rsidRDefault="00370322">
            <w:pPr>
              <w:jc w:val="center"/>
            </w:pPr>
            <w:r>
              <w:t>4</w:t>
            </w:r>
          </w:p>
        </w:tc>
        <w:tc>
          <w:tcPr>
            <w:tcW w:w="760" w:type="dxa"/>
            <w:tcBorders>
              <w:top w:val="nil"/>
              <w:left w:val="nil"/>
              <w:bottom w:val="single" w:sz="4" w:space="0" w:color="auto"/>
              <w:right w:val="single" w:sz="4" w:space="0" w:color="auto"/>
            </w:tcBorders>
            <w:vAlign w:val="center"/>
          </w:tcPr>
          <w:p w:rsidR="00370322" w:rsidRDefault="00370322">
            <w:pPr>
              <w:jc w:val="center"/>
            </w:pPr>
            <w:r>
              <w:t>5</w:t>
            </w:r>
          </w:p>
        </w:tc>
        <w:tc>
          <w:tcPr>
            <w:tcW w:w="736" w:type="dxa"/>
            <w:tcBorders>
              <w:top w:val="nil"/>
              <w:left w:val="nil"/>
              <w:bottom w:val="single" w:sz="4" w:space="0" w:color="auto"/>
              <w:right w:val="single" w:sz="4" w:space="0" w:color="auto"/>
            </w:tcBorders>
            <w:vAlign w:val="center"/>
          </w:tcPr>
          <w:p w:rsidR="00370322" w:rsidRDefault="00370322">
            <w:pPr>
              <w:jc w:val="center"/>
            </w:pPr>
            <w:r>
              <w:t>6</w:t>
            </w:r>
          </w:p>
        </w:tc>
        <w:tc>
          <w:tcPr>
            <w:tcW w:w="698" w:type="dxa"/>
            <w:tcBorders>
              <w:top w:val="nil"/>
              <w:left w:val="nil"/>
              <w:bottom w:val="single" w:sz="4" w:space="0" w:color="auto"/>
              <w:right w:val="single" w:sz="4" w:space="0" w:color="auto"/>
            </w:tcBorders>
            <w:vAlign w:val="center"/>
          </w:tcPr>
          <w:p w:rsidR="00370322" w:rsidRDefault="00370322">
            <w:pPr>
              <w:jc w:val="center"/>
            </w:pPr>
            <w:r>
              <w:t>7</w:t>
            </w:r>
          </w:p>
        </w:tc>
        <w:tc>
          <w:tcPr>
            <w:tcW w:w="816" w:type="dxa"/>
            <w:tcBorders>
              <w:top w:val="nil"/>
              <w:left w:val="nil"/>
              <w:bottom w:val="single" w:sz="4" w:space="0" w:color="auto"/>
              <w:right w:val="single" w:sz="4" w:space="0" w:color="auto"/>
            </w:tcBorders>
            <w:vAlign w:val="center"/>
          </w:tcPr>
          <w:p w:rsidR="00370322" w:rsidRDefault="00370322">
            <w:pPr>
              <w:jc w:val="center"/>
            </w:pPr>
            <w:r>
              <w:t>8</w:t>
            </w:r>
          </w:p>
        </w:tc>
        <w:tc>
          <w:tcPr>
            <w:tcW w:w="796" w:type="dxa"/>
            <w:tcBorders>
              <w:top w:val="nil"/>
              <w:left w:val="nil"/>
              <w:bottom w:val="single" w:sz="4" w:space="0" w:color="auto"/>
              <w:right w:val="single" w:sz="4" w:space="0" w:color="auto"/>
            </w:tcBorders>
            <w:vAlign w:val="center"/>
          </w:tcPr>
          <w:p w:rsidR="00370322" w:rsidRDefault="00370322">
            <w:pPr>
              <w:jc w:val="center"/>
            </w:pPr>
            <w:r>
              <w:t>9</w:t>
            </w:r>
          </w:p>
        </w:tc>
        <w:tc>
          <w:tcPr>
            <w:tcW w:w="776" w:type="dxa"/>
            <w:tcBorders>
              <w:top w:val="nil"/>
              <w:left w:val="nil"/>
              <w:bottom w:val="single" w:sz="4" w:space="0" w:color="auto"/>
              <w:right w:val="single" w:sz="4" w:space="0" w:color="auto"/>
            </w:tcBorders>
            <w:vAlign w:val="center"/>
          </w:tcPr>
          <w:p w:rsidR="00370322" w:rsidRDefault="00370322">
            <w:pPr>
              <w:jc w:val="center"/>
            </w:pPr>
            <w:r>
              <w:t>10</w:t>
            </w:r>
          </w:p>
        </w:tc>
        <w:tc>
          <w:tcPr>
            <w:tcW w:w="874" w:type="dxa"/>
            <w:tcBorders>
              <w:top w:val="nil"/>
              <w:left w:val="nil"/>
              <w:bottom w:val="single" w:sz="4" w:space="0" w:color="auto"/>
              <w:right w:val="single" w:sz="4" w:space="0" w:color="auto"/>
            </w:tcBorders>
            <w:vAlign w:val="center"/>
          </w:tcPr>
          <w:p w:rsidR="00370322" w:rsidRDefault="00370322">
            <w:pPr>
              <w:jc w:val="center"/>
            </w:pPr>
            <w:r>
              <w:t>11</w:t>
            </w:r>
          </w:p>
        </w:tc>
        <w:tc>
          <w:tcPr>
            <w:tcW w:w="1987" w:type="dxa"/>
            <w:tcBorders>
              <w:top w:val="nil"/>
              <w:left w:val="nil"/>
              <w:bottom w:val="single" w:sz="4" w:space="0" w:color="auto"/>
              <w:right w:val="single" w:sz="4" w:space="0" w:color="auto"/>
            </w:tcBorders>
            <w:vAlign w:val="center"/>
          </w:tcPr>
          <w:p w:rsidR="00370322" w:rsidRDefault="00370322">
            <w:pPr>
              <w:jc w:val="center"/>
            </w:pPr>
            <w:r>
              <w:t>12</w:t>
            </w:r>
          </w:p>
        </w:tc>
      </w:tr>
      <w:tr w:rsidR="00370322" w:rsidTr="00BA6F8D">
        <w:trPr>
          <w:trHeight w:val="2160"/>
        </w:trPr>
        <w:tc>
          <w:tcPr>
            <w:tcW w:w="620" w:type="dxa"/>
            <w:tcBorders>
              <w:top w:val="nil"/>
              <w:left w:val="single" w:sz="4" w:space="0" w:color="auto"/>
              <w:bottom w:val="single" w:sz="4" w:space="0" w:color="auto"/>
              <w:right w:val="single" w:sz="4" w:space="0" w:color="auto"/>
            </w:tcBorders>
            <w:shd w:val="clear" w:color="000000" w:fill="FFFFFF"/>
            <w:vAlign w:val="center"/>
          </w:tcPr>
          <w:p w:rsidR="00370322" w:rsidRDefault="00370322">
            <w:pPr>
              <w:jc w:val="center"/>
            </w:pPr>
            <w:r>
              <w:t>8</w:t>
            </w:r>
          </w:p>
        </w:tc>
        <w:tc>
          <w:tcPr>
            <w:tcW w:w="4960" w:type="dxa"/>
            <w:tcBorders>
              <w:top w:val="nil"/>
              <w:left w:val="nil"/>
              <w:bottom w:val="single" w:sz="4" w:space="0" w:color="auto"/>
              <w:right w:val="single" w:sz="4" w:space="0" w:color="auto"/>
            </w:tcBorders>
            <w:shd w:val="clear" w:color="000000" w:fill="FFFFFF"/>
            <w:vAlign w:val="center"/>
          </w:tcPr>
          <w:p w:rsidR="00370322" w:rsidRDefault="00370322">
            <w:pPr>
              <w:jc w:val="center"/>
            </w:pPr>
            <w: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нарастающим итогом</w:t>
            </w:r>
          </w:p>
        </w:tc>
        <w:tc>
          <w:tcPr>
            <w:tcW w:w="1637" w:type="dxa"/>
            <w:tcBorders>
              <w:top w:val="nil"/>
              <w:left w:val="nil"/>
              <w:bottom w:val="single" w:sz="4" w:space="0" w:color="auto"/>
              <w:right w:val="single" w:sz="4" w:space="0" w:color="auto"/>
            </w:tcBorders>
            <w:shd w:val="clear" w:color="000000" w:fill="FFFFFF"/>
            <w:vAlign w:val="center"/>
          </w:tcPr>
          <w:p w:rsidR="00370322" w:rsidRDefault="00370322">
            <w:pPr>
              <w:jc w:val="center"/>
            </w:pPr>
            <w:r>
              <w:t>15</w:t>
            </w:r>
          </w:p>
        </w:tc>
        <w:tc>
          <w:tcPr>
            <w:tcW w:w="780" w:type="dxa"/>
            <w:tcBorders>
              <w:top w:val="nil"/>
              <w:left w:val="nil"/>
              <w:bottom w:val="single" w:sz="4" w:space="0" w:color="auto"/>
              <w:right w:val="single" w:sz="4" w:space="0" w:color="auto"/>
            </w:tcBorders>
            <w:shd w:val="clear" w:color="000000" w:fill="FFFFFF"/>
            <w:vAlign w:val="center"/>
          </w:tcPr>
          <w:p w:rsidR="00370322" w:rsidRDefault="00370322">
            <w:pPr>
              <w:jc w:val="center"/>
            </w:pPr>
            <w:r>
              <w:t>40,6</w:t>
            </w:r>
          </w:p>
        </w:tc>
        <w:tc>
          <w:tcPr>
            <w:tcW w:w="760" w:type="dxa"/>
            <w:tcBorders>
              <w:top w:val="nil"/>
              <w:left w:val="nil"/>
              <w:bottom w:val="single" w:sz="4" w:space="0" w:color="auto"/>
              <w:right w:val="single" w:sz="4" w:space="0" w:color="auto"/>
            </w:tcBorders>
            <w:shd w:val="clear" w:color="000000" w:fill="FFFFFF"/>
            <w:vAlign w:val="center"/>
          </w:tcPr>
          <w:p w:rsidR="00370322" w:rsidRDefault="00370322">
            <w:pPr>
              <w:jc w:val="center"/>
            </w:pPr>
            <w:r>
              <w:t>41,5</w:t>
            </w:r>
          </w:p>
        </w:tc>
        <w:tc>
          <w:tcPr>
            <w:tcW w:w="736" w:type="dxa"/>
            <w:tcBorders>
              <w:top w:val="nil"/>
              <w:left w:val="nil"/>
              <w:bottom w:val="single" w:sz="4" w:space="0" w:color="auto"/>
              <w:right w:val="single" w:sz="4" w:space="0" w:color="auto"/>
            </w:tcBorders>
            <w:shd w:val="clear" w:color="000000" w:fill="FFFFFF"/>
            <w:vAlign w:val="center"/>
          </w:tcPr>
          <w:p w:rsidR="00370322" w:rsidRDefault="00370322">
            <w:pPr>
              <w:jc w:val="center"/>
            </w:pPr>
            <w:r>
              <w:t>42,2</w:t>
            </w:r>
          </w:p>
        </w:tc>
        <w:tc>
          <w:tcPr>
            <w:tcW w:w="698" w:type="dxa"/>
            <w:tcBorders>
              <w:top w:val="nil"/>
              <w:left w:val="nil"/>
              <w:bottom w:val="single" w:sz="4" w:space="0" w:color="auto"/>
              <w:right w:val="single" w:sz="4" w:space="0" w:color="auto"/>
            </w:tcBorders>
            <w:shd w:val="clear" w:color="000000" w:fill="FFFFFF"/>
            <w:vAlign w:val="center"/>
          </w:tcPr>
          <w:p w:rsidR="00370322" w:rsidRDefault="00370322">
            <w:pPr>
              <w:jc w:val="center"/>
            </w:pPr>
            <w:r>
              <w:t>42,9</w:t>
            </w:r>
          </w:p>
        </w:tc>
        <w:tc>
          <w:tcPr>
            <w:tcW w:w="816" w:type="dxa"/>
            <w:tcBorders>
              <w:top w:val="nil"/>
              <w:left w:val="nil"/>
              <w:bottom w:val="single" w:sz="4" w:space="0" w:color="auto"/>
              <w:right w:val="single" w:sz="4" w:space="0" w:color="auto"/>
            </w:tcBorders>
            <w:shd w:val="clear" w:color="000000" w:fill="FFFFFF"/>
            <w:vAlign w:val="center"/>
          </w:tcPr>
          <w:p w:rsidR="00370322" w:rsidRDefault="00370322">
            <w:pPr>
              <w:jc w:val="center"/>
            </w:pPr>
            <w:r>
              <w:t>43,6</w:t>
            </w:r>
          </w:p>
        </w:tc>
        <w:tc>
          <w:tcPr>
            <w:tcW w:w="796" w:type="dxa"/>
            <w:tcBorders>
              <w:top w:val="nil"/>
              <w:left w:val="nil"/>
              <w:bottom w:val="single" w:sz="4" w:space="0" w:color="auto"/>
              <w:right w:val="single" w:sz="4" w:space="0" w:color="auto"/>
            </w:tcBorders>
            <w:shd w:val="clear" w:color="000000" w:fill="FFFFFF"/>
            <w:vAlign w:val="center"/>
          </w:tcPr>
          <w:p w:rsidR="00370322" w:rsidRDefault="00370322">
            <w:pPr>
              <w:jc w:val="center"/>
            </w:pPr>
            <w:r>
              <w:t>44,3</w:t>
            </w:r>
          </w:p>
        </w:tc>
        <w:tc>
          <w:tcPr>
            <w:tcW w:w="776" w:type="dxa"/>
            <w:tcBorders>
              <w:top w:val="nil"/>
              <w:left w:val="nil"/>
              <w:bottom w:val="single" w:sz="4" w:space="0" w:color="auto"/>
              <w:right w:val="single" w:sz="4" w:space="0" w:color="auto"/>
            </w:tcBorders>
            <w:shd w:val="clear" w:color="000000" w:fill="FFFFFF"/>
            <w:vAlign w:val="center"/>
          </w:tcPr>
          <w:p w:rsidR="00370322" w:rsidRDefault="00370322">
            <w:pPr>
              <w:jc w:val="center"/>
            </w:pPr>
            <w:r>
              <w:t>45</w:t>
            </w:r>
          </w:p>
        </w:tc>
        <w:tc>
          <w:tcPr>
            <w:tcW w:w="874" w:type="dxa"/>
            <w:tcBorders>
              <w:top w:val="nil"/>
              <w:left w:val="nil"/>
              <w:bottom w:val="single" w:sz="4" w:space="0" w:color="auto"/>
              <w:right w:val="single" w:sz="4" w:space="0" w:color="auto"/>
            </w:tcBorders>
            <w:shd w:val="clear" w:color="000000" w:fill="FFFFFF"/>
            <w:vAlign w:val="center"/>
          </w:tcPr>
          <w:p w:rsidR="00370322" w:rsidRDefault="00370322">
            <w:pPr>
              <w:jc w:val="center"/>
            </w:pPr>
            <w:r>
              <w:t>45,7</w:t>
            </w:r>
          </w:p>
        </w:tc>
        <w:tc>
          <w:tcPr>
            <w:tcW w:w="1987" w:type="dxa"/>
            <w:tcBorders>
              <w:top w:val="nil"/>
              <w:left w:val="nil"/>
              <w:bottom w:val="single" w:sz="4" w:space="0" w:color="auto"/>
              <w:right w:val="single" w:sz="4" w:space="0" w:color="auto"/>
            </w:tcBorders>
            <w:shd w:val="clear" w:color="000000" w:fill="FFFFFF"/>
            <w:vAlign w:val="center"/>
          </w:tcPr>
          <w:p w:rsidR="00370322" w:rsidRDefault="00370322">
            <w:pPr>
              <w:jc w:val="center"/>
            </w:pPr>
            <w:r>
              <w:t>50,5</w:t>
            </w:r>
          </w:p>
        </w:tc>
      </w:tr>
    </w:tbl>
    <w:p w:rsidR="00370322" w:rsidRDefault="00370322" w:rsidP="00097AC6">
      <w:pPr>
        <w:ind w:left="5245"/>
        <w:rPr>
          <w:sz w:val="28"/>
          <w:szCs w:val="28"/>
        </w:rPr>
      </w:pPr>
    </w:p>
    <w:p w:rsidR="00370322" w:rsidRDefault="00370322" w:rsidP="00097AC6">
      <w:pPr>
        <w:ind w:left="5245"/>
        <w:rPr>
          <w:sz w:val="28"/>
          <w:szCs w:val="28"/>
        </w:rPr>
        <w:sectPr w:rsidR="00370322" w:rsidSect="000C59D8">
          <w:pgSz w:w="16838" w:h="11906" w:orient="landscape" w:code="9"/>
          <w:pgMar w:top="1701" w:right="1134" w:bottom="567" w:left="709" w:header="720" w:footer="720" w:gutter="0"/>
          <w:cols w:space="708"/>
          <w:titlePg/>
          <w:docGrid w:linePitch="326"/>
        </w:sectPr>
      </w:pPr>
    </w:p>
    <w:p w:rsidR="00370322" w:rsidRDefault="00370322" w:rsidP="00097AC6">
      <w:pPr>
        <w:ind w:left="5245"/>
        <w:rPr>
          <w:sz w:val="28"/>
          <w:szCs w:val="28"/>
        </w:rPr>
      </w:pPr>
    </w:p>
    <w:tbl>
      <w:tblPr>
        <w:tblW w:w="5208" w:type="pct"/>
        <w:tblLayout w:type="fixed"/>
        <w:tblLook w:val="00A0"/>
      </w:tblPr>
      <w:tblGrid>
        <w:gridCol w:w="1105"/>
        <w:gridCol w:w="2022"/>
        <w:gridCol w:w="2136"/>
        <w:gridCol w:w="1353"/>
        <w:gridCol w:w="995"/>
        <w:gridCol w:w="1138"/>
        <w:gridCol w:w="856"/>
        <w:gridCol w:w="852"/>
        <w:gridCol w:w="995"/>
        <w:gridCol w:w="852"/>
        <w:gridCol w:w="780"/>
        <w:gridCol w:w="786"/>
        <w:gridCol w:w="843"/>
        <w:gridCol w:w="1131"/>
      </w:tblGrid>
      <w:tr w:rsidR="00370322" w:rsidRPr="00B45D77" w:rsidTr="00050291">
        <w:trPr>
          <w:trHeight w:val="375"/>
        </w:trPr>
        <w:tc>
          <w:tcPr>
            <w:tcW w:w="349" w:type="pct"/>
            <w:tcBorders>
              <w:top w:val="nil"/>
              <w:left w:val="nil"/>
              <w:bottom w:val="nil"/>
              <w:right w:val="nil"/>
            </w:tcBorders>
            <w:noWrap/>
            <w:vAlign w:val="center"/>
          </w:tcPr>
          <w:p w:rsidR="00370322" w:rsidRPr="00B45D77" w:rsidRDefault="00370322" w:rsidP="00B45D77">
            <w:pPr>
              <w:rPr>
                <w:sz w:val="20"/>
                <w:szCs w:val="20"/>
              </w:rPr>
            </w:pPr>
            <w:bookmarkStart w:id="2" w:name="RANGE!B5:R34"/>
            <w:bookmarkEnd w:id="2"/>
          </w:p>
        </w:tc>
        <w:tc>
          <w:tcPr>
            <w:tcW w:w="638" w:type="pct"/>
            <w:tcBorders>
              <w:top w:val="nil"/>
              <w:left w:val="nil"/>
              <w:bottom w:val="nil"/>
              <w:right w:val="nil"/>
            </w:tcBorders>
            <w:noWrap/>
            <w:vAlign w:val="center"/>
          </w:tcPr>
          <w:p w:rsidR="00370322" w:rsidRPr="00B45D77" w:rsidRDefault="00370322" w:rsidP="00B45D77">
            <w:pPr>
              <w:jc w:val="center"/>
              <w:rPr>
                <w:sz w:val="20"/>
                <w:szCs w:val="20"/>
              </w:rPr>
            </w:pPr>
          </w:p>
        </w:tc>
        <w:tc>
          <w:tcPr>
            <w:tcW w:w="674" w:type="pct"/>
            <w:tcBorders>
              <w:top w:val="nil"/>
              <w:left w:val="nil"/>
              <w:bottom w:val="nil"/>
              <w:right w:val="nil"/>
            </w:tcBorders>
            <w:noWrap/>
            <w:vAlign w:val="center"/>
          </w:tcPr>
          <w:p w:rsidR="00370322" w:rsidRPr="00B45D77" w:rsidRDefault="00370322" w:rsidP="00B45D77">
            <w:pPr>
              <w:jc w:val="center"/>
              <w:rPr>
                <w:sz w:val="20"/>
                <w:szCs w:val="20"/>
              </w:rPr>
            </w:pPr>
          </w:p>
        </w:tc>
        <w:tc>
          <w:tcPr>
            <w:tcW w:w="427" w:type="pct"/>
            <w:tcBorders>
              <w:top w:val="nil"/>
              <w:left w:val="nil"/>
              <w:bottom w:val="nil"/>
              <w:right w:val="nil"/>
            </w:tcBorders>
            <w:noWrap/>
            <w:vAlign w:val="center"/>
          </w:tcPr>
          <w:p w:rsidR="00370322" w:rsidRPr="00B45D77" w:rsidRDefault="00370322" w:rsidP="00B45D77">
            <w:pPr>
              <w:jc w:val="center"/>
              <w:rPr>
                <w:sz w:val="20"/>
                <w:szCs w:val="20"/>
              </w:rPr>
            </w:pPr>
          </w:p>
        </w:tc>
        <w:tc>
          <w:tcPr>
            <w:tcW w:w="314" w:type="pct"/>
            <w:tcBorders>
              <w:top w:val="nil"/>
              <w:left w:val="nil"/>
              <w:bottom w:val="nil"/>
              <w:right w:val="nil"/>
            </w:tcBorders>
            <w:noWrap/>
            <w:vAlign w:val="center"/>
          </w:tcPr>
          <w:p w:rsidR="00370322" w:rsidRPr="00B45D77" w:rsidRDefault="00370322" w:rsidP="00B45D77">
            <w:pPr>
              <w:jc w:val="center"/>
              <w:rPr>
                <w:sz w:val="20"/>
                <w:szCs w:val="20"/>
              </w:rPr>
            </w:pPr>
          </w:p>
        </w:tc>
        <w:tc>
          <w:tcPr>
            <w:tcW w:w="359" w:type="pct"/>
            <w:tcBorders>
              <w:top w:val="nil"/>
              <w:left w:val="nil"/>
              <w:bottom w:val="nil"/>
              <w:right w:val="nil"/>
            </w:tcBorders>
            <w:shd w:val="clear" w:color="000000" w:fill="FFFFFF"/>
            <w:noWrap/>
            <w:vAlign w:val="center"/>
          </w:tcPr>
          <w:p w:rsidR="00370322" w:rsidRPr="00B45D77" w:rsidRDefault="00370322" w:rsidP="00B45D77">
            <w:pPr>
              <w:jc w:val="center"/>
              <w:rPr>
                <w:sz w:val="20"/>
                <w:szCs w:val="20"/>
              </w:rPr>
            </w:pPr>
            <w:r w:rsidRPr="00B45D77">
              <w:rPr>
                <w:sz w:val="20"/>
                <w:szCs w:val="20"/>
              </w:rPr>
              <w:t> </w:t>
            </w:r>
          </w:p>
        </w:tc>
        <w:tc>
          <w:tcPr>
            <w:tcW w:w="270" w:type="pct"/>
            <w:tcBorders>
              <w:top w:val="nil"/>
              <w:left w:val="nil"/>
              <w:bottom w:val="nil"/>
              <w:right w:val="nil"/>
            </w:tcBorders>
            <w:noWrap/>
            <w:vAlign w:val="center"/>
          </w:tcPr>
          <w:p w:rsidR="00370322" w:rsidRPr="00B45D77" w:rsidRDefault="00370322" w:rsidP="00B45D77">
            <w:pPr>
              <w:jc w:val="center"/>
              <w:rPr>
                <w:sz w:val="20"/>
                <w:szCs w:val="20"/>
              </w:rPr>
            </w:pPr>
          </w:p>
        </w:tc>
        <w:tc>
          <w:tcPr>
            <w:tcW w:w="852" w:type="pct"/>
            <w:gridSpan w:val="3"/>
            <w:tcBorders>
              <w:top w:val="nil"/>
              <w:left w:val="nil"/>
              <w:bottom w:val="nil"/>
              <w:right w:val="nil"/>
            </w:tcBorders>
            <w:noWrap/>
            <w:vAlign w:val="center"/>
          </w:tcPr>
          <w:p w:rsidR="00370322" w:rsidRPr="00B45D77" w:rsidRDefault="00370322" w:rsidP="00B45D77">
            <w:pPr>
              <w:jc w:val="center"/>
              <w:rPr>
                <w:sz w:val="20"/>
                <w:szCs w:val="20"/>
              </w:rPr>
            </w:pPr>
          </w:p>
        </w:tc>
        <w:tc>
          <w:tcPr>
            <w:tcW w:w="246" w:type="pct"/>
            <w:tcBorders>
              <w:top w:val="nil"/>
              <w:left w:val="nil"/>
              <w:bottom w:val="nil"/>
              <w:right w:val="nil"/>
            </w:tcBorders>
            <w:noWrap/>
            <w:vAlign w:val="center"/>
          </w:tcPr>
          <w:p w:rsidR="00370322" w:rsidRPr="00B45D77" w:rsidRDefault="00370322" w:rsidP="00B45D77">
            <w:pPr>
              <w:jc w:val="center"/>
              <w:rPr>
                <w:sz w:val="20"/>
                <w:szCs w:val="20"/>
              </w:rPr>
            </w:pPr>
          </w:p>
        </w:tc>
        <w:tc>
          <w:tcPr>
            <w:tcW w:w="871" w:type="pct"/>
            <w:gridSpan w:val="3"/>
            <w:tcBorders>
              <w:top w:val="nil"/>
              <w:left w:val="nil"/>
              <w:bottom w:val="nil"/>
              <w:right w:val="nil"/>
            </w:tcBorders>
            <w:noWrap/>
            <w:vAlign w:val="center"/>
          </w:tcPr>
          <w:p w:rsidR="00370322" w:rsidRPr="00050291" w:rsidRDefault="00370322" w:rsidP="00B45D77">
            <w:pPr>
              <w:rPr>
                <w:sz w:val="28"/>
                <w:szCs w:val="28"/>
              </w:rPr>
            </w:pPr>
            <w:r w:rsidRPr="00050291">
              <w:rPr>
                <w:sz w:val="28"/>
                <w:szCs w:val="28"/>
              </w:rPr>
              <w:t>Приложение № 2</w:t>
            </w:r>
          </w:p>
        </w:tc>
      </w:tr>
      <w:tr w:rsidR="00370322" w:rsidRPr="00B45D77" w:rsidTr="00050291">
        <w:trPr>
          <w:trHeight w:val="375"/>
        </w:trPr>
        <w:tc>
          <w:tcPr>
            <w:tcW w:w="349" w:type="pct"/>
            <w:tcBorders>
              <w:top w:val="nil"/>
              <w:left w:val="nil"/>
              <w:bottom w:val="nil"/>
              <w:right w:val="nil"/>
            </w:tcBorders>
            <w:noWrap/>
            <w:vAlign w:val="center"/>
          </w:tcPr>
          <w:p w:rsidR="00370322" w:rsidRPr="00B45D77" w:rsidRDefault="00370322" w:rsidP="00B45D77">
            <w:pPr>
              <w:rPr>
                <w:sz w:val="28"/>
                <w:szCs w:val="28"/>
              </w:rPr>
            </w:pPr>
          </w:p>
        </w:tc>
        <w:tc>
          <w:tcPr>
            <w:tcW w:w="638" w:type="pct"/>
            <w:tcBorders>
              <w:top w:val="nil"/>
              <w:left w:val="nil"/>
              <w:bottom w:val="nil"/>
              <w:right w:val="nil"/>
            </w:tcBorders>
            <w:noWrap/>
            <w:vAlign w:val="center"/>
          </w:tcPr>
          <w:p w:rsidR="00370322" w:rsidRPr="00B45D77" w:rsidRDefault="00370322" w:rsidP="00B45D77">
            <w:pPr>
              <w:jc w:val="center"/>
              <w:rPr>
                <w:sz w:val="20"/>
                <w:szCs w:val="20"/>
              </w:rPr>
            </w:pPr>
          </w:p>
        </w:tc>
        <w:tc>
          <w:tcPr>
            <w:tcW w:w="674" w:type="pct"/>
            <w:tcBorders>
              <w:top w:val="nil"/>
              <w:left w:val="nil"/>
              <w:bottom w:val="nil"/>
              <w:right w:val="nil"/>
            </w:tcBorders>
            <w:noWrap/>
            <w:vAlign w:val="center"/>
          </w:tcPr>
          <w:p w:rsidR="00370322" w:rsidRPr="00B45D77" w:rsidRDefault="00370322" w:rsidP="00B45D77">
            <w:pPr>
              <w:jc w:val="center"/>
              <w:rPr>
                <w:sz w:val="20"/>
                <w:szCs w:val="20"/>
              </w:rPr>
            </w:pPr>
          </w:p>
        </w:tc>
        <w:tc>
          <w:tcPr>
            <w:tcW w:w="427" w:type="pct"/>
            <w:tcBorders>
              <w:top w:val="nil"/>
              <w:left w:val="nil"/>
              <w:bottom w:val="nil"/>
              <w:right w:val="nil"/>
            </w:tcBorders>
            <w:noWrap/>
            <w:vAlign w:val="center"/>
          </w:tcPr>
          <w:p w:rsidR="00370322" w:rsidRPr="00B45D77" w:rsidRDefault="00370322" w:rsidP="00B45D77">
            <w:pPr>
              <w:jc w:val="center"/>
              <w:rPr>
                <w:sz w:val="20"/>
                <w:szCs w:val="20"/>
              </w:rPr>
            </w:pPr>
          </w:p>
        </w:tc>
        <w:tc>
          <w:tcPr>
            <w:tcW w:w="314" w:type="pct"/>
            <w:tcBorders>
              <w:top w:val="nil"/>
              <w:left w:val="nil"/>
              <w:bottom w:val="nil"/>
              <w:right w:val="nil"/>
            </w:tcBorders>
            <w:noWrap/>
            <w:vAlign w:val="center"/>
          </w:tcPr>
          <w:p w:rsidR="00370322" w:rsidRPr="00B45D77" w:rsidRDefault="00370322" w:rsidP="00B45D77">
            <w:pPr>
              <w:jc w:val="center"/>
              <w:rPr>
                <w:sz w:val="20"/>
                <w:szCs w:val="20"/>
              </w:rPr>
            </w:pPr>
          </w:p>
        </w:tc>
        <w:tc>
          <w:tcPr>
            <w:tcW w:w="359" w:type="pct"/>
            <w:tcBorders>
              <w:top w:val="nil"/>
              <w:left w:val="nil"/>
              <w:bottom w:val="nil"/>
              <w:right w:val="nil"/>
            </w:tcBorders>
            <w:shd w:val="clear" w:color="000000" w:fill="FFFFFF"/>
            <w:noWrap/>
            <w:vAlign w:val="center"/>
          </w:tcPr>
          <w:p w:rsidR="00370322" w:rsidRPr="00B45D77" w:rsidRDefault="00370322" w:rsidP="00B45D77">
            <w:pPr>
              <w:jc w:val="center"/>
              <w:rPr>
                <w:sz w:val="20"/>
                <w:szCs w:val="20"/>
              </w:rPr>
            </w:pPr>
            <w:r w:rsidRPr="00B45D77">
              <w:rPr>
                <w:sz w:val="20"/>
                <w:szCs w:val="20"/>
              </w:rPr>
              <w:t> </w:t>
            </w:r>
          </w:p>
        </w:tc>
        <w:tc>
          <w:tcPr>
            <w:tcW w:w="270" w:type="pct"/>
            <w:tcBorders>
              <w:top w:val="nil"/>
              <w:left w:val="nil"/>
              <w:bottom w:val="nil"/>
              <w:right w:val="nil"/>
            </w:tcBorders>
            <w:noWrap/>
            <w:vAlign w:val="center"/>
          </w:tcPr>
          <w:p w:rsidR="00370322" w:rsidRPr="00B45D77" w:rsidRDefault="00370322" w:rsidP="00B45D77">
            <w:pPr>
              <w:jc w:val="center"/>
              <w:rPr>
                <w:sz w:val="20"/>
                <w:szCs w:val="20"/>
              </w:rPr>
            </w:pPr>
          </w:p>
        </w:tc>
        <w:tc>
          <w:tcPr>
            <w:tcW w:w="1969" w:type="pct"/>
            <w:gridSpan w:val="7"/>
            <w:tcBorders>
              <w:top w:val="nil"/>
              <w:left w:val="nil"/>
              <w:bottom w:val="nil"/>
              <w:right w:val="nil"/>
            </w:tcBorders>
            <w:noWrap/>
            <w:vAlign w:val="center"/>
          </w:tcPr>
          <w:p w:rsidR="00370322" w:rsidRPr="00050291" w:rsidRDefault="00370322" w:rsidP="00B45D77">
            <w:pPr>
              <w:rPr>
                <w:sz w:val="28"/>
                <w:szCs w:val="28"/>
              </w:rPr>
            </w:pPr>
            <w:r w:rsidRPr="00050291">
              <w:rPr>
                <w:sz w:val="28"/>
                <w:szCs w:val="28"/>
              </w:rPr>
              <w:t xml:space="preserve">         </w:t>
            </w:r>
            <w:r>
              <w:rPr>
                <w:sz w:val="28"/>
                <w:szCs w:val="28"/>
              </w:rPr>
              <w:t xml:space="preserve">      </w:t>
            </w:r>
            <w:r w:rsidRPr="00050291">
              <w:rPr>
                <w:sz w:val="28"/>
                <w:szCs w:val="28"/>
              </w:rPr>
              <w:t>к постановлению администрации</w:t>
            </w:r>
            <w:r>
              <w:rPr>
                <w:sz w:val="28"/>
                <w:szCs w:val="28"/>
              </w:rPr>
              <w:t xml:space="preserve"> города</w:t>
            </w:r>
          </w:p>
        </w:tc>
      </w:tr>
      <w:tr w:rsidR="00370322" w:rsidRPr="00B45D77" w:rsidTr="00B328AC">
        <w:trPr>
          <w:trHeight w:val="75"/>
        </w:trPr>
        <w:tc>
          <w:tcPr>
            <w:tcW w:w="349" w:type="pct"/>
            <w:tcBorders>
              <w:top w:val="nil"/>
              <w:left w:val="nil"/>
              <w:bottom w:val="nil"/>
              <w:right w:val="nil"/>
            </w:tcBorders>
            <w:noWrap/>
            <w:vAlign w:val="center"/>
          </w:tcPr>
          <w:p w:rsidR="00370322" w:rsidRPr="00B45D77" w:rsidRDefault="00370322" w:rsidP="00B45D77">
            <w:pPr>
              <w:rPr>
                <w:sz w:val="28"/>
                <w:szCs w:val="28"/>
              </w:rPr>
            </w:pPr>
          </w:p>
        </w:tc>
        <w:tc>
          <w:tcPr>
            <w:tcW w:w="638" w:type="pct"/>
            <w:tcBorders>
              <w:top w:val="nil"/>
              <w:left w:val="nil"/>
              <w:bottom w:val="nil"/>
              <w:right w:val="nil"/>
            </w:tcBorders>
            <w:noWrap/>
            <w:vAlign w:val="center"/>
          </w:tcPr>
          <w:p w:rsidR="00370322" w:rsidRPr="00B45D77" w:rsidRDefault="00370322" w:rsidP="00B45D77">
            <w:pPr>
              <w:jc w:val="center"/>
              <w:rPr>
                <w:sz w:val="20"/>
                <w:szCs w:val="20"/>
              </w:rPr>
            </w:pPr>
          </w:p>
        </w:tc>
        <w:tc>
          <w:tcPr>
            <w:tcW w:w="674" w:type="pct"/>
            <w:tcBorders>
              <w:top w:val="nil"/>
              <w:left w:val="nil"/>
              <w:bottom w:val="nil"/>
              <w:right w:val="nil"/>
            </w:tcBorders>
            <w:noWrap/>
            <w:vAlign w:val="center"/>
          </w:tcPr>
          <w:p w:rsidR="00370322" w:rsidRPr="00B45D77" w:rsidRDefault="00370322" w:rsidP="00B45D77">
            <w:pPr>
              <w:jc w:val="center"/>
              <w:rPr>
                <w:sz w:val="20"/>
                <w:szCs w:val="20"/>
              </w:rPr>
            </w:pPr>
          </w:p>
        </w:tc>
        <w:tc>
          <w:tcPr>
            <w:tcW w:w="427" w:type="pct"/>
            <w:tcBorders>
              <w:top w:val="nil"/>
              <w:left w:val="nil"/>
              <w:bottom w:val="nil"/>
              <w:right w:val="nil"/>
            </w:tcBorders>
            <w:noWrap/>
            <w:vAlign w:val="center"/>
          </w:tcPr>
          <w:p w:rsidR="00370322" w:rsidRPr="00B45D77" w:rsidRDefault="00370322" w:rsidP="00B45D77">
            <w:pPr>
              <w:jc w:val="center"/>
              <w:rPr>
                <w:sz w:val="20"/>
                <w:szCs w:val="20"/>
              </w:rPr>
            </w:pPr>
          </w:p>
        </w:tc>
        <w:tc>
          <w:tcPr>
            <w:tcW w:w="314" w:type="pct"/>
            <w:tcBorders>
              <w:top w:val="nil"/>
              <w:left w:val="nil"/>
              <w:bottom w:val="nil"/>
              <w:right w:val="nil"/>
            </w:tcBorders>
            <w:noWrap/>
            <w:vAlign w:val="center"/>
          </w:tcPr>
          <w:p w:rsidR="00370322" w:rsidRPr="00B45D77" w:rsidRDefault="00370322" w:rsidP="00B45D77">
            <w:pPr>
              <w:jc w:val="center"/>
              <w:rPr>
                <w:sz w:val="20"/>
                <w:szCs w:val="20"/>
              </w:rPr>
            </w:pPr>
          </w:p>
        </w:tc>
        <w:tc>
          <w:tcPr>
            <w:tcW w:w="359" w:type="pct"/>
            <w:tcBorders>
              <w:top w:val="nil"/>
              <w:left w:val="nil"/>
              <w:bottom w:val="nil"/>
              <w:right w:val="nil"/>
            </w:tcBorders>
            <w:shd w:val="clear" w:color="000000" w:fill="FFFFFF"/>
            <w:noWrap/>
            <w:vAlign w:val="center"/>
          </w:tcPr>
          <w:p w:rsidR="00370322" w:rsidRPr="00B45D77" w:rsidRDefault="00370322" w:rsidP="00B45D77">
            <w:pPr>
              <w:jc w:val="center"/>
              <w:rPr>
                <w:sz w:val="20"/>
                <w:szCs w:val="20"/>
              </w:rPr>
            </w:pPr>
            <w:r w:rsidRPr="00B45D77">
              <w:rPr>
                <w:sz w:val="20"/>
                <w:szCs w:val="20"/>
              </w:rPr>
              <w:t xml:space="preserve"> </w:t>
            </w:r>
          </w:p>
        </w:tc>
        <w:tc>
          <w:tcPr>
            <w:tcW w:w="270" w:type="pct"/>
            <w:tcBorders>
              <w:top w:val="nil"/>
              <w:left w:val="nil"/>
              <w:bottom w:val="nil"/>
              <w:right w:val="nil"/>
            </w:tcBorders>
            <w:noWrap/>
            <w:vAlign w:val="center"/>
          </w:tcPr>
          <w:p w:rsidR="00370322" w:rsidRPr="00B45D77" w:rsidRDefault="00370322" w:rsidP="00B45D77">
            <w:pPr>
              <w:jc w:val="center"/>
              <w:rPr>
                <w:sz w:val="20"/>
                <w:szCs w:val="20"/>
              </w:rPr>
            </w:pPr>
          </w:p>
        </w:tc>
        <w:tc>
          <w:tcPr>
            <w:tcW w:w="852" w:type="pct"/>
            <w:gridSpan w:val="3"/>
            <w:tcBorders>
              <w:top w:val="nil"/>
              <w:left w:val="nil"/>
              <w:bottom w:val="nil"/>
              <w:right w:val="nil"/>
            </w:tcBorders>
            <w:noWrap/>
            <w:vAlign w:val="center"/>
          </w:tcPr>
          <w:p w:rsidR="00370322" w:rsidRPr="00B45D77" w:rsidRDefault="00370322" w:rsidP="00B45D77">
            <w:pPr>
              <w:jc w:val="center"/>
              <w:rPr>
                <w:sz w:val="20"/>
                <w:szCs w:val="20"/>
              </w:rPr>
            </w:pPr>
          </w:p>
        </w:tc>
        <w:tc>
          <w:tcPr>
            <w:tcW w:w="1117" w:type="pct"/>
            <w:gridSpan w:val="4"/>
            <w:tcBorders>
              <w:top w:val="nil"/>
              <w:left w:val="nil"/>
              <w:bottom w:val="nil"/>
              <w:right w:val="nil"/>
            </w:tcBorders>
            <w:noWrap/>
            <w:vAlign w:val="center"/>
          </w:tcPr>
          <w:p w:rsidR="00370322" w:rsidRPr="00B328AC" w:rsidRDefault="00370322" w:rsidP="00B45D77">
            <w:pPr>
              <w:jc w:val="center"/>
            </w:pPr>
            <w:r w:rsidRPr="00B328AC">
              <w:rPr>
                <w:sz w:val="28"/>
                <w:szCs w:val="28"/>
              </w:rPr>
              <w:t xml:space="preserve"> от 21.11.2018 № 379-па</w:t>
            </w:r>
          </w:p>
        </w:tc>
      </w:tr>
      <w:tr w:rsidR="00370322" w:rsidRPr="00B45D77" w:rsidTr="00050291">
        <w:trPr>
          <w:trHeight w:val="315"/>
        </w:trPr>
        <w:tc>
          <w:tcPr>
            <w:tcW w:w="349" w:type="pct"/>
            <w:tcBorders>
              <w:top w:val="nil"/>
              <w:left w:val="nil"/>
              <w:bottom w:val="nil"/>
              <w:right w:val="nil"/>
            </w:tcBorders>
            <w:noWrap/>
            <w:vAlign w:val="center"/>
          </w:tcPr>
          <w:p w:rsidR="00370322" w:rsidRPr="00B45D77" w:rsidRDefault="00370322" w:rsidP="00B45D77">
            <w:pPr>
              <w:jc w:val="center"/>
              <w:rPr>
                <w:sz w:val="20"/>
                <w:szCs w:val="20"/>
              </w:rPr>
            </w:pPr>
          </w:p>
        </w:tc>
        <w:tc>
          <w:tcPr>
            <w:tcW w:w="638" w:type="pct"/>
            <w:tcBorders>
              <w:top w:val="nil"/>
              <w:left w:val="nil"/>
              <w:bottom w:val="nil"/>
              <w:right w:val="nil"/>
            </w:tcBorders>
            <w:noWrap/>
            <w:vAlign w:val="center"/>
          </w:tcPr>
          <w:p w:rsidR="00370322" w:rsidRPr="00B45D77" w:rsidRDefault="00370322" w:rsidP="00B45D77">
            <w:pPr>
              <w:jc w:val="center"/>
              <w:rPr>
                <w:sz w:val="20"/>
                <w:szCs w:val="20"/>
              </w:rPr>
            </w:pPr>
          </w:p>
        </w:tc>
        <w:tc>
          <w:tcPr>
            <w:tcW w:w="674" w:type="pct"/>
            <w:tcBorders>
              <w:top w:val="nil"/>
              <w:left w:val="nil"/>
              <w:bottom w:val="nil"/>
              <w:right w:val="nil"/>
            </w:tcBorders>
            <w:noWrap/>
            <w:vAlign w:val="center"/>
          </w:tcPr>
          <w:p w:rsidR="00370322" w:rsidRPr="00B45D77" w:rsidRDefault="00370322" w:rsidP="00B45D77">
            <w:pPr>
              <w:jc w:val="center"/>
              <w:rPr>
                <w:sz w:val="20"/>
                <w:szCs w:val="20"/>
              </w:rPr>
            </w:pPr>
          </w:p>
        </w:tc>
        <w:tc>
          <w:tcPr>
            <w:tcW w:w="427" w:type="pct"/>
            <w:tcBorders>
              <w:top w:val="nil"/>
              <w:left w:val="nil"/>
              <w:bottom w:val="nil"/>
              <w:right w:val="nil"/>
            </w:tcBorders>
            <w:noWrap/>
            <w:vAlign w:val="center"/>
          </w:tcPr>
          <w:p w:rsidR="00370322" w:rsidRPr="00B45D77" w:rsidRDefault="00370322" w:rsidP="00B45D77">
            <w:pPr>
              <w:jc w:val="center"/>
              <w:rPr>
                <w:sz w:val="20"/>
                <w:szCs w:val="20"/>
              </w:rPr>
            </w:pPr>
          </w:p>
        </w:tc>
        <w:tc>
          <w:tcPr>
            <w:tcW w:w="314" w:type="pct"/>
            <w:tcBorders>
              <w:top w:val="nil"/>
              <w:left w:val="nil"/>
              <w:bottom w:val="nil"/>
              <w:right w:val="nil"/>
            </w:tcBorders>
            <w:noWrap/>
            <w:vAlign w:val="center"/>
          </w:tcPr>
          <w:p w:rsidR="00370322" w:rsidRPr="00B45D77" w:rsidRDefault="00370322" w:rsidP="00B45D77">
            <w:pPr>
              <w:jc w:val="center"/>
              <w:rPr>
                <w:sz w:val="20"/>
                <w:szCs w:val="20"/>
              </w:rPr>
            </w:pPr>
          </w:p>
        </w:tc>
        <w:tc>
          <w:tcPr>
            <w:tcW w:w="359" w:type="pct"/>
            <w:tcBorders>
              <w:top w:val="nil"/>
              <w:left w:val="nil"/>
              <w:bottom w:val="nil"/>
              <w:right w:val="nil"/>
            </w:tcBorders>
            <w:shd w:val="clear" w:color="000000" w:fill="FFFFFF"/>
            <w:noWrap/>
            <w:vAlign w:val="center"/>
          </w:tcPr>
          <w:p w:rsidR="00370322" w:rsidRPr="00B45D77" w:rsidRDefault="00370322" w:rsidP="00B45D77">
            <w:pPr>
              <w:jc w:val="center"/>
              <w:rPr>
                <w:sz w:val="20"/>
                <w:szCs w:val="20"/>
              </w:rPr>
            </w:pPr>
            <w:r w:rsidRPr="00B45D77">
              <w:rPr>
                <w:sz w:val="20"/>
                <w:szCs w:val="20"/>
              </w:rPr>
              <w:t> </w:t>
            </w:r>
          </w:p>
        </w:tc>
        <w:tc>
          <w:tcPr>
            <w:tcW w:w="270" w:type="pct"/>
            <w:tcBorders>
              <w:top w:val="nil"/>
              <w:left w:val="nil"/>
              <w:bottom w:val="nil"/>
              <w:right w:val="nil"/>
            </w:tcBorders>
            <w:noWrap/>
            <w:vAlign w:val="center"/>
          </w:tcPr>
          <w:p w:rsidR="00370322" w:rsidRPr="00B45D77" w:rsidRDefault="00370322" w:rsidP="00B45D77">
            <w:pPr>
              <w:jc w:val="center"/>
              <w:rPr>
                <w:sz w:val="20"/>
                <w:szCs w:val="20"/>
              </w:rPr>
            </w:pPr>
          </w:p>
        </w:tc>
        <w:tc>
          <w:tcPr>
            <w:tcW w:w="269" w:type="pct"/>
            <w:tcBorders>
              <w:top w:val="nil"/>
              <w:left w:val="nil"/>
              <w:bottom w:val="nil"/>
              <w:right w:val="nil"/>
            </w:tcBorders>
            <w:vAlign w:val="center"/>
          </w:tcPr>
          <w:p w:rsidR="00370322" w:rsidRPr="00B45D77" w:rsidRDefault="00370322" w:rsidP="00B45D77">
            <w:pPr>
              <w:jc w:val="center"/>
              <w:rPr>
                <w:sz w:val="20"/>
                <w:szCs w:val="20"/>
              </w:rPr>
            </w:pPr>
          </w:p>
        </w:tc>
        <w:tc>
          <w:tcPr>
            <w:tcW w:w="314" w:type="pct"/>
            <w:tcBorders>
              <w:top w:val="nil"/>
              <w:left w:val="nil"/>
              <w:bottom w:val="nil"/>
              <w:right w:val="nil"/>
            </w:tcBorders>
            <w:noWrap/>
            <w:vAlign w:val="center"/>
          </w:tcPr>
          <w:p w:rsidR="00370322" w:rsidRPr="00B45D77" w:rsidRDefault="00370322" w:rsidP="00B45D77">
            <w:pPr>
              <w:jc w:val="center"/>
              <w:rPr>
                <w:sz w:val="20"/>
                <w:szCs w:val="20"/>
              </w:rPr>
            </w:pPr>
          </w:p>
        </w:tc>
        <w:tc>
          <w:tcPr>
            <w:tcW w:w="269" w:type="pct"/>
            <w:tcBorders>
              <w:top w:val="nil"/>
              <w:left w:val="nil"/>
              <w:bottom w:val="nil"/>
              <w:right w:val="nil"/>
            </w:tcBorders>
            <w:noWrap/>
            <w:vAlign w:val="center"/>
          </w:tcPr>
          <w:p w:rsidR="00370322" w:rsidRPr="00B45D77" w:rsidRDefault="00370322" w:rsidP="00B45D77">
            <w:pPr>
              <w:jc w:val="center"/>
              <w:rPr>
                <w:sz w:val="20"/>
                <w:szCs w:val="20"/>
              </w:rPr>
            </w:pPr>
            <w:r w:rsidRPr="00B45D77">
              <w:rPr>
                <w:sz w:val="20"/>
                <w:szCs w:val="20"/>
              </w:rPr>
              <w:t xml:space="preserve"> </w:t>
            </w:r>
          </w:p>
        </w:tc>
        <w:tc>
          <w:tcPr>
            <w:tcW w:w="246" w:type="pct"/>
            <w:tcBorders>
              <w:top w:val="nil"/>
              <w:left w:val="nil"/>
              <w:bottom w:val="nil"/>
              <w:right w:val="nil"/>
            </w:tcBorders>
            <w:noWrap/>
            <w:vAlign w:val="center"/>
          </w:tcPr>
          <w:p w:rsidR="00370322" w:rsidRPr="00B45D77" w:rsidRDefault="00370322" w:rsidP="00B45D77">
            <w:pPr>
              <w:jc w:val="center"/>
              <w:rPr>
                <w:sz w:val="20"/>
                <w:szCs w:val="20"/>
              </w:rPr>
            </w:pPr>
          </w:p>
        </w:tc>
        <w:tc>
          <w:tcPr>
            <w:tcW w:w="248" w:type="pct"/>
            <w:tcBorders>
              <w:top w:val="nil"/>
              <w:left w:val="nil"/>
              <w:bottom w:val="nil"/>
              <w:right w:val="nil"/>
            </w:tcBorders>
            <w:noWrap/>
            <w:vAlign w:val="center"/>
          </w:tcPr>
          <w:p w:rsidR="00370322" w:rsidRPr="00B45D77" w:rsidRDefault="00370322" w:rsidP="00B45D77">
            <w:pPr>
              <w:jc w:val="center"/>
              <w:rPr>
                <w:sz w:val="20"/>
                <w:szCs w:val="20"/>
              </w:rPr>
            </w:pPr>
          </w:p>
        </w:tc>
        <w:tc>
          <w:tcPr>
            <w:tcW w:w="266" w:type="pct"/>
            <w:tcBorders>
              <w:top w:val="nil"/>
              <w:left w:val="nil"/>
              <w:bottom w:val="nil"/>
              <w:right w:val="nil"/>
            </w:tcBorders>
            <w:noWrap/>
            <w:vAlign w:val="center"/>
          </w:tcPr>
          <w:p w:rsidR="00370322" w:rsidRPr="00B45D77" w:rsidRDefault="00370322" w:rsidP="00B45D77">
            <w:pPr>
              <w:jc w:val="center"/>
              <w:rPr>
                <w:sz w:val="20"/>
                <w:szCs w:val="20"/>
              </w:rPr>
            </w:pPr>
          </w:p>
        </w:tc>
        <w:tc>
          <w:tcPr>
            <w:tcW w:w="357" w:type="pct"/>
            <w:tcBorders>
              <w:top w:val="nil"/>
              <w:left w:val="nil"/>
              <w:bottom w:val="nil"/>
              <w:right w:val="nil"/>
            </w:tcBorders>
            <w:noWrap/>
            <w:vAlign w:val="center"/>
          </w:tcPr>
          <w:p w:rsidR="00370322" w:rsidRPr="00B45D77" w:rsidRDefault="00370322" w:rsidP="00B45D77">
            <w:pPr>
              <w:jc w:val="center"/>
              <w:rPr>
                <w:sz w:val="20"/>
                <w:szCs w:val="20"/>
              </w:rPr>
            </w:pPr>
          </w:p>
        </w:tc>
      </w:tr>
      <w:tr w:rsidR="00370322" w:rsidRPr="00B45D77" w:rsidTr="00B45D77">
        <w:trPr>
          <w:trHeight w:val="255"/>
        </w:trPr>
        <w:tc>
          <w:tcPr>
            <w:tcW w:w="5000" w:type="pct"/>
            <w:gridSpan w:val="14"/>
            <w:tcBorders>
              <w:top w:val="nil"/>
              <w:left w:val="nil"/>
              <w:bottom w:val="nil"/>
              <w:right w:val="nil"/>
            </w:tcBorders>
            <w:noWrap/>
            <w:vAlign w:val="center"/>
          </w:tcPr>
          <w:p w:rsidR="00370322" w:rsidRPr="00B45D77" w:rsidRDefault="00370322" w:rsidP="00B45D77">
            <w:pPr>
              <w:jc w:val="center"/>
              <w:rPr>
                <w:b/>
                <w:bCs/>
                <w:sz w:val="20"/>
                <w:szCs w:val="20"/>
              </w:rPr>
            </w:pPr>
            <w:r w:rsidRPr="00B45D77">
              <w:rPr>
                <w:b/>
                <w:bCs/>
                <w:sz w:val="20"/>
                <w:szCs w:val="20"/>
              </w:rPr>
              <w:t>Перечень основных  мероприятий муниципальной программы</w:t>
            </w:r>
          </w:p>
        </w:tc>
      </w:tr>
      <w:tr w:rsidR="00370322" w:rsidRPr="00B45D77" w:rsidTr="00050291">
        <w:trPr>
          <w:trHeight w:val="270"/>
        </w:trPr>
        <w:tc>
          <w:tcPr>
            <w:tcW w:w="349" w:type="pct"/>
            <w:tcBorders>
              <w:top w:val="nil"/>
              <w:left w:val="nil"/>
              <w:bottom w:val="nil"/>
              <w:right w:val="nil"/>
            </w:tcBorders>
            <w:noWrap/>
            <w:vAlign w:val="center"/>
          </w:tcPr>
          <w:p w:rsidR="00370322" w:rsidRPr="00B45D77" w:rsidRDefault="00370322" w:rsidP="00B45D77">
            <w:pPr>
              <w:jc w:val="center"/>
              <w:rPr>
                <w:b/>
                <w:bCs/>
                <w:sz w:val="20"/>
                <w:szCs w:val="20"/>
              </w:rPr>
            </w:pPr>
          </w:p>
        </w:tc>
        <w:tc>
          <w:tcPr>
            <w:tcW w:w="638" w:type="pct"/>
            <w:tcBorders>
              <w:top w:val="nil"/>
              <w:left w:val="nil"/>
              <w:bottom w:val="nil"/>
              <w:right w:val="nil"/>
            </w:tcBorders>
            <w:noWrap/>
            <w:vAlign w:val="center"/>
          </w:tcPr>
          <w:p w:rsidR="00370322" w:rsidRPr="00B45D77" w:rsidRDefault="00370322" w:rsidP="00B45D77">
            <w:pPr>
              <w:jc w:val="center"/>
              <w:rPr>
                <w:sz w:val="20"/>
                <w:szCs w:val="20"/>
              </w:rPr>
            </w:pPr>
          </w:p>
        </w:tc>
        <w:tc>
          <w:tcPr>
            <w:tcW w:w="674" w:type="pct"/>
            <w:tcBorders>
              <w:top w:val="nil"/>
              <w:left w:val="nil"/>
              <w:bottom w:val="nil"/>
              <w:right w:val="nil"/>
            </w:tcBorders>
            <w:noWrap/>
            <w:vAlign w:val="center"/>
          </w:tcPr>
          <w:p w:rsidR="00370322" w:rsidRPr="00B45D77" w:rsidRDefault="00370322" w:rsidP="00B45D77">
            <w:pPr>
              <w:jc w:val="center"/>
              <w:rPr>
                <w:sz w:val="20"/>
                <w:szCs w:val="20"/>
              </w:rPr>
            </w:pPr>
          </w:p>
        </w:tc>
        <w:tc>
          <w:tcPr>
            <w:tcW w:w="427" w:type="pct"/>
            <w:tcBorders>
              <w:top w:val="nil"/>
              <w:left w:val="nil"/>
              <w:bottom w:val="nil"/>
              <w:right w:val="nil"/>
            </w:tcBorders>
            <w:noWrap/>
            <w:vAlign w:val="center"/>
          </w:tcPr>
          <w:p w:rsidR="00370322" w:rsidRPr="00B45D77" w:rsidRDefault="00370322" w:rsidP="00B45D77">
            <w:pPr>
              <w:jc w:val="center"/>
              <w:rPr>
                <w:sz w:val="20"/>
                <w:szCs w:val="20"/>
              </w:rPr>
            </w:pPr>
          </w:p>
        </w:tc>
        <w:tc>
          <w:tcPr>
            <w:tcW w:w="314" w:type="pct"/>
            <w:tcBorders>
              <w:top w:val="nil"/>
              <w:left w:val="nil"/>
              <w:bottom w:val="nil"/>
              <w:right w:val="nil"/>
            </w:tcBorders>
            <w:noWrap/>
            <w:vAlign w:val="center"/>
          </w:tcPr>
          <w:p w:rsidR="00370322" w:rsidRPr="00B45D77" w:rsidRDefault="00370322" w:rsidP="00B45D77">
            <w:pPr>
              <w:jc w:val="center"/>
              <w:rPr>
                <w:sz w:val="20"/>
                <w:szCs w:val="20"/>
              </w:rPr>
            </w:pPr>
          </w:p>
        </w:tc>
        <w:tc>
          <w:tcPr>
            <w:tcW w:w="359" w:type="pct"/>
            <w:tcBorders>
              <w:top w:val="nil"/>
              <w:left w:val="nil"/>
              <w:bottom w:val="nil"/>
              <w:right w:val="nil"/>
            </w:tcBorders>
            <w:shd w:val="clear" w:color="000000" w:fill="FFFFFF"/>
            <w:noWrap/>
            <w:vAlign w:val="center"/>
          </w:tcPr>
          <w:p w:rsidR="00370322" w:rsidRPr="00B45D77" w:rsidRDefault="00370322" w:rsidP="00B45D77">
            <w:pPr>
              <w:jc w:val="center"/>
              <w:rPr>
                <w:sz w:val="20"/>
                <w:szCs w:val="20"/>
              </w:rPr>
            </w:pPr>
            <w:r w:rsidRPr="00B45D77">
              <w:rPr>
                <w:sz w:val="20"/>
                <w:szCs w:val="20"/>
              </w:rPr>
              <w:t> </w:t>
            </w:r>
          </w:p>
        </w:tc>
        <w:tc>
          <w:tcPr>
            <w:tcW w:w="270" w:type="pct"/>
            <w:tcBorders>
              <w:top w:val="nil"/>
              <w:left w:val="nil"/>
              <w:bottom w:val="nil"/>
              <w:right w:val="nil"/>
            </w:tcBorders>
            <w:noWrap/>
            <w:vAlign w:val="center"/>
          </w:tcPr>
          <w:p w:rsidR="00370322" w:rsidRPr="00B45D77" w:rsidRDefault="00370322" w:rsidP="00B45D77">
            <w:pPr>
              <w:jc w:val="center"/>
              <w:rPr>
                <w:sz w:val="20"/>
                <w:szCs w:val="20"/>
              </w:rPr>
            </w:pPr>
          </w:p>
        </w:tc>
        <w:tc>
          <w:tcPr>
            <w:tcW w:w="269" w:type="pct"/>
            <w:tcBorders>
              <w:top w:val="nil"/>
              <w:left w:val="nil"/>
              <w:bottom w:val="nil"/>
              <w:right w:val="nil"/>
            </w:tcBorders>
            <w:noWrap/>
            <w:vAlign w:val="center"/>
          </w:tcPr>
          <w:p w:rsidR="00370322" w:rsidRPr="00B45D77" w:rsidRDefault="00370322" w:rsidP="00B45D77">
            <w:pPr>
              <w:jc w:val="center"/>
              <w:rPr>
                <w:sz w:val="20"/>
                <w:szCs w:val="20"/>
              </w:rPr>
            </w:pPr>
          </w:p>
        </w:tc>
        <w:tc>
          <w:tcPr>
            <w:tcW w:w="314" w:type="pct"/>
            <w:tcBorders>
              <w:top w:val="nil"/>
              <w:left w:val="nil"/>
              <w:bottom w:val="nil"/>
              <w:right w:val="nil"/>
            </w:tcBorders>
            <w:noWrap/>
            <w:vAlign w:val="center"/>
          </w:tcPr>
          <w:p w:rsidR="00370322" w:rsidRPr="00B45D77" w:rsidRDefault="00370322" w:rsidP="00B45D77">
            <w:pPr>
              <w:jc w:val="center"/>
              <w:rPr>
                <w:sz w:val="20"/>
                <w:szCs w:val="20"/>
              </w:rPr>
            </w:pPr>
          </w:p>
        </w:tc>
        <w:tc>
          <w:tcPr>
            <w:tcW w:w="269" w:type="pct"/>
            <w:tcBorders>
              <w:top w:val="nil"/>
              <w:left w:val="nil"/>
              <w:bottom w:val="nil"/>
              <w:right w:val="nil"/>
            </w:tcBorders>
            <w:noWrap/>
            <w:vAlign w:val="center"/>
          </w:tcPr>
          <w:p w:rsidR="00370322" w:rsidRPr="00B45D77" w:rsidRDefault="00370322" w:rsidP="00B45D77">
            <w:pPr>
              <w:jc w:val="center"/>
              <w:rPr>
                <w:sz w:val="20"/>
                <w:szCs w:val="20"/>
              </w:rPr>
            </w:pPr>
            <w:r w:rsidRPr="00B45D77">
              <w:rPr>
                <w:sz w:val="20"/>
                <w:szCs w:val="20"/>
              </w:rPr>
              <w:t xml:space="preserve"> </w:t>
            </w:r>
          </w:p>
        </w:tc>
        <w:tc>
          <w:tcPr>
            <w:tcW w:w="246" w:type="pct"/>
            <w:tcBorders>
              <w:top w:val="nil"/>
              <w:left w:val="nil"/>
              <w:bottom w:val="nil"/>
              <w:right w:val="nil"/>
            </w:tcBorders>
            <w:noWrap/>
            <w:vAlign w:val="center"/>
          </w:tcPr>
          <w:p w:rsidR="00370322" w:rsidRPr="00B45D77" w:rsidRDefault="00370322" w:rsidP="00B45D77">
            <w:pPr>
              <w:jc w:val="center"/>
              <w:rPr>
                <w:sz w:val="20"/>
                <w:szCs w:val="20"/>
              </w:rPr>
            </w:pPr>
          </w:p>
        </w:tc>
        <w:tc>
          <w:tcPr>
            <w:tcW w:w="248" w:type="pct"/>
            <w:tcBorders>
              <w:top w:val="nil"/>
              <w:left w:val="nil"/>
              <w:bottom w:val="nil"/>
              <w:right w:val="nil"/>
            </w:tcBorders>
            <w:noWrap/>
            <w:vAlign w:val="center"/>
          </w:tcPr>
          <w:p w:rsidR="00370322" w:rsidRPr="00B45D77" w:rsidRDefault="00370322" w:rsidP="00B45D77">
            <w:pPr>
              <w:jc w:val="center"/>
              <w:rPr>
                <w:sz w:val="20"/>
                <w:szCs w:val="20"/>
              </w:rPr>
            </w:pPr>
          </w:p>
        </w:tc>
        <w:tc>
          <w:tcPr>
            <w:tcW w:w="266" w:type="pct"/>
            <w:tcBorders>
              <w:top w:val="nil"/>
              <w:left w:val="nil"/>
              <w:bottom w:val="nil"/>
              <w:right w:val="nil"/>
            </w:tcBorders>
            <w:noWrap/>
            <w:vAlign w:val="center"/>
          </w:tcPr>
          <w:p w:rsidR="00370322" w:rsidRPr="00B45D77" w:rsidRDefault="00370322" w:rsidP="00B45D77">
            <w:pPr>
              <w:jc w:val="center"/>
              <w:rPr>
                <w:sz w:val="20"/>
                <w:szCs w:val="20"/>
              </w:rPr>
            </w:pPr>
          </w:p>
        </w:tc>
        <w:tc>
          <w:tcPr>
            <w:tcW w:w="357" w:type="pct"/>
            <w:tcBorders>
              <w:top w:val="nil"/>
              <w:left w:val="nil"/>
              <w:bottom w:val="nil"/>
              <w:right w:val="nil"/>
            </w:tcBorders>
            <w:noWrap/>
            <w:vAlign w:val="center"/>
          </w:tcPr>
          <w:p w:rsidR="00370322" w:rsidRPr="00B45D77" w:rsidRDefault="00370322" w:rsidP="00B45D77">
            <w:pPr>
              <w:jc w:val="center"/>
              <w:rPr>
                <w:sz w:val="20"/>
                <w:szCs w:val="20"/>
              </w:rPr>
            </w:pPr>
          </w:p>
        </w:tc>
      </w:tr>
      <w:tr w:rsidR="00370322" w:rsidRPr="00B45D77" w:rsidTr="00050291">
        <w:trPr>
          <w:trHeight w:val="315"/>
        </w:trPr>
        <w:tc>
          <w:tcPr>
            <w:tcW w:w="349" w:type="pct"/>
            <w:vMerge w:val="restart"/>
            <w:tcBorders>
              <w:top w:val="single" w:sz="8" w:space="0" w:color="auto"/>
              <w:left w:val="single" w:sz="8"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Номер основного мероприятия</w:t>
            </w:r>
          </w:p>
        </w:tc>
        <w:tc>
          <w:tcPr>
            <w:tcW w:w="638" w:type="pct"/>
            <w:vMerge w:val="restart"/>
            <w:tcBorders>
              <w:top w:val="single" w:sz="8" w:space="0" w:color="auto"/>
              <w:left w:val="single" w:sz="4"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Основные мероприятия муниципальной программы</w:t>
            </w:r>
            <w:r w:rsidRPr="00B45D77">
              <w:rPr>
                <w:sz w:val="16"/>
                <w:szCs w:val="16"/>
              </w:rPr>
              <w:br/>
              <w:t>(связь мероприятий с показателями муниципальной программы)</w:t>
            </w:r>
          </w:p>
        </w:tc>
        <w:tc>
          <w:tcPr>
            <w:tcW w:w="674" w:type="pct"/>
            <w:vMerge w:val="restart"/>
            <w:tcBorders>
              <w:top w:val="single" w:sz="8" w:space="0" w:color="auto"/>
              <w:left w:val="single" w:sz="4"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Ответственный исполнитель/соисполнитель</w:t>
            </w:r>
          </w:p>
        </w:tc>
        <w:tc>
          <w:tcPr>
            <w:tcW w:w="427" w:type="pct"/>
            <w:vMerge w:val="restart"/>
            <w:tcBorders>
              <w:top w:val="single" w:sz="8" w:space="0" w:color="auto"/>
              <w:left w:val="single" w:sz="4"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Источники финансирования</w:t>
            </w:r>
          </w:p>
        </w:tc>
        <w:tc>
          <w:tcPr>
            <w:tcW w:w="2912" w:type="pct"/>
            <w:gridSpan w:val="10"/>
            <w:tcBorders>
              <w:top w:val="single" w:sz="8" w:space="0" w:color="auto"/>
              <w:left w:val="nil"/>
              <w:bottom w:val="single" w:sz="4" w:space="0" w:color="auto"/>
              <w:right w:val="single" w:sz="8" w:space="0" w:color="000000"/>
            </w:tcBorders>
            <w:vAlign w:val="center"/>
          </w:tcPr>
          <w:p w:rsidR="00370322" w:rsidRPr="00B45D77" w:rsidRDefault="00370322" w:rsidP="00B45D77">
            <w:pPr>
              <w:jc w:val="center"/>
              <w:rPr>
                <w:sz w:val="16"/>
                <w:szCs w:val="16"/>
              </w:rPr>
            </w:pPr>
            <w:r w:rsidRPr="00B45D77">
              <w:rPr>
                <w:sz w:val="16"/>
                <w:szCs w:val="16"/>
              </w:rPr>
              <w:t>Финансовые затраты на реализацию (тыс. рублей)</w:t>
            </w:r>
          </w:p>
        </w:tc>
      </w:tr>
      <w:tr w:rsidR="00370322" w:rsidRPr="00B45D77" w:rsidTr="00050291">
        <w:trPr>
          <w:trHeight w:val="255"/>
        </w:trPr>
        <w:tc>
          <w:tcPr>
            <w:tcW w:w="349" w:type="pct"/>
            <w:vMerge/>
            <w:tcBorders>
              <w:top w:val="single" w:sz="8" w:space="0" w:color="auto"/>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single" w:sz="8" w:space="0" w:color="auto"/>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single" w:sz="8" w:space="0" w:color="auto"/>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vMerge/>
            <w:tcBorders>
              <w:top w:val="single" w:sz="8" w:space="0" w:color="auto"/>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314" w:type="pct"/>
            <w:vMerge w:val="restart"/>
            <w:tcBorders>
              <w:top w:val="nil"/>
              <w:left w:val="single" w:sz="4"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всего</w:t>
            </w:r>
          </w:p>
        </w:tc>
        <w:tc>
          <w:tcPr>
            <w:tcW w:w="2598" w:type="pct"/>
            <w:gridSpan w:val="9"/>
            <w:tcBorders>
              <w:top w:val="single" w:sz="4" w:space="0" w:color="auto"/>
              <w:left w:val="nil"/>
              <w:bottom w:val="single" w:sz="4" w:space="0" w:color="auto"/>
              <w:right w:val="single" w:sz="8" w:space="0" w:color="000000"/>
            </w:tcBorders>
            <w:vAlign w:val="center"/>
          </w:tcPr>
          <w:p w:rsidR="00370322" w:rsidRPr="00B45D77" w:rsidRDefault="00370322" w:rsidP="00B45D77">
            <w:pPr>
              <w:jc w:val="center"/>
              <w:rPr>
                <w:sz w:val="16"/>
                <w:szCs w:val="16"/>
              </w:rPr>
            </w:pPr>
            <w:r w:rsidRPr="00B45D77">
              <w:rPr>
                <w:sz w:val="16"/>
                <w:szCs w:val="16"/>
              </w:rPr>
              <w:t>в том числе:</w:t>
            </w:r>
          </w:p>
        </w:tc>
      </w:tr>
      <w:tr w:rsidR="00370322" w:rsidRPr="00B45D77" w:rsidTr="00050291">
        <w:trPr>
          <w:trHeight w:val="690"/>
        </w:trPr>
        <w:tc>
          <w:tcPr>
            <w:tcW w:w="349" w:type="pct"/>
            <w:vMerge/>
            <w:tcBorders>
              <w:top w:val="single" w:sz="8" w:space="0" w:color="auto"/>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single" w:sz="8" w:space="0" w:color="auto"/>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single" w:sz="8" w:space="0" w:color="auto"/>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vMerge/>
            <w:tcBorders>
              <w:top w:val="single" w:sz="8" w:space="0" w:color="auto"/>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31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2 018</w:t>
            </w:r>
          </w:p>
        </w:tc>
        <w:tc>
          <w:tcPr>
            <w:tcW w:w="270"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2 019</w:t>
            </w:r>
          </w:p>
        </w:tc>
        <w:tc>
          <w:tcPr>
            <w:tcW w:w="269"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2 020</w:t>
            </w:r>
          </w:p>
        </w:tc>
        <w:tc>
          <w:tcPr>
            <w:tcW w:w="314"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2 021</w:t>
            </w:r>
          </w:p>
        </w:tc>
        <w:tc>
          <w:tcPr>
            <w:tcW w:w="269"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2 022</w:t>
            </w:r>
          </w:p>
        </w:tc>
        <w:tc>
          <w:tcPr>
            <w:tcW w:w="246"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2 023</w:t>
            </w:r>
          </w:p>
        </w:tc>
        <w:tc>
          <w:tcPr>
            <w:tcW w:w="248"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2 024</w:t>
            </w:r>
          </w:p>
        </w:tc>
        <w:tc>
          <w:tcPr>
            <w:tcW w:w="266"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2 025</w:t>
            </w:r>
          </w:p>
        </w:tc>
        <w:tc>
          <w:tcPr>
            <w:tcW w:w="357" w:type="pct"/>
            <w:tcBorders>
              <w:top w:val="nil"/>
              <w:left w:val="nil"/>
              <w:bottom w:val="single" w:sz="4" w:space="0" w:color="auto"/>
              <w:right w:val="single" w:sz="8" w:space="0" w:color="auto"/>
            </w:tcBorders>
            <w:vAlign w:val="center"/>
          </w:tcPr>
          <w:p w:rsidR="00370322" w:rsidRPr="00B45D77" w:rsidRDefault="00370322" w:rsidP="00B45D77">
            <w:pPr>
              <w:jc w:val="center"/>
              <w:rPr>
                <w:sz w:val="16"/>
                <w:szCs w:val="16"/>
              </w:rPr>
            </w:pPr>
            <w:r w:rsidRPr="00B45D77">
              <w:rPr>
                <w:sz w:val="16"/>
                <w:szCs w:val="16"/>
              </w:rPr>
              <w:t>2026-2030</w:t>
            </w:r>
          </w:p>
        </w:tc>
      </w:tr>
      <w:tr w:rsidR="00370322" w:rsidRPr="00B45D77" w:rsidTr="00B45D77">
        <w:trPr>
          <w:trHeight w:val="510"/>
        </w:trPr>
        <w:tc>
          <w:tcPr>
            <w:tcW w:w="5000" w:type="pct"/>
            <w:gridSpan w:val="14"/>
            <w:tcBorders>
              <w:top w:val="single" w:sz="4" w:space="0" w:color="auto"/>
              <w:left w:val="single" w:sz="8" w:space="0" w:color="auto"/>
              <w:bottom w:val="single" w:sz="4" w:space="0" w:color="auto"/>
              <w:right w:val="single" w:sz="8" w:space="0" w:color="000000"/>
            </w:tcBorders>
            <w:vAlign w:val="center"/>
          </w:tcPr>
          <w:p w:rsidR="00370322" w:rsidRPr="00B45D77" w:rsidRDefault="00370322" w:rsidP="00B45D77">
            <w:pPr>
              <w:jc w:val="center"/>
              <w:rPr>
                <w:sz w:val="16"/>
                <w:szCs w:val="16"/>
              </w:rPr>
            </w:pPr>
            <w:r w:rsidRPr="00B45D77">
              <w:rPr>
                <w:sz w:val="16"/>
                <w:szCs w:val="16"/>
              </w:rPr>
              <w:t>Подпрограмма II «Содействие развитию жилищного строительства»</w:t>
            </w:r>
          </w:p>
        </w:tc>
      </w:tr>
      <w:tr w:rsidR="00370322" w:rsidRPr="00B45D77" w:rsidTr="00050291">
        <w:trPr>
          <w:trHeight w:val="390"/>
        </w:trPr>
        <w:tc>
          <w:tcPr>
            <w:tcW w:w="349" w:type="pct"/>
            <w:vMerge w:val="restart"/>
            <w:tcBorders>
              <w:top w:val="nil"/>
              <w:left w:val="single" w:sz="8"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 xml:space="preserve">  2.1</w:t>
            </w:r>
          </w:p>
        </w:tc>
        <w:tc>
          <w:tcPr>
            <w:tcW w:w="638" w:type="pct"/>
            <w:vMerge w:val="restart"/>
            <w:tcBorders>
              <w:top w:val="nil"/>
              <w:left w:val="single" w:sz="4"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Приобретение  жилья для  переселения граждан из аварийного жилищного фонда,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формирование маневренного жилищного фонда (8)</w:t>
            </w:r>
          </w:p>
        </w:tc>
        <w:tc>
          <w:tcPr>
            <w:tcW w:w="674" w:type="pct"/>
            <w:vMerge w:val="restart"/>
            <w:tcBorders>
              <w:top w:val="nil"/>
              <w:left w:val="single" w:sz="4"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Управление по жилищным вопросам</w:t>
            </w: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всего</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564 700,5</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351 837,9</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19 088,8</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17 615,8</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17 615,8</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17 615,8</w:t>
            </w:r>
          </w:p>
        </w:tc>
        <w:tc>
          <w:tcPr>
            <w:tcW w:w="246" w:type="pct"/>
            <w:tcBorders>
              <w:top w:val="nil"/>
              <w:left w:val="nil"/>
              <w:bottom w:val="single" w:sz="4" w:space="0" w:color="auto"/>
              <w:right w:val="single" w:sz="4" w:space="0" w:color="auto"/>
            </w:tcBorders>
            <w:shd w:val="clear" w:color="000000" w:fill="FFFFFF"/>
            <w:noWrap/>
            <w:vAlign w:val="center"/>
          </w:tcPr>
          <w:p w:rsidR="00370322" w:rsidRPr="00B45D77" w:rsidRDefault="00370322" w:rsidP="00B45D77">
            <w:pPr>
              <w:jc w:val="center"/>
              <w:rPr>
                <w:sz w:val="16"/>
                <w:szCs w:val="16"/>
              </w:rPr>
            </w:pPr>
            <w:r w:rsidRPr="00B45D77">
              <w:rPr>
                <w:sz w:val="16"/>
                <w:szCs w:val="16"/>
              </w:rPr>
              <w:t>17 615,8</w:t>
            </w:r>
          </w:p>
        </w:tc>
        <w:tc>
          <w:tcPr>
            <w:tcW w:w="248" w:type="pct"/>
            <w:tcBorders>
              <w:top w:val="nil"/>
              <w:left w:val="nil"/>
              <w:bottom w:val="single" w:sz="4" w:space="0" w:color="auto"/>
              <w:right w:val="single" w:sz="4" w:space="0" w:color="auto"/>
            </w:tcBorders>
            <w:shd w:val="clear" w:color="000000" w:fill="FFFFFF"/>
            <w:noWrap/>
            <w:vAlign w:val="center"/>
          </w:tcPr>
          <w:p w:rsidR="00370322" w:rsidRPr="00B45D77" w:rsidRDefault="00370322" w:rsidP="00B45D77">
            <w:pPr>
              <w:jc w:val="center"/>
              <w:rPr>
                <w:sz w:val="16"/>
                <w:szCs w:val="16"/>
              </w:rPr>
            </w:pPr>
            <w:r w:rsidRPr="00B45D77">
              <w:rPr>
                <w:sz w:val="16"/>
                <w:szCs w:val="16"/>
              </w:rPr>
              <w:t>17 615,8</w:t>
            </w:r>
          </w:p>
        </w:tc>
        <w:tc>
          <w:tcPr>
            <w:tcW w:w="266" w:type="pct"/>
            <w:tcBorders>
              <w:top w:val="nil"/>
              <w:left w:val="nil"/>
              <w:bottom w:val="single" w:sz="4" w:space="0" w:color="auto"/>
              <w:right w:val="single" w:sz="4" w:space="0" w:color="auto"/>
            </w:tcBorders>
            <w:shd w:val="clear" w:color="000000" w:fill="FFFFFF"/>
            <w:noWrap/>
            <w:vAlign w:val="center"/>
          </w:tcPr>
          <w:p w:rsidR="00370322" w:rsidRPr="00B45D77" w:rsidRDefault="00370322" w:rsidP="00B45D77">
            <w:pPr>
              <w:jc w:val="center"/>
              <w:rPr>
                <w:sz w:val="16"/>
                <w:szCs w:val="16"/>
              </w:rPr>
            </w:pPr>
            <w:r w:rsidRPr="00B45D77">
              <w:rPr>
                <w:sz w:val="16"/>
                <w:szCs w:val="16"/>
              </w:rPr>
              <w:t>17 615,8</w:t>
            </w:r>
          </w:p>
        </w:tc>
        <w:tc>
          <w:tcPr>
            <w:tcW w:w="357" w:type="pct"/>
            <w:tcBorders>
              <w:top w:val="nil"/>
              <w:left w:val="nil"/>
              <w:bottom w:val="single" w:sz="4" w:space="0" w:color="auto"/>
              <w:right w:val="single" w:sz="8" w:space="0" w:color="auto"/>
            </w:tcBorders>
            <w:shd w:val="clear" w:color="000000" w:fill="FFFFFF"/>
            <w:noWrap/>
            <w:vAlign w:val="center"/>
          </w:tcPr>
          <w:p w:rsidR="00370322" w:rsidRPr="00B45D77" w:rsidRDefault="00370322" w:rsidP="00B45D77">
            <w:pPr>
              <w:jc w:val="center"/>
              <w:rPr>
                <w:sz w:val="16"/>
                <w:szCs w:val="16"/>
              </w:rPr>
            </w:pPr>
            <w:r w:rsidRPr="00B45D77">
              <w:rPr>
                <w:sz w:val="16"/>
                <w:szCs w:val="16"/>
              </w:rPr>
              <w:t>88 079,0</w:t>
            </w:r>
          </w:p>
        </w:tc>
      </w:tr>
      <w:tr w:rsidR="00370322" w:rsidRPr="00B45D77" w:rsidTr="00050291">
        <w:trPr>
          <w:trHeight w:val="405"/>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 xml:space="preserve">федеральный бюджет </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405"/>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бюджет автономного округа</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496 062,4</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306 614,3</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16 989,0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15 678,1</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15 678,1</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15 678,1</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15 678,1</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15 678,1</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15 678,1</w:t>
            </w:r>
          </w:p>
        </w:tc>
        <w:tc>
          <w:tcPr>
            <w:tcW w:w="357" w:type="pct"/>
            <w:tcBorders>
              <w:top w:val="nil"/>
              <w:left w:val="nil"/>
              <w:bottom w:val="single" w:sz="4" w:space="0" w:color="auto"/>
              <w:right w:val="single" w:sz="8" w:space="0" w:color="auto"/>
            </w:tcBorders>
            <w:shd w:val="clear" w:color="000000" w:fill="FFFFFF"/>
            <w:noWrap/>
            <w:vAlign w:val="center"/>
          </w:tcPr>
          <w:p w:rsidR="00370322" w:rsidRPr="00B45D77" w:rsidRDefault="00370322" w:rsidP="00B45D77">
            <w:pPr>
              <w:jc w:val="center"/>
              <w:rPr>
                <w:sz w:val="16"/>
                <w:szCs w:val="16"/>
              </w:rPr>
            </w:pPr>
            <w:r w:rsidRPr="00B45D77">
              <w:rPr>
                <w:sz w:val="16"/>
                <w:szCs w:val="16"/>
              </w:rPr>
              <w:t>78 390,5</w:t>
            </w:r>
          </w:p>
        </w:tc>
      </w:tr>
      <w:tr w:rsidR="00370322" w:rsidRPr="00B45D77" w:rsidTr="00050291">
        <w:trPr>
          <w:trHeight w:val="435"/>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местный бюджет</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68 638,1</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45 223,6</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2 099,8</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1 937,7</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1 937,7</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1 937,7</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1 937,7</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1 937,7</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1 937,7</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9 688,5</w:t>
            </w:r>
          </w:p>
        </w:tc>
      </w:tr>
      <w:tr w:rsidR="00370322" w:rsidRPr="00B45D77" w:rsidTr="00050291">
        <w:trPr>
          <w:trHeight w:val="45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Программа «Сотрудничество»</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36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иные внебюджетные источники</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36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В том числе выкуп жилых помещений</w:t>
            </w: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местный бюджет</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7 327,3</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7 327,3</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450"/>
        </w:trPr>
        <w:tc>
          <w:tcPr>
            <w:tcW w:w="349" w:type="pct"/>
            <w:vMerge w:val="restart"/>
            <w:tcBorders>
              <w:top w:val="nil"/>
              <w:left w:val="single" w:sz="8" w:space="0" w:color="auto"/>
              <w:bottom w:val="single" w:sz="4" w:space="0" w:color="000000"/>
              <w:right w:val="single" w:sz="4" w:space="0" w:color="auto"/>
            </w:tcBorders>
            <w:vAlign w:val="center"/>
          </w:tcPr>
          <w:p w:rsidR="00370322" w:rsidRPr="00B45D77" w:rsidRDefault="00370322" w:rsidP="00B45D77">
            <w:pPr>
              <w:jc w:val="center"/>
              <w:rPr>
                <w:sz w:val="16"/>
                <w:szCs w:val="16"/>
              </w:rPr>
            </w:pPr>
            <w:r w:rsidRPr="00B45D77">
              <w:rPr>
                <w:sz w:val="16"/>
                <w:szCs w:val="16"/>
              </w:rPr>
              <w:t>2.2</w:t>
            </w:r>
          </w:p>
        </w:tc>
        <w:tc>
          <w:tcPr>
            <w:tcW w:w="638" w:type="pct"/>
            <w:vMerge w:val="restart"/>
            <w:tcBorders>
              <w:top w:val="nil"/>
              <w:left w:val="single" w:sz="4"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Ликвидация и расселение приспособленных для проживания строений  (8)</w:t>
            </w:r>
          </w:p>
        </w:tc>
        <w:tc>
          <w:tcPr>
            <w:tcW w:w="674" w:type="pct"/>
            <w:vMerge w:val="restart"/>
            <w:tcBorders>
              <w:top w:val="nil"/>
              <w:left w:val="single" w:sz="4" w:space="0" w:color="auto"/>
              <w:bottom w:val="single" w:sz="4" w:space="0" w:color="000000"/>
              <w:right w:val="single" w:sz="4" w:space="0" w:color="auto"/>
            </w:tcBorders>
            <w:vAlign w:val="center"/>
          </w:tcPr>
          <w:p w:rsidR="00370322" w:rsidRPr="00B45D77" w:rsidRDefault="00370322" w:rsidP="00B45D77">
            <w:pPr>
              <w:jc w:val="center"/>
              <w:rPr>
                <w:sz w:val="16"/>
                <w:szCs w:val="16"/>
              </w:rPr>
            </w:pPr>
            <w:r w:rsidRPr="00B45D77">
              <w:rPr>
                <w:sz w:val="16"/>
                <w:szCs w:val="16"/>
              </w:rPr>
              <w:t>Управление по жилищным вопросам</w:t>
            </w: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всего</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2 170 490,0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2 015 045,9</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9 911,9</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13 230,2</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13 230,2</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13 230,2</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13 230,2</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13 230,2</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13 230,2</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66 151,0</w:t>
            </w:r>
          </w:p>
        </w:tc>
      </w:tr>
      <w:tr w:rsidR="00370322" w:rsidRPr="00B45D77" w:rsidTr="00050291">
        <w:trPr>
          <w:trHeight w:val="390"/>
        </w:trPr>
        <w:tc>
          <w:tcPr>
            <w:tcW w:w="349" w:type="pct"/>
            <w:vMerge/>
            <w:tcBorders>
              <w:top w:val="nil"/>
              <w:left w:val="single" w:sz="8" w:space="0" w:color="auto"/>
              <w:bottom w:val="single" w:sz="4" w:space="0" w:color="000000"/>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000000"/>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 xml:space="preserve">федеральный бюджет </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300"/>
        </w:trPr>
        <w:tc>
          <w:tcPr>
            <w:tcW w:w="349" w:type="pct"/>
            <w:vMerge/>
            <w:tcBorders>
              <w:top w:val="nil"/>
              <w:left w:val="single" w:sz="8" w:space="0" w:color="auto"/>
              <w:bottom w:val="single" w:sz="4" w:space="0" w:color="000000"/>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000000"/>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бюджет автономного округа</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1 931 736,4</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1 793 390,9</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8 821,6</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11 774,9</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11 774,9</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11 774,9</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11 774,9</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11 774,9</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11 774,9</w:t>
            </w:r>
          </w:p>
        </w:tc>
        <w:tc>
          <w:tcPr>
            <w:tcW w:w="357" w:type="pct"/>
            <w:tcBorders>
              <w:top w:val="nil"/>
              <w:left w:val="nil"/>
              <w:bottom w:val="single" w:sz="4" w:space="0" w:color="auto"/>
              <w:right w:val="single" w:sz="8" w:space="0" w:color="auto"/>
            </w:tcBorders>
            <w:shd w:val="clear" w:color="000000" w:fill="FFFFFF"/>
            <w:noWrap/>
            <w:vAlign w:val="center"/>
          </w:tcPr>
          <w:p w:rsidR="00370322" w:rsidRPr="00B45D77" w:rsidRDefault="00370322" w:rsidP="00B45D77">
            <w:pPr>
              <w:jc w:val="center"/>
              <w:rPr>
                <w:sz w:val="16"/>
                <w:szCs w:val="16"/>
              </w:rPr>
            </w:pPr>
            <w:r w:rsidRPr="00B45D77">
              <w:rPr>
                <w:sz w:val="16"/>
                <w:szCs w:val="16"/>
              </w:rPr>
              <w:t>58 874,5</w:t>
            </w:r>
          </w:p>
        </w:tc>
      </w:tr>
      <w:tr w:rsidR="00370322" w:rsidRPr="00B45D77" w:rsidTr="00050291">
        <w:trPr>
          <w:trHeight w:val="390"/>
        </w:trPr>
        <w:tc>
          <w:tcPr>
            <w:tcW w:w="349" w:type="pct"/>
            <w:vMerge/>
            <w:tcBorders>
              <w:top w:val="nil"/>
              <w:left w:val="single" w:sz="8" w:space="0" w:color="auto"/>
              <w:bottom w:val="single" w:sz="4" w:space="0" w:color="000000"/>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000000"/>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местный бюджет</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238 753,6</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221 655,0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1 090,3</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1 455,3</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1 455,3</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1 455,3</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1 455,3</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1 455,3</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1 455,3</w:t>
            </w:r>
          </w:p>
        </w:tc>
        <w:tc>
          <w:tcPr>
            <w:tcW w:w="357" w:type="pct"/>
            <w:tcBorders>
              <w:top w:val="nil"/>
              <w:left w:val="nil"/>
              <w:bottom w:val="single" w:sz="4" w:space="0" w:color="auto"/>
              <w:right w:val="single" w:sz="8" w:space="0" w:color="auto"/>
            </w:tcBorders>
            <w:shd w:val="clear" w:color="000000" w:fill="FFFFFF"/>
            <w:noWrap/>
            <w:vAlign w:val="center"/>
          </w:tcPr>
          <w:p w:rsidR="00370322" w:rsidRPr="00B45D77" w:rsidRDefault="00370322" w:rsidP="00B45D77">
            <w:pPr>
              <w:jc w:val="center"/>
              <w:rPr>
                <w:sz w:val="16"/>
                <w:szCs w:val="16"/>
              </w:rPr>
            </w:pPr>
            <w:r w:rsidRPr="00B45D77">
              <w:rPr>
                <w:sz w:val="16"/>
                <w:szCs w:val="16"/>
              </w:rPr>
              <w:t>7 276,5</w:t>
            </w:r>
          </w:p>
        </w:tc>
      </w:tr>
      <w:tr w:rsidR="00370322" w:rsidRPr="00B45D77" w:rsidTr="00050291">
        <w:trPr>
          <w:trHeight w:val="600"/>
        </w:trPr>
        <w:tc>
          <w:tcPr>
            <w:tcW w:w="349" w:type="pct"/>
            <w:vMerge/>
            <w:tcBorders>
              <w:top w:val="nil"/>
              <w:left w:val="single" w:sz="8" w:space="0" w:color="auto"/>
              <w:bottom w:val="single" w:sz="4" w:space="0" w:color="000000"/>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000000"/>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Программа «Сотрудничество»</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405"/>
        </w:trPr>
        <w:tc>
          <w:tcPr>
            <w:tcW w:w="349" w:type="pct"/>
            <w:vMerge/>
            <w:tcBorders>
              <w:top w:val="nil"/>
              <w:left w:val="single" w:sz="8" w:space="0" w:color="auto"/>
              <w:bottom w:val="single" w:sz="4" w:space="0" w:color="000000"/>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000000"/>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иные внебюджетные источники</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405"/>
        </w:trPr>
        <w:tc>
          <w:tcPr>
            <w:tcW w:w="349" w:type="pct"/>
            <w:vMerge/>
            <w:tcBorders>
              <w:top w:val="nil"/>
              <w:left w:val="single" w:sz="8" w:space="0" w:color="auto"/>
              <w:bottom w:val="single" w:sz="4" w:space="0" w:color="000000"/>
              <w:right w:val="single" w:sz="4" w:space="0" w:color="auto"/>
            </w:tcBorders>
            <w:vAlign w:val="center"/>
          </w:tcPr>
          <w:p w:rsidR="00370322" w:rsidRPr="00B45D77" w:rsidRDefault="00370322" w:rsidP="00B45D77">
            <w:pPr>
              <w:rPr>
                <w:sz w:val="16"/>
                <w:szCs w:val="16"/>
              </w:rPr>
            </w:pPr>
          </w:p>
        </w:tc>
        <w:tc>
          <w:tcPr>
            <w:tcW w:w="638" w:type="pct"/>
            <w:vMerge w:val="restart"/>
            <w:tcBorders>
              <w:top w:val="single" w:sz="4" w:space="0" w:color="auto"/>
              <w:left w:val="single" w:sz="4" w:space="0" w:color="auto"/>
              <w:bottom w:val="single" w:sz="4" w:space="0" w:color="000000"/>
              <w:right w:val="single" w:sz="4" w:space="0" w:color="auto"/>
            </w:tcBorders>
            <w:vAlign w:val="center"/>
          </w:tcPr>
          <w:p w:rsidR="00370322" w:rsidRPr="00B45D77" w:rsidRDefault="00370322" w:rsidP="00B45D77">
            <w:pPr>
              <w:jc w:val="center"/>
              <w:rPr>
                <w:sz w:val="16"/>
                <w:szCs w:val="16"/>
              </w:rPr>
            </w:pPr>
            <w:r w:rsidRPr="00B45D77">
              <w:rPr>
                <w:sz w:val="16"/>
                <w:szCs w:val="16"/>
              </w:rPr>
              <w:t>в том числе на демонтаж приспособленнвх для проживания строений</w:t>
            </w:r>
          </w:p>
        </w:tc>
        <w:tc>
          <w:tcPr>
            <w:tcW w:w="674" w:type="pct"/>
            <w:vMerge/>
            <w:tcBorders>
              <w:top w:val="nil"/>
              <w:left w:val="single" w:sz="4" w:space="0" w:color="auto"/>
              <w:bottom w:val="single" w:sz="4" w:space="0" w:color="000000"/>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бюджет автономного округа</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38 753,7</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38 753,7</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300"/>
        </w:trPr>
        <w:tc>
          <w:tcPr>
            <w:tcW w:w="349" w:type="pct"/>
            <w:vMerge/>
            <w:tcBorders>
              <w:top w:val="nil"/>
              <w:left w:val="single" w:sz="8" w:space="0" w:color="auto"/>
              <w:bottom w:val="single" w:sz="4" w:space="0" w:color="000000"/>
              <w:right w:val="single" w:sz="4" w:space="0" w:color="auto"/>
            </w:tcBorders>
            <w:vAlign w:val="center"/>
          </w:tcPr>
          <w:p w:rsidR="00370322" w:rsidRPr="00B45D77" w:rsidRDefault="00370322" w:rsidP="00B45D77">
            <w:pPr>
              <w:rPr>
                <w:sz w:val="16"/>
                <w:szCs w:val="16"/>
              </w:rPr>
            </w:pPr>
          </w:p>
        </w:tc>
        <w:tc>
          <w:tcPr>
            <w:tcW w:w="638" w:type="pct"/>
            <w:vMerge/>
            <w:tcBorders>
              <w:top w:val="single" w:sz="4" w:space="0" w:color="auto"/>
              <w:left w:val="single" w:sz="4" w:space="0" w:color="auto"/>
              <w:bottom w:val="single" w:sz="4" w:space="0" w:color="000000"/>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000000"/>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местный бюджет</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4 789,8</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4 789,8</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405"/>
        </w:trPr>
        <w:tc>
          <w:tcPr>
            <w:tcW w:w="349" w:type="pct"/>
            <w:vMerge w:val="restart"/>
            <w:tcBorders>
              <w:top w:val="nil"/>
              <w:left w:val="single" w:sz="8"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 </w:t>
            </w:r>
          </w:p>
        </w:tc>
        <w:tc>
          <w:tcPr>
            <w:tcW w:w="638" w:type="pct"/>
            <w:vMerge w:val="restart"/>
            <w:tcBorders>
              <w:top w:val="nil"/>
              <w:left w:val="single" w:sz="4"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 xml:space="preserve">Итого по подпрограмме II                               </w:t>
            </w:r>
          </w:p>
        </w:tc>
        <w:tc>
          <w:tcPr>
            <w:tcW w:w="674" w:type="pct"/>
            <w:vMerge w:val="restart"/>
            <w:tcBorders>
              <w:top w:val="nil"/>
              <w:left w:val="single" w:sz="4"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 </w:t>
            </w: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всего</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2 754 074,5</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2 373 767,8</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30 000,7</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31 846,0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31 846,0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31 846,0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31 846,0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31 846,0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31 846,0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159 230,0</w:t>
            </w:r>
          </w:p>
        </w:tc>
      </w:tr>
      <w:tr w:rsidR="00370322" w:rsidRPr="00B45D77" w:rsidTr="00050291">
        <w:trPr>
          <w:trHeight w:val="33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 xml:space="preserve">федеральный бюджет </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42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бюджет автономного округа</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2 427 798,8</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2 100 005,2</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25 810,6</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27 453,0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27 453,0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27 453,0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27 453,0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27 453,0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27 453,0</w:t>
            </w:r>
          </w:p>
        </w:tc>
        <w:tc>
          <w:tcPr>
            <w:tcW w:w="35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137 265,0</w:t>
            </w:r>
          </w:p>
        </w:tc>
      </w:tr>
      <w:tr w:rsidR="00370322" w:rsidRPr="00B45D77" w:rsidTr="00050291">
        <w:trPr>
          <w:trHeight w:val="48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местный бюджет</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326 275,7</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273 762,6</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4 190,1</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4 393,0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4 393,0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4 393,0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4 393,0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4 393,0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4 393,0</w:t>
            </w:r>
          </w:p>
        </w:tc>
        <w:tc>
          <w:tcPr>
            <w:tcW w:w="35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21 965,0</w:t>
            </w:r>
          </w:p>
        </w:tc>
      </w:tr>
      <w:tr w:rsidR="00370322" w:rsidRPr="00B45D77" w:rsidTr="00050291">
        <w:trPr>
          <w:trHeight w:val="54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Программа «Сотрудничество»</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435"/>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иные внебюджетные источники</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B45D77">
        <w:trPr>
          <w:trHeight w:val="300"/>
        </w:trPr>
        <w:tc>
          <w:tcPr>
            <w:tcW w:w="5000" w:type="pct"/>
            <w:gridSpan w:val="14"/>
            <w:tcBorders>
              <w:top w:val="single" w:sz="4" w:space="0" w:color="auto"/>
              <w:left w:val="single" w:sz="8" w:space="0" w:color="auto"/>
              <w:bottom w:val="single" w:sz="4" w:space="0" w:color="auto"/>
              <w:right w:val="single" w:sz="8" w:space="0" w:color="000000"/>
            </w:tcBorders>
            <w:vAlign w:val="center"/>
          </w:tcPr>
          <w:p w:rsidR="00370322" w:rsidRPr="00B45D77" w:rsidRDefault="00370322" w:rsidP="00B45D77">
            <w:pPr>
              <w:jc w:val="center"/>
              <w:rPr>
                <w:sz w:val="16"/>
                <w:szCs w:val="16"/>
              </w:rPr>
            </w:pPr>
            <w:r w:rsidRPr="00B45D77">
              <w:rPr>
                <w:sz w:val="16"/>
                <w:szCs w:val="16"/>
              </w:rPr>
              <w:t>Подпрограмма III «Обеспечение мерами государственной поддержки по улучшению жилищных условий отдельных категорий граждан»</w:t>
            </w:r>
          </w:p>
        </w:tc>
      </w:tr>
      <w:tr w:rsidR="00370322" w:rsidRPr="00B45D77" w:rsidTr="00050291">
        <w:trPr>
          <w:trHeight w:val="270"/>
        </w:trPr>
        <w:tc>
          <w:tcPr>
            <w:tcW w:w="349" w:type="pct"/>
            <w:vMerge w:val="restart"/>
            <w:tcBorders>
              <w:top w:val="nil"/>
              <w:left w:val="single" w:sz="8"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3.1</w:t>
            </w:r>
          </w:p>
        </w:tc>
        <w:tc>
          <w:tcPr>
            <w:tcW w:w="638" w:type="pct"/>
            <w:vMerge w:val="restart"/>
            <w:tcBorders>
              <w:top w:val="nil"/>
              <w:left w:val="single" w:sz="4"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(8)</w:t>
            </w:r>
          </w:p>
        </w:tc>
        <w:tc>
          <w:tcPr>
            <w:tcW w:w="674" w:type="pct"/>
            <w:vMerge w:val="restart"/>
            <w:tcBorders>
              <w:top w:val="nil"/>
              <w:left w:val="single" w:sz="4"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Управление по жилищным вопросам</w:t>
            </w: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всего</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8 117,4</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3 361,1</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2 378,2</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2 378,1</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r>
      <w:tr w:rsidR="00370322" w:rsidRPr="00B45D77" w:rsidTr="00050291">
        <w:trPr>
          <w:trHeight w:val="27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 xml:space="preserve">федеральный бюджет </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8 117,4</w:t>
            </w:r>
          </w:p>
        </w:tc>
        <w:tc>
          <w:tcPr>
            <w:tcW w:w="359" w:type="pct"/>
            <w:tcBorders>
              <w:top w:val="nil"/>
              <w:left w:val="nil"/>
              <w:bottom w:val="single" w:sz="4" w:space="0" w:color="auto"/>
              <w:right w:val="single" w:sz="4" w:space="0" w:color="auto"/>
            </w:tcBorders>
            <w:shd w:val="clear" w:color="000000" w:fill="FFFFFF"/>
            <w:vAlign w:val="center"/>
          </w:tcPr>
          <w:p w:rsidR="00370322" w:rsidRPr="002765BC" w:rsidRDefault="00370322" w:rsidP="00B45D77">
            <w:pPr>
              <w:jc w:val="center"/>
              <w:rPr>
                <w:sz w:val="16"/>
                <w:szCs w:val="16"/>
              </w:rPr>
            </w:pPr>
            <w:r w:rsidRPr="002765BC">
              <w:rPr>
                <w:sz w:val="16"/>
                <w:szCs w:val="16"/>
              </w:rPr>
              <w:t>3 361,1</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2 378,2</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2 378,1</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27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бюджет автономного округа</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27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местный бюджет</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45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Программа «Сотрудничество»</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33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иные внебюджетные источники</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315"/>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val="restart"/>
            <w:tcBorders>
              <w:top w:val="nil"/>
              <w:left w:val="single" w:sz="4"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в том числе  ветеранов Великой Отечественной войны (8)</w:t>
            </w: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всего</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r>
      <w:tr w:rsidR="00370322" w:rsidRPr="00B45D77" w:rsidTr="00050291">
        <w:trPr>
          <w:trHeight w:val="27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 xml:space="preserve">федеральный бюджет </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315"/>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бюджет автономного округа</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270"/>
        </w:trPr>
        <w:tc>
          <w:tcPr>
            <w:tcW w:w="349" w:type="pct"/>
            <w:vMerge w:val="restart"/>
            <w:tcBorders>
              <w:top w:val="nil"/>
              <w:left w:val="single" w:sz="8"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 xml:space="preserve"> </w:t>
            </w:r>
          </w:p>
        </w:tc>
        <w:tc>
          <w:tcPr>
            <w:tcW w:w="638" w:type="pct"/>
            <w:vMerge w:val="restart"/>
            <w:tcBorders>
              <w:top w:val="nil"/>
              <w:left w:val="single" w:sz="4"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Итого по подпрограмме III</w:t>
            </w:r>
          </w:p>
        </w:tc>
        <w:tc>
          <w:tcPr>
            <w:tcW w:w="674" w:type="pct"/>
            <w:vMerge w:val="restart"/>
            <w:tcBorders>
              <w:top w:val="nil"/>
              <w:left w:val="single" w:sz="4"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Управление по жилищным вопросам</w:t>
            </w: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всего</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30 645,4</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4 488,3</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4 161,6</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4 161,5</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1 783,4</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1 783,4</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1 783,4</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1 783,4</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1 783,4</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8 917,0</w:t>
            </w:r>
          </w:p>
        </w:tc>
      </w:tr>
      <w:tr w:rsidR="00370322" w:rsidRPr="00B45D77" w:rsidTr="00050291">
        <w:trPr>
          <w:trHeight w:val="27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 xml:space="preserve">федеральный бюджет </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8 260,6</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3 504,3</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2 378,2</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2 378,1</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27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бюджет автономного округа</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21 110,1</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928,5</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1 681,8</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1 681,8</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1 681,8</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1 681,8</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1 681,8</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1 681,8</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1 681,8</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8 409,0</w:t>
            </w:r>
          </w:p>
        </w:tc>
      </w:tr>
      <w:tr w:rsidR="00370322" w:rsidRPr="00B45D77" w:rsidTr="00050291">
        <w:trPr>
          <w:trHeight w:val="27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местный бюджет</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1 274,7</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55,5</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101,6</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101,6</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101,6</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101,6</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101,6</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101,6</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101,6</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508,0</w:t>
            </w:r>
          </w:p>
        </w:tc>
      </w:tr>
      <w:tr w:rsidR="00370322" w:rsidRPr="00B45D77" w:rsidTr="00050291">
        <w:trPr>
          <w:trHeight w:val="405"/>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Программа «Сотрудничество»</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39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иные внебюджетные источники</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345"/>
        </w:trPr>
        <w:tc>
          <w:tcPr>
            <w:tcW w:w="349" w:type="pct"/>
            <w:vMerge w:val="restart"/>
            <w:tcBorders>
              <w:top w:val="nil"/>
              <w:left w:val="single" w:sz="8"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 xml:space="preserve"> </w:t>
            </w:r>
          </w:p>
        </w:tc>
        <w:tc>
          <w:tcPr>
            <w:tcW w:w="638" w:type="pct"/>
            <w:vMerge w:val="restart"/>
            <w:tcBorders>
              <w:top w:val="nil"/>
              <w:left w:val="single" w:sz="4"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 xml:space="preserve">Всего по муниципальной программе </w:t>
            </w:r>
          </w:p>
        </w:tc>
        <w:tc>
          <w:tcPr>
            <w:tcW w:w="674" w:type="pct"/>
            <w:vMerge w:val="restart"/>
            <w:tcBorders>
              <w:top w:val="nil"/>
              <w:left w:val="single" w:sz="4"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 </w:t>
            </w: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всего</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3 087 579,7</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2 403 299,9</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58 467,8</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60 513,0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56 184,9</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57 184,9</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56 184,9</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56 184,9</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56 184,9</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283 374,5</w:t>
            </w:r>
          </w:p>
        </w:tc>
      </w:tr>
      <w:tr w:rsidR="00370322" w:rsidRPr="00B45D77" w:rsidTr="00050291">
        <w:trPr>
          <w:trHeight w:val="345"/>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 xml:space="preserve">федеральный бюджет </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8 260,6</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3 504,3</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2 378,2</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2 378,1</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345"/>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бюджет автономного округа</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2 448 908,9</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2 100 933,7</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27 492,4</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29 134,8</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29 134,8</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29 134,8</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29 134,8</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29 134,8</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29 134,8</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145 674,0</w:t>
            </w:r>
          </w:p>
        </w:tc>
      </w:tr>
      <w:tr w:rsidR="00370322" w:rsidRPr="00B45D77" w:rsidTr="00050291">
        <w:trPr>
          <w:trHeight w:val="345"/>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местный бюджет</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630 410,2</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298 861,9</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28 597,2</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29 000,1</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27 050,1</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28 050,1</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27 050,1</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27 050,1</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27 050,1</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137 700,5</w:t>
            </w:r>
          </w:p>
        </w:tc>
      </w:tr>
      <w:tr w:rsidR="00370322" w:rsidRPr="00B45D77" w:rsidTr="00050291">
        <w:trPr>
          <w:trHeight w:val="525"/>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Программа «Сотрудничество»</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465"/>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иные внебюджетные источники</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270"/>
        </w:trPr>
        <w:tc>
          <w:tcPr>
            <w:tcW w:w="349" w:type="pct"/>
            <w:tcBorders>
              <w:top w:val="nil"/>
              <w:left w:val="single" w:sz="8" w:space="0" w:color="auto"/>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c>
          <w:tcPr>
            <w:tcW w:w="638"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В том числе:</w:t>
            </w:r>
          </w:p>
        </w:tc>
        <w:tc>
          <w:tcPr>
            <w:tcW w:w="674"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c>
          <w:tcPr>
            <w:tcW w:w="427"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c>
          <w:tcPr>
            <w:tcW w:w="314"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c>
          <w:tcPr>
            <w:tcW w:w="359" w:type="pct"/>
            <w:tcBorders>
              <w:top w:val="nil"/>
              <w:left w:val="nil"/>
              <w:bottom w:val="single" w:sz="4" w:space="0" w:color="auto"/>
              <w:right w:val="single" w:sz="4" w:space="0" w:color="auto"/>
            </w:tcBorders>
            <w:shd w:val="clear" w:color="000000" w:fill="FFFFFF"/>
            <w:noWrap/>
            <w:vAlign w:val="center"/>
          </w:tcPr>
          <w:p w:rsidR="00370322" w:rsidRPr="00B45D77" w:rsidRDefault="00370322" w:rsidP="00B45D77">
            <w:pPr>
              <w:jc w:val="center"/>
              <w:rPr>
                <w:sz w:val="16"/>
                <w:szCs w:val="16"/>
              </w:rPr>
            </w:pPr>
            <w:r w:rsidRPr="00B45D77">
              <w:rPr>
                <w:sz w:val="16"/>
                <w:szCs w:val="16"/>
              </w:rPr>
              <w:t xml:space="preserve"> </w:t>
            </w:r>
          </w:p>
        </w:tc>
        <w:tc>
          <w:tcPr>
            <w:tcW w:w="270"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c>
          <w:tcPr>
            <w:tcW w:w="269"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c>
          <w:tcPr>
            <w:tcW w:w="314"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c>
          <w:tcPr>
            <w:tcW w:w="269"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c>
          <w:tcPr>
            <w:tcW w:w="246"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c>
          <w:tcPr>
            <w:tcW w:w="248"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c>
          <w:tcPr>
            <w:tcW w:w="266"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c>
          <w:tcPr>
            <w:tcW w:w="357" w:type="pct"/>
            <w:tcBorders>
              <w:top w:val="nil"/>
              <w:left w:val="nil"/>
              <w:bottom w:val="single" w:sz="4" w:space="0" w:color="auto"/>
              <w:right w:val="single" w:sz="8" w:space="0" w:color="auto"/>
            </w:tcBorders>
            <w:noWrap/>
            <w:vAlign w:val="center"/>
          </w:tcPr>
          <w:p w:rsidR="00370322" w:rsidRPr="00B45D77" w:rsidRDefault="00370322" w:rsidP="00B45D77">
            <w:pPr>
              <w:jc w:val="center"/>
              <w:rPr>
                <w:sz w:val="16"/>
                <w:szCs w:val="16"/>
              </w:rPr>
            </w:pPr>
            <w:r w:rsidRPr="00B45D77">
              <w:rPr>
                <w:sz w:val="16"/>
                <w:szCs w:val="16"/>
              </w:rPr>
              <w:t> </w:t>
            </w:r>
          </w:p>
        </w:tc>
      </w:tr>
      <w:tr w:rsidR="00370322" w:rsidRPr="00B45D77" w:rsidTr="00050291">
        <w:trPr>
          <w:trHeight w:val="300"/>
        </w:trPr>
        <w:tc>
          <w:tcPr>
            <w:tcW w:w="349" w:type="pct"/>
            <w:vMerge w:val="restart"/>
            <w:tcBorders>
              <w:top w:val="nil"/>
              <w:left w:val="single" w:sz="8"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 </w:t>
            </w:r>
          </w:p>
        </w:tc>
        <w:tc>
          <w:tcPr>
            <w:tcW w:w="638" w:type="pct"/>
            <w:vMerge w:val="restart"/>
            <w:tcBorders>
              <w:top w:val="nil"/>
              <w:left w:val="single" w:sz="4"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прочие расходы</w:t>
            </w:r>
          </w:p>
        </w:tc>
        <w:tc>
          <w:tcPr>
            <w:tcW w:w="674" w:type="pct"/>
            <w:vMerge w:val="restart"/>
            <w:tcBorders>
              <w:top w:val="nil"/>
              <w:left w:val="single" w:sz="4"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 </w:t>
            </w:r>
          </w:p>
        </w:tc>
        <w:tc>
          <w:tcPr>
            <w:tcW w:w="427"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всего</w:t>
            </w:r>
          </w:p>
        </w:tc>
        <w:tc>
          <w:tcPr>
            <w:tcW w:w="314" w:type="pct"/>
            <w:tcBorders>
              <w:top w:val="nil"/>
              <w:left w:val="nil"/>
              <w:bottom w:val="single" w:sz="4" w:space="0" w:color="auto"/>
              <w:right w:val="single" w:sz="4" w:space="0" w:color="auto"/>
            </w:tcBorders>
            <w:vAlign w:val="center"/>
          </w:tcPr>
          <w:p w:rsidR="00370322" w:rsidRPr="00B45D77" w:rsidRDefault="00370322" w:rsidP="00B45D77">
            <w:pPr>
              <w:jc w:val="center"/>
              <w:rPr>
                <w:bCs/>
                <w:sz w:val="16"/>
                <w:szCs w:val="16"/>
              </w:rPr>
            </w:pPr>
            <w:r w:rsidRPr="00B45D77">
              <w:rPr>
                <w:bCs/>
                <w:sz w:val="16"/>
                <w:szCs w:val="16"/>
              </w:rPr>
              <w:t>3 085 818,5</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2 401 538,7</w:t>
            </w:r>
          </w:p>
        </w:tc>
        <w:tc>
          <w:tcPr>
            <w:tcW w:w="270" w:type="pct"/>
            <w:tcBorders>
              <w:top w:val="nil"/>
              <w:left w:val="nil"/>
              <w:bottom w:val="single" w:sz="4" w:space="0" w:color="auto"/>
              <w:right w:val="single" w:sz="4" w:space="0" w:color="auto"/>
            </w:tcBorders>
            <w:vAlign w:val="center"/>
          </w:tcPr>
          <w:p w:rsidR="00370322" w:rsidRPr="00B45D77" w:rsidRDefault="00370322" w:rsidP="00B45D77">
            <w:pPr>
              <w:jc w:val="center"/>
              <w:rPr>
                <w:bCs/>
                <w:sz w:val="16"/>
                <w:szCs w:val="16"/>
              </w:rPr>
            </w:pPr>
            <w:r w:rsidRPr="00B45D77">
              <w:rPr>
                <w:bCs/>
                <w:sz w:val="16"/>
                <w:szCs w:val="16"/>
              </w:rPr>
              <w:t>58 467,8</w:t>
            </w:r>
          </w:p>
        </w:tc>
        <w:tc>
          <w:tcPr>
            <w:tcW w:w="269" w:type="pct"/>
            <w:tcBorders>
              <w:top w:val="nil"/>
              <w:left w:val="nil"/>
              <w:bottom w:val="single" w:sz="4" w:space="0" w:color="auto"/>
              <w:right w:val="single" w:sz="4" w:space="0" w:color="auto"/>
            </w:tcBorders>
            <w:vAlign w:val="center"/>
          </w:tcPr>
          <w:p w:rsidR="00370322" w:rsidRPr="00B45D77" w:rsidRDefault="00370322" w:rsidP="00B45D77">
            <w:pPr>
              <w:jc w:val="center"/>
              <w:rPr>
                <w:bCs/>
                <w:sz w:val="16"/>
                <w:szCs w:val="16"/>
              </w:rPr>
            </w:pPr>
            <w:r w:rsidRPr="00B45D77">
              <w:rPr>
                <w:bCs/>
                <w:sz w:val="16"/>
                <w:szCs w:val="16"/>
              </w:rPr>
              <w:t>60 513,0</w:t>
            </w:r>
          </w:p>
        </w:tc>
        <w:tc>
          <w:tcPr>
            <w:tcW w:w="314" w:type="pct"/>
            <w:tcBorders>
              <w:top w:val="nil"/>
              <w:left w:val="nil"/>
              <w:bottom w:val="single" w:sz="4" w:space="0" w:color="auto"/>
              <w:right w:val="single" w:sz="4" w:space="0" w:color="auto"/>
            </w:tcBorders>
            <w:vAlign w:val="center"/>
          </w:tcPr>
          <w:p w:rsidR="00370322" w:rsidRPr="00B45D77" w:rsidRDefault="00370322" w:rsidP="00B45D77">
            <w:pPr>
              <w:jc w:val="center"/>
              <w:rPr>
                <w:bCs/>
                <w:sz w:val="16"/>
                <w:szCs w:val="16"/>
              </w:rPr>
            </w:pPr>
            <w:r w:rsidRPr="00B45D77">
              <w:rPr>
                <w:bCs/>
                <w:sz w:val="16"/>
                <w:szCs w:val="16"/>
              </w:rPr>
              <w:t>56 184,9</w:t>
            </w:r>
          </w:p>
        </w:tc>
        <w:tc>
          <w:tcPr>
            <w:tcW w:w="269" w:type="pct"/>
            <w:tcBorders>
              <w:top w:val="nil"/>
              <w:left w:val="nil"/>
              <w:bottom w:val="single" w:sz="4" w:space="0" w:color="auto"/>
              <w:right w:val="single" w:sz="4" w:space="0" w:color="auto"/>
            </w:tcBorders>
            <w:vAlign w:val="center"/>
          </w:tcPr>
          <w:p w:rsidR="00370322" w:rsidRPr="00B45D77" w:rsidRDefault="00370322" w:rsidP="00B45D77">
            <w:pPr>
              <w:jc w:val="center"/>
              <w:rPr>
                <w:bCs/>
                <w:sz w:val="16"/>
                <w:szCs w:val="16"/>
              </w:rPr>
            </w:pPr>
            <w:r w:rsidRPr="00B45D77">
              <w:rPr>
                <w:bCs/>
                <w:sz w:val="16"/>
                <w:szCs w:val="16"/>
              </w:rPr>
              <w:t>57 184,9</w:t>
            </w:r>
          </w:p>
        </w:tc>
        <w:tc>
          <w:tcPr>
            <w:tcW w:w="246" w:type="pct"/>
            <w:tcBorders>
              <w:top w:val="nil"/>
              <w:left w:val="nil"/>
              <w:bottom w:val="single" w:sz="4" w:space="0" w:color="auto"/>
              <w:right w:val="single" w:sz="4" w:space="0" w:color="auto"/>
            </w:tcBorders>
            <w:vAlign w:val="center"/>
          </w:tcPr>
          <w:p w:rsidR="00370322" w:rsidRPr="00B45D77" w:rsidRDefault="00370322" w:rsidP="00B45D77">
            <w:pPr>
              <w:jc w:val="center"/>
              <w:rPr>
                <w:bCs/>
                <w:sz w:val="16"/>
                <w:szCs w:val="16"/>
              </w:rPr>
            </w:pPr>
            <w:r w:rsidRPr="00B45D77">
              <w:rPr>
                <w:bCs/>
                <w:sz w:val="16"/>
                <w:szCs w:val="16"/>
              </w:rPr>
              <w:t>56 184,9</w:t>
            </w:r>
          </w:p>
        </w:tc>
        <w:tc>
          <w:tcPr>
            <w:tcW w:w="248" w:type="pct"/>
            <w:tcBorders>
              <w:top w:val="nil"/>
              <w:left w:val="nil"/>
              <w:bottom w:val="single" w:sz="4" w:space="0" w:color="auto"/>
              <w:right w:val="single" w:sz="4" w:space="0" w:color="auto"/>
            </w:tcBorders>
            <w:vAlign w:val="center"/>
          </w:tcPr>
          <w:p w:rsidR="00370322" w:rsidRPr="00B45D77" w:rsidRDefault="00370322" w:rsidP="00B45D77">
            <w:pPr>
              <w:jc w:val="center"/>
              <w:rPr>
                <w:bCs/>
                <w:sz w:val="16"/>
                <w:szCs w:val="16"/>
              </w:rPr>
            </w:pPr>
            <w:r w:rsidRPr="00B45D77">
              <w:rPr>
                <w:bCs/>
                <w:sz w:val="16"/>
                <w:szCs w:val="16"/>
              </w:rPr>
              <w:t>56 184,9</w:t>
            </w:r>
          </w:p>
        </w:tc>
        <w:tc>
          <w:tcPr>
            <w:tcW w:w="266" w:type="pct"/>
            <w:tcBorders>
              <w:top w:val="nil"/>
              <w:left w:val="nil"/>
              <w:bottom w:val="single" w:sz="4" w:space="0" w:color="auto"/>
              <w:right w:val="single" w:sz="4" w:space="0" w:color="auto"/>
            </w:tcBorders>
            <w:vAlign w:val="center"/>
          </w:tcPr>
          <w:p w:rsidR="00370322" w:rsidRPr="00B45D77" w:rsidRDefault="00370322" w:rsidP="00B45D77">
            <w:pPr>
              <w:jc w:val="center"/>
              <w:rPr>
                <w:bCs/>
                <w:sz w:val="16"/>
                <w:szCs w:val="16"/>
              </w:rPr>
            </w:pPr>
            <w:r w:rsidRPr="00B45D77">
              <w:rPr>
                <w:bCs/>
                <w:sz w:val="16"/>
                <w:szCs w:val="16"/>
              </w:rPr>
              <w:t>56 184,9</w:t>
            </w:r>
          </w:p>
        </w:tc>
        <w:tc>
          <w:tcPr>
            <w:tcW w:w="357" w:type="pct"/>
            <w:tcBorders>
              <w:top w:val="nil"/>
              <w:left w:val="nil"/>
              <w:bottom w:val="single" w:sz="4" w:space="0" w:color="auto"/>
              <w:right w:val="single" w:sz="8" w:space="0" w:color="auto"/>
            </w:tcBorders>
            <w:vAlign w:val="center"/>
          </w:tcPr>
          <w:p w:rsidR="00370322" w:rsidRPr="00B45D77" w:rsidRDefault="00370322" w:rsidP="00B45D77">
            <w:pPr>
              <w:jc w:val="center"/>
              <w:rPr>
                <w:bCs/>
                <w:sz w:val="16"/>
                <w:szCs w:val="16"/>
              </w:rPr>
            </w:pPr>
            <w:r w:rsidRPr="00B45D77">
              <w:rPr>
                <w:bCs/>
                <w:sz w:val="16"/>
                <w:szCs w:val="16"/>
              </w:rPr>
              <w:t>283 374,5</w:t>
            </w:r>
          </w:p>
        </w:tc>
      </w:tr>
      <w:tr w:rsidR="00370322" w:rsidRPr="00B45D77" w:rsidTr="00050291">
        <w:trPr>
          <w:trHeight w:val="345"/>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 xml:space="preserve">федеральный бюджет </w:t>
            </w:r>
          </w:p>
        </w:tc>
        <w:tc>
          <w:tcPr>
            <w:tcW w:w="314" w:type="pct"/>
            <w:tcBorders>
              <w:top w:val="nil"/>
              <w:left w:val="nil"/>
              <w:bottom w:val="single" w:sz="4" w:space="0" w:color="auto"/>
              <w:right w:val="single" w:sz="4" w:space="0" w:color="auto"/>
            </w:tcBorders>
            <w:vAlign w:val="center"/>
          </w:tcPr>
          <w:p w:rsidR="00370322" w:rsidRPr="00B45D77" w:rsidRDefault="00370322" w:rsidP="00B45D77">
            <w:pPr>
              <w:jc w:val="center"/>
              <w:rPr>
                <w:bCs/>
                <w:sz w:val="16"/>
                <w:szCs w:val="16"/>
              </w:rPr>
            </w:pPr>
            <w:r w:rsidRPr="00B45D77">
              <w:rPr>
                <w:bCs/>
                <w:sz w:val="16"/>
                <w:szCs w:val="16"/>
              </w:rPr>
              <w:t>8 260,6</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3 504,3</w:t>
            </w:r>
          </w:p>
        </w:tc>
        <w:tc>
          <w:tcPr>
            <w:tcW w:w="270"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2 378,2</w:t>
            </w:r>
          </w:p>
        </w:tc>
        <w:tc>
          <w:tcPr>
            <w:tcW w:w="269"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2 378,1</w:t>
            </w:r>
          </w:p>
        </w:tc>
        <w:tc>
          <w:tcPr>
            <w:tcW w:w="314"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30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бюджет автономного округа</w:t>
            </w:r>
          </w:p>
        </w:tc>
        <w:tc>
          <w:tcPr>
            <w:tcW w:w="314" w:type="pct"/>
            <w:tcBorders>
              <w:top w:val="nil"/>
              <w:left w:val="nil"/>
              <w:bottom w:val="single" w:sz="4" w:space="0" w:color="auto"/>
              <w:right w:val="single" w:sz="4" w:space="0" w:color="auto"/>
            </w:tcBorders>
            <w:vAlign w:val="center"/>
          </w:tcPr>
          <w:p w:rsidR="00370322" w:rsidRPr="00B45D77" w:rsidRDefault="00370322" w:rsidP="00B45D77">
            <w:pPr>
              <w:jc w:val="center"/>
              <w:rPr>
                <w:bCs/>
                <w:sz w:val="16"/>
                <w:szCs w:val="16"/>
              </w:rPr>
            </w:pPr>
            <w:r w:rsidRPr="00B45D77">
              <w:rPr>
                <w:bCs/>
                <w:sz w:val="16"/>
                <w:szCs w:val="16"/>
              </w:rPr>
              <w:t>2 448 908,9</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2 100 933,7</w:t>
            </w:r>
          </w:p>
        </w:tc>
        <w:tc>
          <w:tcPr>
            <w:tcW w:w="270"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27 492,4</w:t>
            </w:r>
          </w:p>
        </w:tc>
        <w:tc>
          <w:tcPr>
            <w:tcW w:w="269"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29 134,8</w:t>
            </w:r>
          </w:p>
        </w:tc>
        <w:tc>
          <w:tcPr>
            <w:tcW w:w="314"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29 134,8</w:t>
            </w:r>
          </w:p>
        </w:tc>
        <w:tc>
          <w:tcPr>
            <w:tcW w:w="269"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29 134,8</w:t>
            </w:r>
          </w:p>
        </w:tc>
        <w:tc>
          <w:tcPr>
            <w:tcW w:w="246"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29 134,8</w:t>
            </w:r>
          </w:p>
        </w:tc>
        <w:tc>
          <w:tcPr>
            <w:tcW w:w="248"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29 134,8</w:t>
            </w:r>
          </w:p>
        </w:tc>
        <w:tc>
          <w:tcPr>
            <w:tcW w:w="266"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29 134,8</w:t>
            </w:r>
          </w:p>
        </w:tc>
        <w:tc>
          <w:tcPr>
            <w:tcW w:w="357" w:type="pct"/>
            <w:tcBorders>
              <w:top w:val="nil"/>
              <w:left w:val="nil"/>
              <w:bottom w:val="single" w:sz="4" w:space="0" w:color="auto"/>
              <w:right w:val="single" w:sz="8" w:space="0" w:color="auto"/>
            </w:tcBorders>
            <w:vAlign w:val="center"/>
          </w:tcPr>
          <w:p w:rsidR="00370322" w:rsidRPr="00B45D77" w:rsidRDefault="00370322" w:rsidP="00B45D77">
            <w:pPr>
              <w:jc w:val="center"/>
              <w:rPr>
                <w:sz w:val="16"/>
                <w:szCs w:val="16"/>
              </w:rPr>
            </w:pPr>
            <w:r w:rsidRPr="00B45D77">
              <w:rPr>
                <w:sz w:val="16"/>
                <w:szCs w:val="16"/>
              </w:rPr>
              <w:t>145 674,0</w:t>
            </w:r>
          </w:p>
        </w:tc>
      </w:tr>
      <w:tr w:rsidR="00370322" w:rsidRPr="00B45D77" w:rsidTr="00050291">
        <w:trPr>
          <w:trHeight w:val="30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местный бюджет</w:t>
            </w:r>
          </w:p>
        </w:tc>
        <w:tc>
          <w:tcPr>
            <w:tcW w:w="314" w:type="pct"/>
            <w:tcBorders>
              <w:top w:val="nil"/>
              <w:left w:val="nil"/>
              <w:bottom w:val="single" w:sz="4" w:space="0" w:color="auto"/>
              <w:right w:val="single" w:sz="4" w:space="0" w:color="auto"/>
            </w:tcBorders>
            <w:vAlign w:val="center"/>
          </w:tcPr>
          <w:p w:rsidR="00370322" w:rsidRPr="00B45D77" w:rsidRDefault="00370322" w:rsidP="00B45D77">
            <w:pPr>
              <w:jc w:val="center"/>
              <w:rPr>
                <w:bCs/>
                <w:sz w:val="16"/>
                <w:szCs w:val="16"/>
              </w:rPr>
            </w:pPr>
            <w:r w:rsidRPr="00B45D77">
              <w:rPr>
                <w:bCs/>
                <w:sz w:val="16"/>
                <w:szCs w:val="16"/>
              </w:rPr>
              <w:t>628 649,0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297 100,7</w:t>
            </w:r>
          </w:p>
        </w:tc>
        <w:tc>
          <w:tcPr>
            <w:tcW w:w="270"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28 597,2</w:t>
            </w:r>
          </w:p>
        </w:tc>
        <w:tc>
          <w:tcPr>
            <w:tcW w:w="269"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29 000,1</w:t>
            </w:r>
          </w:p>
        </w:tc>
        <w:tc>
          <w:tcPr>
            <w:tcW w:w="314"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27 050,1</w:t>
            </w:r>
          </w:p>
        </w:tc>
        <w:tc>
          <w:tcPr>
            <w:tcW w:w="269"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28 050,1</w:t>
            </w:r>
          </w:p>
        </w:tc>
        <w:tc>
          <w:tcPr>
            <w:tcW w:w="246"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27 050,1</w:t>
            </w:r>
          </w:p>
        </w:tc>
        <w:tc>
          <w:tcPr>
            <w:tcW w:w="248"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27 050,1</w:t>
            </w:r>
          </w:p>
        </w:tc>
        <w:tc>
          <w:tcPr>
            <w:tcW w:w="266"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27 050,1</w:t>
            </w:r>
          </w:p>
        </w:tc>
        <w:tc>
          <w:tcPr>
            <w:tcW w:w="357" w:type="pct"/>
            <w:tcBorders>
              <w:top w:val="nil"/>
              <w:left w:val="nil"/>
              <w:bottom w:val="single" w:sz="4" w:space="0" w:color="auto"/>
              <w:right w:val="single" w:sz="8" w:space="0" w:color="auto"/>
            </w:tcBorders>
            <w:vAlign w:val="center"/>
          </w:tcPr>
          <w:p w:rsidR="00370322" w:rsidRPr="00B45D77" w:rsidRDefault="00370322" w:rsidP="00B45D77">
            <w:pPr>
              <w:jc w:val="center"/>
              <w:rPr>
                <w:sz w:val="16"/>
                <w:szCs w:val="16"/>
              </w:rPr>
            </w:pPr>
            <w:r w:rsidRPr="00B45D77">
              <w:rPr>
                <w:sz w:val="16"/>
                <w:szCs w:val="16"/>
              </w:rPr>
              <w:t>137 700,5</w:t>
            </w:r>
          </w:p>
        </w:tc>
      </w:tr>
      <w:tr w:rsidR="00370322" w:rsidRPr="00B45D77" w:rsidTr="00050291">
        <w:trPr>
          <w:trHeight w:val="435"/>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Программа «Сотрудничество»</w:t>
            </w:r>
          </w:p>
        </w:tc>
        <w:tc>
          <w:tcPr>
            <w:tcW w:w="314" w:type="pct"/>
            <w:tcBorders>
              <w:top w:val="nil"/>
              <w:left w:val="nil"/>
              <w:bottom w:val="single" w:sz="4" w:space="0" w:color="auto"/>
              <w:right w:val="single" w:sz="4" w:space="0" w:color="auto"/>
            </w:tcBorders>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495"/>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иные внебюджетные источники</w:t>
            </w:r>
          </w:p>
        </w:tc>
        <w:tc>
          <w:tcPr>
            <w:tcW w:w="314" w:type="pct"/>
            <w:tcBorders>
              <w:top w:val="nil"/>
              <w:left w:val="nil"/>
              <w:bottom w:val="single" w:sz="4" w:space="0" w:color="auto"/>
              <w:right w:val="single" w:sz="4" w:space="0" w:color="auto"/>
            </w:tcBorders>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360"/>
        </w:trPr>
        <w:tc>
          <w:tcPr>
            <w:tcW w:w="349" w:type="pct"/>
            <w:tcBorders>
              <w:top w:val="nil"/>
              <w:left w:val="single" w:sz="8" w:space="0" w:color="auto"/>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c>
          <w:tcPr>
            <w:tcW w:w="638"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В том числе:</w:t>
            </w:r>
          </w:p>
        </w:tc>
        <w:tc>
          <w:tcPr>
            <w:tcW w:w="674"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c>
          <w:tcPr>
            <w:tcW w:w="427"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c>
          <w:tcPr>
            <w:tcW w:w="314"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c>
          <w:tcPr>
            <w:tcW w:w="359" w:type="pct"/>
            <w:tcBorders>
              <w:top w:val="nil"/>
              <w:left w:val="nil"/>
              <w:bottom w:val="single" w:sz="4" w:space="0" w:color="auto"/>
              <w:right w:val="single" w:sz="4" w:space="0" w:color="auto"/>
            </w:tcBorders>
            <w:shd w:val="clear" w:color="000000" w:fill="FFFFFF"/>
            <w:noWrap/>
            <w:vAlign w:val="center"/>
          </w:tcPr>
          <w:p w:rsidR="00370322" w:rsidRPr="00B45D77" w:rsidRDefault="00370322" w:rsidP="00B45D77">
            <w:pPr>
              <w:jc w:val="center"/>
              <w:rPr>
                <w:sz w:val="16"/>
                <w:szCs w:val="16"/>
              </w:rPr>
            </w:pPr>
            <w:r w:rsidRPr="00B45D77">
              <w:rPr>
                <w:sz w:val="16"/>
                <w:szCs w:val="16"/>
              </w:rPr>
              <w:t> </w:t>
            </w:r>
          </w:p>
        </w:tc>
        <w:tc>
          <w:tcPr>
            <w:tcW w:w="270"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xml:space="preserve"> </w:t>
            </w:r>
          </w:p>
        </w:tc>
        <w:tc>
          <w:tcPr>
            <w:tcW w:w="269"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c>
          <w:tcPr>
            <w:tcW w:w="314"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c>
          <w:tcPr>
            <w:tcW w:w="269"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c>
          <w:tcPr>
            <w:tcW w:w="246"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c>
          <w:tcPr>
            <w:tcW w:w="248"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c>
          <w:tcPr>
            <w:tcW w:w="266"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c>
          <w:tcPr>
            <w:tcW w:w="357" w:type="pct"/>
            <w:tcBorders>
              <w:top w:val="nil"/>
              <w:left w:val="nil"/>
              <w:bottom w:val="single" w:sz="4" w:space="0" w:color="auto"/>
              <w:right w:val="single" w:sz="4" w:space="0" w:color="auto"/>
            </w:tcBorders>
            <w:noWrap/>
            <w:vAlign w:val="center"/>
          </w:tcPr>
          <w:p w:rsidR="00370322" w:rsidRPr="00B45D77" w:rsidRDefault="00370322" w:rsidP="00B45D77">
            <w:pPr>
              <w:jc w:val="center"/>
              <w:rPr>
                <w:sz w:val="16"/>
                <w:szCs w:val="16"/>
              </w:rPr>
            </w:pPr>
            <w:r w:rsidRPr="00B45D77">
              <w:rPr>
                <w:sz w:val="16"/>
                <w:szCs w:val="16"/>
              </w:rPr>
              <w:t> </w:t>
            </w:r>
          </w:p>
        </w:tc>
      </w:tr>
      <w:tr w:rsidR="00370322" w:rsidRPr="00B45D77" w:rsidTr="00050291">
        <w:trPr>
          <w:trHeight w:val="360"/>
        </w:trPr>
        <w:tc>
          <w:tcPr>
            <w:tcW w:w="349" w:type="pct"/>
            <w:vMerge w:val="restart"/>
            <w:tcBorders>
              <w:top w:val="nil"/>
              <w:left w:val="single" w:sz="8"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 </w:t>
            </w:r>
          </w:p>
        </w:tc>
        <w:tc>
          <w:tcPr>
            <w:tcW w:w="638" w:type="pct"/>
            <w:vMerge w:val="restart"/>
            <w:tcBorders>
              <w:top w:val="nil"/>
              <w:left w:val="single" w:sz="4"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 xml:space="preserve">Ответственный исполнитель </w:t>
            </w:r>
          </w:p>
        </w:tc>
        <w:tc>
          <w:tcPr>
            <w:tcW w:w="674" w:type="pct"/>
            <w:vMerge w:val="restart"/>
            <w:tcBorders>
              <w:top w:val="nil"/>
              <w:left w:val="single" w:sz="4" w:space="0" w:color="auto"/>
              <w:bottom w:val="single" w:sz="4" w:space="0" w:color="auto"/>
              <w:right w:val="single" w:sz="4" w:space="0" w:color="auto"/>
            </w:tcBorders>
            <w:vAlign w:val="center"/>
          </w:tcPr>
          <w:p w:rsidR="00370322" w:rsidRPr="00B45D77" w:rsidRDefault="00370322" w:rsidP="00B45D77">
            <w:pPr>
              <w:jc w:val="center"/>
              <w:rPr>
                <w:sz w:val="16"/>
                <w:szCs w:val="16"/>
              </w:rPr>
            </w:pPr>
            <w:r w:rsidRPr="00B45D77">
              <w:rPr>
                <w:sz w:val="16"/>
                <w:szCs w:val="16"/>
              </w:rPr>
              <w:t>Управление по жилищным вопросам</w:t>
            </w: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всего</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2 782 958,7</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2 376 494,9</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34 162,3</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36 007,5</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33 629,4</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33 629,4</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33 629,4</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33 629,4</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33 629,4</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168 147,0</w:t>
            </w:r>
          </w:p>
        </w:tc>
      </w:tr>
      <w:tr w:rsidR="00370322" w:rsidRPr="00B45D77" w:rsidTr="00050291">
        <w:trPr>
          <w:trHeight w:val="36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 xml:space="preserve">федеральный бюджет </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8 260,6</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3 504,3</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2 378,2</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2 378,1</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36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бюджет автономного округа</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2 448 908,9</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2 100 933,7</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27 492,4</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29 134,8</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29 134,8</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29 134,8</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29 134,8</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29 134,8</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29 134,8</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145 674,0</w:t>
            </w:r>
          </w:p>
        </w:tc>
      </w:tr>
      <w:tr w:rsidR="00370322" w:rsidRPr="00B45D77" w:rsidTr="00050291">
        <w:trPr>
          <w:trHeight w:val="36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местный бюджет</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325 789,2</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272 056,9</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4 291,7</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4 494,6</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4 494,6</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4 494,6</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4 494,6</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4 494,6</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4 494,6</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22 473,0</w:t>
            </w:r>
          </w:p>
        </w:tc>
      </w:tr>
      <w:tr w:rsidR="00370322" w:rsidRPr="00B45D77" w:rsidTr="00050291">
        <w:trPr>
          <w:trHeight w:val="480"/>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Программа «Сотрудничество»</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r w:rsidR="00370322" w:rsidRPr="00B45D77" w:rsidTr="00050291">
        <w:trPr>
          <w:trHeight w:val="555"/>
        </w:trPr>
        <w:tc>
          <w:tcPr>
            <w:tcW w:w="349" w:type="pct"/>
            <w:vMerge/>
            <w:tcBorders>
              <w:top w:val="nil"/>
              <w:left w:val="single" w:sz="8"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38"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674" w:type="pct"/>
            <w:vMerge/>
            <w:tcBorders>
              <w:top w:val="nil"/>
              <w:left w:val="single" w:sz="4" w:space="0" w:color="auto"/>
              <w:bottom w:val="single" w:sz="4" w:space="0" w:color="auto"/>
              <w:right w:val="single" w:sz="4" w:space="0" w:color="auto"/>
            </w:tcBorders>
            <w:vAlign w:val="center"/>
          </w:tcPr>
          <w:p w:rsidR="00370322" w:rsidRPr="00B45D77" w:rsidRDefault="00370322" w:rsidP="00B45D77">
            <w:pPr>
              <w:rPr>
                <w:sz w:val="16"/>
                <w:szCs w:val="16"/>
              </w:rPr>
            </w:pPr>
          </w:p>
        </w:tc>
        <w:tc>
          <w:tcPr>
            <w:tcW w:w="427"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иные внебюджетные источники</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bCs/>
                <w:sz w:val="16"/>
                <w:szCs w:val="16"/>
              </w:rPr>
            </w:pPr>
            <w:r w:rsidRPr="00B45D77">
              <w:rPr>
                <w:bCs/>
                <w:sz w:val="16"/>
                <w:szCs w:val="16"/>
              </w:rPr>
              <w:t>0,0</w:t>
            </w:r>
          </w:p>
        </w:tc>
        <w:tc>
          <w:tcPr>
            <w:tcW w:w="35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14"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9"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48"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266" w:type="pct"/>
            <w:tcBorders>
              <w:top w:val="nil"/>
              <w:left w:val="nil"/>
              <w:bottom w:val="single" w:sz="4" w:space="0" w:color="auto"/>
              <w:right w:val="single" w:sz="4"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c>
          <w:tcPr>
            <w:tcW w:w="357" w:type="pct"/>
            <w:tcBorders>
              <w:top w:val="nil"/>
              <w:left w:val="nil"/>
              <w:bottom w:val="single" w:sz="4" w:space="0" w:color="auto"/>
              <w:right w:val="single" w:sz="8" w:space="0" w:color="auto"/>
            </w:tcBorders>
            <w:shd w:val="clear" w:color="000000" w:fill="FFFFFF"/>
            <w:vAlign w:val="center"/>
          </w:tcPr>
          <w:p w:rsidR="00370322" w:rsidRPr="00B45D77" w:rsidRDefault="00370322" w:rsidP="00B45D77">
            <w:pPr>
              <w:jc w:val="center"/>
              <w:rPr>
                <w:sz w:val="16"/>
                <w:szCs w:val="16"/>
              </w:rPr>
            </w:pPr>
            <w:r w:rsidRPr="00B45D77">
              <w:rPr>
                <w:sz w:val="16"/>
                <w:szCs w:val="16"/>
              </w:rPr>
              <w:t>0,0</w:t>
            </w:r>
          </w:p>
        </w:tc>
      </w:tr>
    </w:tbl>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p w:rsidR="00370322" w:rsidRDefault="00370322" w:rsidP="00097AC6">
      <w:pPr>
        <w:ind w:left="5245"/>
        <w:rPr>
          <w:sz w:val="28"/>
          <w:szCs w:val="28"/>
        </w:rPr>
      </w:pPr>
    </w:p>
    <w:tbl>
      <w:tblPr>
        <w:tblW w:w="4971" w:type="pct"/>
        <w:tblLayout w:type="fixed"/>
        <w:tblLook w:val="00A0"/>
      </w:tblPr>
      <w:tblGrid>
        <w:gridCol w:w="486"/>
        <w:gridCol w:w="1464"/>
        <w:gridCol w:w="2550"/>
        <w:gridCol w:w="1319"/>
        <w:gridCol w:w="617"/>
        <w:gridCol w:w="617"/>
        <w:gridCol w:w="617"/>
        <w:gridCol w:w="617"/>
        <w:gridCol w:w="617"/>
        <w:gridCol w:w="617"/>
        <w:gridCol w:w="617"/>
        <w:gridCol w:w="626"/>
        <w:gridCol w:w="1183"/>
        <w:gridCol w:w="1352"/>
        <w:gridCol w:w="817"/>
        <w:gridCol w:w="1007"/>
      </w:tblGrid>
      <w:tr w:rsidR="00370322" w:rsidRPr="00B45D77" w:rsidTr="00050291">
        <w:trPr>
          <w:trHeight w:val="465"/>
        </w:trPr>
        <w:tc>
          <w:tcPr>
            <w:tcW w:w="161" w:type="pct"/>
            <w:tcBorders>
              <w:top w:val="nil"/>
              <w:left w:val="nil"/>
              <w:bottom w:val="nil"/>
              <w:right w:val="nil"/>
            </w:tcBorders>
            <w:noWrap/>
          </w:tcPr>
          <w:p w:rsidR="00370322" w:rsidRPr="00B45D77" w:rsidRDefault="00370322">
            <w:pPr>
              <w:rPr>
                <w:sz w:val="20"/>
                <w:szCs w:val="20"/>
              </w:rPr>
            </w:pPr>
          </w:p>
        </w:tc>
        <w:tc>
          <w:tcPr>
            <w:tcW w:w="484" w:type="pct"/>
            <w:tcBorders>
              <w:top w:val="nil"/>
              <w:left w:val="nil"/>
              <w:bottom w:val="nil"/>
              <w:right w:val="nil"/>
            </w:tcBorders>
          </w:tcPr>
          <w:p w:rsidR="00370322" w:rsidRPr="00B45D77" w:rsidRDefault="00370322">
            <w:pPr>
              <w:jc w:val="center"/>
              <w:rPr>
                <w:sz w:val="20"/>
                <w:szCs w:val="20"/>
              </w:rPr>
            </w:pPr>
          </w:p>
        </w:tc>
        <w:tc>
          <w:tcPr>
            <w:tcW w:w="843" w:type="pct"/>
            <w:tcBorders>
              <w:top w:val="nil"/>
              <w:left w:val="nil"/>
              <w:bottom w:val="nil"/>
              <w:right w:val="nil"/>
            </w:tcBorders>
            <w:vAlign w:val="bottom"/>
          </w:tcPr>
          <w:p w:rsidR="00370322" w:rsidRPr="00B45D77" w:rsidRDefault="00370322">
            <w:pPr>
              <w:jc w:val="right"/>
              <w:rPr>
                <w:sz w:val="20"/>
                <w:szCs w:val="20"/>
              </w:rPr>
            </w:pPr>
          </w:p>
        </w:tc>
        <w:tc>
          <w:tcPr>
            <w:tcW w:w="436"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7" w:type="pct"/>
            <w:tcBorders>
              <w:top w:val="nil"/>
              <w:left w:val="nil"/>
              <w:bottom w:val="nil"/>
              <w:right w:val="nil"/>
            </w:tcBorders>
            <w:vAlign w:val="bottom"/>
          </w:tcPr>
          <w:p w:rsidR="00370322" w:rsidRPr="00B45D77" w:rsidRDefault="00370322">
            <w:pPr>
              <w:jc w:val="right"/>
              <w:rPr>
                <w:sz w:val="20"/>
                <w:szCs w:val="20"/>
              </w:rPr>
            </w:pPr>
          </w:p>
        </w:tc>
        <w:tc>
          <w:tcPr>
            <w:tcW w:w="391" w:type="pct"/>
            <w:tcBorders>
              <w:top w:val="nil"/>
              <w:left w:val="nil"/>
              <w:bottom w:val="nil"/>
              <w:right w:val="nil"/>
            </w:tcBorders>
            <w:vAlign w:val="bottom"/>
          </w:tcPr>
          <w:p w:rsidR="00370322" w:rsidRPr="00B45D77" w:rsidRDefault="00370322">
            <w:pPr>
              <w:jc w:val="right"/>
              <w:rPr>
                <w:sz w:val="20"/>
                <w:szCs w:val="20"/>
              </w:rPr>
            </w:pPr>
          </w:p>
        </w:tc>
        <w:tc>
          <w:tcPr>
            <w:tcW w:w="1050" w:type="pct"/>
            <w:gridSpan w:val="3"/>
            <w:tcBorders>
              <w:top w:val="nil"/>
              <w:left w:val="nil"/>
              <w:bottom w:val="nil"/>
              <w:right w:val="nil"/>
            </w:tcBorders>
            <w:vAlign w:val="bottom"/>
          </w:tcPr>
          <w:p w:rsidR="00370322" w:rsidRPr="00050291" w:rsidRDefault="00370322">
            <w:pPr>
              <w:jc w:val="right"/>
              <w:rPr>
                <w:sz w:val="28"/>
                <w:szCs w:val="28"/>
              </w:rPr>
            </w:pPr>
            <w:r w:rsidRPr="00050291">
              <w:rPr>
                <w:sz w:val="28"/>
                <w:szCs w:val="28"/>
              </w:rPr>
              <w:t>Приложение № 3</w:t>
            </w:r>
          </w:p>
        </w:tc>
      </w:tr>
      <w:tr w:rsidR="00370322" w:rsidRPr="00B45D77" w:rsidTr="00B328AC">
        <w:trPr>
          <w:trHeight w:val="357"/>
        </w:trPr>
        <w:tc>
          <w:tcPr>
            <w:tcW w:w="161" w:type="pct"/>
            <w:tcBorders>
              <w:top w:val="nil"/>
              <w:left w:val="nil"/>
              <w:bottom w:val="nil"/>
              <w:right w:val="nil"/>
            </w:tcBorders>
            <w:noWrap/>
          </w:tcPr>
          <w:p w:rsidR="00370322" w:rsidRPr="00B45D77" w:rsidRDefault="00370322">
            <w:pPr>
              <w:jc w:val="right"/>
              <w:rPr>
                <w:sz w:val="32"/>
                <w:szCs w:val="32"/>
              </w:rPr>
            </w:pPr>
          </w:p>
        </w:tc>
        <w:tc>
          <w:tcPr>
            <w:tcW w:w="484" w:type="pct"/>
            <w:tcBorders>
              <w:top w:val="nil"/>
              <w:left w:val="nil"/>
              <w:bottom w:val="nil"/>
              <w:right w:val="nil"/>
            </w:tcBorders>
          </w:tcPr>
          <w:p w:rsidR="00370322" w:rsidRPr="00B45D77" w:rsidRDefault="00370322">
            <w:pPr>
              <w:jc w:val="center"/>
              <w:rPr>
                <w:sz w:val="20"/>
                <w:szCs w:val="20"/>
              </w:rPr>
            </w:pPr>
          </w:p>
        </w:tc>
        <w:tc>
          <w:tcPr>
            <w:tcW w:w="843" w:type="pct"/>
            <w:tcBorders>
              <w:top w:val="nil"/>
              <w:left w:val="nil"/>
              <w:bottom w:val="nil"/>
              <w:right w:val="nil"/>
            </w:tcBorders>
            <w:vAlign w:val="bottom"/>
          </w:tcPr>
          <w:p w:rsidR="00370322" w:rsidRPr="00B45D77" w:rsidRDefault="00370322">
            <w:pPr>
              <w:jc w:val="right"/>
              <w:rPr>
                <w:sz w:val="20"/>
                <w:szCs w:val="20"/>
              </w:rPr>
            </w:pPr>
            <w:r w:rsidRPr="00B45D77">
              <w:rPr>
                <w:sz w:val="20"/>
                <w:szCs w:val="20"/>
              </w:rPr>
              <w:t xml:space="preserve"> </w:t>
            </w:r>
          </w:p>
        </w:tc>
        <w:tc>
          <w:tcPr>
            <w:tcW w:w="436"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r w:rsidRPr="00B45D77">
              <w:rPr>
                <w:sz w:val="20"/>
                <w:szCs w:val="20"/>
              </w:rPr>
              <w:t xml:space="preserve"> </w:t>
            </w: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r w:rsidRPr="00B45D77">
              <w:rPr>
                <w:sz w:val="20"/>
                <w:szCs w:val="20"/>
              </w:rPr>
              <w:t xml:space="preserve"> </w:t>
            </w: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1852" w:type="pct"/>
            <w:gridSpan w:val="6"/>
            <w:tcBorders>
              <w:top w:val="nil"/>
              <w:left w:val="nil"/>
              <w:bottom w:val="nil"/>
              <w:right w:val="nil"/>
            </w:tcBorders>
            <w:vAlign w:val="bottom"/>
          </w:tcPr>
          <w:p w:rsidR="00370322" w:rsidRPr="00050291" w:rsidRDefault="00370322" w:rsidP="00B328AC">
            <w:pPr>
              <w:jc w:val="both"/>
              <w:rPr>
                <w:sz w:val="28"/>
                <w:szCs w:val="28"/>
              </w:rPr>
            </w:pPr>
            <w:r w:rsidRPr="00050291">
              <w:rPr>
                <w:sz w:val="28"/>
                <w:szCs w:val="28"/>
              </w:rPr>
              <w:t>к постановлению</w:t>
            </w:r>
            <w:r>
              <w:rPr>
                <w:sz w:val="28"/>
                <w:szCs w:val="28"/>
              </w:rPr>
              <w:t xml:space="preserve"> администрации города</w:t>
            </w:r>
            <w:r w:rsidRPr="00050291">
              <w:rPr>
                <w:sz w:val="28"/>
                <w:szCs w:val="28"/>
              </w:rPr>
              <w:t xml:space="preserve"> </w:t>
            </w:r>
          </w:p>
        </w:tc>
      </w:tr>
      <w:tr w:rsidR="00370322" w:rsidRPr="00B45D77" w:rsidTr="00050291">
        <w:trPr>
          <w:trHeight w:val="450"/>
        </w:trPr>
        <w:tc>
          <w:tcPr>
            <w:tcW w:w="161" w:type="pct"/>
            <w:tcBorders>
              <w:top w:val="nil"/>
              <w:left w:val="nil"/>
              <w:bottom w:val="nil"/>
              <w:right w:val="nil"/>
            </w:tcBorders>
            <w:noWrap/>
          </w:tcPr>
          <w:p w:rsidR="00370322" w:rsidRPr="00B45D77" w:rsidRDefault="00370322">
            <w:pPr>
              <w:jc w:val="right"/>
              <w:rPr>
                <w:sz w:val="32"/>
                <w:szCs w:val="32"/>
              </w:rPr>
            </w:pPr>
          </w:p>
        </w:tc>
        <w:tc>
          <w:tcPr>
            <w:tcW w:w="484" w:type="pct"/>
            <w:tcBorders>
              <w:top w:val="nil"/>
              <w:left w:val="nil"/>
              <w:bottom w:val="nil"/>
              <w:right w:val="nil"/>
            </w:tcBorders>
          </w:tcPr>
          <w:p w:rsidR="00370322" w:rsidRPr="00B45D77" w:rsidRDefault="00370322">
            <w:pPr>
              <w:jc w:val="center"/>
              <w:rPr>
                <w:sz w:val="20"/>
                <w:szCs w:val="20"/>
              </w:rPr>
            </w:pPr>
          </w:p>
        </w:tc>
        <w:tc>
          <w:tcPr>
            <w:tcW w:w="843" w:type="pct"/>
            <w:tcBorders>
              <w:top w:val="nil"/>
              <w:left w:val="nil"/>
              <w:bottom w:val="nil"/>
              <w:right w:val="nil"/>
            </w:tcBorders>
            <w:vAlign w:val="bottom"/>
          </w:tcPr>
          <w:p w:rsidR="00370322" w:rsidRPr="00B45D77" w:rsidRDefault="00370322">
            <w:pPr>
              <w:jc w:val="right"/>
              <w:rPr>
                <w:sz w:val="20"/>
                <w:szCs w:val="20"/>
              </w:rPr>
            </w:pPr>
          </w:p>
        </w:tc>
        <w:tc>
          <w:tcPr>
            <w:tcW w:w="436"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r w:rsidRPr="00B45D77">
              <w:rPr>
                <w:sz w:val="20"/>
                <w:szCs w:val="20"/>
              </w:rPr>
              <w:t xml:space="preserve"> </w:t>
            </w: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7" w:type="pct"/>
            <w:tcBorders>
              <w:top w:val="nil"/>
              <w:left w:val="nil"/>
              <w:bottom w:val="nil"/>
              <w:right w:val="nil"/>
            </w:tcBorders>
            <w:vAlign w:val="bottom"/>
          </w:tcPr>
          <w:p w:rsidR="00370322" w:rsidRPr="00050291" w:rsidRDefault="00370322">
            <w:pPr>
              <w:jc w:val="right"/>
              <w:rPr>
                <w:sz w:val="28"/>
                <w:szCs w:val="28"/>
              </w:rPr>
            </w:pPr>
          </w:p>
        </w:tc>
        <w:tc>
          <w:tcPr>
            <w:tcW w:w="1441" w:type="pct"/>
            <w:gridSpan w:val="4"/>
            <w:tcBorders>
              <w:top w:val="nil"/>
              <w:left w:val="nil"/>
              <w:bottom w:val="nil"/>
              <w:right w:val="nil"/>
            </w:tcBorders>
            <w:vAlign w:val="bottom"/>
          </w:tcPr>
          <w:p w:rsidR="00370322" w:rsidRPr="00050291" w:rsidRDefault="00370322">
            <w:pPr>
              <w:jc w:val="right"/>
              <w:rPr>
                <w:sz w:val="28"/>
                <w:szCs w:val="28"/>
              </w:rPr>
            </w:pPr>
            <w:r>
              <w:rPr>
                <w:sz w:val="28"/>
                <w:szCs w:val="28"/>
              </w:rPr>
              <w:t>от 21.11.2018 № 379-па</w:t>
            </w:r>
          </w:p>
        </w:tc>
      </w:tr>
      <w:tr w:rsidR="00370322" w:rsidRPr="00B45D77" w:rsidTr="00050291">
        <w:trPr>
          <w:trHeight w:val="210"/>
        </w:trPr>
        <w:tc>
          <w:tcPr>
            <w:tcW w:w="161" w:type="pct"/>
            <w:tcBorders>
              <w:top w:val="nil"/>
              <w:left w:val="nil"/>
              <w:bottom w:val="nil"/>
              <w:right w:val="nil"/>
            </w:tcBorders>
            <w:noWrap/>
          </w:tcPr>
          <w:p w:rsidR="00370322" w:rsidRPr="00B45D77" w:rsidRDefault="00370322">
            <w:pPr>
              <w:jc w:val="right"/>
              <w:rPr>
                <w:sz w:val="32"/>
                <w:szCs w:val="32"/>
              </w:rPr>
            </w:pPr>
          </w:p>
        </w:tc>
        <w:tc>
          <w:tcPr>
            <w:tcW w:w="484" w:type="pct"/>
            <w:tcBorders>
              <w:top w:val="nil"/>
              <w:left w:val="nil"/>
              <w:bottom w:val="nil"/>
              <w:right w:val="nil"/>
            </w:tcBorders>
          </w:tcPr>
          <w:p w:rsidR="00370322" w:rsidRPr="00B45D77" w:rsidRDefault="00370322">
            <w:pPr>
              <w:jc w:val="center"/>
              <w:rPr>
                <w:sz w:val="20"/>
                <w:szCs w:val="20"/>
              </w:rPr>
            </w:pPr>
          </w:p>
        </w:tc>
        <w:tc>
          <w:tcPr>
            <w:tcW w:w="843" w:type="pct"/>
            <w:tcBorders>
              <w:top w:val="nil"/>
              <w:left w:val="nil"/>
              <w:bottom w:val="nil"/>
              <w:right w:val="nil"/>
            </w:tcBorders>
            <w:vAlign w:val="bottom"/>
          </w:tcPr>
          <w:p w:rsidR="00370322" w:rsidRPr="00B45D77" w:rsidRDefault="00370322">
            <w:pPr>
              <w:jc w:val="right"/>
              <w:rPr>
                <w:sz w:val="20"/>
                <w:szCs w:val="20"/>
              </w:rPr>
            </w:pPr>
          </w:p>
        </w:tc>
        <w:tc>
          <w:tcPr>
            <w:tcW w:w="436"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4" w:type="pct"/>
            <w:tcBorders>
              <w:top w:val="nil"/>
              <w:left w:val="nil"/>
              <w:bottom w:val="nil"/>
              <w:right w:val="nil"/>
            </w:tcBorders>
            <w:vAlign w:val="bottom"/>
          </w:tcPr>
          <w:p w:rsidR="00370322" w:rsidRPr="00B45D77" w:rsidRDefault="00370322">
            <w:pPr>
              <w:jc w:val="right"/>
              <w:rPr>
                <w:sz w:val="20"/>
                <w:szCs w:val="20"/>
              </w:rPr>
            </w:pPr>
          </w:p>
        </w:tc>
        <w:tc>
          <w:tcPr>
            <w:tcW w:w="207" w:type="pct"/>
            <w:tcBorders>
              <w:top w:val="nil"/>
              <w:left w:val="nil"/>
              <w:bottom w:val="nil"/>
              <w:right w:val="nil"/>
            </w:tcBorders>
            <w:vAlign w:val="bottom"/>
          </w:tcPr>
          <w:p w:rsidR="00370322" w:rsidRPr="00B45D77" w:rsidRDefault="00370322">
            <w:pPr>
              <w:jc w:val="right"/>
              <w:rPr>
                <w:sz w:val="20"/>
                <w:szCs w:val="20"/>
              </w:rPr>
            </w:pPr>
          </w:p>
        </w:tc>
        <w:tc>
          <w:tcPr>
            <w:tcW w:w="391" w:type="pct"/>
            <w:tcBorders>
              <w:top w:val="nil"/>
              <w:left w:val="nil"/>
              <w:bottom w:val="nil"/>
              <w:right w:val="nil"/>
            </w:tcBorders>
            <w:vAlign w:val="bottom"/>
          </w:tcPr>
          <w:p w:rsidR="00370322" w:rsidRPr="00B45D77" w:rsidRDefault="00370322">
            <w:pPr>
              <w:jc w:val="right"/>
              <w:rPr>
                <w:sz w:val="20"/>
                <w:szCs w:val="20"/>
              </w:rPr>
            </w:pPr>
            <w:r w:rsidRPr="00B45D77">
              <w:rPr>
                <w:sz w:val="20"/>
                <w:szCs w:val="20"/>
              </w:rPr>
              <w:t xml:space="preserve"> </w:t>
            </w:r>
          </w:p>
        </w:tc>
        <w:tc>
          <w:tcPr>
            <w:tcW w:w="1050" w:type="pct"/>
            <w:gridSpan w:val="3"/>
            <w:tcBorders>
              <w:top w:val="nil"/>
              <w:left w:val="nil"/>
              <w:bottom w:val="nil"/>
              <w:right w:val="nil"/>
            </w:tcBorders>
            <w:vAlign w:val="bottom"/>
          </w:tcPr>
          <w:p w:rsidR="00370322" w:rsidRPr="00B45D77" w:rsidRDefault="00370322">
            <w:pPr>
              <w:jc w:val="right"/>
              <w:rPr>
                <w:sz w:val="20"/>
                <w:szCs w:val="20"/>
              </w:rPr>
            </w:pPr>
          </w:p>
        </w:tc>
      </w:tr>
      <w:tr w:rsidR="00370322" w:rsidRPr="00B45D77" w:rsidTr="00AE28AA">
        <w:trPr>
          <w:trHeight w:val="375"/>
        </w:trPr>
        <w:tc>
          <w:tcPr>
            <w:tcW w:w="5000" w:type="pct"/>
            <w:gridSpan w:val="16"/>
            <w:tcBorders>
              <w:top w:val="nil"/>
              <w:left w:val="nil"/>
              <w:bottom w:val="nil"/>
              <w:right w:val="nil"/>
            </w:tcBorders>
            <w:noWrap/>
          </w:tcPr>
          <w:p w:rsidR="00370322" w:rsidRPr="00B45D77" w:rsidRDefault="00370322">
            <w:pPr>
              <w:jc w:val="center"/>
              <w:rPr>
                <w:sz w:val="28"/>
                <w:szCs w:val="28"/>
              </w:rPr>
            </w:pPr>
            <w:r w:rsidRPr="00B45D77">
              <w:rPr>
                <w:sz w:val="28"/>
                <w:szCs w:val="28"/>
              </w:rPr>
              <w:t>Оценка эффективности реализации муниципальной программы</w:t>
            </w:r>
          </w:p>
        </w:tc>
      </w:tr>
      <w:tr w:rsidR="00370322" w:rsidRPr="00B45D77" w:rsidTr="00050291">
        <w:trPr>
          <w:trHeight w:val="255"/>
        </w:trPr>
        <w:tc>
          <w:tcPr>
            <w:tcW w:w="161" w:type="pct"/>
            <w:tcBorders>
              <w:top w:val="nil"/>
              <w:left w:val="nil"/>
              <w:bottom w:val="nil"/>
              <w:right w:val="nil"/>
            </w:tcBorders>
            <w:noWrap/>
          </w:tcPr>
          <w:p w:rsidR="00370322" w:rsidRPr="00B45D77" w:rsidRDefault="00370322">
            <w:pPr>
              <w:jc w:val="center"/>
              <w:rPr>
                <w:sz w:val="28"/>
                <w:szCs w:val="28"/>
              </w:rPr>
            </w:pPr>
          </w:p>
        </w:tc>
        <w:tc>
          <w:tcPr>
            <w:tcW w:w="484" w:type="pct"/>
            <w:tcBorders>
              <w:top w:val="nil"/>
              <w:left w:val="nil"/>
              <w:bottom w:val="nil"/>
              <w:right w:val="nil"/>
            </w:tcBorders>
            <w:noWrap/>
          </w:tcPr>
          <w:p w:rsidR="00370322" w:rsidRPr="00B45D77" w:rsidRDefault="00370322">
            <w:pPr>
              <w:jc w:val="center"/>
              <w:rPr>
                <w:sz w:val="20"/>
                <w:szCs w:val="20"/>
              </w:rPr>
            </w:pPr>
          </w:p>
        </w:tc>
        <w:tc>
          <w:tcPr>
            <w:tcW w:w="843" w:type="pct"/>
            <w:tcBorders>
              <w:top w:val="nil"/>
              <w:left w:val="nil"/>
              <w:bottom w:val="nil"/>
              <w:right w:val="nil"/>
            </w:tcBorders>
            <w:noWrap/>
          </w:tcPr>
          <w:p w:rsidR="00370322" w:rsidRPr="00B45D77" w:rsidRDefault="00370322">
            <w:pPr>
              <w:jc w:val="center"/>
              <w:rPr>
                <w:sz w:val="20"/>
                <w:szCs w:val="20"/>
              </w:rPr>
            </w:pPr>
          </w:p>
        </w:tc>
        <w:tc>
          <w:tcPr>
            <w:tcW w:w="436" w:type="pct"/>
            <w:tcBorders>
              <w:top w:val="nil"/>
              <w:left w:val="nil"/>
              <w:bottom w:val="nil"/>
              <w:right w:val="nil"/>
            </w:tcBorders>
            <w:noWrap/>
          </w:tcPr>
          <w:p w:rsidR="00370322" w:rsidRPr="00B45D77" w:rsidRDefault="00370322">
            <w:pPr>
              <w:jc w:val="center"/>
              <w:rPr>
                <w:sz w:val="20"/>
                <w:szCs w:val="20"/>
              </w:rPr>
            </w:pPr>
          </w:p>
        </w:tc>
        <w:tc>
          <w:tcPr>
            <w:tcW w:w="204" w:type="pct"/>
            <w:tcBorders>
              <w:top w:val="nil"/>
              <w:left w:val="nil"/>
              <w:bottom w:val="nil"/>
              <w:right w:val="nil"/>
            </w:tcBorders>
            <w:noWrap/>
          </w:tcPr>
          <w:p w:rsidR="00370322" w:rsidRPr="00B45D77" w:rsidRDefault="00370322">
            <w:pPr>
              <w:jc w:val="center"/>
              <w:rPr>
                <w:sz w:val="20"/>
                <w:szCs w:val="20"/>
              </w:rPr>
            </w:pPr>
          </w:p>
        </w:tc>
        <w:tc>
          <w:tcPr>
            <w:tcW w:w="204" w:type="pct"/>
            <w:tcBorders>
              <w:top w:val="nil"/>
              <w:left w:val="nil"/>
              <w:bottom w:val="nil"/>
              <w:right w:val="nil"/>
            </w:tcBorders>
            <w:noWrap/>
          </w:tcPr>
          <w:p w:rsidR="00370322" w:rsidRPr="00B45D77" w:rsidRDefault="00370322">
            <w:pPr>
              <w:jc w:val="center"/>
              <w:rPr>
                <w:sz w:val="20"/>
                <w:szCs w:val="20"/>
              </w:rPr>
            </w:pPr>
          </w:p>
        </w:tc>
        <w:tc>
          <w:tcPr>
            <w:tcW w:w="204" w:type="pct"/>
            <w:tcBorders>
              <w:top w:val="nil"/>
              <w:left w:val="nil"/>
              <w:bottom w:val="nil"/>
              <w:right w:val="nil"/>
            </w:tcBorders>
            <w:noWrap/>
          </w:tcPr>
          <w:p w:rsidR="00370322" w:rsidRPr="00B45D77" w:rsidRDefault="00370322">
            <w:pPr>
              <w:jc w:val="center"/>
              <w:rPr>
                <w:sz w:val="20"/>
                <w:szCs w:val="20"/>
              </w:rPr>
            </w:pPr>
          </w:p>
        </w:tc>
        <w:tc>
          <w:tcPr>
            <w:tcW w:w="204" w:type="pct"/>
            <w:tcBorders>
              <w:top w:val="nil"/>
              <w:left w:val="nil"/>
              <w:bottom w:val="nil"/>
              <w:right w:val="nil"/>
            </w:tcBorders>
            <w:noWrap/>
          </w:tcPr>
          <w:p w:rsidR="00370322" w:rsidRPr="00B45D77" w:rsidRDefault="00370322">
            <w:pPr>
              <w:jc w:val="center"/>
              <w:rPr>
                <w:sz w:val="20"/>
                <w:szCs w:val="20"/>
              </w:rPr>
            </w:pPr>
          </w:p>
        </w:tc>
        <w:tc>
          <w:tcPr>
            <w:tcW w:w="204" w:type="pct"/>
            <w:tcBorders>
              <w:top w:val="nil"/>
              <w:left w:val="nil"/>
              <w:bottom w:val="nil"/>
              <w:right w:val="nil"/>
            </w:tcBorders>
            <w:noWrap/>
          </w:tcPr>
          <w:p w:rsidR="00370322" w:rsidRPr="00B45D77" w:rsidRDefault="00370322">
            <w:pPr>
              <w:jc w:val="center"/>
              <w:rPr>
                <w:sz w:val="20"/>
                <w:szCs w:val="20"/>
              </w:rPr>
            </w:pPr>
          </w:p>
        </w:tc>
        <w:tc>
          <w:tcPr>
            <w:tcW w:w="204" w:type="pct"/>
            <w:tcBorders>
              <w:top w:val="nil"/>
              <w:left w:val="nil"/>
              <w:bottom w:val="nil"/>
              <w:right w:val="nil"/>
            </w:tcBorders>
            <w:noWrap/>
          </w:tcPr>
          <w:p w:rsidR="00370322" w:rsidRPr="00B45D77" w:rsidRDefault="00370322">
            <w:pPr>
              <w:jc w:val="center"/>
              <w:rPr>
                <w:sz w:val="20"/>
                <w:szCs w:val="20"/>
              </w:rPr>
            </w:pPr>
          </w:p>
        </w:tc>
        <w:tc>
          <w:tcPr>
            <w:tcW w:w="204" w:type="pct"/>
            <w:tcBorders>
              <w:top w:val="nil"/>
              <w:left w:val="nil"/>
              <w:bottom w:val="nil"/>
              <w:right w:val="nil"/>
            </w:tcBorders>
            <w:noWrap/>
          </w:tcPr>
          <w:p w:rsidR="00370322" w:rsidRPr="00B45D77" w:rsidRDefault="00370322">
            <w:pPr>
              <w:jc w:val="center"/>
              <w:rPr>
                <w:sz w:val="20"/>
                <w:szCs w:val="20"/>
              </w:rPr>
            </w:pPr>
          </w:p>
        </w:tc>
        <w:tc>
          <w:tcPr>
            <w:tcW w:w="207" w:type="pct"/>
            <w:tcBorders>
              <w:top w:val="nil"/>
              <w:left w:val="nil"/>
              <w:bottom w:val="nil"/>
              <w:right w:val="nil"/>
            </w:tcBorders>
            <w:noWrap/>
          </w:tcPr>
          <w:p w:rsidR="00370322" w:rsidRPr="00B45D77" w:rsidRDefault="00370322">
            <w:pPr>
              <w:jc w:val="center"/>
              <w:rPr>
                <w:sz w:val="20"/>
                <w:szCs w:val="20"/>
              </w:rPr>
            </w:pPr>
          </w:p>
        </w:tc>
        <w:tc>
          <w:tcPr>
            <w:tcW w:w="391" w:type="pct"/>
            <w:tcBorders>
              <w:top w:val="nil"/>
              <w:left w:val="nil"/>
              <w:bottom w:val="nil"/>
              <w:right w:val="nil"/>
            </w:tcBorders>
            <w:noWrap/>
          </w:tcPr>
          <w:p w:rsidR="00370322" w:rsidRPr="00B45D77" w:rsidRDefault="00370322">
            <w:pPr>
              <w:jc w:val="center"/>
              <w:rPr>
                <w:sz w:val="20"/>
                <w:szCs w:val="20"/>
              </w:rPr>
            </w:pPr>
          </w:p>
        </w:tc>
        <w:tc>
          <w:tcPr>
            <w:tcW w:w="447" w:type="pct"/>
            <w:tcBorders>
              <w:top w:val="nil"/>
              <w:left w:val="nil"/>
              <w:bottom w:val="nil"/>
              <w:right w:val="nil"/>
            </w:tcBorders>
            <w:noWrap/>
          </w:tcPr>
          <w:p w:rsidR="00370322" w:rsidRPr="00B45D77" w:rsidRDefault="00370322">
            <w:pPr>
              <w:jc w:val="center"/>
              <w:rPr>
                <w:sz w:val="20"/>
                <w:szCs w:val="20"/>
              </w:rPr>
            </w:pPr>
          </w:p>
        </w:tc>
        <w:tc>
          <w:tcPr>
            <w:tcW w:w="270" w:type="pct"/>
            <w:tcBorders>
              <w:top w:val="nil"/>
              <w:left w:val="nil"/>
              <w:bottom w:val="nil"/>
              <w:right w:val="nil"/>
            </w:tcBorders>
            <w:noWrap/>
          </w:tcPr>
          <w:p w:rsidR="00370322" w:rsidRPr="00B45D77" w:rsidRDefault="00370322">
            <w:pPr>
              <w:jc w:val="center"/>
              <w:rPr>
                <w:sz w:val="20"/>
                <w:szCs w:val="20"/>
              </w:rPr>
            </w:pPr>
            <w:r w:rsidRPr="00B45D77">
              <w:rPr>
                <w:sz w:val="20"/>
                <w:szCs w:val="20"/>
              </w:rPr>
              <w:t xml:space="preserve"> </w:t>
            </w:r>
          </w:p>
        </w:tc>
        <w:tc>
          <w:tcPr>
            <w:tcW w:w="333" w:type="pct"/>
            <w:tcBorders>
              <w:top w:val="nil"/>
              <w:left w:val="nil"/>
              <w:bottom w:val="nil"/>
              <w:right w:val="nil"/>
            </w:tcBorders>
            <w:noWrap/>
          </w:tcPr>
          <w:p w:rsidR="00370322" w:rsidRPr="00B45D77" w:rsidRDefault="00370322">
            <w:pPr>
              <w:jc w:val="center"/>
              <w:rPr>
                <w:sz w:val="20"/>
                <w:szCs w:val="20"/>
              </w:rPr>
            </w:pPr>
          </w:p>
        </w:tc>
      </w:tr>
      <w:tr w:rsidR="00370322" w:rsidRPr="00B45D77" w:rsidTr="00050291">
        <w:trPr>
          <w:trHeight w:val="540"/>
        </w:trPr>
        <w:tc>
          <w:tcPr>
            <w:tcW w:w="161" w:type="pct"/>
            <w:vMerge w:val="restart"/>
            <w:tcBorders>
              <w:top w:val="single" w:sz="4" w:space="0" w:color="auto"/>
              <w:left w:val="single" w:sz="4" w:space="0" w:color="auto"/>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 п/п</w:t>
            </w:r>
          </w:p>
        </w:tc>
        <w:tc>
          <w:tcPr>
            <w:tcW w:w="484" w:type="pct"/>
            <w:vMerge w:val="restart"/>
            <w:tcBorders>
              <w:top w:val="single" w:sz="4" w:space="0" w:color="auto"/>
              <w:left w:val="single" w:sz="4" w:space="0" w:color="auto"/>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Наименование показателей результатов</w:t>
            </w:r>
          </w:p>
        </w:tc>
        <w:tc>
          <w:tcPr>
            <w:tcW w:w="843" w:type="pct"/>
            <w:vMerge w:val="restart"/>
            <w:tcBorders>
              <w:top w:val="single" w:sz="4" w:space="0" w:color="auto"/>
              <w:left w:val="single" w:sz="4" w:space="0" w:color="auto"/>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Наименование мероприятий (комплекса мероприятий, подпрограмм), обеспечивающих  достижение результата</w:t>
            </w:r>
          </w:p>
        </w:tc>
        <w:tc>
          <w:tcPr>
            <w:tcW w:w="436" w:type="pct"/>
            <w:vMerge w:val="restart"/>
            <w:tcBorders>
              <w:top w:val="single" w:sz="4" w:space="0" w:color="auto"/>
              <w:left w:val="single" w:sz="4" w:space="0" w:color="auto"/>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Фактическое  значение показателя на момент разработки программы</w:t>
            </w:r>
          </w:p>
        </w:tc>
        <w:tc>
          <w:tcPr>
            <w:tcW w:w="1635" w:type="pct"/>
            <w:gridSpan w:val="8"/>
            <w:vMerge w:val="restart"/>
            <w:tcBorders>
              <w:top w:val="single" w:sz="4" w:space="0" w:color="auto"/>
              <w:left w:val="single" w:sz="4" w:space="0" w:color="auto"/>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значение показателя по годам</w:t>
            </w:r>
          </w:p>
        </w:tc>
        <w:tc>
          <w:tcPr>
            <w:tcW w:w="391" w:type="pct"/>
            <w:vMerge w:val="restart"/>
            <w:tcBorders>
              <w:top w:val="single" w:sz="4" w:space="0" w:color="auto"/>
              <w:left w:val="single" w:sz="4" w:space="0" w:color="auto"/>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Целевое  значение показателя на момент окончания действия программы</w:t>
            </w:r>
          </w:p>
        </w:tc>
        <w:tc>
          <w:tcPr>
            <w:tcW w:w="1050" w:type="pct"/>
            <w:gridSpan w:val="3"/>
            <w:tcBorders>
              <w:top w:val="single" w:sz="4" w:space="0" w:color="auto"/>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Соотношение затрат и результатов (тыс.руб.)</w:t>
            </w:r>
          </w:p>
        </w:tc>
      </w:tr>
      <w:tr w:rsidR="00370322" w:rsidRPr="00B45D77" w:rsidTr="00050291">
        <w:trPr>
          <w:trHeight w:val="435"/>
        </w:trPr>
        <w:tc>
          <w:tcPr>
            <w:tcW w:w="161" w:type="pct"/>
            <w:vMerge/>
            <w:tcBorders>
              <w:top w:val="single" w:sz="4" w:space="0" w:color="auto"/>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484" w:type="pct"/>
            <w:vMerge/>
            <w:tcBorders>
              <w:top w:val="single" w:sz="4" w:space="0" w:color="auto"/>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843" w:type="pct"/>
            <w:vMerge/>
            <w:tcBorders>
              <w:top w:val="single" w:sz="4" w:space="0" w:color="auto"/>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436" w:type="pct"/>
            <w:vMerge/>
            <w:tcBorders>
              <w:top w:val="single" w:sz="4" w:space="0" w:color="auto"/>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1635" w:type="pct"/>
            <w:gridSpan w:val="8"/>
            <w:vMerge/>
            <w:tcBorders>
              <w:top w:val="single" w:sz="4" w:space="0" w:color="auto"/>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391" w:type="pct"/>
            <w:vMerge/>
            <w:tcBorders>
              <w:top w:val="single" w:sz="4" w:space="0" w:color="auto"/>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447" w:type="pct"/>
            <w:vMerge w:val="restart"/>
            <w:tcBorders>
              <w:top w:val="nil"/>
              <w:left w:val="single" w:sz="4" w:space="0" w:color="auto"/>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общие  затраты по   соответствующим мероприятиям</w:t>
            </w:r>
          </w:p>
        </w:tc>
        <w:tc>
          <w:tcPr>
            <w:tcW w:w="603" w:type="pct"/>
            <w:gridSpan w:val="2"/>
            <w:tcBorders>
              <w:top w:val="single" w:sz="4" w:space="0" w:color="auto"/>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 xml:space="preserve">в т.ч. бюджетные затраты   </w:t>
            </w:r>
          </w:p>
        </w:tc>
      </w:tr>
      <w:tr w:rsidR="00370322" w:rsidRPr="00B45D77" w:rsidTr="00050291">
        <w:trPr>
          <w:trHeight w:val="2085"/>
        </w:trPr>
        <w:tc>
          <w:tcPr>
            <w:tcW w:w="161" w:type="pct"/>
            <w:vMerge/>
            <w:tcBorders>
              <w:top w:val="single" w:sz="4" w:space="0" w:color="auto"/>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484" w:type="pct"/>
            <w:vMerge/>
            <w:tcBorders>
              <w:top w:val="single" w:sz="4" w:space="0" w:color="auto"/>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843" w:type="pct"/>
            <w:vMerge/>
            <w:tcBorders>
              <w:top w:val="single" w:sz="4" w:space="0" w:color="auto"/>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436" w:type="pct"/>
            <w:vMerge/>
            <w:tcBorders>
              <w:top w:val="single" w:sz="4" w:space="0" w:color="auto"/>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2018</w:t>
            </w:r>
          </w:p>
        </w:tc>
        <w:tc>
          <w:tcPr>
            <w:tcW w:w="204"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2019</w:t>
            </w:r>
          </w:p>
        </w:tc>
        <w:tc>
          <w:tcPr>
            <w:tcW w:w="204"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2020</w:t>
            </w:r>
          </w:p>
        </w:tc>
        <w:tc>
          <w:tcPr>
            <w:tcW w:w="204"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2021</w:t>
            </w:r>
          </w:p>
        </w:tc>
        <w:tc>
          <w:tcPr>
            <w:tcW w:w="204"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2022</w:t>
            </w:r>
          </w:p>
        </w:tc>
        <w:tc>
          <w:tcPr>
            <w:tcW w:w="204"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2023</w:t>
            </w:r>
          </w:p>
        </w:tc>
        <w:tc>
          <w:tcPr>
            <w:tcW w:w="204"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2024</w:t>
            </w:r>
          </w:p>
        </w:tc>
        <w:tc>
          <w:tcPr>
            <w:tcW w:w="207"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2025</w:t>
            </w:r>
          </w:p>
        </w:tc>
        <w:tc>
          <w:tcPr>
            <w:tcW w:w="391" w:type="pct"/>
            <w:vMerge/>
            <w:tcBorders>
              <w:top w:val="single" w:sz="4" w:space="0" w:color="auto"/>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447"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70" w:type="pct"/>
            <w:tcBorders>
              <w:top w:val="nil"/>
              <w:left w:val="nil"/>
              <w:bottom w:val="single" w:sz="4" w:space="0" w:color="auto"/>
              <w:right w:val="single" w:sz="4" w:space="0" w:color="auto"/>
            </w:tcBorders>
            <w:textDirection w:val="btLr"/>
            <w:vAlign w:val="center"/>
          </w:tcPr>
          <w:p w:rsidR="00370322" w:rsidRPr="00B45D77" w:rsidRDefault="00370322">
            <w:pPr>
              <w:jc w:val="center"/>
              <w:rPr>
                <w:sz w:val="20"/>
                <w:szCs w:val="20"/>
              </w:rPr>
            </w:pPr>
            <w:r w:rsidRPr="00B45D77">
              <w:rPr>
                <w:sz w:val="20"/>
                <w:szCs w:val="20"/>
              </w:rPr>
              <w:t>городского бюджета</w:t>
            </w:r>
          </w:p>
        </w:tc>
        <w:tc>
          <w:tcPr>
            <w:tcW w:w="333" w:type="pct"/>
            <w:tcBorders>
              <w:top w:val="nil"/>
              <w:left w:val="nil"/>
              <w:bottom w:val="single" w:sz="4" w:space="0" w:color="auto"/>
              <w:right w:val="single" w:sz="4" w:space="0" w:color="auto"/>
            </w:tcBorders>
            <w:textDirection w:val="btLr"/>
            <w:vAlign w:val="center"/>
          </w:tcPr>
          <w:p w:rsidR="00370322" w:rsidRPr="00B45D77" w:rsidRDefault="00370322">
            <w:pPr>
              <w:jc w:val="center"/>
              <w:rPr>
                <w:sz w:val="20"/>
                <w:szCs w:val="20"/>
              </w:rPr>
            </w:pPr>
            <w:r w:rsidRPr="00B45D77">
              <w:rPr>
                <w:sz w:val="20"/>
                <w:szCs w:val="20"/>
              </w:rPr>
              <w:t>федерального/ окружного бюджета</w:t>
            </w:r>
          </w:p>
        </w:tc>
      </w:tr>
      <w:tr w:rsidR="00370322" w:rsidRPr="00B45D77" w:rsidTr="00050291">
        <w:trPr>
          <w:trHeight w:val="585"/>
        </w:trPr>
        <w:tc>
          <w:tcPr>
            <w:tcW w:w="161" w:type="pct"/>
            <w:tcBorders>
              <w:top w:val="nil"/>
              <w:left w:val="single" w:sz="4" w:space="0" w:color="auto"/>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1</w:t>
            </w:r>
          </w:p>
        </w:tc>
        <w:tc>
          <w:tcPr>
            <w:tcW w:w="484"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2</w:t>
            </w:r>
          </w:p>
        </w:tc>
        <w:tc>
          <w:tcPr>
            <w:tcW w:w="843"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3</w:t>
            </w:r>
          </w:p>
        </w:tc>
        <w:tc>
          <w:tcPr>
            <w:tcW w:w="436"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4</w:t>
            </w:r>
          </w:p>
        </w:tc>
        <w:tc>
          <w:tcPr>
            <w:tcW w:w="204"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5</w:t>
            </w:r>
          </w:p>
        </w:tc>
        <w:tc>
          <w:tcPr>
            <w:tcW w:w="204"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6</w:t>
            </w:r>
          </w:p>
        </w:tc>
        <w:tc>
          <w:tcPr>
            <w:tcW w:w="204"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7</w:t>
            </w:r>
          </w:p>
        </w:tc>
        <w:tc>
          <w:tcPr>
            <w:tcW w:w="204"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8</w:t>
            </w:r>
          </w:p>
        </w:tc>
        <w:tc>
          <w:tcPr>
            <w:tcW w:w="204"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9</w:t>
            </w:r>
          </w:p>
        </w:tc>
        <w:tc>
          <w:tcPr>
            <w:tcW w:w="204"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10</w:t>
            </w:r>
          </w:p>
        </w:tc>
        <w:tc>
          <w:tcPr>
            <w:tcW w:w="204"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11</w:t>
            </w:r>
          </w:p>
        </w:tc>
        <w:tc>
          <w:tcPr>
            <w:tcW w:w="207"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12</w:t>
            </w:r>
          </w:p>
        </w:tc>
        <w:tc>
          <w:tcPr>
            <w:tcW w:w="391"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13</w:t>
            </w:r>
          </w:p>
        </w:tc>
        <w:tc>
          <w:tcPr>
            <w:tcW w:w="447"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14</w:t>
            </w:r>
          </w:p>
        </w:tc>
        <w:tc>
          <w:tcPr>
            <w:tcW w:w="270"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15</w:t>
            </w:r>
          </w:p>
        </w:tc>
        <w:tc>
          <w:tcPr>
            <w:tcW w:w="333"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16</w:t>
            </w:r>
          </w:p>
        </w:tc>
      </w:tr>
      <w:tr w:rsidR="00370322" w:rsidRPr="00B45D77" w:rsidTr="00050291">
        <w:trPr>
          <w:trHeight w:val="2685"/>
        </w:trPr>
        <w:tc>
          <w:tcPr>
            <w:tcW w:w="161" w:type="pct"/>
            <w:vMerge w:val="restart"/>
            <w:tcBorders>
              <w:top w:val="nil"/>
              <w:left w:val="single" w:sz="4" w:space="0" w:color="auto"/>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6</w:t>
            </w:r>
          </w:p>
        </w:tc>
        <w:tc>
          <w:tcPr>
            <w:tcW w:w="484" w:type="pct"/>
            <w:vMerge w:val="restart"/>
            <w:tcBorders>
              <w:top w:val="nil"/>
              <w:left w:val="single" w:sz="4" w:space="0" w:color="auto"/>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нарастающим итогом</w:t>
            </w:r>
          </w:p>
        </w:tc>
        <w:tc>
          <w:tcPr>
            <w:tcW w:w="843" w:type="pct"/>
            <w:tcBorders>
              <w:top w:val="nil"/>
              <w:left w:val="nil"/>
              <w:bottom w:val="single" w:sz="4" w:space="0" w:color="auto"/>
              <w:right w:val="single" w:sz="4" w:space="0" w:color="auto"/>
            </w:tcBorders>
            <w:vAlign w:val="center"/>
          </w:tcPr>
          <w:p w:rsidR="00370322" w:rsidRPr="00B45D77" w:rsidRDefault="00370322">
            <w:pPr>
              <w:rPr>
                <w:sz w:val="20"/>
                <w:szCs w:val="20"/>
              </w:rPr>
            </w:pPr>
            <w:r w:rsidRPr="00B45D77">
              <w:rPr>
                <w:sz w:val="20"/>
                <w:szCs w:val="20"/>
              </w:rPr>
              <w:t>Приобретение  жилья для  переселения граждан из аварийного жилищного фонда,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формирование маневренного жилищного фонда</w:t>
            </w:r>
          </w:p>
        </w:tc>
        <w:tc>
          <w:tcPr>
            <w:tcW w:w="436" w:type="pct"/>
            <w:vMerge w:val="restart"/>
            <w:tcBorders>
              <w:top w:val="nil"/>
              <w:left w:val="single" w:sz="4" w:space="0" w:color="auto"/>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15</w:t>
            </w:r>
          </w:p>
        </w:tc>
        <w:tc>
          <w:tcPr>
            <w:tcW w:w="204" w:type="pct"/>
            <w:vMerge w:val="restart"/>
            <w:tcBorders>
              <w:top w:val="nil"/>
              <w:left w:val="single" w:sz="4" w:space="0" w:color="auto"/>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40,6</w:t>
            </w:r>
          </w:p>
        </w:tc>
        <w:tc>
          <w:tcPr>
            <w:tcW w:w="204" w:type="pct"/>
            <w:vMerge w:val="restart"/>
            <w:tcBorders>
              <w:top w:val="nil"/>
              <w:left w:val="single" w:sz="4" w:space="0" w:color="auto"/>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41,5</w:t>
            </w:r>
          </w:p>
        </w:tc>
        <w:tc>
          <w:tcPr>
            <w:tcW w:w="204" w:type="pct"/>
            <w:vMerge w:val="restart"/>
            <w:tcBorders>
              <w:top w:val="nil"/>
              <w:left w:val="single" w:sz="4" w:space="0" w:color="auto"/>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42,2</w:t>
            </w:r>
          </w:p>
        </w:tc>
        <w:tc>
          <w:tcPr>
            <w:tcW w:w="204" w:type="pct"/>
            <w:vMerge w:val="restart"/>
            <w:tcBorders>
              <w:top w:val="nil"/>
              <w:left w:val="single" w:sz="4" w:space="0" w:color="auto"/>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42,9</w:t>
            </w:r>
          </w:p>
        </w:tc>
        <w:tc>
          <w:tcPr>
            <w:tcW w:w="204" w:type="pct"/>
            <w:vMerge w:val="restart"/>
            <w:tcBorders>
              <w:top w:val="nil"/>
              <w:left w:val="single" w:sz="4" w:space="0" w:color="auto"/>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43,6</w:t>
            </w:r>
          </w:p>
        </w:tc>
        <w:tc>
          <w:tcPr>
            <w:tcW w:w="204" w:type="pct"/>
            <w:vMerge w:val="restart"/>
            <w:tcBorders>
              <w:top w:val="nil"/>
              <w:left w:val="single" w:sz="4" w:space="0" w:color="auto"/>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44,3</w:t>
            </w:r>
          </w:p>
        </w:tc>
        <w:tc>
          <w:tcPr>
            <w:tcW w:w="204" w:type="pct"/>
            <w:vMerge w:val="restart"/>
            <w:tcBorders>
              <w:top w:val="nil"/>
              <w:left w:val="single" w:sz="4" w:space="0" w:color="auto"/>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45</w:t>
            </w:r>
          </w:p>
        </w:tc>
        <w:tc>
          <w:tcPr>
            <w:tcW w:w="207" w:type="pct"/>
            <w:vMerge w:val="restart"/>
            <w:tcBorders>
              <w:top w:val="nil"/>
              <w:left w:val="single" w:sz="4" w:space="0" w:color="auto"/>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45,7</w:t>
            </w:r>
          </w:p>
        </w:tc>
        <w:tc>
          <w:tcPr>
            <w:tcW w:w="391" w:type="pct"/>
            <w:vMerge w:val="restart"/>
            <w:tcBorders>
              <w:top w:val="nil"/>
              <w:left w:val="single" w:sz="4" w:space="0" w:color="auto"/>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50,5</w:t>
            </w:r>
          </w:p>
        </w:tc>
        <w:tc>
          <w:tcPr>
            <w:tcW w:w="447" w:type="pct"/>
            <w:tcBorders>
              <w:top w:val="nil"/>
              <w:left w:val="nil"/>
              <w:bottom w:val="single" w:sz="4" w:space="0" w:color="auto"/>
              <w:right w:val="single" w:sz="4" w:space="0" w:color="auto"/>
            </w:tcBorders>
            <w:shd w:val="clear" w:color="000000" w:fill="FFFFFF"/>
            <w:vAlign w:val="center"/>
          </w:tcPr>
          <w:p w:rsidR="00370322" w:rsidRPr="00B45D77" w:rsidRDefault="00370322">
            <w:pPr>
              <w:jc w:val="center"/>
              <w:rPr>
                <w:sz w:val="20"/>
                <w:szCs w:val="20"/>
              </w:rPr>
            </w:pPr>
            <w:r w:rsidRPr="00B45D77">
              <w:rPr>
                <w:sz w:val="20"/>
                <w:szCs w:val="20"/>
              </w:rPr>
              <w:t>564 700,50</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pPr>
              <w:jc w:val="center"/>
              <w:rPr>
                <w:sz w:val="20"/>
                <w:szCs w:val="20"/>
              </w:rPr>
            </w:pPr>
            <w:r w:rsidRPr="00B45D77">
              <w:rPr>
                <w:sz w:val="20"/>
                <w:szCs w:val="20"/>
              </w:rPr>
              <w:t>68 638,1</w:t>
            </w:r>
          </w:p>
        </w:tc>
        <w:tc>
          <w:tcPr>
            <w:tcW w:w="333" w:type="pct"/>
            <w:tcBorders>
              <w:top w:val="nil"/>
              <w:left w:val="nil"/>
              <w:bottom w:val="single" w:sz="4" w:space="0" w:color="auto"/>
              <w:right w:val="single" w:sz="4" w:space="0" w:color="auto"/>
            </w:tcBorders>
            <w:shd w:val="clear" w:color="000000" w:fill="FFFFFF"/>
            <w:vAlign w:val="center"/>
          </w:tcPr>
          <w:p w:rsidR="00370322" w:rsidRPr="00B45D77" w:rsidRDefault="00370322">
            <w:pPr>
              <w:jc w:val="center"/>
              <w:rPr>
                <w:sz w:val="20"/>
                <w:szCs w:val="20"/>
              </w:rPr>
            </w:pPr>
            <w:r w:rsidRPr="00B45D77">
              <w:rPr>
                <w:sz w:val="20"/>
                <w:szCs w:val="20"/>
              </w:rPr>
              <w:t>496 062,4</w:t>
            </w:r>
          </w:p>
        </w:tc>
      </w:tr>
      <w:tr w:rsidR="00370322" w:rsidRPr="00B45D77" w:rsidTr="00050291">
        <w:trPr>
          <w:trHeight w:val="450"/>
        </w:trPr>
        <w:tc>
          <w:tcPr>
            <w:tcW w:w="161"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48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843" w:type="pct"/>
            <w:tcBorders>
              <w:top w:val="nil"/>
              <w:left w:val="nil"/>
              <w:bottom w:val="single" w:sz="4" w:space="0" w:color="auto"/>
              <w:right w:val="single" w:sz="4" w:space="0" w:color="auto"/>
            </w:tcBorders>
            <w:vAlign w:val="center"/>
          </w:tcPr>
          <w:p w:rsidR="00370322" w:rsidRPr="00B45D77" w:rsidRDefault="00370322">
            <w:pPr>
              <w:rPr>
                <w:sz w:val="20"/>
                <w:szCs w:val="20"/>
              </w:rPr>
            </w:pPr>
            <w:r w:rsidRPr="00B45D77">
              <w:rPr>
                <w:sz w:val="20"/>
                <w:szCs w:val="20"/>
              </w:rPr>
              <w:t>в том числе выкуп жилых помещений</w:t>
            </w:r>
          </w:p>
        </w:tc>
        <w:tc>
          <w:tcPr>
            <w:tcW w:w="436"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7"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391"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447"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7 327,30</w:t>
            </w:r>
          </w:p>
        </w:tc>
        <w:tc>
          <w:tcPr>
            <w:tcW w:w="270"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7 327,30</w:t>
            </w:r>
          </w:p>
        </w:tc>
        <w:tc>
          <w:tcPr>
            <w:tcW w:w="333"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0,00</w:t>
            </w:r>
          </w:p>
        </w:tc>
      </w:tr>
      <w:tr w:rsidR="00370322" w:rsidRPr="00B45D77" w:rsidTr="00050291">
        <w:trPr>
          <w:trHeight w:val="1260"/>
        </w:trPr>
        <w:tc>
          <w:tcPr>
            <w:tcW w:w="161"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48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843"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Ликвидация приспособленных для проживания строений  во временных посёлках, расположенных на территории города Пыть-Ях, ед.</w:t>
            </w:r>
          </w:p>
        </w:tc>
        <w:tc>
          <w:tcPr>
            <w:tcW w:w="436"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7"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391"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447"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2 170 490,0</w:t>
            </w:r>
          </w:p>
        </w:tc>
        <w:tc>
          <w:tcPr>
            <w:tcW w:w="270"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238 753,6</w:t>
            </w:r>
          </w:p>
        </w:tc>
        <w:tc>
          <w:tcPr>
            <w:tcW w:w="333"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1 931 736,4</w:t>
            </w:r>
          </w:p>
        </w:tc>
      </w:tr>
      <w:tr w:rsidR="00370322" w:rsidRPr="00B45D77" w:rsidTr="00050291">
        <w:trPr>
          <w:trHeight w:val="2055"/>
        </w:trPr>
        <w:tc>
          <w:tcPr>
            <w:tcW w:w="161"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48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843"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 xml:space="preserve">Улучшение жилищных условий  ветеранов Великой Отечественной войны, ветеранов боевых действий, инвалидов и семей, имеющих детей инвалидов, вставших на учет в качестве нуждающихся в жилых помещениях до 01.01.2005  </w:t>
            </w:r>
          </w:p>
        </w:tc>
        <w:tc>
          <w:tcPr>
            <w:tcW w:w="436"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7"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391"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447" w:type="pct"/>
            <w:tcBorders>
              <w:top w:val="nil"/>
              <w:left w:val="nil"/>
              <w:bottom w:val="single" w:sz="4" w:space="0" w:color="auto"/>
              <w:right w:val="single" w:sz="4" w:space="0" w:color="auto"/>
            </w:tcBorders>
            <w:shd w:val="clear" w:color="000000" w:fill="FFFFFF"/>
            <w:noWrap/>
            <w:vAlign w:val="center"/>
          </w:tcPr>
          <w:p w:rsidR="00370322" w:rsidRPr="00B45D77" w:rsidRDefault="00370322">
            <w:pPr>
              <w:jc w:val="center"/>
              <w:rPr>
                <w:sz w:val="20"/>
                <w:szCs w:val="20"/>
              </w:rPr>
            </w:pPr>
            <w:r w:rsidRPr="00B45D77">
              <w:rPr>
                <w:sz w:val="20"/>
                <w:szCs w:val="20"/>
              </w:rPr>
              <w:t>8 117,4</w:t>
            </w:r>
          </w:p>
        </w:tc>
        <w:tc>
          <w:tcPr>
            <w:tcW w:w="270" w:type="pct"/>
            <w:tcBorders>
              <w:top w:val="nil"/>
              <w:left w:val="nil"/>
              <w:bottom w:val="single" w:sz="4" w:space="0" w:color="auto"/>
              <w:right w:val="single" w:sz="4" w:space="0" w:color="auto"/>
            </w:tcBorders>
            <w:shd w:val="clear" w:color="000000" w:fill="FFFFFF"/>
            <w:vAlign w:val="center"/>
          </w:tcPr>
          <w:p w:rsidR="00370322" w:rsidRPr="00B45D77" w:rsidRDefault="00370322">
            <w:pPr>
              <w:jc w:val="center"/>
              <w:rPr>
                <w:sz w:val="20"/>
                <w:szCs w:val="20"/>
              </w:rPr>
            </w:pPr>
            <w:r w:rsidRPr="00B45D77">
              <w:rPr>
                <w:sz w:val="20"/>
                <w:szCs w:val="20"/>
              </w:rPr>
              <w:t>0,00</w:t>
            </w:r>
          </w:p>
        </w:tc>
        <w:tc>
          <w:tcPr>
            <w:tcW w:w="333" w:type="pct"/>
            <w:tcBorders>
              <w:top w:val="nil"/>
              <w:left w:val="nil"/>
              <w:bottom w:val="single" w:sz="4" w:space="0" w:color="auto"/>
              <w:right w:val="single" w:sz="4" w:space="0" w:color="auto"/>
            </w:tcBorders>
            <w:shd w:val="clear" w:color="000000" w:fill="FFFFFF"/>
            <w:vAlign w:val="center"/>
          </w:tcPr>
          <w:p w:rsidR="00370322" w:rsidRPr="00B45D77" w:rsidRDefault="00370322">
            <w:pPr>
              <w:jc w:val="center"/>
              <w:rPr>
                <w:sz w:val="20"/>
                <w:szCs w:val="20"/>
              </w:rPr>
            </w:pPr>
            <w:r w:rsidRPr="00B45D77">
              <w:rPr>
                <w:sz w:val="20"/>
                <w:szCs w:val="20"/>
              </w:rPr>
              <w:t>8 117,4</w:t>
            </w:r>
          </w:p>
        </w:tc>
      </w:tr>
      <w:tr w:rsidR="00370322" w:rsidRPr="00B45D77" w:rsidTr="00050291">
        <w:trPr>
          <w:trHeight w:val="1995"/>
        </w:trPr>
        <w:tc>
          <w:tcPr>
            <w:tcW w:w="161"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48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843"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Обеспечение жильем граждан, выезжающих из ХМАО-Югры в субъекты РФ, не относящиеся к районам Крайнего Севера и приравненным к ним местностям, признанным до 31 декабря 2013 года участниками подпрограмм</w:t>
            </w:r>
          </w:p>
        </w:tc>
        <w:tc>
          <w:tcPr>
            <w:tcW w:w="436"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7"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391"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447"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0,0</w:t>
            </w:r>
          </w:p>
        </w:tc>
        <w:tc>
          <w:tcPr>
            <w:tcW w:w="270" w:type="pct"/>
            <w:tcBorders>
              <w:top w:val="nil"/>
              <w:left w:val="nil"/>
              <w:bottom w:val="single" w:sz="4" w:space="0" w:color="auto"/>
              <w:right w:val="single" w:sz="4" w:space="0" w:color="auto"/>
            </w:tcBorders>
            <w:noWrap/>
            <w:vAlign w:val="center"/>
          </w:tcPr>
          <w:p w:rsidR="00370322" w:rsidRPr="00B45D77" w:rsidRDefault="00370322">
            <w:pPr>
              <w:jc w:val="center"/>
              <w:rPr>
                <w:sz w:val="20"/>
                <w:szCs w:val="20"/>
              </w:rPr>
            </w:pPr>
            <w:r w:rsidRPr="00B45D77">
              <w:rPr>
                <w:sz w:val="20"/>
                <w:szCs w:val="20"/>
              </w:rPr>
              <w:t>0,0</w:t>
            </w:r>
          </w:p>
        </w:tc>
        <w:tc>
          <w:tcPr>
            <w:tcW w:w="333" w:type="pct"/>
            <w:tcBorders>
              <w:top w:val="nil"/>
              <w:left w:val="nil"/>
              <w:bottom w:val="single" w:sz="4" w:space="0" w:color="auto"/>
              <w:right w:val="single" w:sz="4" w:space="0" w:color="auto"/>
            </w:tcBorders>
            <w:noWrap/>
            <w:vAlign w:val="center"/>
          </w:tcPr>
          <w:p w:rsidR="00370322" w:rsidRPr="00B45D77" w:rsidRDefault="00370322">
            <w:pPr>
              <w:jc w:val="center"/>
              <w:rPr>
                <w:sz w:val="20"/>
                <w:szCs w:val="20"/>
              </w:rPr>
            </w:pPr>
            <w:r w:rsidRPr="00B45D77">
              <w:rPr>
                <w:sz w:val="20"/>
                <w:szCs w:val="20"/>
              </w:rPr>
              <w:t>0,00</w:t>
            </w:r>
          </w:p>
        </w:tc>
      </w:tr>
      <w:tr w:rsidR="00370322" w:rsidRPr="00B45D77" w:rsidTr="00050291">
        <w:trPr>
          <w:trHeight w:val="930"/>
        </w:trPr>
        <w:tc>
          <w:tcPr>
            <w:tcW w:w="161"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48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843"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Обеспечение жильем граждан, уволенных с военной службы (службы), и приравненных к ним лиц</w:t>
            </w:r>
          </w:p>
        </w:tc>
        <w:tc>
          <w:tcPr>
            <w:tcW w:w="436"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7"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391"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447"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0,0</w:t>
            </w:r>
          </w:p>
        </w:tc>
        <w:tc>
          <w:tcPr>
            <w:tcW w:w="270" w:type="pct"/>
            <w:tcBorders>
              <w:top w:val="nil"/>
              <w:left w:val="nil"/>
              <w:bottom w:val="single" w:sz="4" w:space="0" w:color="auto"/>
              <w:right w:val="single" w:sz="4" w:space="0" w:color="auto"/>
            </w:tcBorders>
            <w:noWrap/>
            <w:vAlign w:val="center"/>
          </w:tcPr>
          <w:p w:rsidR="00370322" w:rsidRPr="00B45D77" w:rsidRDefault="00370322">
            <w:pPr>
              <w:jc w:val="center"/>
              <w:rPr>
                <w:sz w:val="20"/>
                <w:szCs w:val="20"/>
              </w:rPr>
            </w:pPr>
            <w:r w:rsidRPr="00B45D77">
              <w:rPr>
                <w:sz w:val="20"/>
                <w:szCs w:val="20"/>
              </w:rPr>
              <w:t>0,0</w:t>
            </w:r>
          </w:p>
        </w:tc>
        <w:tc>
          <w:tcPr>
            <w:tcW w:w="333" w:type="pct"/>
            <w:tcBorders>
              <w:top w:val="nil"/>
              <w:left w:val="nil"/>
              <w:bottom w:val="single" w:sz="4" w:space="0" w:color="auto"/>
              <w:right w:val="single" w:sz="4" w:space="0" w:color="auto"/>
            </w:tcBorders>
            <w:noWrap/>
            <w:vAlign w:val="center"/>
          </w:tcPr>
          <w:p w:rsidR="00370322" w:rsidRPr="00B45D77" w:rsidRDefault="00370322">
            <w:pPr>
              <w:jc w:val="center"/>
              <w:rPr>
                <w:sz w:val="20"/>
                <w:szCs w:val="20"/>
              </w:rPr>
            </w:pPr>
            <w:r w:rsidRPr="00B45D77">
              <w:rPr>
                <w:sz w:val="20"/>
                <w:szCs w:val="20"/>
              </w:rPr>
              <w:t>0,00</w:t>
            </w:r>
          </w:p>
        </w:tc>
      </w:tr>
      <w:tr w:rsidR="00370322" w:rsidRPr="00B45D77" w:rsidTr="00050291">
        <w:trPr>
          <w:trHeight w:val="1455"/>
        </w:trPr>
        <w:tc>
          <w:tcPr>
            <w:tcW w:w="161"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48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843" w:type="pct"/>
            <w:tcBorders>
              <w:top w:val="nil"/>
              <w:left w:val="nil"/>
              <w:bottom w:val="nil"/>
              <w:right w:val="nil"/>
            </w:tcBorders>
            <w:vAlign w:val="bottom"/>
          </w:tcPr>
          <w:p w:rsidR="00370322" w:rsidRPr="00B45D77" w:rsidRDefault="00370322">
            <w:pPr>
              <w:rPr>
                <w:sz w:val="20"/>
                <w:szCs w:val="20"/>
              </w:rPr>
            </w:pPr>
            <w:r w:rsidRPr="00B45D77">
              <w:rPr>
                <w:sz w:val="20"/>
                <w:szCs w:val="20"/>
              </w:rPr>
              <w:t xml:space="preserve"> Обеспечение жильем молодых семей Государственной программы РФ "Обеспечение доступным и комфортным жильем и коммунальными услугами граждан Российской Федерации" </w:t>
            </w:r>
          </w:p>
        </w:tc>
        <w:tc>
          <w:tcPr>
            <w:tcW w:w="436"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7"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391"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447" w:type="pct"/>
            <w:tcBorders>
              <w:top w:val="nil"/>
              <w:left w:val="nil"/>
              <w:bottom w:val="single" w:sz="4" w:space="0" w:color="auto"/>
              <w:right w:val="single" w:sz="4" w:space="0" w:color="auto"/>
            </w:tcBorders>
            <w:vAlign w:val="center"/>
          </w:tcPr>
          <w:p w:rsidR="00370322" w:rsidRPr="00B45D77" w:rsidRDefault="00370322">
            <w:pPr>
              <w:jc w:val="center"/>
              <w:rPr>
                <w:sz w:val="20"/>
                <w:szCs w:val="20"/>
              </w:rPr>
            </w:pPr>
            <w:r w:rsidRPr="00B45D77">
              <w:rPr>
                <w:sz w:val="20"/>
                <w:szCs w:val="20"/>
              </w:rPr>
              <w:t>22 327,0</w:t>
            </w:r>
          </w:p>
        </w:tc>
        <w:tc>
          <w:tcPr>
            <w:tcW w:w="270" w:type="pct"/>
            <w:tcBorders>
              <w:top w:val="nil"/>
              <w:left w:val="nil"/>
              <w:bottom w:val="single" w:sz="4" w:space="0" w:color="auto"/>
              <w:right w:val="single" w:sz="4" w:space="0" w:color="auto"/>
            </w:tcBorders>
            <w:noWrap/>
            <w:vAlign w:val="center"/>
          </w:tcPr>
          <w:p w:rsidR="00370322" w:rsidRPr="00B45D77" w:rsidRDefault="00370322">
            <w:pPr>
              <w:jc w:val="center"/>
              <w:rPr>
                <w:sz w:val="20"/>
                <w:szCs w:val="20"/>
              </w:rPr>
            </w:pPr>
            <w:r w:rsidRPr="00B45D77">
              <w:rPr>
                <w:sz w:val="20"/>
                <w:szCs w:val="20"/>
              </w:rPr>
              <w:t>1 274,7</w:t>
            </w:r>
          </w:p>
        </w:tc>
        <w:tc>
          <w:tcPr>
            <w:tcW w:w="333" w:type="pct"/>
            <w:tcBorders>
              <w:top w:val="nil"/>
              <w:left w:val="nil"/>
              <w:bottom w:val="single" w:sz="4" w:space="0" w:color="auto"/>
              <w:right w:val="single" w:sz="4" w:space="0" w:color="auto"/>
            </w:tcBorders>
            <w:noWrap/>
            <w:vAlign w:val="center"/>
          </w:tcPr>
          <w:p w:rsidR="00370322" w:rsidRPr="00B45D77" w:rsidRDefault="00370322">
            <w:pPr>
              <w:jc w:val="center"/>
              <w:rPr>
                <w:sz w:val="20"/>
                <w:szCs w:val="20"/>
              </w:rPr>
            </w:pPr>
            <w:r w:rsidRPr="00B45D77">
              <w:rPr>
                <w:sz w:val="20"/>
                <w:szCs w:val="20"/>
              </w:rPr>
              <w:t>21 052,30</w:t>
            </w:r>
          </w:p>
        </w:tc>
      </w:tr>
      <w:tr w:rsidR="00370322" w:rsidRPr="00B45D77" w:rsidTr="00050291">
        <w:trPr>
          <w:trHeight w:val="735"/>
        </w:trPr>
        <w:tc>
          <w:tcPr>
            <w:tcW w:w="161"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48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843" w:type="pct"/>
            <w:tcBorders>
              <w:top w:val="single" w:sz="4" w:space="0" w:color="auto"/>
              <w:left w:val="nil"/>
              <w:bottom w:val="single" w:sz="4" w:space="0" w:color="auto"/>
              <w:right w:val="single" w:sz="4" w:space="0" w:color="auto"/>
            </w:tcBorders>
            <w:vAlign w:val="bottom"/>
          </w:tcPr>
          <w:p w:rsidR="00370322" w:rsidRPr="00B45D77" w:rsidRDefault="00370322">
            <w:pPr>
              <w:rPr>
                <w:sz w:val="20"/>
                <w:szCs w:val="20"/>
              </w:rPr>
            </w:pPr>
            <w:r w:rsidRPr="00B45D77">
              <w:rPr>
                <w:sz w:val="20"/>
                <w:szCs w:val="20"/>
              </w:rPr>
              <w:t>Демонтаж приспособленных для проживания строений</w:t>
            </w:r>
          </w:p>
        </w:tc>
        <w:tc>
          <w:tcPr>
            <w:tcW w:w="436"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4"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207"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391" w:type="pct"/>
            <w:vMerge/>
            <w:tcBorders>
              <w:top w:val="nil"/>
              <w:left w:val="single" w:sz="4" w:space="0" w:color="auto"/>
              <w:bottom w:val="single" w:sz="4" w:space="0" w:color="auto"/>
              <w:right w:val="single" w:sz="4" w:space="0" w:color="auto"/>
            </w:tcBorders>
            <w:vAlign w:val="center"/>
          </w:tcPr>
          <w:p w:rsidR="00370322" w:rsidRPr="00B45D77" w:rsidRDefault="00370322">
            <w:pPr>
              <w:rPr>
                <w:sz w:val="20"/>
                <w:szCs w:val="20"/>
              </w:rPr>
            </w:pPr>
          </w:p>
        </w:tc>
        <w:tc>
          <w:tcPr>
            <w:tcW w:w="447" w:type="pct"/>
            <w:tcBorders>
              <w:top w:val="nil"/>
              <w:left w:val="nil"/>
              <w:bottom w:val="single" w:sz="4" w:space="0" w:color="auto"/>
              <w:right w:val="single" w:sz="4" w:space="0" w:color="auto"/>
            </w:tcBorders>
            <w:vAlign w:val="center"/>
          </w:tcPr>
          <w:p w:rsidR="00370322" w:rsidRPr="00B45D77" w:rsidRDefault="00370322" w:rsidP="002765BC">
            <w:pPr>
              <w:jc w:val="center"/>
              <w:rPr>
                <w:sz w:val="20"/>
                <w:szCs w:val="20"/>
              </w:rPr>
            </w:pPr>
            <w:r w:rsidRPr="00B45D77">
              <w:rPr>
                <w:sz w:val="20"/>
                <w:szCs w:val="20"/>
              </w:rPr>
              <w:t>4</w:t>
            </w:r>
            <w:r>
              <w:rPr>
                <w:sz w:val="20"/>
                <w:szCs w:val="20"/>
              </w:rPr>
              <w:t>3 543,5</w:t>
            </w:r>
          </w:p>
        </w:tc>
        <w:tc>
          <w:tcPr>
            <w:tcW w:w="270" w:type="pct"/>
            <w:tcBorders>
              <w:top w:val="nil"/>
              <w:left w:val="nil"/>
              <w:bottom w:val="single" w:sz="4" w:space="0" w:color="auto"/>
              <w:right w:val="single" w:sz="4" w:space="0" w:color="auto"/>
            </w:tcBorders>
            <w:noWrap/>
            <w:vAlign w:val="center"/>
          </w:tcPr>
          <w:p w:rsidR="00370322" w:rsidRPr="00B45D77" w:rsidRDefault="00370322">
            <w:pPr>
              <w:jc w:val="center"/>
              <w:rPr>
                <w:sz w:val="20"/>
                <w:szCs w:val="20"/>
              </w:rPr>
            </w:pPr>
            <w:r>
              <w:rPr>
                <w:sz w:val="20"/>
                <w:szCs w:val="20"/>
              </w:rPr>
              <w:t>4 789,8</w:t>
            </w:r>
          </w:p>
        </w:tc>
        <w:tc>
          <w:tcPr>
            <w:tcW w:w="333" w:type="pct"/>
            <w:tcBorders>
              <w:top w:val="nil"/>
              <w:left w:val="nil"/>
              <w:bottom w:val="single" w:sz="4" w:space="0" w:color="auto"/>
              <w:right w:val="single" w:sz="4" w:space="0" w:color="auto"/>
            </w:tcBorders>
            <w:noWrap/>
            <w:vAlign w:val="center"/>
          </w:tcPr>
          <w:p w:rsidR="00370322" w:rsidRPr="00B45D77" w:rsidRDefault="00370322">
            <w:pPr>
              <w:jc w:val="center"/>
              <w:rPr>
                <w:sz w:val="20"/>
                <w:szCs w:val="20"/>
              </w:rPr>
            </w:pPr>
            <w:r w:rsidRPr="00B45D77">
              <w:rPr>
                <w:sz w:val="20"/>
                <w:szCs w:val="20"/>
              </w:rPr>
              <w:t>38 753,70</w:t>
            </w:r>
          </w:p>
        </w:tc>
      </w:tr>
    </w:tbl>
    <w:p w:rsidR="00370322" w:rsidRDefault="00370322" w:rsidP="00097AC6">
      <w:pPr>
        <w:ind w:left="5245"/>
        <w:rPr>
          <w:sz w:val="28"/>
          <w:szCs w:val="28"/>
        </w:rPr>
        <w:sectPr w:rsidR="00370322" w:rsidSect="00DB17AE">
          <w:pgSz w:w="16838" w:h="11906" w:orient="landscape" w:code="9"/>
          <w:pgMar w:top="1701" w:right="1134" w:bottom="567" w:left="709" w:header="720" w:footer="720" w:gutter="0"/>
          <w:cols w:space="708"/>
          <w:titlePg/>
          <w:docGrid w:linePitch="326"/>
        </w:sectPr>
      </w:pPr>
    </w:p>
    <w:p w:rsidR="00370322" w:rsidRDefault="00370322" w:rsidP="00097AC6">
      <w:pPr>
        <w:ind w:left="5245"/>
        <w:rPr>
          <w:sz w:val="28"/>
          <w:szCs w:val="28"/>
        </w:rPr>
      </w:pPr>
    </w:p>
    <w:sectPr w:rsidR="00370322" w:rsidSect="00DB17AE">
      <w:pgSz w:w="11906" w:h="16838" w:code="9"/>
      <w:pgMar w:top="1134" w:right="567" w:bottom="709" w:left="1701" w:header="720" w:footer="72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322" w:rsidRDefault="00370322">
      <w:r>
        <w:separator/>
      </w:r>
    </w:p>
  </w:endnote>
  <w:endnote w:type="continuationSeparator" w:id="0">
    <w:p w:rsidR="00370322" w:rsidRDefault="003703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322" w:rsidRDefault="00370322">
      <w:r>
        <w:separator/>
      </w:r>
    </w:p>
  </w:footnote>
  <w:footnote w:type="continuationSeparator" w:id="0">
    <w:p w:rsidR="00370322" w:rsidRDefault="00370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322" w:rsidRDefault="00370322" w:rsidP="00F81A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0322" w:rsidRDefault="003703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322" w:rsidRDefault="00370322" w:rsidP="00F81A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370322" w:rsidRDefault="003703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0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1">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30BA"/>
    <w:rsid w:val="00000274"/>
    <w:rsid w:val="00000739"/>
    <w:rsid w:val="00002CBC"/>
    <w:rsid w:val="000038FF"/>
    <w:rsid w:val="000065E3"/>
    <w:rsid w:val="00006958"/>
    <w:rsid w:val="00007258"/>
    <w:rsid w:val="000076F6"/>
    <w:rsid w:val="00007A93"/>
    <w:rsid w:val="00010069"/>
    <w:rsid w:val="0001157B"/>
    <w:rsid w:val="00015195"/>
    <w:rsid w:val="000161A2"/>
    <w:rsid w:val="00016AE4"/>
    <w:rsid w:val="00017C2B"/>
    <w:rsid w:val="0002032C"/>
    <w:rsid w:val="00021031"/>
    <w:rsid w:val="000215A4"/>
    <w:rsid w:val="00021AE2"/>
    <w:rsid w:val="0002257A"/>
    <w:rsid w:val="00023E2D"/>
    <w:rsid w:val="00024BF6"/>
    <w:rsid w:val="00025290"/>
    <w:rsid w:val="0002594C"/>
    <w:rsid w:val="00026762"/>
    <w:rsid w:val="0002770C"/>
    <w:rsid w:val="000307F6"/>
    <w:rsid w:val="00031381"/>
    <w:rsid w:val="000345E9"/>
    <w:rsid w:val="00036521"/>
    <w:rsid w:val="000371FB"/>
    <w:rsid w:val="000375C4"/>
    <w:rsid w:val="00042BF2"/>
    <w:rsid w:val="00043413"/>
    <w:rsid w:val="00043A74"/>
    <w:rsid w:val="00044226"/>
    <w:rsid w:val="0004471F"/>
    <w:rsid w:val="00045AEC"/>
    <w:rsid w:val="00045BD0"/>
    <w:rsid w:val="000464AA"/>
    <w:rsid w:val="00047472"/>
    <w:rsid w:val="00050291"/>
    <w:rsid w:val="00051253"/>
    <w:rsid w:val="000516E6"/>
    <w:rsid w:val="00054012"/>
    <w:rsid w:val="000542B4"/>
    <w:rsid w:val="00060E6E"/>
    <w:rsid w:val="00061984"/>
    <w:rsid w:val="00062AF9"/>
    <w:rsid w:val="00062EDA"/>
    <w:rsid w:val="000678FD"/>
    <w:rsid w:val="00072733"/>
    <w:rsid w:val="00072B6B"/>
    <w:rsid w:val="00073C4B"/>
    <w:rsid w:val="00073CD5"/>
    <w:rsid w:val="00075026"/>
    <w:rsid w:val="00076539"/>
    <w:rsid w:val="00077B5B"/>
    <w:rsid w:val="00077EF5"/>
    <w:rsid w:val="000833E6"/>
    <w:rsid w:val="00085963"/>
    <w:rsid w:val="00087A9B"/>
    <w:rsid w:val="00091FB6"/>
    <w:rsid w:val="0009395D"/>
    <w:rsid w:val="000943CE"/>
    <w:rsid w:val="00095E72"/>
    <w:rsid w:val="00097AC6"/>
    <w:rsid w:val="000A50A3"/>
    <w:rsid w:val="000A57CE"/>
    <w:rsid w:val="000A642E"/>
    <w:rsid w:val="000A657B"/>
    <w:rsid w:val="000B024D"/>
    <w:rsid w:val="000B141D"/>
    <w:rsid w:val="000B3834"/>
    <w:rsid w:val="000B501F"/>
    <w:rsid w:val="000B7995"/>
    <w:rsid w:val="000C1659"/>
    <w:rsid w:val="000C526F"/>
    <w:rsid w:val="000C59D8"/>
    <w:rsid w:val="000C62A0"/>
    <w:rsid w:val="000C7899"/>
    <w:rsid w:val="000C7972"/>
    <w:rsid w:val="000D4DAE"/>
    <w:rsid w:val="000D5574"/>
    <w:rsid w:val="000D65CE"/>
    <w:rsid w:val="000E0888"/>
    <w:rsid w:val="000E111A"/>
    <w:rsid w:val="000E2A25"/>
    <w:rsid w:val="000E3DE2"/>
    <w:rsid w:val="000E49B7"/>
    <w:rsid w:val="000E5D44"/>
    <w:rsid w:val="000E63D7"/>
    <w:rsid w:val="000E7E38"/>
    <w:rsid w:val="000F0F37"/>
    <w:rsid w:val="000F42FC"/>
    <w:rsid w:val="000F56BA"/>
    <w:rsid w:val="000F6AEF"/>
    <w:rsid w:val="00100439"/>
    <w:rsid w:val="001005AD"/>
    <w:rsid w:val="0010101B"/>
    <w:rsid w:val="0010119D"/>
    <w:rsid w:val="00102F38"/>
    <w:rsid w:val="00107212"/>
    <w:rsid w:val="00107BE9"/>
    <w:rsid w:val="0011121E"/>
    <w:rsid w:val="00111A8C"/>
    <w:rsid w:val="001125AB"/>
    <w:rsid w:val="00114DC3"/>
    <w:rsid w:val="00117DF2"/>
    <w:rsid w:val="00120235"/>
    <w:rsid w:val="00122C08"/>
    <w:rsid w:val="00123483"/>
    <w:rsid w:val="00123E13"/>
    <w:rsid w:val="001277A5"/>
    <w:rsid w:val="00127E1B"/>
    <w:rsid w:val="0013049B"/>
    <w:rsid w:val="00130CC6"/>
    <w:rsid w:val="00132D1A"/>
    <w:rsid w:val="00136454"/>
    <w:rsid w:val="00136AC1"/>
    <w:rsid w:val="001407D1"/>
    <w:rsid w:val="0014170C"/>
    <w:rsid w:val="001478F9"/>
    <w:rsid w:val="00150AD9"/>
    <w:rsid w:val="00150EA5"/>
    <w:rsid w:val="00152877"/>
    <w:rsid w:val="00154303"/>
    <w:rsid w:val="00157275"/>
    <w:rsid w:val="001601F6"/>
    <w:rsid w:val="00161470"/>
    <w:rsid w:val="00162839"/>
    <w:rsid w:val="0016337E"/>
    <w:rsid w:val="0016571D"/>
    <w:rsid w:val="001711A7"/>
    <w:rsid w:val="00171DD5"/>
    <w:rsid w:val="00173B87"/>
    <w:rsid w:val="00176B5E"/>
    <w:rsid w:val="0018029C"/>
    <w:rsid w:val="0018032A"/>
    <w:rsid w:val="001803B0"/>
    <w:rsid w:val="00182D13"/>
    <w:rsid w:val="00183611"/>
    <w:rsid w:val="00185495"/>
    <w:rsid w:val="0018711A"/>
    <w:rsid w:val="00187BA9"/>
    <w:rsid w:val="001946A8"/>
    <w:rsid w:val="0019548F"/>
    <w:rsid w:val="00196E9D"/>
    <w:rsid w:val="001A0914"/>
    <w:rsid w:val="001A10D4"/>
    <w:rsid w:val="001A254C"/>
    <w:rsid w:val="001A5393"/>
    <w:rsid w:val="001A58E8"/>
    <w:rsid w:val="001A6B72"/>
    <w:rsid w:val="001A6ED5"/>
    <w:rsid w:val="001A77F6"/>
    <w:rsid w:val="001A7E1B"/>
    <w:rsid w:val="001B14ED"/>
    <w:rsid w:val="001B341C"/>
    <w:rsid w:val="001B4F73"/>
    <w:rsid w:val="001B7716"/>
    <w:rsid w:val="001C1541"/>
    <w:rsid w:val="001C18E6"/>
    <w:rsid w:val="001C1E92"/>
    <w:rsid w:val="001C2A82"/>
    <w:rsid w:val="001C4415"/>
    <w:rsid w:val="001D0676"/>
    <w:rsid w:val="001D0A9B"/>
    <w:rsid w:val="001D1D56"/>
    <w:rsid w:val="001D282B"/>
    <w:rsid w:val="001D5522"/>
    <w:rsid w:val="001D5EC6"/>
    <w:rsid w:val="001D617A"/>
    <w:rsid w:val="001E157F"/>
    <w:rsid w:val="001E16B4"/>
    <w:rsid w:val="001E2365"/>
    <w:rsid w:val="001E26E2"/>
    <w:rsid w:val="001E37B5"/>
    <w:rsid w:val="001E490F"/>
    <w:rsid w:val="001E506E"/>
    <w:rsid w:val="001E568D"/>
    <w:rsid w:val="001E5AD1"/>
    <w:rsid w:val="001E6E39"/>
    <w:rsid w:val="001F1BA0"/>
    <w:rsid w:val="001F211B"/>
    <w:rsid w:val="001F5C81"/>
    <w:rsid w:val="001F641C"/>
    <w:rsid w:val="001F6AEC"/>
    <w:rsid w:val="001F7B80"/>
    <w:rsid w:val="002000D9"/>
    <w:rsid w:val="00202C04"/>
    <w:rsid w:val="00203876"/>
    <w:rsid w:val="00204684"/>
    <w:rsid w:val="0020544C"/>
    <w:rsid w:val="00205D7C"/>
    <w:rsid w:val="00207255"/>
    <w:rsid w:val="002072E0"/>
    <w:rsid w:val="00210B78"/>
    <w:rsid w:val="0021135B"/>
    <w:rsid w:val="00211527"/>
    <w:rsid w:val="00220A71"/>
    <w:rsid w:val="00220ACC"/>
    <w:rsid w:val="00220EC5"/>
    <w:rsid w:val="00221F19"/>
    <w:rsid w:val="00222087"/>
    <w:rsid w:val="00222EA6"/>
    <w:rsid w:val="002234F3"/>
    <w:rsid w:val="0022387E"/>
    <w:rsid w:val="0022600D"/>
    <w:rsid w:val="00227594"/>
    <w:rsid w:val="0022771B"/>
    <w:rsid w:val="00227D78"/>
    <w:rsid w:val="00231D67"/>
    <w:rsid w:val="00233233"/>
    <w:rsid w:val="00237347"/>
    <w:rsid w:val="0024074E"/>
    <w:rsid w:val="00240A6F"/>
    <w:rsid w:val="00242414"/>
    <w:rsid w:val="002462F0"/>
    <w:rsid w:val="0024796A"/>
    <w:rsid w:val="00247CD1"/>
    <w:rsid w:val="0025002E"/>
    <w:rsid w:val="002525A3"/>
    <w:rsid w:val="00252735"/>
    <w:rsid w:val="002528DB"/>
    <w:rsid w:val="0025585F"/>
    <w:rsid w:val="00256092"/>
    <w:rsid w:val="00257650"/>
    <w:rsid w:val="00265AF0"/>
    <w:rsid w:val="00270252"/>
    <w:rsid w:val="002734CE"/>
    <w:rsid w:val="00274EA3"/>
    <w:rsid w:val="002765BC"/>
    <w:rsid w:val="00280623"/>
    <w:rsid w:val="00280FD1"/>
    <w:rsid w:val="002814E7"/>
    <w:rsid w:val="0028152B"/>
    <w:rsid w:val="00283B2A"/>
    <w:rsid w:val="00283C5E"/>
    <w:rsid w:val="00284EA5"/>
    <w:rsid w:val="00285086"/>
    <w:rsid w:val="00285BAD"/>
    <w:rsid w:val="00285EF1"/>
    <w:rsid w:val="002875F3"/>
    <w:rsid w:val="00290B4D"/>
    <w:rsid w:val="00292007"/>
    <w:rsid w:val="0029388C"/>
    <w:rsid w:val="00293E81"/>
    <w:rsid w:val="00297968"/>
    <w:rsid w:val="002A1112"/>
    <w:rsid w:val="002A1416"/>
    <w:rsid w:val="002A1C95"/>
    <w:rsid w:val="002A1E89"/>
    <w:rsid w:val="002A2F46"/>
    <w:rsid w:val="002A52EF"/>
    <w:rsid w:val="002B2B44"/>
    <w:rsid w:val="002B62CF"/>
    <w:rsid w:val="002B6A39"/>
    <w:rsid w:val="002C14A6"/>
    <w:rsid w:val="002C2610"/>
    <w:rsid w:val="002C2CDC"/>
    <w:rsid w:val="002C3644"/>
    <w:rsid w:val="002C3BF9"/>
    <w:rsid w:val="002C4E58"/>
    <w:rsid w:val="002C59C4"/>
    <w:rsid w:val="002C59F6"/>
    <w:rsid w:val="002C650B"/>
    <w:rsid w:val="002C6F70"/>
    <w:rsid w:val="002C7DAD"/>
    <w:rsid w:val="002D1656"/>
    <w:rsid w:val="002D248F"/>
    <w:rsid w:val="002D2933"/>
    <w:rsid w:val="002D44DB"/>
    <w:rsid w:val="002D4A30"/>
    <w:rsid w:val="002D5017"/>
    <w:rsid w:val="002D6640"/>
    <w:rsid w:val="002D6E69"/>
    <w:rsid w:val="002D71E5"/>
    <w:rsid w:val="002E08DE"/>
    <w:rsid w:val="002E26DA"/>
    <w:rsid w:val="002E29ED"/>
    <w:rsid w:val="002E4300"/>
    <w:rsid w:val="002E45E2"/>
    <w:rsid w:val="002E558D"/>
    <w:rsid w:val="002E675F"/>
    <w:rsid w:val="002E679D"/>
    <w:rsid w:val="002F1C93"/>
    <w:rsid w:val="002F3D8E"/>
    <w:rsid w:val="002F4403"/>
    <w:rsid w:val="002F52F2"/>
    <w:rsid w:val="003020B6"/>
    <w:rsid w:val="00302815"/>
    <w:rsid w:val="00302F28"/>
    <w:rsid w:val="00307ED6"/>
    <w:rsid w:val="003108D4"/>
    <w:rsid w:val="0031114E"/>
    <w:rsid w:val="00312FE5"/>
    <w:rsid w:val="0031597C"/>
    <w:rsid w:val="003160AE"/>
    <w:rsid w:val="003216E9"/>
    <w:rsid w:val="00321F40"/>
    <w:rsid w:val="00323B50"/>
    <w:rsid w:val="00324632"/>
    <w:rsid w:val="003253A8"/>
    <w:rsid w:val="00327267"/>
    <w:rsid w:val="00330761"/>
    <w:rsid w:val="003313F5"/>
    <w:rsid w:val="00331406"/>
    <w:rsid w:val="00331E72"/>
    <w:rsid w:val="003339C5"/>
    <w:rsid w:val="00333A52"/>
    <w:rsid w:val="0033518C"/>
    <w:rsid w:val="0033551C"/>
    <w:rsid w:val="00340329"/>
    <w:rsid w:val="00343BE2"/>
    <w:rsid w:val="00346382"/>
    <w:rsid w:val="003522A0"/>
    <w:rsid w:val="00352D15"/>
    <w:rsid w:val="003567F1"/>
    <w:rsid w:val="00363401"/>
    <w:rsid w:val="00365C64"/>
    <w:rsid w:val="00365F02"/>
    <w:rsid w:val="00366830"/>
    <w:rsid w:val="00366D92"/>
    <w:rsid w:val="0036726D"/>
    <w:rsid w:val="00370322"/>
    <w:rsid w:val="003720BF"/>
    <w:rsid w:val="003720ED"/>
    <w:rsid w:val="0037469B"/>
    <w:rsid w:val="00375390"/>
    <w:rsid w:val="003758F0"/>
    <w:rsid w:val="00376D77"/>
    <w:rsid w:val="0037711A"/>
    <w:rsid w:val="00381891"/>
    <w:rsid w:val="00382550"/>
    <w:rsid w:val="00382A35"/>
    <w:rsid w:val="00383468"/>
    <w:rsid w:val="003848BF"/>
    <w:rsid w:val="00385F90"/>
    <w:rsid w:val="003875D1"/>
    <w:rsid w:val="00393027"/>
    <w:rsid w:val="003930ED"/>
    <w:rsid w:val="00397D4B"/>
    <w:rsid w:val="003A2843"/>
    <w:rsid w:val="003A3C84"/>
    <w:rsid w:val="003A4E70"/>
    <w:rsid w:val="003A573A"/>
    <w:rsid w:val="003A62EF"/>
    <w:rsid w:val="003A6E29"/>
    <w:rsid w:val="003A6EC3"/>
    <w:rsid w:val="003A799A"/>
    <w:rsid w:val="003B0314"/>
    <w:rsid w:val="003B0455"/>
    <w:rsid w:val="003B04A4"/>
    <w:rsid w:val="003B12B0"/>
    <w:rsid w:val="003B13AB"/>
    <w:rsid w:val="003B1AB0"/>
    <w:rsid w:val="003B23FA"/>
    <w:rsid w:val="003B2436"/>
    <w:rsid w:val="003B27FE"/>
    <w:rsid w:val="003B3A00"/>
    <w:rsid w:val="003B44A3"/>
    <w:rsid w:val="003B5DBB"/>
    <w:rsid w:val="003B6775"/>
    <w:rsid w:val="003B7B85"/>
    <w:rsid w:val="003C018E"/>
    <w:rsid w:val="003C102A"/>
    <w:rsid w:val="003C7527"/>
    <w:rsid w:val="003D00CD"/>
    <w:rsid w:val="003D0842"/>
    <w:rsid w:val="003D1FF6"/>
    <w:rsid w:val="003D64FB"/>
    <w:rsid w:val="003E3F62"/>
    <w:rsid w:val="003E7007"/>
    <w:rsid w:val="003F1672"/>
    <w:rsid w:val="003F1A54"/>
    <w:rsid w:val="003F268B"/>
    <w:rsid w:val="003F310D"/>
    <w:rsid w:val="003F3240"/>
    <w:rsid w:val="003F39E9"/>
    <w:rsid w:val="003F4836"/>
    <w:rsid w:val="003F48F7"/>
    <w:rsid w:val="00401011"/>
    <w:rsid w:val="00403BCF"/>
    <w:rsid w:val="00404130"/>
    <w:rsid w:val="004049CC"/>
    <w:rsid w:val="004051DE"/>
    <w:rsid w:val="00405961"/>
    <w:rsid w:val="00414C40"/>
    <w:rsid w:val="00415F4D"/>
    <w:rsid w:val="0041696E"/>
    <w:rsid w:val="00417B44"/>
    <w:rsid w:val="004236AF"/>
    <w:rsid w:val="004257DD"/>
    <w:rsid w:val="00425898"/>
    <w:rsid w:val="00426658"/>
    <w:rsid w:val="00427013"/>
    <w:rsid w:val="00427FB9"/>
    <w:rsid w:val="00430416"/>
    <w:rsid w:val="00430F76"/>
    <w:rsid w:val="0043267F"/>
    <w:rsid w:val="00433C79"/>
    <w:rsid w:val="00434651"/>
    <w:rsid w:val="0043611B"/>
    <w:rsid w:val="00437354"/>
    <w:rsid w:val="00437967"/>
    <w:rsid w:val="004411CA"/>
    <w:rsid w:val="004431C4"/>
    <w:rsid w:val="004451A0"/>
    <w:rsid w:val="00447CCC"/>
    <w:rsid w:val="00450440"/>
    <w:rsid w:val="004504B7"/>
    <w:rsid w:val="00450CF6"/>
    <w:rsid w:val="00451F2F"/>
    <w:rsid w:val="004562BE"/>
    <w:rsid w:val="0045741C"/>
    <w:rsid w:val="004617F3"/>
    <w:rsid w:val="004622D4"/>
    <w:rsid w:val="0046299A"/>
    <w:rsid w:val="004646D3"/>
    <w:rsid w:val="004653D8"/>
    <w:rsid w:val="0046606B"/>
    <w:rsid w:val="00467490"/>
    <w:rsid w:val="0047111F"/>
    <w:rsid w:val="00471B8D"/>
    <w:rsid w:val="004722BB"/>
    <w:rsid w:val="0047257F"/>
    <w:rsid w:val="0047270A"/>
    <w:rsid w:val="00473BED"/>
    <w:rsid w:val="00475C32"/>
    <w:rsid w:val="00481A40"/>
    <w:rsid w:val="00481DAA"/>
    <w:rsid w:val="00492F31"/>
    <w:rsid w:val="00493576"/>
    <w:rsid w:val="004967D5"/>
    <w:rsid w:val="0049712A"/>
    <w:rsid w:val="004A1466"/>
    <w:rsid w:val="004A1832"/>
    <w:rsid w:val="004A20B4"/>
    <w:rsid w:val="004A2ABF"/>
    <w:rsid w:val="004A4ABF"/>
    <w:rsid w:val="004A5BFA"/>
    <w:rsid w:val="004A5EED"/>
    <w:rsid w:val="004A783B"/>
    <w:rsid w:val="004A7F3B"/>
    <w:rsid w:val="004B2151"/>
    <w:rsid w:val="004B29A2"/>
    <w:rsid w:val="004B30A4"/>
    <w:rsid w:val="004B3797"/>
    <w:rsid w:val="004B57CE"/>
    <w:rsid w:val="004C4386"/>
    <w:rsid w:val="004C5D30"/>
    <w:rsid w:val="004C6CCC"/>
    <w:rsid w:val="004C75CB"/>
    <w:rsid w:val="004C7BFD"/>
    <w:rsid w:val="004C7C99"/>
    <w:rsid w:val="004D1398"/>
    <w:rsid w:val="004D1BAC"/>
    <w:rsid w:val="004D1D2D"/>
    <w:rsid w:val="004D29FC"/>
    <w:rsid w:val="004D3683"/>
    <w:rsid w:val="004D57E8"/>
    <w:rsid w:val="004E005B"/>
    <w:rsid w:val="004E1FAD"/>
    <w:rsid w:val="004E2188"/>
    <w:rsid w:val="004E56FB"/>
    <w:rsid w:val="004F00B2"/>
    <w:rsid w:val="004F2830"/>
    <w:rsid w:val="004F5A1B"/>
    <w:rsid w:val="004F5C60"/>
    <w:rsid w:val="00500111"/>
    <w:rsid w:val="00500776"/>
    <w:rsid w:val="00500A20"/>
    <w:rsid w:val="00501974"/>
    <w:rsid w:val="00501C45"/>
    <w:rsid w:val="00501D92"/>
    <w:rsid w:val="00501E2C"/>
    <w:rsid w:val="00504552"/>
    <w:rsid w:val="0050726E"/>
    <w:rsid w:val="00511C58"/>
    <w:rsid w:val="005124FC"/>
    <w:rsid w:val="00512549"/>
    <w:rsid w:val="00515D88"/>
    <w:rsid w:val="005175B0"/>
    <w:rsid w:val="0051790E"/>
    <w:rsid w:val="00517ACF"/>
    <w:rsid w:val="00517C3A"/>
    <w:rsid w:val="00517FDE"/>
    <w:rsid w:val="005205C8"/>
    <w:rsid w:val="0052321C"/>
    <w:rsid w:val="00523470"/>
    <w:rsid w:val="00523A97"/>
    <w:rsid w:val="00525198"/>
    <w:rsid w:val="005258F4"/>
    <w:rsid w:val="00526650"/>
    <w:rsid w:val="0052749B"/>
    <w:rsid w:val="005300B8"/>
    <w:rsid w:val="00532709"/>
    <w:rsid w:val="005338D5"/>
    <w:rsid w:val="00536602"/>
    <w:rsid w:val="005370E1"/>
    <w:rsid w:val="005372FD"/>
    <w:rsid w:val="00537870"/>
    <w:rsid w:val="005402A6"/>
    <w:rsid w:val="005413A4"/>
    <w:rsid w:val="0054173B"/>
    <w:rsid w:val="00541894"/>
    <w:rsid w:val="00542270"/>
    <w:rsid w:val="00542F29"/>
    <w:rsid w:val="0055311D"/>
    <w:rsid w:val="00554ABE"/>
    <w:rsid w:val="00555D1A"/>
    <w:rsid w:val="0056041D"/>
    <w:rsid w:val="005612A9"/>
    <w:rsid w:val="00561AD9"/>
    <w:rsid w:val="00562872"/>
    <w:rsid w:val="00562EA7"/>
    <w:rsid w:val="00563AEC"/>
    <w:rsid w:val="00564820"/>
    <w:rsid w:val="00566F0B"/>
    <w:rsid w:val="005732A5"/>
    <w:rsid w:val="00573D44"/>
    <w:rsid w:val="00573F52"/>
    <w:rsid w:val="00576BA5"/>
    <w:rsid w:val="00581170"/>
    <w:rsid w:val="005829F9"/>
    <w:rsid w:val="00582C0A"/>
    <w:rsid w:val="00583C8D"/>
    <w:rsid w:val="00585B12"/>
    <w:rsid w:val="0059166D"/>
    <w:rsid w:val="00595BB3"/>
    <w:rsid w:val="00596B6A"/>
    <w:rsid w:val="00596BAA"/>
    <w:rsid w:val="005A1C66"/>
    <w:rsid w:val="005A20F5"/>
    <w:rsid w:val="005A2E70"/>
    <w:rsid w:val="005A464C"/>
    <w:rsid w:val="005A4A9D"/>
    <w:rsid w:val="005A6526"/>
    <w:rsid w:val="005A7E20"/>
    <w:rsid w:val="005B0920"/>
    <w:rsid w:val="005B1F49"/>
    <w:rsid w:val="005B3A36"/>
    <w:rsid w:val="005B5A1B"/>
    <w:rsid w:val="005B6DD5"/>
    <w:rsid w:val="005B705C"/>
    <w:rsid w:val="005B795C"/>
    <w:rsid w:val="005C0EE2"/>
    <w:rsid w:val="005D0F24"/>
    <w:rsid w:val="005D1ADA"/>
    <w:rsid w:val="005D2A08"/>
    <w:rsid w:val="005D2A0C"/>
    <w:rsid w:val="005D4B60"/>
    <w:rsid w:val="005D6417"/>
    <w:rsid w:val="005E016D"/>
    <w:rsid w:val="005E0470"/>
    <w:rsid w:val="005E2AAB"/>
    <w:rsid w:val="005E31AB"/>
    <w:rsid w:val="005E5BF5"/>
    <w:rsid w:val="005E68E4"/>
    <w:rsid w:val="005F0376"/>
    <w:rsid w:val="005F0814"/>
    <w:rsid w:val="005F0AAC"/>
    <w:rsid w:val="005F0EA2"/>
    <w:rsid w:val="005F4F50"/>
    <w:rsid w:val="005F6A5F"/>
    <w:rsid w:val="005F6F93"/>
    <w:rsid w:val="005F779D"/>
    <w:rsid w:val="0060113F"/>
    <w:rsid w:val="0060334C"/>
    <w:rsid w:val="006072AD"/>
    <w:rsid w:val="00610C59"/>
    <w:rsid w:val="006124E6"/>
    <w:rsid w:val="006125BB"/>
    <w:rsid w:val="00613335"/>
    <w:rsid w:val="006144DC"/>
    <w:rsid w:val="00614B3A"/>
    <w:rsid w:val="00615FF9"/>
    <w:rsid w:val="00621823"/>
    <w:rsid w:val="006243BA"/>
    <w:rsid w:val="00626D8D"/>
    <w:rsid w:val="006273C0"/>
    <w:rsid w:val="0062795B"/>
    <w:rsid w:val="00630715"/>
    <w:rsid w:val="00630BA2"/>
    <w:rsid w:val="006356F9"/>
    <w:rsid w:val="006375F9"/>
    <w:rsid w:val="00637764"/>
    <w:rsid w:val="00637E2E"/>
    <w:rsid w:val="00640A00"/>
    <w:rsid w:val="0064197D"/>
    <w:rsid w:val="00646431"/>
    <w:rsid w:val="00647891"/>
    <w:rsid w:val="00651446"/>
    <w:rsid w:val="00652577"/>
    <w:rsid w:val="00652F2B"/>
    <w:rsid w:val="00653690"/>
    <w:rsid w:val="0065421D"/>
    <w:rsid w:val="00655323"/>
    <w:rsid w:val="00655884"/>
    <w:rsid w:val="00656A98"/>
    <w:rsid w:val="00662E9B"/>
    <w:rsid w:val="006630DE"/>
    <w:rsid w:val="00663396"/>
    <w:rsid w:val="00664B3B"/>
    <w:rsid w:val="00665C51"/>
    <w:rsid w:val="0067014B"/>
    <w:rsid w:val="0067053F"/>
    <w:rsid w:val="006717ED"/>
    <w:rsid w:val="00671C52"/>
    <w:rsid w:val="00674D62"/>
    <w:rsid w:val="00674EE1"/>
    <w:rsid w:val="0067725E"/>
    <w:rsid w:val="00681905"/>
    <w:rsid w:val="00682EF9"/>
    <w:rsid w:val="0068474F"/>
    <w:rsid w:val="00691119"/>
    <w:rsid w:val="006927EF"/>
    <w:rsid w:val="00692F6B"/>
    <w:rsid w:val="00694630"/>
    <w:rsid w:val="00695405"/>
    <w:rsid w:val="006966C7"/>
    <w:rsid w:val="00696D5D"/>
    <w:rsid w:val="00697BF7"/>
    <w:rsid w:val="006A00F8"/>
    <w:rsid w:val="006A25C6"/>
    <w:rsid w:val="006A27BA"/>
    <w:rsid w:val="006A3B44"/>
    <w:rsid w:val="006A4646"/>
    <w:rsid w:val="006A4ACB"/>
    <w:rsid w:val="006A5A25"/>
    <w:rsid w:val="006B1291"/>
    <w:rsid w:val="006B16EF"/>
    <w:rsid w:val="006B22E9"/>
    <w:rsid w:val="006B2390"/>
    <w:rsid w:val="006B4019"/>
    <w:rsid w:val="006B54F7"/>
    <w:rsid w:val="006B6D45"/>
    <w:rsid w:val="006C14F2"/>
    <w:rsid w:val="006C1BA9"/>
    <w:rsid w:val="006C68D2"/>
    <w:rsid w:val="006C6926"/>
    <w:rsid w:val="006C7992"/>
    <w:rsid w:val="006D3445"/>
    <w:rsid w:val="006D34C5"/>
    <w:rsid w:val="006D38CD"/>
    <w:rsid w:val="006D3E83"/>
    <w:rsid w:val="006D629D"/>
    <w:rsid w:val="006D7D4B"/>
    <w:rsid w:val="006E0515"/>
    <w:rsid w:val="006E19CD"/>
    <w:rsid w:val="006E34B1"/>
    <w:rsid w:val="006E5ADF"/>
    <w:rsid w:val="006E6642"/>
    <w:rsid w:val="006E7F22"/>
    <w:rsid w:val="006F0041"/>
    <w:rsid w:val="006F0289"/>
    <w:rsid w:val="006F5E71"/>
    <w:rsid w:val="006F7BC5"/>
    <w:rsid w:val="007027F5"/>
    <w:rsid w:val="00702B30"/>
    <w:rsid w:val="00702FD1"/>
    <w:rsid w:val="007033B6"/>
    <w:rsid w:val="00704E8B"/>
    <w:rsid w:val="007057DF"/>
    <w:rsid w:val="00706B9C"/>
    <w:rsid w:val="00707473"/>
    <w:rsid w:val="00707615"/>
    <w:rsid w:val="00710759"/>
    <w:rsid w:val="00711012"/>
    <w:rsid w:val="00711C2C"/>
    <w:rsid w:val="00713FF7"/>
    <w:rsid w:val="00715911"/>
    <w:rsid w:val="00716049"/>
    <w:rsid w:val="0072186E"/>
    <w:rsid w:val="007227C8"/>
    <w:rsid w:val="0072460B"/>
    <w:rsid w:val="007252A2"/>
    <w:rsid w:val="007252B6"/>
    <w:rsid w:val="00725462"/>
    <w:rsid w:val="00726348"/>
    <w:rsid w:val="00727781"/>
    <w:rsid w:val="00733817"/>
    <w:rsid w:val="00735D54"/>
    <w:rsid w:val="00736785"/>
    <w:rsid w:val="00740477"/>
    <w:rsid w:val="00740D53"/>
    <w:rsid w:val="00740F17"/>
    <w:rsid w:val="00741F97"/>
    <w:rsid w:val="007428A5"/>
    <w:rsid w:val="007428C8"/>
    <w:rsid w:val="007441F4"/>
    <w:rsid w:val="007446D8"/>
    <w:rsid w:val="00744D5E"/>
    <w:rsid w:val="007476AE"/>
    <w:rsid w:val="00747D30"/>
    <w:rsid w:val="007501C5"/>
    <w:rsid w:val="00750506"/>
    <w:rsid w:val="00750C88"/>
    <w:rsid w:val="00750DC2"/>
    <w:rsid w:val="007510D8"/>
    <w:rsid w:val="00751B25"/>
    <w:rsid w:val="00752228"/>
    <w:rsid w:val="0075498F"/>
    <w:rsid w:val="00757487"/>
    <w:rsid w:val="00761D74"/>
    <w:rsid w:val="00761E33"/>
    <w:rsid w:val="00762AAD"/>
    <w:rsid w:val="00762BEE"/>
    <w:rsid w:val="007662A7"/>
    <w:rsid w:val="00766BA2"/>
    <w:rsid w:val="007703B1"/>
    <w:rsid w:val="007713D0"/>
    <w:rsid w:val="00771998"/>
    <w:rsid w:val="00772768"/>
    <w:rsid w:val="00772B54"/>
    <w:rsid w:val="00776227"/>
    <w:rsid w:val="007768AB"/>
    <w:rsid w:val="0077723B"/>
    <w:rsid w:val="00780EA9"/>
    <w:rsid w:val="007818B0"/>
    <w:rsid w:val="007822D5"/>
    <w:rsid w:val="00782BA8"/>
    <w:rsid w:val="00785F83"/>
    <w:rsid w:val="007874F6"/>
    <w:rsid w:val="00790431"/>
    <w:rsid w:val="00791B94"/>
    <w:rsid w:val="00791DF5"/>
    <w:rsid w:val="0079210D"/>
    <w:rsid w:val="007948BF"/>
    <w:rsid w:val="00795B17"/>
    <w:rsid w:val="007A3878"/>
    <w:rsid w:val="007A49C5"/>
    <w:rsid w:val="007B07B9"/>
    <w:rsid w:val="007B0CE9"/>
    <w:rsid w:val="007B16CD"/>
    <w:rsid w:val="007B1889"/>
    <w:rsid w:val="007B3E09"/>
    <w:rsid w:val="007B46A6"/>
    <w:rsid w:val="007B5A91"/>
    <w:rsid w:val="007B7200"/>
    <w:rsid w:val="007C0EF3"/>
    <w:rsid w:val="007C2090"/>
    <w:rsid w:val="007C2099"/>
    <w:rsid w:val="007C5596"/>
    <w:rsid w:val="007C5BBA"/>
    <w:rsid w:val="007C63A4"/>
    <w:rsid w:val="007C640B"/>
    <w:rsid w:val="007C73BE"/>
    <w:rsid w:val="007D0F85"/>
    <w:rsid w:val="007D1311"/>
    <w:rsid w:val="007D14AF"/>
    <w:rsid w:val="007D16E0"/>
    <w:rsid w:val="007D305B"/>
    <w:rsid w:val="007D5D6B"/>
    <w:rsid w:val="007D7389"/>
    <w:rsid w:val="007E027D"/>
    <w:rsid w:val="007E05B3"/>
    <w:rsid w:val="007E07F7"/>
    <w:rsid w:val="007E085D"/>
    <w:rsid w:val="007E0A09"/>
    <w:rsid w:val="007E1CC1"/>
    <w:rsid w:val="007E4C88"/>
    <w:rsid w:val="007E4FFE"/>
    <w:rsid w:val="007E6CFE"/>
    <w:rsid w:val="007E76AF"/>
    <w:rsid w:val="007F0108"/>
    <w:rsid w:val="007F03A1"/>
    <w:rsid w:val="007F0AEE"/>
    <w:rsid w:val="007F0E3F"/>
    <w:rsid w:val="007F19A3"/>
    <w:rsid w:val="007F4686"/>
    <w:rsid w:val="007F587E"/>
    <w:rsid w:val="007F6BC5"/>
    <w:rsid w:val="007F71D5"/>
    <w:rsid w:val="007F7BCD"/>
    <w:rsid w:val="00800022"/>
    <w:rsid w:val="00803031"/>
    <w:rsid w:val="0080352F"/>
    <w:rsid w:val="00804334"/>
    <w:rsid w:val="008072F9"/>
    <w:rsid w:val="0081345C"/>
    <w:rsid w:val="00813D9F"/>
    <w:rsid w:val="008147B6"/>
    <w:rsid w:val="008177B1"/>
    <w:rsid w:val="00817CDB"/>
    <w:rsid w:val="00817D7A"/>
    <w:rsid w:val="0082110E"/>
    <w:rsid w:val="00822137"/>
    <w:rsid w:val="00823CA5"/>
    <w:rsid w:val="008250A7"/>
    <w:rsid w:val="0082599F"/>
    <w:rsid w:val="00827F93"/>
    <w:rsid w:val="00831FF2"/>
    <w:rsid w:val="00834296"/>
    <w:rsid w:val="0083789E"/>
    <w:rsid w:val="00842168"/>
    <w:rsid w:val="00842B1E"/>
    <w:rsid w:val="008432A0"/>
    <w:rsid w:val="00844610"/>
    <w:rsid w:val="00845F93"/>
    <w:rsid w:val="0085255A"/>
    <w:rsid w:val="00856309"/>
    <w:rsid w:val="00856D3B"/>
    <w:rsid w:val="00857B82"/>
    <w:rsid w:val="00857FD7"/>
    <w:rsid w:val="00860432"/>
    <w:rsid w:val="00861541"/>
    <w:rsid w:val="00861579"/>
    <w:rsid w:val="00861D1D"/>
    <w:rsid w:val="0087020D"/>
    <w:rsid w:val="008702F2"/>
    <w:rsid w:val="008736AE"/>
    <w:rsid w:val="00873DE2"/>
    <w:rsid w:val="008756E4"/>
    <w:rsid w:val="0088029D"/>
    <w:rsid w:val="0088085D"/>
    <w:rsid w:val="00881B92"/>
    <w:rsid w:val="00882C14"/>
    <w:rsid w:val="00882DB7"/>
    <w:rsid w:val="008850C9"/>
    <w:rsid w:val="0088569C"/>
    <w:rsid w:val="008856A3"/>
    <w:rsid w:val="0088613D"/>
    <w:rsid w:val="008873A3"/>
    <w:rsid w:val="00891394"/>
    <w:rsid w:val="00891E06"/>
    <w:rsid w:val="00893D99"/>
    <w:rsid w:val="00893FEA"/>
    <w:rsid w:val="00894B99"/>
    <w:rsid w:val="00894F7A"/>
    <w:rsid w:val="00895886"/>
    <w:rsid w:val="00895B61"/>
    <w:rsid w:val="008972F1"/>
    <w:rsid w:val="00897C62"/>
    <w:rsid w:val="008A0781"/>
    <w:rsid w:val="008A09CC"/>
    <w:rsid w:val="008A4803"/>
    <w:rsid w:val="008B02FA"/>
    <w:rsid w:val="008B4142"/>
    <w:rsid w:val="008B62BE"/>
    <w:rsid w:val="008B6AAA"/>
    <w:rsid w:val="008B6AC5"/>
    <w:rsid w:val="008C1C90"/>
    <w:rsid w:val="008C254F"/>
    <w:rsid w:val="008C38F9"/>
    <w:rsid w:val="008C42F1"/>
    <w:rsid w:val="008C5365"/>
    <w:rsid w:val="008C69F6"/>
    <w:rsid w:val="008D089A"/>
    <w:rsid w:val="008D08D3"/>
    <w:rsid w:val="008D0A7F"/>
    <w:rsid w:val="008D18D3"/>
    <w:rsid w:val="008D2A57"/>
    <w:rsid w:val="008D51EF"/>
    <w:rsid w:val="008D5623"/>
    <w:rsid w:val="008D7AB3"/>
    <w:rsid w:val="008E0830"/>
    <w:rsid w:val="008E09DC"/>
    <w:rsid w:val="008F02AF"/>
    <w:rsid w:val="008F19D8"/>
    <w:rsid w:val="008F4184"/>
    <w:rsid w:val="008F6293"/>
    <w:rsid w:val="008F6FB3"/>
    <w:rsid w:val="00900FB2"/>
    <w:rsid w:val="00901C3A"/>
    <w:rsid w:val="0090221B"/>
    <w:rsid w:val="0090587B"/>
    <w:rsid w:val="0090651D"/>
    <w:rsid w:val="009078B8"/>
    <w:rsid w:val="00912491"/>
    <w:rsid w:val="00913354"/>
    <w:rsid w:val="00913948"/>
    <w:rsid w:val="009143D5"/>
    <w:rsid w:val="009177F8"/>
    <w:rsid w:val="009216F0"/>
    <w:rsid w:val="00921BDC"/>
    <w:rsid w:val="009233E7"/>
    <w:rsid w:val="00923F17"/>
    <w:rsid w:val="00925E9A"/>
    <w:rsid w:val="00927859"/>
    <w:rsid w:val="00931EEF"/>
    <w:rsid w:val="009321DB"/>
    <w:rsid w:val="00932817"/>
    <w:rsid w:val="00933E12"/>
    <w:rsid w:val="00937324"/>
    <w:rsid w:val="00940E72"/>
    <w:rsid w:val="009419B7"/>
    <w:rsid w:val="00943700"/>
    <w:rsid w:val="009454B2"/>
    <w:rsid w:val="009461DD"/>
    <w:rsid w:val="009461E4"/>
    <w:rsid w:val="00946BA2"/>
    <w:rsid w:val="00951300"/>
    <w:rsid w:val="00951D24"/>
    <w:rsid w:val="009549BD"/>
    <w:rsid w:val="00954CEE"/>
    <w:rsid w:val="00961DAC"/>
    <w:rsid w:val="00963FB4"/>
    <w:rsid w:val="00963FED"/>
    <w:rsid w:val="00965AF4"/>
    <w:rsid w:val="00967723"/>
    <w:rsid w:val="00967833"/>
    <w:rsid w:val="0097153D"/>
    <w:rsid w:val="00971F32"/>
    <w:rsid w:val="009733EC"/>
    <w:rsid w:val="00973C9C"/>
    <w:rsid w:val="00974214"/>
    <w:rsid w:val="00977258"/>
    <w:rsid w:val="00980813"/>
    <w:rsid w:val="0098328C"/>
    <w:rsid w:val="0098349A"/>
    <w:rsid w:val="00984010"/>
    <w:rsid w:val="009858D2"/>
    <w:rsid w:val="00985ACE"/>
    <w:rsid w:val="00986040"/>
    <w:rsid w:val="00987809"/>
    <w:rsid w:val="009918A9"/>
    <w:rsid w:val="00992561"/>
    <w:rsid w:val="009929AF"/>
    <w:rsid w:val="0099505E"/>
    <w:rsid w:val="0099525C"/>
    <w:rsid w:val="00996E33"/>
    <w:rsid w:val="00996F6C"/>
    <w:rsid w:val="009A1F2B"/>
    <w:rsid w:val="009A4B20"/>
    <w:rsid w:val="009A5313"/>
    <w:rsid w:val="009B01D5"/>
    <w:rsid w:val="009B0C3F"/>
    <w:rsid w:val="009B299E"/>
    <w:rsid w:val="009B32B9"/>
    <w:rsid w:val="009B3DAB"/>
    <w:rsid w:val="009B3E1B"/>
    <w:rsid w:val="009B4E30"/>
    <w:rsid w:val="009B70DB"/>
    <w:rsid w:val="009B7C68"/>
    <w:rsid w:val="009B7E4D"/>
    <w:rsid w:val="009C47BE"/>
    <w:rsid w:val="009C6678"/>
    <w:rsid w:val="009C6F36"/>
    <w:rsid w:val="009C72AE"/>
    <w:rsid w:val="009C7CD1"/>
    <w:rsid w:val="009D06E4"/>
    <w:rsid w:val="009D0B24"/>
    <w:rsid w:val="009D1235"/>
    <w:rsid w:val="009D1CAE"/>
    <w:rsid w:val="009D4954"/>
    <w:rsid w:val="009E4BF8"/>
    <w:rsid w:val="009E699A"/>
    <w:rsid w:val="009F0438"/>
    <w:rsid w:val="009F2E5B"/>
    <w:rsid w:val="009F477E"/>
    <w:rsid w:val="009F72AE"/>
    <w:rsid w:val="009F7D7F"/>
    <w:rsid w:val="00A01D6D"/>
    <w:rsid w:val="00A02AAA"/>
    <w:rsid w:val="00A039EC"/>
    <w:rsid w:val="00A04772"/>
    <w:rsid w:val="00A0481A"/>
    <w:rsid w:val="00A05AE6"/>
    <w:rsid w:val="00A06285"/>
    <w:rsid w:val="00A06ACC"/>
    <w:rsid w:val="00A1234B"/>
    <w:rsid w:val="00A16BA0"/>
    <w:rsid w:val="00A16DC2"/>
    <w:rsid w:val="00A2068F"/>
    <w:rsid w:val="00A22188"/>
    <w:rsid w:val="00A22254"/>
    <w:rsid w:val="00A23024"/>
    <w:rsid w:val="00A239D9"/>
    <w:rsid w:val="00A247F3"/>
    <w:rsid w:val="00A258DA"/>
    <w:rsid w:val="00A25B01"/>
    <w:rsid w:val="00A2708F"/>
    <w:rsid w:val="00A30590"/>
    <w:rsid w:val="00A331FD"/>
    <w:rsid w:val="00A33C4A"/>
    <w:rsid w:val="00A348D2"/>
    <w:rsid w:val="00A352E0"/>
    <w:rsid w:val="00A374D9"/>
    <w:rsid w:val="00A45728"/>
    <w:rsid w:val="00A45C1E"/>
    <w:rsid w:val="00A46546"/>
    <w:rsid w:val="00A5074E"/>
    <w:rsid w:val="00A51F32"/>
    <w:rsid w:val="00A52615"/>
    <w:rsid w:val="00A528DA"/>
    <w:rsid w:val="00A53485"/>
    <w:rsid w:val="00A53832"/>
    <w:rsid w:val="00A542DC"/>
    <w:rsid w:val="00A558F2"/>
    <w:rsid w:val="00A569F4"/>
    <w:rsid w:val="00A56EB6"/>
    <w:rsid w:val="00A575A7"/>
    <w:rsid w:val="00A60713"/>
    <w:rsid w:val="00A62003"/>
    <w:rsid w:val="00A6208D"/>
    <w:rsid w:val="00A628D5"/>
    <w:rsid w:val="00A63905"/>
    <w:rsid w:val="00A63AD1"/>
    <w:rsid w:val="00A63D68"/>
    <w:rsid w:val="00A63DCC"/>
    <w:rsid w:val="00A6669F"/>
    <w:rsid w:val="00A66A33"/>
    <w:rsid w:val="00A75E04"/>
    <w:rsid w:val="00A75FBF"/>
    <w:rsid w:val="00A80632"/>
    <w:rsid w:val="00A8154B"/>
    <w:rsid w:val="00A837FE"/>
    <w:rsid w:val="00A84F3A"/>
    <w:rsid w:val="00A85084"/>
    <w:rsid w:val="00A8633B"/>
    <w:rsid w:val="00A90E4B"/>
    <w:rsid w:val="00A9124C"/>
    <w:rsid w:val="00A917C5"/>
    <w:rsid w:val="00A91F8C"/>
    <w:rsid w:val="00A92CDE"/>
    <w:rsid w:val="00A93FFF"/>
    <w:rsid w:val="00A94097"/>
    <w:rsid w:val="00A9492D"/>
    <w:rsid w:val="00A95A2A"/>
    <w:rsid w:val="00A96377"/>
    <w:rsid w:val="00AA08D2"/>
    <w:rsid w:val="00AA13D0"/>
    <w:rsid w:val="00AA22DF"/>
    <w:rsid w:val="00AA69AB"/>
    <w:rsid w:val="00AA7FC3"/>
    <w:rsid w:val="00AB0307"/>
    <w:rsid w:val="00AB1951"/>
    <w:rsid w:val="00AB68DB"/>
    <w:rsid w:val="00AC087D"/>
    <w:rsid w:val="00AC206B"/>
    <w:rsid w:val="00AC2F57"/>
    <w:rsid w:val="00AC5906"/>
    <w:rsid w:val="00AC5D5C"/>
    <w:rsid w:val="00AC61D4"/>
    <w:rsid w:val="00AC6653"/>
    <w:rsid w:val="00AD00A5"/>
    <w:rsid w:val="00AD2919"/>
    <w:rsid w:val="00AD29CE"/>
    <w:rsid w:val="00AD2C79"/>
    <w:rsid w:val="00AD3968"/>
    <w:rsid w:val="00AD4B55"/>
    <w:rsid w:val="00AE0906"/>
    <w:rsid w:val="00AE0C7F"/>
    <w:rsid w:val="00AE1E64"/>
    <w:rsid w:val="00AE28AA"/>
    <w:rsid w:val="00AE3EEE"/>
    <w:rsid w:val="00AE49C3"/>
    <w:rsid w:val="00AE5AC3"/>
    <w:rsid w:val="00AE5D03"/>
    <w:rsid w:val="00AE6C22"/>
    <w:rsid w:val="00AE7350"/>
    <w:rsid w:val="00AF1A6F"/>
    <w:rsid w:val="00AF3C6E"/>
    <w:rsid w:val="00AF3FD3"/>
    <w:rsid w:val="00AF475B"/>
    <w:rsid w:val="00AF47BC"/>
    <w:rsid w:val="00AF561F"/>
    <w:rsid w:val="00AF65C1"/>
    <w:rsid w:val="00AF6FDF"/>
    <w:rsid w:val="00AF7479"/>
    <w:rsid w:val="00B0072B"/>
    <w:rsid w:val="00B01558"/>
    <w:rsid w:val="00B02673"/>
    <w:rsid w:val="00B02D95"/>
    <w:rsid w:val="00B036BD"/>
    <w:rsid w:val="00B05EBC"/>
    <w:rsid w:val="00B12067"/>
    <w:rsid w:val="00B12221"/>
    <w:rsid w:val="00B127B3"/>
    <w:rsid w:val="00B14D82"/>
    <w:rsid w:val="00B15448"/>
    <w:rsid w:val="00B175E1"/>
    <w:rsid w:val="00B17DAE"/>
    <w:rsid w:val="00B2301B"/>
    <w:rsid w:val="00B266E1"/>
    <w:rsid w:val="00B2691F"/>
    <w:rsid w:val="00B26D43"/>
    <w:rsid w:val="00B30DF8"/>
    <w:rsid w:val="00B328AC"/>
    <w:rsid w:val="00B3344C"/>
    <w:rsid w:val="00B34A90"/>
    <w:rsid w:val="00B36588"/>
    <w:rsid w:val="00B41E9F"/>
    <w:rsid w:val="00B43BD8"/>
    <w:rsid w:val="00B43C92"/>
    <w:rsid w:val="00B43D7C"/>
    <w:rsid w:val="00B441D5"/>
    <w:rsid w:val="00B45D77"/>
    <w:rsid w:val="00B467A3"/>
    <w:rsid w:val="00B46F7C"/>
    <w:rsid w:val="00B507C4"/>
    <w:rsid w:val="00B6267F"/>
    <w:rsid w:val="00B65515"/>
    <w:rsid w:val="00B65911"/>
    <w:rsid w:val="00B66065"/>
    <w:rsid w:val="00B66274"/>
    <w:rsid w:val="00B6638C"/>
    <w:rsid w:val="00B714C1"/>
    <w:rsid w:val="00B719E7"/>
    <w:rsid w:val="00B72D22"/>
    <w:rsid w:val="00B77D63"/>
    <w:rsid w:val="00B80639"/>
    <w:rsid w:val="00B83234"/>
    <w:rsid w:val="00B834CC"/>
    <w:rsid w:val="00B83852"/>
    <w:rsid w:val="00B83ECA"/>
    <w:rsid w:val="00B83F88"/>
    <w:rsid w:val="00B86B6E"/>
    <w:rsid w:val="00B87725"/>
    <w:rsid w:val="00B9083C"/>
    <w:rsid w:val="00B90B95"/>
    <w:rsid w:val="00B91DB9"/>
    <w:rsid w:val="00B922B8"/>
    <w:rsid w:val="00B923AA"/>
    <w:rsid w:val="00B9271D"/>
    <w:rsid w:val="00B937AC"/>
    <w:rsid w:val="00B94765"/>
    <w:rsid w:val="00B95397"/>
    <w:rsid w:val="00B95B72"/>
    <w:rsid w:val="00B9682F"/>
    <w:rsid w:val="00B96FA8"/>
    <w:rsid w:val="00B973B3"/>
    <w:rsid w:val="00B97DD5"/>
    <w:rsid w:val="00BA1555"/>
    <w:rsid w:val="00BA18BB"/>
    <w:rsid w:val="00BA225F"/>
    <w:rsid w:val="00BA2973"/>
    <w:rsid w:val="00BA2BDE"/>
    <w:rsid w:val="00BA6995"/>
    <w:rsid w:val="00BA6E69"/>
    <w:rsid w:val="00BA6F8D"/>
    <w:rsid w:val="00BB3B0F"/>
    <w:rsid w:val="00BB43FE"/>
    <w:rsid w:val="00BB615E"/>
    <w:rsid w:val="00BB6598"/>
    <w:rsid w:val="00BB76AB"/>
    <w:rsid w:val="00BC0CB8"/>
    <w:rsid w:val="00BC461F"/>
    <w:rsid w:val="00BC47BA"/>
    <w:rsid w:val="00BC48EA"/>
    <w:rsid w:val="00BD125D"/>
    <w:rsid w:val="00BD2A10"/>
    <w:rsid w:val="00BD2AAA"/>
    <w:rsid w:val="00BD71CF"/>
    <w:rsid w:val="00BE0B6A"/>
    <w:rsid w:val="00BE2F55"/>
    <w:rsid w:val="00BE39A0"/>
    <w:rsid w:val="00BE5E40"/>
    <w:rsid w:val="00BE6B5D"/>
    <w:rsid w:val="00BE6FA2"/>
    <w:rsid w:val="00BF02A2"/>
    <w:rsid w:val="00BF2596"/>
    <w:rsid w:val="00BF2E42"/>
    <w:rsid w:val="00BF3663"/>
    <w:rsid w:val="00BF444C"/>
    <w:rsid w:val="00BF4D99"/>
    <w:rsid w:val="00BF73D1"/>
    <w:rsid w:val="00C013DD"/>
    <w:rsid w:val="00C0273D"/>
    <w:rsid w:val="00C0286E"/>
    <w:rsid w:val="00C03515"/>
    <w:rsid w:val="00C043FD"/>
    <w:rsid w:val="00C061AD"/>
    <w:rsid w:val="00C065C0"/>
    <w:rsid w:val="00C0767E"/>
    <w:rsid w:val="00C07D16"/>
    <w:rsid w:val="00C110A3"/>
    <w:rsid w:val="00C132B6"/>
    <w:rsid w:val="00C1369D"/>
    <w:rsid w:val="00C14333"/>
    <w:rsid w:val="00C14947"/>
    <w:rsid w:val="00C14E9D"/>
    <w:rsid w:val="00C1530D"/>
    <w:rsid w:val="00C16487"/>
    <w:rsid w:val="00C206AD"/>
    <w:rsid w:val="00C21104"/>
    <w:rsid w:val="00C21CE5"/>
    <w:rsid w:val="00C22D51"/>
    <w:rsid w:val="00C258D5"/>
    <w:rsid w:val="00C269EF"/>
    <w:rsid w:val="00C322A5"/>
    <w:rsid w:val="00C326B6"/>
    <w:rsid w:val="00C33370"/>
    <w:rsid w:val="00C35475"/>
    <w:rsid w:val="00C35C9E"/>
    <w:rsid w:val="00C36233"/>
    <w:rsid w:val="00C36C4E"/>
    <w:rsid w:val="00C37546"/>
    <w:rsid w:val="00C37A02"/>
    <w:rsid w:val="00C37FFB"/>
    <w:rsid w:val="00C403FF"/>
    <w:rsid w:val="00C41257"/>
    <w:rsid w:val="00C41F25"/>
    <w:rsid w:val="00C432A3"/>
    <w:rsid w:val="00C434DA"/>
    <w:rsid w:val="00C47E0A"/>
    <w:rsid w:val="00C509EF"/>
    <w:rsid w:val="00C50C7F"/>
    <w:rsid w:val="00C51106"/>
    <w:rsid w:val="00C514C2"/>
    <w:rsid w:val="00C5167E"/>
    <w:rsid w:val="00C525EE"/>
    <w:rsid w:val="00C527C8"/>
    <w:rsid w:val="00C54055"/>
    <w:rsid w:val="00C54911"/>
    <w:rsid w:val="00C5599C"/>
    <w:rsid w:val="00C57DCC"/>
    <w:rsid w:val="00C609EF"/>
    <w:rsid w:val="00C60AAF"/>
    <w:rsid w:val="00C61CCC"/>
    <w:rsid w:val="00C62669"/>
    <w:rsid w:val="00C62EB1"/>
    <w:rsid w:val="00C63C8D"/>
    <w:rsid w:val="00C63E0F"/>
    <w:rsid w:val="00C63F98"/>
    <w:rsid w:val="00C656B0"/>
    <w:rsid w:val="00C6787C"/>
    <w:rsid w:val="00C73475"/>
    <w:rsid w:val="00C7429F"/>
    <w:rsid w:val="00C81248"/>
    <w:rsid w:val="00C81B88"/>
    <w:rsid w:val="00C84E49"/>
    <w:rsid w:val="00C85332"/>
    <w:rsid w:val="00C85895"/>
    <w:rsid w:val="00C87930"/>
    <w:rsid w:val="00C90539"/>
    <w:rsid w:val="00C922DE"/>
    <w:rsid w:val="00C92F11"/>
    <w:rsid w:val="00C946D0"/>
    <w:rsid w:val="00C95370"/>
    <w:rsid w:val="00C95699"/>
    <w:rsid w:val="00C97808"/>
    <w:rsid w:val="00CA10FF"/>
    <w:rsid w:val="00CA2F3D"/>
    <w:rsid w:val="00CA38B5"/>
    <w:rsid w:val="00CA4740"/>
    <w:rsid w:val="00CA4FA7"/>
    <w:rsid w:val="00CB0BCA"/>
    <w:rsid w:val="00CB0D06"/>
    <w:rsid w:val="00CB151E"/>
    <w:rsid w:val="00CB1FF3"/>
    <w:rsid w:val="00CB20AB"/>
    <w:rsid w:val="00CB2811"/>
    <w:rsid w:val="00CB5550"/>
    <w:rsid w:val="00CB789F"/>
    <w:rsid w:val="00CC084E"/>
    <w:rsid w:val="00CC2557"/>
    <w:rsid w:val="00CC3814"/>
    <w:rsid w:val="00CC623C"/>
    <w:rsid w:val="00CC698F"/>
    <w:rsid w:val="00CD06EE"/>
    <w:rsid w:val="00CD0729"/>
    <w:rsid w:val="00CD1D71"/>
    <w:rsid w:val="00CD46B5"/>
    <w:rsid w:val="00CD6163"/>
    <w:rsid w:val="00CE0711"/>
    <w:rsid w:val="00CE0B51"/>
    <w:rsid w:val="00CE14F0"/>
    <w:rsid w:val="00CE420B"/>
    <w:rsid w:val="00CE5315"/>
    <w:rsid w:val="00CE7606"/>
    <w:rsid w:val="00CF111A"/>
    <w:rsid w:val="00CF128B"/>
    <w:rsid w:val="00CF14EA"/>
    <w:rsid w:val="00CF5286"/>
    <w:rsid w:val="00CF61DF"/>
    <w:rsid w:val="00CF7C55"/>
    <w:rsid w:val="00D009A3"/>
    <w:rsid w:val="00D00AA4"/>
    <w:rsid w:val="00D03105"/>
    <w:rsid w:val="00D0612A"/>
    <w:rsid w:val="00D078D9"/>
    <w:rsid w:val="00D07B40"/>
    <w:rsid w:val="00D1260B"/>
    <w:rsid w:val="00D13176"/>
    <w:rsid w:val="00D13542"/>
    <w:rsid w:val="00D164DF"/>
    <w:rsid w:val="00D20432"/>
    <w:rsid w:val="00D20602"/>
    <w:rsid w:val="00D27E52"/>
    <w:rsid w:val="00D34D12"/>
    <w:rsid w:val="00D35DCA"/>
    <w:rsid w:val="00D36066"/>
    <w:rsid w:val="00D37F0C"/>
    <w:rsid w:val="00D412A5"/>
    <w:rsid w:val="00D43076"/>
    <w:rsid w:val="00D44EA9"/>
    <w:rsid w:val="00D47AE7"/>
    <w:rsid w:val="00D47C93"/>
    <w:rsid w:val="00D47EEF"/>
    <w:rsid w:val="00D5127B"/>
    <w:rsid w:val="00D52F8F"/>
    <w:rsid w:val="00D52FB0"/>
    <w:rsid w:val="00D539DC"/>
    <w:rsid w:val="00D554B4"/>
    <w:rsid w:val="00D55CBB"/>
    <w:rsid w:val="00D573BF"/>
    <w:rsid w:val="00D574CA"/>
    <w:rsid w:val="00D575A9"/>
    <w:rsid w:val="00D61E73"/>
    <w:rsid w:val="00D620B0"/>
    <w:rsid w:val="00D621D1"/>
    <w:rsid w:val="00D63906"/>
    <w:rsid w:val="00D63D76"/>
    <w:rsid w:val="00D63DF4"/>
    <w:rsid w:val="00D64335"/>
    <w:rsid w:val="00D7112C"/>
    <w:rsid w:val="00D72677"/>
    <w:rsid w:val="00D72F12"/>
    <w:rsid w:val="00D730EE"/>
    <w:rsid w:val="00D74BF3"/>
    <w:rsid w:val="00D76EAA"/>
    <w:rsid w:val="00D77624"/>
    <w:rsid w:val="00D800BF"/>
    <w:rsid w:val="00D81509"/>
    <w:rsid w:val="00D81821"/>
    <w:rsid w:val="00D90327"/>
    <w:rsid w:val="00D921B9"/>
    <w:rsid w:val="00D929CB"/>
    <w:rsid w:val="00D93AB2"/>
    <w:rsid w:val="00D946E3"/>
    <w:rsid w:val="00D94FC7"/>
    <w:rsid w:val="00D950AD"/>
    <w:rsid w:val="00D971CD"/>
    <w:rsid w:val="00DA26FD"/>
    <w:rsid w:val="00DA44E9"/>
    <w:rsid w:val="00DA5DAD"/>
    <w:rsid w:val="00DA6044"/>
    <w:rsid w:val="00DB030C"/>
    <w:rsid w:val="00DB17AE"/>
    <w:rsid w:val="00DB2E94"/>
    <w:rsid w:val="00DB344D"/>
    <w:rsid w:val="00DB5857"/>
    <w:rsid w:val="00DB6BD6"/>
    <w:rsid w:val="00DB7461"/>
    <w:rsid w:val="00DC5F5C"/>
    <w:rsid w:val="00DC6250"/>
    <w:rsid w:val="00DC7341"/>
    <w:rsid w:val="00DE19E9"/>
    <w:rsid w:val="00DE2AC6"/>
    <w:rsid w:val="00DE2D2B"/>
    <w:rsid w:val="00DE2F4D"/>
    <w:rsid w:val="00DE3E0A"/>
    <w:rsid w:val="00DE42A4"/>
    <w:rsid w:val="00DE446F"/>
    <w:rsid w:val="00DE49D5"/>
    <w:rsid w:val="00DE4FD2"/>
    <w:rsid w:val="00DE56ED"/>
    <w:rsid w:val="00DE603E"/>
    <w:rsid w:val="00DE63DA"/>
    <w:rsid w:val="00DE6845"/>
    <w:rsid w:val="00DE697E"/>
    <w:rsid w:val="00DE6A8E"/>
    <w:rsid w:val="00DE6F81"/>
    <w:rsid w:val="00DF0748"/>
    <w:rsid w:val="00DF0931"/>
    <w:rsid w:val="00DF2421"/>
    <w:rsid w:val="00DF5EF2"/>
    <w:rsid w:val="00DF7DD7"/>
    <w:rsid w:val="00E01A84"/>
    <w:rsid w:val="00E030BA"/>
    <w:rsid w:val="00E04C4C"/>
    <w:rsid w:val="00E05082"/>
    <w:rsid w:val="00E0600B"/>
    <w:rsid w:val="00E07FE9"/>
    <w:rsid w:val="00E14030"/>
    <w:rsid w:val="00E15241"/>
    <w:rsid w:val="00E15326"/>
    <w:rsid w:val="00E15396"/>
    <w:rsid w:val="00E15C6D"/>
    <w:rsid w:val="00E1687A"/>
    <w:rsid w:val="00E21536"/>
    <w:rsid w:val="00E21A13"/>
    <w:rsid w:val="00E241C4"/>
    <w:rsid w:val="00E261D3"/>
    <w:rsid w:val="00E27916"/>
    <w:rsid w:val="00E31765"/>
    <w:rsid w:val="00E32AF8"/>
    <w:rsid w:val="00E32B1B"/>
    <w:rsid w:val="00E32DD4"/>
    <w:rsid w:val="00E32FAB"/>
    <w:rsid w:val="00E34EFD"/>
    <w:rsid w:val="00E3534C"/>
    <w:rsid w:val="00E35ABB"/>
    <w:rsid w:val="00E4010C"/>
    <w:rsid w:val="00E41ED4"/>
    <w:rsid w:val="00E43B99"/>
    <w:rsid w:val="00E44590"/>
    <w:rsid w:val="00E44EC9"/>
    <w:rsid w:val="00E45A12"/>
    <w:rsid w:val="00E5158A"/>
    <w:rsid w:val="00E519B4"/>
    <w:rsid w:val="00E51A5A"/>
    <w:rsid w:val="00E532B7"/>
    <w:rsid w:val="00E56A20"/>
    <w:rsid w:val="00E57915"/>
    <w:rsid w:val="00E61E95"/>
    <w:rsid w:val="00E638C9"/>
    <w:rsid w:val="00E643AA"/>
    <w:rsid w:val="00E657D4"/>
    <w:rsid w:val="00E668F5"/>
    <w:rsid w:val="00E66A58"/>
    <w:rsid w:val="00E7023F"/>
    <w:rsid w:val="00E70AC5"/>
    <w:rsid w:val="00E70DAF"/>
    <w:rsid w:val="00E7364F"/>
    <w:rsid w:val="00E745E1"/>
    <w:rsid w:val="00E747C7"/>
    <w:rsid w:val="00E74B01"/>
    <w:rsid w:val="00E8009B"/>
    <w:rsid w:val="00E80404"/>
    <w:rsid w:val="00E8150E"/>
    <w:rsid w:val="00E8312A"/>
    <w:rsid w:val="00E85A0E"/>
    <w:rsid w:val="00E86F4B"/>
    <w:rsid w:val="00E91533"/>
    <w:rsid w:val="00E91858"/>
    <w:rsid w:val="00E91A1D"/>
    <w:rsid w:val="00E91A4A"/>
    <w:rsid w:val="00E9353D"/>
    <w:rsid w:val="00E93AE3"/>
    <w:rsid w:val="00E94C68"/>
    <w:rsid w:val="00EA0355"/>
    <w:rsid w:val="00EA1806"/>
    <w:rsid w:val="00EA2DC6"/>
    <w:rsid w:val="00EA3B6C"/>
    <w:rsid w:val="00EA7928"/>
    <w:rsid w:val="00EB0BF4"/>
    <w:rsid w:val="00EB24B5"/>
    <w:rsid w:val="00EB368B"/>
    <w:rsid w:val="00EB4622"/>
    <w:rsid w:val="00EB7629"/>
    <w:rsid w:val="00EC0723"/>
    <w:rsid w:val="00EC32BA"/>
    <w:rsid w:val="00EC68B3"/>
    <w:rsid w:val="00ED27C6"/>
    <w:rsid w:val="00ED3A11"/>
    <w:rsid w:val="00ED3B94"/>
    <w:rsid w:val="00ED435F"/>
    <w:rsid w:val="00ED4BE2"/>
    <w:rsid w:val="00EE00CC"/>
    <w:rsid w:val="00EE13C9"/>
    <w:rsid w:val="00EE205A"/>
    <w:rsid w:val="00EE2431"/>
    <w:rsid w:val="00EE2AB3"/>
    <w:rsid w:val="00EE4B7C"/>
    <w:rsid w:val="00EE53FB"/>
    <w:rsid w:val="00EF02FC"/>
    <w:rsid w:val="00EF1800"/>
    <w:rsid w:val="00EF4053"/>
    <w:rsid w:val="00EF4AF9"/>
    <w:rsid w:val="00EF795C"/>
    <w:rsid w:val="00F0092D"/>
    <w:rsid w:val="00F0232F"/>
    <w:rsid w:val="00F040FA"/>
    <w:rsid w:val="00F117D3"/>
    <w:rsid w:val="00F12E75"/>
    <w:rsid w:val="00F136C9"/>
    <w:rsid w:val="00F13B30"/>
    <w:rsid w:val="00F14470"/>
    <w:rsid w:val="00F14920"/>
    <w:rsid w:val="00F168E9"/>
    <w:rsid w:val="00F16BDC"/>
    <w:rsid w:val="00F16F85"/>
    <w:rsid w:val="00F17472"/>
    <w:rsid w:val="00F17977"/>
    <w:rsid w:val="00F20004"/>
    <w:rsid w:val="00F21B3A"/>
    <w:rsid w:val="00F21E0B"/>
    <w:rsid w:val="00F22D04"/>
    <w:rsid w:val="00F24004"/>
    <w:rsid w:val="00F25129"/>
    <w:rsid w:val="00F26BB7"/>
    <w:rsid w:val="00F26EA7"/>
    <w:rsid w:val="00F31705"/>
    <w:rsid w:val="00F32BC9"/>
    <w:rsid w:val="00F3340F"/>
    <w:rsid w:val="00F355D2"/>
    <w:rsid w:val="00F35AA1"/>
    <w:rsid w:val="00F37834"/>
    <w:rsid w:val="00F4038D"/>
    <w:rsid w:val="00F40B8F"/>
    <w:rsid w:val="00F41782"/>
    <w:rsid w:val="00F420CD"/>
    <w:rsid w:val="00F449F6"/>
    <w:rsid w:val="00F45A08"/>
    <w:rsid w:val="00F47EFD"/>
    <w:rsid w:val="00F501A0"/>
    <w:rsid w:val="00F5136E"/>
    <w:rsid w:val="00F513AC"/>
    <w:rsid w:val="00F515A9"/>
    <w:rsid w:val="00F51A54"/>
    <w:rsid w:val="00F52D1D"/>
    <w:rsid w:val="00F5372D"/>
    <w:rsid w:val="00F61279"/>
    <w:rsid w:val="00F6262C"/>
    <w:rsid w:val="00F63043"/>
    <w:rsid w:val="00F63A1E"/>
    <w:rsid w:val="00F63E01"/>
    <w:rsid w:val="00F6534A"/>
    <w:rsid w:val="00F66C58"/>
    <w:rsid w:val="00F66E66"/>
    <w:rsid w:val="00F67C5A"/>
    <w:rsid w:val="00F72063"/>
    <w:rsid w:val="00F731CA"/>
    <w:rsid w:val="00F74E6D"/>
    <w:rsid w:val="00F75F2E"/>
    <w:rsid w:val="00F762D7"/>
    <w:rsid w:val="00F8000E"/>
    <w:rsid w:val="00F80490"/>
    <w:rsid w:val="00F81A55"/>
    <w:rsid w:val="00F82552"/>
    <w:rsid w:val="00F83C1B"/>
    <w:rsid w:val="00F853E9"/>
    <w:rsid w:val="00F86BB7"/>
    <w:rsid w:val="00F873C0"/>
    <w:rsid w:val="00F874CC"/>
    <w:rsid w:val="00F92C26"/>
    <w:rsid w:val="00F92F68"/>
    <w:rsid w:val="00F93604"/>
    <w:rsid w:val="00F93CF0"/>
    <w:rsid w:val="00F9652B"/>
    <w:rsid w:val="00FA117B"/>
    <w:rsid w:val="00FA2E62"/>
    <w:rsid w:val="00FA30E7"/>
    <w:rsid w:val="00FA5DC8"/>
    <w:rsid w:val="00FA7235"/>
    <w:rsid w:val="00FB0AC3"/>
    <w:rsid w:val="00FB0E26"/>
    <w:rsid w:val="00FB3125"/>
    <w:rsid w:val="00FB34D8"/>
    <w:rsid w:val="00FB3F8D"/>
    <w:rsid w:val="00FB4BC8"/>
    <w:rsid w:val="00FB5363"/>
    <w:rsid w:val="00FB5BBC"/>
    <w:rsid w:val="00FC076D"/>
    <w:rsid w:val="00FC0FAF"/>
    <w:rsid w:val="00FC287A"/>
    <w:rsid w:val="00FC5838"/>
    <w:rsid w:val="00FD0E8A"/>
    <w:rsid w:val="00FD1173"/>
    <w:rsid w:val="00FD271B"/>
    <w:rsid w:val="00FD3F33"/>
    <w:rsid w:val="00FD6300"/>
    <w:rsid w:val="00FD66D8"/>
    <w:rsid w:val="00FD6CDF"/>
    <w:rsid w:val="00FE000B"/>
    <w:rsid w:val="00FE319B"/>
    <w:rsid w:val="00FE38E5"/>
    <w:rsid w:val="00FE5946"/>
    <w:rsid w:val="00FE60BD"/>
    <w:rsid w:val="00FE7A41"/>
    <w:rsid w:val="00FF133A"/>
    <w:rsid w:val="00FF16DA"/>
    <w:rsid w:val="00FF4298"/>
    <w:rsid w:val="00FF4385"/>
    <w:rsid w:val="00FF4BA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35C9E"/>
    <w:rPr>
      <w:sz w:val="24"/>
      <w:szCs w:val="24"/>
    </w:rPr>
  </w:style>
  <w:style w:type="paragraph" w:styleId="Heading1">
    <w:name w:val="heading 1"/>
    <w:basedOn w:val="Normal"/>
    <w:next w:val="Normal"/>
    <w:link w:val="Heading1Char"/>
    <w:uiPriority w:val="99"/>
    <w:qFormat/>
    <w:rsid w:val="00A52615"/>
    <w:pPr>
      <w:keepNext/>
      <w:jc w:val="center"/>
      <w:outlineLvl w:val="0"/>
    </w:pPr>
    <w:rPr>
      <w:rFonts w:ascii="Cambria" w:hAnsi="Cambria"/>
      <w:b/>
      <w:kern w:val="32"/>
      <w:sz w:val="32"/>
      <w:szCs w:val="20"/>
    </w:rPr>
  </w:style>
  <w:style w:type="paragraph" w:styleId="Heading2">
    <w:name w:val="heading 2"/>
    <w:basedOn w:val="Normal"/>
    <w:next w:val="Normal"/>
    <w:link w:val="Heading2Char"/>
    <w:uiPriority w:val="99"/>
    <w:qFormat/>
    <w:rsid w:val="00A52615"/>
    <w:pPr>
      <w:keepNext/>
      <w:jc w:val="right"/>
      <w:outlineLvl w:val="1"/>
    </w:pPr>
    <w:rPr>
      <w:rFonts w:ascii="Cambria" w:hAnsi="Cambria"/>
      <w:b/>
      <w:i/>
      <w:sz w:val="28"/>
      <w:szCs w:val="20"/>
    </w:rPr>
  </w:style>
  <w:style w:type="paragraph" w:styleId="Heading3">
    <w:name w:val="heading 3"/>
    <w:basedOn w:val="Normal"/>
    <w:next w:val="Normal"/>
    <w:link w:val="Heading3Char"/>
    <w:uiPriority w:val="99"/>
    <w:qFormat/>
    <w:rsid w:val="00A52615"/>
    <w:pPr>
      <w:keepNext/>
      <w:ind w:firstLine="709"/>
      <w:jc w:val="right"/>
      <w:outlineLvl w:val="2"/>
    </w:pPr>
    <w:rPr>
      <w:rFonts w:ascii="Cambria" w:hAnsi="Cambria"/>
      <w:b/>
      <w:sz w:val="26"/>
      <w:szCs w:val="20"/>
    </w:rPr>
  </w:style>
  <w:style w:type="paragraph" w:styleId="Heading4">
    <w:name w:val="heading 4"/>
    <w:basedOn w:val="Normal"/>
    <w:next w:val="Normal"/>
    <w:link w:val="Heading4Char"/>
    <w:uiPriority w:val="99"/>
    <w:qFormat/>
    <w:rsid w:val="00A52615"/>
    <w:pPr>
      <w:keepNext/>
      <w:ind w:left="-57" w:right="-57"/>
      <w:jc w:val="center"/>
      <w:outlineLvl w:val="3"/>
    </w:pPr>
    <w:rPr>
      <w:rFonts w:ascii="Calibri" w:hAnsi="Calibri"/>
      <w:b/>
      <w:sz w:val="28"/>
      <w:szCs w:val="20"/>
    </w:rPr>
  </w:style>
  <w:style w:type="paragraph" w:styleId="Heading5">
    <w:name w:val="heading 5"/>
    <w:basedOn w:val="Normal"/>
    <w:next w:val="Normal"/>
    <w:link w:val="Heading5Char"/>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Heading6">
    <w:name w:val="heading 6"/>
    <w:basedOn w:val="Normal"/>
    <w:next w:val="Normal"/>
    <w:link w:val="Heading6Char"/>
    <w:uiPriority w:val="99"/>
    <w:qFormat/>
    <w:rsid w:val="00A52615"/>
    <w:pPr>
      <w:keepNext/>
      <w:jc w:val="center"/>
      <w:outlineLvl w:val="5"/>
    </w:pPr>
    <w:rPr>
      <w:rFonts w:ascii="Calibri" w:hAnsi="Calibri"/>
      <w:b/>
      <w:sz w:val="20"/>
      <w:szCs w:val="20"/>
    </w:rPr>
  </w:style>
  <w:style w:type="paragraph" w:styleId="Heading7">
    <w:name w:val="heading 7"/>
    <w:basedOn w:val="Normal"/>
    <w:next w:val="Normal"/>
    <w:link w:val="Heading7Char"/>
    <w:uiPriority w:val="99"/>
    <w:qFormat/>
    <w:rsid w:val="00A52615"/>
    <w:pPr>
      <w:spacing w:before="240" w:after="60"/>
      <w:outlineLvl w:val="6"/>
    </w:pPr>
    <w:rPr>
      <w:rFonts w:ascii="Calibri" w:hAnsi="Calibri"/>
      <w:szCs w:val="20"/>
    </w:rPr>
  </w:style>
  <w:style w:type="paragraph" w:styleId="Heading8">
    <w:name w:val="heading 8"/>
    <w:basedOn w:val="Normal"/>
    <w:next w:val="Normal"/>
    <w:link w:val="Heading8Char"/>
    <w:uiPriority w:val="99"/>
    <w:qFormat/>
    <w:rsid w:val="00A52615"/>
    <w:pPr>
      <w:spacing w:before="240" w:after="60"/>
      <w:outlineLvl w:val="7"/>
    </w:pPr>
    <w:rPr>
      <w:rFonts w:ascii="Calibri" w:hAnsi="Calibri"/>
      <w:i/>
      <w:szCs w:val="20"/>
    </w:rPr>
  </w:style>
  <w:style w:type="paragraph" w:styleId="Heading9">
    <w:name w:val="heading 9"/>
    <w:basedOn w:val="Normal"/>
    <w:next w:val="Normal"/>
    <w:link w:val="Heading9Char"/>
    <w:uiPriority w:val="99"/>
    <w:qFormat/>
    <w:rsid w:val="00A52615"/>
    <w:pPr>
      <w:spacing w:before="240" w:after="60"/>
      <w:outlineLvl w:val="8"/>
    </w:pPr>
    <w:rPr>
      <w:rFonts w:ascii="Cambria" w:hAnsi="Cambria"/>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2615"/>
    <w:rPr>
      <w:rFonts w:ascii="Cambria" w:hAnsi="Cambria"/>
      <w:b/>
      <w:kern w:val="32"/>
      <w:sz w:val="32"/>
    </w:rPr>
  </w:style>
  <w:style w:type="character" w:customStyle="1" w:styleId="Heading2Char">
    <w:name w:val="Heading 2 Char"/>
    <w:basedOn w:val="DefaultParagraphFont"/>
    <w:link w:val="Heading2"/>
    <w:uiPriority w:val="99"/>
    <w:semiHidden/>
    <w:locked/>
    <w:rsid w:val="00A52615"/>
    <w:rPr>
      <w:rFonts w:ascii="Cambria" w:hAnsi="Cambria"/>
      <w:b/>
      <w:i/>
      <w:sz w:val="28"/>
    </w:rPr>
  </w:style>
  <w:style w:type="character" w:customStyle="1" w:styleId="Heading3Char">
    <w:name w:val="Heading 3 Char"/>
    <w:basedOn w:val="DefaultParagraphFont"/>
    <w:link w:val="Heading3"/>
    <w:uiPriority w:val="99"/>
    <w:semiHidden/>
    <w:locked/>
    <w:rsid w:val="00A52615"/>
    <w:rPr>
      <w:rFonts w:ascii="Cambria" w:hAnsi="Cambria"/>
      <w:b/>
      <w:sz w:val="26"/>
    </w:rPr>
  </w:style>
  <w:style w:type="character" w:customStyle="1" w:styleId="Heading4Char">
    <w:name w:val="Heading 4 Char"/>
    <w:basedOn w:val="DefaultParagraphFont"/>
    <w:link w:val="Heading4"/>
    <w:uiPriority w:val="99"/>
    <w:semiHidden/>
    <w:locked/>
    <w:rsid w:val="00A52615"/>
    <w:rPr>
      <w:rFonts w:ascii="Calibri" w:hAnsi="Calibri"/>
      <w:b/>
      <w:sz w:val="28"/>
    </w:rPr>
  </w:style>
  <w:style w:type="character" w:customStyle="1" w:styleId="Heading5Char">
    <w:name w:val="Heading 5 Char"/>
    <w:basedOn w:val="DefaultParagraphFont"/>
    <w:link w:val="Heading5"/>
    <w:uiPriority w:val="99"/>
    <w:semiHidden/>
    <w:locked/>
    <w:rsid w:val="00A52615"/>
    <w:rPr>
      <w:rFonts w:ascii="Calibri" w:hAnsi="Calibri"/>
      <w:b/>
      <w:i/>
      <w:sz w:val="26"/>
    </w:rPr>
  </w:style>
  <w:style w:type="character" w:customStyle="1" w:styleId="Heading6Char">
    <w:name w:val="Heading 6 Char"/>
    <w:basedOn w:val="DefaultParagraphFont"/>
    <w:link w:val="Heading6"/>
    <w:uiPriority w:val="99"/>
    <w:semiHidden/>
    <w:locked/>
    <w:rsid w:val="00A52615"/>
    <w:rPr>
      <w:rFonts w:ascii="Calibri" w:hAnsi="Calibri"/>
      <w:b/>
    </w:rPr>
  </w:style>
  <w:style w:type="character" w:customStyle="1" w:styleId="Heading7Char">
    <w:name w:val="Heading 7 Char"/>
    <w:basedOn w:val="DefaultParagraphFont"/>
    <w:link w:val="Heading7"/>
    <w:uiPriority w:val="99"/>
    <w:semiHidden/>
    <w:locked/>
    <w:rsid w:val="00A52615"/>
    <w:rPr>
      <w:rFonts w:ascii="Calibri" w:hAnsi="Calibri"/>
      <w:sz w:val="24"/>
    </w:rPr>
  </w:style>
  <w:style w:type="character" w:customStyle="1" w:styleId="Heading8Char">
    <w:name w:val="Heading 8 Char"/>
    <w:basedOn w:val="DefaultParagraphFont"/>
    <w:link w:val="Heading8"/>
    <w:uiPriority w:val="99"/>
    <w:semiHidden/>
    <w:locked/>
    <w:rsid w:val="00A52615"/>
    <w:rPr>
      <w:rFonts w:ascii="Calibri" w:hAnsi="Calibri"/>
      <w:i/>
      <w:sz w:val="24"/>
    </w:rPr>
  </w:style>
  <w:style w:type="character" w:customStyle="1" w:styleId="Heading9Char">
    <w:name w:val="Heading 9 Char"/>
    <w:basedOn w:val="DefaultParagraphFont"/>
    <w:link w:val="Heading9"/>
    <w:uiPriority w:val="99"/>
    <w:semiHidden/>
    <w:locked/>
    <w:rsid w:val="00A52615"/>
    <w:rPr>
      <w:rFonts w:ascii="Cambria" w:hAnsi="Cambria"/>
    </w:rPr>
  </w:style>
  <w:style w:type="paragraph" w:styleId="HTMLPreformatted">
    <w:name w:val="HTML Preformatted"/>
    <w:basedOn w:val="Normal"/>
    <w:link w:val="HTMLPreformattedChar"/>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locked/>
    <w:rsid w:val="00A52615"/>
    <w:rPr>
      <w:rFonts w:ascii="Courier New" w:hAnsi="Courier New"/>
      <w:sz w:val="20"/>
    </w:rPr>
  </w:style>
  <w:style w:type="paragraph" w:styleId="Header">
    <w:name w:val="header"/>
    <w:basedOn w:val="Normal"/>
    <w:link w:val="HeaderChar"/>
    <w:uiPriority w:val="99"/>
    <w:semiHidden/>
    <w:rsid w:val="00A52615"/>
    <w:pPr>
      <w:tabs>
        <w:tab w:val="center" w:pos="4677"/>
        <w:tab w:val="right" w:pos="9355"/>
      </w:tabs>
    </w:pPr>
    <w:rPr>
      <w:szCs w:val="20"/>
    </w:rPr>
  </w:style>
  <w:style w:type="character" w:customStyle="1" w:styleId="HeaderChar">
    <w:name w:val="Header Char"/>
    <w:basedOn w:val="DefaultParagraphFont"/>
    <w:link w:val="Header"/>
    <w:uiPriority w:val="99"/>
    <w:semiHidden/>
    <w:locked/>
    <w:rsid w:val="00A52615"/>
    <w:rPr>
      <w:sz w:val="24"/>
    </w:rPr>
  </w:style>
  <w:style w:type="character" w:styleId="PageNumber">
    <w:name w:val="page number"/>
    <w:basedOn w:val="DefaultParagraphFont"/>
    <w:uiPriority w:val="99"/>
    <w:semiHidden/>
    <w:rsid w:val="00A52615"/>
    <w:rPr>
      <w:rFonts w:cs="Times New Roman"/>
    </w:rPr>
  </w:style>
  <w:style w:type="character" w:styleId="Emphasis">
    <w:name w:val="Emphasis"/>
    <w:basedOn w:val="DefaultParagraphFont"/>
    <w:uiPriority w:val="99"/>
    <w:qFormat/>
    <w:rsid w:val="00A52615"/>
    <w:rPr>
      <w:rFonts w:cs="Times New Roman"/>
      <w:i/>
    </w:rPr>
  </w:style>
  <w:style w:type="paragraph" w:styleId="BodyTextIndent">
    <w:name w:val="Body Text Indent"/>
    <w:basedOn w:val="Normal"/>
    <w:link w:val="BodyTextIndentChar"/>
    <w:uiPriority w:val="99"/>
    <w:semiHidden/>
    <w:rsid w:val="00A52615"/>
    <w:pPr>
      <w:ind w:left="-14"/>
      <w:jc w:val="both"/>
    </w:pPr>
    <w:rPr>
      <w:szCs w:val="20"/>
    </w:rPr>
  </w:style>
  <w:style w:type="character" w:customStyle="1" w:styleId="BodyTextIndentChar">
    <w:name w:val="Body Text Indent Char"/>
    <w:basedOn w:val="DefaultParagraphFont"/>
    <w:link w:val="BodyTextIndent"/>
    <w:uiPriority w:val="99"/>
    <w:semiHidden/>
    <w:locked/>
    <w:rsid w:val="00A52615"/>
    <w:rPr>
      <w:sz w:val="24"/>
    </w:rPr>
  </w:style>
  <w:style w:type="paragraph" w:styleId="BodyText">
    <w:name w:val="Body Text"/>
    <w:basedOn w:val="Normal"/>
    <w:link w:val="BodyTextChar"/>
    <w:uiPriority w:val="99"/>
    <w:semiHidden/>
    <w:rsid w:val="00A52615"/>
    <w:pPr>
      <w:adjustRightInd w:val="0"/>
      <w:jc w:val="both"/>
    </w:pPr>
    <w:rPr>
      <w:szCs w:val="20"/>
    </w:rPr>
  </w:style>
  <w:style w:type="character" w:customStyle="1" w:styleId="BodyTextChar">
    <w:name w:val="Body Text Char"/>
    <w:basedOn w:val="DefaultParagraphFont"/>
    <w:link w:val="BodyText"/>
    <w:uiPriority w:val="99"/>
    <w:semiHidden/>
    <w:locked/>
    <w:rsid w:val="00A52615"/>
    <w:rPr>
      <w:sz w:val="24"/>
    </w:rPr>
  </w:style>
  <w:style w:type="paragraph" w:styleId="BodyText2">
    <w:name w:val="Body Text 2"/>
    <w:basedOn w:val="Normal"/>
    <w:link w:val="BodyText2Char"/>
    <w:uiPriority w:val="99"/>
    <w:semiHidden/>
    <w:rsid w:val="00A52615"/>
    <w:pPr>
      <w:jc w:val="both"/>
    </w:pPr>
    <w:rPr>
      <w:szCs w:val="20"/>
    </w:rPr>
  </w:style>
  <w:style w:type="character" w:customStyle="1" w:styleId="BodyText2Char">
    <w:name w:val="Body Text 2 Char"/>
    <w:basedOn w:val="DefaultParagraphFont"/>
    <w:link w:val="BodyText2"/>
    <w:uiPriority w:val="99"/>
    <w:semiHidden/>
    <w:locked/>
    <w:rsid w:val="00A52615"/>
    <w:rPr>
      <w:sz w:val="24"/>
    </w:rPr>
  </w:style>
  <w:style w:type="paragraph" w:customStyle="1" w:styleId="ConsPlusNormal">
    <w:name w:val="ConsPlusNormal"/>
    <w:link w:val="ConsPlusNormal0"/>
    <w:uiPriority w:val="99"/>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uiPriority w:val="99"/>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BodyTextIndent2">
    <w:name w:val="Body Text Indent 2"/>
    <w:basedOn w:val="Normal"/>
    <w:link w:val="BodyTextIndent2Char"/>
    <w:uiPriority w:val="99"/>
    <w:semiHidden/>
    <w:rsid w:val="00A52615"/>
    <w:pPr>
      <w:ind w:firstLine="708"/>
      <w:jc w:val="both"/>
    </w:pPr>
    <w:rPr>
      <w:szCs w:val="20"/>
    </w:rPr>
  </w:style>
  <w:style w:type="character" w:customStyle="1" w:styleId="BodyTextIndent2Char">
    <w:name w:val="Body Text Indent 2 Char"/>
    <w:basedOn w:val="DefaultParagraphFont"/>
    <w:link w:val="BodyTextIndent2"/>
    <w:uiPriority w:val="99"/>
    <w:semiHidden/>
    <w:locked/>
    <w:rsid w:val="00A52615"/>
    <w:rPr>
      <w:sz w:val="24"/>
    </w:rPr>
  </w:style>
  <w:style w:type="paragraph" w:styleId="BodyTextIndent3">
    <w:name w:val="Body Text Indent 3"/>
    <w:basedOn w:val="Normal"/>
    <w:link w:val="BodyTextIndent3Char"/>
    <w:uiPriority w:val="99"/>
    <w:semiHidden/>
    <w:rsid w:val="00A52615"/>
    <w:pPr>
      <w:adjustRightInd w:val="0"/>
      <w:ind w:firstLine="567"/>
      <w:jc w:val="both"/>
    </w:pPr>
    <w:rPr>
      <w:sz w:val="16"/>
      <w:szCs w:val="20"/>
    </w:rPr>
  </w:style>
  <w:style w:type="character" w:customStyle="1" w:styleId="BodyTextIndent3Char">
    <w:name w:val="Body Text Indent 3 Char"/>
    <w:basedOn w:val="DefaultParagraphFont"/>
    <w:link w:val="BodyTextIndent3"/>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BodyText3">
    <w:name w:val="Body Text 3"/>
    <w:basedOn w:val="Normal"/>
    <w:link w:val="BodyText3Char"/>
    <w:uiPriority w:val="99"/>
    <w:semiHidden/>
    <w:rsid w:val="00A52615"/>
    <w:pPr>
      <w:jc w:val="center"/>
    </w:pPr>
    <w:rPr>
      <w:sz w:val="16"/>
      <w:szCs w:val="20"/>
    </w:rPr>
  </w:style>
  <w:style w:type="character" w:customStyle="1" w:styleId="BodyText3Char">
    <w:name w:val="Body Text 3 Char"/>
    <w:basedOn w:val="DefaultParagraphFont"/>
    <w:link w:val="BodyText3"/>
    <w:uiPriority w:val="99"/>
    <w:semiHidden/>
    <w:locked/>
    <w:rsid w:val="00A52615"/>
    <w:rPr>
      <w:sz w:val="16"/>
    </w:rPr>
  </w:style>
  <w:style w:type="paragraph" w:styleId="DocumentMap">
    <w:name w:val="Document Map"/>
    <w:basedOn w:val="Normal"/>
    <w:link w:val="DocumentMapChar"/>
    <w:uiPriority w:val="99"/>
    <w:semiHidden/>
    <w:rsid w:val="00A52615"/>
    <w:pPr>
      <w:shd w:val="clear" w:color="auto" w:fill="000080"/>
    </w:pPr>
    <w:rPr>
      <w:rFonts w:ascii="Tahoma" w:hAnsi="Tahoma"/>
      <w:sz w:val="16"/>
      <w:szCs w:val="20"/>
    </w:rPr>
  </w:style>
  <w:style w:type="character" w:customStyle="1" w:styleId="DocumentMapChar">
    <w:name w:val="Document Map Char"/>
    <w:basedOn w:val="DefaultParagraphFont"/>
    <w:link w:val="DocumentMap"/>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A52615"/>
    <w:pPr>
      <w:widowControl w:val="0"/>
      <w:autoSpaceDE w:val="0"/>
      <w:autoSpaceDN w:val="0"/>
      <w:adjustRightInd w:val="0"/>
    </w:pPr>
    <w:rPr>
      <w:rFonts w:ascii="Arial" w:hAnsi="Arial" w:cs="Arial"/>
      <w:b/>
      <w:bCs/>
      <w:sz w:val="20"/>
      <w:szCs w:val="20"/>
    </w:rPr>
  </w:style>
  <w:style w:type="paragraph" w:styleId="BlockText">
    <w:name w:val="Block Text"/>
    <w:basedOn w:val="Normal"/>
    <w:uiPriority w:val="99"/>
    <w:semiHidden/>
    <w:rsid w:val="00A52615"/>
    <w:pPr>
      <w:ind w:left="-57" w:right="-57"/>
      <w:jc w:val="center"/>
    </w:pPr>
    <w:rPr>
      <w:color w:val="0000FF"/>
    </w:rPr>
  </w:style>
  <w:style w:type="paragraph" w:styleId="Title">
    <w:name w:val="Title"/>
    <w:basedOn w:val="Normal"/>
    <w:link w:val="TitleChar"/>
    <w:uiPriority w:val="99"/>
    <w:qFormat/>
    <w:rsid w:val="00A52615"/>
    <w:pPr>
      <w:jc w:val="center"/>
    </w:pPr>
    <w:rPr>
      <w:sz w:val="28"/>
      <w:szCs w:val="20"/>
    </w:rPr>
  </w:style>
  <w:style w:type="character" w:customStyle="1" w:styleId="TitleChar">
    <w:name w:val="Title Char"/>
    <w:basedOn w:val="DefaultParagraphFont"/>
    <w:link w:val="Title"/>
    <w:uiPriority w:val="99"/>
    <w:locked/>
    <w:rsid w:val="00A33C4A"/>
    <w:rPr>
      <w:sz w:val="28"/>
    </w:rPr>
  </w:style>
  <w:style w:type="paragraph" w:styleId="Subtitle">
    <w:name w:val="Subtitle"/>
    <w:basedOn w:val="Normal"/>
    <w:link w:val="SubtitleChar"/>
    <w:uiPriority w:val="99"/>
    <w:qFormat/>
    <w:rsid w:val="00881B92"/>
    <w:pPr>
      <w:ind w:firstLine="567"/>
      <w:jc w:val="both"/>
    </w:pPr>
    <w:rPr>
      <w:rFonts w:ascii="Cambria" w:hAnsi="Cambria"/>
      <w:szCs w:val="20"/>
    </w:rPr>
  </w:style>
  <w:style w:type="character" w:customStyle="1" w:styleId="SubtitleChar">
    <w:name w:val="Subtitle Char"/>
    <w:basedOn w:val="DefaultParagraphFont"/>
    <w:link w:val="Subtitle"/>
    <w:uiPriority w:val="99"/>
    <w:locked/>
    <w:rsid w:val="00A52615"/>
    <w:rPr>
      <w:rFonts w:ascii="Cambria" w:hAnsi="Cambria"/>
      <w:sz w:val="24"/>
    </w:rPr>
  </w:style>
  <w:style w:type="paragraph" w:styleId="Footer">
    <w:name w:val="footer"/>
    <w:basedOn w:val="Normal"/>
    <w:link w:val="FooterChar"/>
    <w:uiPriority w:val="99"/>
    <w:semiHidden/>
    <w:rsid w:val="00A52615"/>
    <w:pPr>
      <w:tabs>
        <w:tab w:val="center" w:pos="4677"/>
        <w:tab w:val="right" w:pos="9355"/>
      </w:tabs>
    </w:pPr>
    <w:rPr>
      <w:szCs w:val="20"/>
    </w:rPr>
  </w:style>
  <w:style w:type="character" w:customStyle="1" w:styleId="FooterChar">
    <w:name w:val="Footer Char"/>
    <w:basedOn w:val="DefaultParagraphFont"/>
    <w:link w:val="Footer"/>
    <w:uiPriority w:val="99"/>
    <w:semiHidden/>
    <w:locked/>
    <w:rsid w:val="00A52615"/>
    <w:rPr>
      <w:sz w:val="24"/>
    </w:rPr>
  </w:style>
  <w:style w:type="paragraph" w:styleId="BalloonText">
    <w:name w:val="Balloon Text"/>
    <w:basedOn w:val="Normal"/>
    <w:link w:val="BalloonTextChar"/>
    <w:uiPriority w:val="99"/>
    <w:semiHidden/>
    <w:rsid w:val="00A52615"/>
    <w:rPr>
      <w:rFonts w:ascii="Tahoma" w:hAnsi="Tahoma"/>
      <w:sz w:val="16"/>
      <w:szCs w:val="20"/>
    </w:rPr>
  </w:style>
  <w:style w:type="character" w:customStyle="1" w:styleId="BalloonTextChar">
    <w:name w:val="Balloon Text Char"/>
    <w:basedOn w:val="DefaultParagraphFont"/>
    <w:link w:val="BalloonText"/>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CommentText">
    <w:name w:val="annotation text"/>
    <w:basedOn w:val="Normal"/>
    <w:link w:val="CommentTextChar1"/>
    <w:uiPriority w:val="99"/>
    <w:semiHidden/>
    <w:rsid w:val="008250A7"/>
    <w:rPr>
      <w:sz w:val="20"/>
      <w:szCs w:val="20"/>
    </w:rPr>
  </w:style>
  <w:style w:type="character" w:customStyle="1" w:styleId="CommentTextChar1">
    <w:name w:val="Comment Text Char1"/>
    <w:basedOn w:val="DefaultParagraphFont"/>
    <w:link w:val="CommentText"/>
    <w:uiPriority w:val="99"/>
    <w:semiHidden/>
    <w:locked/>
    <w:rsid w:val="005B795C"/>
    <w:rPr>
      <w:sz w:val="20"/>
    </w:rPr>
  </w:style>
  <w:style w:type="character" w:customStyle="1" w:styleId="a">
    <w:name w:val="Текст примечания Знак"/>
    <w:uiPriority w:val="99"/>
    <w:semiHidden/>
    <w:rsid w:val="00A52615"/>
    <w:rPr>
      <w:sz w:val="20"/>
    </w:rPr>
  </w:style>
  <w:style w:type="character" w:customStyle="1" w:styleId="10">
    <w:name w:val="Текст примечания Знак10"/>
    <w:uiPriority w:val="99"/>
    <w:semiHidden/>
    <w:rsid w:val="00A52615"/>
    <w:rPr>
      <w:sz w:val="20"/>
    </w:rPr>
  </w:style>
  <w:style w:type="character" w:styleId="CommentReference">
    <w:name w:val="annotation reference"/>
    <w:basedOn w:val="DefaultParagraphFont"/>
    <w:uiPriority w:val="99"/>
    <w:semiHidden/>
    <w:rsid w:val="008250A7"/>
    <w:rPr>
      <w:rFonts w:cs="Times New Roman"/>
      <w:sz w:val="16"/>
    </w:rPr>
  </w:style>
  <w:style w:type="character" w:customStyle="1" w:styleId="9">
    <w:name w:val="Текст примечания Знак9"/>
    <w:uiPriority w:val="99"/>
    <w:semiHidden/>
    <w:rsid w:val="00A52615"/>
    <w:rPr>
      <w:sz w:val="20"/>
    </w:rPr>
  </w:style>
  <w:style w:type="character" w:customStyle="1" w:styleId="8">
    <w:name w:val="Текст примечания Знак8"/>
    <w:uiPriority w:val="99"/>
    <w:semiHidden/>
    <w:rsid w:val="00A52615"/>
    <w:rPr>
      <w:sz w:val="20"/>
    </w:rPr>
  </w:style>
  <w:style w:type="character" w:customStyle="1" w:styleId="7">
    <w:name w:val="Текст примечания Знак7"/>
    <w:uiPriority w:val="99"/>
    <w:semiHidden/>
    <w:rsid w:val="00A52615"/>
    <w:rPr>
      <w:sz w:val="20"/>
    </w:rPr>
  </w:style>
  <w:style w:type="character" w:customStyle="1" w:styleId="6">
    <w:name w:val="Текст примечания Знак6"/>
    <w:uiPriority w:val="99"/>
    <w:semiHidden/>
    <w:rsid w:val="00A52615"/>
    <w:rPr>
      <w:sz w:val="20"/>
    </w:rPr>
  </w:style>
  <w:style w:type="character" w:customStyle="1" w:styleId="5">
    <w:name w:val="Текст примечания Знак5"/>
    <w:uiPriority w:val="99"/>
    <w:semiHidden/>
    <w:rsid w:val="00A52615"/>
    <w:rPr>
      <w:sz w:val="20"/>
    </w:rPr>
  </w:style>
  <w:style w:type="character" w:customStyle="1" w:styleId="4">
    <w:name w:val="Текст примечания Знак4"/>
    <w:uiPriority w:val="99"/>
    <w:semiHidden/>
    <w:rsid w:val="00A52615"/>
    <w:rPr>
      <w:sz w:val="20"/>
    </w:rPr>
  </w:style>
  <w:style w:type="character" w:customStyle="1" w:styleId="3">
    <w:name w:val="Текст примечания Знак3"/>
    <w:uiPriority w:val="99"/>
    <w:semiHidden/>
    <w:rsid w:val="00A52615"/>
    <w:rPr>
      <w:sz w:val="20"/>
    </w:rPr>
  </w:style>
  <w:style w:type="character" w:customStyle="1" w:styleId="2">
    <w:name w:val="Текст примечания Знак2"/>
    <w:uiPriority w:val="99"/>
    <w:semiHidden/>
    <w:rsid w:val="00A52615"/>
    <w:rPr>
      <w:sz w:val="20"/>
    </w:rPr>
  </w:style>
  <w:style w:type="character" w:customStyle="1" w:styleId="20">
    <w:name w:val="Знак Знак2"/>
    <w:uiPriority w:val="99"/>
    <w:rsid w:val="0025002E"/>
    <w:rPr>
      <w:sz w:val="28"/>
    </w:rPr>
  </w:style>
  <w:style w:type="paragraph" w:styleId="ListParagraph">
    <w:name w:val="List Paragraph"/>
    <w:basedOn w:val="Normal"/>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NormalWeb">
    <w:name w:val="Normal (Web)"/>
    <w:basedOn w:val="Normal"/>
    <w:uiPriority w:val="99"/>
    <w:locked/>
    <w:rsid w:val="00735D54"/>
    <w:pPr>
      <w:spacing w:before="100" w:beforeAutospacing="1" w:after="100" w:afterAutospacing="1"/>
    </w:pPr>
  </w:style>
  <w:style w:type="table" w:styleId="TableGrid">
    <w:name w:val="Table Grid"/>
    <w:basedOn w:val="TableNormal"/>
    <w:uiPriority w:val="99"/>
    <w:locked/>
    <w:rsid w:val="00481D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Знак Знак"/>
    <w:uiPriority w:val="99"/>
    <w:rsid w:val="00A90E4B"/>
    <w:rPr>
      <w:sz w:val="28"/>
      <w:lang w:val="ru-RU" w:eastAsia="ru-RU"/>
    </w:rPr>
  </w:style>
  <w:style w:type="paragraph" w:customStyle="1" w:styleId="L999">
    <w:name w:val="! L=999 !"/>
    <w:basedOn w:val="Normal"/>
    <w:uiPriority w:val="99"/>
    <w:rsid w:val="00A90E4B"/>
    <w:pPr>
      <w:numPr>
        <w:numId w:val="1"/>
      </w:numPr>
      <w:overflowPunct w:val="0"/>
      <w:autoSpaceDE w:val="0"/>
      <w:autoSpaceDN w:val="0"/>
      <w:adjustRightInd w:val="0"/>
      <w:textAlignment w:val="baseline"/>
    </w:pPr>
    <w:rPr>
      <w:sz w:val="20"/>
      <w:szCs w:val="20"/>
    </w:rPr>
  </w:style>
  <w:style w:type="character" w:styleId="HTMLCite">
    <w:name w:val="HTML Cite"/>
    <w:basedOn w:val="DefaultParagraphFont"/>
    <w:uiPriority w:val="99"/>
    <w:locked/>
    <w:rsid w:val="009B7C68"/>
    <w:rPr>
      <w:rFonts w:cs="Times New Roman"/>
      <w:i/>
    </w:rPr>
  </w:style>
  <w:style w:type="character" w:styleId="Hyperlink">
    <w:name w:val="Hyperlink"/>
    <w:basedOn w:val="DefaultParagraphFont"/>
    <w:uiPriority w:val="99"/>
    <w:semiHidden/>
    <w:rsid w:val="00B15448"/>
    <w:rPr>
      <w:rFonts w:cs="Times New Roman"/>
      <w:color w:val="0000FF"/>
      <w:u w:val="single"/>
    </w:rPr>
  </w:style>
  <w:style w:type="character" w:styleId="FollowedHyperlink">
    <w:name w:val="FollowedHyperlink"/>
    <w:basedOn w:val="DefaultParagraphFont"/>
    <w:uiPriority w:val="99"/>
    <w:semiHidden/>
    <w:rsid w:val="00DB17AE"/>
    <w:rPr>
      <w:rFonts w:cs="Times New Roman"/>
      <w:color w:val="800080"/>
      <w:u w:val="single"/>
    </w:rPr>
  </w:style>
  <w:style w:type="paragraph" w:customStyle="1" w:styleId="font5">
    <w:name w:val="font5"/>
    <w:basedOn w:val="Normal"/>
    <w:uiPriority w:val="99"/>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Normal"/>
    <w:uiPriority w:val="99"/>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Normal"/>
    <w:uiPriority w:val="99"/>
    <w:rsid w:val="00DB17AE"/>
    <w:pPr>
      <w:shd w:val="clear" w:color="000000" w:fill="FFFFFF"/>
      <w:spacing w:before="100" w:beforeAutospacing="1" w:after="100" w:afterAutospacing="1"/>
      <w:jc w:val="center"/>
      <w:textAlignment w:val="center"/>
    </w:pPr>
  </w:style>
  <w:style w:type="paragraph" w:customStyle="1" w:styleId="xl66">
    <w:name w:val="xl66"/>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uiPriority w:val="99"/>
    <w:rsid w:val="00DB17AE"/>
    <w:pPr>
      <w:shd w:val="clear" w:color="000000" w:fill="FFFFFF"/>
      <w:spacing w:before="100" w:beforeAutospacing="1" w:after="100" w:afterAutospacing="1"/>
    </w:pPr>
    <w:rPr>
      <w:rFonts w:ascii="Arial" w:hAnsi="Arial" w:cs="Arial"/>
    </w:rPr>
  </w:style>
  <w:style w:type="paragraph" w:customStyle="1" w:styleId="xl73">
    <w:name w:val="xl73"/>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Normal"/>
    <w:uiPriority w:val="99"/>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Normal"/>
    <w:uiPriority w:val="99"/>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Normal"/>
    <w:uiPriority w:val="99"/>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Normal"/>
    <w:uiPriority w:val="99"/>
    <w:rsid w:val="00DB17AE"/>
    <w:pPr>
      <w:shd w:val="clear" w:color="000000" w:fill="FFFFFF"/>
      <w:spacing w:before="100" w:beforeAutospacing="1" w:after="100" w:afterAutospacing="1"/>
    </w:pPr>
    <w:rPr>
      <w:rFonts w:ascii="Arial" w:hAnsi="Arial" w:cs="Arial"/>
    </w:rPr>
  </w:style>
  <w:style w:type="paragraph" w:customStyle="1" w:styleId="xl78">
    <w:name w:val="xl78"/>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Normal"/>
    <w:uiPriority w:val="99"/>
    <w:rsid w:val="00DB17AE"/>
    <w:pPr>
      <w:shd w:val="clear" w:color="000000" w:fill="FFFFFF"/>
      <w:spacing w:before="100" w:beforeAutospacing="1" w:after="100" w:afterAutospacing="1"/>
    </w:pPr>
    <w:rPr>
      <w:sz w:val="18"/>
      <w:szCs w:val="18"/>
    </w:rPr>
  </w:style>
  <w:style w:type="paragraph" w:customStyle="1" w:styleId="xl80">
    <w:name w:val="xl80"/>
    <w:basedOn w:val="Normal"/>
    <w:uiPriority w:val="99"/>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Normal"/>
    <w:uiPriority w:val="99"/>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Normal"/>
    <w:uiPriority w:val="99"/>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Normal"/>
    <w:uiPriority w:val="99"/>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Normal"/>
    <w:uiPriority w:val="99"/>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Normal"/>
    <w:uiPriority w:val="99"/>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Normal"/>
    <w:uiPriority w:val="99"/>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Normal"/>
    <w:uiPriority w:val="99"/>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Normal"/>
    <w:uiPriority w:val="99"/>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Normal"/>
    <w:uiPriority w:val="99"/>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Normal"/>
    <w:uiPriority w:val="99"/>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Normal"/>
    <w:uiPriority w:val="99"/>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Normal"/>
    <w:uiPriority w:val="99"/>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Normal"/>
    <w:uiPriority w:val="99"/>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Normal"/>
    <w:uiPriority w:val="99"/>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Normal"/>
    <w:uiPriority w:val="99"/>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Normal"/>
    <w:uiPriority w:val="99"/>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Normal"/>
    <w:uiPriority w:val="99"/>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Normal"/>
    <w:uiPriority w:val="99"/>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Normal"/>
    <w:uiPriority w:val="99"/>
    <w:rsid w:val="00DB17AE"/>
    <w:pPr>
      <w:shd w:val="clear" w:color="000000" w:fill="FFFFFF"/>
      <w:spacing w:before="100" w:beforeAutospacing="1" w:after="100" w:afterAutospacing="1"/>
    </w:pPr>
  </w:style>
  <w:style w:type="paragraph" w:customStyle="1" w:styleId="xl102">
    <w:name w:val="xl102"/>
    <w:basedOn w:val="Normal"/>
    <w:uiPriority w:val="99"/>
    <w:rsid w:val="00DB17AE"/>
    <w:pPr>
      <w:shd w:val="clear" w:color="000000" w:fill="FFFFFF"/>
      <w:spacing w:before="100" w:beforeAutospacing="1" w:after="100" w:afterAutospacing="1"/>
      <w:jc w:val="center"/>
      <w:textAlignment w:val="center"/>
    </w:pPr>
  </w:style>
  <w:style w:type="paragraph" w:customStyle="1" w:styleId="xl103">
    <w:name w:val="xl103"/>
    <w:basedOn w:val="Normal"/>
    <w:uiPriority w:val="99"/>
    <w:rsid w:val="00DB17AE"/>
    <w:pPr>
      <w:shd w:val="clear" w:color="000000" w:fill="FFFFFF"/>
      <w:spacing w:before="100" w:beforeAutospacing="1" w:after="100" w:afterAutospacing="1"/>
      <w:jc w:val="center"/>
      <w:textAlignment w:val="center"/>
    </w:pPr>
  </w:style>
  <w:style w:type="paragraph" w:customStyle="1" w:styleId="xl104">
    <w:name w:val="xl104"/>
    <w:basedOn w:val="Normal"/>
    <w:uiPriority w:val="99"/>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Normal"/>
    <w:uiPriority w:val="99"/>
    <w:rsid w:val="00DB17AE"/>
    <w:pPr>
      <w:shd w:val="clear" w:color="000000" w:fill="FFFFFF"/>
      <w:spacing w:before="100" w:beforeAutospacing="1" w:after="100" w:afterAutospacing="1"/>
      <w:jc w:val="center"/>
      <w:textAlignment w:val="center"/>
    </w:pPr>
  </w:style>
  <w:style w:type="paragraph" w:customStyle="1" w:styleId="xl106">
    <w:name w:val="xl106"/>
    <w:basedOn w:val="Normal"/>
    <w:uiPriority w:val="99"/>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Normal"/>
    <w:uiPriority w:val="99"/>
    <w:rsid w:val="00DB17AE"/>
    <w:pPr>
      <w:shd w:val="clear" w:color="000000" w:fill="FFFFFF"/>
      <w:spacing w:before="100" w:beforeAutospacing="1" w:after="100" w:afterAutospacing="1"/>
      <w:jc w:val="center"/>
      <w:textAlignment w:val="center"/>
    </w:pPr>
  </w:style>
  <w:style w:type="paragraph" w:customStyle="1" w:styleId="xl108">
    <w:name w:val="xl108"/>
    <w:basedOn w:val="Normal"/>
    <w:uiPriority w:val="99"/>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Normal"/>
    <w:uiPriority w:val="99"/>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Normal"/>
    <w:uiPriority w:val="99"/>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Normal"/>
    <w:uiPriority w:val="99"/>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Normal"/>
    <w:uiPriority w:val="99"/>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Normal"/>
    <w:uiPriority w:val="99"/>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
    <w:uiPriority w:val="99"/>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uiPriority w:val="99"/>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Normal"/>
    <w:uiPriority w:val="99"/>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Normal"/>
    <w:uiPriority w:val="99"/>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Normal"/>
    <w:uiPriority w:val="99"/>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Normal"/>
    <w:uiPriority w:val="99"/>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Normal"/>
    <w:uiPriority w:val="99"/>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Normal"/>
    <w:uiPriority w:val="99"/>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Normal"/>
    <w:uiPriority w:val="99"/>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Normal"/>
    <w:uiPriority w:val="99"/>
    <w:rsid w:val="000C59D8"/>
    <w:pPr>
      <w:spacing w:before="100" w:beforeAutospacing="1" w:after="100" w:afterAutospacing="1"/>
      <w:textAlignment w:val="center"/>
    </w:pPr>
    <w:rPr>
      <w:sz w:val="28"/>
      <w:szCs w:val="28"/>
    </w:rPr>
  </w:style>
  <w:style w:type="paragraph" w:customStyle="1" w:styleId="xl125">
    <w:name w:val="xl125"/>
    <w:basedOn w:val="Normal"/>
    <w:uiPriority w:val="99"/>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Normal"/>
    <w:uiPriority w:val="99"/>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Normal"/>
    <w:uiPriority w:val="99"/>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uiPriority w:val="99"/>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Normal"/>
    <w:uiPriority w:val="99"/>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Normal"/>
    <w:uiPriority w:val="99"/>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Normal"/>
    <w:uiPriority w:val="99"/>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Normal"/>
    <w:uiPriority w:val="99"/>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Normal"/>
    <w:uiPriority w:val="99"/>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Normal"/>
    <w:uiPriority w:val="99"/>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Normal"/>
    <w:uiPriority w:val="99"/>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Normal"/>
    <w:uiPriority w:val="99"/>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Normal"/>
    <w:uiPriority w:val="99"/>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Normal"/>
    <w:uiPriority w:val="99"/>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Normal"/>
    <w:uiPriority w:val="99"/>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Normal"/>
    <w:uiPriority w:val="99"/>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Normal"/>
    <w:uiPriority w:val="99"/>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Normal"/>
    <w:uiPriority w:val="99"/>
    <w:rsid w:val="000C59D8"/>
    <w:pPr>
      <w:spacing w:before="100" w:beforeAutospacing="1" w:after="100" w:afterAutospacing="1"/>
      <w:jc w:val="center"/>
      <w:textAlignment w:val="center"/>
    </w:pPr>
    <w:rPr>
      <w:b/>
      <w:bCs/>
    </w:rPr>
  </w:style>
  <w:style w:type="paragraph" w:customStyle="1" w:styleId="xl143">
    <w:name w:val="xl143"/>
    <w:basedOn w:val="Normal"/>
    <w:uiPriority w:val="99"/>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Normal"/>
    <w:uiPriority w:val="99"/>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Normal"/>
    <w:uiPriority w:val="99"/>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Normal"/>
    <w:uiPriority w:val="99"/>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Normal"/>
    <w:uiPriority w:val="99"/>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Normal"/>
    <w:uiPriority w:val="99"/>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Normal"/>
    <w:uiPriority w:val="99"/>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Normal"/>
    <w:uiPriority w:val="99"/>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Normal"/>
    <w:uiPriority w:val="99"/>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Normal"/>
    <w:uiPriority w:val="99"/>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Normal"/>
    <w:uiPriority w:val="99"/>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s>
</file>

<file path=word/webSettings.xml><?xml version="1.0" encoding="utf-8"?>
<w:webSettings xmlns:r="http://schemas.openxmlformats.org/officeDocument/2006/relationships" xmlns:w="http://schemas.openxmlformats.org/wordprocessingml/2006/main">
  <w:divs>
    <w:div w:id="702750468">
      <w:marLeft w:val="0"/>
      <w:marRight w:val="0"/>
      <w:marTop w:val="0"/>
      <w:marBottom w:val="0"/>
      <w:divBdr>
        <w:top w:val="none" w:sz="0" w:space="0" w:color="auto"/>
        <w:left w:val="none" w:sz="0" w:space="0" w:color="auto"/>
        <w:bottom w:val="none" w:sz="0" w:space="0" w:color="auto"/>
        <w:right w:val="none" w:sz="0" w:space="0" w:color="auto"/>
      </w:divBdr>
    </w:div>
    <w:div w:id="702750469">
      <w:marLeft w:val="0"/>
      <w:marRight w:val="0"/>
      <w:marTop w:val="0"/>
      <w:marBottom w:val="0"/>
      <w:divBdr>
        <w:top w:val="none" w:sz="0" w:space="0" w:color="auto"/>
        <w:left w:val="none" w:sz="0" w:space="0" w:color="auto"/>
        <w:bottom w:val="none" w:sz="0" w:space="0" w:color="auto"/>
        <w:right w:val="none" w:sz="0" w:space="0" w:color="auto"/>
      </w:divBdr>
    </w:div>
    <w:div w:id="702750470">
      <w:marLeft w:val="0"/>
      <w:marRight w:val="0"/>
      <w:marTop w:val="0"/>
      <w:marBottom w:val="0"/>
      <w:divBdr>
        <w:top w:val="none" w:sz="0" w:space="0" w:color="auto"/>
        <w:left w:val="none" w:sz="0" w:space="0" w:color="auto"/>
        <w:bottom w:val="none" w:sz="0" w:space="0" w:color="auto"/>
        <w:right w:val="none" w:sz="0" w:space="0" w:color="auto"/>
      </w:divBdr>
    </w:div>
    <w:div w:id="702750471">
      <w:marLeft w:val="0"/>
      <w:marRight w:val="0"/>
      <w:marTop w:val="0"/>
      <w:marBottom w:val="0"/>
      <w:divBdr>
        <w:top w:val="none" w:sz="0" w:space="0" w:color="auto"/>
        <w:left w:val="none" w:sz="0" w:space="0" w:color="auto"/>
        <w:bottom w:val="none" w:sz="0" w:space="0" w:color="auto"/>
        <w:right w:val="none" w:sz="0" w:space="0" w:color="auto"/>
      </w:divBdr>
    </w:div>
    <w:div w:id="702750472">
      <w:marLeft w:val="0"/>
      <w:marRight w:val="0"/>
      <w:marTop w:val="0"/>
      <w:marBottom w:val="0"/>
      <w:divBdr>
        <w:top w:val="none" w:sz="0" w:space="0" w:color="auto"/>
        <w:left w:val="none" w:sz="0" w:space="0" w:color="auto"/>
        <w:bottom w:val="none" w:sz="0" w:space="0" w:color="auto"/>
        <w:right w:val="none" w:sz="0" w:space="0" w:color="auto"/>
      </w:divBdr>
    </w:div>
    <w:div w:id="702750473">
      <w:marLeft w:val="0"/>
      <w:marRight w:val="0"/>
      <w:marTop w:val="0"/>
      <w:marBottom w:val="0"/>
      <w:divBdr>
        <w:top w:val="none" w:sz="0" w:space="0" w:color="auto"/>
        <w:left w:val="none" w:sz="0" w:space="0" w:color="auto"/>
        <w:bottom w:val="none" w:sz="0" w:space="0" w:color="auto"/>
        <w:right w:val="none" w:sz="0" w:space="0" w:color="auto"/>
      </w:divBdr>
    </w:div>
    <w:div w:id="702750474">
      <w:marLeft w:val="0"/>
      <w:marRight w:val="0"/>
      <w:marTop w:val="0"/>
      <w:marBottom w:val="0"/>
      <w:divBdr>
        <w:top w:val="none" w:sz="0" w:space="0" w:color="auto"/>
        <w:left w:val="none" w:sz="0" w:space="0" w:color="auto"/>
        <w:bottom w:val="none" w:sz="0" w:space="0" w:color="auto"/>
        <w:right w:val="none" w:sz="0" w:space="0" w:color="auto"/>
      </w:divBdr>
    </w:div>
    <w:div w:id="702750475">
      <w:marLeft w:val="0"/>
      <w:marRight w:val="0"/>
      <w:marTop w:val="0"/>
      <w:marBottom w:val="0"/>
      <w:divBdr>
        <w:top w:val="none" w:sz="0" w:space="0" w:color="auto"/>
        <w:left w:val="none" w:sz="0" w:space="0" w:color="auto"/>
        <w:bottom w:val="none" w:sz="0" w:space="0" w:color="auto"/>
        <w:right w:val="none" w:sz="0" w:space="0" w:color="auto"/>
      </w:divBdr>
    </w:div>
    <w:div w:id="702750476">
      <w:marLeft w:val="0"/>
      <w:marRight w:val="0"/>
      <w:marTop w:val="0"/>
      <w:marBottom w:val="0"/>
      <w:divBdr>
        <w:top w:val="none" w:sz="0" w:space="0" w:color="auto"/>
        <w:left w:val="none" w:sz="0" w:space="0" w:color="auto"/>
        <w:bottom w:val="none" w:sz="0" w:space="0" w:color="auto"/>
        <w:right w:val="none" w:sz="0" w:space="0" w:color="auto"/>
      </w:divBdr>
    </w:div>
    <w:div w:id="702750477">
      <w:marLeft w:val="0"/>
      <w:marRight w:val="0"/>
      <w:marTop w:val="0"/>
      <w:marBottom w:val="0"/>
      <w:divBdr>
        <w:top w:val="none" w:sz="0" w:space="0" w:color="auto"/>
        <w:left w:val="none" w:sz="0" w:space="0" w:color="auto"/>
        <w:bottom w:val="none" w:sz="0" w:space="0" w:color="auto"/>
        <w:right w:val="none" w:sz="0" w:space="0" w:color="auto"/>
      </w:divBdr>
    </w:div>
    <w:div w:id="702750478">
      <w:marLeft w:val="0"/>
      <w:marRight w:val="0"/>
      <w:marTop w:val="0"/>
      <w:marBottom w:val="0"/>
      <w:divBdr>
        <w:top w:val="none" w:sz="0" w:space="0" w:color="auto"/>
        <w:left w:val="none" w:sz="0" w:space="0" w:color="auto"/>
        <w:bottom w:val="none" w:sz="0" w:space="0" w:color="auto"/>
        <w:right w:val="none" w:sz="0" w:space="0" w:color="auto"/>
      </w:divBdr>
    </w:div>
    <w:div w:id="702750479">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0"/>
      <w:marBottom w:val="0"/>
      <w:divBdr>
        <w:top w:val="none" w:sz="0" w:space="0" w:color="auto"/>
        <w:left w:val="none" w:sz="0" w:space="0" w:color="auto"/>
        <w:bottom w:val="none" w:sz="0" w:space="0" w:color="auto"/>
        <w:right w:val="none" w:sz="0" w:space="0" w:color="auto"/>
      </w:divBdr>
    </w:div>
    <w:div w:id="702750481">
      <w:marLeft w:val="0"/>
      <w:marRight w:val="0"/>
      <w:marTop w:val="0"/>
      <w:marBottom w:val="0"/>
      <w:divBdr>
        <w:top w:val="none" w:sz="0" w:space="0" w:color="auto"/>
        <w:left w:val="none" w:sz="0" w:space="0" w:color="auto"/>
        <w:bottom w:val="none" w:sz="0" w:space="0" w:color="auto"/>
        <w:right w:val="none" w:sz="0" w:space="0" w:color="auto"/>
      </w:divBdr>
    </w:div>
    <w:div w:id="702750482">
      <w:marLeft w:val="0"/>
      <w:marRight w:val="0"/>
      <w:marTop w:val="0"/>
      <w:marBottom w:val="0"/>
      <w:divBdr>
        <w:top w:val="none" w:sz="0" w:space="0" w:color="auto"/>
        <w:left w:val="none" w:sz="0" w:space="0" w:color="auto"/>
        <w:bottom w:val="none" w:sz="0" w:space="0" w:color="auto"/>
        <w:right w:val="none" w:sz="0" w:space="0" w:color="auto"/>
      </w:divBdr>
    </w:div>
    <w:div w:id="702750483">
      <w:marLeft w:val="0"/>
      <w:marRight w:val="0"/>
      <w:marTop w:val="0"/>
      <w:marBottom w:val="0"/>
      <w:divBdr>
        <w:top w:val="none" w:sz="0" w:space="0" w:color="auto"/>
        <w:left w:val="none" w:sz="0" w:space="0" w:color="auto"/>
        <w:bottom w:val="none" w:sz="0" w:space="0" w:color="auto"/>
        <w:right w:val="none" w:sz="0" w:space="0" w:color="auto"/>
      </w:divBdr>
    </w:div>
    <w:div w:id="702750484">
      <w:marLeft w:val="0"/>
      <w:marRight w:val="0"/>
      <w:marTop w:val="0"/>
      <w:marBottom w:val="0"/>
      <w:divBdr>
        <w:top w:val="none" w:sz="0" w:space="0" w:color="auto"/>
        <w:left w:val="none" w:sz="0" w:space="0" w:color="auto"/>
        <w:bottom w:val="none" w:sz="0" w:space="0" w:color="auto"/>
        <w:right w:val="none" w:sz="0" w:space="0" w:color="auto"/>
      </w:divBdr>
    </w:div>
    <w:div w:id="702750485">
      <w:marLeft w:val="0"/>
      <w:marRight w:val="0"/>
      <w:marTop w:val="0"/>
      <w:marBottom w:val="0"/>
      <w:divBdr>
        <w:top w:val="none" w:sz="0" w:space="0" w:color="auto"/>
        <w:left w:val="none" w:sz="0" w:space="0" w:color="auto"/>
        <w:bottom w:val="none" w:sz="0" w:space="0" w:color="auto"/>
        <w:right w:val="none" w:sz="0" w:space="0" w:color="auto"/>
      </w:divBdr>
    </w:div>
    <w:div w:id="702750486">
      <w:marLeft w:val="0"/>
      <w:marRight w:val="0"/>
      <w:marTop w:val="0"/>
      <w:marBottom w:val="0"/>
      <w:divBdr>
        <w:top w:val="none" w:sz="0" w:space="0" w:color="auto"/>
        <w:left w:val="none" w:sz="0" w:space="0" w:color="auto"/>
        <w:bottom w:val="none" w:sz="0" w:space="0" w:color="auto"/>
        <w:right w:val="none" w:sz="0" w:space="0" w:color="auto"/>
      </w:divBdr>
    </w:div>
    <w:div w:id="702750487">
      <w:marLeft w:val="0"/>
      <w:marRight w:val="0"/>
      <w:marTop w:val="0"/>
      <w:marBottom w:val="0"/>
      <w:divBdr>
        <w:top w:val="none" w:sz="0" w:space="0" w:color="auto"/>
        <w:left w:val="none" w:sz="0" w:space="0" w:color="auto"/>
        <w:bottom w:val="none" w:sz="0" w:space="0" w:color="auto"/>
        <w:right w:val="none" w:sz="0" w:space="0" w:color="auto"/>
      </w:divBdr>
    </w:div>
    <w:div w:id="702750488">
      <w:marLeft w:val="0"/>
      <w:marRight w:val="0"/>
      <w:marTop w:val="0"/>
      <w:marBottom w:val="0"/>
      <w:divBdr>
        <w:top w:val="none" w:sz="0" w:space="0" w:color="auto"/>
        <w:left w:val="none" w:sz="0" w:space="0" w:color="auto"/>
        <w:bottom w:val="none" w:sz="0" w:space="0" w:color="auto"/>
        <w:right w:val="none" w:sz="0" w:space="0" w:color="auto"/>
      </w:divBdr>
    </w:div>
    <w:div w:id="702750489">
      <w:marLeft w:val="0"/>
      <w:marRight w:val="0"/>
      <w:marTop w:val="0"/>
      <w:marBottom w:val="0"/>
      <w:divBdr>
        <w:top w:val="none" w:sz="0" w:space="0" w:color="auto"/>
        <w:left w:val="none" w:sz="0" w:space="0" w:color="auto"/>
        <w:bottom w:val="none" w:sz="0" w:space="0" w:color="auto"/>
        <w:right w:val="none" w:sz="0" w:space="0" w:color="auto"/>
      </w:divBdr>
    </w:div>
    <w:div w:id="702750490">
      <w:marLeft w:val="0"/>
      <w:marRight w:val="0"/>
      <w:marTop w:val="0"/>
      <w:marBottom w:val="0"/>
      <w:divBdr>
        <w:top w:val="none" w:sz="0" w:space="0" w:color="auto"/>
        <w:left w:val="none" w:sz="0" w:space="0" w:color="auto"/>
        <w:bottom w:val="none" w:sz="0" w:space="0" w:color="auto"/>
        <w:right w:val="none" w:sz="0" w:space="0" w:color="auto"/>
      </w:divBdr>
    </w:div>
    <w:div w:id="702750491">
      <w:marLeft w:val="0"/>
      <w:marRight w:val="0"/>
      <w:marTop w:val="0"/>
      <w:marBottom w:val="0"/>
      <w:divBdr>
        <w:top w:val="none" w:sz="0" w:space="0" w:color="auto"/>
        <w:left w:val="none" w:sz="0" w:space="0" w:color="auto"/>
        <w:bottom w:val="none" w:sz="0" w:space="0" w:color="auto"/>
        <w:right w:val="none" w:sz="0" w:space="0" w:color="auto"/>
      </w:divBdr>
    </w:div>
    <w:div w:id="702750492">
      <w:marLeft w:val="0"/>
      <w:marRight w:val="0"/>
      <w:marTop w:val="0"/>
      <w:marBottom w:val="0"/>
      <w:divBdr>
        <w:top w:val="none" w:sz="0" w:space="0" w:color="auto"/>
        <w:left w:val="none" w:sz="0" w:space="0" w:color="auto"/>
        <w:bottom w:val="none" w:sz="0" w:space="0" w:color="auto"/>
        <w:right w:val="none" w:sz="0" w:space="0" w:color="auto"/>
      </w:divBdr>
    </w:div>
    <w:div w:id="702750493">
      <w:marLeft w:val="0"/>
      <w:marRight w:val="0"/>
      <w:marTop w:val="0"/>
      <w:marBottom w:val="0"/>
      <w:divBdr>
        <w:top w:val="none" w:sz="0" w:space="0" w:color="auto"/>
        <w:left w:val="none" w:sz="0" w:space="0" w:color="auto"/>
        <w:bottom w:val="none" w:sz="0" w:space="0" w:color="auto"/>
        <w:right w:val="none" w:sz="0" w:space="0" w:color="auto"/>
      </w:divBdr>
    </w:div>
    <w:div w:id="702750494">
      <w:marLeft w:val="0"/>
      <w:marRight w:val="0"/>
      <w:marTop w:val="0"/>
      <w:marBottom w:val="0"/>
      <w:divBdr>
        <w:top w:val="none" w:sz="0" w:space="0" w:color="auto"/>
        <w:left w:val="none" w:sz="0" w:space="0" w:color="auto"/>
        <w:bottom w:val="none" w:sz="0" w:space="0" w:color="auto"/>
        <w:right w:val="none" w:sz="0" w:space="0" w:color="auto"/>
      </w:divBdr>
    </w:div>
    <w:div w:id="702750495">
      <w:marLeft w:val="0"/>
      <w:marRight w:val="0"/>
      <w:marTop w:val="0"/>
      <w:marBottom w:val="0"/>
      <w:divBdr>
        <w:top w:val="none" w:sz="0" w:space="0" w:color="auto"/>
        <w:left w:val="none" w:sz="0" w:space="0" w:color="auto"/>
        <w:bottom w:val="none" w:sz="0" w:space="0" w:color="auto"/>
        <w:right w:val="none" w:sz="0" w:space="0" w:color="auto"/>
      </w:divBdr>
    </w:div>
    <w:div w:id="702750496">
      <w:marLeft w:val="0"/>
      <w:marRight w:val="0"/>
      <w:marTop w:val="0"/>
      <w:marBottom w:val="0"/>
      <w:divBdr>
        <w:top w:val="none" w:sz="0" w:space="0" w:color="auto"/>
        <w:left w:val="none" w:sz="0" w:space="0" w:color="auto"/>
        <w:bottom w:val="none" w:sz="0" w:space="0" w:color="auto"/>
        <w:right w:val="none" w:sz="0" w:space="0" w:color="auto"/>
      </w:divBdr>
    </w:div>
    <w:div w:id="702750497">
      <w:marLeft w:val="0"/>
      <w:marRight w:val="0"/>
      <w:marTop w:val="0"/>
      <w:marBottom w:val="0"/>
      <w:divBdr>
        <w:top w:val="none" w:sz="0" w:space="0" w:color="auto"/>
        <w:left w:val="none" w:sz="0" w:space="0" w:color="auto"/>
        <w:bottom w:val="none" w:sz="0" w:space="0" w:color="auto"/>
        <w:right w:val="none" w:sz="0" w:space="0" w:color="auto"/>
      </w:divBdr>
    </w:div>
    <w:div w:id="702750498">
      <w:marLeft w:val="0"/>
      <w:marRight w:val="0"/>
      <w:marTop w:val="0"/>
      <w:marBottom w:val="0"/>
      <w:divBdr>
        <w:top w:val="none" w:sz="0" w:space="0" w:color="auto"/>
        <w:left w:val="none" w:sz="0" w:space="0" w:color="auto"/>
        <w:bottom w:val="none" w:sz="0" w:space="0" w:color="auto"/>
        <w:right w:val="none" w:sz="0" w:space="0" w:color="auto"/>
      </w:divBdr>
    </w:div>
    <w:div w:id="702750499">
      <w:marLeft w:val="0"/>
      <w:marRight w:val="0"/>
      <w:marTop w:val="0"/>
      <w:marBottom w:val="0"/>
      <w:divBdr>
        <w:top w:val="none" w:sz="0" w:space="0" w:color="auto"/>
        <w:left w:val="none" w:sz="0" w:space="0" w:color="auto"/>
        <w:bottom w:val="none" w:sz="0" w:space="0" w:color="auto"/>
        <w:right w:val="none" w:sz="0" w:space="0" w:color="auto"/>
      </w:divBdr>
    </w:div>
    <w:div w:id="702750500">
      <w:marLeft w:val="0"/>
      <w:marRight w:val="0"/>
      <w:marTop w:val="0"/>
      <w:marBottom w:val="0"/>
      <w:divBdr>
        <w:top w:val="none" w:sz="0" w:space="0" w:color="auto"/>
        <w:left w:val="none" w:sz="0" w:space="0" w:color="auto"/>
        <w:bottom w:val="none" w:sz="0" w:space="0" w:color="auto"/>
        <w:right w:val="none" w:sz="0" w:space="0" w:color="auto"/>
      </w:divBdr>
    </w:div>
    <w:div w:id="702750501">
      <w:marLeft w:val="0"/>
      <w:marRight w:val="0"/>
      <w:marTop w:val="0"/>
      <w:marBottom w:val="0"/>
      <w:divBdr>
        <w:top w:val="none" w:sz="0" w:space="0" w:color="auto"/>
        <w:left w:val="none" w:sz="0" w:space="0" w:color="auto"/>
        <w:bottom w:val="none" w:sz="0" w:space="0" w:color="auto"/>
        <w:right w:val="none" w:sz="0" w:space="0" w:color="auto"/>
      </w:divBdr>
    </w:div>
    <w:div w:id="702750502">
      <w:marLeft w:val="0"/>
      <w:marRight w:val="0"/>
      <w:marTop w:val="0"/>
      <w:marBottom w:val="0"/>
      <w:divBdr>
        <w:top w:val="none" w:sz="0" w:space="0" w:color="auto"/>
        <w:left w:val="none" w:sz="0" w:space="0" w:color="auto"/>
        <w:bottom w:val="none" w:sz="0" w:space="0" w:color="auto"/>
        <w:right w:val="none" w:sz="0" w:space="0" w:color="auto"/>
      </w:divBdr>
    </w:div>
    <w:div w:id="702750503">
      <w:marLeft w:val="0"/>
      <w:marRight w:val="0"/>
      <w:marTop w:val="0"/>
      <w:marBottom w:val="0"/>
      <w:divBdr>
        <w:top w:val="none" w:sz="0" w:space="0" w:color="auto"/>
        <w:left w:val="none" w:sz="0" w:space="0" w:color="auto"/>
        <w:bottom w:val="none" w:sz="0" w:space="0" w:color="auto"/>
        <w:right w:val="none" w:sz="0" w:space="0" w:color="auto"/>
      </w:divBdr>
    </w:div>
    <w:div w:id="702750504">
      <w:marLeft w:val="0"/>
      <w:marRight w:val="0"/>
      <w:marTop w:val="0"/>
      <w:marBottom w:val="0"/>
      <w:divBdr>
        <w:top w:val="none" w:sz="0" w:space="0" w:color="auto"/>
        <w:left w:val="none" w:sz="0" w:space="0" w:color="auto"/>
        <w:bottom w:val="none" w:sz="0" w:space="0" w:color="auto"/>
        <w:right w:val="none" w:sz="0" w:space="0" w:color="auto"/>
      </w:divBdr>
    </w:div>
    <w:div w:id="702750505">
      <w:marLeft w:val="0"/>
      <w:marRight w:val="0"/>
      <w:marTop w:val="0"/>
      <w:marBottom w:val="0"/>
      <w:divBdr>
        <w:top w:val="none" w:sz="0" w:space="0" w:color="auto"/>
        <w:left w:val="none" w:sz="0" w:space="0" w:color="auto"/>
        <w:bottom w:val="none" w:sz="0" w:space="0" w:color="auto"/>
        <w:right w:val="none" w:sz="0" w:space="0" w:color="auto"/>
      </w:divBdr>
    </w:div>
    <w:div w:id="702750506">
      <w:marLeft w:val="0"/>
      <w:marRight w:val="0"/>
      <w:marTop w:val="0"/>
      <w:marBottom w:val="0"/>
      <w:divBdr>
        <w:top w:val="none" w:sz="0" w:space="0" w:color="auto"/>
        <w:left w:val="none" w:sz="0" w:space="0" w:color="auto"/>
        <w:bottom w:val="none" w:sz="0" w:space="0" w:color="auto"/>
        <w:right w:val="none" w:sz="0" w:space="0" w:color="auto"/>
      </w:divBdr>
    </w:div>
    <w:div w:id="702750507">
      <w:marLeft w:val="0"/>
      <w:marRight w:val="0"/>
      <w:marTop w:val="0"/>
      <w:marBottom w:val="0"/>
      <w:divBdr>
        <w:top w:val="none" w:sz="0" w:space="0" w:color="auto"/>
        <w:left w:val="none" w:sz="0" w:space="0" w:color="auto"/>
        <w:bottom w:val="none" w:sz="0" w:space="0" w:color="auto"/>
        <w:right w:val="none" w:sz="0" w:space="0" w:color="auto"/>
      </w:divBdr>
    </w:div>
    <w:div w:id="702750508">
      <w:marLeft w:val="0"/>
      <w:marRight w:val="0"/>
      <w:marTop w:val="0"/>
      <w:marBottom w:val="0"/>
      <w:divBdr>
        <w:top w:val="none" w:sz="0" w:space="0" w:color="auto"/>
        <w:left w:val="none" w:sz="0" w:space="0" w:color="auto"/>
        <w:bottom w:val="none" w:sz="0" w:space="0" w:color="auto"/>
        <w:right w:val="none" w:sz="0" w:space="0" w:color="auto"/>
      </w:divBdr>
    </w:div>
    <w:div w:id="702750509">
      <w:marLeft w:val="0"/>
      <w:marRight w:val="0"/>
      <w:marTop w:val="0"/>
      <w:marBottom w:val="0"/>
      <w:divBdr>
        <w:top w:val="none" w:sz="0" w:space="0" w:color="auto"/>
        <w:left w:val="none" w:sz="0" w:space="0" w:color="auto"/>
        <w:bottom w:val="none" w:sz="0" w:space="0" w:color="auto"/>
        <w:right w:val="none" w:sz="0" w:space="0" w:color="auto"/>
      </w:divBdr>
    </w:div>
    <w:div w:id="702750510">
      <w:marLeft w:val="0"/>
      <w:marRight w:val="0"/>
      <w:marTop w:val="0"/>
      <w:marBottom w:val="0"/>
      <w:divBdr>
        <w:top w:val="none" w:sz="0" w:space="0" w:color="auto"/>
        <w:left w:val="none" w:sz="0" w:space="0" w:color="auto"/>
        <w:bottom w:val="none" w:sz="0" w:space="0" w:color="auto"/>
        <w:right w:val="none" w:sz="0" w:space="0" w:color="auto"/>
      </w:divBdr>
    </w:div>
    <w:div w:id="702750511">
      <w:marLeft w:val="0"/>
      <w:marRight w:val="0"/>
      <w:marTop w:val="0"/>
      <w:marBottom w:val="0"/>
      <w:divBdr>
        <w:top w:val="none" w:sz="0" w:space="0" w:color="auto"/>
        <w:left w:val="none" w:sz="0" w:space="0" w:color="auto"/>
        <w:bottom w:val="none" w:sz="0" w:space="0" w:color="auto"/>
        <w:right w:val="none" w:sz="0" w:space="0" w:color="auto"/>
      </w:divBdr>
    </w:div>
    <w:div w:id="702750512">
      <w:marLeft w:val="0"/>
      <w:marRight w:val="0"/>
      <w:marTop w:val="0"/>
      <w:marBottom w:val="0"/>
      <w:divBdr>
        <w:top w:val="none" w:sz="0" w:space="0" w:color="auto"/>
        <w:left w:val="none" w:sz="0" w:space="0" w:color="auto"/>
        <w:bottom w:val="none" w:sz="0" w:space="0" w:color="auto"/>
        <w:right w:val="none" w:sz="0" w:space="0" w:color="auto"/>
      </w:divBdr>
    </w:div>
    <w:div w:id="702750513">
      <w:marLeft w:val="0"/>
      <w:marRight w:val="0"/>
      <w:marTop w:val="0"/>
      <w:marBottom w:val="0"/>
      <w:divBdr>
        <w:top w:val="none" w:sz="0" w:space="0" w:color="auto"/>
        <w:left w:val="none" w:sz="0" w:space="0" w:color="auto"/>
        <w:bottom w:val="none" w:sz="0" w:space="0" w:color="auto"/>
        <w:right w:val="none" w:sz="0" w:space="0" w:color="auto"/>
      </w:divBdr>
    </w:div>
    <w:div w:id="702750514">
      <w:marLeft w:val="0"/>
      <w:marRight w:val="0"/>
      <w:marTop w:val="0"/>
      <w:marBottom w:val="0"/>
      <w:divBdr>
        <w:top w:val="none" w:sz="0" w:space="0" w:color="auto"/>
        <w:left w:val="none" w:sz="0" w:space="0" w:color="auto"/>
        <w:bottom w:val="none" w:sz="0" w:space="0" w:color="auto"/>
        <w:right w:val="none" w:sz="0" w:space="0" w:color="auto"/>
      </w:divBdr>
    </w:div>
    <w:div w:id="702750515">
      <w:marLeft w:val="0"/>
      <w:marRight w:val="0"/>
      <w:marTop w:val="0"/>
      <w:marBottom w:val="0"/>
      <w:divBdr>
        <w:top w:val="none" w:sz="0" w:space="0" w:color="auto"/>
        <w:left w:val="none" w:sz="0" w:space="0" w:color="auto"/>
        <w:bottom w:val="none" w:sz="0" w:space="0" w:color="auto"/>
        <w:right w:val="none" w:sz="0" w:space="0" w:color="auto"/>
      </w:divBdr>
    </w:div>
    <w:div w:id="702750516">
      <w:marLeft w:val="0"/>
      <w:marRight w:val="0"/>
      <w:marTop w:val="0"/>
      <w:marBottom w:val="0"/>
      <w:divBdr>
        <w:top w:val="none" w:sz="0" w:space="0" w:color="auto"/>
        <w:left w:val="none" w:sz="0" w:space="0" w:color="auto"/>
        <w:bottom w:val="none" w:sz="0" w:space="0" w:color="auto"/>
        <w:right w:val="none" w:sz="0" w:space="0" w:color="auto"/>
      </w:divBdr>
    </w:div>
    <w:div w:id="702750517">
      <w:marLeft w:val="0"/>
      <w:marRight w:val="0"/>
      <w:marTop w:val="0"/>
      <w:marBottom w:val="0"/>
      <w:divBdr>
        <w:top w:val="none" w:sz="0" w:space="0" w:color="auto"/>
        <w:left w:val="none" w:sz="0" w:space="0" w:color="auto"/>
        <w:bottom w:val="none" w:sz="0" w:space="0" w:color="auto"/>
        <w:right w:val="none" w:sz="0" w:space="0" w:color="auto"/>
      </w:divBdr>
    </w:div>
    <w:div w:id="702750518">
      <w:marLeft w:val="0"/>
      <w:marRight w:val="0"/>
      <w:marTop w:val="0"/>
      <w:marBottom w:val="0"/>
      <w:divBdr>
        <w:top w:val="none" w:sz="0" w:space="0" w:color="auto"/>
        <w:left w:val="none" w:sz="0" w:space="0" w:color="auto"/>
        <w:bottom w:val="none" w:sz="0" w:space="0" w:color="auto"/>
        <w:right w:val="none" w:sz="0" w:space="0" w:color="auto"/>
      </w:divBdr>
    </w:div>
    <w:div w:id="702750519">
      <w:marLeft w:val="0"/>
      <w:marRight w:val="0"/>
      <w:marTop w:val="0"/>
      <w:marBottom w:val="0"/>
      <w:divBdr>
        <w:top w:val="none" w:sz="0" w:space="0" w:color="auto"/>
        <w:left w:val="none" w:sz="0" w:space="0" w:color="auto"/>
        <w:bottom w:val="none" w:sz="0" w:space="0" w:color="auto"/>
        <w:right w:val="none" w:sz="0" w:space="0" w:color="auto"/>
      </w:divBdr>
    </w:div>
    <w:div w:id="702750520">
      <w:marLeft w:val="0"/>
      <w:marRight w:val="0"/>
      <w:marTop w:val="0"/>
      <w:marBottom w:val="0"/>
      <w:divBdr>
        <w:top w:val="none" w:sz="0" w:space="0" w:color="auto"/>
        <w:left w:val="none" w:sz="0" w:space="0" w:color="auto"/>
        <w:bottom w:val="none" w:sz="0" w:space="0" w:color="auto"/>
        <w:right w:val="none" w:sz="0" w:space="0" w:color="auto"/>
      </w:divBdr>
    </w:div>
    <w:div w:id="702750521">
      <w:marLeft w:val="0"/>
      <w:marRight w:val="0"/>
      <w:marTop w:val="0"/>
      <w:marBottom w:val="0"/>
      <w:divBdr>
        <w:top w:val="none" w:sz="0" w:space="0" w:color="auto"/>
        <w:left w:val="none" w:sz="0" w:space="0" w:color="auto"/>
        <w:bottom w:val="none" w:sz="0" w:space="0" w:color="auto"/>
        <w:right w:val="none" w:sz="0" w:space="0" w:color="auto"/>
      </w:divBdr>
    </w:div>
    <w:div w:id="702750522">
      <w:marLeft w:val="0"/>
      <w:marRight w:val="0"/>
      <w:marTop w:val="0"/>
      <w:marBottom w:val="0"/>
      <w:divBdr>
        <w:top w:val="none" w:sz="0" w:space="0" w:color="auto"/>
        <w:left w:val="none" w:sz="0" w:space="0" w:color="auto"/>
        <w:bottom w:val="none" w:sz="0" w:space="0" w:color="auto"/>
        <w:right w:val="none" w:sz="0" w:space="0" w:color="auto"/>
      </w:divBdr>
    </w:div>
    <w:div w:id="702750523">
      <w:marLeft w:val="0"/>
      <w:marRight w:val="0"/>
      <w:marTop w:val="0"/>
      <w:marBottom w:val="0"/>
      <w:divBdr>
        <w:top w:val="none" w:sz="0" w:space="0" w:color="auto"/>
        <w:left w:val="none" w:sz="0" w:space="0" w:color="auto"/>
        <w:bottom w:val="none" w:sz="0" w:space="0" w:color="auto"/>
        <w:right w:val="none" w:sz="0" w:space="0" w:color="auto"/>
      </w:divBdr>
    </w:div>
    <w:div w:id="702750524">
      <w:marLeft w:val="0"/>
      <w:marRight w:val="0"/>
      <w:marTop w:val="0"/>
      <w:marBottom w:val="0"/>
      <w:divBdr>
        <w:top w:val="none" w:sz="0" w:space="0" w:color="auto"/>
        <w:left w:val="none" w:sz="0" w:space="0" w:color="auto"/>
        <w:bottom w:val="none" w:sz="0" w:space="0" w:color="auto"/>
        <w:right w:val="none" w:sz="0" w:space="0" w:color="auto"/>
      </w:divBdr>
    </w:div>
    <w:div w:id="702750525">
      <w:marLeft w:val="0"/>
      <w:marRight w:val="0"/>
      <w:marTop w:val="0"/>
      <w:marBottom w:val="0"/>
      <w:divBdr>
        <w:top w:val="none" w:sz="0" w:space="0" w:color="auto"/>
        <w:left w:val="none" w:sz="0" w:space="0" w:color="auto"/>
        <w:bottom w:val="none" w:sz="0" w:space="0" w:color="auto"/>
        <w:right w:val="none" w:sz="0" w:space="0" w:color="auto"/>
      </w:divBdr>
    </w:div>
    <w:div w:id="702750526">
      <w:marLeft w:val="0"/>
      <w:marRight w:val="0"/>
      <w:marTop w:val="0"/>
      <w:marBottom w:val="0"/>
      <w:divBdr>
        <w:top w:val="none" w:sz="0" w:space="0" w:color="auto"/>
        <w:left w:val="none" w:sz="0" w:space="0" w:color="auto"/>
        <w:bottom w:val="none" w:sz="0" w:space="0" w:color="auto"/>
        <w:right w:val="none" w:sz="0" w:space="0" w:color="auto"/>
      </w:divBdr>
    </w:div>
    <w:div w:id="702750527">
      <w:marLeft w:val="0"/>
      <w:marRight w:val="0"/>
      <w:marTop w:val="0"/>
      <w:marBottom w:val="0"/>
      <w:divBdr>
        <w:top w:val="none" w:sz="0" w:space="0" w:color="auto"/>
        <w:left w:val="none" w:sz="0" w:space="0" w:color="auto"/>
        <w:bottom w:val="none" w:sz="0" w:space="0" w:color="auto"/>
        <w:right w:val="none" w:sz="0" w:space="0" w:color="auto"/>
      </w:divBdr>
    </w:div>
    <w:div w:id="702750528">
      <w:marLeft w:val="0"/>
      <w:marRight w:val="0"/>
      <w:marTop w:val="0"/>
      <w:marBottom w:val="0"/>
      <w:divBdr>
        <w:top w:val="none" w:sz="0" w:space="0" w:color="auto"/>
        <w:left w:val="none" w:sz="0" w:space="0" w:color="auto"/>
        <w:bottom w:val="none" w:sz="0" w:space="0" w:color="auto"/>
        <w:right w:val="none" w:sz="0" w:space="0" w:color="auto"/>
      </w:divBdr>
    </w:div>
    <w:div w:id="702750529">
      <w:marLeft w:val="0"/>
      <w:marRight w:val="0"/>
      <w:marTop w:val="0"/>
      <w:marBottom w:val="0"/>
      <w:divBdr>
        <w:top w:val="none" w:sz="0" w:space="0" w:color="auto"/>
        <w:left w:val="none" w:sz="0" w:space="0" w:color="auto"/>
        <w:bottom w:val="none" w:sz="0" w:space="0" w:color="auto"/>
        <w:right w:val="none" w:sz="0" w:space="0" w:color="auto"/>
      </w:divBdr>
    </w:div>
    <w:div w:id="702750530">
      <w:marLeft w:val="0"/>
      <w:marRight w:val="0"/>
      <w:marTop w:val="0"/>
      <w:marBottom w:val="0"/>
      <w:divBdr>
        <w:top w:val="none" w:sz="0" w:space="0" w:color="auto"/>
        <w:left w:val="none" w:sz="0" w:space="0" w:color="auto"/>
        <w:bottom w:val="none" w:sz="0" w:space="0" w:color="auto"/>
        <w:right w:val="none" w:sz="0" w:space="0" w:color="auto"/>
      </w:divBdr>
    </w:div>
    <w:div w:id="702750531">
      <w:marLeft w:val="0"/>
      <w:marRight w:val="0"/>
      <w:marTop w:val="0"/>
      <w:marBottom w:val="0"/>
      <w:divBdr>
        <w:top w:val="none" w:sz="0" w:space="0" w:color="auto"/>
        <w:left w:val="none" w:sz="0" w:space="0" w:color="auto"/>
        <w:bottom w:val="none" w:sz="0" w:space="0" w:color="auto"/>
        <w:right w:val="none" w:sz="0" w:space="0" w:color="auto"/>
      </w:divBdr>
    </w:div>
    <w:div w:id="702750532">
      <w:marLeft w:val="0"/>
      <w:marRight w:val="0"/>
      <w:marTop w:val="0"/>
      <w:marBottom w:val="0"/>
      <w:divBdr>
        <w:top w:val="none" w:sz="0" w:space="0" w:color="auto"/>
        <w:left w:val="none" w:sz="0" w:space="0" w:color="auto"/>
        <w:bottom w:val="none" w:sz="0" w:space="0" w:color="auto"/>
        <w:right w:val="none" w:sz="0" w:space="0" w:color="auto"/>
      </w:divBdr>
    </w:div>
    <w:div w:id="702750533">
      <w:marLeft w:val="0"/>
      <w:marRight w:val="0"/>
      <w:marTop w:val="0"/>
      <w:marBottom w:val="0"/>
      <w:divBdr>
        <w:top w:val="none" w:sz="0" w:space="0" w:color="auto"/>
        <w:left w:val="none" w:sz="0" w:space="0" w:color="auto"/>
        <w:bottom w:val="none" w:sz="0" w:space="0" w:color="auto"/>
        <w:right w:val="none" w:sz="0" w:space="0" w:color="auto"/>
      </w:divBdr>
    </w:div>
    <w:div w:id="702750534">
      <w:marLeft w:val="0"/>
      <w:marRight w:val="0"/>
      <w:marTop w:val="0"/>
      <w:marBottom w:val="0"/>
      <w:divBdr>
        <w:top w:val="none" w:sz="0" w:space="0" w:color="auto"/>
        <w:left w:val="none" w:sz="0" w:space="0" w:color="auto"/>
        <w:bottom w:val="none" w:sz="0" w:space="0" w:color="auto"/>
        <w:right w:val="none" w:sz="0" w:space="0" w:color="auto"/>
      </w:divBdr>
    </w:div>
    <w:div w:id="702750535">
      <w:marLeft w:val="0"/>
      <w:marRight w:val="0"/>
      <w:marTop w:val="0"/>
      <w:marBottom w:val="0"/>
      <w:divBdr>
        <w:top w:val="none" w:sz="0" w:space="0" w:color="auto"/>
        <w:left w:val="none" w:sz="0" w:space="0" w:color="auto"/>
        <w:bottom w:val="none" w:sz="0" w:space="0" w:color="auto"/>
        <w:right w:val="none" w:sz="0" w:space="0" w:color="auto"/>
      </w:divBdr>
    </w:div>
    <w:div w:id="702750536">
      <w:marLeft w:val="0"/>
      <w:marRight w:val="0"/>
      <w:marTop w:val="0"/>
      <w:marBottom w:val="0"/>
      <w:divBdr>
        <w:top w:val="none" w:sz="0" w:space="0" w:color="auto"/>
        <w:left w:val="none" w:sz="0" w:space="0" w:color="auto"/>
        <w:bottom w:val="none" w:sz="0" w:space="0" w:color="auto"/>
        <w:right w:val="none" w:sz="0" w:space="0" w:color="auto"/>
      </w:divBdr>
    </w:div>
    <w:div w:id="702750537">
      <w:marLeft w:val="0"/>
      <w:marRight w:val="0"/>
      <w:marTop w:val="0"/>
      <w:marBottom w:val="0"/>
      <w:divBdr>
        <w:top w:val="none" w:sz="0" w:space="0" w:color="auto"/>
        <w:left w:val="none" w:sz="0" w:space="0" w:color="auto"/>
        <w:bottom w:val="none" w:sz="0" w:space="0" w:color="auto"/>
        <w:right w:val="none" w:sz="0" w:space="0" w:color="auto"/>
      </w:divBdr>
    </w:div>
    <w:div w:id="702750538">
      <w:marLeft w:val="0"/>
      <w:marRight w:val="0"/>
      <w:marTop w:val="0"/>
      <w:marBottom w:val="0"/>
      <w:divBdr>
        <w:top w:val="none" w:sz="0" w:space="0" w:color="auto"/>
        <w:left w:val="none" w:sz="0" w:space="0" w:color="auto"/>
        <w:bottom w:val="none" w:sz="0" w:space="0" w:color="auto"/>
        <w:right w:val="none" w:sz="0" w:space="0" w:color="auto"/>
      </w:divBdr>
    </w:div>
    <w:div w:id="702750539">
      <w:marLeft w:val="0"/>
      <w:marRight w:val="0"/>
      <w:marTop w:val="0"/>
      <w:marBottom w:val="0"/>
      <w:divBdr>
        <w:top w:val="none" w:sz="0" w:space="0" w:color="auto"/>
        <w:left w:val="none" w:sz="0" w:space="0" w:color="auto"/>
        <w:bottom w:val="none" w:sz="0" w:space="0" w:color="auto"/>
        <w:right w:val="none" w:sz="0" w:space="0" w:color="auto"/>
      </w:divBdr>
    </w:div>
    <w:div w:id="702750540">
      <w:marLeft w:val="0"/>
      <w:marRight w:val="0"/>
      <w:marTop w:val="0"/>
      <w:marBottom w:val="0"/>
      <w:divBdr>
        <w:top w:val="none" w:sz="0" w:space="0" w:color="auto"/>
        <w:left w:val="none" w:sz="0" w:space="0" w:color="auto"/>
        <w:bottom w:val="none" w:sz="0" w:space="0" w:color="auto"/>
        <w:right w:val="none" w:sz="0" w:space="0" w:color="auto"/>
      </w:divBdr>
    </w:div>
    <w:div w:id="702750541">
      <w:marLeft w:val="0"/>
      <w:marRight w:val="0"/>
      <w:marTop w:val="0"/>
      <w:marBottom w:val="0"/>
      <w:divBdr>
        <w:top w:val="none" w:sz="0" w:space="0" w:color="auto"/>
        <w:left w:val="none" w:sz="0" w:space="0" w:color="auto"/>
        <w:bottom w:val="none" w:sz="0" w:space="0" w:color="auto"/>
        <w:right w:val="none" w:sz="0" w:space="0" w:color="auto"/>
      </w:divBdr>
    </w:div>
    <w:div w:id="702750542">
      <w:marLeft w:val="0"/>
      <w:marRight w:val="0"/>
      <w:marTop w:val="0"/>
      <w:marBottom w:val="0"/>
      <w:divBdr>
        <w:top w:val="none" w:sz="0" w:space="0" w:color="auto"/>
        <w:left w:val="none" w:sz="0" w:space="0" w:color="auto"/>
        <w:bottom w:val="none" w:sz="0" w:space="0" w:color="auto"/>
        <w:right w:val="none" w:sz="0" w:space="0" w:color="auto"/>
      </w:divBdr>
    </w:div>
    <w:div w:id="702750543">
      <w:marLeft w:val="0"/>
      <w:marRight w:val="0"/>
      <w:marTop w:val="0"/>
      <w:marBottom w:val="0"/>
      <w:divBdr>
        <w:top w:val="none" w:sz="0" w:space="0" w:color="auto"/>
        <w:left w:val="none" w:sz="0" w:space="0" w:color="auto"/>
        <w:bottom w:val="none" w:sz="0" w:space="0" w:color="auto"/>
        <w:right w:val="none" w:sz="0" w:space="0" w:color="auto"/>
      </w:divBdr>
    </w:div>
    <w:div w:id="702750544">
      <w:marLeft w:val="0"/>
      <w:marRight w:val="0"/>
      <w:marTop w:val="0"/>
      <w:marBottom w:val="0"/>
      <w:divBdr>
        <w:top w:val="none" w:sz="0" w:space="0" w:color="auto"/>
        <w:left w:val="none" w:sz="0" w:space="0" w:color="auto"/>
        <w:bottom w:val="none" w:sz="0" w:space="0" w:color="auto"/>
        <w:right w:val="none" w:sz="0" w:space="0" w:color="auto"/>
      </w:divBdr>
    </w:div>
    <w:div w:id="702750545">
      <w:marLeft w:val="0"/>
      <w:marRight w:val="0"/>
      <w:marTop w:val="0"/>
      <w:marBottom w:val="0"/>
      <w:divBdr>
        <w:top w:val="none" w:sz="0" w:space="0" w:color="auto"/>
        <w:left w:val="none" w:sz="0" w:space="0" w:color="auto"/>
        <w:bottom w:val="none" w:sz="0" w:space="0" w:color="auto"/>
        <w:right w:val="none" w:sz="0" w:space="0" w:color="auto"/>
      </w:divBdr>
    </w:div>
    <w:div w:id="702750546">
      <w:marLeft w:val="0"/>
      <w:marRight w:val="0"/>
      <w:marTop w:val="0"/>
      <w:marBottom w:val="0"/>
      <w:divBdr>
        <w:top w:val="none" w:sz="0" w:space="0" w:color="auto"/>
        <w:left w:val="none" w:sz="0" w:space="0" w:color="auto"/>
        <w:bottom w:val="none" w:sz="0" w:space="0" w:color="auto"/>
        <w:right w:val="none" w:sz="0" w:space="0" w:color="auto"/>
      </w:divBdr>
    </w:div>
    <w:div w:id="702750547">
      <w:marLeft w:val="0"/>
      <w:marRight w:val="0"/>
      <w:marTop w:val="0"/>
      <w:marBottom w:val="0"/>
      <w:divBdr>
        <w:top w:val="none" w:sz="0" w:space="0" w:color="auto"/>
        <w:left w:val="none" w:sz="0" w:space="0" w:color="auto"/>
        <w:bottom w:val="none" w:sz="0" w:space="0" w:color="auto"/>
        <w:right w:val="none" w:sz="0" w:space="0" w:color="auto"/>
      </w:divBdr>
    </w:div>
    <w:div w:id="702750548">
      <w:marLeft w:val="0"/>
      <w:marRight w:val="0"/>
      <w:marTop w:val="0"/>
      <w:marBottom w:val="0"/>
      <w:divBdr>
        <w:top w:val="none" w:sz="0" w:space="0" w:color="auto"/>
        <w:left w:val="none" w:sz="0" w:space="0" w:color="auto"/>
        <w:bottom w:val="none" w:sz="0" w:space="0" w:color="auto"/>
        <w:right w:val="none" w:sz="0" w:space="0" w:color="auto"/>
      </w:divBdr>
    </w:div>
    <w:div w:id="702750549">
      <w:marLeft w:val="0"/>
      <w:marRight w:val="0"/>
      <w:marTop w:val="0"/>
      <w:marBottom w:val="0"/>
      <w:divBdr>
        <w:top w:val="none" w:sz="0" w:space="0" w:color="auto"/>
        <w:left w:val="none" w:sz="0" w:space="0" w:color="auto"/>
        <w:bottom w:val="none" w:sz="0" w:space="0" w:color="auto"/>
        <w:right w:val="none" w:sz="0" w:space="0" w:color="auto"/>
      </w:divBdr>
    </w:div>
    <w:div w:id="702750550">
      <w:marLeft w:val="0"/>
      <w:marRight w:val="0"/>
      <w:marTop w:val="0"/>
      <w:marBottom w:val="0"/>
      <w:divBdr>
        <w:top w:val="none" w:sz="0" w:space="0" w:color="auto"/>
        <w:left w:val="none" w:sz="0" w:space="0" w:color="auto"/>
        <w:bottom w:val="none" w:sz="0" w:space="0" w:color="auto"/>
        <w:right w:val="none" w:sz="0" w:space="0" w:color="auto"/>
      </w:divBdr>
    </w:div>
    <w:div w:id="702750551">
      <w:marLeft w:val="0"/>
      <w:marRight w:val="0"/>
      <w:marTop w:val="0"/>
      <w:marBottom w:val="0"/>
      <w:divBdr>
        <w:top w:val="none" w:sz="0" w:space="0" w:color="auto"/>
        <w:left w:val="none" w:sz="0" w:space="0" w:color="auto"/>
        <w:bottom w:val="none" w:sz="0" w:space="0" w:color="auto"/>
        <w:right w:val="none" w:sz="0" w:space="0" w:color="auto"/>
      </w:divBdr>
    </w:div>
    <w:div w:id="702750552">
      <w:marLeft w:val="0"/>
      <w:marRight w:val="0"/>
      <w:marTop w:val="0"/>
      <w:marBottom w:val="0"/>
      <w:divBdr>
        <w:top w:val="none" w:sz="0" w:space="0" w:color="auto"/>
        <w:left w:val="none" w:sz="0" w:space="0" w:color="auto"/>
        <w:bottom w:val="none" w:sz="0" w:space="0" w:color="auto"/>
        <w:right w:val="none" w:sz="0" w:space="0" w:color="auto"/>
      </w:divBdr>
    </w:div>
    <w:div w:id="7027505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15</Pages>
  <Words>2740</Words>
  <Characters>15623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subject/>
  <dc:creator>User</dc:creator>
  <cp:keywords/>
  <dc:description/>
  <cp:lastModifiedBy>Администрация города</cp:lastModifiedBy>
  <cp:revision>3</cp:revision>
  <cp:lastPrinted>2018-11-21T08:10:00Z</cp:lastPrinted>
  <dcterms:created xsi:type="dcterms:W3CDTF">2018-11-21T07:42:00Z</dcterms:created>
  <dcterms:modified xsi:type="dcterms:W3CDTF">2018-11-21T08:11:00Z</dcterms:modified>
</cp:coreProperties>
</file>