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99A" w:rsidRDefault="0062799A" w:rsidP="00C66F03">
      <w:pPr>
        <w:jc w:val="center"/>
        <w:rPr>
          <w:rFonts w:cs="Times New Roman"/>
          <w:b/>
          <w:bCs/>
          <w:sz w:val="36"/>
          <w:szCs w:val="36"/>
        </w:rPr>
      </w:pPr>
      <w:r w:rsidRPr="00126565">
        <w:rPr>
          <w:rFonts w:cs="Times New Roman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4.25pt;height:64.5pt;visibility:visible">
            <v:imagedata r:id="rId7" o:title=""/>
          </v:shape>
        </w:pict>
      </w:r>
    </w:p>
    <w:p w:rsidR="0062799A" w:rsidRPr="000E5DB4" w:rsidRDefault="0062799A" w:rsidP="00C66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5DB4">
        <w:rPr>
          <w:rFonts w:ascii="Times New Roman" w:hAnsi="Times New Roman" w:cs="Times New Roman"/>
          <w:b/>
          <w:bCs/>
          <w:sz w:val="36"/>
          <w:szCs w:val="36"/>
        </w:rPr>
        <w:t>Ханты-Мансийский автономный округ-Югра</w:t>
      </w:r>
    </w:p>
    <w:p w:rsidR="0062799A" w:rsidRPr="000E5DB4" w:rsidRDefault="0062799A" w:rsidP="00C66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5DB4">
        <w:rPr>
          <w:rFonts w:ascii="Times New Roman" w:hAnsi="Times New Roman" w:cs="Times New Roman"/>
          <w:b/>
          <w:bCs/>
          <w:sz w:val="36"/>
          <w:szCs w:val="36"/>
        </w:rPr>
        <w:t>муниципальное образование</w:t>
      </w:r>
    </w:p>
    <w:p w:rsidR="0062799A" w:rsidRPr="000E5DB4" w:rsidRDefault="0062799A" w:rsidP="00C66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5DB4">
        <w:rPr>
          <w:rFonts w:ascii="Times New Roman" w:hAnsi="Times New Roman" w:cs="Times New Roman"/>
          <w:b/>
          <w:bCs/>
          <w:sz w:val="36"/>
          <w:szCs w:val="36"/>
        </w:rPr>
        <w:t>городской округ город Пыть-Ях</w:t>
      </w:r>
    </w:p>
    <w:p w:rsidR="0062799A" w:rsidRPr="008C74AC" w:rsidRDefault="0062799A" w:rsidP="00C66F03">
      <w:pPr>
        <w:pStyle w:val="Heading1"/>
        <w:rPr>
          <w:rFonts w:ascii="Times New Roman" w:hAnsi="Times New Roman" w:cs="Times New Roman"/>
          <w:sz w:val="36"/>
          <w:szCs w:val="36"/>
        </w:rPr>
      </w:pPr>
      <w:r w:rsidRPr="008C74AC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62799A" w:rsidRPr="000E5DB4" w:rsidRDefault="0062799A" w:rsidP="00C66F0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2799A" w:rsidRPr="000E5DB4" w:rsidRDefault="0062799A" w:rsidP="00C66F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E5DB4">
        <w:rPr>
          <w:rFonts w:ascii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62799A" w:rsidRPr="000E5DB4" w:rsidRDefault="0062799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799A" w:rsidRPr="000E5DB4" w:rsidRDefault="0062799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365-па</w:t>
      </w:r>
    </w:p>
    <w:p w:rsidR="0062799A" w:rsidRPr="000E5DB4" w:rsidRDefault="0062799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799A" w:rsidRPr="00581D30" w:rsidRDefault="0062799A" w:rsidP="005D259A">
      <w:pPr>
        <w:pStyle w:val="Heading4"/>
        <w:spacing w:before="0" w:after="0" w:line="240" w:lineRule="auto"/>
        <w:rPr>
          <w:rFonts w:ascii="Times New Roman" w:hAnsi="Times New Roman" w:cs="Times New Roman"/>
          <w:b w:val="0"/>
          <w:bCs w:val="0"/>
        </w:rPr>
      </w:pPr>
      <w:r w:rsidRPr="00581D30">
        <w:rPr>
          <w:rFonts w:ascii="Times New Roman" w:hAnsi="Times New Roman" w:cs="Times New Roman"/>
          <w:b w:val="0"/>
          <w:bCs w:val="0"/>
        </w:rPr>
        <w:t xml:space="preserve">О внесении изменений  </w:t>
      </w:r>
    </w:p>
    <w:p w:rsidR="0062799A" w:rsidRPr="00581D30" w:rsidRDefault="0062799A" w:rsidP="005D259A">
      <w:pPr>
        <w:pStyle w:val="Heading4"/>
        <w:spacing w:before="0" w:after="0" w:line="240" w:lineRule="auto"/>
        <w:rPr>
          <w:rFonts w:ascii="Times New Roman" w:hAnsi="Times New Roman" w:cs="Times New Roman"/>
          <w:b w:val="0"/>
          <w:bCs w:val="0"/>
        </w:rPr>
      </w:pPr>
      <w:r w:rsidRPr="00581D30">
        <w:rPr>
          <w:rFonts w:ascii="Times New Roman" w:hAnsi="Times New Roman" w:cs="Times New Roman"/>
          <w:b w:val="0"/>
          <w:bCs w:val="0"/>
        </w:rPr>
        <w:t xml:space="preserve">в  постановление администрации </w:t>
      </w:r>
    </w:p>
    <w:p w:rsidR="0062799A" w:rsidRPr="00581D30" w:rsidRDefault="0062799A" w:rsidP="005D259A">
      <w:pPr>
        <w:pStyle w:val="Heading4"/>
        <w:spacing w:before="0" w:after="0" w:line="240" w:lineRule="auto"/>
        <w:rPr>
          <w:rFonts w:ascii="Times New Roman" w:hAnsi="Times New Roman" w:cs="Times New Roman"/>
          <w:b w:val="0"/>
          <w:bCs w:val="0"/>
        </w:rPr>
      </w:pPr>
      <w:r w:rsidRPr="00581D30">
        <w:rPr>
          <w:rFonts w:ascii="Times New Roman" w:hAnsi="Times New Roman" w:cs="Times New Roman"/>
          <w:b w:val="0"/>
          <w:bCs w:val="0"/>
        </w:rPr>
        <w:t xml:space="preserve">города от </w:t>
      </w:r>
      <w:r w:rsidRPr="00581D30">
        <w:rPr>
          <w:rFonts w:ascii="Times New Roman" w:hAnsi="Times New Roman" w:cs="Times New Roman"/>
          <w:b w:val="0"/>
          <w:bCs w:val="0"/>
          <w:noProof/>
        </w:rPr>
        <w:t>18.12.2015</w:t>
      </w:r>
      <w:r w:rsidRPr="00581D30">
        <w:rPr>
          <w:rFonts w:ascii="Times New Roman" w:hAnsi="Times New Roman" w:cs="Times New Roman"/>
          <w:b w:val="0"/>
          <w:bCs w:val="0"/>
        </w:rPr>
        <w:t xml:space="preserve"> № 356-па</w:t>
      </w:r>
    </w:p>
    <w:p w:rsidR="0062799A" w:rsidRPr="000E5DB4" w:rsidRDefault="0062799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5DB4">
        <w:rPr>
          <w:rFonts w:ascii="Times New Roman" w:hAnsi="Times New Roman" w:cs="Times New Roman"/>
          <w:sz w:val="28"/>
          <w:szCs w:val="28"/>
        </w:rPr>
        <w:t xml:space="preserve">Об утверждении  муниципальной </w:t>
      </w:r>
    </w:p>
    <w:p w:rsidR="0062799A" w:rsidRPr="000E5DB4" w:rsidRDefault="0062799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«Создание условий </w:t>
      </w:r>
    </w:p>
    <w:p w:rsidR="0062799A" w:rsidRPr="000E5DB4" w:rsidRDefault="0062799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для обеспечения деятельности </w:t>
      </w:r>
    </w:p>
    <w:p w:rsidR="0062799A" w:rsidRPr="000E5DB4" w:rsidRDefault="0062799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исполнительно-распорядительного </w:t>
      </w:r>
    </w:p>
    <w:p w:rsidR="0062799A" w:rsidRPr="000E5DB4" w:rsidRDefault="0062799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органа местного самоуправления, </w:t>
      </w:r>
    </w:p>
    <w:p w:rsidR="0062799A" w:rsidRPr="000E5DB4" w:rsidRDefault="0062799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развития муниципальной службы </w:t>
      </w:r>
    </w:p>
    <w:p w:rsidR="0062799A" w:rsidRPr="000E5DB4" w:rsidRDefault="0062799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и резерва управленческих кадров </w:t>
      </w:r>
    </w:p>
    <w:p w:rsidR="0062799A" w:rsidRPr="000E5DB4" w:rsidRDefault="0062799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в муниципальном образовании </w:t>
      </w:r>
    </w:p>
    <w:p w:rsidR="0062799A" w:rsidRPr="000E5DB4" w:rsidRDefault="0062799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 xml:space="preserve">городской округ город Пыть-Ях </w:t>
      </w:r>
    </w:p>
    <w:p w:rsidR="0062799A" w:rsidRPr="000E5DB4" w:rsidRDefault="0062799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5DB4">
        <w:rPr>
          <w:rFonts w:ascii="Times New Roman" w:hAnsi="Times New Roman" w:cs="Times New Roman"/>
          <w:sz w:val="28"/>
          <w:szCs w:val="28"/>
          <w:lang w:eastAsia="en-US"/>
        </w:rPr>
        <w:t>на 2016-2020 годы»</w:t>
      </w:r>
      <w:r w:rsidRPr="000E5D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99A" w:rsidRDefault="0062799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 от 13.05.2016 № 103-па, </w:t>
      </w:r>
    </w:p>
    <w:p w:rsidR="0062799A" w:rsidRDefault="0062799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19.08.2016 № 214</w:t>
      </w:r>
      <w:r w:rsidRPr="000E5DB4">
        <w:rPr>
          <w:rFonts w:ascii="Times New Roman" w:hAnsi="Times New Roman" w:cs="Times New Roman"/>
          <w:sz w:val="28"/>
          <w:szCs w:val="28"/>
        </w:rPr>
        <w:t>-па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799A" w:rsidRDefault="0062799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19.10.2016 № 263-па, </w:t>
      </w:r>
    </w:p>
    <w:p w:rsidR="0062799A" w:rsidRPr="000E5DB4" w:rsidRDefault="0062799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27.12.2016 № 347-па</w:t>
      </w:r>
      <w:r w:rsidRPr="000E5DB4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2799A" w:rsidRPr="000E5DB4" w:rsidRDefault="0062799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799A" w:rsidRDefault="0062799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799A" w:rsidRPr="000E5DB4" w:rsidRDefault="0062799A" w:rsidP="005D25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799A" w:rsidRPr="00581D30" w:rsidRDefault="0062799A" w:rsidP="006A5E0F">
      <w:pPr>
        <w:pStyle w:val="BodyText2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581D30">
        <w:rPr>
          <w:rFonts w:ascii="Times New Roman" w:hAnsi="Times New Roman" w:cs="Times New Roman"/>
          <w:sz w:val="28"/>
          <w:szCs w:val="28"/>
        </w:rPr>
        <w:t>В соответствии с решением Думы города Пыть-Яха от 16.12.2016 № 39 «</w:t>
      </w:r>
      <w:r w:rsidRPr="006A5E0F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от 24.12.2015 № 374 «О бюджете города Пыть-Яха на 2016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81D30">
        <w:rPr>
          <w:rFonts w:ascii="Times New Roman" w:hAnsi="Times New Roman" w:cs="Times New Roman"/>
          <w:sz w:val="28"/>
          <w:szCs w:val="28"/>
        </w:rPr>
        <w:t xml:space="preserve">, </w:t>
      </w:r>
      <w:r w:rsidRPr="00581D30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постановлением администрации города Пыть-Яха от </w:t>
      </w:r>
      <w:r w:rsidRPr="00581D30">
        <w:rPr>
          <w:rFonts w:ascii="Times New Roman" w:hAnsi="Times New Roman" w:cs="Times New Roman"/>
          <w:sz w:val="28"/>
          <w:szCs w:val="28"/>
        </w:rPr>
        <w:t xml:space="preserve"> 21.08.2013 № 184-па «О муниципальных и ведомственных целевых программах муниципального образования городской округ город Пыть-Ях», внести в постановлен</w:t>
      </w:r>
      <w:r>
        <w:rPr>
          <w:rFonts w:ascii="Times New Roman" w:hAnsi="Times New Roman" w:cs="Times New Roman"/>
          <w:sz w:val="28"/>
          <w:szCs w:val="28"/>
        </w:rPr>
        <w:t>ие администрации города</w:t>
      </w:r>
      <w:r w:rsidRPr="00581D30">
        <w:rPr>
          <w:rFonts w:ascii="Times New Roman" w:hAnsi="Times New Roman" w:cs="Times New Roman"/>
          <w:sz w:val="28"/>
          <w:szCs w:val="28"/>
        </w:rPr>
        <w:t xml:space="preserve"> от </w:t>
      </w:r>
      <w:r w:rsidRPr="00581D30">
        <w:rPr>
          <w:rFonts w:ascii="Times New Roman" w:hAnsi="Times New Roman" w:cs="Times New Roman"/>
          <w:noProof/>
          <w:sz w:val="28"/>
          <w:szCs w:val="28"/>
        </w:rPr>
        <w:t>18.12.2015</w:t>
      </w:r>
      <w:r w:rsidRPr="00581D30">
        <w:rPr>
          <w:rFonts w:ascii="Times New Roman" w:hAnsi="Times New Roman" w:cs="Times New Roman"/>
          <w:sz w:val="28"/>
          <w:szCs w:val="28"/>
        </w:rPr>
        <w:t xml:space="preserve"> № 356-па «Об утверждении  муниципальной программы </w:t>
      </w:r>
      <w:r w:rsidRPr="00581D30">
        <w:rPr>
          <w:rFonts w:ascii="Times New Roman" w:hAnsi="Times New Roman" w:cs="Times New Roman"/>
          <w:sz w:val="28"/>
          <w:szCs w:val="28"/>
          <w:lang w:eastAsia="en-US"/>
        </w:rPr>
        <w:t>«Создание условий для обеспечения деятельности исполнительно-распорядительного органа местного самоуправления, развития муниципальной службы и резерва управленческих кадров в муниципальном образовании городской округ город Пыть-Ях на 2016-2020 годы»» следующие изменения:</w:t>
      </w:r>
    </w:p>
    <w:p w:rsidR="0062799A" w:rsidRPr="007B5FC2" w:rsidRDefault="0062799A" w:rsidP="007B5F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9A" w:rsidRDefault="0062799A" w:rsidP="00010B68">
      <w:pPr>
        <w:numPr>
          <w:ilvl w:val="0"/>
          <w:numId w:val="1"/>
        </w:numPr>
        <w:tabs>
          <w:tab w:val="clear" w:pos="14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62799A" w:rsidRPr="00010B68" w:rsidRDefault="0062799A" w:rsidP="00581D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С</w:t>
      </w:r>
      <w:r w:rsidRPr="00010B68">
        <w:rPr>
          <w:rFonts w:ascii="Times New Roman" w:hAnsi="Times New Roman" w:cs="Times New Roman"/>
          <w:sz w:val="28"/>
          <w:szCs w:val="28"/>
        </w:rPr>
        <w:t>троку «Финансовое обеспечение муниципальной программы» паспорта муниципальной программы изложить в следующей редакции:</w:t>
      </w:r>
    </w:p>
    <w:tbl>
      <w:tblPr>
        <w:tblW w:w="0" w:type="auto"/>
        <w:tblInd w:w="-106" w:type="dxa"/>
        <w:tblLayout w:type="fixed"/>
        <w:tblLook w:val="00A0"/>
      </w:tblPr>
      <w:tblGrid>
        <w:gridCol w:w="3060"/>
        <w:gridCol w:w="6477"/>
      </w:tblGrid>
      <w:tr w:rsidR="0062799A" w:rsidRPr="007B5FC2">
        <w:trPr>
          <w:trHeight w:val="5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9A" w:rsidRPr="007B5FC2" w:rsidRDefault="0062799A" w:rsidP="007B5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799A" w:rsidRPr="007B5FC2" w:rsidRDefault="0062799A" w:rsidP="007B5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за счет средств бюджета г.Пыть-Яха на 2016-2020 годы составляет: </w:t>
            </w:r>
            <w:r w:rsidRPr="00B020F5">
              <w:rPr>
                <w:rFonts w:ascii="Times New Roman" w:hAnsi="Times New Roman" w:cs="Times New Roman"/>
                <w:sz w:val="28"/>
                <w:szCs w:val="28"/>
              </w:rPr>
              <w:t>1 501 615,0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</w:t>
            </w:r>
          </w:p>
          <w:p w:rsidR="0062799A" w:rsidRPr="007B5FC2" w:rsidRDefault="0062799A" w:rsidP="007B5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 xml:space="preserve">в т.ч.: 2016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292 383,6</w:t>
            </w:r>
            <w:r w:rsidRPr="007B5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62799A" w:rsidRPr="007B5FC2" w:rsidRDefault="0062799A" w:rsidP="007B5F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 xml:space="preserve">           2017 год – 301 051,5</w:t>
            </w:r>
            <w:r w:rsidRPr="007B5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>тыс. руб.,</w:t>
            </w:r>
          </w:p>
          <w:p w:rsidR="0062799A" w:rsidRPr="007B5FC2" w:rsidRDefault="0062799A" w:rsidP="007B5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 xml:space="preserve">           2018 год – 301 198,5</w:t>
            </w:r>
            <w:r w:rsidRPr="007B5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         </w:t>
            </w:r>
          </w:p>
          <w:p w:rsidR="0062799A" w:rsidRPr="007B5FC2" w:rsidRDefault="0062799A" w:rsidP="007B5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 xml:space="preserve">           2019 год – 30</w:t>
            </w:r>
            <w:bookmarkStart w:id="0" w:name="_GoBack"/>
            <w:bookmarkEnd w:id="0"/>
            <w:r w:rsidRPr="007B5FC2">
              <w:rPr>
                <w:rFonts w:ascii="Times New Roman" w:hAnsi="Times New Roman" w:cs="Times New Roman"/>
                <w:sz w:val="28"/>
                <w:szCs w:val="28"/>
              </w:rPr>
              <w:t>1 490,7</w:t>
            </w:r>
            <w:r w:rsidRPr="007B5F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 xml:space="preserve">тыс. руб.,          </w:t>
            </w:r>
          </w:p>
          <w:p w:rsidR="0062799A" w:rsidRPr="007B5FC2" w:rsidRDefault="0062799A" w:rsidP="00B020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 xml:space="preserve">           2020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20F5">
              <w:rPr>
                <w:rFonts w:ascii="Times New Roman" w:hAnsi="Times New Roman" w:cs="Times New Roman"/>
                <w:sz w:val="28"/>
                <w:szCs w:val="28"/>
              </w:rPr>
              <w:t>301 490,7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7B5FC2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</w:tbl>
    <w:p w:rsidR="0062799A" w:rsidRDefault="0062799A" w:rsidP="00010B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799A" w:rsidRDefault="0062799A" w:rsidP="00010B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Таблицу</w:t>
      </w:r>
      <w:r w:rsidRPr="005D259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«Перечень основных мероприятий муниципальной программы»  </w:t>
      </w:r>
      <w:r w:rsidRPr="005D259A">
        <w:rPr>
          <w:rFonts w:ascii="Times New Roman" w:hAnsi="Times New Roman" w:cs="Times New Roman"/>
          <w:sz w:val="28"/>
          <w:szCs w:val="28"/>
        </w:rPr>
        <w:t xml:space="preserve">изложить в новой </w:t>
      </w:r>
      <w:r>
        <w:rPr>
          <w:rFonts w:ascii="Times New Roman" w:hAnsi="Times New Roman" w:cs="Times New Roman"/>
          <w:sz w:val="28"/>
          <w:szCs w:val="28"/>
        </w:rPr>
        <w:t>редакции согласно приложению № 1</w:t>
      </w:r>
      <w:r w:rsidRPr="005D259A">
        <w:rPr>
          <w:rFonts w:ascii="Times New Roman" w:hAnsi="Times New Roman" w:cs="Times New Roman"/>
          <w:sz w:val="28"/>
          <w:szCs w:val="28"/>
        </w:rPr>
        <w:t>.</w:t>
      </w:r>
    </w:p>
    <w:p w:rsidR="0062799A" w:rsidRPr="005D259A" w:rsidRDefault="0062799A" w:rsidP="006417E4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Таблицу 3 «Оценка эффективности реализации муниципальной программы» изложить</w:t>
      </w:r>
      <w:r w:rsidRPr="005D259A">
        <w:rPr>
          <w:rFonts w:ascii="Times New Roman" w:hAnsi="Times New Roman" w:cs="Times New Roman"/>
          <w:sz w:val="28"/>
          <w:szCs w:val="28"/>
        </w:rPr>
        <w:t xml:space="preserve"> в новой </w:t>
      </w:r>
      <w:r>
        <w:rPr>
          <w:rFonts w:ascii="Times New Roman" w:hAnsi="Times New Roman" w:cs="Times New Roman"/>
          <w:sz w:val="28"/>
          <w:szCs w:val="28"/>
        </w:rPr>
        <w:t>редакции согласно приложению № 2</w:t>
      </w:r>
      <w:r w:rsidRPr="005D259A">
        <w:rPr>
          <w:rFonts w:ascii="Times New Roman" w:hAnsi="Times New Roman" w:cs="Times New Roman"/>
          <w:sz w:val="28"/>
          <w:szCs w:val="28"/>
        </w:rPr>
        <w:t>.</w:t>
      </w:r>
    </w:p>
    <w:p w:rsidR="0062799A" w:rsidRPr="005D259A" w:rsidRDefault="0062799A" w:rsidP="006417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D259A">
        <w:rPr>
          <w:rFonts w:ascii="Times New Roman" w:hAnsi="Times New Roman" w:cs="Times New Roman"/>
          <w:sz w:val="28"/>
          <w:szCs w:val="28"/>
        </w:rPr>
        <w:t>.</w:t>
      </w:r>
      <w:r w:rsidRPr="005D259A">
        <w:rPr>
          <w:rFonts w:ascii="Times New Roman" w:hAnsi="Times New Roman" w:cs="Times New Roman"/>
          <w:sz w:val="28"/>
          <w:szCs w:val="28"/>
        </w:rPr>
        <w:tab/>
        <w:t>Сектору по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62799A" w:rsidRPr="005D259A" w:rsidRDefault="0062799A" w:rsidP="005D259A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D259A">
        <w:rPr>
          <w:rFonts w:ascii="Times New Roman" w:hAnsi="Times New Roman" w:cs="Times New Roman"/>
          <w:sz w:val="28"/>
          <w:szCs w:val="28"/>
        </w:rPr>
        <w:t>.</w:t>
      </w:r>
      <w:r w:rsidRPr="005D259A">
        <w:rPr>
          <w:rFonts w:ascii="Times New Roman" w:hAnsi="Times New Roman" w:cs="Times New Roman"/>
          <w:sz w:val="28"/>
          <w:szCs w:val="28"/>
        </w:rPr>
        <w:tab/>
        <w:t>Отделу по информац</w:t>
      </w:r>
      <w:r>
        <w:rPr>
          <w:rFonts w:ascii="Times New Roman" w:hAnsi="Times New Roman" w:cs="Times New Roman"/>
          <w:sz w:val="28"/>
          <w:szCs w:val="28"/>
        </w:rPr>
        <w:t>ионным ресурсам (А.А. Мерзляков</w:t>
      </w:r>
      <w:r w:rsidRPr="005D259A">
        <w:rPr>
          <w:rFonts w:ascii="Times New Roman" w:hAnsi="Times New Roman" w:cs="Times New Roman"/>
          <w:sz w:val="28"/>
          <w:szCs w:val="28"/>
        </w:rPr>
        <w:t>) разместить постановление на официальном сайте администрации города в сети Интернет.</w:t>
      </w:r>
    </w:p>
    <w:p w:rsidR="0062799A" w:rsidRPr="005D259A" w:rsidRDefault="0062799A" w:rsidP="005D259A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D259A">
        <w:rPr>
          <w:rFonts w:ascii="Times New Roman" w:hAnsi="Times New Roman" w:cs="Times New Roman"/>
          <w:sz w:val="28"/>
          <w:szCs w:val="28"/>
        </w:rPr>
        <w:t>.</w:t>
      </w:r>
      <w:r w:rsidRPr="005D259A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62799A" w:rsidRDefault="0062799A" w:rsidP="00010B68">
      <w:pPr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D259A">
        <w:rPr>
          <w:rFonts w:ascii="Times New Roman" w:hAnsi="Times New Roman" w:cs="Times New Roman"/>
          <w:sz w:val="28"/>
          <w:szCs w:val="28"/>
        </w:rPr>
        <w:t>.</w:t>
      </w:r>
      <w:r w:rsidRPr="005D259A">
        <w:rPr>
          <w:rFonts w:ascii="Times New Roman" w:hAnsi="Times New Roman" w:cs="Times New Roman"/>
          <w:sz w:val="28"/>
          <w:szCs w:val="28"/>
        </w:rPr>
        <w:tab/>
        <w:t>Контро</w:t>
      </w:r>
      <w:r>
        <w:rPr>
          <w:rFonts w:ascii="Times New Roman" w:hAnsi="Times New Roman" w:cs="Times New Roman"/>
          <w:sz w:val="28"/>
          <w:szCs w:val="28"/>
        </w:rPr>
        <w:t xml:space="preserve">ль за выполнением постановления </w:t>
      </w:r>
      <w:r w:rsidRPr="005D259A">
        <w:rPr>
          <w:rFonts w:ascii="Times New Roman" w:hAnsi="Times New Roman" w:cs="Times New Roman"/>
          <w:sz w:val="28"/>
          <w:szCs w:val="28"/>
        </w:rPr>
        <w:t>возложить на управляющего делами администрации города Матрухину В.А.</w:t>
      </w:r>
    </w:p>
    <w:p w:rsidR="0062799A" w:rsidRDefault="0062799A" w:rsidP="005D259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9A" w:rsidRDefault="0062799A" w:rsidP="005D259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9A" w:rsidRDefault="0062799A" w:rsidP="00F0242E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Пыть-Яха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О.Л. Ковалевский</w:t>
      </w:r>
    </w:p>
    <w:p w:rsidR="0062799A" w:rsidRDefault="0062799A" w:rsidP="008E69E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62799A" w:rsidSect="00581D30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62799A" w:rsidRPr="009B1D9C" w:rsidRDefault="0062799A" w:rsidP="009B1D9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81D30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62799A" w:rsidRPr="00581D30" w:rsidRDefault="0062799A" w:rsidP="009B1D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81D30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62799A" w:rsidRDefault="0062799A" w:rsidP="009B1D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81D30">
        <w:rPr>
          <w:rFonts w:ascii="Times New Roman" w:hAnsi="Times New Roman" w:cs="Times New Roman"/>
          <w:sz w:val="28"/>
          <w:szCs w:val="28"/>
        </w:rPr>
        <w:t>орода Пыть-Яха</w:t>
      </w:r>
    </w:p>
    <w:p w:rsidR="0062799A" w:rsidRDefault="0062799A" w:rsidP="00581D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30.12.2016 № 365-па</w:t>
      </w:r>
    </w:p>
    <w:p w:rsidR="0062799A" w:rsidRPr="00581D30" w:rsidRDefault="0062799A" w:rsidP="00581D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474" w:type="dxa"/>
        <w:jc w:val="center"/>
        <w:tblLayout w:type="fixed"/>
        <w:tblLook w:val="0000"/>
      </w:tblPr>
      <w:tblGrid>
        <w:gridCol w:w="736"/>
        <w:gridCol w:w="1559"/>
        <w:gridCol w:w="2046"/>
        <w:gridCol w:w="2813"/>
        <w:gridCol w:w="56"/>
        <w:gridCol w:w="1624"/>
        <w:gridCol w:w="631"/>
        <w:gridCol w:w="535"/>
        <w:gridCol w:w="23"/>
        <w:gridCol w:w="489"/>
        <w:gridCol w:w="628"/>
        <w:gridCol w:w="16"/>
        <w:gridCol w:w="223"/>
        <w:gridCol w:w="907"/>
        <w:gridCol w:w="236"/>
        <w:gridCol w:w="562"/>
        <w:gridCol w:w="307"/>
        <w:gridCol w:w="34"/>
        <w:gridCol w:w="380"/>
        <w:gridCol w:w="624"/>
        <w:gridCol w:w="30"/>
        <w:gridCol w:w="933"/>
        <w:gridCol w:w="70"/>
        <w:gridCol w:w="12"/>
      </w:tblGrid>
      <w:tr w:rsidR="0062799A" w:rsidRPr="00982047">
        <w:trPr>
          <w:gridAfter w:val="2"/>
          <w:wAfter w:w="82" w:type="dxa"/>
          <w:trHeight w:val="315"/>
          <w:jc w:val="center"/>
        </w:trPr>
        <w:tc>
          <w:tcPr>
            <w:tcW w:w="15392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99A" w:rsidRPr="00982047" w:rsidRDefault="0062799A" w:rsidP="0034322F">
            <w:pPr>
              <w:tabs>
                <w:tab w:val="left" w:pos="15342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2047">
              <w:rPr>
                <w:rFonts w:ascii="Times New Roman" w:hAnsi="Times New Roman" w:cs="Times New Roman"/>
                <w:b/>
                <w:bCs/>
              </w:rPr>
              <w:t>Перечень основных мероприятий муниципальной программы</w:t>
            </w:r>
          </w:p>
        </w:tc>
      </w:tr>
      <w:tr w:rsidR="0062799A" w:rsidRPr="00982047">
        <w:trPr>
          <w:trHeight w:val="300"/>
          <w:jc w:val="center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</w:rPr>
            </w:pPr>
          </w:p>
        </w:tc>
      </w:tr>
      <w:tr w:rsidR="0062799A" w:rsidRPr="00982047">
        <w:trPr>
          <w:gridAfter w:val="1"/>
          <w:wAfter w:w="12" w:type="dxa"/>
          <w:trHeight w:val="257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№ п.п.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Основные мероприятия муниципальной программы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исполнитель/</w:t>
            </w:r>
          </w:p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соисполнитель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62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 xml:space="preserve">          Финансовые затраты на реализацию (тыс. рублей)          </w:t>
            </w:r>
          </w:p>
        </w:tc>
      </w:tr>
      <w:tr w:rsidR="0062799A" w:rsidRPr="00982047">
        <w:trPr>
          <w:gridAfter w:val="1"/>
          <w:wAfter w:w="12" w:type="dxa"/>
          <w:trHeight w:val="450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4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</w:tr>
      <w:tr w:rsidR="0062799A" w:rsidRPr="00982047">
        <w:trPr>
          <w:gridAfter w:val="1"/>
          <w:wAfter w:w="12" w:type="dxa"/>
          <w:trHeight w:val="253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799A" w:rsidRPr="00982047" w:rsidRDefault="0062799A" w:rsidP="003432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</w:tr>
      <w:tr w:rsidR="0062799A" w:rsidRPr="00982047">
        <w:trPr>
          <w:gridAfter w:val="1"/>
          <w:wAfter w:w="12" w:type="dxa"/>
          <w:trHeight w:val="152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62799A" w:rsidRPr="00982047">
        <w:trPr>
          <w:gridAfter w:val="1"/>
          <w:wAfter w:w="12" w:type="dxa"/>
          <w:trHeight w:val="303"/>
          <w:jc w:val="center"/>
        </w:trPr>
        <w:tc>
          <w:tcPr>
            <w:tcW w:w="1546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1. «Обеспечение деятельности администрации города Пыть-Яха»</w:t>
            </w:r>
          </w:p>
        </w:tc>
      </w:tr>
      <w:tr w:rsidR="0062799A" w:rsidRPr="00982047">
        <w:trPr>
          <w:gridAfter w:val="1"/>
          <w:wAfter w:w="12" w:type="dxa"/>
          <w:trHeight w:val="511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3432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Обеспечение условий для осуществления возложенных на администрацию города вопросов местного значения в соответствии с Уставом муниципального образования городской округ город Пыть-Ях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(показатель №1, 2)</w:t>
            </w:r>
          </w:p>
        </w:tc>
        <w:tc>
          <w:tcPr>
            <w:tcW w:w="2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343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Управление делами администрации города Пыть-Яха / МКУ «УМТО г.Пыть-Яха»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34322F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3432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1 472 629,8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3432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295 324,4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3432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293 949,8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3432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294 252,6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3432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294 551,5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3432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294 551,5</w:t>
            </w:r>
          </w:p>
        </w:tc>
      </w:tr>
      <w:tr w:rsidR="0062799A" w:rsidRPr="00982047">
        <w:trPr>
          <w:gridAfter w:val="1"/>
          <w:wAfter w:w="12" w:type="dxa"/>
          <w:trHeight w:val="435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9A" w:rsidRPr="00982047" w:rsidRDefault="0062799A" w:rsidP="00FE4C4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1 472 629,8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295 324,4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293 949,8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294 252,6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294 551,5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294 551,5</w:t>
            </w:r>
          </w:p>
        </w:tc>
      </w:tr>
      <w:tr w:rsidR="0062799A" w:rsidRPr="00982047">
        <w:trPr>
          <w:gridAfter w:val="1"/>
          <w:wAfter w:w="12" w:type="dxa"/>
          <w:trHeight w:val="348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МКУ «УМТО г.Пыть-Яха»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262 221,3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57 511,9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51 070,5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51 156,5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51 241,2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51 241,2</w:t>
            </w:r>
          </w:p>
        </w:tc>
      </w:tr>
      <w:tr w:rsidR="0062799A" w:rsidRPr="00982047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262 221,3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57 511,9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51 070,5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51 156,5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51 241,2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51 241,2</w:t>
            </w:r>
          </w:p>
        </w:tc>
      </w:tr>
      <w:tr w:rsidR="0062799A" w:rsidRPr="00982047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функций органов местного самоуправления городского округа</w:t>
            </w:r>
          </w:p>
        </w:tc>
        <w:tc>
          <w:tcPr>
            <w:tcW w:w="2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делами администрации города Пыть-Яха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1 164 099,6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227 302,0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233 929,7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234 146,5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234 360,7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234 360,7</w:t>
            </w:r>
          </w:p>
        </w:tc>
      </w:tr>
      <w:tr w:rsidR="0062799A" w:rsidRPr="00982047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1 164 099,6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227 302,0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233 929,7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234 146,5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234 360,7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234 360,7</w:t>
            </w:r>
          </w:p>
        </w:tc>
      </w:tr>
      <w:tr w:rsidR="0062799A" w:rsidRPr="00982047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36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Высшее должностное лицо муниципального образования городской округ город Пыть-Ях</w:t>
            </w:r>
          </w:p>
        </w:tc>
        <w:tc>
          <w:tcPr>
            <w:tcW w:w="2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19 203,0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699,0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4 626,0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4 626,0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4 626,0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4 626,0</w:t>
            </w:r>
          </w:p>
        </w:tc>
      </w:tr>
      <w:tr w:rsidR="0062799A" w:rsidRPr="00982047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19 203,0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699,0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4 626,0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4 626,0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4 626,0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4 626,0</w:t>
            </w:r>
          </w:p>
        </w:tc>
      </w:tr>
      <w:tr w:rsidR="0062799A" w:rsidRPr="00982047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Глава местной администрации (исполнительно-распорядительного органа муниципального образования) городского округа</w:t>
            </w:r>
          </w:p>
        </w:tc>
        <w:tc>
          <w:tcPr>
            <w:tcW w:w="2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5 424,3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5 424,3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62799A" w:rsidRPr="00982047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 5 424,3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 5 424,3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2799A" w:rsidRPr="00982047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1.5.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Прочие мероприятия органов местного самоуправления городского округа</w:t>
            </w:r>
          </w:p>
        </w:tc>
        <w:tc>
          <w:tcPr>
            <w:tcW w:w="2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21 681,6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4 387,2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4 323,6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4 323,6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4 323,6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4 323,6</w:t>
            </w:r>
          </w:p>
        </w:tc>
      </w:tr>
      <w:tr w:rsidR="0062799A" w:rsidRPr="00982047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21 681,6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4 387,2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4 323,6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4 323,6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4 323,6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4 323,6</w:t>
            </w:r>
          </w:p>
        </w:tc>
      </w:tr>
      <w:tr w:rsidR="0062799A" w:rsidRPr="00982047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6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«Реализация переданных государственных полномочий по государственной регистрации актов гражданского состояния» (показатель №3)</w:t>
            </w:r>
          </w:p>
        </w:tc>
        <w:tc>
          <w:tcPr>
            <w:tcW w:w="2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23 638,0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6029,7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5873,9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5867,2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5867,2</w:t>
            </w:r>
          </w:p>
        </w:tc>
      </w:tr>
      <w:tr w:rsidR="0062799A" w:rsidRPr="00982047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left="-62"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18 554,9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4702,5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4618,4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4617,0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4617,0</w:t>
            </w:r>
          </w:p>
        </w:tc>
      </w:tr>
      <w:tr w:rsidR="0062799A" w:rsidRPr="00982047">
        <w:trPr>
          <w:gridAfter w:val="1"/>
          <w:wAfter w:w="12" w:type="dxa"/>
          <w:trHeight w:val="341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5 083,1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1327,2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1255,5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1250,2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1250,2</w:t>
            </w:r>
          </w:p>
        </w:tc>
      </w:tr>
      <w:tr w:rsidR="0062799A" w:rsidRPr="00982047">
        <w:trPr>
          <w:gridAfter w:val="1"/>
          <w:wAfter w:w="12" w:type="dxa"/>
          <w:trHeight w:val="405"/>
          <w:jc w:val="center"/>
        </w:trPr>
        <w:tc>
          <w:tcPr>
            <w:tcW w:w="72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62799A" w:rsidRPr="00982047" w:rsidRDefault="0062799A" w:rsidP="00716F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1.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16F42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716F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1 472 629,8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716F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295 324,4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716F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299 979,5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716F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300 126,5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716F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300 418,7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716F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300 418,7</w:t>
            </w:r>
          </w:p>
        </w:tc>
      </w:tr>
      <w:tr w:rsidR="0062799A" w:rsidRPr="00982047">
        <w:trPr>
          <w:gridAfter w:val="1"/>
          <w:wAfter w:w="12" w:type="dxa"/>
          <w:trHeight w:val="435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2799A" w:rsidRPr="00982047" w:rsidRDefault="0062799A" w:rsidP="00716F4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16F42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716F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1 448 991,8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44435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295 324,4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716F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293 949,8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716F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294 252,6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716F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294 551,5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716F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294 551,5</w:t>
            </w:r>
          </w:p>
        </w:tc>
      </w:tr>
      <w:tr w:rsidR="0062799A" w:rsidRPr="00982047">
        <w:trPr>
          <w:gridAfter w:val="1"/>
          <w:wAfter w:w="12" w:type="dxa"/>
          <w:trHeight w:val="435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18 554,9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4702,5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4618,4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4617,0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4617,0</w:t>
            </w:r>
          </w:p>
        </w:tc>
      </w:tr>
      <w:tr w:rsidR="0062799A" w:rsidRPr="00982047">
        <w:trPr>
          <w:gridAfter w:val="1"/>
          <w:wAfter w:w="12" w:type="dxa"/>
          <w:trHeight w:val="435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799A" w:rsidRPr="00982047" w:rsidRDefault="0062799A" w:rsidP="00FE4C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5 083,1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1327,2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1255,5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1250,2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1250,2</w:t>
            </w:r>
          </w:p>
        </w:tc>
      </w:tr>
      <w:tr w:rsidR="0062799A" w:rsidRPr="00982047">
        <w:trPr>
          <w:gridAfter w:val="1"/>
          <w:wAfter w:w="12" w:type="dxa"/>
          <w:trHeight w:val="449"/>
          <w:jc w:val="center"/>
        </w:trPr>
        <w:tc>
          <w:tcPr>
            <w:tcW w:w="1546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spacing w:before="120"/>
              <w:ind w:right="-19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Подпрограмма 2. Повышение профессионального уровня кадрового состава органов местного самоуправления, эффективности, престижа и открытости муниципальной службы.</w:t>
            </w:r>
          </w:p>
        </w:tc>
      </w:tr>
      <w:tr w:rsidR="0062799A" w:rsidRPr="00982047">
        <w:trPr>
          <w:gridAfter w:val="1"/>
          <w:wAfter w:w="12" w:type="dxa"/>
          <w:trHeight w:val="777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«Повышение профессиональной компетентности муниципальных служащих и иных управленческих кадров города Пыть-Яха, обеспечение устойчивого развития кадрового потенциала и повышения эффективности деятельности органов местного самоуправления»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Управление делами администрации города Пыть-Яха/МКУ Дума 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5 077,2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1 029,2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1 012,0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1 012,00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1 012,00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1 012,00</w:t>
            </w:r>
          </w:p>
        </w:tc>
      </w:tr>
      <w:tr w:rsidR="0062799A" w:rsidRPr="00982047">
        <w:trPr>
          <w:gridAfter w:val="1"/>
          <w:wAfter w:w="12" w:type="dxa"/>
          <w:trHeight w:val="538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4 022,2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818,2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801,00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801,00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801,00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801,00</w:t>
            </w:r>
          </w:p>
        </w:tc>
      </w:tr>
      <w:tr w:rsidR="0062799A" w:rsidRPr="00982047">
        <w:trPr>
          <w:gridAfter w:val="1"/>
          <w:wAfter w:w="12" w:type="dxa"/>
          <w:trHeight w:val="502"/>
          <w:jc w:val="center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МКУ Дума 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1 055,0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211,00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211,00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211,00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211,00</w:t>
            </w:r>
          </w:p>
        </w:tc>
      </w:tr>
      <w:tr w:rsidR="0062799A" w:rsidRPr="00982047">
        <w:trPr>
          <w:gridAfter w:val="1"/>
          <w:wAfter w:w="12" w:type="dxa"/>
          <w:trHeight w:val="718"/>
          <w:jc w:val="center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Повышение профессиональной компетентности муниципальных служащих и иных управленческих кадров города Пыть-Яха в рамках организации дополнительного профессионального образования (показатель №4)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Управление делами администрации города Пыть-Яха / МКУ Дума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5 077,2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1 029,2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1 012,0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1 012,0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1 012,0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1 012,0</w:t>
            </w:r>
          </w:p>
        </w:tc>
      </w:tr>
      <w:tr w:rsidR="0062799A" w:rsidRPr="00982047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4 022,20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818,20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801,00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801,00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801,00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801,00</w:t>
            </w:r>
          </w:p>
        </w:tc>
      </w:tr>
      <w:tr w:rsidR="0062799A" w:rsidRPr="00982047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МКУ Дума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1 055,00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211,00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211,00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211,00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211,00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211,00</w:t>
            </w:r>
          </w:p>
        </w:tc>
      </w:tr>
      <w:tr w:rsidR="0062799A" w:rsidRPr="00982047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</w:tc>
        <w:tc>
          <w:tcPr>
            <w:tcW w:w="36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Организация мероприятий по формированию и подготовке резерва управленческих кадров и кадрового резерва органов местного самоуправления, по проведению конкурсов на замещение вакантных должностей муниципальной службы (показатель №5)</w:t>
            </w:r>
          </w:p>
        </w:tc>
        <w:tc>
          <w:tcPr>
            <w:tcW w:w="2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Управление делами администрации города Пыть-Яха/ МКУ Дума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62799A" w:rsidRPr="00982047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2799A" w:rsidRPr="00982047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36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«Обеспечение мер, способствующих повышению результативности и эффективности муниципальной службы, в том числе по предупреждению коррупции, выявлению и разрешению конфликта интересов в органах местного самоуправления</w:t>
            </w:r>
          </w:p>
        </w:tc>
        <w:tc>
          <w:tcPr>
            <w:tcW w:w="2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Управление делами администрации города Пыть-Яха/ МКУ Дума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60,0</w:t>
            </w:r>
          </w:p>
        </w:tc>
      </w:tr>
      <w:tr w:rsidR="0062799A" w:rsidRPr="00982047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270,0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</w:tr>
      <w:tr w:rsidR="0062799A" w:rsidRPr="00982047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36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Проведение мониторинга и анализа эффективности мер по соблюдению требований к служебному поведению и урегулированию конфликта интересов в сфере профилактики коррупции на муниципальной службе (показатель №6)</w:t>
            </w:r>
          </w:p>
        </w:tc>
        <w:tc>
          <w:tcPr>
            <w:tcW w:w="2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Управление делами администрации города Пыть-Яха/ МКУ Дума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62799A" w:rsidRPr="00982047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2799A" w:rsidRPr="00982047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3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Проведение совещаний, консультационно-методических занятий, «круглых столов» для муниципальных служащих по актуальным вопросам муниципальной службы и противодействия коррупции (показатель №6)</w:t>
            </w:r>
          </w:p>
        </w:tc>
        <w:tc>
          <w:tcPr>
            <w:tcW w:w="28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делами администрации города Пыть-Яха/ МКУ Дума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_орда</w:t>
            </w: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 xml:space="preserve">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62799A" w:rsidRPr="00982047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2799A" w:rsidRPr="00982047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2.2.3</w:t>
            </w:r>
          </w:p>
        </w:tc>
        <w:tc>
          <w:tcPr>
            <w:tcW w:w="36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конкурса «Лучший муниципальный служащий города Пыть-Яха» среди муниципальных служащих органов местного самоуправления, участие в конкурсе среди муниципальных служащих ХМАО-Югры «Лучший муниципальный служащий» (показатель №6)</w:t>
            </w:r>
          </w:p>
        </w:tc>
        <w:tc>
          <w:tcPr>
            <w:tcW w:w="28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Управление делами администрации города Пыть-Яха/ МКУ Дума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60,0</w:t>
            </w:r>
          </w:p>
        </w:tc>
      </w:tr>
      <w:tr w:rsidR="0062799A" w:rsidRPr="00982047">
        <w:trPr>
          <w:gridAfter w:val="1"/>
          <w:wAfter w:w="12" w:type="dxa"/>
          <w:trHeight w:val="598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270,0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</w:tr>
      <w:tr w:rsidR="0062799A" w:rsidRPr="00982047">
        <w:trPr>
          <w:gridAfter w:val="1"/>
          <w:wAfter w:w="12" w:type="dxa"/>
          <w:trHeight w:val="598"/>
          <w:jc w:val="center"/>
        </w:trPr>
        <w:tc>
          <w:tcPr>
            <w:tcW w:w="721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 2.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5 347,2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1 059,2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1 072,0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1 072,0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1 072,0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1 072,0</w:t>
            </w:r>
          </w:p>
        </w:tc>
      </w:tr>
      <w:tr w:rsidR="0062799A" w:rsidRPr="00982047">
        <w:trPr>
          <w:gridAfter w:val="1"/>
          <w:wAfter w:w="12" w:type="dxa"/>
          <w:trHeight w:val="598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5 347,2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1 059,2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1 072,0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1 072,0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1 072,0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1 072,0</w:t>
            </w:r>
          </w:p>
        </w:tc>
      </w:tr>
      <w:tr w:rsidR="0062799A" w:rsidRPr="00982047">
        <w:trPr>
          <w:gridAfter w:val="1"/>
          <w:wAfter w:w="12" w:type="dxa"/>
          <w:trHeight w:val="367"/>
          <w:jc w:val="center"/>
        </w:trPr>
        <w:tc>
          <w:tcPr>
            <w:tcW w:w="721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Итого по муниципальной программе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1 501 615,0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296 383,6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301 051,5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301 198,5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301 490,7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301 490,7</w:t>
            </w:r>
          </w:p>
        </w:tc>
      </w:tr>
      <w:tr w:rsidR="0062799A" w:rsidRPr="00982047">
        <w:trPr>
          <w:gridAfter w:val="1"/>
          <w:wAfter w:w="12" w:type="dxa"/>
          <w:trHeight w:val="407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left="-62"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18 554,9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4702,5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4618,4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4617,0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4617,0</w:t>
            </w:r>
          </w:p>
        </w:tc>
      </w:tr>
      <w:tr w:rsidR="0062799A" w:rsidRPr="00982047">
        <w:trPr>
          <w:gridAfter w:val="1"/>
          <w:wAfter w:w="12" w:type="dxa"/>
          <w:trHeight w:val="473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5 083,1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1327,2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1255,5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1250,2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1250,2</w:t>
            </w:r>
          </w:p>
        </w:tc>
      </w:tr>
      <w:tr w:rsidR="0062799A" w:rsidRPr="00982047">
        <w:trPr>
          <w:gridAfter w:val="1"/>
          <w:wAfter w:w="12" w:type="dxa"/>
          <w:trHeight w:val="397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1 477977,0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296 383,6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295 021,8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295 324,6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295 623,5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295 623,5</w:t>
            </w:r>
          </w:p>
        </w:tc>
      </w:tr>
      <w:tr w:rsidR="0062799A" w:rsidRPr="00982047">
        <w:trPr>
          <w:gridAfter w:val="1"/>
          <w:wAfter w:w="12" w:type="dxa"/>
          <w:trHeight w:val="598"/>
          <w:jc w:val="center"/>
        </w:trPr>
        <w:tc>
          <w:tcPr>
            <w:tcW w:w="15462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</w:tr>
      <w:tr w:rsidR="0062799A" w:rsidRPr="00982047">
        <w:trPr>
          <w:gridAfter w:val="1"/>
          <w:wAfter w:w="12" w:type="dxa"/>
          <w:trHeight w:val="209"/>
          <w:jc w:val="center"/>
        </w:trPr>
        <w:tc>
          <w:tcPr>
            <w:tcW w:w="721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2799A" w:rsidRPr="00982047">
        <w:trPr>
          <w:gridAfter w:val="1"/>
          <w:wAfter w:w="12" w:type="dxa"/>
          <w:trHeight w:val="403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left="-62"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2799A" w:rsidRPr="00982047">
        <w:trPr>
          <w:gridAfter w:val="1"/>
          <w:wAfter w:w="12" w:type="dxa"/>
          <w:trHeight w:val="531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2799A" w:rsidRPr="00982047">
        <w:trPr>
          <w:gridAfter w:val="1"/>
          <w:wAfter w:w="12" w:type="dxa"/>
          <w:trHeight w:val="289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E4C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62799A" w:rsidRPr="00982047">
        <w:trPr>
          <w:gridAfter w:val="1"/>
          <w:wAfter w:w="12" w:type="dxa"/>
          <w:trHeight w:val="347"/>
          <w:jc w:val="center"/>
        </w:trPr>
        <w:tc>
          <w:tcPr>
            <w:tcW w:w="7210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Прочие расходы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ind w:right="-19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1 501 615,0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296 383,6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301 051,5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301 198,5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301 490,7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301 490,7</w:t>
            </w:r>
          </w:p>
        </w:tc>
      </w:tr>
      <w:tr w:rsidR="0062799A" w:rsidRPr="00982047">
        <w:trPr>
          <w:gridAfter w:val="1"/>
          <w:wAfter w:w="12" w:type="dxa"/>
          <w:trHeight w:val="347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ind w:left="-62"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18 554,9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4702,5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4618,4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4617,0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4617,0</w:t>
            </w:r>
          </w:p>
        </w:tc>
      </w:tr>
      <w:tr w:rsidR="0062799A" w:rsidRPr="00982047">
        <w:trPr>
          <w:gridAfter w:val="1"/>
          <w:wAfter w:w="12" w:type="dxa"/>
          <w:trHeight w:val="347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5 083,1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1327,2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1255,5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1250,2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1250,2</w:t>
            </w:r>
          </w:p>
        </w:tc>
      </w:tr>
      <w:tr w:rsidR="0062799A" w:rsidRPr="00982047">
        <w:trPr>
          <w:gridAfter w:val="1"/>
          <w:wAfter w:w="12" w:type="dxa"/>
          <w:trHeight w:val="281"/>
          <w:jc w:val="center"/>
        </w:trPr>
        <w:tc>
          <w:tcPr>
            <w:tcW w:w="72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1 477977,0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296 383,6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295 021,8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295 324,6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295 623,5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295 623,5</w:t>
            </w:r>
          </w:p>
        </w:tc>
      </w:tr>
      <w:tr w:rsidR="0062799A" w:rsidRPr="00F828C4">
        <w:trPr>
          <w:gridAfter w:val="1"/>
          <w:wAfter w:w="12" w:type="dxa"/>
          <w:trHeight w:val="265"/>
          <w:jc w:val="center"/>
        </w:trPr>
        <w:tc>
          <w:tcPr>
            <w:tcW w:w="2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49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Управление делами администрации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ind w:right="-19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  <w:p w:rsidR="0062799A" w:rsidRPr="00982047" w:rsidRDefault="0062799A" w:rsidP="00F828C4">
            <w:pPr>
              <w:ind w:right="-19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1 214 700,7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238 660,7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243 740,3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243 957,1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244 171,3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244 171,3</w:t>
            </w:r>
          </w:p>
        </w:tc>
      </w:tr>
      <w:tr w:rsidR="0062799A" w:rsidRPr="00982047">
        <w:trPr>
          <w:gridAfter w:val="1"/>
          <w:wAfter w:w="12" w:type="dxa"/>
          <w:trHeight w:val="598"/>
          <w:jc w:val="center"/>
        </w:trPr>
        <w:tc>
          <w:tcPr>
            <w:tcW w:w="2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1 214 700,7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238 660,7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243 740,3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243 957,1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244 171,3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244 171,3</w:t>
            </w:r>
          </w:p>
        </w:tc>
      </w:tr>
      <w:tr w:rsidR="0062799A" w:rsidRPr="00982047">
        <w:trPr>
          <w:gridAfter w:val="1"/>
          <w:wAfter w:w="12" w:type="dxa"/>
          <w:trHeight w:val="383"/>
          <w:jc w:val="center"/>
        </w:trPr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Соисполнитель 1</w:t>
            </w:r>
          </w:p>
        </w:tc>
        <w:tc>
          <w:tcPr>
            <w:tcW w:w="4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МКУ Дума города Пыть-Яха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ind w:right="-19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1 055,0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211,0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211,0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211,0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211,0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211,0</w:t>
            </w:r>
          </w:p>
        </w:tc>
      </w:tr>
      <w:tr w:rsidR="0062799A" w:rsidRPr="00982047">
        <w:trPr>
          <w:gridAfter w:val="1"/>
          <w:wAfter w:w="12" w:type="dxa"/>
          <w:trHeight w:val="417"/>
          <w:jc w:val="center"/>
        </w:trPr>
        <w:tc>
          <w:tcPr>
            <w:tcW w:w="2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1 055,0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211,0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211,0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211,0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211,0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211,0</w:t>
            </w:r>
          </w:p>
        </w:tc>
      </w:tr>
      <w:tr w:rsidR="0062799A" w:rsidRPr="00982047">
        <w:trPr>
          <w:gridAfter w:val="1"/>
          <w:wAfter w:w="12" w:type="dxa"/>
          <w:trHeight w:val="409"/>
          <w:jc w:val="center"/>
        </w:trPr>
        <w:tc>
          <w:tcPr>
            <w:tcW w:w="22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Соисполнитель 2</w:t>
            </w:r>
          </w:p>
        </w:tc>
        <w:tc>
          <w:tcPr>
            <w:tcW w:w="49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МКУ «УМТО города Пыть-Яха»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262 221,3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57 511,9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51 070,5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51 156,5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51 241,2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51 241,2</w:t>
            </w:r>
          </w:p>
        </w:tc>
      </w:tr>
      <w:tr w:rsidR="0062799A" w:rsidRPr="00982047">
        <w:trPr>
          <w:gridAfter w:val="1"/>
          <w:wAfter w:w="12" w:type="dxa"/>
          <w:trHeight w:val="415"/>
          <w:jc w:val="center"/>
        </w:trPr>
        <w:tc>
          <w:tcPr>
            <w:tcW w:w="2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262 221,3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sz w:val="16"/>
                <w:szCs w:val="16"/>
              </w:rPr>
              <w:t>57 511,9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51 070,5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51 156,5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51 241,2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51 241,2</w:t>
            </w:r>
          </w:p>
        </w:tc>
      </w:tr>
      <w:tr w:rsidR="0062799A" w:rsidRPr="00982047">
        <w:trPr>
          <w:gridAfter w:val="1"/>
          <w:wAfter w:w="12" w:type="dxa"/>
          <w:trHeight w:val="415"/>
          <w:jc w:val="center"/>
        </w:trPr>
        <w:tc>
          <w:tcPr>
            <w:tcW w:w="2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Соисполнитель 3</w:t>
            </w:r>
          </w:p>
        </w:tc>
        <w:tc>
          <w:tcPr>
            <w:tcW w:w="49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Отдел записи актов гражданского состояния администрации г. Пыть-Яха.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F828C4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828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23 638,0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6029,7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5873,9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5867,2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5867,2</w:t>
            </w:r>
          </w:p>
        </w:tc>
      </w:tr>
      <w:tr w:rsidR="0062799A" w:rsidRPr="00982047">
        <w:trPr>
          <w:gridAfter w:val="1"/>
          <w:wAfter w:w="12" w:type="dxa"/>
          <w:trHeight w:val="415"/>
          <w:jc w:val="center"/>
        </w:trPr>
        <w:tc>
          <w:tcPr>
            <w:tcW w:w="2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ind w:left="-62"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18 554,9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4702,5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4618,4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4617,9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4617,9</w:t>
            </w:r>
          </w:p>
        </w:tc>
      </w:tr>
      <w:tr w:rsidR="0062799A" w:rsidRPr="00982047">
        <w:trPr>
          <w:gridAfter w:val="1"/>
          <w:wAfter w:w="12" w:type="dxa"/>
          <w:trHeight w:val="415"/>
          <w:jc w:val="center"/>
        </w:trPr>
        <w:tc>
          <w:tcPr>
            <w:tcW w:w="2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ind w:right="-190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5 083,1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103EC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EC7">
              <w:rPr>
                <w:rFonts w:ascii="Times New Roman" w:hAnsi="Times New Roman" w:cs="Times New Roman"/>
                <w:sz w:val="16"/>
                <w:szCs w:val="16"/>
              </w:rPr>
              <w:t>1327,2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1255,5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1250,2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F82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1250,2</w:t>
            </w:r>
          </w:p>
        </w:tc>
      </w:tr>
    </w:tbl>
    <w:p w:rsidR="0062799A" w:rsidRDefault="0062799A" w:rsidP="002501E2">
      <w:pPr>
        <w:rPr>
          <w:rFonts w:ascii="Times New Roman" w:hAnsi="Times New Roman" w:cs="Times New Roman"/>
        </w:rPr>
      </w:pPr>
    </w:p>
    <w:p w:rsidR="0062799A" w:rsidRDefault="0062799A" w:rsidP="002501E2">
      <w:pPr>
        <w:rPr>
          <w:rFonts w:ascii="Times New Roman" w:hAnsi="Times New Roman" w:cs="Times New Roman"/>
        </w:rPr>
      </w:pPr>
    </w:p>
    <w:p w:rsidR="0062799A" w:rsidRDefault="0062799A" w:rsidP="00581D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799A" w:rsidRDefault="0062799A" w:rsidP="00581D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799A" w:rsidRDefault="0062799A" w:rsidP="00581D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799A" w:rsidRPr="00581D30" w:rsidRDefault="0062799A" w:rsidP="00581D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1D30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2799A" w:rsidRPr="00581D30" w:rsidRDefault="0062799A" w:rsidP="00581D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81D30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62799A" w:rsidRPr="00581D30" w:rsidRDefault="0062799A" w:rsidP="00581D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81D30">
        <w:rPr>
          <w:rFonts w:ascii="Times New Roman" w:hAnsi="Times New Roman" w:cs="Times New Roman"/>
          <w:sz w:val="28"/>
          <w:szCs w:val="28"/>
        </w:rPr>
        <w:t xml:space="preserve">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</w:p>
    <w:p w:rsidR="0062799A" w:rsidRPr="00F0242E" w:rsidRDefault="0062799A" w:rsidP="00F0242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30.12.2016 № 365-па</w:t>
      </w:r>
    </w:p>
    <w:p w:rsidR="0062799A" w:rsidRDefault="0062799A" w:rsidP="0061062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82047">
        <w:rPr>
          <w:rFonts w:ascii="Times New Roman" w:hAnsi="Times New Roman" w:cs="Times New Roman"/>
          <w:b w:val="0"/>
          <w:bCs w:val="0"/>
          <w:sz w:val="24"/>
          <w:szCs w:val="24"/>
        </w:rPr>
        <w:t>Оценка эффективности реа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лизации муниципальной программы</w:t>
      </w:r>
    </w:p>
    <w:p w:rsidR="0062799A" w:rsidRPr="0061062D" w:rsidRDefault="0062799A" w:rsidP="0061062D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14884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9"/>
        <w:gridCol w:w="2617"/>
        <w:gridCol w:w="2617"/>
        <w:gridCol w:w="1134"/>
        <w:gridCol w:w="14"/>
        <w:gridCol w:w="798"/>
        <w:gridCol w:w="41"/>
        <w:gridCol w:w="673"/>
        <w:gridCol w:w="700"/>
        <w:gridCol w:w="686"/>
        <w:gridCol w:w="665"/>
        <w:gridCol w:w="8"/>
        <w:gridCol w:w="978"/>
        <w:gridCol w:w="33"/>
        <w:gridCol w:w="13"/>
        <w:gridCol w:w="962"/>
        <w:gridCol w:w="17"/>
        <w:gridCol w:w="31"/>
        <w:gridCol w:w="808"/>
        <w:gridCol w:w="194"/>
        <w:gridCol w:w="1376"/>
      </w:tblGrid>
      <w:tr w:rsidR="0062799A" w:rsidRPr="00982047">
        <w:trPr>
          <w:cantSplit/>
          <w:trHeight w:val="360"/>
        </w:trPr>
        <w:tc>
          <w:tcPr>
            <w:tcW w:w="5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982047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26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98204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показателей </w:t>
            </w:r>
            <w:r w:rsidRPr="00982047">
              <w:rPr>
                <w:rFonts w:ascii="Times New Roman" w:hAnsi="Times New Roman" w:cs="Times New Roman"/>
                <w:sz w:val="16"/>
                <w:szCs w:val="16"/>
              </w:rPr>
              <w:br/>
              <w:t>результатов</w:t>
            </w:r>
          </w:p>
        </w:tc>
        <w:tc>
          <w:tcPr>
            <w:tcW w:w="26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мероприятий (комплекса мероприятий, подпрограмм), обеспечивающих  достижение результата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Фактическое  значение показателя на момент  разработки  программы</w:t>
            </w:r>
          </w:p>
        </w:tc>
        <w:tc>
          <w:tcPr>
            <w:tcW w:w="356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Значения   показателя по годам</w:t>
            </w:r>
          </w:p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Целевое  значение показателя на момент окончания действия программы</w:t>
            </w:r>
          </w:p>
        </w:tc>
        <w:tc>
          <w:tcPr>
            <w:tcW w:w="33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Соотношение затрат и результатов</w:t>
            </w:r>
          </w:p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</w:tr>
      <w:tr w:rsidR="0062799A" w:rsidRPr="00982047">
        <w:trPr>
          <w:cantSplit/>
          <w:trHeight w:val="65"/>
        </w:trPr>
        <w:tc>
          <w:tcPr>
            <w:tcW w:w="5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3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общие  затраты по  соответствующим мероприятиям</w:t>
            </w:r>
          </w:p>
        </w:tc>
        <w:tc>
          <w:tcPr>
            <w:tcW w:w="2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в т.ч. бюджетные затраты</w:t>
            </w:r>
          </w:p>
        </w:tc>
      </w:tr>
      <w:tr w:rsidR="0062799A" w:rsidRPr="00982047">
        <w:trPr>
          <w:cantSplit/>
          <w:trHeight w:val="875"/>
        </w:trPr>
        <w:tc>
          <w:tcPr>
            <w:tcW w:w="5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2016г.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 xml:space="preserve">2017г. 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 xml:space="preserve">2018г 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2019г.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2020г.</w:t>
            </w:r>
            <w:r w:rsidRPr="00982047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02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городского бюджета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федерального/ окружного бюджета</w:t>
            </w:r>
          </w:p>
        </w:tc>
      </w:tr>
      <w:tr w:rsidR="0062799A" w:rsidRPr="00982047">
        <w:trPr>
          <w:cantSplit/>
          <w:trHeight w:val="240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62799A" w:rsidRPr="00982047">
        <w:trPr>
          <w:cantSplit/>
          <w:trHeight w:val="175"/>
        </w:trPr>
        <w:tc>
          <w:tcPr>
            <w:tcW w:w="1488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Подпрограмма 1. «Обеспечение деятельности администрации города Пыть-Яха»</w:t>
            </w:r>
          </w:p>
        </w:tc>
      </w:tr>
      <w:tr w:rsidR="0062799A" w:rsidRPr="00982047">
        <w:trPr>
          <w:cantSplit/>
          <w:trHeight w:val="1044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Сохранение доли реализованных вопросов местного значения, отдельных государственных полномочий, переданных в установленном порядке в %.</w:t>
            </w:r>
          </w:p>
        </w:tc>
        <w:tc>
          <w:tcPr>
            <w:tcW w:w="2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выполнения полномочий и функций администрации города, деятельности МКУ «УМТО г.Пыть-Яха»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1 472 629,8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1 472 629,8</w:t>
            </w:r>
          </w:p>
        </w:tc>
        <w:tc>
          <w:tcPr>
            <w:tcW w:w="1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99A" w:rsidRPr="00982047">
        <w:trPr>
          <w:cantSplit/>
          <w:trHeight w:val="1164"/>
        </w:trPr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Сохранения уровня выполнения договорных обязательств по материально-техническому и организационному обеспечению деятельности администрации города в %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0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0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99A" w:rsidRPr="00982047">
        <w:trPr>
          <w:cantSplit/>
          <w:trHeight w:val="802"/>
        </w:trPr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spacing w:before="120"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spacing w:before="120" w:after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Количество совершаемых органами ЗАГС юридически значимых действий, ед.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 xml:space="preserve"> Реализация переданных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14414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14559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14705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2501E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14852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2501E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14852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23 638,0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18 554,9/5 083,1</w:t>
            </w:r>
          </w:p>
        </w:tc>
      </w:tr>
      <w:tr w:rsidR="0062799A" w:rsidRPr="00982047">
        <w:trPr>
          <w:cantSplit/>
          <w:trHeight w:val="498"/>
        </w:trPr>
        <w:tc>
          <w:tcPr>
            <w:tcW w:w="14884" w:type="dxa"/>
            <w:gridSpan w:val="2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spacing w:before="12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Подпрограмма 2. Повышение профессионального уровня кадрового состава органов местного самоуправления, эффективности и престижности муниципальной службы.</w:t>
            </w:r>
          </w:p>
        </w:tc>
      </w:tr>
      <w:tr w:rsidR="0062799A" w:rsidRPr="00982047">
        <w:trPr>
          <w:cantSplit/>
          <w:trHeight w:val="1465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Увеличение доли муниципальных служащих, </w:t>
            </w: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муниципальных служащих и иных управленческих кадров города Пыть-Яха</w:t>
            </w: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прошедших дополнительное профессиональное образование, в %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Повышение профессиональной компетентности муниципальных служащих и иных управленческих кадров города Пыть-Яха</w:t>
            </w: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 рамках организации дополнительного профессионального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0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4E0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5077,20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5077,2</w:t>
            </w: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61062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2799A" w:rsidRPr="00982047">
        <w:trPr>
          <w:cantSplit/>
          <w:trHeight w:val="1739"/>
        </w:trPr>
        <w:tc>
          <w:tcPr>
            <w:tcW w:w="5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Увеличение доли лиц, назначенных на должности из кадрового резерва, резерва управленческих кадров, по результатам конкурса на замещение вакантных должностей муниципальной службы, от общего количества назначений на вакантные должности, в %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 мероприятий по формированию и подготовке резерва управленческих кадров и кадрового резерва органов местного самоуправления, по проведению </w:t>
            </w: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конкурсов на замещение вакантных должностей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2799A" w:rsidRPr="00982047">
        <w:trPr>
          <w:cantSplit/>
          <w:trHeight w:val="1245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Снижение количества коррупционных проявлений (нарушений ограничений и запретов, требований к служебному поведению) на муниципальной</w:t>
            </w:r>
            <w:r w:rsidRPr="009820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службе, в %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Проведение мониторинга и анализа эффективности мер по соблюдению требований к служебному поведению и урегулированию конфликта интересов в сфере профилактики коррупции на муниципальной службе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2799A" w:rsidRPr="00982047">
        <w:trPr>
          <w:cantSplit/>
          <w:trHeight w:val="1245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Проведение совещаний, консультационно-методических занятий, «круглых столов» для муниципальных служащих по актуальным вопросам муниципальной службы и противодействия коррупции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99A" w:rsidRPr="00982047">
        <w:trPr>
          <w:cantSplit/>
          <w:trHeight w:val="1245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pStyle w:val="ConsPlusCell"/>
              <w:spacing w:before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2047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конкурса «Лучший муниципальный служащий города Пыть-Яха» среди муниципальных служащих органов местного самоуправления, участие в конкурсе среди муниципальных служащих ХМАО-Югры «Лучший муниципальный служащий»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9A" w:rsidRPr="00982047" w:rsidRDefault="0062799A" w:rsidP="0075690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2799A" w:rsidRPr="00982047" w:rsidRDefault="0062799A" w:rsidP="00982047">
      <w:pPr>
        <w:rPr>
          <w:rFonts w:ascii="Times New Roman" w:hAnsi="Times New Roman" w:cs="Times New Roman"/>
          <w:sz w:val="14"/>
          <w:szCs w:val="14"/>
        </w:rPr>
      </w:pPr>
    </w:p>
    <w:p w:rsidR="0062799A" w:rsidRPr="00982047" w:rsidRDefault="0062799A" w:rsidP="00982047">
      <w:pPr>
        <w:tabs>
          <w:tab w:val="left" w:pos="180"/>
          <w:tab w:val="left" w:pos="720"/>
        </w:tabs>
        <w:rPr>
          <w:rFonts w:ascii="Times New Roman" w:hAnsi="Times New Roman" w:cs="Times New Roman"/>
        </w:rPr>
      </w:pPr>
    </w:p>
    <w:p w:rsidR="0062799A" w:rsidRPr="00982047" w:rsidRDefault="0062799A" w:rsidP="008E69E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799A" w:rsidRPr="00982047" w:rsidSect="00756906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99A" w:rsidRDefault="0062799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2799A" w:rsidRDefault="0062799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99A" w:rsidRDefault="0062799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2799A" w:rsidRDefault="0062799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99A" w:rsidRDefault="0062799A" w:rsidP="006F4370">
    <w:pPr>
      <w:pStyle w:val="Header"/>
      <w:framePr w:wrap="auto" w:vAnchor="text" w:hAnchor="margin" w:xAlign="center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62799A" w:rsidRDefault="0062799A"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6705"/>
    <w:multiLevelType w:val="multilevel"/>
    <w:tmpl w:val="DBE8079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5D4"/>
    <w:rsid w:val="00010B68"/>
    <w:rsid w:val="00016886"/>
    <w:rsid w:val="00041A8E"/>
    <w:rsid w:val="0007335D"/>
    <w:rsid w:val="00080B75"/>
    <w:rsid w:val="0009475F"/>
    <w:rsid w:val="000A103E"/>
    <w:rsid w:val="000E5DB4"/>
    <w:rsid w:val="00103EC7"/>
    <w:rsid w:val="00121F25"/>
    <w:rsid w:val="00126565"/>
    <w:rsid w:val="00131747"/>
    <w:rsid w:val="00135207"/>
    <w:rsid w:val="00136B20"/>
    <w:rsid w:val="00142CB2"/>
    <w:rsid w:val="00152D95"/>
    <w:rsid w:val="001B305E"/>
    <w:rsid w:val="001D3886"/>
    <w:rsid w:val="001E7CDC"/>
    <w:rsid w:val="002013B7"/>
    <w:rsid w:val="002110D5"/>
    <w:rsid w:val="00232994"/>
    <w:rsid w:val="0024090E"/>
    <w:rsid w:val="00240B52"/>
    <w:rsid w:val="002501E2"/>
    <w:rsid w:val="00283308"/>
    <w:rsid w:val="002876DB"/>
    <w:rsid w:val="002A3648"/>
    <w:rsid w:val="002A54BF"/>
    <w:rsid w:val="002B3F0A"/>
    <w:rsid w:val="002C265A"/>
    <w:rsid w:val="002C5765"/>
    <w:rsid w:val="002E1F66"/>
    <w:rsid w:val="002F0073"/>
    <w:rsid w:val="002F06CD"/>
    <w:rsid w:val="003109B5"/>
    <w:rsid w:val="00313E18"/>
    <w:rsid w:val="00323203"/>
    <w:rsid w:val="0034322F"/>
    <w:rsid w:val="00356FA3"/>
    <w:rsid w:val="003579B5"/>
    <w:rsid w:val="003605D4"/>
    <w:rsid w:val="00377FA4"/>
    <w:rsid w:val="00386A7A"/>
    <w:rsid w:val="00396DA3"/>
    <w:rsid w:val="003D0EB7"/>
    <w:rsid w:val="003D3CB4"/>
    <w:rsid w:val="003E1392"/>
    <w:rsid w:val="004144E6"/>
    <w:rsid w:val="00421C53"/>
    <w:rsid w:val="00431C49"/>
    <w:rsid w:val="00442EA6"/>
    <w:rsid w:val="00444351"/>
    <w:rsid w:val="004608CC"/>
    <w:rsid w:val="004B5E0D"/>
    <w:rsid w:val="004C01C2"/>
    <w:rsid w:val="004D3B51"/>
    <w:rsid w:val="004E00DF"/>
    <w:rsid w:val="004F4A41"/>
    <w:rsid w:val="004F500F"/>
    <w:rsid w:val="00517FB2"/>
    <w:rsid w:val="005351D2"/>
    <w:rsid w:val="00561604"/>
    <w:rsid w:val="0056632C"/>
    <w:rsid w:val="00581D30"/>
    <w:rsid w:val="00586AAF"/>
    <w:rsid w:val="005D259A"/>
    <w:rsid w:val="005D46E4"/>
    <w:rsid w:val="005E2477"/>
    <w:rsid w:val="005F2454"/>
    <w:rsid w:val="0061062D"/>
    <w:rsid w:val="006266FA"/>
    <w:rsid w:val="0062799A"/>
    <w:rsid w:val="006417E4"/>
    <w:rsid w:val="006447D3"/>
    <w:rsid w:val="00644CE2"/>
    <w:rsid w:val="006538E9"/>
    <w:rsid w:val="00660A8D"/>
    <w:rsid w:val="0067369A"/>
    <w:rsid w:val="006818D4"/>
    <w:rsid w:val="006A5E0F"/>
    <w:rsid w:val="006D64AB"/>
    <w:rsid w:val="006F4370"/>
    <w:rsid w:val="00703D2A"/>
    <w:rsid w:val="0071252B"/>
    <w:rsid w:val="00714137"/>
    <w:rsid w:val="00716F42"/>
    <w:rsid w:val="00736BB4"/>
    <w:rsid w:val="00742178"/>
    <w:rsid w:val="00754B11"/>
    <w:rsid w:val="00756906"/>
    <w:rsid w:val="0077671B"/>
    <w:rsid w:val="007B5FC2"/>
    <w:rsid w:val="007D7738"/>
    <w:rsid w:val="007F21C8"/>
    <w:rsid w:val="0081346E"/>
    <w:rsid w:val="00820571"/>
    <w:rsid w:val="0083339E"/>
    <w:rsid w:val="00837561"/>
    <w:rsid w:val="00872630"/>
    <w:rsid w:val="00892400"/>
    <w:rsid w:val="008C10B6"/>
    <w:rsid w:val="008C74AC"/>
    <w:rsid w:val="008E69EC"/>
    <w:rsid w:val="008F4AE5"/>
    <w:rsid w:val="00915973"/>
    <w:rsid w:val="009352FE"/>
    <w:rsid w:val="00944FA5"/>
    <w:rsid w:val="00982047"/>
    <w:rsid w:val="0098548A"/>
    <w:rsid w:val="009B1D9C"/>
    <w:rsid w:val="009B31EF"/>
    <w:rsid w:val="009B36B3"/>
    <w:rsid w:val="009E25D6"/>
    <w:rsid w:val="00A128FF"/>
    <w:rsid w:val="00A20419"/>
    <w:rsid w:val="00A53A8E"/>
    <w:rsid w:val="00A60152"/>
    <w:rsid w:val="00A84078"/>
    <w:rsid w:val="00A926CD"/>
    <w:rsid w:val="00AB1C09"/>
    <w:rsid w:val="00AC4B1A"/>
    <w:rsid w:val="00AD4DEE"/>
    <w:rsid w:val="00AF005F"/>
    <w:rsid w:val="00AF49C2"/>
    <w:rsid w:val="00B020F5"/>
    <w:rsid w:val="00B11197"/>
    <w:rsid w:val="00B23DB5"/>
    <w:rsid w:val="00B40DFA"/>
    <w:rsid w:val="00B45B1F"/>
    <w:rsid w:val="00BB7448"/>
    <w:rsid w:val="00BC0CFE"/>
    <w:rsid w:val="00BD619C"/>
    <w:rsid w:val="00BE3C87"/>
    <w:rsid w:val="00BF0330"/>
    <w:rsid w:val="00C608F7"/>
    <w:rsid w:val="00C66F03"/>
    <w:rsid w:val="00CB2B5C"/>
    <w:rsid w:val="00CD18C2"/>
    <w:rsid w:val="00CE064B"/>
    <w:rsid w:val="00CF71D4"/>
    <w:rsid w:val="00D04312"/>
    <w:rsid w:val="00D169E9"/>
    <w:rsid w:val="00D3639D"/>
    <w:rsid w:val="00D85C14"/>
    <w:rsid w:val="00D9696F"/>
    <w:rsid w:val="00DE0D4E"/>
    <w:rsid w:val="00DE4C60"/>
    <w:rsid w:val="00E023AD"/>
    <w:rsid w:val="00E12C1B"/>
    <w:rsid w:val="00E13ECD"/>
    <w:rsid w:val="00E14AFD"/>
    <w:rsid w:val="00E35C7F"/>
    <w:rsid w:val="00E63B38"/>
    <w:rsid w:val="00E65448"/>
    <w:rsid w:val="00E81670"/>
    <w:rsid w:val="00E877A7"/>
    <w:rsid w:val="00EB5407"/>
    <w:rsid w:val="00EC2860"/>
    <w:rsid w:val="00EC7601"/>
    <w:rsid w:val="00ED25EF"/>
    <w:rsid w:val="00ED6055"/>
    <w:rsid w:val="00EF59B2"/>
    <w:rsid w:val="00F0242E"/>
    <w:rsid w:val="00F063DC"/>
    <w:rsid w:val="00F45D8F"/>
    <w:rsid w:val="00F755E0"/>
    <w:rsid w:val="00F75DFA"/>
    <w:rsid w:val="00F828C4"/>
    <w:rsid w:val="00F845E3"/>
    <w:rsid w:val="00F86A33"/>
    <w:rsid w:val="00F95B4F"/>
    <w:rsid w:val="00FA27C3"/>
    <w:rsid w:val="00FD2CB3"/>
    <w:rsid w:val="00FE4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F03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6F03"/>
    <w:pPr>
      <w:keepNext/>
      <w:spacing w:after="0" w:line="240" w:lineRule="auto"/>
      <w:jc w:val="center"/>
      <w:outlineLvl w:val="0"/>
    </w:pPr>
    <w:rPr>
      <w:rFonts w:eastAsia="Calibri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66F03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6F0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66F03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C66F0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5">
    <w:name w:val="Заголовок №5_"/>
    <w:link w:val="50"/>
    <w:uiPriority w:val="99"/>
    <w:locked/>
    <w:rsid w:val="00C66F03"/>
    <w:rPr>
      <w:b/>
      <w:bCs/>
      <w:sz w:val="24"/>
      <w:szCs w:val="24"/>
      <w:shd w:val="clear" w:color="auto" w:fill="FFFFFF"/>
    </w:rPr>
  </w:style>
  <w:style w:type="paragraph" w:customStyle="1" w:styleId="50">
    <w:name w:val="Заголовок №5"/>
    <w:basedOn w:val="Normal"/>
    <w:link w:val="5"/>
    <w:uiPriority w:val="99"/>
    <w:rsid w:val="00C66F03"/>
    <w:pPr>
      <w:shd w:val="clear" w:color="auto" w:fill="FFFFFF"/>
      <w:spacing w:after="0" w:line="298" w:lineRule="exact"/>
      <w:jc w:val="center"/>
      <w:outlineLvl w:val="4"/>
    </w:pPr>
    <w:rPr>
      <w:rFonts w:eastAsia="Calibri"/>
      <w:b/>
      <w:bCs/>
      <w:sz w:val="24"/>
      <w:szCs w:val="24"/>
      <w:shd w:val="clear" w:color="auto" w:fill="FFFFFF"/>
    </w:rPr>
  </w:style>
  <w:style w:type="paragraph" w:styleId="BodyText2">
    <w:name w:val="Body Text 2"/>
    <w:basedOn w:val="Normal"/>
    <w:link w:val="BodyText2Char"/>
    <w:uiPriority w:val="99"/>
    <w:rsid w:val="00C66F03"/>
    <w:pPr>
      <w:spacing w:after="0" w:line="240" w:lineRule="auto"/>
      <w:jc w:val="both"/>
    </w:pPr>
    <w:rPr>
      <w:rFonts w:eastAsia="Calibr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C66F03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C66F03"/>
    <w:pPr>
      <w:spacing w:after="0" w:line="240" w:lineRule="auto"/>
      <w:jc w:val="center"/>
    </w:pPr>
    <w:rPr>
      <w:rFonts w:eastAsia="Calibri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C66F0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417E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7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1D388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4C60"/>
    <w:rPr>
      <w:rFonts w:eastAsia="Times New Roman"/>
    </w:rPr>
  </w:style>
  <w:style w:type="character" w:styleId="PageNumber">
    <w:name w:val="page number"/>
    <w:basedOn w:val="DefaultParagraphFont"/>
    <w:uiPriority w:val="99"/>
    <w:rsid w:val="001D3886"/>
  </w:style>
  <w:style w:type="character" w:customStyle="1" w:styleId="NoSpacingChar">
    <w:name w:val="No Spacing Char"/>
    <w:link w:val="NoSpacing"/>
    <w:uiPriority w:val="99"/>
    <w:locked/>
    <w:rsid w:val="00915973"/>
    <w:rPr>
      <w:sz w:val="22"/>
      <w:szCs w:val="22"/>
      <w:lang w:val="ru-RU" w:eastAsia="ru-RU"/>
    </w:rPr>
  </w:style>
  <w:style w:type="paragraph" w:styleId="NoSpacing">
    <w:name w:val="No Spacing"/>
    <w:link w:val="NoSpacingChar"/>
    <w:uiPriority w:val="99"/>
    <w:qFormat/>
    <w:rsid w:val="00915973"/>
    <w:rPr>
      <w:rFonts w:cs="Calibri"/>
    </w:rPr>
  </w:style>
  <w:style w:type="paragraph" w:customStyle="1" w:styleId="ConsPlusCell">
    <w:name w:val="ConsPlusCell"/>
    <w:uiPriority w:val="99"/>
    <w:rsid w:val="00E13ECD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Title">
    <w:name w:val="ConsPlusTitle"/>
    <w:uiPriority w:val="99"/>
    <w:rsid w:val="00E13EC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E13EC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407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3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8</Pages>
  <Words>2105</Words>
  <Characters>11999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Администрация города</cp:lastModifiedBy>
  <cp:revision>4</cp:revision>
  <cp:lastPrinted>2017-01-10T04:59:00Z</cp:lastPrinted>
  <dcterms:created xsi:type="dcterms:W3CDTF">2016-12-30T06:37:00Z</dcterms:created>
  <dcterms:modified xsi:type="dcterms:W3CDTF">2017-01-10T05:00:00Z</dcterms:modified>
</cp:coreProperties>
</file>