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356" w:rsidRPr="00BD2D6A" w:rsidRDefault="00805356" w:rsidP="009E53D7">
      <w:pPr>
        <w:jc w:val="center"/>
        <w:rPr>
          <w:rFonts w:ascii="Times New Roman" w:hAnsi="Times New Roman"/>
          <w:b/>
          <w:sz w:val="36"/>
          <w:szCs w:val="36"/>
          <w:lang w:eastAsia="ru-RU"/>
        </w:rPr>
      </w:pPr>
      <w:r>
        <w:rPr>
          <w:rFonts w:ascii="Times New Roman" w:hAnsi="Times New Roman"/>
          <w:b/>
          <w:sz w:val="36"/>
          <w:szCs w:val="36"/>
          <w:lang w:eastAsia="ru-RU"/>
        </w:rPr>
        <w:t xml:space="preserve">    </w:t>
      </w:r>
      <w:r w:rsidRPr="000D0FA8">
        <w:rPr>
          <w:rFonts w:ascii="Times New Roman" w:hAnsi="Times New Roman"/>
          <w:noProof/>
          <w:sz w:val="36"/>
          <w:szCs w:val="3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Герб города для бланка" style="width:45pt;height:65.25pt;visibility:visible">
            <v:imagedata r:id="rId7" o:title=""/>
          </v:shape>
        </w:pict>
      </w:r>
    </w:p>
    <w:p w:rsidR="00805356" w:rsidRPr="00BD2D6A" w:rsidRDefault="00805356" w:rsidP="009E53D7">
      <w:pPr>
        <w:jc w:val="center"/>
        <w:rPr>
          <w:rFonts w:ascii="Times New Roman" w:hAnsi="Times New Roman"/>
          <w:b/>
          <w:sz w:val="36"/>
          <w:szCs w:val="36"/>
          <w:lang w:eastAsia="ru-RU"/>
        </w:rPr>
      </w:pPr>
      <w:r w:rsidRPr="00BD2D6A">
        <w:rPr>
          <w:rFonts w:ascii="Times New Roman" w:hAnsi="Times New Roman"/>
          <w:b/>
          <w:sz w:val="36"/>
          <w:szCs w:val="36"/>
          <w:lang w:eastAsia="ru-RU"/>
        </w:rPr>
        <w:t>Ханты-Мансийский автономный округ-Югра</w:t>
      </w:r>
    </w:p>
    <w:p w:rsidR="00805356" w:rsidRPr="00BD2D6A" w:rsidRDefault="00805356" w:rsidP="009E53D7">
      <w:pPr>
        <w:jc w:val="center"/>
        <w:rPr>
          <w:rFonts w:ascii="Times New Roman" w:hAnsi="Times New Roman"/>
          <w:b/>
          <w:sz w:val="36"/>
          <w:szCs w:val="36"/>
          <w:lang w:eastAsia="ru-RU"/>
        </w:rPr>
      </w:pPr>
      <w:r w:rsidRPr="00BD2D6A">
        <w:rPr>
          <w:rFonts w:ascii="Times New Roman" w:hAnsi="Times New Roman"/>
          <w:b/>
          <w:sz w:val="36"/>
          <w:szCs w:val="36"/>
          <w:lang w:eastAsia="ru-RU"/>
        </w:rPr>
        <w:t>муниципальное образование</w:t>
      </w:r>
    </w:p>
    <w:p w:rsidR="00805356" w:rsidRPr="00BD2D6A" w:rsidRDefault="00805356" w:rsidP="009E53D7">
      <w:pPr>
        <w:jc w:val="center"/>
        <w:rPr>
          <w:rFonts w:ascii="Times New Roman" w:hAnsi="Times New Roman"/>
          <w:b/>
          <w:sz w:val="36"/>
          <w:szCs w:val="36"/>
          <w:lang w:eastAsia="ru-RU"/>
        </w:rPr>
      </w:pPr>
      <w:r w:rsidRPr="00BD2D6A">
        <w:rPr>
          <w:rFonts w:ascii="Times New Roman" w:hAnsi="Times New Roman"/>
          <w:b/>
          <w:sz w:val="36"/>
          <w:szCs w:val="36"/>
          <w:lang w:eastAsia="ru-RU"/>
        </w:rPr>
        <w:t>городской округ город Пыть-Ях</w:t>
      </w:r>
    </w:p>
    <w:p w:rsidR="00805356" w:rsidRPr="00BD2D6A" w:rsidRDefault="00805356" w:rsidP="009E53D7">
      <w:pPr>
        <w:keepNext/>
        <w:jc w:val="center"/>
        <w:outlineLvl w:val="0"/>
        <w:rPr>
          <w:rFonts w:ascii="Times New Roman" w:hAnsi="Times New Roman"/>
          <w:b/>
          <w:kern w:val="28"/>
          <w:sz w:val="36"/>
          <w:szCs w:val="36"/>
          <w:lang w:eastAsia="ru-RU"/>
        </w:rPr>
      </w:pPr>
      <w:r w:rsidRPr="00BD2D6A">
        <w:rPr>
          <w:rFonts w:ascii="Times New Roman" w:hAnsi="Times New Roman"/>
          <w:b/>
          <w:kern w:val="28"/>
          <w:sz w:val="36"/>
          <w:szCs w:val="36"/>
          <w:lang w:eastAsia="ru-RU"/>
        </w:rPr>
        <w:t>АДМИНИСТРАЦИЯ ГОРОДА</w:t>
      </w:r>
    </w:p>
    <w:p w:rsidR="00805356" w:rsidRPr="00BD2D6A" w:rsidRDefault="00805356" w:rsidP="009E53D7">
      <w:pPr>
        <w:jc w:val="center"/>
        <w:rPr>
          <w:rFonts w:ascii="Times New Roman" w:hAnsi="Times New Roman"/>
          <w:sz w:val="36"/>
          <w:szCs w:val="36"/>
          <w:lang w:eastAsia="ru-RU"/>
        </w:rPr>
      </w:pPr>
    </w:p>
    <w:p w:rsidR="00805356" w:rsidRPr="00BD2D6A" w:rsidRDefault="00805356" w:rsidP="009E53D7">
      <w:pPr>
        <w:jc w:val="center"/>
        <w:rPr>
          <w:rFonts w:ascii="Times New Roman" w:hAnsi="Times New Roman"/>
          <w:b/>
          <w:sz w:val="36"/>
          <w:szCs w:val="36"/>
          <w:lang w:eastAsia="ru-RU"/>
        </w:rPr>
      </w:pPr>
      <w:r w:rsidRPr="00BD2D6A">
        <w:rPr>
          <w:rFonts w:ascii="Times New Roman" w:hAnsi="Times New Roman"/>
          <w:b/>
          <w:sz w:val="36"/>
          <w:szCs w:val="36"/>
          <w:lang w:eastAsia="ru-RU"/>
        </w:rPr>
        <w:t>Р А С П О Р Я Ж Е Н И Е</w:t>
      </w:r>
    </w:p>
    <w:p w:rsidR="00805356" w:rsidRPr="00BD2D6A" w:rsidRDefault="00805356" w:rsidP="009E53D7">
      <w:pPr>
        <w:jc w:val="both"/>
        <w:rPr>
          <w:rFonts w:ascii="Times New Roman" w:hAnsi="Times New Roman"/>
          <w:sz w:val="28"/>
          <w:szCs w:val="28"/>
          <w:lang w:eastAsia="ru-RU"/>
        </w:rPr>
      </w:pPr>
    </w:p>
    <w:p w:rsidR="00805356" w:rsidRDefault="00805356" w:rsidP="009E53D7">
      <w:pPr>
        <w:rPr>
          <w:rFonts w:ascii="Times New Roman" w:hAnsi="Times New Roman"/>
          <w:sz w:val="28"/>
          <w:szCs w:val="28"/>
          <w:lang w:eastAsia="ru-RU"/>
        </w:rPr>
      </w:pPr>
    </w:p>
    <w:p w:rsidR="00805356" w:rsidRPr="00BD2D6A" w:rsidRDefault="00805356" w:rsidP="009E53D7">
      <w:pPr>
        <w:rPr>
          <w:rFonts w:ascii="Times New Roman" w:hAnsi="Times New Roman"/>
          <w:sz w:val="28"/>
          <w:szCs w:val="28"/>
          <w:lang w:eastAsia="ru-RU"/>
        </w:rPr>
      </w:pPr>
      <w:r>
        <w:rPr>
          <w:rFonts w:ascii="Times New Roman" w:hAnsi="Times New Roman"/>
          <w:sz w:val="28"/>
          <w:szCs w:val="28"/>
          <w:lang w:eastAsia="ru-RU"/>
        </w:rPr>
        <w:t>От 20.08.2019</w:t>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t>№ 1934-ра</w:t>
      </w:r>
    </w:p>
    <w:p w:rsidR="00805356" w:rsidRPr="00BD2D6A" w:rsidRDefault="00805356" w:rsidP="009E53D7">
      <w:pPr>
        <w:rPr>
          <w:rFonts w:ascii="Times New Roman" w:hAnsi="Times New Roman"/>
          <w:sz w:val="28"/>
          <w:szCs w:val="28"/>
          <w:lang w:eastAsia="ru-RU"/>
        </w:rPr>
      </w:pPr>
    </w:p>
    <w:p w:rsidR="00805356" w:rsidRPr="00BD2D6A" w:rsidRDefault="00805356" w:rsidP="009E53D7">
      <w:pPr>
        <w:ind w:right="5246"/>
        <w:rPr>
          <w:rFonts w:ascii="Times New Roman" w:hAnsi="Times New Roman"/>
          <w:sz w:val="28"/>
          <w:szCs w:val="28"/>
          <w:lang w:eastAsia="ru-RU"/>
        </w:rPr>
      </w:pPr>
      <w:r w:rsidRPr="00BD2D6A">
        <w:rPr>
          <w:rFonts w:ascii="Times New Roman" w:hAnsi="Times New Roman"/>
          <w:sz w:val="28"/>
          <w:szCs w:val="28"/>
          <w:lang w:eastAsia="ru-RU"/>
        </w:rPr>
        <w:t>Об утверждении плана мероприятий («дорожной карты») по развитию конкуренции в городе Пыть-Яхе</w:t>
      </w:r>
    </w:p>
    <w:p w:rsidR="00805356" w:rsidRPr="00BD2D6A" w:rsidRDefault="00805356" w:rsidP="009E53D7">
      <w:pPr>
        <w:tabs>
          <w:tab w:val="left" w:pos="7410"/>
        </w:tabs>
        <w:jc w:val="both"/>
        <w:rPr>
          <w:rFonts w:ascii="Times New Roman" w:hAnsi="Times New Roman"/>
          <w:sz w:val="28"/>
          <w:szCs w:val="28"/>
          <w:lang w:eastAsia="ru-RU"/>
        </w:rPr>
      </w:pPr>
    </w:p>
    <w:p w:rsidR="00805356" w:rsidRPr="00BD2D6A" w:rsidRDefault="00805356" w:rsidP="009E53D7">
      <w:pPr>
        <w:tabs>
          <w:tab w:val="left" w:pos="7410"/>
        </w:tabs>
        <w:jc w:val="both"/>
        <w:rPr>
          <w:rFonts w:ascii="Times New Roman" w:hAnsi="Times New Roman"/>
          <w:sz w:val="28"/>
          <w:szCs w:val="28"/>
          <w:lang w:eastAsia="ru-RU"/>
        </w:rPr>
      </w:pPr>
    </w:p>
    <w:p w:rsidR="00805356" w:rsidRPr="00BD2D6A" w:rsidRDefault="00805356" w:rsidP="009E53D7">
      <w:pPr>
        <w:tabs>
          <w:tab w:val="left" w:pos="7410"/>
        </w:tabs>
        <w:jc w:val="both"/>
        <w:rPr>
          <w:rFonts w:ascii="Times New Roman" w:hAnsi="Times New Roman"/>
          <w:sz w:val="28"/>
          <w:szCs w:val="28"/>
          <w:lang w:eastAsia="ru-RU"/>
        </w:rPr>
      </w:pPr>
    </w:p>
    <w:p w:rsidR="00805356" w:rsidRPr="000C3181" w:rsidRDefault="00805356" w:rsidP="009E53D7">
      <w:pPr>
        <w:spacing w:line="360" w:lineRule="auto"/>
        <w:jc w:val="both"/>
        <w:rPr>
          <w:rFonts w:ascii="Times New Roman" w:hAnsi="Times New Roman"/>
          <w:sz w:val="28"/>
          <w:szCs w:val="28"/>
          <w:lang w:eastAsia="ru-RU"/>
        </w:rPr>
      </w:pPr>
      <w:r w:rsidRPr="00BD2D6A">
        <w:rPr>
          <w:rFonts w:ascii="Times New Roman" w:hAnsi="Times New Roman"/>
          <w:sz w:val="26"/>
          <w:szCs w:val="26"/>
          <w:lang w:eastAsia="ru-RU"/>
        </w:rPr>
        <w:tab/>
      </w:r>
      <w:r w:rsidRPr="00BD2D6A">
        <w:rPr>
          <w:rFonts w:ascii="Times New Roman" w:hAnsi="Times New Roman"/>
          <w:sz w:val="28"/>
          <w:szCs w:val="28"/>
          <w:lang w:eastAsia="ru-RU"/>
        </w:rPr>
        <w:t xml:space="preserve">В целях реализации Указа Президента Российской Федерации от 21 декабря 2017 года № 618 «Об основных направлениях государственной политики </w:t>
      </w:r>
      <w:r w:rsidRPr="000C3181">
        <w:rPr>
          <w:rFonts w:ascii="Times New Roman" w:hAnsi="Times New Roman"/>
          <w:sz w:val="28"/>
          <w:szCs w:val="28"/>
          <w:lang w:eastAsia="ru-RU"/>
        </w:rPr>
        <w:t>по развитию конкуренции», распоряжения Правительства Российской Федерации от 17 апреля 2019 года № 768-р «Об утверждении стандарта развития конкуренции в субъектах Российской Федерации», учитывая Соглашение между Правительством Ханты-Мансийского автономного округа – Югры и органами местного самоуправления по внедрению в Ханты-Мансийском автономном округе – Югре стандарта развития конкуренции от 25 декабря 2015 года, а также создания условий для развития конкуренции на приоритетных, социально значимых рынках товаров, работ, услуг города Пыть-Яха:</w:t>
      </w:r>
    </w:p>
    <w:p w:rsidR="00805356" w:rsidRPr="00BD2D6A" w:rsidRDefault="00805356" w:rsidP="009E53D7">
      <w:pPr>
        <w:jc w:val="both"/>
        <w:rPr>
          <w:rFonts w:ascii="Times New Roman" w:hAnsi="Times New Roman"/>
          <w:sz w:val="28"/>
          <w:szCs w:val="28"/>
          <w:lang w:eastAsia="ru-RU"/>
        </w:rPr>
      </w:pPr>
    </w:p>
    <w:p w:rsidR="00805356" w:rsidRPr="00BD2D6A" w:rsidRDefault="00805356" w:rsidP="009E53D7">
      <w:pPr>
        <w:jc w:val="both"/>
        <w:rPr>
          <w:rFonts w:ascii="Times New Roman" w:hAnsi="Times New Roman"/>
          <w:sz w:val="28"/>
          <w:szCs w:val="28"/>
          <w:lang w:eastAsia="ru-RU"/>
        </w:rPr>
      </w:pPr>
    </w:p>
    <w:p w:rsidR="00805356" w:rsidRPr="00BD2D6A" w:rsidRDefault="00805356" w:rsidP="009E53D7">
      <w:pPr>
        <w:jc w:val="both"/>
        <w:rPr>
          <w:rFonts w:ascii="Times New Roman" w:hAnsi="Times New Roman"/>
          <w:sz w:val="28"/>
          <w:szCs w:val="28"/>
          <w:lang w:eastAsia="ru-RU"/>
        </w:rPr>
      </w:pPr>
    </w:p>
    <w:p w:rsidR="00805356" w:rsidRPr="00BD2D6A" w:rsidRDefault="00805356" w:rsidP="009E53D7">
      <w:pPr>
        <w:widowControl w:val="0"/>
        <w:autoSpaceDE w:val="0"/>
        <w:autoSpaceDN w:val="0"/>
        <w:adjustRightInd w:val="0"/>
        <w:spacing w:line="360" w:lineRule="auto"/>
        <w:ind w:firstLine="709"/>
        <w:jc w:val="both"/>
        <w:rPr>
          <w:rFonts w:ascii="Times New Roman" w:hAnsi="Times New Roman"/>
          <w:sz w:val="28"/>
          <w:szCs w:val="28"/>
          <w:lang w:eastAsia="ru-RU"/>
        </w:rPr>
      </w:pPr>
      <w:r w:rsidRPr="00BD2D6A">
        <w:rPr>
          <w:rFonts w:ascii="Times New Roman" w:hAnsi="Times New Roman"/>
          <w:sz w:val="28"/>
          <w:szCs w:val="28"/>
          <w:lang w:eastAsia="ru-RU"/>
        </w:rPr>
        <w:t xml:space="preserve">1. Утвердить: </w:t>
      </w:r>
    </w:p>
    <w:p w:rsidR="00805356" w:rsidRPr="009A56A6" w:rsidRDefault="00805356" w:rsidP="009E53D7">
      <w:pPr>
        <w:widowControl w:val="0"/>
        <w:autoSpaceDE w:val="0"/>
        <w:autoSpaceDN w:val="0"/>
        <w:adjustRightInd w:val="0"/>
        <w:spacing w:line="360" w:lineRule="auto"/>
        <w:ind w:firstLine="709"/>
        <w:jc w:val="both"/>
        <w:rPr>
          <w:rFonts w:ascii="Times New Roman" w:hAnsi="Times New Roman"/>
          <w:sz w:val="28"/>
          <w:szCs w:val="28"/>
          <w:lang w:eastAsia="ru-RU"/>
        </w:rPr>
      </w:pPr>
      <w:r w:rsidRPr="00BD2D6A">
        <w:rPr>
          <w:rFonts w:ascii="Times New Roman" w:hAnsi="Times New Roman"/>
          <w:sz w:val="28"/>
          <w:szCs w:val="28"/>
          <w:lang w:eastAsia="ru-RU"/>
        </w:rPr>
        <w:t xml:space="preserve">1.1. Перечень товарных рынков для содействия развитию конкуренции в </w:t>
      </w:r>
      <w:r w:rsidRPr="009A56A6">
        <w:rPr>
          <w:rFonts w:ascii="Times New Roman" w:hAnsi="Times New Roman"/>
          <w:sz w:val="28"/>
          <w:szCs w:val="28"/>
          <w:lang w:eastAsia="ru-RU"/>
        </w:rPr>
        <w:t xml:space="preserve">городе Пыть-Ях (далее - перечень) (приложение </w:t>
      </w:r>
      <w:r>
        <w:rPr>
          <w:rFonts w:ascii="Times New Roman" w:hAnsi="Times New Roman"/>
          <w:sz w:val="28"/>
          <w:szCs w:val="28"/>
          <w:lang w:eastAsia="ru-RU"/>
        </w:rPr>
        <w:t>№</w:t>
      </w:r>
      <w:r w:rsidRPr="009A56A6">
        <w:rPr>
          <w:rFonts w:ascii="Times New Roman" w:hAnsi="Times New Roman"/>
          <w:sz w:val="28"/>
          <w:szCs w:val="28"/>
          <w:lang w:eastAsia="ru-RU"/>
        </w:rPr>
        <w:t xml:space="preserve">1). </w:t>
      </w:r>
    </w:p>
    <w:p w:rsidR="00805356" w:rsidRPr="009A56A6" w:rsidRDefault="00805356" w:rsidP="009E53D7">
      <w:pPr>
        <w:tabs>
          <w:tab w:val="left" w:pos="993"/>
        </w:tabs>
        <w:spacing w:line="360" w:lineRule="auto"/>
        <w:ind w:firstLine="709"/>
        <w:jc w:val="both"/>
        <w:rPr>
          <w:rFonts w:ascii="Times New Roman" w:hAnsi="Times New Roman"/>
          <w:sz w:val="28"/>
          <w:szCs w:val="28"/>
          <w:lang w:eastAsia="ru-RU"/>
        </w:rPr>
      </w:pPr>
      <w:r w:rsidRPr="00BD2D6A">
        <w:rPr>
          <w:rFonts w:ascii="Times New Roman" w:hAnsi="Times New Roman"/>
          <w:sz w:val="28"/>
          <w:szCs w:val="28"/>
          <w:lang w:eastAsia="ru-RU"/>
        </w:rPr>
        <w:t xml:space="preserve">1.2. План мероприятий («дорожную карту») по содействию развитию </w:t>
      </w:r>
      <w:r w:rsidRPr="009A56A6">
        <w:rPr>
          <w:rFonts w:ascii="Times New Roman" w:hAnsi="Times New Roman"/>
          <w:sz w:val="28"/>
          <w:szCs w:val="28"/>
          <w:lang w:eastAsia="ru-RU"/>
        </w:rPr>
        <w:t xml:space="preserve">конкуренции в городе Пыть-Ях (далее – «дорожная карта») (приложение </w:t>
      </w:r>
      <w:r>
        <w:rPr>
          <w:rFonts w:ascii="Times New Roman" w:hAnsi="Times New Roman"/>
          <w:sz w:val="28"/>
          <w:szCs w:val="28"/>
          <w:lang w:eastAsia="ru-RU"/>
        </w:rPr>
        <w:t>№</w:t>
      </w:r>
      <w:r w:rsidRPr="009A56A6">
        <w:rPr>
          <w:rFonts w:ascii="Times New Roman" w:hAnsi="Times New Roman"/>
          <w:sz w:val="28"/>
          <w:szCs w:val="28"/>
          <w:lang w:eastAsia="ru-RU"/>
        </w:rPr>
        <w:t>2).</w:t>
      </w:r>
    </w:p>
    <w:p w:rsidR="00805356" w:rsidRPr="00BD2D6A" w:rsidRDefault="00805356" w:rsidP="009E53D7">
      <w:pPr>
        <w:tabs>
          <w:tab w:val="left" w:pos="993"/>
        </w:tabs>
        <w:spacing w:line="360" w:lineRule="auto"/>
        <w:ind w:firstLine="709"/>
        <w:jc w:val="both"/>
        <w:rPr>
          <w:rFonts w:ascii="Times New Roman" w:hAnsi="Times New Roman"/>
          <w:sz w:val="28"/>
          <w:szCs w:val="28"/>
          <w:lang w:eastAsia="ru-RU"/>
        </w:rPr>
      </w:pPr>
      <w:r w:rsidRPr="00BD2D6A">
        <w:rPr>
          <w:rFonts w:ascii="Times New Roman" w:hAnsi="Times New Roman"/>
          <w:sz w:val="28"/>
          <w:szCs w:val="28"/>
          <w:lang w:eastAsia="ru-RU"/>
        </w:rPr>
        <w:t>2. Определить ответственные структурные подразделения администрации города Пыть-Яха:</w:t>
      </w:r>
    </w:p>
    <w:p w:rsidR="00805356" w:rsidRPr="00BD2D6A" w:rsidRDefault="00805356" w:rsidP="005967D3">
      <w:pPr>
        <w:tabs>
          <w:tab w:val="left" w:pos="993"/>
        </w:tabs>
        <w:spacing w:line="360" w:lineRule="auto"/>
        <w:ind w:firstLine="540"/>
        <w:jc w:val="both"/>
        <w:rPr>
          <w:rFonts w:ascii="Times New Roman" w:hAnsi="Times New Roman"/>
          <w:sz w:val="28"/>
          <w:szCs w:val="28"/>
          <w:lang w:eastAsia="ru-RU"/>
        </w:rPr>
      </w:pPr>
      <w:r w:rsidRPr="00BD2D6A">
        <w:rPr>
          <w:rFonts w:ascii="Times New Roman" w:hAnsi="Times New Roman"/>
          <w:sz w:val="28"/>
          <w:szCs w:val="28"/>
          <w:lang w:eastAsia="ru-RU"/>
        </w:rPr>
        <w:t xml:space="preserve">- департамент образования и молодежной политики; </w:t>
      </w:r>
    </w:p>
    <w:p w:rsidR="00805356" w:rsidRPr="00BD2D6A" w:rsidRDefault="00805356" w:rsidP="005967D3">
      <w:pPr>
        <w:tabs>
          <w:tab w:val="left" w:pos="993"/>
        </w:tabs>
        <w:spacing w:line="360" w:lineRule="auto"/>
        <w:ind w:firstLine="540"/>
        <w:jc w:val="both"/>
        <w:rPr>
          <w:rFonts w:ascii="Times New Roman" w:hAnsi="Times New Roman"/>
          <w:sz w:val="28"/>
          <w:szCs w:val="28"/>
          <w:lang w:eastAsia="ru-RU"/>
        </w:rPr>
      </w:pPr>
      <w:r w:rsidRPr="00BD2D6A">
        <w:rPr>
          <w:rFonts w:ascii="Times New Roman" w:hAnsi="Times New Roman"/>
          <w:sz w:val="28"/>
          <w:szCs w:val="28"/>
          <w:lang w:eastAsia="ru-RU"/>
        </w:rPr>
        <w:t>- управление по экономике;</w:t>
      </w:r>
    </w:p>
    <w:p w:rsidR="00805356" w:rsidRPr="00BD2D6A" w:rsidRDefault="00805356" w:rsidP="005967D3">
      <w:pPr>
        <w:tabs>
          <w:tab w:val="left" w:pos="0"/>
          <w:tab w:val="left" w:pos="993"/>
        </w:tabs>
        <w:spacing w:line="360" w:lineRule="auto"/>
        <w:ind w:firstLine="540"/>
        <w:jc w:val="both"/>
        <w:rPr>
          <w:rFonts w:ascii="Times New Roman" w:hAnsi="Times New Roman"/>
          <w:sz w:val="28"/>
          <w:szCs w:val="28"/>
          <w:lang w:eastAsia="ru-RU"/>
        </w:rPr>
      </w:pPr>
      <w:r w:rsidRPr="00BD2D6A">
        <w:rPr>
          <w:rFonts w:ascii="Times New Roman" w:hAnsi="Times New Roman"/>
          <w:sz w:val="28"/>
          <w:szCs w:val="28"/>
          <w:lang w:eastAsia="ru-RU"/>
        </w:rPr>
        <w:t xml:space="preserve">- управление по муниципальному имуществу; </w:t>
      </w:r>
    </w:p>
    <w:p w:rsidR="00805356" w:rsidRPr="00BD2D6A" w:rsidRDefault="00805356" w:rsidP="005967D3">
      <w:pPr>
        <w:tabs>
          <w:tab w:val="left" w:pos="0"/>
          <w:tab w:val="left" w:pos="993"/>
        </w:tabs>
        <w:spacing w:line="360" w:lineRule="auto"/>
        <w:ind w:firstLine="540"/>
        <w:jc w:val="both"/>
        <w:rPr>
          <w:rFonts w:ascii="Times New Roman" w:hAnsi="Times New Roman"/>
          <w:sz w:val="28"/>
          <w:szCs w:val="28"/>
          <w:lang w:eastAsia="ru-RU"/>
        </w:rPr>
      </w:pPr>
      <w:r w:rsidRPr="00BD2D6A">
        <w:rPr>
          <w:rFonts w:ascii="Times New Roman" w:hAnsi="Times New Roman"/>
          <w:sz w:val="28"/>
          <w:szCs w:val="28"/>
          <w:lang w:eastAsia="ru-RU"/>
        </w:rPr>
        <w:t xml:space="preserve">- управление по жилищно-коммунальному комплексу, транспорту и дорогам; </w:t>
      </w:r>
    </w:p>
    <w:p w:rsidR="00805356" w:rsidRPr="00BD2D6A" w:rsidRDefault="00805356" w:rsidP="005967D3">
      <w:pPr>
        <w:tabs>
          <w:tab w:val="left" w:pos="0"/>
          <w:tab w:val="left" w:pos="993"/>
        </w:tabs>
        <w:spacing w:line="360" w:lineRule="auto"/>
        <w:ind w:firstLine="540"/>
        <w:jc w:val="both"/>
        <w:rPr>
          <w:rFonts w:ascii="Times New Roman" w:hAnsi="Times New Roman"/>
          <w:sz w:val="28"/>
          <w:szCs w:val="28"/>
          <w:lang w:eastAsia="ru-RU"/>
        </w:rPr>
      </w:pPr>
      <w:r w:rsidRPr="00BD2D6A">
        <w:rPr>
          <w:rFonts w:ascii="Times New Roman" w:hAnsi="Times New Roman"/>
          <w:sz w:val="28"/>
          <w:szCs w:val="28"/>
          <w:lang w:eastAsia="ru-RU"/>
        </w:rPr>
        <w:t>- отдел территориального развития;</w:t>
      </w:r>
    </w:p>
    <w:p w:rsidR="00805356" w:rsidRPr="00BD2D6A" w:rsidRDefault="00805356" w:rsidP="005967D3">
      <w:pPr>
        <w:tabs>
          <w:tab w:val="left" w:pos="0"/>
          <w:tab w:val="left" w:pos="993"/>
        </w:tabs>
        <w:spacing w:line="360" w:lineRule="auto"/>
        <w:ind w:firstLine="540"/>
        <w:jc w:val="both"/>
        <w:rPr>
          <w:rFonts w:ascii="Times New Roman" w:hAnsi="Times New Roman"/>
          <w:sz w:val="28"/>
          <w:szCs w:val="28"/>
          <w:lang w:eastAsia="ru-RU"/>
        </w:rPr>
      </w:pPr>
      <w:r w:rsidRPr="00BD2D6A">
        <w:rPr>
          <w:rFonts w:ascii="Times New Roman" w:hAnsi="Times New Roman"/>
          <w:sz w:val="28"/>
          <w:szCs w:val="28"/>
          <w:lang w:eastAsia="ru-RU"/>
        </w:rPr>
        <w:t xml:space="preserve">- отдел муниципальных закупок -контрактная служба; </w:t>
      </w:r>
    </w:p>
    <w:p w:rsidR="00805356" w:rsidRPr="00BD2D6A" w:rsidRDefault="00805356" w:rsidP="005967D3">
      <w:pPr>
        <w:tabs>
          <w:tab w:val="left" w:pos="0"/>
          <w:tab w:val="left" w:pos="993"/>
        </w:tabs>
        <w:spacing w:line="360" w:lineRule="auto"/>
        <w:ind w:firstLine="540"/>
        <w:jc w:val="both"/>
        <w:rPr>
          <w:rFonts w:ascii="Times New Roman" w:hAnsi="Times New Roman"/>
          <w:sz w:val="28"/>
          <w:szCs w:val="28"/>
          <w:lang w:eastAsia="ru-RU"/>
        </w:rPr>
      </w:pPr>
      <w:r w:rsidRPr="00BD2D6A">
        <w:rPr>
          <w:rFonts w:ascii="Times New Roman" w:hAnsi="Times New Roman"/>
          <w:sz w:val="28"/>
          <w:szCs w:val="28"/>
          <w:lang w:eastAsia="ru-RU"/>
        </w:rPr>
        <w:t xml:space="preserve">- отдел по физической культуре и спорту; </w:t>
      </w:r>
    </w:p>
    <w:p w:rsidR="00805356" w:rsidRPr="00BD2D6A" w:rsidRDefault="00805356" w:rsidP="005967D3">
      <w:pPr>
        <w:tabs>
          <w:tab w:val="left" w:pos="0"/>
          <w:tab w:val="left" w:pos="993"/>
        </w:tabs>
        <w:spacing w:line="360" w:lineRule="auto"/>
        <w:ind w:firstLine="540"/>
        <w:jc w:val="both"/>
        <w:rPr>
          <w:rFonts w:ascii="Times New Roman" w:hAnsi="Times New Roman"/>
          <w:sz w:val="28"/>
          <w:szCs w:val="28"/>
          <w:lang w:eastAsia="ru-RU"/>
        </w:rPr>
      </w:pPr>
      <w:r w:rsidRPr="00BD2D6A">
        <w:rPr>
          <w:rFonts w:ascii="Times New Roman" w:hAnsi="Times New Roman"/>
          <w:sz w:val="28"/>
          <w:szCs w:val="28"/>
          <w:lang w:eastAsia="ru-RU"/>
        </w:rPr>
        <w:t>-</w:t>
      </w:r>
      <w:r>
        <w:rPr>
          <w:rFonts w:ascii="Times New Roman" w:hAnsi="Times New Roman"/>
          <w:sz w:val="28"/>
          <w:szCs w:val="28"/>
          <w:lang w:eastAsia="ru-RU"/>
        </w:rPr>
        <w:t xml:space="preserve"> отдел по культуре и искусству.</w:t>
      </w:r>
    </w:p>
    <w:p w:rsidR="00805356" w:rsidRPr="00BD2D6A" w:rsidRDefault="00805356" w:rsidP="009E53D7">
      <w:pPr>
        <w:spacing w:line="360" w:lineRule="auto"/>
        <w:ind w:firstLine="709"/>
        <w:jc w:val="both"/>
        <w:rPr>
          <w:rFonts w:ascii="Times New Roman" w:hAnsi="Times New Roman"/>
          <w:sz w:val="28"/>
          <w:szCs w:val="28"/>
          <w:lang w:eastAsia="ru-RU"/>
        </w:rPr>
      </w:pPr>
      <w:r w:rsidRPr="00BD2D6A">
        <w:rPr>
          <w:rFonts w:ascii="Times New Roman" w:hAnsi="Times New Roman"/>
          <w:sz w:val="28"/>
          <w:szCs w:val="28"/>
          <w:lang w:eastAsia="ru-RU"/>
        </w:rPr>
        <w:t>2.1. Руководителям структурных подразделений администрации города Пыть-Яха, назначить ответственных должностных лиц за исполнение плана мероприятий («дорожной карты») по содействию развитию конкуренции о исполнении, достигнутых значениях целевых и ключевых показателей на территории города Пыть-Яха.</w:t>
      </w:r>
    </w:p>
    <w:p w:rsidR="00805356" w:rsidRPr="00BD2D6A" w:rsidRDefault="00805356" w:rsidP="009E53D7">
      <w:pPr>
        <w:spacing w:line="360" w:lineRule="auto"/>
        <w:ind w:firstLine="709"/>
        <w:jc w:val="both"/>
        <w:rPr>
          <w:rFonts w:ascii="Times New Roman" w:hAnsi="Times New Roman"/>
          <w:sz w:val="28"/>
          <w:szCs w:val="28"/>
          <w:lang w:eastAsia="ru-RU"/>
        </w:rPr>
      </w:pPr>
      <w:r w:rsidRPr="00BD2D6A">
        <w:rPr>
          <w:rFonts w:ascii="Times New Roman" w:hAnsi="Times New Roman"/>
          <w:sz w:val="28"/>
          <w:szCs w:val="28"/>
          <w:lang w:eastAsia="ru-RU"/>
        </w:rPr>
        <w:t>2.2. Ответственным должностным лицам</w:t>
      </w:r>
      <w:r w:rsidRPr="00FA03DE">
        <w:t xml:space="preserve"> </w:t>
      </w:r>
      <w:r w:rsidRPr="00FA03DE">
        <w:rPr>
          <w:rFonts w:ascii="Times New Roman" w:hAnsi="Times New Roman"/>
          <w:sz w:val="28"/>
          <w:szCs w:val="28"/>
          <w:lang w:eastAsia="ru-RU"/>
        </w:rPr>
        <w:t>структурных подразделений администрации города Пыть-Яха</w:t>
      </w:r>
      <w:r w:rsidRPr="00BD2D6A">
        <w:rPr>
          <w:rFonts w:ascii="Times New Roman" w:hAnsi="Times New Roman"/>
          <w:sz w:val="28"/>
          <w:szCs w:val="28"/>
          <w:lang w:eastAsia="ru-RU"/>
        </w:rPr>
        <w:t>, ежеквартально до 10 числа месяца, следующего за отчётным кварталом, представлять информацию об исполнении «дорожной карты», достигнутых значениях целевых и ключевых показателей за отчетный период на территории города Пыть-Яха:</w:t>
      </w:r>
    </w:p>
    <w:p w:rsidR="00805356" w:rsidRPr="00BD2D6A" w:rsidRDefault="00805356" w:rsidP="009E53D7">
      <w:pPr>
        <w:spacing w:line="360" w:lineRule="auto"/>
        <w:ind w:firstLine="709"/>
        <w:jc w:val="both"/>
        <w:rPr>
          <w:rFonts w:ascii="Times New Roman" w:hAnsi="Times New Roman"/>
          <w:sz w:val="28"/>
          <w:szCs w:val="28"/>
          <w:lang w:eastAsia="ru-RU"/>
        </w:rPr>
      </w:pPr>
      <w:r w:rsidRPr="00BD2D6A">
        <w:rPr>
          <w:rFonts w:ascii="Times New Roman" w:hAnsi="Times New Roman"/>
          <w:sz w:val="28"/>
          <w:szCs w:val="28"/>
          <w:lang w:eastAsia="ru-RU"/>
        </w:rPr>
        <w:t>- в отраслевые исполнительные органы государственной власти Ханты-Мансийского автономного округа – Югры;</w:t>
      </w:r>
    </w:p>
    <w:p w:rsidR="00805356" w:rsidRPr="00BD2D6A" w:rsidRDefault="00805356" w:rsidP="009E53D7">
      <w:pPr>
        <w:spacing w:line="360" w:lineRule="auto"/>
        <w:ind w:firstLine="709"/>
        <w:jc w:val="both"/>
        <w:rPr>
          <w:rFonts w:ascii="Times New Roman" w:hAnsi="Times New Roman"/>
          <w:sz w:val="28"/>
          <w:szCs w:val="28"/>
          <w:lang w:eastAsia="ru-RU"/>
        </w:rPr>
      </w:pPr>
      <w:r w:rsidRPr="00BD2D6A">
        <w:rPr>
          <w:rFonts w:ascii="Times New Roman" w:hAnsi="Times New Roman"/>
          <w:sz w:val="28"/>
          <w:szCs w:val="28"/>
          <w:lang w:eastAsia="ru-RU"/>
        </w:rPr>
        <w:t>- в управление по экономике администрации города Пыть-Яха.</w:t>
      </w:r>
    </w:p>
    <w:p w:rsidR="00805356" w:rsidRDefault="00805356" w:rsidP="009E53D7">
      <w:pPr>
        <w:spacing w:line="360" w:lineRule="auto"/>
        <w:ind w:firstLine="709"/>
        <w:jc w:val="both"/>
        <w:rPr>
          <w:rFonts w:ascii="Times New Roman" w:hAnsi="Times New Roman"/>
          <w:sz w:val="28"/>
          <w:szCs w:val="28"/>
          <w:lang w:eastAsia="ru-RU"/>
        </w:rPr>
      </w:pPr>
      <w:r w:rsidRPr="00BD2D6A">
        <w:rPr>
          <w:rFonts w:ascii="Times New Roman" w:hAnsi="Times New Roman"/>
          <w:sz w:val="28"/>
          <w:szCs w:val="28"/>
          <w:lang w:eastAsia="ru-RU"/>
        </w:rPr>
        <w:t xml:space="preserve">2.3. </w:t>
      </w:r>
      <w:r w:rsidRPr="00FA03DE">
        <w:rPr>
          <w:rFonts w:ascii="Times New Roman" w:hAnsi="Times New Roman"/>
          <w:sz w:val="28"/>
          <w:szCs w:val="28"/>
          <w:lang w:eastAsia="ru-RU"/>
        </w:rPr>
        <w:t>Ответственным должностным лицам</w:t>
      </w:r>
      <w:r w:rsidRPr="00FA03DE">
        <w:t xml:space="preserve"> </w:t>
      </w:r>
      <w:r w:rsidRPr="00FA03DE">
        <w:rPr>
          <w:rFonts w:ascii="Times New Roman" w:hAnsi="Times New Roman"/>
          <w:sz w:val="28"/>
          <w:szCs w:val="28"/>
          <w:lang w:eastAsia="ru-RU"/>
        </w:rPr>
        <w:t xml:space="preserve">структурных подразделений администрации города Пыть-Яха, </w:t>
      </w:r>
      <w:r>
        <w:rPr>
          <w:rFonts w:ascii="Times New Roman" w:hAnsi="Times New Roman"/>
          <w:sz w:val="28"/>
          <w:szCs w:val="28"/>
          <w:lang w:eastAsia="ru-RU"/>
        </w:rPr>
        <w:t>е</w:t>
      </w:r>
      <w:r w:rsidRPr="00BD2D6A">
        <w:rPr>
          <w:rFonts w:ascii="Times New Roman" w:hAnsi="Times New Roman"/>
          <w:sz w:val="28"/>
          <w:szCs w:val="28"/>
          <w:lang w:eastAsia="ru-RU"/>
        </w:rPr>
        <w:t xml:space="preserve">жегодно не позднее 5 декабря отчетного года представлять в отраслевые исполнительные органы государственной власти, а также </w:t>
      </w:r>
      <w:r w:rsidRPr="00FC52E7">
        <w:rPr>
          <w:rFonts w:ascii="Times New Roman" w:hAnsi="Times New Roman"/>
          <w:sz w:val="28"/>
          <w:szCs w:val="28"/>
          <w:lang w:eastAsia="ru-RU"/>
        </w:rPr>
        <w:t>в управление по экономике администрации города Пыть-Яха</w:t>
      </w:r>
      <w:r w:rsidRPr="00BD2D6A">
        <w:rPr>
          <w:rFonts w:ascii="Times New Roman" w:hAnsi="Times New Roman"/>
          <w:sz w:val="28"/>
          <w:szCs w:val="28"/>
          <w:lang w:eastAsia="ru-RU"/>
        </w:rPr>
        <w:t xml:space="preserve">, ответственные за исполнение «дорожной карты», отчет о состоянии и развитии </w:t>
      </w:r>
    </w:p>
    <w:p w:rsidR="00805356" w:rsidRDefault="00805356" w:rsidP="009E53D7">
      <w:pPr>
        <w:spacing w:line="360" w:lineRule="auto"/>
        <w:ind w:firstLine="709"/>
        <w:jc w:val="both"/>
        <w:rPr>
          <w:rFonts w:ascii="Times New Roman" w:hAnsi="Times New Roman"/>
          <w:sz w:val="28"/>
          <w:szCs w:val="28"/>
          <w:lang w:eastAsia="ru-RU"/>
        </w:rPr>
      </w:pPr>
    </w:p>
    <w:p w:rsidR="00805356" w:rsidRPr="00BD2D6A" w:rsidRDefault="00805356" w:rsidP="00333DF1">
      <w:pPr>
        <w:spacing w:line="360" w:lineRule="auto"/>
        <w:jc w:val="both"/>
        <w:rPr>
          <w:rFonts w:ascii="Times New Roman" w:hAnsi="Times New Roman"/>
          <w:sz w:val="28"/>
          <w:szCs w:val="28"/>
          <w:lang w:eastAsia="ru-RU"/>
        </w:rPr>
      </w:pPr>
      <w:r>
        <w:rPr>
          <w:rFonts w:ascii="Times New Roman" w:hAnsi="Times New Roman"/>
          <w:sz w:val="28"/>
          <w:szCs w:val="28"/>
          <w:lang w:eastAsia="ru-RU"/>
        </w:rPr>
        <w:t>к</w:t>
      </w:r>
      <w:r w:rsidRPr="00BD2D6A">
        <w:rPr>
          <w:rFonts w:ascii="Times New Roman" w:hAnsi="Times New Roman"/>
          <w:sz w:val="28"/>
          <w:szCs w:val="28"/>
          <w:lang w:eastAsia="ru-RU"/>
        </w:rPr>
        <w:t>онкурентной среды на товарных рынках для содействия развитию конкуренции в городе Пыть-Ях, содержащий следующую информацию:</w:t>
      </w:r>
    </w:p>
    <w:p w:rsidR="00805356" w:rsidRPr="00BD2D6A" w:rsidRDefault="00805356" w:rsidP="00C33ECB">
      <w:pPr>
        <w:tabs>
          <w:tab w:val="left" w:pos="1276"/>
        </w:tabs>
        <w:spacing w:line="360" w:lineRule="auto"/>
        <w:ind w:firstLine="709"/>
        <w:jc w:val="both"/>
        <w:rPr>
          <w:rFonts w:ascii="Times New Roman" w:hAnsi="Times New Roman"/>
          <w:sz w:val="28"/>
          <w:szCs w:val="28"/>
          <w:lang w:eastAsia="ru-RU"/>
        </w:rPr>
      </w:pPr>
      <w:r>
        <w:rPr>
          <w:rFonts w:ascii="Times New Roman" w:hAnsi="Times New Roman"/>
          <w:sz w:val="28"/>
          <w:szCs w:val="28"/>
          <w:lang w:eastAsia="ru-RU"/>
        </w:rPr>
        <w:t>2.3.1. Х</w:t>
      </w:r>
      <w:r w:rsidRPr="00BD2D6A">
        <w:rPr>
          <w:rFonts w:ascii="Times New Roman" w:hAnsi="Times New Roman"/>
          <w:sz w:val="28"/>
          <w:szCs w:val="28"/>
          <w:lang w:eastAsia="ru-RU"/>
        </w:rPr>
        <w:t>арактеристика состояния конкуренции на рынках, включенных в перечень, а также анализ факто</w:t>
      </w:r>
      <w:r>
        <w:rPr>
          <w:rFonts w:ascii="Times New Roman" w:hAnsi="Times New Roman"/>
          <w:sz w:val="28"/>
          <w:szCs w:val="28"/>
          <w:lang w:eastAsia="ru-RU"/>
        </w:rPr>
        <w:t>ров, ограничивающих конкуренцию.</w:t>
      </w:r>
    </w:p>
    <w:p w:rsidR="00805356" w:rsidRPr="00BD2D6A" w:rsidRDefault="00805356" w:rsidP="00C33ECB">
      <w:pPr>
        <w:tabs>
          <w:tab w:val="left" w:pos="1276"/>
        </w:tabs>
        <w:spacing w:line="360" w:lineRule="auto"/>
        <w:ind w:firstLine="709"/>
        <w:jc w:val="both"/>
        <w:rPr>
          <w:rFonts w:ascii="Times New Roman" w:hAnsi="Times New Roman"/>
          <w:sz w:val="28"/>
          <w:szCs w:val="28"/>
          <w:lang w:eastAsia="ru-RU"/>
        </w:rPr>
      </w:pPr>
      <w:r>
        <w:rPr>
          <w:rFonts w:ascii="Times New Roman" w:hAnsi="Times New Roman"/>
          <w:sz w:val="28"/>
          <w:szCs w:val="28"/>
          <w:lang w:eastAsia="ru-RU"/>
        </w:rPr>
        <w:t>2.3.2. Д</w:t>
      </w:r>
      <w:r w:rsidRPr="00BD2D6A">
        <w:rPr>
          <w:rFonts w:ascii="Times New Roman" w:hAnsi="Times New Roman"/>
          <w:sz w:val="28"/>
          <w:szCs w:val="28"/>
          <w:lang w:eastAsia="ru-RU"/>
        </w:rPr>
        <w:t>анные мониторинга наличия административных барьеров и оценки состояния конкурентной среды субъектами предпринимательской деятельности, а также мониторинга удовлетворенности потребителей качеством товаров, работ и услуг на товарных рынках для содействия развит</w:t>
      </w:r>
      <w:r>
        <w:rPr>
          <w:rFonts w:ascii="Times New Roman" w:hAnsi="Times New Roman"/>
          <w:sz w:val="28"/>
          <w:szCs w:val="28"/>
          <w:lang w:eastAsia="ru-RU"/>
        </w:rPr>
        <w:t>ию конкуренции в городе Пыть-Ях.</w:t>
      </w:r>
    </w:p>
    <w:p w:rsidR="00805356" w:rsidRPr="00BD2D6A" w:rsidRDefault="00805356" w:rsidP="00C33ECB">
      <w:pPr>
        <w:tabs>
          <w:tab w:val="left" w:pos="1276"/>
        </w:tabs>
        <w:spacing w:line="360" w:lineRule="auto"/>
        <w:ind w:firstLine="709"/>
        <w:jc w:val="both"/>
        <w:rPr>
          <w:rFonts w:ascii="Times New Roman" w:hAnsi="Times New Roman"/>
          <w:sz w:val="28"/>
          <w:szCs w:val="28"/>
          <w:lang w:eastAsia="ru-RU"/>
        </w:rPr>
      </w:pPr>
      <w:r>
        <w:rPr>
          <w:rFonts w:ascii="Times New Roman" w:hAnsi="Times New Roman"/>
          <w:sz w:val="28"/>
          <w:szCs w:val="28"/>
          <w:lang w:eastAsia="ru-RU"/>
        </w:rPr>
        <w:t>2.3.3. И</w:t>
      </w:r>
      <w:r w:rsidRPr="00BD2D6A">
        <w:rPr>
          <w:rFonts w:ascii="Times New Roman" w:hAnsi="Times New Roman"/>
          <w:sz w:val="28"/>
          <w:szCs w:val="28"/>
          <w:lang w:eastAsia="ru-RU"/>
        </w:rPr>
        <w:t>нформация о результатах общественного контроля за деятельностью с</w:t>
      </w:r>
      <w:r>
        <w:rPr>
          <w:rFonts w:ascii="Times New Roman" w:hAnsi="Times New Roman"/>
          <w:sz w:val="28"/>
          <w:szCs w:val="28"/>
          <w:lang w:eastAsia="ru-RU"/>
        </w:rPr>
        <w:t>убъектов естественных монополий.</w:t>
      </w:r>
    </w:p>
    <w:p w:rsidR="00805356" w:rsidRPr="00BD2D6A" w:rsidRDefault="00805356" w:rsidP="00C33ECB">
      <w:pPr>
        <w:tabs>
          <w:tab w:val="left" w:pos="1276"/>
        </w:tabs>
        <w:spacing w:line="360" w:lineRule="auto"/>
        <w:ind w:firstLine="709"/>
        <w:jc w:val="both"/>
        <w:rPr>
          <w:rFonts w:ascii="Times New Roman" w:hAnsi="Times New Roman"/>
          <w:sz w:val="28"/>
          <w:szCs w:val="28"/>
          <w:lang w:eastAsia="ru-RU"/>
        </w:rPr>
      </w:pPr>
      <w:r>
        <w:rPr>
          <w:rFonts w:ascii="Times New Roman" w:hAnsi="Times New Roman"/>
          <w:sz w:val="28"/>
          <w:szCs w:val="28"/>
          <w:lang w:eastAsia="ru-RU"/>
        </w:rPr>
        <w:t>2.3.4. А</w:t>
      </w:r>
      <w:r w:rsidRPr="00BD2D6A">
        <w:rPr>
          <w:rFonts w:ascii="Times New Roman" w:hAnsi="Times New Roman"/>
          <w:sz w:val="28"/>
          <w:szCs w:val="28"/>
          <w:lang w:eastAsia="ru-RU"/>
        </w:rPr>
        <w:t xml:space="preserve">нализ результативности и эффективности деятельности </w:t>
      </w:r>
      <w:r>
        <w:rPr>
          <w:rFonts w:ascii="Times New Roman" w:hAnsi="Times New Roman"/>
          <w:sz w:val="28"/>
          <w:szCs w:val="28"/>
          <w:lang w:eastAsia="ru-RU"/>
        </w:rPr>
        <w:t xml:space="preserve">администрации города </w:t>
      </w:r>
      <w:r w:rsidRPr="00BD2D6A">
        <w:rPr>
          <w:rFonts w:ascii="Times New Roman" w:hAnsi="Times New Roman"/>
          <w:sz w:val="28"/>
          <w:szCs w:val="28"/>
          <w:lang w:eastAsia="ru-RU"/>
        </w:rPr>
        <w:t>по содействию развитию конкуренции, включая оценку результатов реализации мероприятий, предусмотренных «дорожной картой», а также достижения целевых и ключевых показателей развития конкуренции в городе Пыть-Ях</w:t>
      </w:r>
      <w:r>
        <w:rPr>
          <w:rFonts w:ascii="Times New Roman" w:hAnsi="Times New Roman"/>
          <w:sz w:val="28"/>
          <w:szCs w:val="28"/>
          <w:lang w:eastAsia="ru-RU"/>
        </w:rPr>
        <w:t>.</w:t>
      </w:r>
    </w:p>
    <w:p w:rsidR="00805356" w:rsidRDefault="00805356" w:rsidP="00F85850">
      <w:pPr>
        <w:spacing w:line="360" w:lineRule="auto"/>
        <w:ind w:firstLine="709"/>
        <w:jc w:val="both"/>
        <w:rPr>
          <w:rFonts w:ascii="Times New Roman" w:hAnsi="Times New Roman"/>
          <w:color w:val="000000"/>
          <w:sz w:val="28"/>
          <w:szCs w:val="28"/>
          <w:lang w:eastAsia="ru-RU"/>
        </w:rPr>
      </w:pPr>
      <w:r w:rsidRPr="00BD2D6A">
        <w:rPr>
          <w:rFonts w:ascii="Times New Roman" w:hAnsi="Times New Roman"/>
          <w:color w:val="000000"/>
          <w:sz w:val="28"/>
          <w:szCs w:val="28"/>
          <w:lang w:eastAsia="ru-RU"/>
        </w:rPr>
        <w:t>3. Признать утратившим</w:t>
      </w:r>
      <w:r>
        <w:rPr>
          <w:rFonts w:ascii="Times New Roman" w:hAnsi="Times New Roman"/>
          <w:color w:val="000000"/>
          <w:sz w:val="28"/>
          <w:szCs w:val="28"/>
          <w:lang w:eastAsia="ru-RU"/>
        </w:rPr>
        <w:t>и</w:t>
      </w:r>
      <w:r w:rsidRPr="00BD2D6A">
        <w:rPr>
          <w:rFonts w:ascii="Times New Roman" w:hAnsi="Times New Roman"/>
          <w:color w:val="000000"/>
          <w:sz w:val="28"/>
          <w:szCs w:val="28"/>
          <w:lang w:eastAsia="ru-RU"/>
        </w:rPr>
        <w:t xml:space="preserve"> силу распоряжени</w:t>
      </w:r>
      <w:r>
        <w:rPr>
          <w:rFonts w:ascii="Times New Roman" w:hAnsi="Times New Roman"/>
          <w:color w:val="000000"/>
          <w:sz w:val="28"/>
          <w:szCs w:val="28"/>
          <w:lang w:eastAsia="ru-RU"/>
        </w:rPr>
        <w:t>я администрации города:</w:t>
      </w:r>
    </w:p>
    <w:p w:rsidR="00805356" w:rsidRDefault="00805356" w:rsidP="005967D3">
      <w:pPr>
        <w:spacing w:line="360" w:lineRule="auto"/>
        <w:ind w:firstLine="540"/>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BD2D6A">
        <w:rPr>
          <w:rFonts w:ascii="Times New Roman" w:hAnsi="Times New Roman"/>
          <w:color w:val="000000"/>
          <w:sz w:val="28"/>
          <w:szCs w:val="28"/>
          <w:lang w:eastAsia="ru-RU"/>
        </w:rPr>
        <w:t xml:space="preserve"> от 25.02.2019 № 347-ра «Об утверждении плана мероприятий («дорожной карты») по развитию конкуренции в городе Пыть-Яхе»</w:t>
      </w:r>
      <w:r>
        <w:rPr>
          <w:rFonts w:ascii="Times New Roman" w:hAnsi="Times New Roman"/>
          <w:color w:val="000000"/>
          <w:sz w:val="28"/>
          <w:szCs w:val="28"/>
          <w:lang w:eastAsia="ru-RU"/>
        </w:rPr>
        <w:t>;</w:t>
      </w:r>
    </w:p>
    <w:p w:rsidR="00805356" w:rsidRPr="00BD2D6A" w:rsidRDefault="00805356" w:rsidP="005967D3">
      <w:pPr>
        <w:spacing w:line="360" w:lineRule="auto"/>
        <w:ind w:firstLine="540"/>
        <w:jc w:val="both"/>
        <w:rPr>
          <w:rFonts w:ascii="Times New Roman" w:hAnsi="Times New Roman"/>
          <w:color w:val="000000"/>
          <w:sz w:val="28"/>
          <w:szCs w:val="28"/>
          <w:lang w:eastAsia="ru-RU"/>
        </w:rPr>
      </w:pPr>
      <w:r>
        <w:rPr>
          <w:rFonts w:ascii="Times New Roman" w:hAnsi="Times New Roman"/>
          <w:color w:val="000000"/>
          <w:sz w:val="28"/>
          <w:szCs w:val="28"/>
          <w:lang w:eastAsia="ru-RU"/>
        </w:rPr>
        <w:t>- от 09.04</w:t>
      </w:r>
      <w:r w:rsidRPr="00E0361F">
        <w:rPr>
          <w:rFonts w:ascii="Times New Roman" w:hAnsi="Times New Roman"/>
          <w:color w:val="000000"/>
          <w:sz w:val="28"/>
          <w:szCs w:val="28"/>
          <w:lang w:eastAsia="ru-RU"/>
        </w:rPr>
        <w:t>.201</w:t>
      </w:r>
      <w:r>
        <w:rPr>
          <w:rFonts w:ascii="Times New Roman" w:hAnsi="Times New Roman"/>
          <w:color w:val="000000"/>
          <w:sz w:val="28"/>
          <w:szCs w:val="28"/>
          <w:lang w:eastAsia="ru-RU"/>
        </w:rPr>
        <w:t>9</w:t>
      </w:r>
      <w:r w:rsidRPr="00E0361F">
        <w:rPr>
          <w:rFonts w:ascii="Times New Roman" w:hAnsi="Times New Roman"/>
          <w:color w:val="000000"/>
          <w:sz w:val="28"/>
          <w:szCs w:val="28"/>
          <w:lang w:eastAsia="ru-RU"/>
        </w:rPr>
        <w:t xml:space="preserve"> № </w:t>
      </w:r>
      <w:r>
        <w:rPr>
          <w:rFonts w:ascii="Times New Roman" w:hAnsi="Times New Roman"/>
          <w:color w:val="000000"/>
          <w:sz w:val="28"/>
          <w:szCs w:val="28"/>
          <w:lang w:eastAsia="ru-RU"/>
        </w:rPr>
        <w:t>706</w:t>
      </w:r>
      <w:r w:rsidRPr="00E0361F">
        <w:rPr>
          <w:rFonts w:ascii="Times New Roman" w:hAnsi="Times New Roman"/>
          <w:color w:val="000000"/>
          <w:sz w:val="28"/>
          <w:szCs w:val="28"/>
          <w:lang w:eastAsia="ru-RU"/>
        </w:rPr>
        <w:t>-р</w:t>
      </w:r>
      <w:r>
        <w:rPr>
          <w:rFonts w:ascii="Times New Roman" w:hAnsi="Times New Roman"/>
          <w:color w:val="000000"/>
          <w:sz w:val="28"/>
          <w:szCs w:val="28"/>
          <w:lang w:eastAsia="ru-RU"/>
        </w:rPr>
        <w:t>а «</w:t>
      </w:r>
      <w:r w:rsidRPr="00004BB4">
        <w:rPr>
          <w:rFonts w:ascii="Times New Roman" w:hAnsi="Times New Roman"/>
          <w:color w:val="000000"/>
          <w:sz w:val="28"/>
          <w:szCs w:val="28"/>
          <w:lang w:eastAsia="ru-RU"/>
        </w:rPr>
        <w:t>О внесении изменения в распоряжение администрации</w:t>
      </w:r>
      <w:r>
        <w:rPr>
          <w:rFonts w:ascii="Times New Roman" w:hAnsi="Times New Roman"/>
          <w:color w:val="000000"/>
          <w:sz w:val="28"/>
          <w:szCs w:val="28"/>
          <w:lang w:eastAsia="ru-RU"/>
        </w:rPr>
        <w:t xml:space="preserve"> </w:t>
      </w:r>
      <w:r w:rsidRPr="00004BB4">
        <w:rPr>
          <w:rFonts w:ascii="Times New Roman" w:hAnsi="Times New Roman"/>
          <w:color w:val="000000"/>
          <w:sz w:val="28"/>
          <w:szCs w:val="28"/>
          <w:lang w:eastAsia="ru-RU"/>
        </w:rPr>
        <w:t>города от 25.02.2019 № 347-ра «Об утверждении плана мероприятий («дорожной карты») по развитию конкуренции в городе Пыть-Яхе»</w:t>
      </w:r>
      <w:r w:rsidRPr="00BD2D6A">
        <w:rPr>
          <w:rFonts w:ascii="Times New Roman" w:hAnsi="Times New Roman"/>
          <w:color w:val="000000"/>
          <w:sz w:val="28"/>
          <w:szCs w:val="28"/>
          <w:lang w:eastAsia="ru-RU"/>
        </w:rPr>
        <w:t>.</w:t>
      </w:r>
    </w:p>
    <w:p w:rsidR="00805356" w:rsidRDefault="00805356" w:rsidP="009E53D7">
      <w:pPr>
        <w:spacing w:line="360" w:lineRule="auto"/>
        <w:ind w:firstLine="709"/>
        <w:jc w:val="both"/>
        <w:rPr>
          <w:rFonts w:ascii="Times New Roman" w:hAnsi="Times New Roman"/>
          <w:sz w:val="28"/>
          <w:szCs w:val="20"/>
          <w:lang w:eastAsia="ru-RU"/>
        </w:rPr>
      </w:pPr>
      <w:r w:rsidRPr="00BD2D6A">
        <w:rPr>
          <w:rFonts w:ascii="Times New Roman" w:hAnsi="Times New Roman"/>
          <w:color w:val="000000"/>
          <w:sz w:val="28"/>
          <w:szCs w:val="28"/>
          <w:lang w:eastAsia="ru-RU"/>
        </w:rPr>
        <w:t xml:space="preserve">4. </w:t>
      </w:r>
      <w:r w:rsidRPr="00BD2D6A">
        <w:rPr>
          <w:rFonts w:ascii="Times New Roman" w:hAnsi="Times New Roman"/>
          <w:sz w:val="28"/>
          <w:szCs w:val="28"/>
          <w:lang w:eastAsia="ru-RU"/>
        </w:rPr>
        <w:t xml:space="preserve">Отделу по информационным ресурсам (А.А. Мерзляков) </w:t>
      </w:r>
      <w:r w:rsidRPr="00BD2D6A">
        <w:rPr>
          <w:rFonts w:ascii="Times New Roman" w:hAnsi="Times New Roman"/>
          <w:sz w:val="28"/>
          <w:szCs w:val="20"/>
          <w:lang w:eastAsia="ru-RU"/>
        </w:rPr>
        <w:t>разместить распоряжение на официальном сайте администрации города в сети Интернет</w:t>
      </w:r>
      <w:r>
        <w:rPr>
          <w:rFonts w:ascii="Times New Roman" w:hAnsi="Times New Roman"/>
          <w:sz w:val="28"/>
          <w:szCs w:val="20"/>
          <w:lang w:eastAsia="ru-RU"/>
        </w:rPr>
        <w:t>.</w:t>
      </w:r>
    </w:p>
    <w:p w:rsidR="00805356" w:rsidRDefault="00805356" w:rsidP="009E53D7">
      <w:pPr>
        <w:spacing w:line="360" w:lineRule="auto"/>
        <w:ind w:firstLine="709"/>
        <w:jc w:val="both"/>
        <w:rPr>
          <w:rFonts w:ascii="Times New Roman" w:hAnsi="Times New Roman"/>
          <w:sz w:val="28"/>
          <w:szCs w:val="20"/>
          <w:lang w:eastAsia="ru-RU"/>
        </w:rPr>
      </w:pPr>
    </w:p>
    <w:p w:rsidR="00805356" w:rsidRDefault="00805356" w:rsidP="009E53D7">
      <w:pPr>
        <w:spacing w:line="360" w:lineRule="auto"/>
        <w:ind w:firstLine="709"/>
        <w:jc w:val="both"/>
        <w:rPr>
          <w:rFonts w:ascii="Times New Roman" w:hAnsi="Times New Roman"/>
          <w:sz w:val="28"/>
          <w:szCs w:val="20"/>
          <w:lang w:eastAsia="ru-RU"/>
        </w:rPr>
      </w:pPr>
    </w:p>
    <w:p w:rsidR="00805356" w:rsidRDefault="00805356" w:rsidP="009E53D7">
      <w:pPr>
        <w:spacing w:line="360" w:lineRule="auto"/>
        <w:ind w:firstLine="709"/>
        <w:jc w:val="both"/>
        <w:rPr>
          <w:rFonts w:ascii="Times New Roman" w:hAnsi="Times New Roman"/>
          <w:sz w:val="28"/>
          <w:szCs w:val="20"/>
          <w:lang w:eastAsia="ru-RU"/>
        </w:rPr>
      </w:pPr>
    </w:p>
    <w:p w:rsidR="00805356" w:rsidRDefault="00805356" w:rsidP="009E53D7">
      <w:pPr>
        <w:spacing w:line="360" w:lineRule="auto"/>
        <w:ind w:firstLine="709"/>
        <w:jc w:val="both"/>
        <w:rPr>
          <w:rFonts w:ascii="Times New Roman" w:hAnsi="Times New Roman"/>
          <w:sz w:val="28"/>
          <w:szCs w:val="20"/>
          <w:lang w:eastAsia="ru-RU"/>
        </w:rPr>
      </w:pPr>
    </w:p>
    <w:p w:rsidR="00805356" w:rsidRDefault="00805356" w:rsidP="009E53D7">
      <w:pPr>
        <w:spacing w:line="360" w:lineRule="auto"/>
        <w:ind w:firstLine="709"/>
        <w:jc w:val="both"/>
        <w:rPr>
          <w:rFonts w:ascii="Times New Roman" w:hAnsi="Times New Roman"/>
          <w:sz w:val="28"/>
          <w:szCs w:val="20"/>
          <w:lang w:eastAsia="ru-RU"/>
        </w:rPr>
      </w:pPr>
    </w:p>
    <w:p w:rsidR="00805356" w:rsidRPr="00BD2D6A" w:rsidRDefault="00805356" w:rsidP="009E53D7">
      <w:pPr>
        <w:spacing w:line="360" w:lineRule="auto"/>
        <w:ind w:firstLine="709"/>
        <w:jc w:val="both"/>
        <w:rPr>
          <w:rFonts w:ascii="Times New Roman" w:hAnsi="Times New Roman"/>
          <w:sz w:val="28"/>
          <w:szCs w:val="28"/>
          <w:lang w:eastAsia="ru-RU"/>
        </w:rPr>
      </w:pPr>
    </w:p>
    <w:p w:rsidR="00805356" w:rsidRPr="00BD2D6A" w:rsidRDefault="00805356" w:rsidP="009E53D7">
      <w:pPr>
        <w:spacing w:line="360" w:lineRule="auto"/>
        <w:ind w:firstLine="709"/>
        <w:jc w:val="both"/>
        <w:rPr>
          <w:rFonts w:ascii="Times New Roman" w:hAnsi="Times New Roman"/>
          <w:color w:val="000000"/>
          <w:sz w:val="28"/>
          <w:szCs w:val="28"/>
          <w:lang w:eastAsia="ru-RU"/>
        </w:rPr>
      </w:pPr>
      <w:r w:rsidRPr="00BD2D6A">
        <w:rPr>
          <w:rFonts w:ascii="Times New Roman" w:hAnsi="Times New Roman"/>
          <w:color w:val="000000"/>
          <w:sz w:val="28"/>
          <w:szCs w:val="28"/>
          <w:lang w:eastAsia="ru-RU"/>
        </w:rPr>
        <w:t>5. Контроль за выполнением распоряжения возложить на заместителя главы города (направление деятельности - социальная сфера), заместителя главы города (направление деятельности жилищно-коммунальные вопросы), заместителя главы города – председателя комитета по финансам.</w:t>
      </w:r>
    </w:p>
    <w:p w:rsidR="00805356" w:rsidRPr="00BD2D6A" w:rsidRDefault="00805356" w:rsidP="009E53D7">
      <w:pPr>
        <w:spacing w:line="360" w:lineRule="auto"/>
        <w:ind w:firstLine="709"/>
        <w:jc w:val="both"/>
        <w:rPr>
          <w:rFonts w:ascii="Times New Roman" w:hAnsi="Times New Roman"/>
          <w:color w:val="000000"/>
          <w:sz w:val="28"/>
          <w:szCs w:val="28"/>
          <w:lang w:eastAsia="ru-RU"/>
        </w:rPr>
      </w:pPr>
    </w:p>
    <w:p w:rsidR="00805356" w:rsidRPr="00BD2D6A" w:rsidRDefault="00805356" w:rsidP="009E53D7">
      <w:pPr>
        <w:autoSpaceDE w:val="0"/>
        <w:autoSpaceDN w:val="0"/>
        <w:adjustRightInd w:val="0"/>
        <w:jc w:val="right"/>
        <w:rPr>
          <w:rFonts w:ascii="Times New Roman" w:hAnsi="Times New Roman"/>
          <w:sz w:val="28"/>
          <w:szCs w:val="28"/>
          <w:lang w:eastAsia="ru-RU"/>
        </w:rPr>
      </w:pPr>
    </w:p>
    <w:p w:rsidR="00805356" w:rsidRPr="00BD2D6A" w:rsidRDefault="00805356" w:rsidP="009E53D7">
      <w:pPr>
        <w:autoSpaceDE w:val="0"/>
        <w:autoSpaceDN w:val="0"/>
        <w:adjustRightInd w:val="0"/>
        <w:jc w:val="right"/>
        <w:rPr>
          <w:rFonts w:ascii="Times New Roman" w:hAnsi="Times New Roman"/>
          <w:sz w:val="28"/>
          <w:szCs w:val="28"/>
          <w:lang w:eastAsia="ru-RU"/>
        </w:rPr>
      </w:pPr>
    </w:p>
    <w:p w:rsidR="00805356" w:rsidRPr="00BD2D6A" w:rsidRDefault="00805356" w:rsidP="00E77355">
      <w:pPr>
        <w:tabs>
          <w:tab w:val="center" w:pos="4677"/>
          <w:tab w:val="right" w:pos="9355"/>
        </w:tabs>
        <w:rPr>
          <w:rFonts w:ascii="Times New Roman" w:hAnsi="Times New Roman"/>
          <w:sz w:val="28"/>
          <w:szCs w:val="28"/>
        </w:rPr>
      </w:pPr>
      <w:r w:rsidRPr="00BD2D6A">
        <w:rPr>
          <w:rFonts w:ascii="Times New Roman" w:hAnsi="Times New Roman"/>
          <w:sz w:val="28"/>
          <w:szCs w:val="28"/>
          <w:lang w:eastAsia="ru-RU"/>
        </w:rPr>
        <w:t>Глава города Пыть-Яха</w:t>
      </w:r>
      <w:r w:rsidRPr="00BD2D6A">
        <w:rPr>
          <w:rFonts w:ascii="Times New Roman" w:hAnsi="Times New Roman"/>
          <w:sz w:val="28"/>
          <w:szCs w:val="28"/>
          <w:lang w:eastAsia="ru-RU"/>
        </w:rPr>
        <w:tab/>
      </w:r>
      <w:r w:rsidRPr="00BD2D6A">
        <w:rPr>
          <w:rFonts w:ascii="Times New Roman" w:hAnsi="Times New Roman"/>
          <w:sz w:val="28"/>
          <w:szCs w:val="28"/>
          <w:lang w:eastAsia="ru-RU"/>
        </w:rPr>
        <w:tab/>
        <w:t xml:space="preserve">А.Н. Морозов  </w:t>
      </w:r>
      <w:r w:rsidRPr="00BD2D6A">
        <w:rPr>
          <w:rFonts w:ascii="Times New Roman" w:hAnsi="Times New Roman"/>
          <w:sz w:val="28"/>
          <w:szCs w:val="28"/>
        </w:rPr>
        <w:br w:type="page"/>
      </w:r>
    </w:p>
    <w:p w:rsidR="00805356" w:rsidRPr="00BD2D6A" w:rsidRDefault="00805356" w:rsidP="00F836E7">
      <w:pPr>
        <w:pStyle w:val="ConsPlusNormal0"/>
        <w:jc w:val="right"/>
        <w:outlineLvl w:val="0"/>
        <w:rPr>
          <w:rFonts w:ascii="Times New Roman" w:hAnsi="Times New Roman" w:cs="Times New Roman"/>
          <w:sz w:val="28"/>
          <w:szCs w:val="28"/>
        </w:rPr>
      </w:pPr>
      <w:r w:rsidRPr="00BD2D6A">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BD2D6A">
        <w:rPr>
          <w:rFonts w:ascii="Times New Roman" w:hAnsi="Times New Roman" w:cs="Times New Roman"/>
          <w:sz w:val="28"/>
          <w:szCs w:val="28"/>
        </w:rPr>
        <w:t>1</w:t>
      </w:r>
    </w:p>
    <w:p w:rsidR="00805356" w:rsidRDefault="00805356" w:rsidP="00177B33">
      <w:pPr>
        <w:pStyle w:val="ConsPlusNormal0"/>
        <w:jc w:val="right"/>
        <w:rPr>
          <w:rFonts w:ascii="Times New Roman" w:hAnsi="Times New Roman" w:cs="Times New Roman"/>
          <w:sz w:val="28"/>
          <w:szCs w:val="28"/>
        </w:rPr>
      </w:pPr>
      <w:r w:rsidRPr="00BD2D6A">
        <w:rPr>
          <w:rFonts w:ascii="Times New Roman" w:hAnsi="Times New Roman" w:cs="Times New Roman"/>
          <w:sz w:val="28"/>
          <w:szCs w:val="28"/>
        </w:rPr>
        <w:t xml:space="preserve">к распоряжению </w:t>
      </w:r>
      <w:r>
        <w:rPr>
          <w:rFonts w:ascii="Times New Roman" w:hAnsi="Times New Roman" w:cs="Times New Roman"/>
          <w:sz w:val="28"/>
          <w:szCs w:val="28"/>
        </w:rPr>
        <w:t xml:space="preserve"> администрации</w:t>
      </w:r>
    </w:p>
    <w:p w:rsidR="00805356" w:rsidRDefault="00805356" w:rsidP="00177B33">
      <w:pPr>
        <w:pStyle w:val="ConsPlusNormal0"/>
        <w:jc w:val="right"/>
        <w:rPr>
          <w:rFonts w:ascii="Times New Roman" w:hAnsi="Times New Roman" w:cs="Times New Roman"/>
          <w:sz w:val="28"/>
          <w:szCs w:val="28"/>
        </w:rPr>
      </w:pPr>
      <w:r>
        <w:rPr>
          <w:rFonts w:ascii="Times New Roman" w:hAnsi="Times New Roman" w:cs="Times New Roman"/>
          <w:sz w:val="28"/>
          <w:szCs w:val="28"/>
        </w:rPr>
        <w:t>города Пыть-Яха</w:t>
      </w:r>
    </w:p>
    <w:p w:rsidR="00805356" w:rsidRPr="00BD2D6A" w:rsidRDefault="00805356" w:rsidP="00177B33">
      <w:pPr>
        <w:pStyle w:val="ConsPlusNormal0"/>
        <w:jc w:val="right"/>
        <w:rPr>
          <w:rFonts w:ascii="Times New Roman" w:hAnsi="Times New Roman" w:cs="Times New Roman"/>
          <w:sz w:val="28"/>
          <w:szCs w:val="28"/>
        </w:rPr>
      </w:pPr>
      <w:r>
        <w:rPr>
          <w:rFonts w:ascii="Times New Roman" w:hAnsi="Times New Roman" w:cs="Times New Roman"/>
          <w:sz w:val="28"/>
          <w:szCs w:val="28"/>
        </w:rPr>
        <w:t>от 20.08.2019 № 1934-ра</w:t>
      </w:r>
    </w:p>
    <w:p w:rsidR="00805356" w:rsidRPr="00BD2D6A" w:rsidRDefault="00805356" w:rsidP="00F836E7">
      <w:pPr>
        <w:pStyle w:val="ConsPlusNormal0"/>
        <w:jc w:val="center"/>
        <w:rPr>
          <w:rFonts w:ascii="Times New Roman" w:hAnsi="Times New Roman" w:cs="Times New Roman"/>
          <w:sz w:val="28"/>
          <w:szCs w:val="28"/>
        </w:rPr>
      </w:pPr>
    </w:p>
    <w:p w:rsidR="00805356" w:rsidRPr="00BD2D6A" w:rsidRDefault="00805356" w:rsidP="00F836E7">
      <w:pPr>
        <w:pStyle w:val="ConsPlusTitle"/>
        <w:jc w:val="center"/>
        <w:rPr>
          <w:rFonts w:ascii="Times New Roman" w:hAnsi="Times New Roman" w:cs="Times New Roman"/>
          <w:sz w:val="28"/>
          <w:szCs w:val="28"/>
        </w:rPr>
      </w:pPr>
      <w:bookmarkStart w:id="0" w:name="P110"/>
      <w:bookmarkEnd w:id="0"/>
      <w:r w:rsidRPr="00BD2D6A">
        <w:rPr>
          <w:rFonts w:ascii="Times New Roman" w:hAnsi="Times New Roman" w:cs="Times New Roman"/>
          <w:sz w:val="28"/>
          <w:szCs w:val="28"/>
        </w:rPr>
        <w:t xml:space="preserve">ПЕРЕЧЕНЬ </w:t>
      </w:r>
    </w:p>
    <w:p w:rsidR="00805356" w:rsidRPr="00BD2D6A" w:rsidRDefault="00805356" w:rsidP="00F836E7">
      <w:pPr>
        <w:pStyle w:val="ConsPlusTitle"/>
        <w:jc w:val="center"/>
        <w:rPr>
          <w:rFonts w:ascii="Times New Roman" w:hAnsi="Times New Roman" w:cs="Times New Roman"/>
          <w:sz w:val="28"/>
          <w:szCs w:val="28"/>
        </w:rPr>
      </w:pPr>
      <w:r w:rsidRPr="00BD2D6A">
        <w:rPr>
          <w:rFonts w:ascii="Times New Roman" w:hAnsi="Times New Roman" w:cs="Times New Roman"/>
          <w:sz w:val="28"/>
          <w:szCs w:val="28"/>
        </w:rPr>
        <w:t>ТОВАРНЫХ РЫНКОВ ДЛЯ СОДЕЙСТВИЯ РАЗВИТИЮ</w:t>
      </w:r>
    </w:p>
    <w:p w:rsidR="00805356" w:rsidRPr="00BD2D6A" w:rsidRDefault="00805356" w:rsidP="00F836E7">
      <w:pPr>
        <w:pStyle w:val="ConsPlusTitle"/>
        <w:jc w:val="center"/>
        <w:rPr>
          <w:rFonts w:ascii="Times New Roman" w:hAnsi="Times New Roman" w:cs="Times New Roman"/>
          <w:sz w:val="28"/>
          <w:szCs w:val="28"/>
        </w:rPr>
      </w:pPr>
      <w:r w:rsidRPr="00BD2D6A">
        <w:rPr>
          <w:rFonts w:ascii="Times New Roman" w:hAnsi="Times New Roman" w:cs="Times New Roman"/>
          <w:sz w:val="28"/>
          <w:szCs w:val="28"/>
        </w:rPr>
        <w:t>КОНКУРЕНЦИИ В ГОРОДЕ ПЫТЬ-ЯХЕ</w:t>
      </w:r>
    </w:p>
    <w:p w:rsidR="00805356" w:rsidRDefault="00805356" w:rsidP="008637C7">
      <w:pPr>
        <w:pStyle w:val="ConsPlusNormal0"/>
        <w:tabs>
          <w:tab w:val="left" w:pos="567"/>
        </w:tabs>
        <w:jc w:val="both"/>
        <w:rPr>
          <w:rFonts w:ascii="Times New Roman" w:hAnsi="Times New Roman" w:cs="Times New Roman"/>
          <w:sz w:val="28"/>
          <w:szCs w:val="28"/>
        </w:rPr>
      </w:pPr>
    </w:p>
    <w:p w:rsidR="00805356" w:rsidRDefault="00805356" w:rsidP="008637C7">
      <w:pPr>
        <w:pStyle w:val="ConsPlusNormal0"/>
        <w:tabs>
          <w:tab w:val="left" w:pos="567"/>
        </w:tabs>
        <w:jc w:val="both"/>
        <w:rPr>
          <w:rFonts w:ascii="Times New Roman" w:hAnsi="Times New Roman" w:cs="Times New Roman"/>
          <w:sz w:val="28"/>
          <w:szCs w:val="28"/>
        </w:rPr>
      </w:pPr>
    </w:p>
    <w:p w:rsidR="00805356" w:rsidRPr="00BD2D6A" w:rsidRDefault="00805356" w:rsidP="008637C7">
      <w:pPr>
        <w:pStyle w:val="ConsPlusNormal0"/>
        <w:tabs>
          <w:tab w:val="left" w:pos="567"/>
        </w:tabs>
        <w:jc w:val="both"/>
        <w:rPr>
          <w:rFonts w:ascii="Times New Roman" w:hAnsi="Times New Roman" w:cs="Times New Roman"/>
          <w:sz w:val="28"/>
          <w:szCs w:val="28"/>
        </w:rPr>
      </w:pPr>
    </w:p>
    <w:p w:rsidR="00805356" w:rsidRPr="00BD2D6A" w:rsidRDefault="00805356" w:rsidP="005967D3">
      <w:pPr>
        <w:pStyle w:val="ConsPlusNormal0"/>
        <w:numPr>
          <w:ilvl w:val="0"/>
          <w:numId w:val="32"/>
        </w:numPr>
        <w:tabs>
          <w:tab w:val="left" w:pos="567"/>
        </w:tabs>
        <w:spacing w:line="276" w:lineRule="auto"/>
        <w:ind w:firstLine="540"/>
        <w:jc w:val="both"/>
        <w:rPr>
          <w:rFonts w:ascii="Times New Roman" w:hAnsi="Times New Roman" w:cs="Times New Roman"/>
          <w:sz w:val="28"/>
          <w:szCs w:val="28"/>
        </w:rPr>
      </w:pPr>
      <w:r w:rsidRPr="00BD2D6A">
        <w:rPr>
          <w:rFonts w:ascii="Times New Roman" w:hAnsi="Times New Roman" w:cs="Times New Roman"/>
          <w:sz w:val="28"/>
          <w:szCs w:val="28"/>
        </w:rPr>
        <w:t>Рынок теплоснабжения (производства тепловой энергии)</w:t>
      </w:r>
      <w:r>
        <w:rPr>
          <w:rFonts w:ascii="Times New Roman" w:hAnsi="Times New Roman" w:cs="Times New Roman"/>
          <w:sz w:val="28"/>
          <w:szCs w:val="28"/>
        </w:rPr>
        <w:t>.</w:t>
      </w:r>
    </w:p>
    <w:p w:rsidR="00805356" w:rsidRPr="00684316" w:rsidRDefault="00805356" w:rsidP="005967D3">
      <w:pPr>
        <w:pStyle w:val="ConsPlusNormal0"/>
        <w:numPr>
          <w:ilvl w:val="0"/>
          <w:numId w:val="32"/>
        </w:numPr>
        <w:tabs>
          <w:tab w:val="left" w:pos="567"/>
        </w:tabs>
        <w:spacing w:line="276" w:lineRule="auto"/>
        <w:ind w:firstLine="540"/>
        <w:jc w:val="both"/>
        <w:rPr>
          <w:rFonts w:ascii="Times New Roman" w:hAnsi="Times New Roman" w:cs="Times New Roman"/>
          <w:sz w:val="28"/>
          <w:szCs w:val="28"/>
        </w:rPr>
      </w:pPr>
      <w:r w:rsidRPr="00684316">
        <w:rPr>
          <w:rFonts w:ascii="Times New Roman" w:hAnsi="Times New Roman" w:cs="Times New Roman"/>
          <w:sz w:val="28"/>
          <w:szCs w:val="28"/>
        </w:rPr>
        <w:t>Рынок производства бетона</w:t>
      </w:r>
      <w:r>
        <w:rPr>
          <w:rFonts w:ascii="Times New Roman" w:hAnsi="Times New Roman" w:cs="Times New Roman"/>
          <w:sz w:val="28"/>
          <w:szCs w:val="28"/>
        </w:rPr>
        <w:t>.</w:t>
      </w:r>
    </w:p>
    <w:p w:rsidR="00805356" w:rsidRPr="00BD2D6A" w:rsidRDefault="00805356" w:rsidP="005967D3">
      <w:pPr>
        <w:pStyle w:val="ConsPlusNormal0"/>
        <w:numPr>
          <w:ilvl w:val="0"/>
          <w:numId w:val="32"/>
        </w:numPr>
        <w:tabs>
          <w:tab w:val="left" w:pos="567"/>
        </w:tabs>
        <w:spacing w:line="276" w:lineRule="auto"/>
        <w:ind w:firstLine="540"/>
        <w:jc w:val="both"/>
        <w:rPr>
          <w:rFonts w:ascii="Times New Roman" w:hAnsi="Times New Roman" w:cs="Times New Roman"/>
          <w:sz w:val="28"/>
          <w:szCs w:val="28"/>
        </w:rPr>
      </w:pPr>
      <w:r w:rsidRPr="00BD2D6A">
        <w:rPr>
          <w:rFonts w:ascii="Times New Roman" w:hAnsi="Times New Roman" w:cs="Times New Roman"/>
          <w:sz w:val="28"/>
          <w:szCs w:val="28"/>
        </w:rPr>
        <w:t>Рынок жилищного строительства (за исключением индивидуального жилищного строительства)</w:t>
      </w:r>
      <w:r>
        <w:rPr>
          <w:rFonts w:ascii="Times New Roman" w:hAnsi="Times New Roman" w:cs="Times New Roman"/>
          <w:sz w:val="28"/>
          <w:szCs w:val="28"/>
        </w:rPr>
        <w:t>.</w:t>
      </w:r>
    </w:p>
    <w:p w:rsidR="00805356" w:rsidRDefault="00805356" w:rsidP="005967D3">
      <w:pPr>
        <w:pStyle w:val="ConsPlusNormal0"/>
        <w:numPr>
          <w:ilvl w:val="0"/>
          <w:numId w:val="32"/>
        </w:numPr>
        <w:tabs>
          <w:tab w:val="left" w:pos="567"/>
        </w:tabs>
        <w:spacing w:line="276" w:lineRule="auto"/>
        <w:ind w:firstLine="540"/>
        <w:jc w:val="both"/>
        <w:rPr>
          <w:rFonts w:ascii="Times New Roman" w:hAnsi="Times New Roman" w:cs="Times New Roman"/>
          <w:sz w:val="28"/>
          <w:szCs w:val="28"/>
        </w:rPr>
      </w:pPr>
      <w:r w:rsidRPr="00BD2D6A">
        <w:rPr>
          <w:rFonts w:ascii="Times New Roman" w:hAnsi="Times New Roman" w:cs="Times New Roman"/>
          <w:sz w:val="28"/>
          <w:szCs w:val="28"/>
        </w:rPr>
        <w:t>Рынок строительства объектов капитального строительства, за исключением жилищного и дорожного строительства</w:t>
      </w:r>
      <w:r>
        <w:rPr>
          <w:rFonts w:ascii="Times New Roman" w:hAnsi="Times New Roman" w:cs="Times New Roman"/>
          <w:sz w:val="28"/>
          <w:szCs w:val="28"/>
        </w:rPr>
        <w:t>.</w:t>
      </w:r>
    </w:p>
    <w:p w:rsidR="00805356" w:rsidRPr="00DA3683" w:rsidRDefault="00805356" w:rsidP="005967D3">
      <w:pPr>
        <w:pStyle w:val="ListParagraph"/>
        <w:numPr>
          <w:ilvl w:val="0"/>
          <w:numId w:val="32"/>
        </w:numPr>
        <w:tabs>
          <w:tab w:val="left" w:pos="567"/>
        </w:tabs>
        <w:spacing w:line="276" w:lineRule="auto"/>
        <w:ind w:left="0" w:firstLine="540"/>
        <w:jc w:val="both"/>
        <w:rPr>
          <w:rFonts w:ascii="Times New Roman" w:hAnsi="Times New Roman"/>
          <w:color w:val="000000"/>
          <w:sz w:val="28"/>
          <w:szCs w:val="28"/>
          <w:lang w:eastAsia="ru-RU"/>
        </w:rPr>
      </w:pPr>
      <w:r w:rsidRPr="002A1566">
        <w:rPr>
          <w:rFonts w:ascii="Times New Roman" w:hAnsi="Times New Roman"/>
          <w:sz w:val="28"/>
          <w:szCs w:val="28"/>
          <w:lang w:eastAsia="ru-RU"/>
        </w:rPr>
        <w:t xml:space="preserve">Рынок </w:t>
      </w:r>
      <w:r w:rsidRPr="00DA3683">
        <w:rPr>
          <w:rFonts w:ascii="Times New Roman" w:hAnsi="Times New Roman"/>
          <w:color w:val="000000"/>
          <w:sz w:val="28"/>
          <w:szCs w:val="28"/>
          <w:lang w:eastAsia="ru-RU"/>
        </w:rPr>
        <w:t>дорожной деятельности (за исключением проектирования).</w:t>
      </w:r>
    </w:p>
    <w:p w:rsidR="00805356" w:rsidRPr="00DA3683" w:rsidRDefault="00805356" w:rsidP="005967D3">
      <w:pPr>
        <w:pStyle w:val="ConsPlusNormal0"/>
        <w:numPr>
          <w:ilvl w:val="0"/>
          <w:numId w:val="32"/>
        </w:numPr>
        <w:tabs>
          <w:tab w:val="left" w:pos="567"/>
        </w:tabs>
        <w:spacing w:line="276" w:lineRule="auto"/>
        <w:ind w:firstLine="540"/>
        <w:jc w:val="both"/>
        <w:rPr>
          <w:rFonts w:ascii="Times New Roman" w:hAnsi="Times New Roman" w:cs="Times New Roman"/>
          <w:color w:val="000000"/>
          <w:sz w:val="28"/>
          <w:szCs w:val="28"/>
        </w:rPr>
      </w:pPr>
      <w:r w:rsidRPr="00DA3683">
        <w:rPr>
          <w:rFonts w:ascii="Times New Roman" w:hAnsi="Times New Roman" w:cs="Times New Roman"/>
          <w:color w:val="000000"/>
          <w:sz w:val="28"/>
          <w:szCs w:val="28"/>
        </w:rPr>
        <w:t>Рынок архитектурно-строительного проектирования.</w:t>
      </w:r>
    </w:p>
    <w:p w:rsidR="00805356" w:rsidRPr="00DA3683" w:rsidRDefault="00805356" w:rsidP="005967D3">
      <w:pPr>
        <w:pStyle w:val="ConsPlusNormal0"/>
        <w:numPr>
          <w:ilvl w:val="0"/>
          <w:numId w:val="32"/>
        </w:numPr>
        <w:tabs>
          <w:tab w:val="left" w:pos="567"/>
        </w:tabs>
        <w:spacing w:line="276" w:lineRule="auto"/>
        <w:ind w:firstLine="540"/>
        <w:jc w:val="both"/>
        <w:rPr>
          <w:rFonts w:ascii="Times New Roman" w:hAnsi="Times New Roman" w:cs="Times New Roman"/>
          <w:color w:val="000000"/>
          <w:sz w:val="28"/>
          <w:szCs w:val="28"/>
        </w:rPr>
      </w:pPr>
      <w:r w:rsidRPr="00DA3683">
        <w:rPr>
          <w:rFonts w:ascii="Times New Roman" w:hAnsi="Times New Roman" w:cs="Times New Roman"/>
          <w:color w:val="000000"/>
          <w:sz w:val="28"/>
          <w:szCs w:val="28"/>
        </w:rPr>
        <w:t>Рынок услуг дошкольного образования.</w:t>
      </w:r>
    </w:p>
    <w:p w:rsidR="00805356" w:rsidRPr="00DA3683" w:rsidRDefault="00805356" w:rsidP="005967D3">
      <w:pPr>
        <w:pStyle w:val="ConsPlusNormal0"/>
        <w:numPr>
          <w:ilvl w:val="0"/>
          <w:numId w:val="32"/>
        </w:numPr>
        <w:tabs>
          <w:tab w:val="left" w:pos="567"/>
        </w:tabs>
        <w:spacing w:line="276" w:lineRule="auto"/>
        <w:ind w:firstLine="540"/>
        <w:jc w:val="both"/>
        <w:rPr>
          <w:rFonts w:ascii="Times New Roman" w:hAnsi="Times New Roman" w:cs="Times New Roman"/>
          <w:color w:val="000000"/>
          <w:sz w:val="28"/>
          <w:szCs w:val="28"/>
        </w:rPr>
      </w:pPr>
      <w:r w:rsidRPr="00DA3683">
        <w:rPr>
          <w:rFonts w:ascii="Times New Roman" w:hAnsi="Times New Roman" w:cs="Times New Roman"/>
          <w:color w:val="000000"/>
          <w:sz w:val="28"/>
          <w:szCs w:val="28"/>
        </w:rPr>
        <w:t>Рынок услуг общего образования.</w:t>
      </w:r>
    </w:p>
    <w:p w:rsidR="00805356" w:rsidRPr="00DA3683" w:rsidRDefault="00805356" w:rsidP="005967D3">
      <w:pPr>
        <w:pStyle w:val="ConsPlusNormal0"/>
        <w:numPr>
          <w:ilvl w:val="0"/>
          <w:numId w:val="32"/>
        </w:numPr>
        <w:tabs>
          <w:tab w:val="left" w:pos="567"/>
        </w:tabs>
        <w:spacing w:line="276" w:lineRule="auto"/>
        <w:ind w:firstLine="540"/>
        <w:jc w:val="both"/>
        <w:rPr>
          <w:rFonts w:ascii="Times New Roman" w:hAnsi="Times New Roman" w:cs="Times New Roman"/>
          <w:color w:val="000000"/>
          <w:sz w:val="28"/>
          <w:szCs w:val="28"/>
        </w:rPr>
      </w:pPr>
      <w:r w:rsidRPr="00DA3683">
        <w:rPr>
          <w:rFonts w:ascii="Times New Roman" w:hAnsi="Times New Roman" w:cs="Times New Roman"/>
          <w:color w:val="000000"/>
          <w:sz w:val="28"/>
          <w:szCs w:val="28"/>
        </w:rPr>
        <w:t>Рынок услуг дополнительного образования детей.</w:t>
      </w:r>
    </w:p>
    <w:p w:rsidR="00805356" w:rsidRPr="00DA3683" w:rsidRDefault="00805356" w:rsidP="005967D3">
      <w:pPr>
        <w:pStyle w:val="ConsPlusNormal0"/>
        <w:numPr>
          <w:ilvl w:val="0"/>
          <w:numId w:val="32"/>
        </w:numPr>
        <w:tabs>
          <w:tab w:val="left" w:pos="567"/>
        </w:tabs>
        <w:spacing w:line="276" w:lineRule="auto"/>
        <w:ind w:firstLine="540"/>
        <w:jc w:val="both"/>
        <w:rPr>
          <w:rFonts w:ascii="Times New Roman" w:hAnsi="Times New Roman" w:cs="Times New Roman"/>
          <w:color w:val="000000"/>
          <w:sz w:val="28"/>
          <w:szCs w:val="28"/>
        </w:rPr>
      </w:pPr>
      <w:r w:rsidRPr="00DA3683">
        <w:rPr>
          <w:rFonts w:ascii="Times New Roman" w:hAnsi="Times New Roman" w:cs="Times New Roman"/>
          <w:color w:val="000000"/>
          <w:sz w:val="28"/>
          <w:szCs w:val="28"/>
        </w:rPr>
        <w:t>Рынок услуг психолого-педагогического сопровождения детей с ограниченными возможностями здоровья.</w:t>
      </w:r>
    </w:p>
    <w:p w:rsidR="00805356" w:rsidRPr="00DA3683" w:rsidRDefault="00805356" w:rsidP="005967D3">
      <w:pPr>
        <w:pStyle w:val="ConsPlusNormal0"/>
        <w:numPr>
          <w:ilvl w:val="0"/>
          <w:numId w:val="32"/>
        </w:numPr>
        <w:tabs>
          <w:tab w:val="left" w:pos="567"/>
        </w:tabs>
        <w:spacing w:line="276" w:lineRule="auto"/>
        <w:ind w:firstLine="540"/>
        <w:jc w:val="both"/>
        <w:rPr>
          <w:rFonts w:ascii="Times New Roman" w:hAnsi="Times New Roman" w:cs="Times New Roman"/>
          <w:color w:val="000000"/>
          <w:sz w:val="28"/>
          <w:szCs w:val="28"/>
        </w:rPr>
      </w:pPr>
      <w:r w:rsidRPr="00DA3683">
        <w:rPr>
          <w:rFonts w:ascii="Times New Roman" w:hAnsi="Times New Roman" w:cs="Times New Roman"/>
          <w:color w:val="000000"/>
          <w:sz w:val="28"/>
          <w:szCs w:val="28"/>
        </w:rPr>
        <w:t>Рынок благоустройства городской среды.</w:t>
      </w:r>
    </w:p>
    <w:p w:rsidR="00805356" w:rsidRPr="00DA3683" w:rsidRDefault="00805356" w:rsidP="005967D3">
      <w:pPr>
        <w:pStyle w:val="ConsPlusNormal0"/>
        <w:numPr>
          <w:ilvl w:val="0"/>
          <w:numId w:val="32"/>
        </w:numPr>
        <w:tabs>
          <w:tab w:val="left" w:pos="567"/>
        </w:tabs>
        <w:spacing w:line="276" w:lineRule="auto"/>
        <w:ind w:firstLine="540"/>
        <w:jc w:val="both"/>
        <w:rPr>
          <w:rFonts w:ascii="Times New Roman" w:hAnsi="Times New Roman" w:cs="Times New Roman"/>
          <w:color w:val="000000"/>
          <w:sz w:val="28"/>
          <w:szCs w:val="28"/>
        </w:rPr>
      </w:pPr>
      <w:r w:rsidRPr="00DA3683">
        <w:rPr>
          <w:rFonts w:ascii="Times New Roman" w:hAnsi="Times New Roman" w:cs="Times New Roman"/>
          <w:color w:val="000000"/>
          <w:sz w:val="28"/>
          <w:szCs w:val="28"/>
        </w:rPr>
        <w:t>Рынок выполнения работ по содержанию и текущему ремонту общего имущества собственников помещений в многоквартирном доме.</w:t>
      </w:r>
    </w:p>
    <w:p w:rsidR="00805356" w:rsidRPr="00BD2D6A" w:rsidRDefault="00805356" w:rsidP="005967D3">
      <w:pPr>
        <w:pStyle w:val="ConsPlusNormal0"/>
        <w:numPr>
          <w:ilvl w:val="0"/>
          <w:numId w:val="32"/>
        </w:numPr>
        <w:tabs>
          <w:tab w:val="left" w:pos="567"/>
        </w:tabs>
        <w:spacing w:line="276" w:lineRule="auto"/>
        <w:ind w:firstLine="540"/>
        <w:jc w:val="both"/>
        <w:rPr>
          <w:rFonts w:ascii="Times New Roman" w:hAnsi="Times New Roman" w:cs="Times New Roman"/>
          <w:sz w:val="28"/>
          <w:szCs w:val="28"/>
        </w:rPr>
      </w:pPr>
      <w:r w:rsidRPr="00DA3683">
        <w:rPr>
          <w:rFonts w:ascii="Times New Roman" w:hAnsi="Times New Roman" w:cs="Times New Roman"/>
          <w:color w:val="000000"/>
          <w:sz w:val="28"/>
          <w:szCs w:val="28"/>
        </w:rPr>
        <w:t>Рынок оказания услуг по перевозке пассажиров автомобильным транспортом по муниципальным маршрутам регулярных перевозок (городской транспорт), за исключением городского</w:t>
      </w:r>
      <w:r w:rsidRPr="00BD2D6A">
        <w:rPr>
          <w:rFonts w:ascii="Times New Roman" w:hAnsi="Times New Roman" w:cs="Times New Roman"/>
          <w:sz w:val="28"/>
          <w:szCs w:val="28"/>
        </w:rPr>
        <w:t xml:space="preserve"> наземного электрического транспорта</w:t>
      </w:r>
      <w:r>
        <w:rPr>
          <w:rFonts w:ascii="Times New Roman" w:hAnsi="Times New Roman" w:cs="Times New Roman"/>
          <w:sz w:val="28"/>
          <w:szCs w:val="28"/>
        </w:rPr>
        <w:t>.</w:t>
      </w:r>
    </w:p>
    <w:p w:rsidR="00805356" w:rsidRPr="00BD2D6A" w:rsidRDefault="00805356" w:rsidP="005967D3">
      <w:pPr>
        <w:pStyle w:val="ConsPlusNormal0"/>
        <w:numPr>
          <w:ilvl w:val="0"/>
          <w:numId w:val="32"/>
        </w:numPr>
        <w:tabs>
          <w:tab w:val="left" w:pos="567"/>
        </w:tabs>
        <w:spacing w:line="276" w:lineRule="auto"/>
        <w:ind w:firstLine="540"/>
        <w:jc w:val="both"/>
        <w:rPr>
          <w:rFonts w:ascii="Times New Roman" w:hAnsi="Times New Roman" w:cs="Times New Roman"/>
          <w:sz w:val="28"/>
          <w:szCs w:val="28"/>
        </w:rPr>
      </w:pPr>
      <w:r w:rsidRPr="00BD2D6A">
        <w:rPr>
          <w:rFonts w:ascii="Times New Roman" w:hAnsi="Times New Roman" w:cs="Times New Roman"/>
          <w:sz w:val="28"/>
          <w:szCs w:val="28"/>
        </w:rPr>
        <w:t>Рынок услуг связи по предоставлению широкополосного доступа к сети Интернет</w:t>
      </w:r>
      <w:r>
        <w:rPr>
          <w:rFonts w:ascii="Times New Roman" w:hAnsi="Times New Roman" w:cs="Times New Roman"/>
          <w:sz w:val="28"/>
          <w:szCs w:val="28"/>
        </w:rPr>
        <w:t>.</w:t>
      </w:r>
    </w:p>
    <w:p w:rsidR="00805356" w:rsidRPr="00BD2D6A" w:rsidRDefault="00805356" w:rsidP="005967D3">
      <w:pPr>
        <w:pStyle w:val="ConsPlusNormal0"/>
        <w:numPr>
          <w:ilvl w:val="0"/>
          <w:numId w:val="32"/>
        </w:numPr>
        <w:tabs>
          <w:tab w:val="left" w:pos="567"/>
        </w:tabs>
        <w:spacing w:line="276" w:lineRule="auto"/>
        <w:ind w:firstLine="540"/>
        <w:jc w:val="both"/>
        <w:rPr>
          <w:rFonts w:ascii="Times New Roman" w:hAnsi="Times New Roman" w:cs="Times New Roman"/>
          <w:sz w:val="28"/>
          <w:szCs w:val="28"/>
        </w:rPr>
      </w:pPr>
      <w:r w:rsidRPr="00BD2D6A">
        <w:rPr>
          <w:rFonts w:ascii="Times New Roman" w:hAnsi="Times New Roman" w:cs="Times New Roman"/>
          <w:sz w:val="28"/>
          <w:szCs w:val="28"/>
        </w:rPr>
        <w:t>Рынок ритуальных услуг.</w:t>
      </w:r>
    </w:p>
    <w:p w:rsidR="00805356" w:rsidRPr="00BD2D6A" w:rsidRDefault="00805356" w:rsidP="005967D3">
      <w:pPr>
        <w:pStyle w:val="ConsPlusNormal0"/>
        <w:ind w:firstLine="540"/>
        <w:jc w:val="both"/>
        <w:outlineLvl w:val="0"/>
        <w:rPr>
          <w:rFonts w:ascii="Times New Roman" w:hAnsi="Times New Roman" w:cs="Times New Roman"/>
          <w:sz w:val="28"/>
          <w:szCs w:val="28"/>
        </w:rPr>
      </w:pPr>
    </w:p>
    <w:p w:rsidR="00805356" w:rsidRPr="00CF1902" w:rsidRDefault="00805356" w:rsidP="00F836E7">
      <w:pPr>
        <w:pStyle w:val="ConsPlusNormal0"/>
        <w:jc w:val="right"/>
        <w:outlineLvl w:val="0"/>
        <w:rPr>
          <w:rFonts w:ascii="Times New Roman" w:hAnsi="Times New Roman" w:cs="Times New Roman"/>
          <w:sz w:val="28"/>
          <w:szCs w:val="28"/>
        </w:rPr>
      </w:pPr>
      <w:r w:rsidRPr="00CF1902">
        <w:rPr>
          <w:rFonts w:ascii="Times New Roman" w:hAnsi="Times New Roman" w:cs="Times New Roman"/>
          <w:sz w:val="28"/>
          <w:szCs w:val="28"/>
        </w:rPr>
        <w:br w:type="page"/>
        <w:t xml:space="preserve">Приложение </w:t>
      </w:r>
      <w:r>
        <w:rPr>
          <w:rFonts w:ascii="Times New Roman" w:hAnsi="Times New Roman" w:cs="Times New Roman"/>
          <w:sz w:val="28"/>
          <w:szCs w:val="28"/>
        </w:rPr>
        <w:t>№</w:t>
      </w:r>
      <w:r w:rsidRPr="00CF1902">
        <w:rPr>
          <w:rFonts w:ascii="Times New Roman" w:hAnsi="Times New Roman" w:cs="Times New Roman"/>
          <w:sz w:val="28"/>
          <w:szCs w:val="28"/>
        </w:rPr>
        <w:t>2</w:t>
      </w:r>
    </w:p>
    <w:p w:rsidR="00805356" w:rsidRDefault="00805356" w:rsidP="008637C7">
      <w:pPr>
        <w:pStyle w:val="ConsPlusNormal0"/>
        <w:jc w:val="right"/>
        <w:rPr>
          <w:rFonts w:ascii="Times New Roman" w:hAnsi="Times New Roman" w:cs="Times New Roman"/>
          <w:sz w:val="28"/>
          <w:szCs w:val="28"/>
        </w:rPr>
      </w:pPr>
      <w:r w:rsidRPr="00CF1902">
        <w:rPr>
          <w:rFonts w:ascii="Times New Roman" w:hAnsi="Times New Roman" w:cs="Times New Roman"/>
          <w:sz w:val="28"/>
          <w:szCs w:val="28"/>
        </w:rPr>
        <w:t xml:space="preserve">к распоряжению </w:t>
      </w:r>
      <w:r>
        <w:rPr>
          <w:rFonts w:ascii="Times New Roman" w:hAnsi="Times New Roman" w:cs="Times New Roman"/>
          <w:sz w:val="28"/>
          <w:szCs w:val="28"/>
        </w:rPr>
        <w:t>администрации</w:t>
      </w:r>
    </w:p>
    <w:p w:rsidR="00805356" w:rsidRPr="00CF1902" w:rsidRDefault="00805356" w:rsidP="008637C7">
      <w:pPr>
        <w:pStyle w:val="ConsPlusNormal0"/>
        <w:jc w:val="right"/>
        <w:rPr>
          <w:rFonts w:ascii="Times New Roman" w:hAnsi="Times New Roman" w:cs="Times New Roman"/>
          <w:sz w:val="28"/>
          <w:szCs w:val="28"/>
        </w:rPr>
      </w:pPr>
      <w:r>
        <w:rPr>
          <w:rFonts w:ascii="Times New Roman" w:hAnsi="Times New Roman" w:cs="Times New Roman"/>
          <w:sz w:val="28"/>
          <w:szCs w:val="28"/>
        </w:rPr>
        <w:t>города Пыть-Яха</w:t>
      </w:r>
    </w:p>
    <w:p w:rsidR="00805356" w:rsidRPr="00BD2D6A" w:rsidRDefault="00805356" w:rsidP="00E0673C">
      <w:pPr>
        <w:pStyle w:val="ConsPlusNormal0"/>
        <w:jc w:val="right"/>
        <w:rPr>
          <w:rFonts w:ascii="Times New Roman" w:hAnsi="Times New Roman" w:cs="Times New Roman"/>
          <w:sz w:val="28"/>
          <w:szCs w:val="28"/>
        </w:rPr>
      </w:pPr>
      <w:r>
        <w:rPr>
          <w:rFonts w:ascii="Times New Roman" w:hAnsi="Times New Roman" w:cs="Times New Roman"/>
          <w:sz w:val="28"/>
          <w:szCs w:val="28"/>
        </w:rPr>
        <w:t>от 20.08.2019 № 1934-ра</w:t>
      </w:r>
    </w:p>
    <w:p w:rsidR="00805356" w:rsidRDefault="00805356" w:rsidP="00F836E7">
      <w:pPr>
        <w:pStyle w:val="ConsPlusNormal0"/>
        <w:jc w:val="center"/>
        <w:rPr>
          <w:rFonts w:ascii="Times New Roman" w:hAnsi="Times New Roman" w:cs="Times New Roman"/>
          <w:sz w:val="28"/>
          <w:szCs w:val="28"/>
        </w:rPr>
      </w:pPr>
    </w:p>
    <w:p w:rsidR="00805356" w:rsidRPr="00CF1902" w:rsidRDefault="00805356" w:rsidP="00F836E7">
      <w:pPr>
        <w:pStyle w:val="ConsPlusNormal0"/>
        <w:jc w:val="center"/>
        <w:rPr>
          <w:rFonts w:ascii="Times New Roman" w:hAnsi="Times New Roman" w:cs="Times New Roman"/>
          <w:sz w:val="28"/>
          <w:szCs w:val="28"/>
        </w:rPr>
      </w:pPr>
    </w:p>
    <w:p w:rsidR="00805356" w:rsidRPr="00CF1902" w:rsidRDefault="00805356" w:rsidP="00F836E7">
      <w:pPr>
        <w:pStyle w:val="ConsPlusTitle"/>
        <w:jc w:val="center"/>
        <w:rPr>
          <w:rFonts w:ascii="Times New Roman" w:hAnsi="Times New Roman" w:cs="Times New Roman"/>
          <w:sz w:val="28"/>
          <w:szCs w:val="28"/>
        </w:rPr>
      </w:pPr>
      <w:r w:rsidRPr="00CF1902">
        <w:rPr>
          <w:rFonts w:ascii="Times New Roman" w:hAnsi="Times New Roman" w:cs="Times New Roman"/>
          <w:sz w:val="28"/>
          <w:szCs w:val="28"/>
        </w:rPr>
        <w:t>ПЛАН</w:t>
      </w:r>
    </w:p>
    <w:p w:rsidR="00805356" w:rsidRPr="00CF1902" w:rsidRDefault="00805356" w:rsidP="00F836E7">
      <w:pPr>
        <w:pStyle w:val="ConsPlusTitle"/>
        <w:jc w:val="center"/>
        <w:rPr>
          <w:rFonts w:ascii="Times New Roman" w:hAnsi="Times New Roman" w:cs="Times New Roman"/>
          <w:sz w:val="28"/>
          <w:szCs w:val="28"/>
        </w:rPr>
      </w:pPr>
      <w:r w:rsidRPr="00CF1902">
        <w:rPr>
          <w:rFonts w:ascii="Times New Roman" w:hAnsi="Times New Roman" w:cs="Times New Roman"/>
          <w:sz w:val="28"/>
          <w:szCs w:val="28"/>
        </w:rPr>
        <w:t>МЕРОПРИЯТИЙ («ДОРОЖНАЯ КАРТА») ПО СОДЕЙСТВИЮ РАЗВИТИЮ КОНКУРЕНЦИИ В ГОРОДЕ ПЫТЬ-ЯХЕ</w:t>
      </w:r>
    </w:p>
    <w:p w:rsidR="00805356" w:rsidRPr="00CF1902" w:rsidRDefault="00805356" w:rsidP="00F836E7">
      <w:pPr>
        <w:widowControl w:val="0"/>
        <w:tabs>
          <w:tab w:val="left" w:pos="7797"/>
          <w:tab w:val="left" w:pos="11907"/>
        </w:tabs>
        <w:jc w:val="both"/>
        <w:rPr>
          <w:rFonts w:ascii="Times New Roman" w:hAnsi="Times New Roman"/>
          <w:sz w:val="28"/>
          <w:szCs w:val="28"/>
        </w:rPr>
      </w:pPr>
    </w:p>
    <w:p w:rsidR="00805356" w:rsidRPr="00CF1902" w:rsidRDefault="00805356" w:rsidP="005967D3">
      <w:pPr>
        <w:pStyle w:val="ConsPlusNormal0"/>
        <w:spacing w:line="360" w:lineRule="auto"/>
        <w:ind w:firstLine="539"/>
        <w:jc w:val="both"/>
        <w:rPr>
          <w:rFonts w:ascii="Times New Roman" w:hAnsi="Times New Roman" w:cs="Times New Roman"/>
          <w:sz w:val="28"/>
          <w:szCs w:val="28"/>
        </w:rPr>
      </w:pPr>
      <w:r w:rsidRPr="00CF1902">
        <w:rPr>
          <w:rFonts w:ascii="Times New Roman" w:hAnsi="Times New Roman" w:cs="Times New Roman"/>
          <w:sz w:val="28"/>
          <w:szCs w:val="28"/>
        </w:rPr>
        <w:t>Целями «дорожной карты» являются:</w:t>
      </w:r>
    </w:p>
    <w:p w:rsidR="00805356" w:rsidRPr="00CF1902" w:rsidRDefault="00805356" w:rsidP="005967D3">
      <w:pPr>
        <w:pStyle w:val="ConsPlusNormal0"/>
        <w:numPr>
          <w:ilvl w:val="0"/>
          <w:numId w:val="37"/>
        </w:numPr>
        <w:spacing w:line="360" w:lineRule="auto"/>
        <w:ind w:left="0" w:firstLine="539"/>
        <w:jc w:val="both"/>
        <w:rPr>
          <w:rFonts w:ascii="Times New Roman" w:hAnsi="Times New Roman" w:cs="Times New Roman"/>
          <w:sz w:val="28"/>
          <w:szCs w:val="28"/>
        </w:rPr>
      </w:pPr>
      <w:r>
        <w:rPr>
          <w:rFonts w:ascii="Times New Roman" w:hAnsi="Times New Roman" w:cs="Times New Roman"/>
          <w:sz w:val="28"/>
          <w:szCs w:val="28"/>
        </w:rPr>
        <w:t>О</w:t>
      </w:r>
      <w:r w:rsidRPr="00CF1902">
        <w:rPr>
          <w:rFonts w:ascii="Times New Roman" w:hAnsi="Times New Roman" w:cs="Times New Roman"/>
          <w:sz w:val="28"/>
          <w:szCs w:val="28"/>
        </w:rPr>
        <w:t xml:space="preserve">беспечение реализации системного и единообразного подхода к деятельности по развитию конкуренции </w:t>
      </w:r>
      <w:r>
        <w:rPr>
          <w:rFonts w:ascii="Times New Roman" w:hAnsi="Times New Roman" w:cs="Times New Roman"/>
          <w:sz w:val="28"/>
          <w:szCs w:val="28"/>
        </w:rPr>
        <w:t>в</w:t>
      </w:r>
      <w:r w:rsidRPr="00CF1902">
        <w:rPr>
          <w:rFonts w:ascii="Times New Roman" w:hAnsi="Times New Roman" w:cs="Times New Roman"/>
          <w:sz w:val="28"/>
          <w:szCs w:val="28"/>
        </w:rPr>
        <w:t xml:space="preserve"> </w:t>
      </w:r>
      <w:r>
        <w:rPr>
          <w:rFonts w:ascii="Times New Roman" w:hAnsi="Times New Roman" w:cs="Times New Roman"/>
          <w:sz w:val="28"/>
          <w:szCs w:val="28"/>
        </w:rPr>
        <w:t>городе Пыть-Яхе</w:t>
      </w:r>
      <w:r w:rsidRPr="00CF1902">
        <w:rPr>
          <w:rFonts w:ascii="Times New Roman" w:hAnsi="Times New Roman" w:cs="Times New Roman"/>
          <w:sz w:val="28"/>
          <w:szCs w:val="28"/>
        </w:rPr>
        <w:t xml:space="preserve"> с учетом специфики функционирования </w:t>
      </w:r>
      <w:r>
        <w:rPr>
          <w:rFonts w:ascii="Times New Roman" w:hAnsi="Times New Roman" w:cs="Times New Roman"/>
          <w:sz w:val="28"/>
          <w:szCs w:val="28"/>
        </w:rPr>
        <w:t>региональной экономики и рынков.</w:t>
      </w:r>
    </w:p>
    <w:p w:rsidR="00805356" w:rsidRPr="00CF1902" w:rsidRDefault="00805356" w:rsidP="005967D3">
      <w:pPr>
        <w:pStyle w:val="ConsPlusNormal0"/>
        <w:numPr>
          <w:ilvl w:val="0"/>
          <w:numId w:val="37"/>
        </w:numPr>
        <w:spacing w:line="360" w:lineRule="auto"/>
        <w:ind w:left="0" w:firstLine="539"/>
        <w:jc w:val="both"/>
        <w:rPr>
          <w:rFonts w:ascii="Times New Roman" w:hAnsi="Times New Roman" w:cs="Times New Roman"/>
          <w:sz w:val="28"/>
          <w:szCs w:val="28"/>
        </w:rPr>
      </w:pPr>
      <w:r>
        <w:rPr>
          <w:rFonts w:ascii="Times New Roman" w:hAnsi="Times New Roman" w:cs="Times New Roman"/>
          <w:sz w:val="28"/>
          <w:szCs w:val="28"/>
        </w:rPr>
        <w:t>Ф</w:t>
      </w:r>
      <w:r w:rsidRPr="00CF1902">
        <w:rPr>
          <w:rFonts w:ascii="Times New Roman" w:hAnsi="Times New Roman" w:cs="Times New Roman"/>
          <w:sz w:val="28"/>
          <w:szCs w:val="28"/>
        </w:rPr>
        <w:t>ормирование прозрачной системы работы орган</w:t>
      </w:r>
      <w:r>
        <w:rPr>
          <w:rFonts w:ascii="Times New Roman" w:hAnsi="Times New Roman" w:cs="Times New Roman"/>
          <w:sz w:val="28"/>
          <w:szCs w:val="28"/>
        </w:rPr>
        <w:t>а</w:t>
      </w:r>
      <w:r w:rsidRPr="00CF1902">
        <w:rPr>
          <w:rFonts w:ascii="Times New Roman" w:hAnsi="Times New Roman" w:cs="Times New Roman"/>
          <w:sz w:val="28"/>
          <w:szCs w:val="28"/>
        </w:rPr>
        <w:t xml:space="preserve"> местного самоуправления муниципальн</w:t>
      </w:r>
      <w:r>
        <w:rPr>
          <w:rFonts w:ascii="Times New Roman" w:hAnsi="Times New Roman" w:cs="Times New Roman"/>
          <w:sz w:val="28"/>
          <w:szCs w:val="28"/>
        </w:rPr>
        <w:t>ого образования</w:t>
      </w:r>
      <w:r w:rsidRPr="00CF1902">
        <w:rPr>
          <w:rFonts w:ascii="Times New Roman" w:hAnsi="Times New Roman" w:cs="Times New Roman"/>
          <w:sz w:val="28"/>
          <w:szCs w:val="28"/>
        </w:rPr>
        <w:t xml:space="preserve"> </w:t>
      </w:r>
      <w:r>
        <w:rPr>
          <w:rFonts w:ascii="Times New Roman" w:hAnsi="Times New Roman" w:cs="Times New Roman"/>
          <w:sz w:val="28"/>
          <w:szCs w:val="28"/>
        </w:rPr>
        <w:t>городской округ город Пыть-Ях</w:t>
      </w:r>
      <w:r w:rsidRPr="00CF1902">
        <w:rPr>
          <w:rFonts w:ascii="Times New Roman" w:hAnsi="Times New Roman" w:cs="Times New Roman"/>
          <w:sz w:val="28"/>
          <w:szCs w:val="28"/>
        </w:rPr>
        <w:t xml:space="preserve"> (далее - орган местного самоуправления) в части реализации результативных и эффективных мер по развитию конкуренции в интересах конечного потребителя товаров и услуг, субъектов предпринимательской деятельно</w:t>
      </w:r>
      <w:r>
        <w:rPr>
          <w:rFonts w:ascii="Times New Roman" w:hAnsi="Times New Roman" w:cs="Times New Roman"/>
          <w:sz w:val="28"/>
          <w:szCs w:val="28"/>
        </w:rPr>
        <w:t>сти, граждан и общества в целом.</w:t>
      </w:r>
    </w:p>
    <w:p w:rsidR="00805356" w:rsidRPr="00CF1902" w:rsidRDefault="00805356" w:rsidP="005967D3">
      <w:pPr>
        <w:pStyle w:val="ConsPlusNormal0"/>
        <w:numPr>
          <w:ilvl w:val="0"/>
          <w:numId w:val="37"/>
        </w:numPr>
        <w:spacing w:line="360" w:lineRule="auto"/>
        <w:ind w:left="0" w:firstLine="539"/>
        <w:jc w:val="both"/>
        <w:rPr>
          <w:rFonts w:ascii="Times New Roman" w:hAnsi="Times New Roman" w:cs="Times New Roman"/>
          <w:sz w:val="28"/>
          <w:szCs w:val="28"/>
        </w:rPr>
      </w:pPr>
      <w:r>
        <w:rPr>
          <w:rFonts w:ascii="Times New Roman" w:hAnsi="Times New Roman" w:cs="Times New Roman"/>
          <w:sz w:val="28"/>
          <w:szCs w:val="28"/>
        </w:rPr>
        <w:t>С</w:t>
      </w:r>
      <w:r w:rsidRPr="00CF1902">
        <w:rPr>
          <w:rFonts w:ascii="Times New Roman" w:hAnsi="Times New Roman" w:cs="Times New Roman"/>
          <w:sz w:val="28"/>
          <w:szCs w:val="28"/>
        </w:rPr>
        <w:t>оздание стимулов и условий для развития и защиты субъектов малого и среднего предпринимательства, устранения административных барьеров.</w:t>
      </w:r>
    </w:p>
    <w:p w:rsidR="00805356" w:rsidRPr="00CF1902" w:rsidRDefault="00805356" w:rsidP="005967D3">
      <w:pPr>
        <w:pStyle w:val="ConsPlusNormal0"/>
        <w:spacing w:line="360" w:lineRule="auto"/>
        <w:ind w:firstLine="539"/>
        <w:jc w:val="both"/>
        <w:rPr>
          <w:rFonts w:ascii="Times New Roman" w:hAnsi="Times New Roman" w:cs="Times New Roman"/>
          <w:sz w:val="28"/>
          <w:szCs w:val="28"/>
        </w:rPr>
      </w:pPr>
      <w:r w:rsidRPr="00CF1902">
        <w:rPr>
          <w:rFonts w:ascii="Times New Roman" w:hAnsi="Times New Roman" w:cs="Times New Roman"/>
          <w:sz w:val="28"/>
          <w:szCs w:val="28"/>
        </w:rPr>
        <w:t>Деятельность всех участников процесса содействия развитию конкуренции должна быть основана на следующих принципах:</w:t>
      </w:r>
    </w:p>
    <w:p w:rsidR="00805356" w:rsidRPr="00CF1902" w:rsidRDefault="00805356" w:rsidP="005967D3">
      <w:pPr>
        <w:pStyle w:val="ConsPlusNormal0"/>
        <w:numPr>
          <w:ilvl w:val="0"/>
          <w:numId w:val="38"/>
        </w:numPr>
        <w:spacing w:line="360" w:lineRule="auto"/>
        <w:ind w:left="0" w:firstLine="539"/>
        <w:jc w:val="both"/>
        <w:rPr>
          <w:rFonts w:ascii="Times New Roman" w:hAnsi="Times New Roman" w:cs="Times New Roman"/>
          <w:sz w:val="28"/>
          <w:szCs w:val="28"/>
        </w:rPr>
      </w:pPr>
      <w:r w:rsidRPr="00CF1902">
        <w:rPr>
          <w:rFonts w:ascii="Times New Roman" w:hAnsi="Times New Roman" w:cs="Times New Roman"/>
          <w:sz w:val="28"/>
          <w:szCs w:val="28"/>
        </w:rPr>
        <w:t>ориентация на потребителя: орган местного самоуправления долж</w:t>
      </w:r>
      <w:r>
        <w:rPr>
          <w:rFonts w:ascii="Times New Roman" w:hAnsi="Times New Roman" w:cs="Times New Roman"/>
          <w:sz w:val="28"/>
          <w:szCs w:val="28"/>
        </w:rPr>
        <w:t>е</w:t>
      </w:r>
      <w:r w:rsidRPr="00CF1902">
        <w:rPr>
          <w:rFonts w:ascii="Times New Roman" w:hAnsi="Times New Roman" w:cs="Times New Roman"/>
          <w:sz w:val="28"/>
          <w:szCs w:val="28"/>
        </w:rPr>
        <w:t>н осуществлять меры по содействию развитию конкуренции, исходя из текущих и будущих потребностей потребителей, участников экономических отношений и общества в целом;</w:t>
      </w:r>
    </w:p>
    <w:p w:rsidR="00805356" w:rsidRPr="00CF1902" w:rsidRDefault="00805356" w:rsidP="005967D3">
      <w:pPr>
        <w:pStyle w:val="ConsPlusNormal0"/>
        <w:numPr>
          <w:ilvl w:val="0"/>
          <w:numId w:val="38"/>
        </w:numPr>
        <w:spacing w:line="360" w:lineRule="auto"/>
        <w:ind w:left="0" w:firstLine="539"/>
        <w:jc w:val="both"/>
        <w:rPr>
          <w:rFonts w:ascii="Times New Roman" w:hAnsi="Times New Roman" w:cs="Times New Roman"/>
          <w:sz w:val="28"/>
          <w:szCs w:val="28"/>
        </w:rPr>
      </w:pPr>
      <w:r w:rsidRPr="00CF1902">
        <w:rPr>
          <w:rFonts w:ascii="Times New Roman" w:hAnsi="Times New Roman" w:cs="Times New Roman"/>
          <w:sz w:val="28"/>
          <w:szCs w:val="28"/>
        </w:rPr>
        <w:t>системный подход: выявление ожиданий потребителей, системы мониторинга, а также направлений совершенствования деятельности органов местного самоуправления, обеспечивающих достижение эффективности, результативности деятельности по развитию конкуренции на системной основе;</w:t>
      </w:r>
    </w:p>
    <w:p w:rsidR="00805356" w:rsidRPr="00CF1902" w:rsidRDefault="00805356" w:rsidP="005967D3">
      <w:pPr>
        <w:pStyle w:val="ConsPlusNormal0"/>
        <w:numPr>
          <w:ilvl w:val="0"/>
          <w:numId w:val="38"/>
        </w:numPr>
        <w:spacing w:line="360" w:lineRule="auto"/>
        <w:ind w:left="0" w:firstLine="539"/>
        <w:jc w:val="both"/>
        <w:rPr>
          <w:rFonts w:ascii="Times New Roman" w:hAnsi="Times New Roman" w:cs="Times New Roman"/>
          <w:sz w:val="28"/>
          <w:szCs w:val="28"/>
        </w:rPr>
      </w:pPr>
      <w:r w:rsidRPr="00CF1902">
        <w:rPr>
          <w:rFonts w:ascii="Times New Roman" w:hAnsi="Times New Roman" w:cs="Times New Roman"/>
          <w:sz w:val="28"/>
          <w:szCs w:val="28"/>
        </w:rPr>
        <w:t>постоянное улучшение: целью постоянного улучшения мер по содействию развитию конкуренции является повышение удовлетворенности потребителей и других заинтересованных сторон качеством товаров и услуг; обратная связь с потребителями и други</w:t>
      </w:r>
      <w:r>
        <w:rPr>
          <w:rFonts w:ascii="Times New Roman" w:hAnsi="Times New Roman" w:cs="Times New Roman"/>
          <w:sz w:val="28"/>
          <w:szCs w:val="28"/>
        </w:rPr>
        <w:t>ми заинтересованными сторонами</w:t>
      </w:r>
      <w:r w:rsidRPr="00CF1902">
        <w:rPr>
          <w:rFonts w:ascii="Times New Roman" w:hAnsi="Times New Roman" w:cs="Times New Roman"/>
          <w:sz w:val="28"/>
          <w:szCs w:val="28"/>
        </w:rPr>
        <w:t xml:space="preserve"> по развитию конкуренции;</w:t>
      </w:r>
    </w:p>
    <w:p w:rsidR="00805356" w:rsidRDefault="00805356" w:rsidP="005967D3">
      <w:pPr>
        <w:pStyle w:val="ConsPlusNormal0"/>
        <w:numPr>
          <w:ilvl w:val="0"/>
          <w:numId w:val="38"/>
        </w:numPr>
        <w:spacing w:line="360" w:lineRule="auto"/>
        <w:ind w:left="0" w:firstLine="539"/>
        <w:jc w:val="both"/>
        <w:rPr>
          <w:rFonts w:ascii="Times New Roman" w:hAnsi="Times New Roman" w:cs="Times New Roman"/>
          <w:sz w:val="28"/>
          <w:szCs w:val="28"/>
        </w:rPr>
      </w:pPr>
      <w:r w:rsidRPr="00B125CD">
        <w:rPr>
          <w:rFonts w:ascii="Times New Roman" w:hAnsi="Times New Roman" w:cs="Times New Roman"/>
          <w:sz w:val="28"/>
          <w:szCs w:val="28"/>
        </w:rPr>
        <w:t>прозрачность деятельности: орган местного самоуправления обеспечивают открытость и доступность для потребителей и других заинтересованных сторон информации о системе мер, направленных на поддержание конкурен</w:t>
      </w:r>
      <w:r>
        <w:rPr>
          <w:rFonts w:ascii="Times New Roman" w:hAnsi="Times New Roman" w:cs="Times New Roman"/>
          <w:sz w:val="28"/>
          <w:szCs w:val="28"/>
        </w:rPr>
        <w:t>ции, процедурах оказания услуг.</w:t>
      </w:r>
    </w:p>
    <w:p w:rsidR="00805356" w:rsidRDefault="00805356" w:rsidP="005658EF">
      <w:pPr>
        <w:widowControl w:val="0"/>
        <w:tabs>
          <w:tab w:val="left" w:pos="7797"/>
          <w:tab w:val="left" w:pos="11907"/>
        </w:tabs>
        <w:ind w:left="567" w:hanging="567"/>
        <w:jc w:val="both"/>
        <w:rPr>
          <w:rFonts w:ascii="Times New Roman" w:hAnsi="Times New Roman"/>
          <w:sz w:val="26"/>
          <w:szCs w:val="26"/>
        </w:rPr>
      </w:pPr>
    </w:p>
    <w:p w:rsidR="00805356" w:rsidRPr="005658EF" w:rsidRDefault="00805356" w:rsidP="005658EF">
      <w:pPr>
        <w:widowControl w:val="0"/>
        <w:tabs>
          <w:tab w:val="left" w:pos="7797"/>
          <w:tab w:val="left" w:pos="11907"/>
        </w:tabs>
        <w:ind w:left="567" w:hanging="567"/>
        <w:jc w:val="both"/>
        <w:rPr>
          <w:rFonts w:ascii="Times New Roman" w:hAnsi="Times New Roman"/>
          <w:sz w:val="26"/>
          <w:szCs w:val="26"/>
        </w:rPr>
        <w:sectPr w:rsidR="00805356" w:rsidRPr="005658EF" w:rsidSect="00E0673C">
          <w:headerReference w:type="even" r:id="rId8"/>
          <w:headerReference w:type="default" r:id="rId9"/>
          <w:pgSz w:w="11906" w:h="16838"/>
          <w:pgMar w:top="962" w:right="707" w:bottom="567" w:left="1559" w:header="709" w:footer="411" w:gutter="0"/>
          <w:cols w:space="708"/>
          <w:titlePg/>
          <w:docGrid w:linePitch="360"/>
        </w:sectPr>
      </w:pPr>
    </w:p>
    <w:p w:rsidR="00805356" w:rsidRPr="003124F0" w:rsidRDefault="00805356" w:rsidP="00B722B8">
      <w:pPr>
        <w:pStyle w:val="ConsPlusTitle"/>
        <w:jc w:val="center"/>
        <w:outlineLvl w:val="1"/>
        <w:rPr>
          <w:rFonts w:ascii="Times New Roman" w:hAnsi="Times New Roman" w:cs="Times New Roman"/>
          <w:sz w:val="28"/>
          <w:szCs w:val="28"/>
        </w:rPr>
      </w:pPr>
      <w:r w:rsidRPr="003124F0">
        <w:rPr>
          <w:rFonts w:ascii="Times New Roman" w:hAnsi="Times New Roman" w:cs="Times New Roman"/>
          <w:sz w:val="28"/>
          <w:szCs w:val="28"/>
        </w:rPr>
        <w:t>Раздел I. МЕРОПРИЯТИЯ ПО СОДЕЙСТВИЮ РАЗВИТИЮ КОНКУРЕНЦИИ НА ТОВАРНЫХ РЫНКАХ ДЛЯ СОДЕЙСТВИЯ РАЗВИТИЮ КОНКУРЕНЦИИ В ГОРОДЕ ПЫТЬ-ЯХЕ</w:t>
      </w:r>
    </w:p>
    <w:p w:rsidR="00805356" w:rsidRPr="003124F0" w:rsidRDefault="00805356" w:rsidP="00B722B8">
      <w:pPr>
        <w:pStyle w:val="ConsPlusTitle"/>
        <w:jc w:val="center"/>
        <w:outlineLvl w:val="1"/>
        <w:rPr>
          <w:rFonts w:ascii="Times New Roman" w:hAnsi="Times New Roman" w:cs="Times New Roman"/>
          <w:sz w:val="28"/>
          <w:szCs w:val="28"/>
        </w:rPr>
      </w:pP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9"/>
        <w:gridCol w:w="3827"/>
        <w:gridCol w:w="62"/>
        <w:gridCol w:w="2206"/>
        <w:gridCol w:w="62"/>
        <w:gridCol w:w="2721"/>
        <w:gridCol w:w="62"/>
        <w:gridCol w:w="1550"/>
        <w:gridCol w:w="62"/>
        <w:gridCol w:w="1701"/>
        <w:gridCol w:w="53"/>
        <w:gridCol w:w="30"/>
        <w:gridCol w:w="2406"/>
      </w:tblGrid>
      <w:tr w:rsidR="00805356" w:rsidRPr="000A02DD" w:rsidTr="00804D28">
        <w:tc>
          <w:tcPr>
            <w:tcW w:w="709" w:type="dxa"/>
          </w:tcPr>
          <w:p w:rsidR="00805356" w:rsidRPr="003124F0" w:rsidRDefault="00805356" w:rsidP="00F836E7">
            <w:pPr>
              <w:pStyle w:val="ConsPlusNormal0"/>
              <w:jc w:val="center"/>
              <w:rPr>
                <w:rFonts w:ascii="Times New Roman" w:hAnsi="Times New Roman" w:cs="Times New Roman"/>
                <w:szCs w:val="22"/>
              </w:rPr>
            </w:pPr>
            <w:r w:rsidRPr="003124F0">
              <w:rPr>
                <w:rFonts w:ascii="Times New Roman" w:hAnsi="Times New Roman" w:cs="Times New Roman"/>
                <w:szCs w:val="22"/>
              </w:rPr>
              <w:t>№ п/п</w:t>
            </w:r>
          </w:p>
        </w:tc>
        <w:tc>
          <w:tcPr>
            <w:tcW w:w="3889" w:type="dxa"/>
            <w:gridSpan w:val="2"/>
          </w:tcPr>
          <w:p w:rsidR="00805356" w:rsidRPr="003124F0" w:rsidRDefault="00805356" w:rsidP="00F836E7">
            <w:pPr>
              <w:pStyle w:val="ConsPlusNormal0"/>
              <w:jc w:val="center"/>
              <w:rPr>
                <w:rFonts w:ascii="Times New Roman" w:hAnsi="Times New Roman" w:cs="Times New Roman"/>
                <w:szCs w:val="22"/>
              </w:rPr>
            </w:pPr>
            <w:r w:rsidRPr="003124F0">
              <w:rPr>
                <w:rFonts w:ascii="Times New Roman" w:hAnsi="Times New Roman" w:cs="Times New Roman"/>
                <w:szCs w:val="22"/>
              </w:rPr>
              <w:t>Наименование мероприятия</w:t>
            </w:r>
          </w:p>
        </w:tc>
        <w:tc>
          <w:tcPr>
            <w:tcW w:w="2268" w:type="dxa"/>
            <w:gridSpan w:val="2"/>
          </w:tcPr>
          <w:p w:rsidR="00805356" w:rsidRPr="003124F0" w:rsidRDefault="00805356" w:rsidP="00F836E7">
            <w:pPr>
              <w:pStyle w:val="ConsPlusNormal0"/>
              <w:jc w:val="center"/>
              <w:rPr>
                <w:rFonts w:ascii="Times New Roman" w:hAnsi="Times New Roman" w:cs="Times New Roman"/>
                <w:szCs w:val="22"/>
              </w:rPr>
            </w:pPr>
            <w:r w:rsidRPr="003124F0">
              <w:rPr>
                <w:rFonts w:ascii="Times New Roman" w:hAnsi="Times New Roman" w:cs="Times New Roman"/>
                <w:szCs w:val="22"/>
              </w:rPr>
              <w:t>Описание проблемы, на решение которой направлено мероприятие</w:t>
            </w:r>
          </w:p>
        </w:tc>
        <w:tc>
          <w:tcPr>
            <w:tcW w:w="2783" w:type="dxa"/>
            <w:gridSpan w:val="2"/>
          </w:tcPr>
          <w:p w:rsidR="00805356" w:rsidRPr="003124F0" w:rsidRDefault="00805356" w:rsidP="00F836E7">
            <w:pPr>
              <w:pStyle w:val="ConsPlusNormal0"/>
              <w:jc w:val="center"/>
              <w:rPr>
                <w:rFonts w:ascii="Times New Roman" w:hAnsi="Times New Roman" w:cs="Times New Roman"/>
                <w:szCs w:val="22"/>
              </w:rPr>
            </w:pPr>
            <w:r w:rsidRPr="003124F0">
              <w:rPr>
                <w:rFonts w:ascii="Times New Roman" w:hAnsi="Times New Roman" w:cs="Times New Roman"/>
                <w:szCs w:val="22"/>
              </w:rPr>
              <w:t>Ключевое событие/результат</w:t>
            </w:r>
          </w:p>
        </w:tc>
        <w:tc>
          <w:tcPr>
            <w:tcW w:w="1612" w:type="dxa"/>
            <w:gridSpan w:val="2"/>
          </w:tcPr>
          <w:p w:rsidR="00805356" w:rsidRPr="003124F0" w:rsidRDefault="00805356" w:rsidP="00F836E7">
            <w:pPr>
              <w:pStyle w:val="ConsPlusNormal0"/>
              <w:jc w:val="center"/>
              <w:rPr>
                <w:rFonts w:ascii="Times New Roman" w:hAnsi="Times New Roman" w:cs="Times New Roman"/>
                <w:szCs w:val="22"/>
              </w:rPr>
            </w:pPr>
            <w:r w:rsidRPr="003124F0">
              <w:rPr>
                <w:rFonts w:ascii="Times New Roman" w:hAnsi="Times New Roman" w:cs="Times New Roman"/>
                <w:szCs w:val="22"/>
              </w:rPr>
              <w:t>Срок</w:t>
            </w:r>
          </w:p>
        </w:tc>
        <w:tc>
          <w:tcPr>
            <w:tcW w:w="1701" w:type="dxa"/>
          </w:tcPr>
          <w:p w:rsidR="00805356" w:rsidRPr="003124F0" w:rsidRDefault="00805356" w:rsidP="00F836E7">
            <w:pPr>
              <w:pStyle w:val="ConsPlusNormal0"/>
              <w:jc w:val="center"/>
              <w:rPr>
                <w:rFonts w:ascii="Times New Roman" w:hAnsi="Times New Roman" w:cs="Times New Roman"/>
                <w:szCs w:val="22"/>
              </w:rPr>
            </w:pPr>
            <w:r w:rsidRPr="003124F0">
              <w:rPr>
                <w:rFonts w:ascii="Times New Roman" w:hAnsi="Times New Roman" w:cs="Times New Roman"/>
                <w:szCs w:val="22"/>
              </w:rPr>
              <w:t>Вид документа</w:t>
            </w:r>
          </w:p>
        </w:tc>
        <w:tc>
          <w:tcPr>
            <w:tcW w:w="2489" w:type="dxa"/>
            <w:gridSpan w:val="3"/>
          </w:tcPr>
          <w:p w:rsidR="00805356" w:rsidRPr="003124F0" w:rsidRDefault="00805356" w:rsidP="00F836E7">
            <w:pPr>
              <w:pStyle w:val="ConsPlusNormal0"/>
              <w:jc w:val="center"/>
              <w:rPr>
                <w:rFonts w:ascii="Times New Roman" w:hAnsi="Times New Roman" w:cs="Times New Roman"/>
                <w:szCs w:val="22"/>
              </w:rPr>
            </w:pPr>
            <w:r w:rsidRPr="003124F0">
              <w:rPr>
                <w:rFonts w:ascii="Times New Roman" w:hAnsi="Times New Roman" w:cs="Times New Roman"/>
                <w:szCs w:val="22"/>
              </w:rPr>
              <w:t>Исполнитель</w:t>
            </w:r>
          </w:p>
        </w:tc>
      </w:tr>
      <w:tr w:rsidR="00805356" w:rsidRPr="000A02DD" w:rsidTr="00804D28">
        <w:tc>
          <w:tcPr>
            <w:tcW w:w="709" w:type="dxa"/>
          </w:tcPr>
          <w:p w:rsidR="00805356" w:rsidRPr="003124F0" w:rsidRDefault="00805356" w:rsidP="00F836E7">
            <w:pPr>
              <w:pStyle w:val="ConsPlusNormal0"/>
              <w:jc w:val="center"/>
              <w:rPr>
                <w:rFonts w:ascii="Times New Roman" w:hAnsi="Times New Roman" w:cs="Times New Roman"/>
                <w:szCs w:val="22"/>
              </w:rPr>
            </w:pPr>
            <w:r w:rsidRPr="003124F0">
              <w:rPr>
                <w:rFonts w:ascii="Times New Roman" w:hAnsi="Times New Roman" w:cs="Times New Roman"/>
                <w:szCs w:val="22"/>
              </w:rPr>
              <w:t>1</w:t>
            </w:r>
          </w:p>
        </w:tc>
        <w:tc>
          <w:tcPr>
            <w:tcW w:w="3889" w:type="dxa"/>
            <w:gridSpan w:val="2"/>
          </w:tcPr>
          <w:p w:rsidR="00805356" w:rsidRPr="003124F0" w:rsidRDefault="00805356" w:rsidP="00F836E7">
            <w:pPr>
              <w:pStyle w:val="ConsPlusNormal0"/>
              <w:jc w:val="center"/>
              <w:rPr>
                <w:rFonts w:ascii="Times New Roman" w:hAnsi="Times New Roman" w:cs="Times New Roman"/>
                <w:szCs w:val="22"/>
              </w:rPr>
            </w:pPr>
            <w:r w:rsidRPr="003124F0">
              <w:rPr>
                <w:rFonts w:ascii="Times New Roman" w:hAnsi="Times New Roman" w:cs="Times New Roman"/>
                <w:szCs w:val="22"/>
              </w:rPr>
              <w:t>2</w:t>
            </w:r>
          </w:p>
        </w:tc>
        <w:tc>
          <w:tcPr>
            <w:tcW w:w="2268" w:type="dxa"/>
            <w:gridSpan w:val="2"/>
          </w:tcPr>
          <w:p w:rsidR="00805356" w:rsidRPr="003124F0" w:rsidRDefault="00805356" w:rsidP="00F836E7">
            <w:pPr>
              <w:pStyle w:val="ConsPlusNormal0"/>
              <w:jc w:val="center"/>
              <w:rPr>
                <w:rFonts w:ascii="Times New Roman" w:hAnsi="Times New Roman" w:cs="Times New Roman"/>
                <w:szCs w:val="22"/>
              </w:rPr>
            </w:pPr>
            <w:r w:rsidRPr="003124F0">
              <w:rPr>
                <w:rFonts w:ascii="Times New Roman" w:hAnsi="Times New Roman" w:cs="Times New Roman"/>
                <w:szCs w:val="22"/>
              </w:rPr>
              <w:t>3</w:t>
            </w:r>
          </w:p>
        </w:tc>
        <w:tc>
          <w:tcPr>
            <w:tcW w:w="2783" w:type="dxa"/>
            <w:gridSpan w:val="2"/>
          </w:tcPr>
          <w:p w:rsidR="00805356" w:rsidRPr="003124F0" w:rsidRDefault="00805356" w:rsidP="00F836E7">
            <w:pPr>
              <w:pStyle w:val="ConsPlusNormal0"/>
              <w:jc w:val="center"/>
              <w:rPr>
                <w:rFonts w:ascii="Times New Roman" w:hAnsi="Times New Roman" w:cs="Times New Roman"/>
                <w:szCs w:val="22"/>
              </w:rPr>
            </w:pPr>
            <w:r w:rsidRPr="003124F0">
              <w:rPr>
                <w:rFonts w:ascii="Times New Roman" w:hAnsi="Times New Roman" w:cs="Times New Roman"/>
                <w:szCs w:val="22"/>
              </w:rPr>
              <w:t>4</w:t>
            </w:r>
          </w:p>
        </w:tc>
        <w:tc>
          <w:tcPr>
            <w:tcW w:w="1612" w:type="dxa"/>
            <w:gridSpan w:val="2"/>
          </w:tcPr>
          <w:p w:rsidR="00805356" w:rsidRPr="003124F0" w:rsidRDefault="00805356" w:rsidP="00F836E7">
            <w:pPr>
              <w:pStyle w:val="ConsPlusNormal0"/>
              <w:jc w:val="center"/>
              <w:rPr>
                <w:rFonts w:ascii="Times New Roman" w:hAnsi="Times New Roman" w:cs="Times New Roman"/>
                <w:szCs w:val="22"/>
              </w:rPr>
            </w:pPr>
            <w:r w:rsidRPr="003124F0">
              <w:rPr>
                <w:rFonts w:ascii="Times New Roman" w:hAnsi="Times New Roman" w:cs="Times New Roman"/>
                <w:szCs w:val="22"/>
              </w:rPr>
              <w:t>5</w:t>
            </w:r>
          </w:p>
        </w:tc>
        <w:tc>
          <w:tcPr>
            <w:tcW w:w="1701" w:type="dxa"/>
          </w:tcPr>
          <w:p w:rsidR="00805356" w:rsidRPr="003124F0" w:rsidRDefault="00805356" w:rsidP="00F836E7">
            <w:pPr>
              <w:pStyle w:val="ConsPlusNormal0"/>
              <w:jc w:val="center"/>
              <w:rPr>
                <w:rFonts w:ascii="Times New Roman" w:hAnsi="Times New Roman" w:cs="Times New Roman"/>
                <w:szCs w:val="22"/>
              </w:rPr>
            </w:pPr>
            <w:r w:rsidRPr="003124F0">
              <w:rPr>
                <w:rFonts w:ascii="Times New Roman" w:hAnsi="Times New Roman" w:cs="Times New Roman"/>
                <w:szCs w:val="22"/>
              </w:rPr>
              <w:t>6</w:t>
            </w:r>
          </w:p>
        </w:tc>
        <w:tc>
          <w:tcPr>
            <w:tcW w:w="2489" w:type="dxa"/>
            <w:gridSpan w:val="3"/>
          </w:tcPr>
          <w:p w:rsidR="00805356" w:rsidRPr="003124F0" w:rsidRDefault="00805356" w:rsidP="00F836E7">
            <w:pPr>
              <w:pStyle w:val="ConsPlusNormal0"/>
              <w:jc w:val="center"/>
              <w:rPr>
                <w:rFonts w:ascii="Times New Roman" w:hAnsi="Times New Roman" w:cs="Times New Roman"/>
                <w:szCs w:val="22"/>
              </w:rPr>
            </w:pPr>
            <w:r w:rsidRPr="003124F0">
              <w:rPr>
                <w:rFonts w:ascii="Times New Roman" w:hAnsi="Times New Roman" w:cs="Times New Roman"/>
                <w:szCs w:val="22"/>
              </w:rPr>
              <w:t>7</w:t>
            </w:r>
          </w:p>
        </w:tc>
      </w:tr>
      <w:tr w:rsidR="00805356" w:rsidRPr="000A02DD" w:rsidTr="00804D28">
        <w:tblPrEx>
          <w:tblBorders>
            <w:insideH w:val="none" w:sz="0" w:space="0" w:color="auto"/>
          </w:tblBorders>
        </w:tblPrEx>
        <w:tc>
          <w:tcPr>
            <w:tcW w:w="709" w:type="dxa"/>
            <w:tcBorders>
              <w:top w:val="single" w:sz="4" w:space="0" w:color="auto"/>
              <w:bottom w:val="single" w:sz="4" w:space="0" w:color="auto"/>
            </w:tcBorders>
          </w:tcPr>
          <w:p w:rsidR="00805356" w:rsidRPr="003B26FB" w:rsidRDefault="00805356" w:rsidP="004A3466">
            <w:pPr>
              <w:pStyle w:val="ConsPlusNormal0"/>
              <w:jc w:val="center"/>
              <w:outlineLvl w:val="2"/>
              <w:rPr>
                <w:rFonts w:ascii="Times New Roman" w:hAnsi="Times New Roman" w:cs="Times New Roman"/>
                <w:szCs w:val="22"/>
              </w:rPr>
            </w:pPr>
            <w:r w:rsidRPr="003B26FB">
              <w:rPr>
                <w:rFonts w:ascii="Times New Roman" w:hAnsi="Times New Roman" w:cs="Times New Roman"/>
                <w:szCs w:val="22"/>
              </w:rPr>
              <w:t>1.</w:t>
            </w:r>
          </w:p>
        </w:tc>
        <w:tc>
          <w:tcPr>
            <w:tcW w:w="14742" w:type="dxa"/>
            <w:gridSpan w:val="12"/>
            <w:tcBorders>
              <w:top w:val="single" w:sz="4" w:space="0" w:color="auto"/>
              <w:bottom w:val="single" w:sz="4" w:space="0" w:color="auto"/>
            </w:tcBorders>
          </w:tcPr>
          <w:p w:rsidR="00805356" w:rsidRPr="003B26FB" w:rsidRDefault="00805356" w:rsidP="004A3466">
            <w:pPr>
              <w:pStyle w:val="ConsPlusNormal0"/>
              <w:rPr>
                <w:rFonts w:ascii="Times New Roman" w:hAnsi="Times New Roman" w:cs="Times New Roman"/>
                <w:szCs w:val="22"/>
              </w:rPr>
            </w:pPr>
            <w:r w:rsidRPr="003B26FB">
              <w:rPr>
                <w:rFonts w:ascii="Times New Roman" w:hAnsi="Times New Roman" w:cs="Times New Roman"/>
                <w:szCs w:val="22"/>
              </w:rPr>
              <w:t>Рынок теплоснабжения (производства тепловой энергии)</w:t>
            </w:r>
          </w:p>
        </w:tc>
      </w:tr>
      <w:tr w:rsidR="00805356" w:rsidRPr="000A02DD" w:rsidTr="00E21519">
        <w:tblPrEx>
          <w:tblBorders>
            <w:insideH w:val="none" w:sz="0" w:space="0" w:color="auto"/>
          </w:tblBorders>
        </w:tblPrEx>
        <w:trPr>
          <w:trHeight w:val="725"/>
        </w:trPr>
        <w:tc>
          <w:tcPr>
            <w:tcW w:w="709" w:type="dxa"/>
            <w:tcBorders>
              <w:top w:val="single" w:sz="4" w:space="0" w:color="auto"/>
              <w:bottom w:val="single" w:sz="4" w:space="0" w:color="auto"/>
            </w:tcBorders>
          </w:tcPr>
          <w:p w:rsidR="00805356" w:rsidRPr="003B26FB" w:rsidRDefault="00805356" w:rsidP="004A3466">
            <w:pPr>
              <w:pStyle w:val="ConsPlusNormal0"/>
              <w:jc w:val="center"/>
              <w:rPr>
                <w:rFonts w:ascii="Times New Roman" w:hAnsi="Times New Roman" w:cs="Times New Roman"/>
                <w:szCs w:val="22"/>
              </w:rPr>
            </w:pPr>
            <w:r w:rsidRPr="003B26FB">
              <w:rPr>
                <w:rFonts w:ascii="Times New Roman" w:hAnsi="Times New Roman" w:cs="Times New Roman"/>
                <w:szCs w:val="22"/>
              </w:rPr>
              <w:t>1.1.</w:t>
            </w:r>
          </w:p>
        </w:tc>
        <w:tc>
          <w:tcPr>
            <w:tcW w:w="3889" w:type="dxa"/>
            <w:gridSpan w:val="2"/>
            <w:tcBorders>
              <w:top w:val="single" w:sz="4" w:space="0" w:color="auto"/>
              <w:bottom w:val="single" w:sz="4" w:space="0" w:color="auto"/>
            </w:tcBorders>
          </w:tcPr>
          <w:p w:rsidR="00805356" w:rsidRPr="003B26FB" w:rsidRDefault="00805356" w:rsidP="004A3466">
            <w:pPr>
              <w:pStyle w:val="ConsPlusNormal0"/>
              <w:rPr>
                <w:rFonts w:ascii="Times New Roman" w:hAnsi="Times New Roman" w:cs="Times New Roman"/>
                <w:szCs w:val="22"/>
              </w:rPr>
            </w:pPr>
            <w:r w:rsidRPr="003B26FB">
              <w:rPr>
                <w:rFonts w:ascii="Times New Roman" w:hAnsi="Times New Roman" w:cs="Times New Roman"/>
                <w:szCs w:val="22"/>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2268" w:type="dxa"/>
            <w:gridSpan w:val="2"/>
            <w:tcBorders>
              <w:top w:val="single" w:sz="4" w:space="0" w:color="auto"/>
              <w:bottom w:val="single" w:sz="4" w:space="0" w:color="auto"/>
            </w:tcBorders>
          </w:tcPr>
          <w:p w:rsidR="00805356" w:rsidRPr="003B26FB" w:rsidRDefault="00805356" w:rsidP="00603FB9">
            <w:pPr>
              <w:pStyle w:val="ConsPlusNormal0"/>
              <w:rPr>
                <w:rFonts w:ascii="Times New Roman" w:hAnsi="Times New Roman" w:cs="Times New Roman"/>
                <w:szCs w:val="22"/>
              </w:rPr>
            </w:pPr>
            <w:r w:rsidRPr="003B26FB">
              <w:rPr>
                <w:rFonts w:ascii="Times New Roman" w:hAnsi="Times New Roman" w:cs="Times New Roman"/>
                <w:szCs w:val="22"/>
              </w:rPr>
              <w:t>высокий уровень износа инженерных сетей коммунального комплекса</w:t>
            </w:r>
            <w:r>
              <w:rPr>
                <w:rFonts w:ascii="Times New Roman" w:hAnsi="Times New Roman" w:cs="Times New Roman"/>
                <w:szCs w:val="22"/>
              </w:rPr>
              <w:t xml:space="preserve"> города Пыть-Яха</w:t>
            </w:r>
          </w:p>
        </w:tc>
        <w:tc>
          <w:tcPr>
            <w:tcW w:w="2783" w:type="dxa"/>
            <w:gridSpan w:val="2"/>
            <w:tcBorders>
              <w:top w:val="single" w:sz="4" w:space="0" w:color="auto"/>
              <w:bottom w:val="single" w:sz="4" w:space="0" w:color="auto"/>
            </w:tcBorders>
          </w:tcPr>
          <w:p w:rsidR="00805356" w:rsidRPr="003B26FB" w:rsidRDefault="00805356" w:rsidP="004A3466">
            <w:pPr>
              <w:pStyle w:val="ConsPlusNormal0"/>
              <w:rPr>
                <w:rFonts w:ascii="Times New Roman" w:hAnsi="Times New Roman" w:cs="Times New Roman"/>
                <w:szCs w:val="22"/>
              </w:rPr>
            </w:pPr>
            <w:r w:rsidRPr="003B26FB">
              <w:rPr>
                <w:rFonts w:ascii="Times New Roman" w:hAnsi="Times New Roman" w:cs="Times New Roman"/>
                <w:szCs w:val="22"/>
              </w:rPr>
              <w:t>сохранение эксплуатационных свойств инженерных сетей коммунального комплекса</w:t>
            </w:r>
          </w:p>
        </w:tc>
        <w:tc>
          <w:tcPr>
            <w:tcW w:w="1612" w:type="dxa"/>
            <w:gridSpan w:val="2"/>
            <w:tcBorders>
              <w:top w:val="single" w:sz="4" w:space="0" w:color="auto"/>
              <w:bottom w:val="single" w:sz="4" w:space="0" w:color="auto"/>
            </w:tcBorders>
          </w:tcPr>
          <w:p w:rsidR="00805356" w:rsidRPr="003B26FB" w:rsidRDefault="00805356" w:rsidP="004A3466">
            <w:pPr>
              <w:pStyle w:val="ConsPlusNormal0"/>
              <w:rPr>
                <w:rFonts w:ascii="Times New Roman" w:hAnsi="Times New Roman" w:cs="Times New Roman"/>
                <w:szCs w:val="22"/>
              </w:rPr>
            </w:pPr>
            <w:r w:rsidRPr="003B26FB">
              <w:rPr>
                <w:rFonts w:ascii="Times New Roman" w:hAnsi="Times New Roman" w:cs="Times New Roman"/>
                <w:szCs w:val="22"/>
              </w:rPr>
              <w:t>30 декабря 2019 г.,</w:t>
            </w:r>
          </w:p>
          <w:p w:rsidR="00805356" w:rsidRPr="003B26FB" w:rsidRDefault="00805356" w:rsidP="004A3466">
            <w:pPr>
              <w:pStyle w:val="ConsPlusNormal0"/>
              <w:rPr>
                <w:rFonts w:ascii="Times New Roman" w:hAnsi="Times New Roman" w:cs="Times New Roman"/>
                <w:szCs w:val="22"/>
              </w:rPr>
            </w:pPr>
            <w:r w:rsidRPr="003B26FB">
              <w:rPr>
                <w:rFonts w:ascii="Times New Roman" w:hAnsi="Times New Roman" w:cs="Times New Roman"/>
                <w:szCs w:val="22"/>
              </w:rPr>
              <w:t>30 декабря 2020 г.,</w:t>
            </w:r>
          </w:p>
          <w:p w:rsidR="00805356" w:rsidRPr="003B26FB" w:rsidRDefault="00805356" w:rsidP="004A3466">
            <w:pPr>
              <w:pStyle w:val="ConsPlusNormal0"/>
              <w:rPr>
                <w:rFonts w:ascii="Times New Roman" w:hAnsi="Times New Roman" w:cs="Times New Roman"/>
                <w:szCs w:val="22"/>
              </w:rPr>
            </w:pPr>
            <w:r w:rsidRPr="003B26FB">
              <w:rPr>
                <w:rFonts w:ascii="Times New Roman" w:hAnsi="Times New Roman" w:cs="Times New Roman"/>
                <w:szCs w:val="22"/>
              </w:rPr>
              <w:t>30 декабря 2021 г.</w:t>
            </w:r>
          </w:p>
        </w:tc>
        <w:tc>
          <w:tcPr>
            <w:tcW w:w="1701" w:type="dxa"/>
            <w:tcBorders>
              <w:top w:val="single" w:sz="4" w:space="0" w:color="auto"/>
              <w:bottom w:val="single" w:sz="4" w:space="0" w:color="auto"/>
            </w:tcBorders>
          </w:tcPr>
          <w:p w:rsidR="00805356" w:rsidRPr="003B26FB" w:rsidRDefault="00805356" w:rsidP="004A3466">
            <w:pPr>
              <w:pStyle w:val="ConsPlusNormal0"/>
              <w:rPr>
                <w:rFonts w:ascii="Times New Roman" w:hAnsi="Times New Roman" w:cs="Times New Roman"/>
                <w:szCs w:val="22"/>
              </w:rPr>
            </w:pPr>
            <w:r w:rsidRPr="003B26FB">
              <w:rPr>
                <w:rFonts w:ascii="Times New Roman" w:hAnsi="Times New Roman" w:cs="Times New Roman"/>
                <w:szCs w:val="22"/>
              </w:rPr>
              <w:t>Информация в управление по экономике администрации города Пыть-Яха</w:t>
            </w:r>
          </w:p>
        </w:tc>
        <w:tc>
          <w:tcPr>
            <w:tcW w:w="2489" w:type="dxa"/>
            <w:gridSpan w:val="3"/>
            <w:tcBorders>
              <w:top w:val="single" w:sz="4" w:space="0" w:color="auto"/>
              <w:bottom w:val="single" w:sz="4" w:space="0" w:color="auto"/>
            </w:tcBorders>
          </w:tcPr>
          <w:p w:rsidR="00805356" w:rsidRPr="003B26FB" w:rsidRDefault="00805356" w:rsidP="004A3466">
            <w:pPr>
              <w:pStyle w:val="ConsPlusNormal0"/>
              <w:rPr>
                <w:rFonts w:ascii="Times New Roman" w:hAnsi="Times New Roman" w:cs="Times New Roman"/>
                <w:szCs w:val="22"/>
              </w:rPr>
            </w:pPr>
            <w:r w:rsidRPr="003B26FB">
              <w:rPr>
                <w:rFonts w:ascii="Times New Roman" w:hAnsi="Times New Roman" w:cs="Times New Roman"/>
                <w:szCs w:val="22"/>
              </w:rPr>
              <w:t>Управление по жилищно-коммунальному комплексу транспорту и дорогам</w:t>
            </w:r>
          </w:p>
        </w:tc>
      </w:tr>
      <w:tr w:rsidR="00805356" w:rsidRPr="000A02DD" w:rsidTr="00E21519">
        <w:tblPrEx>
          <w:tblBorders>
            <w:insideH w:val="none" w:sz="0" w:space="0" w:color="auto"/>
          </w:tblBorders>
        </w:tblPrEx>
        <w:trPr>
          <w:trHeight w:val="1416"/>
        </w:trPr>
        <w:tc>
          <w:tcPr>
            <w:tcW w:w="709" w:type="dxa"/>
            <w:tcBorders>
              <w:top w:val="single" w:sz="4" w:space="0" w:color="auto"/>
              <w:bottom w:val="single" w:sz="4" w:space="0" w:color="auto"/>
            </w:tcBorders>
          </w:tcPr>
          <w:p w:rsidR="00805356" w:rsidRPr="003B26FB" w:rsidRDefault="00805356" w:rsidP="004A3466">
            <w:pPr>
              <w:pStyle w:val="ConsPlusNormal0"/>
              <w:jc w:val="center"/>
              <w:rPr>
                <w:rFonts w:ascii="Times New Roman" w:hAnsi="Times New Roman" w:cs="Times New Roman"/>
                <w:szCs w:val="22"/>
              </w:rPr>
            </w:pPr>
            <w:r w:rsidRPr="003B26FB">
              <w:rPr>
                <w:rFonts w:ascii="Times New Roman" w:hAnsi="Times New Roman" w:cs="Times New Roman"/>
                <w:szCs w:val="22"/>
              </w:rPr>
              <w:t>1.2.</w:t>
            </w:r>
          </w:p>
        </w:tc>
        <w:tc>
          <w:tcPr>
            <w:tcW w:w="3889" w:type="dxa"/>
            <w:gridSpan w:val="2"/>
            <w:tcBorders>
              <w:top w:val="single" w:sz="4" w:space="0" w:color="auto"/>
              <w:bottom w:val="single" w:sz="4" w:space="0" w:color="auto"/>
            </w:tcBorders>
          </w:tcPr>
          <w:p w:rsidR="00805356" w:rsidRPr="003B26FB" w:rsidRDefault="00805356" w:rsidP="004A3466">
            <w:pPr>
              <w:pStyle w:val="ConsPlusNormal0"/>
              <w:rPr>
                <w:rFonts w:ascii="Times New Roman" w:hAnsi="Times New Roman" w:cs="Times New Roman"/>
                <w:szCs w:val="22"/>
              </w:rPr>
            </w:pPr>
            <w:r w:rsidRPr="003B26FB">
              <w:rPr>
                <w:rFonts w:ascii="Times New Roman" w:hAnsi="Times New Roman" w:cs="Times New Roman"/>
                <w:szCs w:val="22"/>
              </w:rPr>
              <w:t>Софинансирование платы концедента, в том числе в части расходов на создание, реконструкцию, модернизацию объектов концессионного соглашения, а также на использование (эксплуатацию) объектов, систем, переданных по концессионному соглашению</w:t>
            </w:r>
          </w:p>
        </w:tc>
        <w:tc>
          <w:tcPr>
            <w:tcW w:w="2268" w:type="dxa"/>
            <w:gridSpan w:val="2"/>
            <w:tcBorders>
              <w:top w:val="single" w:sz="4" w:space="0" w:color="auto"/>
              <w:bottom w:val="single" w:sz="4" w:space="0" w:color="auto"/>
            </w:tcBorders>
          </w:tcPr>
          <w:p w:rsidR="00805356" w:rsidRPr="003B26FB" w:rsidRDefault="00805356" w:rsidP="004A3466">
            <w:pPr>
              <w:pStyle w:val="ConsPlusNormal0"/>
              <w:rPr>
                <w:rFonts w:ascii="Times New Roman" w:hAnsi="Times New Roman" w:cs="Times New Roman"/>
                <w:szCs w:val="22"/>
              </w:rPr>
            </w:pPr>
            <w:r w:rsidRPr="003B26FB">
              <w:rPr>
                <w:rFonts w:ascii="Times New Roman" w:hAnsi="Times New Roman" w:cs="Times New Roman"/>
                <w:szCs w:val="22"/>
              </w:rPr>
              <w:t>низкий уровень заинтересованности частных операторов в коммунальном комплексе как в построении бизнеса в целом</w:t>
            </w:r>
          </w:p>
        </w:tc>
        <w:tc>
          <w:tcPr>
            <w:tcW w:w="2783" w:type="dxa"/>
            <w:gridSpan w:val="2"/>
            <w:tcBorders>
              <w:top w:val="single" w:sz="4" w:space="0" w:color="auto"/>
              <w:bottom w:val="single" w:sz="4" w:space="0" w:color="auto"/>
            </w:tcBorders>
          </w:tcPr>
          <w:p w:rsidR="00805356" w:rsidRPr="003B26FB" w:rsidRDefault="00805356" w:rsidP="004A3466">
            <w:pPr>
              <w:pStyle w:val="ConsPlusNormal0"/>
              <w:rPr>
                <w:rFonts w:ascii="Times New Roman" w:hAnsi="Times New Roman" w:cs="Times New Roman"/>
                <w:szCs w:val="22"/>
              </w:rPr>
            </w:pPr>
            <w:r w:rsidRPr="003B26FB">
              <w:rPr>
                <w:rFonts w:ascii="Times New Roman" w:hAnsi="Times New Roman" w:cs="Times New Roman"/>
                <w:szCs w:val="22"/>
              </w:rPr>
              <w:t>модернизация объектов жилищно-коммунального хозяйства</w:t>
            </w:r>
          </w:p>
        </w:tc>
        <w:tc>
          <w:tcPr>
            <w:tcW w:w="1612" w:type="dxa"/>
            <w:gridSpan w:val="2"/>
            <w:tcBorders>
              <w:top w:val="single" w:sz="4" w:space="0" w:color="auto"/>
              <w:bottom w:val="single" w:sz="4" w:space="0" w:color="auto"/>
            </w:tcBorders>
          </w:tcPr>
          <w:p w:rsidR="00805356" w:rsidRPr="003B26FB" w:rsidRDefault="00805356" w:rsidP="004A3466">
            <w:pPr>
              <w:pStyle w:val="ConsPlusNormal0"/>
              <w:rPr>
                <w:rFonts w:ascii="Times New Roman" w:hAnsi="Times New Roman" w:cs="Times New Roman"/>
                <w:szCs w:val="22"/>
              </w:rPr>
            </w:pPr>
            <w:r w:rsidRPr="003B26FB">
              <w:rPr>
                <w:rFonts w:ascii="Times New Roman" w:hAnsi="Times New Roman" w:cs="Times New Roman"/>
                <w:szCs w:val="22"/>
              </w:rPr>
              <w:t>30 декабря</w:t>
            </w:r>
          </w:p>
          <w:p w:rsidR="00805356" w:rsidRPr="003B26FB" w:rsidRDefault="00805356" w:rsidP="004A3466">
            <w:pPr>
              <w:pStyle w:val="ConsPlusNormal0"/>
              <w:rPr>
                <w:rFonts w:ascii="Times New Roman" w:hAnsi="Times New Roman" w:cs="Times New Roman"/>
                <w:szCs w:val="22"/>
              </w:rPr>
            </w:pPr>
            <w:r w:rsidRPr="003B26FB">
              <w:rPr>
                <w:rFonts w:ascii="Times New Roman" w:hAnsi="Times New Roman" w:cs="Times New Roman"/>
                <w:szCs w:val="22"/>
              </w:rPr>
              <w:t>2020 г.,</w:t>
            </w:r>
          </w:p>
          <w:p w:rsidR="00805356" w:rsidRPr="003B26FB" w:rsidRDefault="00805356" w:rsidP="004A3466">
            <w:pPr>
              <w:pStyle w:val="ConsPlusNormal0"/>
              <w:rPr>
                <w:rFonts w:ascii="Times New Roman" w:hAnsi="Times New Roman" w:cs="Times New Roman"/>
                <w:szCs w:val="22"/>
              </w:rPr>
            </w:pPr>
            <w:r w:rsidRPr="003B26FB">
              <w:rPr>
                <w:rFonts w:ascii="Times New Roman" w:hAnsi="Times New Roman" w:cs="Times New Roman"/>
                <w:szCs w:val="22"/>
              </w:rPr>
              <w:t>30 декабря</w:t>
            </w:r>
          </w:p>
          <w:p w:rsidR="00805356" w:rsidRPr="003B26FB" w:rsidRDefault="00805356" w:rsidP="004A3466">
            <w:pPr>
              <w:pStyle w:val="ConsPlusNormal0"/>
              <w:rPr>
                <w:rFonts w:ascii="Times New Roman" w:hAnsi="Times New Roman" w:cs="Times New Roman"/>
                <w:szCs w:val="22"/>
              </w:rPr>
            </w:pPr>
            <w:r w:rsidRPr="003B26FB">
              <w:rPr>
                <w:rFonts w:ascii="Times New Roman" w:hAnsi="Times New Roman" w:cs="Times New Roman"/>
                <w:szCs w:val="22"/>
              </w:rPr>
              <w:t>2021 г.</w:t>
            </w:r>
          </w:p>
        </w:tc>
        <w:tc>
          <w:tcPr>
            <w:tcW w:w="1701" w:type="dxa"/>
            <w:tcBorders>
              <w:top w:val="single" w:sz="4" w:space="0" w:color="auto"/>
              <w:bottom w:val="single" w:sz="4" w:space="0" w:color="auto"/>
            </w:tcBorders>
          </w:tcPr>
          <w:p w:rsidR="00805356" w:rsidRPr="003B26FB" w:rsidRDefault="00805356" w:rsidP="004A3466">
            <w:pPr>
              <w:pStyle w:val="ConsPlusNormal0"/>
              <w:rPr>
                <w:rFonts w:ascii="Times New Roman" w:hAnsi="Times New Roman" w:cs="Times New Roman"/>
                <w:szCs w:val="22"/>
              </w:rPr>
            </w:pPr>
            <w:r w:rsidRPr="003B26FB">
              <w:rPr>
                <w:rFonts w:ascii="Times New Roman" w:hAnsi="Times New Roman" w:cs="Times New Roman"/>
                <w:szCs w:val="22"/>
              </w:rPr>
              <w:t>соглашение о предоставлении субсидии муниципальному образованию</w:t>
            </w:r>
          </w:p>
        </w:tc>
        <w:tc>
          <w:tcPr>
            <w:tcW w:w="2489" w:type="dxa"/>
            <w:gridSpan w:val="3"/>
            <w:tcBorders>
              <w:top w:val="single" w:sz="4" w:space="0" w:color="auto"/>
              <w:bottom w:val="single" w:sz="4" w:space="0" w:color="auto"/>
            </w:tcBorders>
          </w:tcPr>
          <w:p w:rsidR="00805356" w:rsidRPr="003B26FB" w:rsidRDefault="00805356" w:rsidP="004A3466">
            <w:pPr>
              <w:pStyle w:val="ConsPlusNormal0"/>
              <w:rPr>
                <w:rFonts w:ascii="Times New Roman" w:hAnsi="Times New Roman" w:cs="Times New Roman"/>
                <w:szCs w:val="22"/>
              </w:rPr>
            </w:pPr>
            <w:r w:rsidRPr="003B26FB">
              <w:rPr>
                <w:rFonts w:ascii="Times New Roman" w:hAnsi="Times New Roman" w:cs="Times New Roman"/>
                <w:szCs w:val="22"/>
              </w:rPr>
              <w:t>Управление по жилищно-коммунальному комплексу транспорту и дорогам</w:t>
            </w:r>
          </w:p>
        </w:tc>
      </w:tr>
      <w:tr w:rsidR="00805356" w:rsidRPr="000A02DD" w:rsidTr="00804D28">
        <w:tblPrEx>
          <w:tblBorders>
            <w:insideH w:val="none" w:sz="0" w:space="0" w:color="auto"/>
          </w:tblBorders>
        </w:tblPrEx>
        <w:tc>
          <w:tcPr>
            <w:tcW w:w="709" w:type="dxa"/>
            <w:tcBorders>
              <w:top w:val="single" w:sz="4" w:space="0" w:color="auto"/>
              <w:bottom w:val="single" w:sz="4" w:space="0" w:color="auto"/>
            </w:tcBorders>
          </w:tcPr>
          <w:p w:rsidR="00805356" w:rsidRPr="00B647CB" w:rsidRDefault="00805356" w:rsidP="004A3466">
            <w:pPr>
              <w:pStyle w:val="ConsPlusNormal0"/>
              <w:jc w:val="center"/>
              <w:outlineLvl w:val="2"/>
              <w:rPr>
                <w:rFonts w:ascii="Times New Roman" w:hAnsi="Times New Roman" w:cs="Times New Roman"/>
                <w:szCs w:val="22"/>
              </w:rPr>
            </w:pPr>
            <w:r>
              <w:rPr>
                <w:rFonts w:ascii="Times New Roman" w:hAnsi="Times New Roman" w:cs="Times New Roman"/>
                <w:szCs w:val="22"/>
              </w:rPr>
              <w:t>2</w:t>
            </w:r>
            <w:r w:rsidRPr="00B647CB">
              <w:rPr>
                <w:rFonts w:ascii="Times New Roman" w:hAnsi="Times New Roman" w:cs="Times New Roman"/>
                <w:szCs w:val="22"/>
              </w:rPr>
              <w:t>.</w:t>
            </w:r>
          </w:p>
        </w:tc>
        <w:tc>
          <w:tcPr>
            <w:tcW w:w="14742" w:type="dxa"/>
            <w:gridSpan w:val="12"/>
            <w:tcBorders>
              <w:top w:val="single" w:sz="4" w:space="0" w:color="auto"/>
              <w:bottom w:val="single" w:sz="4" w:space="0" w:color="auto"/>
            </w:tcBorders>
          </w:tcPr>
          <w:p w:rsidR="00805356" w:rsidRPr="00B647CB" w:rsidRDefault="00805356" w:rsidP="004A3466">
            <w:pPr>
              <w:pStyle w:val="ConsPlusNormal0"/>
              <w:rPr>
                <w:rFonts w:ascii="Times New Roman" w:hAnsi="Times New Roman" w:cs="Times New Roman"/>
                <w:szCs w:val="22"/>
              </w:rPr>
            </w:pPr>
            <w:r w:rsidRPr="00B647CB">
              <w:rPr>
                <w:rFonts w:ascii="Times New Roman" w:hAnsi="Times New Roman" w:cs="Times New Roman"/>
                <w:szCs w:val="22"/>
              </w:rPr>
              <w:t>Рынок производства бетона</w:t>
            </w:r>
          </w:p>
        </w:tc>
      </w:tr>
      <w:tr w:rsidR="00805356" w:rsidRPr="000A02DD" w:rsidTr="00804D28">
        <w:tblPrEx>
          <w:tblBorders>
            <w:insideH w:val="none" w:sz="0" w:space="0" w:color="auto"/>
          </w:tblBorders>
        </w:tblPrEx>
        <w:tc>
          <w:tcPr>
            <w:tcW w:w="709" w:type="dxa"/>
            <w:tcBorders>
              <w:top w:val="single" w:sz="4" w:space="0" w:color="auto"/>
              <w:bottom w:val="single" w:sz="4" w:space="0" w:color="auto"/>
            </w:tcBorders>
          </w:tcPr>
          <w:p w:rsidR="00805356" w:rsidRPr="00B647CB" w:rsidRDefault="00805356" w:rsidP="004A3466">
            <w:pPr>
              <w:pStyle w:val="ConsPlusNormal0"/>
              <w:jc w:val="center"/>
              <w:rPr>
                <w:rFonts w:ascii="Times New Roman" w:hAnsi="Times New Roman" w:cs="Times New Roman"/>
                <w:szCs w:val="22"/>
              </w:rPr>
            </w:pPr>
            <w:r>
              <w:rPr>
                <w:rFonts w:ascii="Times New Roman" w:hAnsi="Times New Roman" w:cs="Times New Roman"/>
                <w:szCs w:val="22"/>
              </w:rPr>
              <w:t>2</w:t>
            </w:r>
            <w:r w:rsidRPr="00B647CB">
              <w:rPr>
                <w:rFonts w:ascii="Times New Roman" w:hAnsi="Times New Roman" w:cs="Times New Roman"/>
                <w:szCs w:val="22"/>
              </w:rPr>
              <w:t>.1.</w:t>
            </w:r>
          </w:p>
        </w:tc>
        <w:tc>
          <w:tcPr>
            <w:tcW w:w="3889" w:type="dxa"/>
            <w:gridSpan w:val="2"/>
            <w:tcBorders>
              <w:top w:val="single" w:sz="4" w:space="0" w:color="auto"/>
              <w:bottom w:val="single" w:sz="4" w:space="0" w:color="auto"/>
            </w:tcBorders>
          </w:tcPr>
          <w:p w:rsidR="00805356" w:rsidRPr="00B647CB" w:rsidRDefault="00805356" w:rsidP="004A3466">
            <w:pPr>
              <w:pStyle w:val="ConsPlusNormal0"/>
              <w:rPr>
                <w:rFonts w:ascii="Times New Roman" w:hAnsi="Times New Roman" w:cs="Times New Roman"/>
                <w:szCs w:val="22"/>
              </w:rPr>
            </w:pPr>
            <w:r w:rsidRPr="00B647CB">
              <w:rPr>
                <w:rFonts w:ascii="Times New Roman" w:hAnsi="Times New Roman" w:cs="Times New Roman"/>
                <w:szCs w:val="22"/>
              </w:rPr>
              <w:t>Оказание информационно-консультативной поддержки хозяйствующим субъектам, осуществляющим деятельность по производству бетона</w:t>
            </w:r>
          </w:p>
        </w:tc>
        <w:tc>
          <w:tcPr>
            <w:tcW w:w="2268" w:type="dxa"/>
            <w:gridSpan w:val="2"/>
            <w:tcBorders>
              <w:top w:val="single" w:sz="4" w:space="0" w:color="auto"/>
              <w:bottom w:val="single" w:sz="4" w:space="0" w:color="auto"/>
            </w:tcBorders>
          </w:tcPr>
          <w:p w:rsidR="00805356" w:rsidRPr="00B647CB" w:rsidRDefault="00805356" w:rsidP="004A3466">
            <w:pPr>
              <w:pStyle w:val="ConsPlusNormal0"/>
              <w:rPr>
                <w:rFonts w:ascii="Times New Roman" w:hAnsi="Times New Roman" w:cs="Times New Roman"/>
                <w:szCs w:val="22"/>
              </w:rPr>
            </w:pPr>
            <w:r w:rsidRPr="00B647CB">
              <w:rPr>
                <w:rFonts w:ascii="Times New Roman" w:hAnsi="Times New Roman" w:cs="Times New Roman"/>
                <w:szCs w:val="22"/>
              </w:rPr>
              <w:t>наличие потребности у хозяйствующих субъектов в информации о производителях и потребителях бетона</w:t>
            </w:r>
          </w:p>
        </w:tc>
        <w:tc>
          <w:tcPr>
            <w:tcW w:w="2783" w:type="dxa"/>
            <w:gridSpan w:val="2"/>
            <w:tcBorders>
              <w:top w:val="single" w:sz="4" w:space="0" w:color="auto"/>
              <w:bottom w:val="single" w:sz="4" w:space="0" w:color="auto"/>
            </w:tcBorders>
          </w:tcPr>
          <w:p w:rsidR="00805356" w:rsidRPr="00B647CB" w:rsidRDefault="00805356" w:rsidP="004A3466">
            <w:pPr>
              <w:pStyle w:val="ConsPlusNormal0"/>
              <w:rPr>
                <w:rFonts w:ascii="Times New Roman" w:hAnsi="Times New Roman" w:cs="Times New Roman"/>
                <w:szCs w:val="22"/>
              </w:rPr>
            </w:pPr>
            <w:r w:rsidRPr="00B647CB">
              <w:rPr>
                <w:rFonts w:ascii="Times New Roman" w:hAnsi="Times New Roman" w:cs="Times New Roman"/>
                <w:szCs w:val="22"/>
              </w:rPr>
              <w:t>развитие конкуренции на рынке производства бетона</w:t>
            </w:r>
          </w:p>
        </w:tc>
        <w:tc>
          <w:tcPr>
            <w:tcW w:w="1612" w:type="dxa"/>
            <w:gridSpan w:val="2"/>
            <w:tcBorders>
              <w:top w:val="single" w:sz="4" w:space="0" w:color="auto"/>
              <w:bottom w:val="single" w:sz="4" w:space="0" w:color="auto"/>
            </w:tcBorders>
          </w:tcPr>
          <w:p w:rsidR="00805356" w:rsidRPr="00B647CB" w:rsidRDefault="00805356" w:rsidP="004A3466">
            <w:pPr>
              <w:pStyle w:val="ConsPlusNormal0"/>
              <w:rPr>
                <w:rFonts w:ascii="Times New Roman" w:hAnsi="Times New Roman" w:cs="Times New Roman"/>
                <w:szCs w:val="22"/>
              </w:rPr>
            </w:pPr>
            <w:r w:rsidRPr="00B647CB">
              <w:rPr>
                <w:rFonts w:ascii="Times New Roman" w:hAnsi="Times New Roman" w:cs="Times New Roman"/>
                <w:szCs w:val="22"/>
              </w:rPr>
              <w:t>30 декабря 2019 г.,</w:t>
            </w:r>
          </w:p>
          <w:p w:rsidR="00805356" w:rsidRPr="00B647CB" w:rsidRDefault="00805356" w:rsidP="004A3466">
            <w:pPr>
              <w:pStyle w:val="ConsPlusNormal0"/>
              <w:rPr>
                <w:rFonts w:ascii="Times New Roman" w:hAnsi="Times New Roman" w:cs="Times New Roman"/>
                <w:szCs w:val="22"/>
              </w:rPr>
            </w:pPr>
            <w:r w:rsidRPr="00B647CB">
              <w:rPr>
                <w:rFonts w:ascii="Times New Roman" w:hAnsi="Times New Roman" w:cs="Times New Roman"/>
                <w:szCs w:val="22"/>
              </w:rPr>
              <w:t>30 декабря 2020 г.,</w:t>
            </w:r>
          </w:p>
          <w:p w:rsidR="00805356" w:rsidRPr="00B647CB" w:rsidRDefault="00805356" w:rsidP="004A3466">
            <w:pPr>
              <w:pStyle w:val="ConsPlusNormal0"/>
              <w:rPr>
                <w:rFonts w:ascii="Times New Roman" w:hAnsi="Times New Roman" w:cs="Times New Roman"/>
                <w:szCs w:val="22"/>
              </w:rPr>
            </w:pPr>
            <w:r w:rsidRPr="00B647CB">
              <w:rPr>
                <w:rFonts w:ascii="Times New Roman" w:hAnsi="Times New Roman" w:cs="Times New Roman"/>
                <w:szCs w:val="22"/>
              </w:rPr>
              <w:t>30 декабря 2021 г.</w:t>
            </w:r>
          </w:p>
        </w:tc>
        <w:tc>
          <w:tcPr>
            <w:tcW w:w="1754" w:type="dxa"/>
            <w:gridSpan w:val="2"/>
            <w:tcBorders>
              <w:top w:val="single" w:sz="4" w:space="0" w:color="auto"/>
              <w:bottom w:val="single" w:sz="4" w:space="0" w:color="auto"/>
            </w:tcBorders>
          </w:tcPr>
          <w:p w:rsidR="00805356" w:rsidRPr="00B647CB" w:rsidRDefault="00805356" w:rsidP="004A3466">
            <w:pPr>
              <w:pStyle w:val="ConsPlusNormal0"/>
              <w:rPr>
                <w:rFonts w:ascii="Times New Roman" w:hAnsi="Times New Roman" w:cs="Times New Roman"/>
                <w:szCs w:val="22"/>
              </w:rPr>
            </w:pPr>
            <w:r w:rsidRPr="00683248">
              <w:rPr>
                <w:rFonts w:ascii="Times New Roman" w:hAnsi="Times New Roman" w:cs="Times New Roman"/>
                <w:szCs w:val="22"/>
              </w:rPr>
              <w:t>информация на официальном сайте администрации города Пыть-Яха</w:t>
            </w:r>
          </w:p>
        </w:tc>
        <w:tc>
          <w:tcPr>
            <w:tcW w:w="2436" w:type="dxa"/>
            <w:gridSpan w:val="2"/>
            <w:tcBorders>
              <w:top w:val="single" w:sz="4" w:space="0" w:color="auto"/>
              <w:bottom w:val="single" w:sz="4" w:space="0" w:color="auto"/>
            </w:tcBorders>
          </w:tcPr>
          <w:p w:rsidR="00805356" w:rsidRPr="00B647CB" w:rsidRDefault="00805356" w:rsidP="004A3466">
            <w:pPr>
              <w:pStyle w:val="ConsPlusNormal0"/>
              <w:rPr>
                <w:rFonts w:ascii="Times New Roman" w:hAnsi="Times New Roman" w:cs="Times New Roman"/>
                <w:szCs w:val="22"/>
              </w:rPr>
            </w:pPr>
            <w:r w:rsidRPr="00CF10C4">
              <w:rPr>
                <w:rFonts w:ascii="Times New Roman" w:hAnsi="Times New Roman" w:cs="Times New Roman"/>
                <w:szCs w:val="22"/>
              </w:rPr>
              <w:t>Управление по экономике</w:t>
            </w:r>
          </w:p>
        </w:tc>
      </w:tr>
      <w:tr w:rsidR="00805356" w:rsidRPr="000A02DD" w:rsidTr="00804D28">
        <w:tblPrEx>
          <w:tblBorders>
            <w:insideH w:val="none" w:sz="0" w:space="0" w:color="auto"/>
          </w:tblBorders>
        </w:tblPrEx>
        <w:tc>
          <w:tcPr>
            <w:tcW w:w="709" w:type="dxa"/>
            <w:tcBorders>
              <w:top w:val="single" w:sz="4" w:space="0" w:color="auto"/>
              <w:bottom w:val="single" w:sz="4" w:space="0" w:color="auto"/>
            </w:tcBorders>
          </w:tcPr>
          <w:p w:rsidR="00805356" w:rsidRPr="003A3539" w:rsidRDefault="00805356" w:rsidP="004A3466">
            <w:pPr>
              <w:pStyle w:val="ConsPlusNormal0"/>
              <w:jc w:val="center"/>
              <w:outlineLvl w:val="2"/>
              <w:rPr>
                <w:rFonts w:ascii="Times New Roman" w:hAnsi="Times New Roman" w:cs="Times New Roman"/>
                <w:szCs w:val="22"/>
              </w:rPr>
            </w:pPr>
            <w:r>
              <w:rPr>
                <w:rFonts w:ascii="Times New Roman" w:hAnsi="Times New Roman" w:cs="Times New Roman"/>
                <w:szCs w:val="22"/>
              </w:rPr>
              <w:t>3</w:t>
            </w:r>
            <w:r w:rsidRPr="003A3539">
              <w:rPr>
                <w:rFonts w:ascii="Times New Roman" w:hAnsi="Times New Roman" w:cs="Times New Roman"/>
                <w:szCs w:val="22"/>
              </w:rPr>
              <w:t>.</w:t>
            </w:r>
          </w:p>
        </w:tc>
        <w:tc>
          <w:tcPr>
            <w:tcW w:w="14742" w:type="dxa"/>
            <w:gridSpan w:val="12"/>
            <w:tcBorders>
              <w:top w:val="single" w:sz="4" w:space="0" w:color="auto"/>
              <w:bottom w:val="single" w:sz="4" w:space="0" w:color="auto"/>
            </w:tcBorders>
          </w:tcPr>
          <w:p w:rsidR="00805356" w:rsidRPr="003A3539" w:rsidRDefault="00805356" w:rsidP="004A3466">
            <w:pPr>
              <w:pStyle w:val="ConsPlusNormal0"/>
              <w:rPr>
                <w:rFonts w:ascii="Times New Roman" w:hAnsi="Times New Roman" w:cs="Times New Roman"/>
                <w:szCs w:val="22"/>
              </w:rPr>
            </w:pPr>
            <w:r w:rsidRPr="003A3539">
              <w:rPr>
                <w:rFonts w:ascii="Times New Roman" w:hAnsi="Times New Roman" w:cs="Times New Roman"/>
                <w:szCs w:val="22"/>
              </w:rPr>
              <w:t>Рынок жилищного строительства (за исключением индивидуального жилищного строительства)</w:t>
            </w:r>
          </w:p>
        </w:tc>
      </w:tr>
      <w:tr w:rsidR="00805356" w:rsidRPr="000A02DD" w:rsidTr="00E21519">
        <w:tblPrEx>
          <w:tblBorders>
            <w:insideH w:val="none" w:sz="0" w:space="0" w:color="auto"/>
          </w:tblBorders>
        </w:tblPrEx>
        <w:trPr>
          <w:trHeight w:val="1731"/>
        </w:trPr>
        <w:tc>
          <w:tcPr>
            <w:tcW w:w="709" w:type="dxa"/>
            <w:tcBorders>
              <w:top w:val="single" w:sz="4" w:space="0" w:color="auto"/>
              <w:bottom w:val="single" w:sz="4" w:space="0" w:color="auto"/>
            </w:tcBorders>
          </w:tcPr>
          <w:p w:rsidR="00805356" w:rsidRPr="003A3539" w:rsidRDefault="00805356" w:rsidP="004A3466">
            <w:pPr>
              <w:pStyle w:val="ConsPlusNormal0"/>
              <w:jc w:val="center"/>
              <w:rPr>
                <w:rFonts w:ascii="Times New Roman" w:hAnsi="Times New Roman" w:cs="Times New Roman"/>
                <w:szCs w:val="22"/>
              </w:rPr>
            </w:pPr>
            <w:r>
              <w:rPr>
                <w:rFonts w:ascii="Times New Roman" w:hAnsi="Times New Roman" w:cs="Times New Roman"/>
                <w:szCs w:val="22"/>
              </w:rPr>
              <w:t>3</w:t>
            </w:r>
            <w:r w:rsidRPr="003A3539">
              <w:rPr>
                <w:rFonts w:ascii="Times New Roman" w:hAnsi="Times New Roman" w:cs="Times New Roman"/>
                <w:szCs w:val="22"/>
              </w:rPr>
              <w:t>.1</w:t>
            </w:r>
          </w:p>
        </w:tc>
        <w:tc>
          <w:tcPr>
            <w:tcW w:w="3889" w:type="dxa"/>
            <w:gridSpan w:val="2"/>
            <w:tcBorders>
              <w:top w:val="single" w:sz="4" w:space="0" w:color="auto"/>
              <w:bottom w:val="single" w:sz="4" w:space="0" w:color="auto"/>
            </w:tcBorders>
          </w:tcPr>
          <w:p w:rsidR="00805356" w:rsidRPr="003A3539" w:rsidRDefault="00805356" w:rsidP="004A3466">
            <w:pPr>
              <w:pStyle w:val="ConsPlusNormal0"/>
              <w:rPr>
                <w:rFonts w:ascii="Times New Roman" w:hAnsi="Times New Roman" w:cs="Times New Roman"/>
                <w:szCs w:val="22"/>
              </w:rPr>
            </w:pPr>
            <w:r w:rsidRPr="003A3539">
              <w:rPr>
                <w:rFonts w:ascii="Times New Roman" w:hAnsi="Times New Roman" w:cs="Times New Roman"/>
                <w:szCs w:val="22"/>
              </w:rPr>
              <w:t>Внедрение целевой модели «Получение разрешения на строительство и территориальное планирование» в жилищном строительстве, оказание муниципальных услуг в соответствии с административным регламентом</w:t>
            </w:r>
          </w:p>
        </w:tc>
        <w:tc>
          <w:tcPr>
            <w:tcW w:w="2268" w:type="dxa"/>
            <w:gridSpan w:val="2"/>
            <w:tcBorders>
              <w:top w:val="single" w:sz="4" w:space="0" w:color="auto"/>
              <w:bottom w:val="single" w:sz="4" w:space="0" w:color="auto"/>
            </w:tcBorders>
          </w:tcPr>
          <w:p w:rsidR="00805356" w:rsidRPr="003A3539" w:rsidRDefault="00805356" w:rsidP="004A3466">
            <w:pPr>
              <w:pStyle w:val="ConsPlusNormal0"/>
              <w:rPr>
                <w:rFonts w:ascii="Times New Roman" w:hAnsi="Times New Roman" w:cs="Times New Roman"/>
                <w:szCs w:val="22"/>
              </w:rPr>
            </w:pPr>
            <w:r w:rsidRPr="003A3539">
              <w:rPr>
                <w:rFonts w:ascii="Times New Roman" w:hAnsi="Times New Roman" w:cs="Times New Roman"/>
                <w:szCs w:val="22"/>
              </w:rPr>
              <w:t>низкая информированность участников градостроительных отношений о порядке получения муниципальных услуг в сфере градостроительства</w:t>
            </w:r>
          </w:p>
        </w:tc>
        <w:tc>
          <w:tcPr>
            <w:tcW w:w="2783" w:type="dxa"/>
            <w:gridSpan w:val="2"/>
            <w:tcBorders>
              <w:top w:val="single" w:sz="4" w:space="0" w:color="auto"/>
              <w:bottom w:val="single" w:sz="4" w:space="0" w:color="auto"/>
            </w:tcBorders>
          </w:tcPr>
          <w:p w:rsidR="00805356" w:rsidRPr="003A3539" w:rsidRDefault="00805356" w:rsidP="004A3466">
            <w:pPr>
              <w:pStyle w:val="ConsPlusNormal0"/>
              <w:rPr>
                <w:rFonts w:ascii="Times New Roman" w:hAnsi="Times New Roman" w:cs="Times New Roman"/>
                <w:szCs w:val="22"/>
              </w:rPr>
            </w:pPr>
            <w:r w:rsidRPr="003A3539">
              <w:rPr>
                <w:rFonts w:ascii="Times New Roman" w:hAnsi="Times New Roman" w:cs="Times New Roman"/>
                <w:szCs w:val="22"/>
              </w:rPr>
              <w:t>снижение сроков получения разрешений на строительство и ввод объекта в эксплуатац</w:t>
            </w:r>
            <w:r>
              <w:rPr>
                <w:rFonts w:ascii="Times New Roman" w:hAnsi="Times New Roman" w:cs="Times New Roman"/>
                <w:szCs w:val="22"/>
              </w:rPr>
              <w:t>ию</w:t>
            </w:r>
          </w:p>
          <w:p w:rsidR="00805356" w:rsidRPr="003A3539" w:rsidRDefault="00805356" w:rsidP="004A3466">
            <w:pPr>
              <w:pStyle w:val="ConsPlusNormal0"/>
              <w:rPr>
                <w:rFonts w:ascii="Times New Roman" w:hAnsi="Times New Roman" w:cs="Times New Roman"/>
                <w:szCs w:val="22"/>
              </w:rPr>
            </w:pPr>
          </w:p>
        </w:tc>
        <w:tc>
          <w:tcPr>
            <w:tcW w:w="1612" w:type="dxa"/>
            <w:gridSpan w:val="2"/>
            <w:tcBorders>
              <w:top w:val="single" w:sz="4" w:space="0" w:color="auto"/>
              <w:bottom w:val="single" w:sz="4" w:space="0" w:color="auto"/>
            </w:tcBorders>
          </w:tcPr>
          <w:p w:rsidR="00805356" w:rsidRPr="003A3539" w:rsidRDefault="00805356" w:rsidP="004A3466">
            <w:pPr>
              <w:pStyle w:val="ConsPlusNormal0"/>
              <w:rPr>
                <w:rFonts w:ascii="Times New Roman" w:hAnsi="Times New Roman" w:cs="Times New Roman"/>
                <w:szCs w:val="22"/>
              </w:rPr>
            </w:pPr>
            <w:r w:rsidRPr="003A3539">
              <w:rPr>
                <w:rFonts w:ascii="Times New Roman" w:hAnsi="Times New Roman" w:cs="Times New Roman"/>
                <w:szCs w:val="22"/>
              </w:rPr>
              <w:t>30 декабря 2019 г.,</w:t>
            </w:r>
          </w:p>
          <w:p w:rsidR="00805356" w:rsidRPr="003A3539" w:rsidRDefault="00805356" w:rsidP="004A3466">
            <w:pPr>
              <w:pStyle w:val="ConsPlusNormal0"/>
              <w:rPr>
                <w:rFonts w:ascii="Times New Roman" w:hAnsi="Times New Roman" w:cs="Times New Roman"/>
                <w:szCs w:val="22"/>
              </w:rPr>
            </w:pPr>
            <w:r w:rsidRPr="003A3539">
              <w:rPr>
                <w:rFonts w:ascii="Times New Roman" w:hAnsi="Times New Roman" w:cs="Times New Roman"/>
                <w:szCs w:val="22"/>
              </w:rPr>
              <w:t>30 декабря 2020 г.,</w:t>
            </w:r>
          </w:p>
          <w:p w:rsidR="00805356" w:rsidRPr="003A3539" w:rsidRDefault="00805356" w:rsidP="004A3466">
            <w:pPr>
              <w:pStyle w:val="ConsPlusNormal0"/>
              <w:rPr>
                <w:rFonts w:ascii="Times New Roman" w:hAnsi="Times New Roman" w:cs="Times New Roman"/>
                <w:szCs w:val="22"/>
              </w:rPr>
            </w:pPr>
            <w:r w:rsidRPr="003A3539">
              <w:rPr>
                <w:rFonts w:ascii="Times New Roman" w:hAnsi="Times New Roman" w:cs="Times New Roman"/>
                <w:szCs w:val="22"/>
              </w:rPr>
              <w:t>30 декабря 2021 г.</w:t>
            </w:r>
          </w:p>
          <w:p w:rsidR="00805356" w:rsidRPr="003A3539" w:rsidRDefault="00805356" w:rsidP="004A3466">
            <w:pPr>
              <w:pStyle w:val="ConsPlusNormal0"/>
              <w:rPr>
                <w:rFonts w:ascii="Times New Roman" w:hAnsi="Times New Roman" w:cs="Times New Roman"/>
                <w:szCs w:val="22"/>
              </w:rPr>
            </w:pPr>
          </w:p>
        </w:tc>
        <w:tc>
          <w:tcPr>
            <w:tcW w:w="1754" w:type="dxa"/>
            <w:gridSpan w:val="2"/>
            <w:tcBorders>
              <w:top w:val="single" w:sz="4" w:space="0" w:color="auto"/>
              <w:bottom w:val="single" w:sz="4" w:space="0" w:color="auto"/>
            </w:tcBorders>
          </w:tcPr>
          <w:p w:rsidR="00805356" w:rsidRPr="003A3539" w:rsidRDefault="00805356" w:rsidP="00910C11">
            <w:pPr>
              <w:pStyle w:val="ConsPlusNormal0"/>
              <w:rPr>
                <w:rFonts w:ascii="Times New Roman" w:hAnsi="Times New Roman" w:cs="Times New Roman"/>
                <w:szCs w:val="22"/>
              </w:rPr>
            </w:pPr>
            <w:r w:rsidRPr="002F03B1">
              <w:rPr>
                <w:rFonts w:ascii="Times New Roman" w:hAnsi="Times New Roman" w:cs="Times New Roman"/>
                <w:szCs w:val="22"/>
              </w:rPr>
              <w:t>информация на официальном сайте администрации города Пыть-Яха</w:t>
            </w:r>
          </w:p>
        </w:tc>
        <w:tc>
          <w:tcPr>
            <w:tcW w:w="2436" w:type="dxa"/>
            <w:gridSpan w:val="2"/>
            <w:tcBorders>
              <w:top w:val="single" w:sz="4" w:space="0" w:color="auto"/>
              <w:bottom w:val="single" w:sz="4" w:space="0" w:color="auto"/>
            </w:tcBorders>
          </w:tcPr>
          <w:p w:rsidR="00805356" w:rsidRPr="003A3539" w:rsidRDefault="00805356" w:rsidP="004A3466">
            <w:pPr>
              <w:pStyle w:val="ConsPlusNormal0"/>
              <w:rPr>
                <w:rFonts w:ascii="Times New Roman" w:hAnsi="Times New Roman" w:cs="Times New Roman"/>
                <w:szCs w:val="22"/>
              </w:rPr>
            </w:pPr>
            <w:r>
              <w:rPr>
                <w:rFonts w:ascii="Times New Roman" w:hAnsi="Times New Roman" w:cs="Times New Roman"/>
                <w:szCs w:val="22"/>
              </w:rPr>
              <w:t>Отдел территориального развития</w:t>
            </w:r>
          </w:p>
        </w:tc>
      </w:tr>
      <w:tr w:rsidR="00805356" w:rsidRPr="000A02DD" w:rsidTr="00E21519">
        <w:tblPrEx>
          <w:tblBorders>
            <w:insideH w:val="none" w:sz="0" w:space="0" w:color="auto"/>
          </w:tblBorders>
        </w:tblPrEx>
        <w:trPr>
          <w:trHeight w:val="1227"/>
        </w:trPr>
        <w:tc>
          <w:tcPr>
            <w:tcW w:w="709" w:type="dxa"/>
            <w:tcBorders>
              <w:top w:val="single" w:sz="4" w:space="0" w:color="auto"/>
              <w:bottom w:val="single" w:sz="4" w:space="0" w:color="auto"/>
            </w:tcBorders>
          </w:tcPr>
          <w:p w:rsidR="00805356" w:rsidRPr="003A3539" w:rsidRDefault="00805356" w:rsidP="004A3466">
            <w:pPr>
              <w:pStyle w:val="ConsPlusNormal0"/>
              <w:jc w:val="center"/>
              <w:rPr>
                <w:rFonts w:ascii="Times New Roman" w:hAnsi="Times New Roman" w:cs="Times New Roman"/>
                <w:szCs w:val="22"/>
              </w:rPr>
            </w:pPr>
            <w:r>
              <w:rPr>
                <w:rFonts w:ascii="Times New Roman" w:hAnsi="Times New Roman" w:cs="Times New Roman"/>
                <w:szCs w:val="22"/>
              </w:rPr>
              <w:t>3</w:t>
            </w:r>
            <w:r w:rsidRPr="003A3539">
              <w:rPr>
                <w:rFonts w:ascii="Times New Roman" w:hAnsi="Times New Roman" w:cs="Times New Roman"/>
                <w:szCs w:val="22"/>
              </w:rPr>
              <w:t>.2</w:t>
            </w:r>
          </w:p>
        </w:tc>
        <w:tc>
          <w:tcPr>
            <w:tcW w:w="3889" w:type="dxa"/>
            <w:gridSpan w:val="2"/>
            <w:tcBorders>
              <w:top w:val="single" w:sz="4" w:space="0" w:color="auto"/>
              <w:bottom w:val="single" w:sz="4" w:space="0" w:color="auto"/>
            </w:tcBorders>
          </w:tcPr>
          <w:p w:rsidR="00805356" w:rsidRPr="003A3539" w:rsidRDefault="00805356" w:rsidP="004A3466">
            <w:pPr>
              <w:pStyle w:val="ConsPlusNormal0"/>
              <w:rPr>
                <w:rFonts w:ascii="Times New Roman" w:hAnsi="Times New Roman" w:cs="Times New Roman"/>
                <w:szCs w:val="22"/>
              </w:rPr>
            </w:pPr>
            <w:r w:rsidRPr="003A3539">
              <w:rPr>
                <w:rFonts w:ascii="Times New Roman" w:hAnsi="Times New Roman" w:cs="Times New Roman"/>
                <w:szCs w:val="22"/>
              </w:rPr>
              <w:t>Обеспечение инженерной инфраструктурой земельных участков, предоставляемых для жилищного строительства</w:t>
            </w:r>
          </w:p>
        </w:tc>
        <w:tc>
          <w:tcPr>
            <w:tcW w:w="2268" w:type="dxa"/>
            <w:gridSpan w:val="2"/>
            <w:tcBorders>
              <w:top w:val="single" w:sz="4" w:space="0" w:color="auto"/>
              <w:bottom w:val="single" w:sz="4" w:space="0" w:color="auto"/>
            </w:tcBorders>
          </w:tcPr>
          <w:p w:rsidR="00805356" w:rsidRPr="003A3539" w:rsidRDefault="00805356" w:rsidP="004A3466">
            <w:pPr>
              <w:pStyle w:val="ConsPlusNormal0"/>
              <w:rPr>
                <w:rFonts w:ascii="Times New Roman" w:hAnsi="Times New Roman" w:cs="Times New Roman"/>
                <w:szCs w:val="22"/>
              </w:rPr>
            </w:pPr>
            <w:r w:rsidRPr="003A3539">
              <w:rPr>
                <w:rFonts w:ascii="Times New Roman" w:hAnsi="Times New Roman" w:cs="Times New Roman"/>
                <w:szCs w:val="22"/>
              </w:rPr>
              <w:t>существенные капитальные затраты застройщика на обеспечение земельных участков инженерной инфраструктурой</w:t>
            </w:r>
          </w:p>
        </w:tc>
        <w:tc>
          <w:tcPr>
            <w:tcW w:w="2783" w:type="dxa"/>
            <w:gridSpan w:val="2"/>
            <w:tcBorders>
              <w:top w:val="single" w:sz="4" w:space="0" w:color="auto"/>
              <w:bottom w:val="single" w:sz="4" w:space="0" w:color="auto"/>
            </w:tcBorders>
          </w:tcPr>
          <w:p w:rsidR="00805356" w:rsidRPr="003A3539" w:rsidRDefault="00805356" w:rsidP="004A3466">
            <w:pPr>
              <w:pStyle w:val="ConsPlusNormal0"/>
              <w:rPr>
                <w:rFonts w:ascii="Times New Roman" w:hAnsi="Times New Roman" w:cs="Times New Roman"/>
                <w:szCs w:val="22"/>
              </w:rPr>
            </w:pPr>
            <w:r w:rsidRPr="003A3539">
              <w:rPr>
                <w:rFonts w:ascii="Times New Roman" w:hAnsi="Times New Roman" w:cs="Times New Roman"/>
                <w:szCs w:val="22"/>
              </w:rPr>
              <w:t>сокращение затрат застройщиков на строительство инженерной инфраструктуры</w:t>
            </w:r>
          </w:p>
        </w:tc>
        <w:tc>
          <w:tcPr>
            <w:tcW w:w="1612" w:type="dxa"/>
            <w:gridSpan w:val="2"/>
            <w:tcBorders>
              <w:top w:val="single" w:sz="4" w:space="0" w:color="auto"/>
              <w:bottom w:val="single" w:sz="4" w:space="0" w:color="auto"/>
            </w:tcBorders>
          </w:tcPr>
          <w:p w:rsidR="00805356" w:rsidRPr="003A3539" w:rsidRDefault="00805356" w:rsidP="004A3466">
            <w:pPr>
              <w:pStyle w:val="ConsPlusNormal0"/>
              <w:rPr>
                <w:rFonts w:ascii="Times New Roman" w:hAnsi="Times New Roman" w:cs="Times New Roman"/>
                <w:szCs w:val="22"/>
              </w:rPr>
            </w:pPr>
            <w:r w:rsidRPr="003A3539">
              <w:rPr>
                <w:rFonts w:ascii="Times New Roman" w:hAnsi="Times New Roman" w:cs="Times New Roman"/>
                <w:szCs w:val="22"/>
              </w:rPr>
              <w:t>30 декабря 2019 г.,</w:t>
            </w:r>
          </w:p>
          <w:p w:rsidR="00805356" w:rsidRPr="003A3539" w:rsidRDefault="00805356" w:rsidP="004A3466">
            <w:pPr>
              <w:pStyle w:val="ConsPlusNormal0"/>
              <w:rPr>
                <w:rFonts w:ascii="Times New Roman" w:hAnsi="Times New Roman" w:cs="Times New Roman"/>
                <w:szCs w:val="22"/>
              </w:rPr>
            </w:pPr>
            <w:r w:rsidRPr="003A3539">
              <w:rPr>
                <w:rFonts w:ascii="Times New Roman" w:hAnsi="Times New Roman" w:cs="Times New Roman"/>
                <w:szCs w:val="22"/>
              </w:rPr>
              <w:t>30 декабря 2020 г.,</w:t>
            </w:r>
          </w:p>
          <w:p w:rsidR="00805356" w:rsidRPr="003A3539" w:rsidRDefault="00805356" w:rsidP="004A3466">
            <w:pPr>
              <w:pStyle w:val="ConsPlusNormal0"/>
              <w:rPr>
                <w:rFonts w:ascii="Times New Roman" w:hAnsi="Times New Roman" w:cs="Times New Roman"/>
                <w:szCs w:val="22"/>
              </w:rPr>
            </w:pPr>
            <w:r w:rsidRPr="003A3539">
              <w:rPr>
                <w:rFonts w:ascii="Times New Roman" w:hAnsi="Times New Roman" w:cs="Times New Roman"/>
                <w:szCs w:val="22"/>
              </w:rPr>
              <w:t>30 декабря 2021 г.</w:t>
            </w:r>
          </w:p>
        </w:tc>
        <w:tc>
          <w:tcPr>
            <w:tcW w:w="1754" w:type="dxa"/>
            <w:gridSpan w:val="2"/>
            <w:tcBorders>
              <w:top w:val="single" w:sz="4" w:space="0" w:color="auto"/>
              <w:bottom w:val="single" w:sz="4" w:space="0" w:color="auto"/>
            </w:tcBorders>
          </w:tcPr>
          <w:p w:rsidR="00805356" w:rsidRPr="003A3539" w:rsidRDefault="00805356" w:rsidP="00564E49">
            <w:pPr>
              <w:pStyle w:val="ConsPlusNormal0"/>
              <w:rPr>
                <w:rFonts w:ascii="Times New Roman" w:hAnsi="Times New Roman" w:cs="Times New Roman"/>
                <w:szCs w:val="22"/>
              </w:rPr>
            </w:pPr>
            <w:r w:rsidRPr="00711F44">
              <w:rPr>
                <w:rFonts w:ascii="Times New Roman" w:hAnsi="Times New Roman" w:cs="Times New Roman"/>
                <w:szCs w:val="22"/>
              </w:rPr>
              <w:t>информация на официальном сайте администрации города Пыть-Яха</w:t>
            </w:r>
          </w:p>
        </w:tc>
        <w:tc>
          <w:tcPr>
            <w:tcW w:w="2436" w:type="dxa"/>
            <w:gridSpan w:val="2"/>
            <w:tcBorders>
              <w:top w:val="single" w:sz="4" w:space="0" w:color="auto"/>
              <w:bottom w:val="single" w:sz="4" w:space="0" w:color="auto"/>
            </w:tcBorders>
          </w:tcPr>
          <w:p w:rsidR="00805356" w:rsidRDefault="00805356" w:rsidP="004A3466">
            <w:pPr>
              <w:pStyle w:val="ConsPlusNormal0"/>
              <w:rPr>
                <w:rFonts w:ascii="Times New Roman" w:hAnsi="Times New Roman" w:cs="Times New Roman"/>
                <w:szCs w:val="22"/>
              </w:rPr>
            </w:pPr>
            <w:r w:rsidRPr="003A3539">
              <w:rPr>
                <w:rFonts w:ascii="Times New Roman" w:hAnsi="Times New Roman" w:cs="Times New Roman"/>
                <w:szCs w:val="22"/>
              </w:rPr>
              <w:t>Отдел территориального развития</w:t>
            </w:r>
            <w:r>
              <w:rPr>
                <w:rFonts w:ascii="Times New Roman" w:hAnsi="Times New Roman" w:cs="Times New Roman"/>
                <w:szCs w:val="22"/>
              </w:rPr>
              <w:t>;</w:t>
            </w:r>
          </w:p>
          <w:p w:rsidR="00805356" w:rsidRPr="00476883" w:rsidRDefault="00805356" w:rsidP="00711F44">
            <w:pPr>
              <w:pStyle w:val="ConsPlusNormal0"/>
              <w:rPr>
                <w:rFonts w:ascii="Times New Roman" w:hAnsi="Times New Roman" w:cs="Times New Roman"/>
                <w:szCs w:val="22"/>
              </w:rPr>
            </w:pPr>
            <w:r>
              <w:rPr>
                <w:rFonts w:ascii="Times New Roman" w:hAnsi="Times New Roman" w:cs="Times New Roman"/>
                <w:szCs w:val="22"/>
              </w:rPr>
              <w:t>МКУ</w:t>
            </w:r>
            <w:r w:rsidRPr="007865A0">
              <w:rPr>
                <w:rFonts w:ascii="Times New Roman" w:hAnsi="Times New Roman" w:cs="Times New Roman"/>
                <w:szCs w:val="22"/>
              </w:rPr>
              <w:t xml:space="preserve"> «Управление капитального строительства г. Пыть-Яха»</w:t>
            </w:r>
          </w:p>
        </w:tc>
      </w:tr>
      <w:tr w:rsidR="00805356" w:rsidRPr="000A02DD" w:rsidTr="00804D28">
        <w:tblPrEx>
          <w:tblBorders>
            <w:insideH w:val="none" w:sz="0" w:space="0" w:color="auto"/>
          </w:tblBorders>
        </w:tblPrEx>
        <w:tc>
          <w:tcPr>
            <w:tcW w:w="709" w:type="dxa"/>
            <w:tcBorders>
              <w:top w:val="single" w:sz="4" w:space="0" w:color="auto"/>
              <w:bottom w:val="single" w:sz="4" w:space="0" w:color="auto"/>
            </w:tcBorders>
          </w:tcPr>
          <w:p w:rsidR="00805356" w:rsidRPr="00476883" w:rsidRDefault="00805356" w:rsidP="00817C39">
            <w:pPr>
              <w:pStyle w:val="ConsPlusNormal0"/>
              <w:jc w:val="center"/>
              <w:outlineLvl w:val="2"/>
              <w:rPr>
                <w:rFonts w:ascii="Times New Roman" w:hAnsi="Times New Roman" w:cs="Times New Roman"/>
                <w:szCs w:val="22"/>
              </w:rPr>
            </w:pPr>
            <w:r>
              <w:rPr>
                <w:rFonts w:ascii="Times New Roman" w:hAnsi="Times New Roman" w:cs="Times New Roman"/>
                <w:szCs w:val="22"/>
              </w:rPr>
              <w:t>4</w:t>
            </w:r>
            <w:r w:rsidRPr="00476883">
              <w:rPr>
                <w:rFonts w:ascii="Times New Roman" w:hAnsi="Times New Roman" w:cs="Times New Roman"/>
                <w:szCs w:val="22"/>
              </w:rPr>
              <w:t>.</w:t>
            </w:r>
          </w:p>
        </w:tc>
        <w:tc>
          <w:tcPr>
            <w:tcW w:w="14742" w:type="dxa"/>
            <w:gridSpan w:val="12"/>
            <w:tcBorders>
              <w:top w:val="single" w:sz="4" w:space="0" w:color="auto"/>
              <w:bottom w:val="single" w:sz="4" w:space="0" w:color="auto"/>
            </w:tcBorders>
          </w:tcPr>
          <w:p w:rsidR="00805356" w:rsidRPr="00476883" w:rsidRDefault="00805356" w:rsidP="00817C39">
            <w:pPr>
              <w:pStyle w:val="ConsPlusNormal0"/>
              <w:rPr>
                <w:rFonts w:ascii="Times New Roman" w:hAnsi="Times New Roman" w:cs="Times New Roman"/>
                <w:szCs w:val="22"/>
              </w:rPr>
            </w:pPr>
            <w:r w:rsidRPr="00476883">
              <w:rPr>
                <w:rFonts w:ascii="Times New Roman" w:hAnsi="Times New Roman" w:cs="Times New Roman"/>
                <w:szCs w:val="22"/>
              </w:rPr>
              <w:t>Рынок строительства</w:t>
            </w:r>
            <w:r>
              <w:rPr>
                <w:rFonts w:ascii="Times New Roman" w:hAnsi="Times New Roman" w:cs="Times New Roman"/>
                <w:szCs w:val="22"/>
              </w:rPr>
              <w:t xml:space="preserve"> </w:t>
            </w:r>
            <w:r w:rsidRPr="00E67E69">
              <w:rPr>
                <w:rFonts w:ascii="Times New Roman" w:hAnsi="Times New Roman" w:cs="Times New Roman"/>
                <w:szCs w:val="22"/>
              </w:rPr>
              <w:t>объектов капитального строительства, за исключением жилищного и дорожного строительства</w:t>
            </w:r>
          </w:p>
        </w:tc>
      </w:tr>
      <w:tr w:rsidR="00805356" w:rsidRPr="000A02DD" w:rsidTr="005A134F">
        <w:tblPrEx>
          <w:tblBorders>
            <w:insideH w:val="none" w:sz="0" w:space="0" w:color="auto"/>
          </w:tblBorders>
        </w:tblPrEx>
        <w:tc>
          <w:tcPr>
            <w:tcW w:w="709" w:type="dxa"/>
            <w:tcBorders>
              <w:top w:val="single" w:sz="4" w:space="0" w:color="auto"/>
              <w:bottom w:val="single" w:sz="4" w:space="0" w:color="auto"/>
            </w:tcBorders>
          </w:tcPr>
          <w:p w:rsidR="00805356" w:rsidRPr="00476883" w:rsidRDefault="00805356" w:rsidP="00817C39">
            <w:pPr>
              <w:pStyle w:val="ConsPlusNormal0"/>
              <w:jc w:val="center"/>
              <w:rPr>
                <w:rFonts w:ascii="Times New Roman" w:hAnsi="Times New Roman" w:cs="Times New Roman"/>
                <w:szCs w:val="22"/>
              </w:rPr>
            </w:pPr>
            <w:r>
              <w:rPr>
                <w:rFonts w:ascii="Times New Roman" w:hAnsi="Times New Roman" w:cs="Times New Roman"/>
                <w:szCs w:val="22"/>
              </w:rPr>
              <w:t>4</w:t>
            </w:r>
            <w:r w:rsidRPr="00476883">
              <w:rPr>
                <w:rFonts w:ascii="Times New Roman" w:hAnsi="Times New Roman" w:cs="Times New Roman"/>
                <w:szCs w:val="22"/>
              </w:rPr>
              <w:t>.1</w:t>
            </w:r>
          </w:p>
        </w:tc>
        <w:tc>
          <w:tcPr>
            <w:tcW w:w="3827" w:type="dxa"/>
            <w:tcBorders>
              <w:top w:val="single" w:sz="4" w:space="0" w:color="auto"/>
              <w:bottom w:val="single" w:sz="4" w:space="0" w:color="auto"/>
            </w:tcBorders>
          </w:tcPr>
          <w:p w:rsidR="00805356" w:rsidRPr="00476883" w:rsidRDefault="00805356" w:rsidP="00911265">
            <w:pPr>
              <w:pStyle w:val="ConsPlusNormal0"/>
              <w:rPr>
                <w:rFonts w:ascii="Times New Roman" w:hAnsi="Times New Roman" w:cs="Times New Roman"/>
                <w:szCs w:val="22"/>
              </w:rPr>
            </w:pPr>
            <w:r w:rsidRPr="00476883">
              <w:rPr>
                <w:rFonts w:ascii="Times New Roman" w:hAnsi="Times New Roman" w:cs="Times New Roman"/>
                <w:szCs w:val="22"/>
              </w:rPr>
              <w:t>Мониторинг федерального законодательства, нормативных правовых актов автономного округа в сфере градостроительства</w:t>
            </w:r>
            <w:r>
              <w:rPr>
                <w:rFonts w:ascii="Times New Roman" w:hAnsi="Times New Roman" w:cs="Times New Roman"/>
                <w:szCs w:val="22"/>
              </w:rPr>
              <w:t xml:space="preserve"> и </w:t>
            </w:r>
            <w:r w:rsidRPr="00476883">
              <w:rPr>
                <w:rFonts w:ascii="Times New Roman" w:hAnsi="Times New Roman" w:cs="Times New Roman"/>
                <w:szCs w:val="22"/>
              </w:rPr>
              <w:t xml:space="preserve">приведение в соответствие </w:t>
            </w:r>
            <w:r w:rsidRPr="00911265">
              <w:rPr>
                <w:rFonts w:ascii="Times New Roman" w:hAnsi="Times New Roman" w:cs="Times New Roman"/>
                <w:szCs w:val="22"/>
              </w:rPr>
              <w:t xml:space="preserve">нормативных правовых актов </w:t>
            </w:r>
            <w:r>
              <w:rPr>
                <w:rFonts w:ascii="Times New Roman" w:hAnsi="Times New Roman" w:cs="Times New Roman"/>
                <w:szCs w:val="22"/>
              </w:rPr>
              <w:t xml:space="preserve">города Пыть-Яха </w:t>
            </w:r>
          </w:p>
        </w:tc>
        <w:tc>
          <w:tcPr>
            <w:tcW w:w="2268" w:type="dxa"/>
            <w:gridSpan w:val="2"/>
            <w:tcBorders>
              <w:top w:val="single" w:sz="4" w:space="0" w:color="auto"/>
              <w:bottom w:val="single" w:sz="4" w:space="0" w:color="auto"/>
            </w:tcBorders>
          </w:tcPr>
          <w:p w:rsidR="00805356" w:rsidRPr="00476883" w:rsidRDefault="00805356" w:rsidP="00817C39">
            <w:pPr>
              <w:pStyle w:val="ConsPlusNormal0"/>
              <w:rPr>
                <w:rFonts w:ascii="Times New Roman" w:hAnsi="Times New Roman" w:cs="Times New Roman"/>
                <w:szCs w:val="22"/>
              </w:rPr>
            </w:pPr>
            <w:r w:rsidRPr="00476883">
              <w:rPr>
                <w:rFonts w:ascii="Times New Roman" w:hAnsi="Times New Roman" w:cs="Times New Roman"/>
                <w:szCs w:val="22"/>
              </w:rPr>
              <w:t>часто меняющееся законодательство, появление в законодательстве новых (дополнительных) процедур</w:t>
            </w:r>
          </w:p>
        </w:tc>
        <w:tc>
          <w:tcPr>
            <w:tcW w:w="2783" w:type="dxa"/>
            <w:gridSpan w:val="2"/>
            <w:tcBorders>
              <w:top w:val="single" w:sz="4" w:space="0" w:color="auto"/>
              <w:bottom w:val="single" w:sz="4" w:space="0" w:color="auto"/>
            </w:tcBorders>
          </w:tcPr>
          <w:p w:rsidR="00805356" w:rsidRPr="00476883" w:rsidRDefault="00805356" w:rsidP="003774D3">
            <w:pPr>
              <w:pStyle w:val="ConsPlusNormal0"/>
              <w:rPr>
                <w:rFonts w:ascii="Times New Roman" w:hAnsi="Times New Roman" w:cs="Times New Roman"/>
                <w:szCs w:val="22"/>
              </w:rPr>
            </w:pPr>
            <w:r w:rsidRPr="00476883">
              <w:rPr>
                <w:rFonts w:ascii="Times New Roman" w:hAnsi="Times New Roman" w:cs="Times New Roman"/>
                <w:szCs w:val="22"/>
              </w:rPr>
              <w:t xml:space="preserve">соответствие нормативных </w:t>
            </w:r>
            <w:r>
              <w:rPr>
                <w:rFonts w:ascii="Times New Roman" w:hAnsi="Times New Roman" w:cs="Times New Roman"/>
                <w:szCs w:val="22"/>
              </w:rPr>
              <w:t xml:space="preserve">правовых </w:t>
            </w:r>
            <w:r w:rsidRPr="00476883">
              <w:rPr>
                <w:rFonts w:ascii="Times New Roman" w:hAnsi="Times New Roman" w:cs="Times New Roman"/>
                <w:szCs w:val="22"/>
              </w:rPr>
              <w:t xml:space="preserve">актов </w:t>
            </w:r>
            <w:r w:rsidRPr="00CA0066">
              <w:rPr>
                <w:rFonts w:ascii="Times New Roman" w:hAnsi="Times New Roman" w:cs="Times New Roman"/>
                <w:szCs w:val="22"/>
              </w:rPr>
              <w:t>города Пыть-Ях</w:t>
            </w:r>
            <w:r>
              <w:rPr>
                <w:rFonts w:ascii="Times New Roman" w:hAnsi="Times New Roman" w:cs="Times New Roman"/>
                <w:szCs w:val="22"/>
              </w:rPr>
              <w:t>а</w:t>
            </w:r>
            <w:r w:rsidRPr="00CA0066">
              <w:rPr>
                <w:rFonts w:ascii="Times New Roman" w:hAnsi="Times New Roman" w:cs="Times New Roman"/>
                <w:szCs w:val="22"/>
              </w:rPr>
              <w:t xml:space="preserve"> </w:t>
            </w:r>
            <w:r w:rsidRPr="00476883">
              <w:rPr>
                <w:rFonts w:ascii="Times New Roman" w:hAnsi="Times New Roman" w:cs="Times New Roman"/>
                <w:szCs w:val="22"/>
              </w:rPr>
              <w:t>федеральному законодательству, упрощение процедур в сфере градостроительства</w:t>
            </w:r>
          </w:p>
        </w:tc>
        <w:tc>
          <w:tcPr>
            <w:tcW w:w="1612" w:type="dxa"/>
            <w:gridSpan w:val="2"/>
            <w:tcBorders>
              <w:top w:val="single" w:sz="4" w:space="0" w:color="auto"/>
              <w:bottom w:val="single" w:sz="4" w:space="0" w:color="auto"/>
            </w:tcBorders>
          </w:tcPr>
          <w:p w:rsidR="00805356" w:rsidRPr="00476883" w:rsidRDefault="00805356" w:rsidP="00817C39">
            <w:pPr>
              <w:pStyle w:val="ConsPlusNormal0"/>
              <w:rPr>
                <w:rFonts w:ascii="Times New Roman" w:hAnsi="Times New Roman" w:cs="Times New Roman"/>
                <w:szCs w:val="22"/>
              </w:rPr>
            </w:pPr>
            <w:r w:rsidRPr="00476883">
              <w:rPr>
                <w:rFonts w:ascii="Times New Roman" w:hAnsi="Times New Roman" w:cs="Times New Roman"/>
                <w:szCs w:val="22"/>
              </w:rPr>
              <w:t>30 декабря 2019 г.,</w:t>
            </w:r>
          </w:p>
          <w:p w:rsidR="00805356" w:rsidRPr="00476883" w:rsidRDefault="00805356" w:rsidP="00817C39">
            <w:pPr>
              <w:pStyle w:val="ConsPlusNormal0"/>
              <w:rPr>
                <w:rFonts w:ascii="Times New Roman" w:hAnsi="Times New Roman" w:cs="Times New Roman"/>
                <w:szCs w:val="22"/>
              </w:rPr>
            </w:pPr>
            <w:r w:rsidRPr="00476883">
              <w:rPr>
                <w:rFonts w:ascii="Times New Roman" w:hAnsi="Times New Roman" w:cs="Times New Roman"/>
                <w:szCs w:val="22"/>
              </w:rPr>
              <w:t>30 декабря 2020 г.,</w:t>
            </w:r>
          </w:p>
          <w:p w:rsidR="00805356" w:rsidRPr="00476883" w:rsidRDefault="00805356" w:rsidP="00817C39">
            <w:pPr>
              <w:pStyle w:val="ConsPlusNormal0"/>
              <w:rPr>
                <w:rFonts w:ascii="Times New Roman" w:hAnsi="Times New Roman" w:cs="Times New Roman"/>
                <w:szCs w:val="22"/>
              </w:rPr>
            </w:pPr>
            <w:r w:rsidRPr="00476883">
              <w:rPr>
                <w:rFonts w:ascii="Times New Roman" w:hAnsi="Times New Roman" w:cs="Times New Roman"/>
                <w:szCs w:val="22"/>
              </w:rPr>
              <w:t>30 декабря 2021 г.</w:t>
            </w:r>
          </w:p>
          <w:p w:rsidR="00805356" w:rsidRPr="00476883" w:rsidRDefault="00805356" w:rsidP="00817C39">
            <w:pPr>
              <w:pStyle w:val="ConsPlusNormal0"/>
              <w:rPr>
                <w:rFonts w:ascii="Times New Roman" w:hAnsi="Times New Roman" w:cs="Times New Roman"/>
                <w:szCs w:val="22"/>
              </w:rPr>
            </w:pPr>
          </w:p>
        </w:tc>
        <w:tc>
          <w:tcPr>
            <w:tcW w:w="1846" w:type="dxa"/>
            <w:gridSpan w:val="4"/>
            <w:tcBorders>
              <w:top w:val="single" w:sz="4" w:space="0" w:color="auto"/>
              <w:bottom w:val="single" w:sz="4" w:space="0" w:color="auto"/>
            </w:tcBorders>
          </w:tcPr>
          <w:p w:rsidR="00805356" w:rsidRPr="00476883" w:rsidRDefault="00805356" w:rsidP="00817C39">
            <w:pPr>
              <w:pStyle w:val="ConsPlusNormal0"/>
              <w:rPr>
                <w:rFonts w:ascii="Times New Roman" w:hAnsi="Times New Roman" w:cs="Times New Roman"/>
                <w:szCs w:val="22"/>
              </w:rPr>
            </w:pPr>
            <w:r w:rsidRPr="00176C0C">
              <w:rPr>
                <w:rFonts w:ascii="Times New Roman" w:hAnsi="Times New Roman" w:cs="Times New Roman"/>
                <w:szCs w:val="22"/>
              </w:rPr>
              <w:t>информация на официальном сайте администрации города Пыть-Яха</w:t>
            </w:r>
          </w:p>
        </w:tc>
        <w:tc>
          <w:tcPr>
            <w:tcW w:w="2406" w:type="dxa"/>
            <w:tcBorders>
              <w:top w:val="single" w:sz="4" w:space="0" w:color="auto"/>
              <w:bottom w:val="single" w:sz="4" w:space="0" w:color="auto"/>
            </w:tcBorders>
          </w:tcPr>
          <w:p w:rsidR="00805356" w:rsidRPr="00476883" w:rsidRDefault="00805356" w:rsidP="00817C39">
            <w:pPr>
              <w:pStyle w:val="ConsPlusNormal0"/>
              <w:rPr>
                <w:rFonts w:ascii="Times New Roman" w:hAnsi="Times New Roman" w:cs="Times New Roman"/>
                <w:szCs w:val="22"/>
              </w:rPr>
            </w:pPr>
            <w:r w:rsidRPr="00176C0C">
              <w:rPr>
                <w:rFonts w:ascii="Times New Roman" w:hAnsi="Times New Roman" w:cs="Times New Roman"/>
                <w:szCs w:val="22"/>
              </w:rPr>
              <w:t>Отдел территориального развития</w:t>
            </w:r>
          </w:p>
        </w:tc>
      </w:tr>
      <w:tr w:rsidR="00805356" w:rsidRPr="000A02DD" w:rsidTr="00804D28">
        <w:tblPrEx>
          <w:tblBorders>
            <w:insideH w:val="none" w:sz="0" w:space="0" w:color="auto"/>
          </w:tblBorders>
        </w:tblPrEx>
        <w:tc>
          <w:tcPr>
            <w:tcW w:w="709" w:type="dxa"/>
            <w:tcBorders>
              <w:top w:val="single" w:sz="4" w:space="0" w:color="auto"/>
              <w:bottom w:val="single" w:sz="4" w:space="0" w:color="auto"/>
            </w:tcBorders>
          </w:tcPr>
          <w:p w:rsidR="00805356" w:rsidRPr="002F5546" w:rsidRDefault="00805356" w:rsidP="00D0622A">
            <w:pPr>
              <w:pStyle w:val="ConsPlusNormal0"/>
              <w:jc w:val="center"/>
              <w:outlineLvl w:val="2"/>
              <w:rPr>
                <w:rFonts w:ascii="Times New Roman" w:hAnsi="Times New Roman" w:cs="Times New Roman"/>
                <w:szCs w:val="22"/>
              </w:rPr>
            </w:pPr>
            <w:r w:rsidRPr="002F5546">
              <w:rPr>
                <w:rFonts w:ascii="Times New Roman" w:hAnsi="Times New Roman" w:cs="Times New Roman"/>
                <w:szCs w:val="22"/>
              </w:rPr>
              <w:t>5.</w:t>
            </w:r>
          </w:p>
        </w:tc>
        <w:tc>
          <w:tcPr>
            <w:tcW w:w="14742" w:type="dxa"/>
            <w:gridSpan w:val="12"/>
            <w:tcBorders>
              <w:top w:val="single" w:sz="4" w:space="0" w:color="auto"/>
              <w:bottom w:val="single" w:sz="4" w:space="0" w:color="auto"/>
            </w:tcBorders>
          </w:tcPr>
          <w:p w:rsidR="00805356" w:rsidRPr="003A3539" w:rsidRDefault="00805356" w:rsidP="00D0622A">
            <w:pPr>
              <w:pStyle w:val="ConsPlusNormal0"/>
              <w:rPr>
                <w:rFonts w:ascii="Times New Roman" w:hAnsi="Times New Roman" w:cs="Times New Roman"/>
                <w:szCs w:val="22"/>
              </w:rPr>
            </w:pPr>
            <w:r w:rsidRPr="002F5546">
              <w:rPr>
                <w:rFonts w:ascii="Times New Roman" w:hAnsi="Times New Roman" w:cs="Times New Roman"/>
                <w:szCs w:val="22"/>
              </w:rPr>
              <w:t>Рынок дорожной деятельности (за исключением проектирования)</w:t>
            </w:r>
          </w:p>
        </w:tc>
      </w:tr>
      <w:tr w:rsidR="00805356" w:rsidRPr="000A02DD" w:rsidTr="00804D28">
        <w:tblPrEx>
          <w:tblBorders>
            <w:insideH w:val="none" w:sz="0" w:space="0" w:color="auto"/>
          </w:tblBorders>
        </w:tblPrEx>
        <w:trPr>
          <w:trHeight w:val="881"/>
        </w:trPr>
        <w:tc>
          <w:tcPr>
            <w:tcW w:w="709" w:type="dxa"/>
            <w:tcBorders>
              <w:top w:val="single" w:sz="4" w:space="0" w:color="auto"/>
              <w:bottom w:val="single" w:sz="4" w:space="0" w:color="auto"/>
            </w:tcBorders>
          </w:tcPr>
          <w:p w:rsidR="00805356" w:rsidRPr="003A3539" w:rsidRDefault="00805356" w:rsidP="00D0622A">
            <w:pPr>
              <w:pStyle w:val="ConsPlusNormal0"/>
              <w:jc w:val="center"/>
              <w:rPr>
                <w:rFonts w:ascii="Times New Roman" w:hAnsi="Times New Roman" w:cs="Times New Roman"/>
                <w:szCs w:val="22"/>
              </w:rPr>
            </w:pPr>
            <w:r>
              <w:rPr>
                <w:rFonts w:ascii="Times New Roman" w:hAnsi="Times New Roman" w:cs="Times New Roman"/>
                <w:szCs w:val="22"/>
              </w:rPr>
              <w:t>5</w:t>
            </w:r>
            <w:r w:rsidRPr="003A3539">
              <w:rPr>
                <w:rFonts w:ascii="Times New Roman" w:hAnsi="Times New Roman" w:cs="Times New Roman"/>
                <w:szCs w:val="22"/>
              </w:rPr>
              <w:t>.1.</w:t>
            </w:r>
          </w:p>
        </w:tc>
        <w:tc>
          <w:tcPr>
            <w:tcW w:w="3889" w:type="dxa"/>
            <w:gridSpan w:val="2"/>
            <w:tcBorders>
              <w:top w:val="single" w:sz="4" w:space="0" w:color="auto"/>
              <w:bottom w:val="single" w:sz="4" w:space="0" w:color="auto"/>
            </w:tcBorders>
          </w:tcPr>
          <w:p w:rsidR="00805356" w:rsidRPr="003A3539" w:rsidRDefault="00805356" w:rsidP="00D0622A">
            <w:pPr>
              <w:pStyle w:val="ConsPlusNormal0"/>
              <w:rPr>
                <w:rFonts w:ascii="Times New Roman" w:hAnsi="Times New Roman" w:cs="Times New Roman"/>
                <w:szCs w:val="22"/>
              </w:rPr>
            </w:pPr>
            <w:r w:rsidRPr="003A3539">
              <w:rPr>
                <w:rFonts w:ascii="Times New Roman" w:hAnsi="Times New Roman" w:cs="Times New Roman"/>
                <w:szCs w:val="22"/>
              </w:rPr>
              <w:t>Совершенствование технологий дорожных работ с целью повышения долговечности дорожных конструкций, качества дорожно-строительных материалов, применения новых технологий, техники, решения задачи импортозамещения</w:t>
            </w:r>
          </w:p>
        </w:tc>
        <w:tc>
          <w:tcPr>
            <w:tcW w:w="2268" w:type="dxa"/>
            <w:gridSpan w:val="2"/>
            <w:tcBorders>
              <w:top w:val="single" w:sz="4" w:space="0" w:color="auto"/>
              <w:bottom w:val="single" w:sz="4" w:space="0" w:color="auto"/>
            </w:tcBorders>
          </w:tcPr>
          <w:p w:rsidR="00805356" w:rsidRPr="003A3539" w:rsidRDefault="00805356" w:rsidP="00D0622A">
            <w:pPr>
              <w:pStyle w:val="ConsPlusNormal0"/>
              <w:rPr>
                <w:rFonts w:ascii="Times New Roman" w:hAnsi="Times New Roman" w:cs="Times New Roman"/>
                <w:szCs w:val="22"/>
              </w:rPr>
            </w:pPr>
            <w:r w:rsidRPr="003A3539">
              <w:rPr>
                <w:rFonts w:ascii="Times New Roman" w:hAnsi="Times New Roman" w:cs="Times New Roman"/>
                <w:szCs w:val="22"/>
              </w:rPr>
              <w:t>высокая стоимость дорожных работ</w:t>
            </w:r>
          </w:p>
        </w:tc>
        <w:tc>
          <w:tcPr>
            <w:tcW w:w="2783" w:type="dxa"/>
            <w:gridSpan w:val="2"/>
            <w:tcBorders>
              <w:top w:val="single" w:sz="4" w:space="0" w:color="auto"/>
              <w:bottom w:val="single" w:sz="4" w:space="0" w:color="auto"/>
            </w:tcBorders>
          </w:tcPr>
          <w:p w:rsidR="00805356" w:rsidRPr="003A3539" w:rsidRDefault="00805356" w:rsidP="00D0622A">
            <w:pPr>
              <w:pStyle w:val="ConsPlusNormal0"/>
              <w:rPr>
                <w:rFonts w:ascii="Times New Roman" w:hAnsi="Times New Roman" w:cs="Times New Roman"/>
                <w:szCs w:val="22"/>
              </w:rPr>
            </w:pPr>
            <w:r w:rsidRPr="003A3539">
              <w:rPr>
                <w:rFonts w:ascii="Times New Roman" w:hAnsi="Times New Roman" w:cs="Times New Roman"/>
                <w:szCs w:val="22"/>
              </w:rPr>
              <w:t>увеличение доли автомобильных дорог, соответствующих нормативным требованиям</w:t>
            </w:r>
          </w:p>
        </w:tc>
        <w:tc>
          <w:tcPr>
            <w:tcW w:w="1612" w:type="dxa"/>
            <w:gridSpan w:val="2"/>
            <w:tcBorders>
              <w:top w:val="single" w:sz="4" w:space="0" w:color="auto"/>
              <w:bottom w:val="single" w:sz="4" w:space="0" w:color="auto"/>
            </w:tcBorders>
          </w:tcPr>
          <w:p w:rsidR="00805356" w:rsidRPr="003A3539" w:rsidRDefault="00805356" w:rsidP="00D0622A">
            <w:pPr>
              <w:pStyle w:val="ConsPlusNormal0"/>
              <w:rPr>
                <w:rFonts w:ascii="Times New Roman" w:hAnsi="Times New Roman" w:cs="Times New Roman"/>
                <w:szCs w:val="22"/>
              </w:rPr>
            </w:pPr>
            <w:r w:rsidRPr="003A3539">
              <w:rPr>
                <w:rFonts w:ascii="Times New Roman" w:hAnsi="Times New Roman" w:cs="Times New Roman"/>
                <w:szCs w:val="22"/>
              </w:rPr>
              <w:t>30 декабря 2019 г.,</w:t>
            </w:r>
          </w:p>
          <w:p w:rsidR="00805356" w:rsidRPr="003A3539" w:rsidRDefault="00805356" w:rsidP="00D0622A">
            <w:pPr>
              <w:pStyle w:val="ConsPlusNormal0"/>
              <w:rPr>
                <w:rFonts w:ascii="Times New Roman" w:hAnsi="Times New Roman" w:cs="Times New Roman"/>
                <w:szCs w:val="22"/>
              </w:rPr>
            </w:pPr>
            <w:r w:rsidRPr="003A3539">
              <w:rPr>
                <w:rFonts w:ascii="Times New Roman" w:hAnsi="Times New Roman" w:cs="Times New Roman"/>
                <w:szCs w:val="22"/>
              </w:rPr>
              <w:t>30 декабря 2020 г.,</w:t>
            </w:r>
          </w:p>
          <w:p w:rsidR="00805356" w:rsidRPr="003A3539" w:rsidRDefault="00805356" w:rsidP="00D0622A">
            <w:pPr>
              <w:pStyle w:val="ConsPlusNormal0"/>
              <w:rPr>
                <w:rFonts w:ascii="Times New Roman" w:hAnsi="Times New Roman" w:cs="Times New Roman"/>
                <w:szCs w:val="22"/>
              </w:rPr>
            </w:pPr>
            <w:r w:rsidRPr="003A3539">
              <w:rPr>
                <w:rFonts w:ascii="Times New Roman" w:hAnsi="Times New Roman" w:cs="Times New Roman"/>
                <w:szCs w:val="22"/>
              </w:rPr>
              <w:t>30 декабря 2021 г.</w:t>
            </w:r>
          </w:p>
        </w:tc>
        <w:tc>
          <w:tcPr>
            <w:tcW w:w="1754" w:type="dxa"/>
            <w:gridSpan w:val="2"/>
            <w:tcBorders>
              <w:top w:val="single" w:sz="4" w:space="0" w:color="auto"/>
              <w:bottom w:val="single" w:sz="4" w:space="0" w:color="auto"/>
            </w:tcBorders>
          </w:tcPr>
          <w:p w:rsidR="00805356" w:rsidRPr="003A3539" w:rsidRDefault="00805356" w:rsidP="00767B41">
            <w:pPr>
              <w:pStyle w:val="ConsPlusNormal0"/>
              <w:rPr>
                <w:rFonts w:ascii="Times New Roman" w:hAnsi="Times New Roman" w:cs="Times New Roman"/>
                <w:szCs w:val="22"/>
              </w:rPr>
            </w:pPr>
            <w:r w:rsidRPr="003A3539">
              <w:rPr>
                <w:rFonts w:ascii="Times New Roman" w:hAnsi="Times New Roman" w:cs="Times New Roman"/>
                <w:szCs w:val="22"/>
              </w:rPr>
              <w:t>мониторинг исполнения муниципальных контрактов</w:t>
            </w:r>
          </w:p>
        </w:tc>
        <w:tc>
          <w:tcPr>
            <w:tcW w:w="2436" w:type="dxa"/>
            <w:gridSpan w:val="2"/>
            <w:tcBorders>
              <w:top w:val="single" w:sz="4" w:space="0" w:color="auto"/>
              <w:bottom w:val="single" w:sz="4" w:space="0" w:color="auto"/>
            </w:tcBorders>
          </w:tcPr>
          <w:p w:rsidR="00805356" w:rsidRPr="003A3539" w:rsidRDefault="00805356" w:rsidP="00347DDC">
            <w:pPr>
              <w:pStyle w:val="ConsPlusNormal0"/>
              <w:rPr>
                <w:rFonts w:ascii="Times New Roman" w:hAnsi="Times New Roman" w:cs="Times New Roman"/>
                <w:szCs w:val="22"/>
              </w:rPr>
            </w:pPr>
            <w:r w:rsidRPr="003A3539">
              <w:rPr>
                <w:rFonts w:ascii="Times New Roman" w:hAnsi="Times New Roman" w:cs="Times New Roman"/>
                <w:szCs w:val="22"/>
              </w:rPr>
              <w:t>Управление по жилищно-коммунальному комплексу транспорту и дорогам</w:t>
            </w:r>
          </w:p>
        </w:tc>
      </w:tr>
      <w:tr w:rsidR="00805356" w:rsidRPr="000A02DD" w:rsidTr="00E21519">
        <w:tblPrEx>
          <w:tblBorders>
            <w:insideH w:val="none" w:sz="0" w:space="0" w:color="auto"/>
          </w:tblBorders>
        </w:tblPrEx>
        <w:trPr>
          <w:trHeight w:val="881"/>
        </w:trPr>
        <w:tc>
          <w:tcPr>
            <w:tcW w:w="709" w:type="dxa"/>
            <w:tcBorders>
              <w:top w:val="single" w:sz="4" w:space="0" w:color="auto"/>
              <w:bottom w:val="single" w:sz="4" w:space="0" w:color="auto"/>
            </w:tcBorders>
          </w:tcPr>
          <w:p w:rsidR="00805356" w:rsidRPr="003A3539" w:rsidRDefault="00805356" w:rsidP="00D0622A">
            <w:pPr>
              <w:pStyle w:val="ConsPlusNormal0"/>
              <w:jc w:val="center"/>
              <w:rPr>
                <w:rFonts w:ascii="Times New Roman" w:hAnsi="Times New Roman" w:cs="Times New Roman"/>
                <w:szCs w:val="22"/>
              </w:rPr>
            </w:pPr>
            <w:r>
              <w:rPr>
                <w:rFonts w:ascii="Times New Roman" w:hAnsi="Times New Roman" w:cs="Times New Roman"/>
                <w:szCs w:val="22"/>
              </w:rPr>
              <w:t>5</w:t>
            </w:r>
            <w:r w:rsidRPr="003A3539">
              <w:rPr>
                <w:rFonts w:ascii="Times New Roman" w:hAnsi="Times New Roman" w:cs="Times New Roman"/>
                <w:szCs w:val="22"/>
              </w:rPr>
              <w:t>.2.</w:t>
            </w:r>
          </w:p>
        </w:tc>
        <w:tc>
          <w:tcPr>
            <w:tcW w:w="3889" w:type="dxa"/>
            <w:gridSpan w:val="2"/>
            <w:tcBorders>
              <w:top w:val="single" w:sz="4" w:space="0" w:color="auto"/>
              <w:bottom w:val="single" w:sz="4" w:space="0" w:color="auto"/>
            </w:tcBorders>
          </w:tcPr>
          <w:p w:rsidR="00805356" w:rsidRPr="003A3539" w:rsidRDefault="00805356" w:rsidP="00D0622A">
            <w:pPr>
              <w:pStyle w:val="ConsPlusNormal0"/>
              <w:rPr>
                <w:rFonts w:ascii="Times New Roman" w:hAnsi="Times New Roman" w:cs="Times New Roman"/>
                <w:szCs w:val="22"/>
              </w:rPr>
            </w:pPr>
            <w:r w:rsidRPr="003A3539">
              <w:rPr>
                <w:rFonts w:ascii="Times New Roman" w:hAnsi="Times New Roman" w:cs="Times New Roman"/>
                <w:szCs w:val="22"/>
              </w:rPr>
              <w:t>Утверждение (актуализация) комплексной схемы организации дорожного движения</w:t>
            </w:r>
          </w:p>
        </w:tc>
        <w:tc>
          <w:tcPr>
            <w:tcW w:w="2268" w:type="dxa"/>
            <w:gridSpan w:val="2"/>
            <w:tcBorders>
              <w:top w:val="single" w:sz="4" w:space="0" w:color="auto"/>
              <w:bottom w:val="single" w:sz="4" w:space="0" w:color="auto"/>
            </w:tcBorders>
          </w:tcPr>
          <w:p w:rsidR="00805356" w:rsidRPr="003A3539" w:rsidRDefault="00805356" w:rsidP="00D0622A">
            <w:pPr>
              <w:pStyle w:val="ConsPlusNormal0"/>
              <w:rPr>
                <w:rFonts w:ascii="Times New Roman" w:hAnsi="Times New Roman" w:cs="Times New Roman"/>
                <w:szCs w:val="22"/>
              </w:rPr>
            </w:pPr>
            <w:r w:rsidRPr="003A3539">
              <w:rPr>
                <w:rFonts w:ascii="Times New Roman" w:hAnsi="Times New Roman" w:cs="Times New Roman"/>
                <w:szCs w:val="22"/>
              </w:rPr>
              <w:t>рост автомобилизации</w:t>
            </w:r>
          </w:p>
        </w:tc>
        <w:tc>
          <w:tcPr>
            <w:tcW w:w="2783" w:type="dxa"/>
            <w:gridSpan w:val="2"/>
            <w:tcBorders>
              <w:top w:val="single" w:sz="4" w:space="0" w:color="auto"/>
              <w:bottom w:val="single" w:sz="4" w:space="0" w:color="auto"/>
            </w:tcBorders>
          </w:tcPr>
          <w:p w:rsidR="00805356" w:rsidRPr="003A3539" w:rsidRDefault="00805356" w:rsidP="00D0622A">
            <w:pPr>
              <w:pStyle w:val="ConsPlusNormal0"/>
              <w:rPr>
                <w:rFonts w:ascii="Times New Roman" w:hAnsi="Times New Roman" w:cs="Times New Roman"/>
                <w:szCs w:val="22"/>
              </w:rPr>
            </w:pPr>
            <w:r w:rsidRPr="003A3539">
              <w:rPr>
                <w:rFonts w:ascii="Times New Roman" w:hAnsi="Times New Roman" w:cs="Times New Roman"/>
                <w:szCs w:val="22"/>
              </w:rPr>
              <w:t>увеличение пропускной способности улично-дорожной сети</w:t>
            </w:r>
          </w:p>
        </w:tc>
        <w:tc>
          <w:tcPr>
            <w:tcW w:w="1612" w:type="dxa"/>
            <w:gridSpan w:val="2"/>
            <w:tcBorders>
              <w:top w:val="single" w:sz="4" w:space="0" w:color="auto"/>
              <w:bottom w:val="single" w:sz="4" w:space="0" w:color="auto"/>
            </w:tcBorders>
          </w:tcPr>
          <w:p w:rsidR="00805356" w:rsidRPr="003A3539" w:rsidRDefault="00805356" w:rsidP="00D0622A">
            <w:pPr>
              <w:pStyle w:val="ConsPlusNormal0"/>
              <w:rPr>
                <w:rFonts w:ascii="Times New Roman" w:hAnsi="Times New Roman" w:cs="Times New Roman"/>
                <w:szCs w:val="22"/>
              </w:rPr>
            </w:pPr>
            <w:r w:rsidRPr="003A3539">
              <w:rPr>
                <w:rFonts w:ascii="Times New Roman" w:hAnsi="Times New Roman" w:cs="Times New Roman"/>
                <w:szCs w:val="22"/>
              </w:rPr>
              <w:t>30 декабря 2019 г.,</w:t>
            </w:r>
          </w:p>
          <w:p w:rsidR="00805356" w:rsidRPr="003A3539" w:rsidRDefault="00805356" w:rsidP="00D0622A">
            <w:pPr>
              <w:pStyle w:val="ConsPlusNormal0"/>
              <w:rPr>
                <w:rFonts w:ascii="Times New Roman" w:hAnsi="Times New Roman" w:cs="Times New Roman"/>
                <w:szCs w:val="22"/>
              </w:rPr>
            </w:pPr>
            <w:r w:rsidRPr="003A3539">
              <w:rPr>
                <w:rFonts w:ascii="Times New Roman" w:hAnsi="Times New Roman" w:cs="Times New Roman"/>
                <w:szCs w:val="22"/>
              </w:rPr>
              <w:t>30 декабря 2020 г.,</w:t>
            </w:r>
          </w:p>
          <w:p w:rsidR="00805356" w:rsidRPr="003A3539" w:rsidRDefault="00805356" w:rsidP="00D0622A">
            <w:pPr>
              <w:pStyle w:val="ConsPlusNormal0"/>
              <w:rPr>
                <w:rFonts w:ascii="Times New Roman" w:hAnsi="Times New Roman" w:cs="Times New Roman"/>
                <w:szCs w:val="22"/>
              </w:rPr>
            </w:pPr>
            <w:r w:rsidRPr="003A3539">
              <w:rPr>
                <w:rFonts w:ascii="Times New Roman" w:hAnsi="Times New Roman" w:cs="Times New Roman"/>
                <w:szCs w:val="22"/>
              </w:rPr>
              <w:t>30 декабря 2021 г.</w:t>
            </w:r>
          </w:p>
        </w:tc>
        <w:tc>
          <w:tcPr>
            <w:tcW w:w="1754" w:type="dxa"/>
            <w:gridSpan w:val="2"/>
            <w:tcBorders>
              <w:top w:val="single" w:sz="4" w:space="0" w:color="auto"/>
              <w:bottom w:val="single" w:sz="4" w:space="0" w:color="auto"/>
            </w:tcBorders>
          </w:tcPr>
          <w:p w:rsidR="00805356" w:rsidRPr="003A3539" w:rsidRDefault="00805356" w:rsidP="0096101F">
            <w:pPr>
              <w:pStyle w:val="ConsPlusNormal0"/>
              <w:rPr>
                <w:rFonts w:ascii="Times New Roman" w:hAnsi="Times New Roman" w:cs="Times New Roman"/>
                <w:szCs w:val="22"/>
              </w:rPr>
            </w:pPr>
            <w:r w:rsidRPr="003A3539">
              <w:rPr>
                <w:rFonts w:ascii="Times New Roman" w:hAnsi="Times New Roman" w:cs="Times New Roman"/>
                <w:szCs w:val="22"/>
              </w:rPr>
              <w:t xml:space="preserve">правовые акты </w:t>
            </w:r>
            <w:r w:rsidRPr="0096101F">
              <w:rPr>
                <w:rFonts w:ascii="Times New Roman" w:hAnsi="Times New Roman" w:cs="Times New Roman"/>
                <w:szCs w:val="22"/>
              </w:rPr>
              <w:t>администрации города Пыть-Яха</w:t>
            </w:r>
          </w:p>
        </w:tc>
        <w:tc>
          <w:tcPr>
            <w:tcW w:w="2436" w:type="dxa"/>
            <w:gridSpan w:val="2"/>
            <w:tcBorders>
              <w:top w:val="single" w:sz="4" w:space="0" w:color="auto"/>
              <w:bottom w:val="single" w:sz="4" w:space="0" w:color="auto"/>
            </w:tcBorders>
          </w:tcPr>
          <w:p w:rsidR="00805356" w:rsidRPr="003A3539" w:rsidRDefault="00805356" w:rsidP="00347DDC">
            <w:pPr>
              <w:pStyle w:val="ConsPlusNormal0"/>
              <w:rPr>
                <w:rFonts w:ascii="Times New Roman" w:hAnsi="Times New Roman" w:cs="Times New Roman"/>
                <w:szCs w:val="22"/>
              </w:rPr>
            </w:pPr>
            <w:r w:rsidRPr="003A3539">
              <w:rPr>
                <w:rFonts w:ascii="Times New Roman" w:hAnsi="Times New Roman" w:cs="Times New Roman"/>
                <w:szCs w:val="22"/>
              </w:rPr>
              <w:t>Управление по жилищно-коммунальному комплексу транспорту и дорогам</w:t>
            </w:r>
          </w:p>
        </w:tc>
      </w:tr>
      <w:tr w:rsidR="00805356" w:rsidRPr="000A02DD" w:rsidTr="00E21519">
        <w:tblPrEx>
          <w:tblBorders>
            <w:insideH w:val="none" w:sz="0" w:space="0" w:color="auto"/>
          </w:tblBorders>
        </w:tblPrEx>
        <w:trPr>
          <w:trHeight w:val="564"/>
        </w:trPr>
        <w:tc>
          <w:tcPr>
            <w:tcW w:w="709" w:type="dxa"/>
            <w:tcBorders>
              <w:top w:val="single" w:sz="4" w:space="0" w:color="auto"/>
              <w:bottom w:val="single" w:sz="4" w:space="0" w:color="auto"/>
            </w:tcBorders>
          </w:tcPr>
          <w:p w:rsidR="00805356" w:rsidRPr="003A3539" w:rsidRDefault="00805356" w:rsidP="00D0622A">
            <w:pPr>
              <w:pStyle w:val="ConsPlusNormal0"/>
              <w:jc w:val="center"/>
              <w:rPr>
                <w:rFonts w:ascii="Times New Roman" w:hAnsi="Times New Roman" w:cs="Times New Roman"/>
                <w:szCs w:val="22"/>
              </w:rPr>
            </w:pPr>
            <w:r>
              <w:rPr>
                <w:rFonts w:ascii="Times New Roman" w:hAnsi="Times New Roman" w:cs="Times New Roman"/>
                <w:szCs w:val="22"/>
              </w:rPr>
              <w:t>5</w:t>
            </w:r>
            <w:r w:rsidRPr="003A3539">
              <w:rPr>
                <w:rFonts w:ascii="Times New Roman" w:hAnsi="Times New Roman" w:cs="Times New Roman"/>
                <w:szCs w:val="22"/>
              </w:rPr>
              <w:t>.3.</w:t>
            </w:r>
          </w:p>
        </w:tc>
        <w:tc>
          <w:tcPr>
            <w:tcW w:w="3889" w:type="dxa"/>
            <w:gridSpan w:val="2"/>
            <w:tcBorders>
              <w:top w:val="single" w:sz="4" w:space="0" w:color="auto"/>
              <w:bottom w:val="single" w:sz="4" w:space="0" w:color="auto"/>
            </w:tcBorders>
          </w:tcPr>
          <w:p w:rsidR="00805356" w:rsidRPr="003A3539" w:rsidRDefault="00805356" w:rsidP="00D0622A">
            <w:pPr>
              <w:pStyle w:val="ConsPlusNormal0"/>
              <w:rPr>
                <w:rFonts w:ascii="Times New Roman" w:hAnsi="Times New Roman" w:cs="Times New Roman"/>
                <w:szCs w:val="22"/>
              </w:rPr>
            </w:pPr>
            <w:r w:rsidRPr="003A3539">
              <w:rPr>
                <w:rFonts w:ascii="Times New Roman" w:hAnsi="Times New Roman" w:cs="Times New Roman"/>
                <w:szCs w:val="22"/>
              </w:rPr>
              <w:t>Оказание муниципальных услуг в сфере строительства в соответствии с административным регламентом</w:t>
            </w:r>
          </w:p>
        </w:tc>
        <w:tc>
          <w:tcPr>
            <w:tcW w:w="2268" w:type="dxa"/>
            <w:gridSpan w:val="2"/>
            <w:tcBorders>
              <w:top w:val="single" w:sz="4" w:space="0" w:color="auto"/>
              <w:bottom w:val="single" w:sz="4" w:space="0" w:color="auto"/>
            </w:tcBorders>
          </w:tcPr>
          <w:p w:rsidR="00805356" w:rsidRPr="003A3539" w:rsidRDefault="00805356" w:rsidP="00D0622A">
            <w:pPr>
              <w:pStyle w:val="ConsPlusNormal0"/>
              <w:rPr>
                <w:rFonts w:ascii="Times New Roman" w:hAnsi="Times New Roman" w:cs="Times New Roman"/>
                <w:szCs w:val="22"/>
              </w:rPr>
            </w:pPr>
            <w:r w:rsidRPr="003A3539">
              <w:rPr>
                <w:rFonts w:ascii="Times New Roman" w:hAnsi="Times New Roman" w:cs="Times New Roman"/>
                <w:szCs w:val="22"/>
              </w:rPr>
              <w:t>низкая информированность участников градостроительных отношений о порядке получения муниципальных услуг в сфере строительства</w:t>
            </w:r>
          </w:p>
        </w:tc>
        <w:tc>
          <w:tcPr>
            <w:tcW w:w="2783" w:type="dxa"/>
            <w:gridSpan w:val="2"/>
            <w:tcBorders>
              <w:top w:val="single" w:sz="4" w:space="0" w:color="auto"/>
              <w:bottom w:val="single" w:sz="4" w:space="0" w:color="auto"/>
            </w:tcBorders>
          </w:tcPr>
          <w:p w:rsidR="00805356" w:rsidRDefault="00805356" w:rsidP="00D0622A">
            <w:pPr>
              <w:pStyle w:val="ConsPlusNormal0"/>
              <w:rPr>
                <w:rFonts w:ascii="Times New Roman" w:hAnsi="Times New Roman" w:cs="Times New Roman"/>
                <w:szCs w:val="22"/>
              </w:rPr>
            </w:pPr>
            <w:r w:rsidRPr="003A3539">
              <w:rPr>
                <w:rFonts w:ascii="Times New Roman" w:hAnsi="Times New Roman" w:cs="Times New Roman"/>
                <w:szCs w:val="22"/>
              </w:rPr>
              <w:t>сокращение сроков получения разрешений на строительство и ввод объекта в эксплуатацию</w:t>
            </w:r>
          </w:p>
          <w:p w:rsidR="00805356" w:rsidRPr="003A3539" w:rsidRDefault="00805356" w:rsidP="00D0622A">
            <w:pPr>
              <w:pStyle w:val="ConsPlusNormal0"/>
              <w:rPr>
                <w:rFonts w:ascii="Times New Roman" w:hAnsi="Times New Roman" w:cs="Times New Roman"/>
                <w:szCs w:val="22"/>
              </w:rPr>
            </w:pPr>
          </w:p>
        </w:tc>
        <w:tc>
          <w:tcPr>
            <w:tcW w:w="1612" w:type="dxa"/>
            <w:gridSpan w:val="2"/>
            <w:tcBorders>
              <w:top w:val="single" w:sz="4" w:space="0" w:color="auto"/>
              <w:bottom w:val="single" w:sz="4" w:space="0" w:color="auto"/>
            </w:tcBorders>
          </w:tcPr>
          <w:p w:rsidR="00805356" w:rsidRPr="003A3539" w:rsidRDefault="00805356" w:rsidP="00D0622A">
            <w:pPr>
              <w:pStyle w:val="ConsPlusNormal0"/>
              <w:rPr>
                <w:rFonts w:ascii="Times New Roman" w:hAnsi="Times New Roman" w:cs="Times New Roman"/>
                <w:szCs w:val="22"/>
              </w:rPr>
            </w:pPr>
            <w:r w:rsidRPr="003A3539">
              <w:rPr>
                <w:rFonts w:ascii="Times New Roman" w:hAnsi="Times New Roman" w:cs="Times New Roman"/>
                <w:szCs w:val="22"/>
              </w:rPr>
              <w:t>30 декабря 2019 г.,</w:t>
            </w:r>
          </w:p>
          <w:p w:rsidR="00805356" w:rsidRPr="003A3539" w:rsidRDefault="00805356" w:rsidP="00D0622A">
            <w:pPr>
              <w:pStyle w:val="ConsPlusNormal0"/>
              <w:rPr>
                <w:rFonts w:ascii="Times New Roman" w:hAnsi="Times New Roman" w:cs="Times New Roman"/>
                <w:szCs w:val="22"/>
              </w:rPr>
            </w:pPr>
            <w:r w:rsidRPr="003A3539">
              <w:rPr>
                <w:rFonts w:ascii="Times New Roman" w:hAnsi="Times New Roman" w:cs="Times New Roman"/>
                <w:szCs w:val="22"/>
              </w:rPr>
              <w:t>30 декабря 2020 г.,</w:t>
            </w:r>
          </w:p>
          <w:p w:rsidR="00805356" w:rsidRPr="003A3539" w:rsidRDefault="00805356" w:rsidP="00D0622A">
            <w:pPr>
              <w:pStyle w:val="ConsPlusNormal0"/>
              <w:rPr>
                <w:rFonts w:ascii="Times New Roman" w:hAnsi="Times New Roman" w:cs="Times New Roman"/>
                <w:szCs w:val="22"/>
              </w:rPr>
            </w:pPr>
            <w:r w:rsidRPr="003A3539">
              <w:rPr>
                <w:rFonts w:ascii="Times New Roman" w:hAnsi="Times New Roman" w:cs="Times New Roman"/>
                <w:szCs w:val="22"/>
              </w:rPr>
              <w:t>30 декабря 2021 г.</w:t>
            </w:r>
          </w:p>
          <w:p w:rsidR="00805356" w:rsidRPr="003A3539" w:rsidRDefault="00805356" w:rsidP="00D0622A">
            <w:pPr>
              <w:pStyle w:val="ConsPlusNormal0"/>
              <w:rPr>
                <w:rFonts w:ascii="Times New Roman" w:hAnsi="Times New Roman" w:cs="Times New Roman"/>
                <w:szCs w:val="22"/>
              </w:rPr>
            </w:pPr>
          </w:p>
        </w:tc>
        <w:tc>
          <w:tcPr>
            <w:tcW w:w="1754" w:type="dxa"/>
            <w:gridSpan w:val="2"/>
            <w:tcBorders>
              <w:top w:val="single" w:sz="4" w:space="0" w:color="auto"/>
              <w:bottom w:val="single" w:sz="4" w:space="0" w:color="auto"/>
            </w:tcBorders>
          </w:tcPr>
          <w:p w:rsidR="00805356" w:rsidRPr="003A3539" w:rsidRDefault="00805356" w:rsidP="00D11D1A">
            <w:pPr>
              <w:pStyle w:val="ConsPlusNormal0"/>
              <w:rPr>
                <w:rFonts w:ascii="Times New Roman" w:hAnsi="Times New Roman" w:cs="Times New Roman"/>
                <w:szCs w:val="22"/>
              </w:rPr>
            </w:pPr>
            <w:r w:rsidRPr="003D4C48">
              <w:rPr>
                <w:rFonts w:ascii="Times New Roman" w:hAnsi="Times New Roman" w:cs="Times New Roman"/>
                <w:szCs w:val="22"/>
              </w:rPr>
              <w:t>информация на официальном сайте администрации города Пыть-Яха</w:t>
            </w:r>
          </w:p>
        </w:tc>
        <w:tc>
          <w:tcPr>
            <w:tcW w:w="2436" w:type="dxa"/>
            <w:gridSpan w:val="2"/>
            <w:tcBorders>
              <w:top w:val="single" w:sz="4" w:space="0" w:color="auto"/>
              <w:bottom w:val="single" w:sz="4" w:space="0" w:color="auto"/>
            </w:tcBorders>
          </w:tcPr>
          <w:p w:rsidR="00805356" w:rsidRPr="00476883" w:rsidRDefault="00805356" w:rsidP="00B211E8">
            <w:pPr>
              <w:pStyle w:val="ConsPlusNormal0"/>
              <w:rPr>
                <w:rFonts w:ascii="Times New Roman" w:hAnsi="Times New Roman" w:cs="Times New Roman"/>
                <w:szCs w:val="22"/>
              </w:rPr>
            </w:pPr>
            <w:r w:rsidRPr="003A3539">
              <w:rPr>
                <w:rFonts w:ascii="Times New Roman" w:hAnsi="Times New Roman" w:cs="Times New Roman"/>
                <w:szCs w:val="22"/>
              </w:rPr>
              <w:t>О</w:t>
            </w:r>
            <w:r>
              <w:rPr>
                <w:rFonts w:ascii="Times New Roman" w:hAnsi="Times New Roman" w:cs="Times New Roman"/>
                <w:szCs w:val="22"/>
              </w:rPr>
              <w:t>тдел территориального развития</w:t>
            </w:r>
          </w:p>
        </w:tc>
      </w:tr>
      <w:tr w:rsidR="00805356" w:rsidRPr="000A02DD" w:rsidTr="00804D28">
        <w:tblPrEx>
          <w:tblBorders>
            <w:insideH w:val="none" w:sz="0" w:space="0" w:color="auto"/>
          </w:tblBorders>
        </w:tblPrEx>
        <w:tc>
          <w:tcPr>
            <w:tcW w:w="709" w:type="dxa"/>
            <w:tcBorders>
              <w:top w:val="single" w:sz="4" w:space="0" w:color="auto"/>
              <w:bottom w:val="single" w:sz="4" w:space="0" w:color="auto"/>
            </w:tcBorders>
          </w:tcPr>
          <w:p w:rsidR="00805356" w:rsidRPr="006812C6" w:rsidRDefault="00805356" w:rsidP="00D0622A">
            <w:pPr>
              <w:pStyle w:val="ConsPlusNormal0"/>
              <w:jc w:val="center"/>
              <w:outlineLvl w:val="2"/>
              <w:rPr>
                <w:rFonts w:ascii="Times New Roman" w:hAnsi="Times New Roman" w:cs="Times New Roman"/>
                <w:szCs w:val="22"/>
              </w:rPr>
            </w:pPr>
            <w:r>
              <w:rPr>
                <w:rFonts w:ascii="Times New Roman" w:hAnsi="Times New Roman" w:cs="Times New Roman"/>
                <w:szCs w:val="22"/>
              </w:rPr>
              <w:t>6</w:t>
            </w:r>
            <w:r w:rsidRPr="006812C6">
              <w:rPr>
                <w:rFonts w:ascii="Times New Roman" w:hAnsi="Times New Roman" w:cs="Times New Roman"/>
                <w:szCs w:val="22"/>
              </w:rPr>
              <w:t>.</w:t>
            </w:r>
          </w:p>
        </w:tc>
        <w:tc>
          <w:tcPr>
            <w:tcW w:w="14742" w:type="dxa"/>
            <w:gridSpan w:val="12"/>
            <w:tcBorders>
              <w:top w:val="single" w:sz="4" w:space="0" w:color="auto"/>
              <w:bottom w:val="single" w:sz="4" w:space="0" w:color="auto"/>
            </w:tcBorders>
          </w:tcPr>
          <w:p w:rsidR="00805356" w:rsidRPr="006812C6" w:rsidRDefault="00805356" w:rsidP="00D0622A">
            <w:pPr>
              <w:pStyle w:val="ConsPlusNormal0"/>
              <w:rPr>
                <w:rFonts w:ascii="Times New Roman" w:hAnsi="Times New Roman" w:cs="Times New Roman"/>
                <w:szCs w:val="22"/>
              </w:rPr>
            </w:pPr>
            <w:r w:rsidRPr="006812C6">
              <w:rPr>
                <w:rFonts w:ascii="Times New Roman" w:hAnsi="Times New Roman" w:cs="Times New Roman"/>
                <w:szCs w:val="22"/>
              </w:rPr>
              <w:t>Рынок архитектурно-строительного проектирования</w:t>
            </w:r>
          </w:p>
        </w:tc>
      </w:tr>
      <w:tr w:rsidR="00805356" w:rsidRPr="000A02DD" w:rsidTr="00E21519">
        <w:tblPrEx>
          <w:tblBorders>
            <w:insideH w:val="none" w:sz="0" w:space="0" w:color="auto"/>
          </w:tblBorders>
        </w:tblPrEx>
        <w:trPr>
          <w:trHeight w:val="1269"/>
        </w:trPr>
        <w:tc>
          <w:tcPr>
            <w:tcW w:w="709" w:type="dxa"/>
            <w:tcBorders>
              <w:top w:val="single" w:sz="4" w:space="0" w:color="auto"/>
              <w:bottom w:val="single" w:sz="4" w:space="0" w:color="auto"/>
            </w:tcBorders>
          </w:tcPr>
          <w:p w:rsidR="00805356" w:rsidRPr="006812C6" w:rsidRDefault="00805356" w:rsidP="00D0622A">
            <w:pPr>
              <w:pStyle w:val="ConsPlusNormal0"/>
              <w:jc w:val="center"/>
              <w:rPr>
                <w:rFonts w:ascii="Times New Roman" w:hAnsi="Times New Roman" w:cs="Times New Roman"/>
                <w:szCs w:val="22"/>
              </w:rPr>
            </w:pPr>
            <w:r>
              <w:rPr>
                <w:rFonts w:ascii="Times New Roman" w:hAnsi="Times New Roman" w:cs="Times New Roman"/>
                <w:szCs w:val="22"/>
              </w:rPr>
              <w:t>6.1</w:t>
            </w:r>
            <w:r w:rsidRPr="006812C6">
              <w:rPr>
                <w:rFonts w:ascii="Times New Roman" w:hAnsi="Times New Roman" w:cs="Times New Roman"/>
                <w:szCs w:val="22"/>
              </w:rPr>
              <w:t>.</w:t>
            </w:r>
          </w:p>
        </w:tc>
        <w:tc>
          <w:tcPr>
            <w:tcW w:w="3889" w:type="dxa"/>
            <w:gridSpan w:val="2"/>
            <w:tcBorders>
              <w:top w:val="single" w:sz="4" w:space="0" w:color="auto"/>
              <w:bottom w:val="single" w:sz="4" w:space="0" w:color="auto"/>
            </w:tcBorders>
          </w:tcPr>
          <w:p w:rsidR="00805356" w:rsidRPr="006812C6" w:rsidRDefault="00805356" w:rsidP="00D0622A">
            <w:pPr>
              <w:pStyle w:val="ConsPlusNormal0"/>
              <w:rPr>
                <w:rFonts w:ascii="Times New Roman" w:hAnsi="Times New Roman" w:cs="Times New Roman"/>
                <w:szCs w:val="22"/>
              </w:rPr>
            </w:pPr>
            <w:r w:rsidRPr="006812C6">
              <w:rPr>
                <w:rFonts w:ascii="Times New Roman" w:hAnsi="Times New Roman" w:cs="Times New Roman"/>
                <w:szCs w:val="22"/>
              </w:rPr>
              <w:t>Популяризация объемного моделирования в архитектурно-строительном проектировании</w:t>
            </w:r>
          </w:p>
        </w:tc>
        <w:tc>
          <w:tcPr>
            <w:tcW w:w="2268" w:type="dxa"/>
            <w:gridSpan w:val="2"/>
            <w:tcBorders>
              <w:top w:val="single" w:sz="4" w:space="0" w:color="auto"/>
              <w:bottom w:val="single" w:sz="4" w:space="0" w:color="auto"/>
            </w:tcBorders>
          </w:tcPr>
          <w:p w:rsidR="00805356" w:rsidRPr="006812C6" w:rsidRDefault="00805356" w:rsidP="00D0622A">
            <w:pPr>
              <w:pStyle w:val="ConsPlusNormal0"/>
              <w:rPr>
                <w:rFonts w:ascii="Times New Roman" w:hAnsi="Times New Roman" w:cs="Times New Roman"/>
                <w:szCs w:val="22"/>
              </w:rPr>
            </w:pPr>
            <w:r w:rsidRPr="006812C6">
              <w:rPr>
                <w:rFonts w:ascii="Times New Roman" w:hAnsi="Times New Roman" w:cs="Times New Roman"/>
                <w:szCs w:val="22"/>
              </w:rPr>
              <w:t>длительные сроки проектирования, низкое качество проектов, отсутствие согласованности участвующих в проектировании и согласовании структур</w:t>
            </w:r>
          </w:p>
        </w:tc>
        <w:tc>
          <w:tcPr>
            <w:tcW w:w="2783" w:type="dxa"/>
            <w:gridSpan w:val="2"/>
            <w:tcBorders>
              <w:top w:val="single" w:sz="4" w:space="0" w:color="auto"/>
              <w:bottom w:val="single" w:sz="4" w:space="0" w:color="auto"/>
            </w:tcBorders>
          </w:tcPr>
          <w:p w:rsidR="00805356" w:rsidRPr="006812C6" w:rsidRDefault="00805356" w:rsidP="00D0622A">
            <w:pPr>
              <w:pStyle w:val="ConsPlusNormal0"/>
              <w:rPr>
                <w:rFonts w:ascii="Times New Roman" w:hAnsi="Times New Roman" w:cs="Times New Roman"/>
                <w:szCs w:val="22"/>
              </w:rPr>
            </w:pPr>
            <w:r w:rsidRPr="006812C6">
              <w:rPr>
                <w:rFonts w:ascii="Times New Roman" w:hAnsi="Times New Roman" w:cs="Times New Roman"/>
                <w:szCs w:val="22"/>
              </w:rPr>
              <w:t xml:space="preserve">внедрение лучших мировых практик, повышение конкурентоспособности, улучшение качества подготовленной проектной документации, на этапах </w:t>
            </w:r>
            <w:r w:rsidRPr="009A2D4C">
              <w:rPr>
                <w:rFonts w:ascii="Times New Roman" w:hAnsi="Times New Roman" w:cs="Times New Roman"/>
                <w:szCs w:val="22"/>
              </w:rPr>
              <w:t>строительства - соблюдение сроков реализации проекта</w:t>
            </w:r>
          </w:p>
        </w:tc>
        <w:tc>
          <w:tcPr>
            <w:tcW w:w="1612" w:type="dxa"/>
            <w:gridSpan w:val="2"/>
            <w:tcBorders>
              <w:top w:val="single" w:sz="4" w:space="0" w:color="auto"/>
              <w:bottom w:val="single" w:sz="4" w:space="0" w:color="auto"/>
            </w:tcBorders>
          </w:tcPr>
          <w:p w:rsidR="00805356" w:rsidRPr="006812C6" w:rsidRDefault="00805356" w:rsidP="00D0622A">
            <w:pPr>
              <w:pStyle w:val="ConsPlusNormal0"/>
              <w:rPr>
                <w:rFonts w:ascii="Times New Roman" w:hAnsi="Times New Roman" w:cs="Times New Roman"/>
                <w:szCs w:val="22"/>
              </w:rPr>
            </w:pPr>
            <w:r w:rsidRPr="006812C6">
              <w:rPr>
                <w:rFonts w:ascii="Times New Roman" w:hAnsi="Times New Roman" w:cs="Times New Roman"/>
                <w:szCs w:val="22"/>
              </w:rPr>
              <w:t>30 декабря 2019 г.,</w:t>
            </w:r>
          </w:p>
          <w:p w:rsidR="00805356" w:rsidRPr="006812C6" w:rsidRDefault="00805356" w:rsidP="00D0622A">
            <w:pPr>
              <w:pStyle w:val="ConsPlusNormal0"/>
              <w:rPr>
                <w:rFonts w:ascii="Times New Roman" w:hAnsi="Times New Roman" w:cs="Times New Roman"/>
                <w:szCs w:val="22"/>
              </w:rPr>
            </w:pPr>
            <w:r w:rsidRPr="006812C6">
              <w:rPr>
                <w:rFonts w:ascii="Times New Roman" w:hAnsi="Times New Roman" w:cs="Times New Roman"/>
                <w:szCs w:val="22"/>
              </w:rPr>
              <w:t>30 декабря 2020 г.,</w:t>
            </w:r>
          </w:p>
          <w:p w:rsidR="00805356" w:rsidRPr="006812C6" w:rsidRDefault="00805356" w:rsidP="00D0622A">
            <w:pPr>
              <w:pStyle w:val="ConsPlusNormal0"/>
              <w:rPr>
                <w:rFonts w:ascii="Times New Roman" w:hAnsi="Times New Roman" w:cs="Times New Roman"/>
                <w:szCs w:val="22"/>
              </w:rPr>
            </w:pPr>
            <w:r w:rsidRPr="006812C6">
              <w:rPr>
                <w:rFonts w:ascii="Times New Roman" w:hAnsi="Times New Roman" w:cs="Times New Roman"/>
                <w:szCs w:val="22"/>
              </w:rPr>
              <w:t>30 декабря 2021 г.</w:t>
            </w:r>
          </w:p>
          <w:p w:rsidR="00805356" w:rsidRPr="006812C6" w:rsidRDefault="00805356" w:rsidP="00D0622A">
            <w:pPr>
              <w:pStyle w:val="ConsPlusNormal0"/>
              <w:rPr>
                <w:rFonts w:ascii="Times New Roman" w:hAnsi="Times New Roman" w:cs="Times New Roman"/>
                <w:szCs w:val="22"/>
              </w:rPr>
            </w:pPr>
          </w:p>
        </w:tc>
        <w:tc>
          <w:tcPr>
            <w:tcW w:w="1754" w:type="dxa"/>
            <w:gridSpan w:val="2"/>
            <w:tcBorders>
              <w:top w:val="single" w:sz="4" w:space="0" w:color="auto"/>
              <w:bottom w:val="single" w:sz="4" w:space="0" w:color="auto"/>
            </w:tcBorders>
          </w:tcPr>
          <w:p w:rsidR="00805356" w:rsidRPr="006812C6" w:rsidRDefault="00805356" w:rsidP="00C8425D">
            <w:pPr>
              <w:pStyle w:val="ConsPlusNormal0"/>
              <w:rPr>
                <w:rFonts w:ascii="Times New Roman" w:hAnsi="Times New Roman" w:cs="Times New Roman"/>
                <w:szCs w:val="22"/>
              </w:rPr>
            </w:pPr>
            <w:r w:rsidRPr="00591F26">
              <w:rPr>
                <w:rFonts w:ascii="Times New Roman" w:hAnsi="Times New Roman" w:cs="Times New Roman"/>
                <w:szCs w:val="22"/>
              </w:rPr>
              <w:t>информация на официальном сайте администрации города Пыть-Яха</w:t>
            </w:r>
          </w:p>
        </w:tc>
        <w:tc>
          <w:tcPr>
            <w:tcW w:w="2436" w:type="dxa"/>
            <w:gridSpan w:val="2"/>
            <w:tcBorders>
              <w:top w:val="single" w:sz="4" w:space="0" w:color="auto"/>
              <w:bottom w:val="single" w:sz="4" w:space="0" w:color="auto"/>
            </w:tcBorders>
          </w:tcPr>
          <w:p w:rsidR="00805356" w:rsidRPr="006812C6" w:rsidRDefault="00805356" w:rsidP="00B12988">
            <w:pPr>
              <w:pStyle w:val="ConsPlusNormal0"/>
              <w:rPr>
                <w:rFonts w:ascii="Times New Roman" w:hAnsi="Times New Roman" w:cs="Times New Roman"/>
                <w:szCs w:val="22"/>
              </w:rPr>
            </w:pPr>
            <w:r>
              <w:rPr>
                <w:rFonts w:ascii="Times New Roman" w:hAnsi="Times New Roman" w:cs="Times New Roman"/>
                <w:szCs w:val="22"/>
              </w:rPr>
              <w:t>Отдел территориального развития</w:t>
            </w:r>
          </w:p>
          <w:p w:rsidR="00805356" w:rsidRPr="00476883" w:rsidRDefault="00805356" w:rsidP="00B12988">
            <w:pPr>
              <w:pStyle w:val="ConsPlusNormal0"/>
              <w:rPr>
                <w:rFonts w:ascii="Times New Roman" w:hAnsi="Times New Roman" w:cs="Times New Roman"/>
                <w:szCs w:val="22"/>
              </w:rPr>
            </w:pPr>
          </w:p>
        </w:tc>
      </w:tr>
      <w:tr w:rsidR="00805356" w:rsidRPr="000A02DD" w:rsidTr="00804D28">
        <w:tc>
          <w:tcPr>
            <w:tcW w:w="709" w:type="dxa"/>
          </w:tcPr>
          <w:p w:rsidR="00805356" w:rsidRPr="006812C6" w:rsidRDefault="00805356" w:rsidP="00F836E7">
            <w:pPr>
              <w:pStyle w:val="ConsPlusNormal0"/>
              <w:jc w:val="center"/>
              <w:outlineLvl w:val="2"/>
              <w:rPr>
                <w:rFonts w:ascii="Times New Roman" w:hAnsi="Times New Roman" w:cs="Times New Roman"/>
                <w:szCs w:val="22"/>
              </w:rPr>
            </w:pPr>
            <w:r>
              <w:rPr>
                <w:rFonts w:ascii="Times New Roman" w:hAnsi="Times New Roman" w:cs="Times New Roman"/>
                <w:szCs w:val="22"/>
              </w:rPr>
              <w:t>7</w:t>
            </w:r>
            <w:r w:rsidRPr="006812C6">
              <w:rPr>
                <w:rFonts w:ascii="Times New Roman" w:hAnsi="Times New Roman" w:cs="Times New Roman"/>
                <w:szCs w:val="22"/>
              </w:rPr>
              <w:t>.</w:t>
            </w:r>
          </w:p>
        </w:tc>
        <w:tc>
          <w:tcPr>
            <w:tcW w:w="14742" w:type="dxa"/>
            <w:gridSpan w:val="12"/>
          </w:tcPr>
          <w:p w:rsidR="00805356" w:rsidRPr="006812C6" w:rsidRDefault="00805356" w:rsidP="00F836E7">
            <w:pPr>
              <w:pStyle w:val="ConsPlusNormal0"/>
              <w:rPr>
                <w:rFonts w:ascii="Times New Roman" w:hAnsi="Times New Roman" w:cs="Times New Roman"/>
                <w:szCs w:val="22"/>
              </w:rPr>
            </w:pPr>
            <w:r w:rsidRPr="006812C6">
              <w:rPr>
                <w:rFonts w:ascii="Times New Roman" w:hAnsi="Times New Roman" w:cs="Times New Roman"/>
                <w:szCs w:val="22"/>
              </w:rPr>
              <w:t>Рынок услуг дошкольного образования</w:t>
            </w:r>
          </w:p>
        </w:tc>
      </w:tr>
      <w:tr w:rsidR="00805356" w:rsidRPr="000A02DD" w:rsidTr="00E21519">
        <w:tblPrEx>
          <w:tblBorders>
            <w:insideH w:val="none" w:sz="0" w:space="0" w:color="auto"/>
          </w:tblBorders>
        </w:tblPrEx>
        <w:trPr>
          <w:trHeight w:val="3716"/>
        </w:trPr>
        <w:tc>
          <w:tcPr>
            <w:tcW w:w="709" w:type="dxa"/>
            <w:tcBorders>
              <w:top w:val="single" w:sz="4" w:space="0" w:color="auto"/>
              <w:bottom w:val="single" w:sz="4" w:space="0" w:color="auto"/>
            </w:tcBorders>
          </w:tcPr>
          <w:p w:rsidR="00805356" w:rsidRPr="006812C6" w:rsidRDefault="00805356" w:rsidP="00F836E7">
            <w:pPr>
              <w:pStyle w:val="ConsPlusNormal0"/>
              <w:jc w:val="center"/>
              <w:rPr>
                <w:rFonts w:ascii="Times New Roman" w:hAnsi="Times New Roman" w:cs="Times New Roman"/>
                <w:szCs w:val="22"/>
              </w:rPr>
            </w:pPr>
            <w:r>
              <w:rPr>
                <w:rFonts w:ascii="Times New Roman" w:hAnsi="Times New Roman" w:cs="Times New Roman"/>
                <w:szCs w:val="22"/>
              </w:rPr>
              <w:t>7</w:t>
            </w:r>
            <w:r w:rsidRPr="006812C6">
              <w:rPr>
                <w:rFonts w:ascii="Times New Roman" w:hAnsi="Times New Roman" w:cs="Times New Roman"/>
                <w:szCs w:val="22"/>
              </w:rPr>
              <w:t>.1.</w:t>
            </w:r>
          </w:p>
        </w:tc>
        <w:tc>
          <w:tcPr>
            <w:tcW w:w="3889" w:type="dxa"/>
            <w:gridSpan w:val="2"/>
            <w:tcBorders>
              <w:top w:val="single" w:sz="4" w:space="0" w:color="auto"/>
              <w:bottom w:val="single" w:sz="4" w:space="0" w:color="auto"/>
            </w:tcBorders>
          </w:tcPr>
          <w:p w:rsidR="00805356" w:rsidRPr="006812C6" w:rsidRDefault="00805356" w:rsidP="00F836E7">
            <w:pPr>
              <w:pStyle w:val="ConsPlusNormal0"/>
              <w:rPr>
                <w:rFonts w:ascii="Times New Roman" w:hAnsi="Times New Roman" w:cs="Times New Roman"/>
                <w:szCs w:val="22"/>
              </w:rPr>
            </w:pPr>
            <w:r w:rsidRPr="006812C6">
              <w:rPr>
                <w:rFonts w:ascii="Times New Roman" w:hAnsi="Times New Roman" w:cs="Times New Roman"/>
                <w:szCs w:val="22"/>
              </w:rPr>
              <w:t>Реализация переданных государственных полномочий по финансовому обеспечению получения дошкольного образования в частных организациях, осуществляющих образовательную деятельность по реализации образовательных программ дошкольного образования, посредством предоставления субсидии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w:t>
            </w:r>
          </w:p>
        </w:tc>
        <w:tc>
          <w:tcPr>
            <w:tcW w:w="2268" w:type="dxa"/>
            <w:gridSpan w:val="2"/>
            <w:tcBorders>
              <w:top w:val="single" w:sz="4" w:space="0" w:color="auto"/>
              <w:bottom w:val="single" w:sz="4" w:space="0" w:color="auto"/>
            </w:tcBorders>
          </w:tcPr>
          <w:p w:rsidR="00805356" w:rsidRPr="006812C6" w:rsidRDefault="00805356" w:rsidP="00F836E7">
            <w:pPr>
              <w:pStyle w:val="ConsPlusNormal0"/>
              <w:rPr>
                <w:rFonts w:ascii="Times New Roman" w:hAnsi="Times New Roman" w:cs="Times New Roman"/>
                <w:szCs w:val="22"/>
              </w:rPr>
            </w:pPr>
            <w:r w:rsidRPr="006812C6">
              <w:rPr>
                <w:rFonts w:ascii="Times New Roman" w:hAnsi="Times New Roman" w:cs="Times New Roman"/>
                <w:szCs w:val="22"/>
              </w:rPr>
              <w:t>неудовлетворенный спрос, высокая потребность населения в услугах организаций, осуществляющих образовательную деятельность по реализации образовательных программ дошкольного образования</w:t>
            </w:r>
          </w:p>
        </w:tc>
        <w:tc>
          <w:tcPr>
            <w:tcW w:w="2783" w:type="dxa"/>
            <w:gridSpan w:val="2"/>
            <w:tcBorders>
              <w:top w:val="single" w:sz="4" w:space="0" w:color="auto"/>
              <w:bottom w:val="single" w:sz="4" w:space="0" w:color="auto"/>
            </w:tcBorders>
          </w:tcPr>
          <w:p w:rsidR="00805356" w:rsidRPr="006812C6" w:rsidRDefault="00805356" w:rsidP="00F836E7">
            <w:pPr>
              <w:pStyle w:val="ConsPlusNormal0"/>
              <w:rPr>
                <w:rFonts w:ascii="Times New Roman" w:hAnsi="Times New Roman" w:cs="Times New Roman"/>
                <w:szCs w:val="22"/>
              </w:rPr>
            </w:pPr>
            <w:r w:rsidRPr="006812C6">
              <w:rPr>
                <w:rFonts w:ascii="Times New Roman" w:hAnsi="Times New Roman" w:cs="Times New Roman"/>
                <w:szCs w:val="22"/>
              </w:rPr>
              <w:t>возмещение затрат частной организации на реализацию образовательной программы дошкольного образования</w:t>
            </w:r>
          </w:p>
        </w:tc>
        <w:tc>
          <w:tcPr>
            <w:tcW w:w="1612" w:type="dxa"/>
            <w:gridSpan w:val="2"/>
            <w:tcBorders>
              <w:top w:val="single" w:sz="4" w:space="0" w:color="auto"/>
              <w:bottom w:val="single" w:sz="4" w:space="0" w:color="auto"/>
            </w:tcBorders>
          </w:tcPr>
          <w:p w:rsidR="00805356" w:rsidRPr="006812C6" w:rsidRDefault="00805356" w:rsidP="00F836E7">
            <w:pPr>
              <w:pStyle w:val="ConsPlusNormal0"/>
              <w:rPr>
                <w:rFonts w:ascii="Times New Roman" w:hAnsi="Times New Roman" w:cs="Times New Roman"/>
                <w:szCs w:val="22"/>
              </w:rPr>
            </w:pPr>
            <w:r w:rsidRPr="006812C6">
              <w:rPr>
                <w:rFonts w:ascii="Times New Roman" w:hAnsi="Times New Roman" w:cs="Times New Roman"/>
                <w:szCs w:val="22"/>
              </w:rPr>
              <w:t>30 декабря 2019 г., 30 декабря 2020 г., 30 декабря 2021 г.</w:t>
            </w:r>
          </w:p>
        </w:tc>
        <w:tc>
          <w:tcPr>
            <w:tcW w:w="1701" w:type="dxa"/>
            <w:tcBorders>
              <w:top w:val="single" w:sz="4" w:space="0" w:color="auto"/>
              <w:bottom w:val="single" w:sz="4" w:space="0" w:color="auto"/>
            </w:tcBorders>
          </w:tcPr>
          <w:p w:rsidR="00805356" w:rsidRDefault="00805356" w:rsidP="00F836E7">
            <w:pPr>
              <w:pStyle w:val="ConsPlusNormal0"/>
              <w:rPr>
                <w:rFonts w:ascii="Times New Roman" w:hAnsi="Times New Roman" w:cs="Times New Roman"/>
                <w:szCs w:val="22"/>
              </w:rPr>
            </w:pPr>
            <w:r w:rsidRPr="006812C6">
              <w:rPr>
                <w:rFonts w:ascii="Times New Roman" w:hAnsi="Times New Roman" w:cs="Times New Roman"/>
                <w:szCs w:val="22"/>
              </w:rPr>
              <w:t>информация в Депобразования и молодежи Югры</w:t>
            </w:r>
            <w:r>
              <w:rPr>
                <w:rFonts w:ascii="Times New Roman" w:hAnsi="Times New Roman" w:cs="Times New Roman"/>
                <w:szCs w:val="22"/>
              </w:rPr>
              <w:t>;</w:t>
            </w:r>
          </w:p>
          <w:p w:rsidR="00805356" w:rsidRPr="006812C6" w:rsidRDefault="00805356" w:rsidP="00F836E7">
            <w:pPr>
              <w:pStyle w:val="ConsPlusNormal0"/>
              <w:rPr>
                <w:rFonts w:ascii="Times New Roman" w:hAnsi="Times New Roman" w:cs="Times New Roman"/>
                <w:szCs w:val="22"/>
              </w:rPr>
            </w:pPr>
            <w:r>
              <w:rPr>
                <w:rFonts w:ascii="Times New Roman" w:hAnsi="Times New Roman" w:cs="Times New Roman"/>
                <w:szCs w:val="22"/>
              </w:rPr>
              <w:t>и</w:t>
            </w:r>
            <w:r w:rsidRPr="00536438">
              <w:rPr>
                <w:rFonts w:ascii="Times New Roman" w:hAnsi="Times New Roman" w:cs="Times New Roman"/>
                <w:szCs w:val="22"/>
              </w:rPr>
              <w:t>нформация в управление по экономике администрации города Пыть-Яха</w:t>
            </w:r>
          </w:p>
        </w:tc>
        <w:tc>
          <w:tcPr>
            <w:tcW w:w="2489" w:type="dxa"/>
            <w:gridSpan w:val="3"/>
            <w:tcBorders>
              <w:top w:val="single" w:sz="4" w:space="0" w:color="auto"/>
              <w:bottom w:val="single" w:sz="4" w:space="0" w:color="auto"/>
            </w:tcBorders>
          </w:tcPr>
          <w:p w:rsidR="00805356" w:rsidRPr="006812C6" w:rsidRDefault="00805356" w:rsidP="00F836E7">
            <w:pPr>
              <w:pStyle w:val="ConsPlusNormal0"/>
              <w:rPr>
                <w:rFonts w:ascii="Times New Roman" w:hAnsi="Times New Roman" w:cs="Times New Roman"/>
                <w:szCs w:val="22"/>
              </w:rPr>
            </w:pPr>
            <w:r w:rsidRPr="006812C6">
              <w:rPr>
                <w:rFonts w:ascii="Times New Roman" w:hAnsi="Times New Roman" w:cs="Times New Roman"/>
                <w:szCs w:val="22"/>
              </w:rPr>
              <w:t>Департамент образования и молодежной политики</w:t>
            </w:r>
          </w:p>
        </w:tc>
      </w:tr>
      <w:tr w:rsidR="00805356" w:rsidRPr="000A02DD" w:rsidTr="00E21519">
        <w:tblPrEx>
          <w:tblBorders>
            <w:insideH w:val="none" w:sz="0" w:space="0" w:color="auto"/>
          </w:tblBorders>
        </w:tblPrEx>
        <w:trPr>
          <w:trHeight w:val="3485"/>
        </w:trPr>
        <w:tc>
          <w:tcPr>
            <w:tcW w:w="709" w:type="dxa"/>
            <w:tcBorders>
              <w:top w:val="single" w:sz="4" w:space="0" w:color="auto"/>
              <w:bottom w:val="single" w:sz="4" w:space="0" w:color="auto"/>
            </w:tcBorders>
          </w:tcPr>
          <w:p w:rsidR="00805356" w:rsidRPr="006812C6" w:rsidRDefault="00805356" w:rsidP="00F82491">
            <w:pPr>
              <w:pStyle w:val="ConsPlusNormal0"/>
              <w:jc w:val="center"/>
              <w:rPr>
                <w:rFonts w:ascii="Times New Roman" w:hAnsi="Times New Roman" w:cs="Times New Roman"/>
                <w:szCs w:val="22"/>
              </w:rPr>
            </w:pPr>
            <w:r>
              <w:rPr>
                <w:rFonts w:ascii="Times New Roman" w:hAnsi="Times New Roman" w:cs="Times New Roman"/>
                <w:szCs w:val="22"/>
              </w:rPr>
              <w:t>7</w:t>
            </w:r>
            <w:r w:rsidRPr="006812C6">
              <w:rPr>
                <w:rFonts w:ascii="Times New Roman" w:hAnsi="Times New Roman" w:cs="Times New Roman"/>
                <w:szCs w:val="22"/>
              </w:rPr>
              <w:t>.2.</w:t>
            </w:r>
          </w:p>
        </w:tc>
        <w:tc>
          <w:tcPr>
            <w:tcW w:w="3889" w:type="dxa"/>
            <w:gridSpan w:val="2"/>
            <w:tcBorders>
              <w:top w:val="single" w:sz="4" w:space="0" w:color="auto"/>
              <w:bottom w:val="single" w:sz="4" w:space="0" w:color="auto"/>
            </w:tcBorders>
          </w:tcPr>
          <w:p w:rsidR="00805356" w:rsidRPr="006812C6" w:rsidRDefault="00805356" w:rsidP="00F82491">
            <w:pPr>
              <w:pStyle w:val="ConsPlusNormal0"/>
              <w:rPr>
                <w:rFonts w:ascii="Times New Roman" w:hAnsi="Times New Roman" w:cs="Times New Roman"/>
                <w:szCs w:val="22"/>
              </w:rPr>
            </w:pPr>
            <w:r w:rsidRPr="006812C6">
              <w:rPr>
                <w:rFonts w:ascii="Times New Roman" w:hAnsi="Times New Roman" w:cs="Times New Roman"/>
                <w:szCs w:val="22"/>
              </w:rPr>
              <w:t>Организация межведомственного взаимодействия в целях создания оптимальных условий для оказания услуг дошкольного образования, в том числе в частных организациях, осуществляющих образовательную деятельность по реализации образовательных программ дошкольного образования. Распространение наиболее эффективных механизмов финансовой, налоговой и имущественной поддержки частных организаций, осуществляющих образовательную деятельность по реализации образовательных программ дошкольного образования</w:t>
            </w:r>
          </w:p>
        </w:tc>
        <w:tc>
          <w:tcPr>
            <w:tcW w:w="2268" w:type="dxa"/>
            <w:gridSpan w:val="2"/>
            <w:tcBorders>
              <w:top w:val="single" w:sz="4" w:space="0" w:color="auto"/>
              <w:bottom w:val="single" w:sz="4" w:space="0" w:color="auto"/>
            </w:tcBorders>
          </w:tcPr>
          <w:p w:rsidR="00805356" w:rsidRPr="006812C6" w:rsidRDefault="00805356" w:rsidP="00F82491">
            <w:pPr>
              <w:pStyle w:val="ConsPlusNormal0"/>
              <w:rPr>
                <w:rFonts w:ascii="Times New Roman" w:hAnsi="Times New Roman" w:cs="Times New Roman"/>
                <w:szCs w:val="22"/>
              </w:rPr>
            </w:pPr>
            <w:r w:rsidRPr="006812C6">
              <w:rPr>
                <w:rFonts w:ascii="Times New Roman" w:hAnsi="Times New Roman" w:cs="Times New Roman"/>
                <w:szCs w:val="22"/>
              </w:rPr>
              <w:t>наличие недостаточно эффективной системы оказания услуг дошкольного образования, необходимость налаживания конструктивного взаимодействия между всеми заинтересованными участниками</w:t>
            </w:r>
          </w:p>
        </w:tc>
        <w:tc>
          <w:tcPr>
            <w:tcW w:w="2783" w:type="dxa"/>
            <w:gridSpan w:val="2"/>
            <w:tcBorders>
              <w:top w:val="single" w:sz="4" w:space="0" w:color="auto"/>
              <w:bottom w:val="single" w:sz="4" w:space="0" w:color="auto"/>
            </w:tcBorders>
          </w:tcPr>
          <w:p w:rsidR="00805356" w:rsidRPr="006812C6" w:rsidRDefault="00805356" w:rsidP="00F82491">
            <w:pPr>
              <w:pStyle w:val="ConsPlusNormal0"/>
              <w:rPr>
                <w:rFonts w:ascii="Times New Roman" w:hAnsi="Times New Roman" w:cs="Times New Roman"/>
                <w:szCs w:val="22"/>
              </w:rPr>
            </w:pPr>
            <w:r w:rsidRPr="006812C6">
              <w:rPr>
                <w:rFonts w:ascii="Times New Roman" w:hAnsi="Times New Roman" w:cs="Times New Roman"/>
                <w:szCs w:val="22"/>
              </w:rPr>
              <w:t>развитие сектора частных организаций, осуществляющих образовательную деятельность по реализации образовательных программ дошкольного образования</w:t>
            </w:r>
          </w:p>
        </w:tc>
        <w:tc>
          <w:tcPr>
            <w:tcW w:w="1612" w:type="dxa"/>
            <w:gridSpan w:val="2"/>
            <w:tcBorders>
              <w:top w:val="single" w:sz="4" w:space="0" w:color="auto"/>
              <w:bottom w:val="single" w:sz="4" w:space="0" w:color="auto"/>
            </w:tcBorders>
          </w:tcPr>
          <w:p w:rsidR="00805356" w:rsidRPr="006812C6" w:rsidRDefault="00805356" w:rsidP="00F82491">
            <w:pPr>
              <w:pStyle w:val="ConsPlusNormal0"/>
              <w:rPr>
                <w:rFonts w:ascii="Times New Roman" w:hAnsi="Times New Roman" w:cs="Times New Roman"/>
                <w:szCs w:val="22"/>
              </w:rPr>
            </w:pPr>
            <w:r w:rsidRPr="006812C6">
              <w:rPr>
                <w:rFonts w:ascii="Times New Roman" w:hAnsi="Times New Roman" w:cs="Times New Roman"/>
                <w:szCs w:val="22"/>
              </w:rPr>
              <w:t>30 декабря 2019 г., 30 декабря 2020 г., 30 декабря 2021 г.</w:t>
            </w:r>
          </w:p>
        </w:tc>
        <w:tc>
          <w:tcPr>
            <w:tcW w:w="1701" w:type="dxa"/>
            <w:tcBorders>
              <w:top w:val="single" w:sz="4" w:space="0" w:color="auto"/>
              <w:bottom w:val="single" w:sz="4" w:space="0" w:color="auto"/>
            </w:tcBorders>
          </w:tcPr>
          <w:p w:rsidR="00805356" w:rsidRPr="004D68D6" w:rsidRDefault="00805356" w:rsidP="00F82491">
            <w:pPr>
              <w:pStyle w:val="ConsPlusNormal0"/>
              <w:rPr>
                <w:rFonts w:ascii="Times New Roman" w:hAnsi="Times New Roman" w:cs="Times New Roman"/>
                <w:szCs w:val="22"/>
              </w:rPr>
            </w:pPr>
            <w:r>
              <w:rPr>
                <w:rFonts w:ascii="Times New Roman" w:hAnsi="Times New Roman" w:cs="Times New Roman"/>
                <w:szCs w:val="22"/>
              </w:rPr>
              <w:t xml:space="preserve">Информация </w:t>
            </w:r>
            <w:r w:rsidRPr="0037179A">
              <w:rPr>
                <w:rFonts w:ascii="Times New Roman" w:hAnsi="Times New Roman" w:cs="Times New Roman"/>
                <w:szCs w:val="22"/>
              </w:rPr>
              <w:t>в управление по экономике администрации города Пыть-Яха</w:t>
            </w:r>
          </w:p>
        </w:tc>
        <w:tc>
          <w:tcPr>
            <w:tcW w:w="2489" w:type="dxa"/>
            <w:gridSpan w:val="3"/>
            <w:tcBorders>
              <w:top w:val="single" w:sz="4" w:space="0" w:color="auto"/>
              <w:bottom w:val="single" w:sz="4" w:space="0" w:color="auto"/>
            </w:tcBorders>
          </w:tcPr>
          <w:p w:rsidR="00805356" w:rsidRPr="006812C6" w:rsidRDefault="00805356" w:rsidP="00F82491">
            <w:pPr>
              <w:pStyle w:val="ConsPlusNormal0"/>
              <w:rPr>
                <w:rFonts w:ascii="Times New Roman" w:hAnsi="Times New Roman" w:cs="Times New Roman"/>
                <w:szCs w:val="22"/>
              </w:rPr>
            </w:pPr>
            <w:r w:rsidRPr="006812C6">
              <w:rPr>
                <w:rFonts w:ascii="Times New Roman" w:hAnsi="Times New Roman" w:cs="Times New Roman"/>
                <w:szCs w:val="22"/>
              </w:rPr>
              <w:t xml:space="preserve">Департамент образования и молодежной политики </w:t>
            </w:r>
          </w:p>
          <w:p w:rsidR="00805356" w:rsidRPr="006812C6" w:rsidRDefault="00805356" w:rsidP="00F82491">
            <w:pPr>
              <w:pStyle w:val="ConsPlusNormal0"/>
              <w:rPr>
                <w:rFonts w:ascii="Times New Roman" w:hAnsi="Times New Roman" w:cs="Times New Roman"/>
                <w:szCs w:val="22"/>
              </w:rPr>
            </w:pPr>
          </w:p>
        </w:tc>
      </w:tr>
      <w:tr w:rsidR="00805356" w:rsidRPr="000A02DD" w:rsidTr="0021045E">
        <w:tblPrEx>
          <w:tblBorders>
            <w:insideH w:val="none" w:sz="0" w:space="0" w:color="auto"/>
          </w:tblBorders>
        </w:tblPrEx>
        <w:trPr>
          <w:trHeight w:val="172"/>
        </w:trPr>
        <w:tc>
          <w:tcPr>
            <w:tcW w:w="709" w:type="dxa"/>
            <w:tcBorders>
              <w:top w:val="single" w:sz="4" w:space="0" w:color="auto"/>
              <w:bottom w:val="single" w:sz="4" w:space="0" w:color="auto"/>
            </w:tcBorders>
          </w:tcPr>
          <w:p w:rsidR="00805356" w:rsidRPr="006812C6" w:rsidRDefault="00805356" w:rsidP="00F82491">
            <w:pPr>
              <w:pStyle w:val="ConsPlusNormal0"/>
              <w:jc w:val="center"/>
              <w:rPr>
                <w:rFonts w:ascii="Times New Roman" w:hAnsi="Times New Roman" w:cs="Times New Roman"/>
                <w:szCs w:val="22"/>
              </w:rPr>
            </w:pPr>
            <w:r>
              <w:rPr>
                <w:rFonts w:ascii="Times New Roman" w:hAnsi="Times New Roman" w:cs="Times New Roman"/>
                <w:szCs w:val="22"/>
              </w:rPr>
              <w:t>7</w:t>
            </w:r>
            <w:r w:rsidRPr="006812C6">
              <w:rPr>
                <w:rFonts w:ascii="Times New Roman" w:hAnsi="Times New Roman" w:cs="Times New Roman"/>
                <w:szCs w:val="22"/>
              </w:rPr>
              <w:t>.3.</w:t>
            </w:r>
          </w:p>
        </w:tc>
        <w:tc>
          <w:tcPr>
            <w:tcW w:w="3889" w:type="dxa"/>
            <w:gridSpan w:val="2"/>
            <w:tcBorders>
              <w:top w:val="single" w:sz="4" w:space="0" w:color="auto"/>
              <w:bottom w:val="single" w:sz="4" w:space="0" w:color="auto"/>
            </w:tcBorders>
          </w:tcPr>
          <w:p w:rsidR="00805356" w:rsidRPr="006812C6" w:rsidRDefault="00805356" w:rsidP="00F82491">
            <w:pPr>
              <w:pStyle w:val="ConsPlusNormal0"/>
              <w:rPr>
                <w:rFonts w:ascii="Times New Roman" w:hAnsi="Times New Roman" w:cs="Times New Roman"/>
                <w:szCs w:val="22"/>
              </w:rPr>
            </w:pPr>
            <w:r w:rsidRPr="006812C6">
              <w:rPr>
                <w:rFonts w:ascii="Times New Roman" w:hAnsi="Times New Roman" w:cs="Times New Roman"/>
                <w:szCs w:val="22"/>
              </w:rPr>
              <w:t>Содействие в реализации инвестиционных программ и проектов в сфере дошкольного образования</w:t>
            </w:r>
          </w:p>
        </w:tc>
        <w:tc>
          <w:tcPr>
            <w:tcW w:w="2268" w:type="dxa"/>
            <w:gridSpan w:val="2"/>
            <w:tcBorders>
              <w:top w:val="single" w:sz="4" w:space="0" w:color="auto"/>
              <w:bottom w:val="single" w:sz="4" w:space="0" w:color="auto"/>
            </w:tcBorders>
          </w:tcPr>
          <w:p w:rsidR="00805356" w:rsidRPr="006812C6" w:rsidRDefault="00805356" w:rsidP="00F82491">
            <w:pPr>
              <w:pStyle w:val="ConsPlusNormal0"/>
              <w:rPr>
                <w:rFonts w:ascii="Times New Roman" w:hAnsi="Times New Roman" w:cs="Times New Roman"/>
                <w:szCs w:val="22"/>
              </w:rPr>
            </w:pPr>
            <w:r w:rsidRPr="006812C6">
              <w:rPr>
                <w:rFonts w:ascii="Times New Roman" w:hAnsi="Times New Roman" w:cs="Times New Roman"/>
                <w:szCs w:val="22"/>
              </w:rPr>
              <w:t>наличие дефицита мест в дошкольных образовательных организациях</w:t>
            </w:r>
          </w:p>
        </w:tc>
        <w:tc>
          <w:tcPr>
            <w:tcW w:w="2783" w:type="dxa"/>
            <w:gridSpan w:val="2"/>
            <w:tcBorders>
              <w:top w:val="single" w:sz="4" w:space="0" w:color="auto"/>
              <w:bottom w:val="single" w:sz="4" w:space="0" w:color="auto"/>
            </w:tcBorders>
          </w:tcPr>
          <w:p w:rsidR="00805356" w:rsidRPr="006812C6" w:rsidRDefault="00805356" w:rsidP="00F82491">
            <w:pPr>
              <w:pStyle w:val="ConsPlusNormal0"/>
              <w:rPr>
                <w:rFonts w:ascii="Times New Roman" w:hAnsi="Times New Roman" w:cs="Times New Roman"/>
                <w:szCs w:val="22"/>
              </w:rPr>
            </w:pPr>
            <w:r w:rsidRPr="006812C6">
              <w:rPr>
                <w:rFonts w:ascii="Times New Roman" w:hAnsi="Times New Roman" w:cs="Times New Roman"/>
                <w:szCs w:val="22"/>
              </w:rPr>
              <w:t>создание условий для развития конкуренции на рынке услуг дошкольного образования</w:t>
            </w:r>
          </w:p>
        </w:tc>
        <w:tc>
          <w:tcPr>
            <w:tcW w:w="1612" w:type="dxa"/>
            <w:gridSpan w:val="2"/>
            <w:tcBorders>
              <w:top w:val="single" w:sz="4" w:space="0" w:color="auto"/>
              <w:bottom w:val="single" w:sz="4" w:space="0" w:color="auto"/>
            </w:tcBorders>
          </w:tcPr>
          <w:p w:rsidR="00805356" w:rsidRPr="006812C6" w:rsidRDefault="00805356" w:rsidP="00F82491">
            <w:pPr>
              <w:pStyle w:val="ConsPlusNormal0"/>
              <w:rPr>
                <w:rFonts w:ascii="Times New Roman" w:hAnsi="Times New Roman" w:cs="Times New Roman"/>
                <w:szCs w:val="22"/>
              </w:rPr>
            </w:pPr>
            <w:r w:rsidRPr="006812C6">
              <w:rPr>
                <w:rFonts w:ascii="Times New Roman" w:hAnsi="Times New Roman" w:cs="Times New Roman"/>
                <w:szCs w:val="22"/>
              </w:rPr>
              <w:t>30 декабря 2019 г., 30 декабря 2020 г., 30 декабря 2021 г.</w:t>
            </w:r>
          </w:p>
        </w:tc>
        <w:tc>
          <w:tcPr>
            <w:tcW w:w="1701" w:type="dxa"/>
            <w:tcBorders>
              <w:top w:val="single" w:sz="4" w:space="0" w:color="auto"/>
              <w:bottom w:val="single" w:sz="4" w:space="0" w:color="auto"/>
            </w:tcBorders>
          </w:tcPr>
          <w:p w:rsidR="00805356" w:rsidRPr="006812C6" w:rsidRDefault="00805356" w:rsidP="00F82491">
            <w:pPr>
              <w:pStyle w:val="ConsPlusNormal0"/>
              <w:rPr>
                <w:rFonts w:ascii="Times New Roman" w:hAnsi="Times New Roman" w:cs="Times New Roman"/>
                <w:szCs w:val="22"/>
              </w:rPr>
            </w:pPr>
            <w:r w:rsidRPr="009210BF">
              <w:rPr>
                <w:rFonts w:ascii="Times New Roman" w:hAnsi="Times New Roman" w:cs="Times New Roman"/>
                <w:szCs w:val="22"/>
              </w:rPr>
              <w:t>Информация в управление по экономике администрации города Пыть-Яха</w:t>
            </w:r>
          </w:p>
        </w:tc>
        <w:tc>
          <w:tcPr>
            <w:tcW w:w="2489" w:type="dxa"/>
            <w:gridSpan w:val="3"/>
            <w:tcBorders>
              <w:top w:val="single" w:sz="4" w:space="0" w:color="auto"/>
              <w:bottom w:val="single" w:sz="4" w:space="0" w:color="auto"/>
            </w:tcBorders>
          </w:tcPr>
          <w:p w:rsidR="00805356" w:rsidRPr="006812C6" w:rsidRDefault="00805356" w:rsidP="00F82491">
            <w:pPr>
              <w:pStyle w:val="ConsPlusNormal0"/>
              <w:rPr>
                <w:rFonts w:ascii="Times New Roman" w:hAnsi="Times New Roman" w:cs="Times New Roman"/>
                <w:szCs w:val="22"/>
              </w:rPr>
            </w:pPr>
            <w:r w:rsidRPr="006812C6">
              <w:rPr>
                <w:rFonts w:ascii="Times New Roman" w:hAnsi="Times New Roman" w:cs="Times New Roman"/>
                <w:szCs w:val="22"/>
              </w:rPr>
              <w:t xml:space="preserve">Департамент образования и молодежной политики </w:t>
            </w:r>
          </w:p>
        </w:tc>
      </w:tr>
      <w:tr w:rsidR="00805356" w:rsidRPr="000A02DD" w:rsidTr="00804D28">
        <w:tblPrEx>
          <w:tblBorders>
            <w:insideH w:val="none" w:sz="0" w:space="0" w:color="auto"/>
          </w:tblBorders>
        </w:tblPrEx>
        <w:trPr>
          <w:trHeight w:val="2088"/>
        </w:trPr>
        <w:tc>
          <w:tcPr>
            <w:tcW w:w="709" w:type="dxa"/>
            <w:tcBorders>
              <w:top w:val="single" w:sz="4" w:space="0" w:color="auto"/>
              <w:bottom w:val="single" w:sz="4" w:space="0" w:color="auto"/>
            </w:tcBorders>
          </w:tcPr>
          <w:p w:rsidR="00805356" w:rsidRPr="006812C6" w:rsidRDefault="00805356" w:rsidP="00F82491">
            <w:pPr>
              <w:pStyle w:val="ConsPlusNormal0"/>
              <w:jc w:val="center"/>
              <w:rPr>
                <w:rFonts w:ascii="Times New Roman" w:hAnsi="Times New Roman" w:cs="Times New Roman"/>
                <w:szCs w:val="22"/>
              </w:rPr>
            </w:pPr>
            <w:r>
              <w:rPr>
                <w:rFonts w:ascii="Times New Roman" w:hAnsi="Times New Roman" w:cs="Times New Roman"/>
                <w:szCs w:val="22"/>
              </w:rPr>
              <w:t>7</w:t>
            </w:r>
            <w:r w:rsidRPr="006812C6">
              <w:rPr>
                <w:rFonts w:ascii="Times New Roman" w:hAnsi="Times New Roman" w:cs="Times New Roman"/>
                <w:szCs w:val="22"/>
              </w:rPr>
              <w:t>.4.</w:t>
            </w:r>
          </w:p>
        </w:tc>
        <w:tc>
          <w:tcPr>
            <w:tcW w:w="3889" w:type="dxa"/>
            <w:gridSpan w:val="2"/>
            <w:tcBorders>
              <w:top w:val="single" w:sz="4" w:space="0" w:color="auto"/>
              <w:bottom w:val="single" w:sz="4" w:space="0" w:color="auto"/>
            </w:tcBorders>
          </w:tcPr>
          <w:p w:rsidR="00805356" w:rsidRPr="006812C6" w:rsidRDefault="00805356" w:rsidP="00F82491">
            <w:pPr>
              <w:pStyle w:val="ConsPlusNormal0"/>
              <w:rPr>
                <w:rFonts w:ascii="Times New Roman" w:hAnsi="Times New Roman" w:cs="Times New Roman"/>
                <w:szCs w:val="22"/>
              </w:rPr>
            </w:pPr>
            <w:r w:rsidRPr="006812C6">
              <w:rPr>
                <w:rFonts w:ascii="Times New Roman" w:hAnsi="Times New Roman" w:cs="Times New Roman"/>
                <w:szCs w:val="22"/>
              </w:rPr>
              <w:t>Оказание организационно-методической и информационно-консультативной помощи частным организациям, осуществляющим образовательную деятельность по реализации образовательных программ дошкольного образования</w:t>
            </w:r>
          </w:p>
        </w:tc>
        <w:tc>
          <w:tcPr>
            <w:tcW w:w="2268" w:type="dxa"/>
            <w:gridSpan w:val="2"/>
            <w:tcBorders>
              <w:top w:val="single" w:sz="4" w:space="0" w:color="auto"/>
              <w:bottom w:val="single" w:sz="4" w:space="0" w:color="auto"/>
            </w:tcBorders>
          </w:tcPr>
          <w:p w:rsidR="00805356" w:rsidRPr="006812C6" w:rsidRDefault="00805356" w:rsidP="00F82491">
            <w:pPr>
              <w:pStyle w:val="ConsPlusNormal0"/>
              <w:rPr>
                <w:rFonts w:ascii="Times New Roman" w:hAnsi="Times New Roman" w:cs="Times New Roman"/>
                <w:szCs w:val="22"/>
              </w:rPr>
            </w:pPr>
            <w:r w:rsidRPr="006812C6">
              <w:rPr>
                <w:rFonts w:ascii="Times New Roman" w:hAnsi="Times New Roman" w:cs="Times New Roman"/>
                <w:szCs w:val="22"/>
              </w:rPr>
              <w:t>наличие рисков по соблюдению законодательства при оказании услуг по реализации образовательных программ дошкольного образования негосударственными (немуниципальными) организациями</w:t>
            </w:r>
          </w:p>
        </w:tc>
        <w:tc>
          <w:tcPr>
            <w:tcW w:w="2783" w:type="dxa"/>
            <w:gridSpan w:val="2"/>
            <w:tcBorders>
              <w:top w:val="single" w:sz="4" w:space="0" w:color="auto"/>
              <w:bottom w:val="single" w:sz="4" w:space="0" w:color="auto"/>
            </w:tcBorders>
          </w:tcPr>
          <w:p w:rsidR="00805356" w:rsidRPr="006812C6" w:rsidRDefault="00805356" w:rsidP="00F82491">
            <w:pPr>
              <w:pStyle w:val="ConsPlusNormal0"/>
              <w:rPr>
                <w:rFonts w:ascii="Times New Roman" w:hAnsi="Times New Roman" w:cs="Times New Roman"/>
                <w:szCs w:val="22"/>
              </w:rPr>
            </w:pPr>
            <w:r w:rsidRPr="006812C6">
              <w:rPr>
                <w:rFonts w:ascii="Times New Roman" w:hAnsi="Times New Roman" w:cs="Times New Roman"/>
                <w:szCs w:val="22"/>
              </w:rPr>
              <w:t>развитие сектора частных организаций, осуществляющих образовательную деятельность по реализации образовательных программ дошкольного образования</w:t>
            </w:r>
          </w:p>
        </w:tc>
        <w:tc>
          <w:tcPr>
            <w:tcW w:w="1612" w:type="dxa"/>
            <w:gridSpan w:val="2"/>
            <w:tcBorders>
              <w:top w:val="single" w:sz="4" w:space="0" w:color="auto"/>
              <w:bottom w:val="single" w:sz="4" w:space="0" w:color="auto"/>
            </w:tcBorders>
          </w:tcPr>
          <w:p w:rsidR="00805356" w:rsidRPr="006812C6" w:rsidRDefault="00805356" w:rsidP="00F82491">
            <w:pPr>
              <w:pStyle w:val="ConsPlusNormal0"/>
              <w:rPr>
                <w:rFonts w:ascii="Times New Roman" w:hAnsi="Times New Roman" w:cs="Times New Roman"/>
                <w:szCs w:val="22"/>
              </w:rPr>
            </w:pPr>
            <w:r w:rsidRPr="006812C6">
              <w:rPr>
                <w:rFonts w:ascii="Times New Roman" w:hAnsi="Times New Roman" w:cs="Times New Roman"/>
                <w:szCs w:val="22"/>
              </w:rPr>
              <w:t>30 декабря 2019 г.,</w:t>
            </w:r>
          </w:p>
          <w:p w:rsidR="00805356" w:rsidRPr="006812C6" w:rsidRDefault="00805356" w:rsidP="00F82491">
            <w:pPr>
              <w:pStyle w:val="ConsPlusNormal0"/>
              <w:rPr>
                <w:rFonts w:ascii="Times New Roman" w:hAnsi="Times New Roman" w:cs="Times New Roman"/>
                <w:szCs w:val="22"/>
              </w:rPr>
            </w:pPr>
            <w:r w:rsidRPr="006812C6">
              <w:rPr>
                <w:rFonts w:ascii="Times New Roman" w:hAnsi="Times New Roman" w:cs="Times New Roman"/>
                <w:szCs w:val="22"/>
              </w:rPr>
              <w:t>30 декабря 2020 г.,</w:t>
            </w:r>
          </w:p>
          <w:p w:rsidR="00805356" w:rsidRPr="006812C6" w:rsidRDefault="00805356" w:rsidP="00F82491">
            <w:pPr>
              <w:pStyle w:val="ConsPlusNormal0"/>
              <w:rPr>
                <w:rFonts w:ascii="Times New Roman" w:hAnsi="Times New Roman" w:cs="Times New Roman"/>
                <w:szCs w:val="22"/>
              </w:rPr>
            </w:pPr>
            <w:r w:rsidRPr="006812C6">
              <w:rPr>
                <w:rFonts w:ascii="Times New Roman" w:hAnsi="Times New Roman" w:cs="Times New Roman"/>
                <w:szCs w:val="22"/>
              </w:rPr>
              <w:t>30 декабря 2021 г.</w:t>
            </w:r>
          </w:p>
        </w:tc>
        <w:tc>
          <w:tcPr>
            <w:tcW w:w="1701" w:type="dxa"/>
            <w:tcBorders>
              <w:top w:val="single" w:sz="4" w:space="0" w:color="auto"/>
              <w:bottom w:val="single" w:sz="4" w:space="0" w:color="auto"/>
            </w:tcBorders>
          </w:tcPr>
          <w:p w:rsidR="00805356" w:rsidRPr="006812C6" w:rsidRDefault="00805356" w:rsidP="00F82491">
            <w:pPr>
              <w:pStyle w:val="ConsPlusNormal0"/>
              <w:rPr>
                <w:rFonts w:ascii="Times New Roman" w:hAnsi="Times New Roman" w:cs="Times New Roman"/>
                <w:szCs w:val="22"/>
              </w:rPr>
            </w:pPr>
            <w:r w:rsidRPr="00F050B2">
              <w:rPr>
                <w:rFonts w:ascii="Times New Roman" w:hAnsi="Times New Roman" w:cs="Times New Roman"/>
                <w:szCs w:val="22"/>
              </w:rPr>
              <w:t>Информация в управление по экономике администрации города Пыть-Яха</w:t>
            </w:r>
          </w:p>
        </w:tc>
        <w:tc>
          <w:tcPr>
            <w:tcW w:w="2489" w:type="dxa"/>
            <w:gridSpan w:val="3"/>
            <w:tcBorders>
              <w:top w:val="single" w:sz="4" w:space="0" w:color="auto"/>
              <w:bottom w:val="single" w:sz="4" w:space="0" w:color="auto"/>
            </w:tcBorders>
          </w:tcPr>
          <w:p w:rsidR="00805356" w:rsidRPr="00476883" w:rsidRDefault="00805356" w:rsidP="00F82491">
            <w:pPr>
              <w:pStyle w:val="ConsPlusNormal0"/>
              <w:rPr>
                <w:rFonts w:ascii="Times New Roman" w:hAnsi="Times New Roman" w:cs="Times New Roman"/>
                <w:szCs w:val="22"/>
              </w:rPr>
            </w:pPr>
            <w:r w:rsidRPr="006812C6">
              <w:rPr>
                <w:rFonts w:ascii="Times New Roman" w:hAnsi="Times New Roman" w:cs="Times New Roman"/>
                <w:szCs w:val="22"/>
              </w:rPr>
              <w:t>Департамент образования и молодежной политики</w:t>
            </w:r>
          </w:p>
        </w:tc>
      </w:tr>
      <w:tr w:rsidR="00805356" w:rsidRPr="000A02DD" w:rsidTr="00804D28">
        <w:tblPrEx>
          <w:tblBorders>
            <w:insideH w:val="none" w:sz="0" w:space="0" w:color="auto"/>
          </w:tblBorders>
        </w:tblPrEx>
        <w:tc>
          <w:tcPr>
            <w:tcW w:w="709" w:type="dxa"/>
            <w:tcBorders>
              <w:top w:val="single" w:sz="4" w:space="0" w:color="auto"/>
              <w:bottom w:val="single" w:sz="4" w:space="0" w:color="auto"/>
            </w:tcBorders>
          </w:tcPr>
          <w:p w:rsidR="00805356" w:rsidRPr="006812C6" w:rsidRDefault="00805356" w:rsidP="00F82491">
            <w:pPr>
              <w:pStyle w:val="ConsPlusNormal0"/>
              <w:jc w:val="center"/>
              <w:outlineLvl w:val="2"/>
              <w:rPr>
                <w:rFonts w:ascii="Times New Roman" w:hAnsi="Times New Roman" w:cs="Times New Roman"/>
                <w:szCs w:val="22"/>
              </w:rPr>
            </w:pPr>
            <w:r>
              <w:rPr>
                <w:rFonts w:ascii="Times New Roman" w:hAnsi="Times New Roman" w:cs="Times New Roman"/>
                <w:szCs w:val="22"/>
              </w:rPr>
              <w:t>8</w:t>
            </w:r>
            <w:r w:rsidRPr="006812C6">
              <w:rPr>
                <w:rFonts w:ascii="Times New Roman" w:hAnsi="Times New Roman" w:cs="Times New Roman"/>
                <w:szCs w:val="22"/>
              </w:rPr>
              <w:t>.</w:t>
            </w:r>
          </w:p>
        </w:tc>
        <w:tc>
          <w:tcPr>
            <w:tcW w:w="14742" w:type="dxa"/>
            <w:gridSpan w:val="12"/>
            <w:tcBorders>
              <w:top w:val="single" w:sz="4" w:space="0" w:color="auto"/>
              <w:bottom w:val="single" w:sz="4" w:space="0" w:color="auto"/>
            </w:tcBorders>
          </w:tcPr>
          <w:p w:rsidR="00805356" w:rsidRPr="006812C6" w:rsidRDefault="00805356" w:rsidP="00F82491">
            <w:pPr>
              <w:pStyle w:val="ConsPlusNormal0"/>
              <w:rPr>
                <w:rFonts w:ascii="Times New Roman" w:hAnsi="Times New Roman" w:cs="Times New Roman"/>
                <w:szCs w:val="22"/>
              </w:rPr>
            </w:pPr>
            <w:r w:rsidRPr="006812C6">
              <w:rPr>
                <w:rFonts w:ascii="Times New Roman" w:hAnsi="Times New Roman" w:cs="Times New Roman"/>
                <w:szCs w:val="22"/>
              </w:rPr>
              <w:t>Рынок услуг общего образования</w:t>
            </w:r>
          </w:p>
        </w:tc>
      </w:tr>
      <w:tr w:rsidR="00805356" w:rsidRPr="000A02DD" w:rsidTr="00E21519">
        <w:tblPrEx>
          <w:tblBorders>
            <w:insideH w:val="none" w:sz="0" w:space="0" w:color="auto"/>
          </w:tblBorders>
        </w:tblPrEx>
        <w:trPr>
          <w:trHeight w:val="2298"/>
        </w:trPr>
        <w:tc>
          <w:tcPr>
            <w:tcW w:w="709" w:type="dxa"/>
            <w:tcBorders>
              <w:top w:val="single" w:sz="4" w:space="0" w:color="auto"/>
              <w:bottom w:val="single" w:sz="4" w:space="0" w:color="auto"/>
            </w:tcBorders>
          </w:tcPr>
          <w:p w:rsidR="00805356" w:rsidRPr="006812C6" w:rsidRDefault="00805356" w:rsidP="00F82491">
            <w:pPr>
              <w:pStyle w:val="ConsPlusNormal0"/>
              <w:jc w:val="center"/>
              <w:rPr>
                <w:rFonts w:ascii="Times New Roman" w:hAnsi="Times New Roman" w:cs="Times New Roman"/>
                <w:szCs w:val="22"/>
              </w:rPr>
            </w:pPr>
            <w:r>
              <w:rPr>
                <w:rFonts w:ascii="Times New Roman" w:hAnsi="Times New Roman" w:cs="Times New Roman"/>
                <w:szCs w:val="22"/>
              </w:rPr>
              <w:t>8</w:t>
            </w:r>
            <w:r w:rsidRPr="006812C6">
              <w:rPr>
                <w:rFonts w:ascii="Times New Roman" w:hAnsi="Times New Roman" w:cs="Times New Roman"/>
                <w:szCs w:val="22"/>
              </w:rPr>
              <w:t>.1.</w:t>
            </w:r>
          </w:p>
        </w:tc>
        <w:tc>
          <w:tcPr>
            <w:tcW w:w="3889" w:type="dxa"/>
            <w:gridSpan w:val="2"/>
            <w:tcBorders>
              <w:top w:val="single" w:sz="4" w:space="0" w:color="auto"/>
              <w:bottom w:val="single" w:sz="4" w:space="0" w:color="auto"/>
            </w:tcBorders>
          </w:tcPr>
          <w:p w:rsidR="00805356" w:rsidRPr="006812C6" w:rsidRDefault="00805356" w:rsidP="00F82491">
            <w:pPr>
              <w:pStyle w:val="ConsPlusNormal0"/>
              <w:rPr>
                <w:rFonts w:ascii="Times New Roman" w:hAnsi="Times New Roman" w:cs="Times New Roman"/>
                <w:szCs w:val="22"/>
              </w:rPr>
            </w:pPr>
            <w:r w:rsidRPr="006812C6">
              <w:rPr>
                <w:rFonts w:ascii="Times New Roman" w:hAnsi="Times New Roman" w:cs="Times New Roman"/>
                <w:szCs w:val="22"/>
              </w:rPr>
              <w:t>Реализация переданных государственных полномочий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в том числе лицензионного программного обеспечения и (или) лицензии на программное обеспечение, расходных материалов, игр, игрушек, услуг связи в части предоставления доступа к информационно-телекоммуникационной сети Интернет (за исключением расходов на содержание зданий и оплату коммунальных услуг)</w:t>
            </w:r>
          </w:p>
        </w:tc>
        <w:tc>
          <w:tcPr>
            <w:tcW w:w="2268" w:type="dxa"/>
            <w:gridSpan w:val="2"/>
            <w:tcBorders>
              <w:top w:val="single" w:sz="4" w:space="0" w:color="auto"/>
              <w:bottom w:val="single" w:sz="4" w:space="0" w:color="auto"/>
            </w:tcBorders>
          </w:tcPr>
          <w:p w:rsidR="00805356" w:rsidRPr="006812C6" w:rsidRDefault="00805356" w:rsidP="00F82491">
            <w:pPr>
              <w:pStyle w:val="ConsPlusNormal0"/>
              <w:rPr>
                <w:rFonts w:ascii="Times New Roman" w:hAnsi="Times New Roman" w:cs="Times New Roman"/>
                <w:szCs w:val="22"/>
              </w:rPr>
            </w:pPr>
            <w:r w:rsidRPr="006812C6">
              <w:rPr>
                <w:rFonts w:ascii="Times New Roman" w:hAnsi="Times New Roman" w:cs="Times New Roman"/>
                <w:szCs w:val="22"/>
              </w:rPr>
              <w:t>потребность населения в качественных услугах образовательных организаций, реализующих основные общеобразовательные программы</w:t>
            </w:r>
          </w:p>
        </w:tc>
        <w:tc>
          <w:tcPr>
            <w:tcW w:w="2783" w:type="dxa"/>
            <w:gridSpan w:val="2"/>
            <w:tcBorders>
              <w:top w:val="single" w:sz="4" w:space="0" w:color="auto"/>
              <w:bottom w:val="single" w:sz="4" w:space="0" w:color="auto"/>
            </w:tcBorders>
          </w:tcPr>
          <w:p w:rsidR="00805356" w:rsidRPr="00DA3683" w:rsidRDefault="00805356" w:rsidP="00F82491">
            <w:pPr>
              <w:pStyle w:val="ConsPlusNormal0"/>
              <w:rPr>
                <w:rFonts w:ascii="Times New Roman" w:hAnsi="Times New Roman" w:cs="Times New Roman"/>
                <w:color w:val="000000"/>
                <w:szCs w:val="22"/>
              </w:rPr>
            </w:pPr>
            <w:r w:rsidRPr="00DA3683">
              <w:rPr>
                <w:rFonts w:ascii="Times New Roman" w:hAnsi="Times New Roman" w:cs="Times New Roman"/>
                <w:color w:val="000000"/>
                <w:szCs w:val="22"/>
              </w:rPr>
              <w:t>возмещение затрат частной организации на реализацию основных общеобразовательных программ</w:t>
            </w:r>
          </w:p>
        </w:tc>
        <w:tc>
          <w:tcPr>
            <w:tcW w:w="1612" w:type="dxa"/>
            <w:gridSpan w:val="2"/>
            <w:tcBorders>
              <w:top w:val="single" w:sz="4" w:space="0" w:color="auto"/>
              <w:bottom w:val="single" w:sz="4" w:space="0" w:color="auto"/>
            </w:tcBorders>
          </w:tcPr>
          <w:p w:rsidR="00805356" w:rsidRPr="00DA3683" w:rsidRDefault="00805356" w:rsidP="00F82491">
            <w:pPr>
              <w:pStyle w:val="ConsPlusNormal0"/>
              <w:rPr>
                <w:rFonts w:ascii="Times New Roman" w:hAnsi="Times New Roman" w:cs="Times New Roman"/>
                <w:color w:val="000000"/>
                <w:szCs w:val="22"/>
              </w:rPr>
            </w:pPr>
            <w:r w:rsidRPr="00DA3683">
              <w:rPr>
                <w:rFonts w:ascii="Times New Roman" w:hAnsi="Times New Roman" w:cs="Times New Roman"/>
                <w:color w:val="000000"/>
                <w:szCs w:val="22"/>
              </w:rPr>
              <w:t>30 декабря 2019 г.,</w:t>
            </w:r>
          </w:p>
          <w:p w:rsidR="00805356" w:rsidRPr="00DA3683" w:rsidRDefault="00805356" w:rsidP="00F82491">
            <w:pPr>
              <w:pStyle w:val="ConsPlusNormal0"/>
              <w:rPr>
                <w:rFonts w:ascii="Times New Roman" w:hAnsi="Times New Roman" w:cs="Times New Roman"/>
                <w:color w:val="000000"/>
                <w:szCs w:val="22"/>
              </w:rPr>
            </w:pPr>
            <w:r w:rsidRPr="00DA3683">
              <w:rPr>
                <w:rFonts w:ascii="Times New Roman" w:hAnsi="Times New Roman" w:cs="Times New Roman"/>
                <w:color w:val="000000"/>
                <w:szCs w:val="22"/>
              </w:rPr>
              <w:t>30 декабря 2020 г.,</w:t>
            </w:r>
          </w:p>
          <w:p w:rsidR="00805356" w:rsidRPr="00DA3683" w:rsidRDefault="00805356" w:rsidP="00F82491">
            <w:pPr>
              <w:pStyle w:val="ConsPlusNormal0"/>
              <w:rPr>
                <w:rFonts w:ascii="Times New Roman" w:hAnsi="Times New Roman" w:cs="Times New Roman"/>
                <w:color w:val="000000"/>
                <w:szCs w:val="22"/>
              </w:rPr>
            </w:pPr>
            <w:r w:rsidRPr="00DA3683">
              <w:rPr>
                <w:rFonts w:ascii="Times New Roman" w:hAnsi="Times New Roman" w:cs="Times New Roman"/>
                <w:color w:val="000000"/>
                <w:szCs w:val="22"/>
              </w:rPr>
              <w:t>30 декабря 2021 г.</w:t>
            </w:r>
          </w:p>
          <w:p w:rsidR="00805356" w:rsidRPr="00DA3683" w:rsidRDefault="00805356" w:rsidP="00F82491">
            <w:pPr>
              <w:pStyle w:val="ConsPlusNormal0"/>
              <w:rPr>
                <w:rFonts w:ascii="Times New Roman" w:hAnsi="Times New Roman" w:cs="Times New Roman"/>
                <w:color w:val="000000"/>
                <w:szCs w:val="22"/>
              </w:rPr>
            </w:pPr>
          </w:p>
        </w:tc>
        <w:tc>
          <w:tcPr>
            <w:tcW w:w="1701" w:type="dxa"/>
            <w:tcBorders>
              <w:top w:val="single" w:sz="4" w:space="0" w:color="auto"/>
              <w:bottom w:val="single" w:sz="4" w:space="0" w:color="auto"/>
            </w:tcBorders>
          </w:tcPr>
          <w:p w:rsidR="00805356" w:rsidRDefault="00805356" w:rsidP="00F82491">
            <w:pPr>
              <w:pStyle w:val="ConsPlusNormal0"/>
              <w:rPr>
                <w:rFonts w:ascii="Times New Roman" w:hAnsi="Times New Roman" w:cs="Times New Roman"/>
                <w:szCs w:val="22"/>
              </w:rPr>
            </w:pPr>
            <w:r w:rsidRPr="006812C6">
              <w:rPr>
                <w:rFonts w:ascii="Times New Roman" w:hAnsi="Times New Roman" w:cs="Times New Roman"/>
                <w:szCs w:val="22"/>
              </w:rPr>
              <w:t>информация в Депобразования и молодежи Югры</w:t>
            </w:r>
            <w:r>
              <w:rPr>
                <w:rFonts w:ascii="Times New Roman" w:hAnsi="Times New Roman" w:cs="Times New Roman"/>
                <w:szCs w:val="22"/>
              </w:rPr>
              <w:t>;</w:t>
            </w:r>
          </w:p>
          <w:p w:rsidR="00805356" w:rsidRPr="006812C6" w:rsidRDefault="00805356" w:rsidP="00F82491">
            <w:pPr>
              <w:pStyle w:val="ConsPlusNormal0"/>
              <w:rPr>
                <w:rFonts w:ascii="Times New Roman" w:hAnsi="Times New Roman" w:cs="Times New Roman"/>
                <w:szCs w:val="22"/>
              </w:rPr>
            </w:pPr>
            <w:r>
              <w:rPr>
                <w:rFonts w:ascii="Times New Roman" w:hAnsi="Times New Roman" w:cs="Times New Roman"/>
                <w:szCs w:val="22"/>
              </w:rPr>
              <w:t>и</w:t>
            </w:r>
            <w:r w:rsidRPr="001302FB">
              <w:rPr>
                <w:rFonts w:ascii="Times New Roman" w:hAnsi="Times New Roman" w:cs="Times New Roman"/>
                <w:szCs w:val="22"/>
              </w:rPr>
              <w:t>нформация в управление по экономике администрации города Пыть-Яха</w:t>
            </w:r>
          </w:p>
        </w:tc>
        <w:tc>
          <w:tcPr>
            <w:tcW w:w="2489" w:type="dxa"/>
            <w:gridSpan w:val="3"/>
            <w:tcBorders>
              <w:top w:val="single" w:sz="4" w:space="0" w:color="auto"/>
              <w:bottom w:val="single" w:sz="4" w:space="0" w:color="auto"/>
            </w:tcBorders>
          </w:tcPr>
          <w:p w:rsidR="00805356" w:rsidRPr="006812C6" w:rsidRDefault="00805356" w:rsidP="00F82491">
            <w:pPr>
              <w:pStyle w:val="ConsPlusNormal0"/>
              <w:rPr>
                <w:rFonts w:ascii="Times New Roman" w:hAnsi="Times New Roman" w:cs="Times New Roman"/>
                <w:szCs w:val="22"/>
              </w:rPr>
            </w:pPr>
            <w:r w:rsidRPr="006812C6">
              <w:rPr>
                <w:rFonts w:ascii="Times New Roman" w:hAnsi="Times New Roman" w:cs="Times New Roman"/>
                <w:szCs w:val="22"/>
              </w:rPr>
              <w:t>Департамент образования и молодежной политики</w:t>
            </w:r>
          </w:p>
          <w:p w:rsidR="00805356" w:rsidRPr="00476883" w:rsidRDefault="00805356" w:rsidP="00F82491">
            <w:pPr>
              <w:pStyle w:val="ConsPlusNormal0"/>
              <w:rPr>
                <w:rFonts w:ascii="Times New Roman" w:hAnsi="Times New Roman" w:cs="Times New Roman"/>
                <w:szCs w:val="22"/>
              </w:rPr>
            </w:pPr>
          </w:p>
        </w:tc>
      </w:tr>
      <w:tr w:rsidR="00805356" w:rsidRPr="000A02DD" w:rsidTr="00804D28">
        <w:tblPrEx>
          <w:tblBorders>
            <w:insideH w:val="none" w:sz="0" w:space="0" w:color="auto"/>
          </w:tblBorders>
        </w:tblPrEx>
        <w:trPr>
          <w:trHeight w:val="28"/>
        </w:trPr>
        <w:tc>
          <w:tcPr>
            <w:tcW w:w="709" w:type="dxa"/>
            <w:tcBorders>
              <w:top w:val="single" w:sz="4" w:space="0" w:color="auto"/>
              <w:bottom w:val="single" w:sz="4" w:space="0" w:color="auto"/>
            </w:tcBorders>
          </w:tcPr>
          <w:p w:rsidR="00805356" w:rsidRPr="006812C6" w:rsidRDefault="00805356" w:rsidP="00F82491">
            <w:pPr>
              <w:pStyle w:val="ConsPlusNormal0"/>
              <w:jc w:val="center"/>
              <w:rPr>
                <w:rFonts w:ascii="Times New Roman" w:hAnsi="Times New Roman" w:cs="Times New Roman"/>
                <w:szCs w:val="22"/>
              </w:rPr>
            </w:pPr>
            <w:r>
              <w:rPr>
                <w:rFonts w:ascii="Times New Roman" w:hAnsi="Times New Roman" w:cs="Times New Roman"/>
                <w:szCs w:val="22"/>
              </w:rPr>
              <w:t>8</w:t>
            </w:r>
            <w:r w:rsidRPr="006812C6">
              <w:rPr>
                <w:rFonts w:ascii="Times New Roman" w:hAnsi="Times New Roman" w:cs="Times New Roman"/>
                <w:szCs w:val="22"/>
              </w:rPr>
              <w:t>.2.</w:t>
            </w:r>
          </w:p>
        </w:tc>
        <w:tc>
          <w:tcPr>
            <w:tcW w:w="3889" w:type="dxa"/>
            <w:gridSpan w:val="2"/>
            <w:tcBorders>
              <w:top w:val="single" w:sz="4" w:space="0" w:color="auto"/>
              <w:bottom w:val="single" w:sz="4" w:space="0" w:color="auto"/>
            </w:tcBorders>
          </w:tcPr>
          <w:p w:rsidR="00805356" w:rsidRPr="006812C6" w:rsidRDefault="00805356" w:rsidP="00F82491">
            <w:pPr>
              <w:pStyle w:val="ConsPlusNormal0"/>
              <w:rPr>
                <w:rFonts w:ascii="Times New Roman" w:hAnsi="Times New Roman" w:cs="Times New Roman"/>
                <w:szCs w:val="22"/>
              </w:rPr>
            </w:pPr>
            <w:r w:rsidRPr="006812C6">
              <w:rPr>
                <w:rFonts w:ascii="Times New Roman" w:hAnsi="Times New Roman" w:cs="Times New Roman"/>
                <w:szCs w:val="22"/>
              </w:rPr>
              <w:t>Оказание организационно-консультативной и информационно-методической помощи частным организациям, реализующим основные общеобразовательные программы</w:t>
            </w:r>
          </w:p>
        </w:tc>
        <w:tc>
          <w:tcPr>
            <w:tcW w:w="2268" w:type="dxa"/>
            <w:gridSpan w:val="2"/>
            <w:tcBorders>
              <w:top w:val="single" w:sz="4" w:space="0" w:color="auto"/>
              <w:bottom w:val="single" w:sz="4" w:space="0" w:color="auto"/>
            </w:tcBorders>
          </w:tcPr>
          <w:p w:rsidR="00805356" w:rsidRPr="006812C6" w:rsidRDefault="00805356" w:rsidP="00F82491">
            <w:pPr>
              <w:pStyle w:val="ConsPlusNormal0"/>
              <w:rPr>
                <w:rFonts w:ascii="Times New Roman" w:hAnsi="Times New Roman" w:cs="Times New Roman"/>
                <w:szCs w:val="22"/>
              </w:rPr>
            </w:pPr>
            <w:r w:rsidRPr="006812C6">
              <w:rPr>
                <w:rFonts w:ascii="Times New Roman" w:hAnsi="Times New Roman" w:cs="Times New Roman"/>
                <w:szCs w:val="22"/>
              </w:rPr>
              <w:t>наличие потребности у представителей негосударственного сектора в организационно-методической и консультативной помощи по организации предоставления услуг общего образования</w:t>
            </w:r>
          </w:p>
        </w:tc>
        <w:tc>
          <w:tcPr>
            <w:tcW w:w="2783" w:type="dxa"/>
            <w:gridSpan w:val="2"/>
            <w:tcBorders>
              <w:top w:val="single" w:sz="4" w:space="0" w:color="auto"/>
              <w:bottom w:val="single" w:sz="4" w:space="0" w:color="auto"/>
            </w:tcBorders>
          </w:tcPr>
          <w:p w:rsidR="00805356" w:rsidRPr="006812C6" w:rsidRDefault="00805356" w:rsidP="00F82491">
            <w:pPr>
              <w:pStyle w:val="ConsPlusNormal0"/>
              <w:rPr>
                <w:rFonts w:ascii="Times New Roman" w:hAnsi="Times New Roman" w:cs="Times New Roman"/>
                <w:szCs w:val="22"/>
              </w:rPr>
            </w:pPr>
            <w:r w:rsidRPr="006812C6">
              <w:rPr>
                <w:rFonts w:ascii="Times New Roman" w:hAnsi="Times New Roman" w:cs="Times New Roman"/>
                <w:szCs w:val="22"/>
              </w:rPr>
              <w:t>развитие сектора частных организаций, оказывающих услуги общего образования</w:t>
            </w:r>
          </w:p>
        </w:tc>
        <w:tc>
          <w:tcPr>
            <w:tcW w:w="1612" w:type="dxa"/>
            <w:gridSpan w:val="2"/>
            <w:tcBorders>
              <w:top w:val="single" w:sz="4" w:space="0" w:color="auto"/>
              <w:bottom w:val="single" w:sz="4" w:space="0" w:color="auto"/>
            </w:tcBorders>
          </w:tcPr>
          <w:p w:rsidR="00805356" w:rsidRPr="00C97EAA" w:rsidRDefault="00805356" w:rsidP="00F82491">
            <w:pPr>
              <w:pStyle w:val="ConsPlusNormal0"/>
              <w:rPr>
                <w:rFonts w:ascii="Times New Roman" w:hAnsi="Times New Roman" w:cs="Times New Roman"/>
                <w:color w:val="000000"/>
                <w:szCs w:val="22"/>
              </w:rPr>
            </w:pPr>
            <w:r w:rsidRPr="00C97EAA">
              <w:rPr>
                <w:rFonts w:ascii="Times New Roman" w:hAnsi="Times New Roman" w:cs="Times New Roman"/>
                <w:color w:val="000000"/>
                <w:szCs w:val="22"/>
              </w:rPr>
              <w:t>30 декабря 2019 г.,</w:t>
            </w:r>
          </w:p>
          <w:p w:rsidR="00805356" w:rsidRPr="00C97EAA" w:rsidRDefault="00805356" w:rsidP="00F82491">
            <w:pPr>
              <w:pStyle w:val="ConsPlusNormal0"/>
              <w:rPr>
                <w:rFonts w:ascii="Times New Roman" w:hAnsi="Times New Roman" w:cs="Times New Roman"/>
                <w:color w:val="000000"/>
                <w:szCs w:val="22"/>
              </w:rPr>
            </w:pPr>
            <w:r w:rsidRPr="00C97EAA">
              <w:rPr>
                <w:rFonts w:ascii="Times New Roman" w:hAnsi="Times New Roman" w:cs="Times New Roman"/>
                <w:color w:val="000000"/>
                <w:szCs w:val="22"/>
              </w:rPr>
              <w:t>30 декабря 2020 г.,</w:t>
            </w:r>
          </w:p>
          <w:p w:rsidR="00805356" w:rsidRPr="00C97EAA" w:rsidRDefault="00805356" w:rsidP="00F82491">
            <w:pPr>
              <w:pStyle w:val="ConsPlusNormal0"/>
              <w:rPr>
                <w:rFonts w:ascii="Times New Roman" w:hAnsi="Times New Roman" w:cs="Times New Roman"/>
                <w:color w:val="000000"/>
                <w:szCs w:val="22"/>
              </w:rPr>
            </w:pPr>
            <w:r w:rsidRPr="00C97EAA">
              <w:rPr>
                <w:rFonts w:ascii="Times New Roman" w:hAnsi="Times New Roman" w:cs="Times New Roman"/>
                <w:color w:val="000000"/>
                <w:szCs w:val="22"/>
              </w:rPr>
              <w:t>30 декабря 2021 г.</w:t>
            </w:r>
          </w:p>
          <w:p w:rsidR="00805356" w:rsidRPr="006812C6" w:rsidRDefault="00805356" w:rsidP="00F82491">
            <w:pPr>
              <w:pStyle w:val="ConsPlusNormal0"/>
              <w:rPr>
                <w:rFonts w:ascii="Times New Roman" w:hAnsi="Times New Roman" w:cs="Times New Roman"/>
                <w:szCs w:val="22"/>
              </w:rPr>
            </w:pPr>
          </w:p>
        </w:tc>
        <w:tc>
          <w:tcPr>
            <w:tcW w:w="1701" w:type="dxa"/>
            <w:tcBorders>
              <w:top w:val="single" w:sz="4" w:space="0" w:color="auto"/>
              <w:bottom w:val="single" w:sz="4" w:space="0" w:color="auto"/>
            </w:tcBorders>
          </w:tcPr>
          <w:p w:rsidR="00805356" w:rsidRPr="006812C6" w:rsidRDefault="00805356" w:rsidP="00F82491">
            <w:pPr>
              <w:pStyle w:val="ConsPlusNormal0"/>
              <w:rPr>
                <w:rFonts w:ascii="Times New Roman" w:hAnsi="Times New Roman" w:cs="Times New Roman"/>
                <w:szCs w:val="22"/>
              </w:rPr>
            </w:pPr>
            <w:r w:rsidRPr="004E227B">
              <w:rPr>
                <w:rFonts w:ascii="Times New Roman" w:hAnsi="Times New Roman" w:cs="Times New Roman"/>
                <w:szCs w:val="22"/>
              </w:rPr>
              <w:t>Информация в управление по экономике администрации города Пыть-Яха</w:t>
            </w:r>
          </w:p>
        </w:tc>
        <w:tc>
          <w:tcPr>
            <w:tcW w:w="2489" w:type="dxa"/>
            <w:gridSpan w:val="3"/>
            <w:tcBorders>
              <w:top w:val="single" w:sz="4" w:space="0" w:color="auto"/>
              <w:bottom w:val="single" w:sz="4" w:space="0" w:color="auto"/>
            </w:tcBorders>
          </w:tcPr>
          <w:p w:rsidR="00805356" w:rsidRPr="00476883" w:rsidRDefault="00805356" w:rsidP="00F82491">
            <w:pPr>
              <w:pStyle w:val="ConsPlusNormal0"/>
              <w:rPr>
                <w:rFonts w:ascii="Times New Roman" w:hAnsi="Times New Roman" w:cs="Times New Roman"/>
                <w:szCs w:val="22"/>
              </w:rPr>
            </w:pPr>
            <w:r w:rsidRPr="006812C6">
              <w:rPr>
                <w:rFonts w:ascii="Times New Roman" w:hAnsi="Times New Roman" w:cs="Times New Roman"/>
                <w:szCs w:val="22"/>
              </w:rPr>
              <w:t>Департамент образования и молодежной политики</w:t>
            </w:r>
          </w:p>
        </w:tc>
      </w:tr>
      <w:tr w:rsidR="00805356" w:rsidRPr="000A02DD" w:rsidTr="00804D28">
        <w:tc>
          <w:tcPr>
            <w:tcW w:w="709" w:type="dxa"/>
          </w:tcPr>
          <w:p w:rsidR="00805356" w:rsidRPr="006812C6" w:rsidRDefault="00805356" w:rsidP="00F82491">
            <w:pPr>
              <w:pStyle w:val="ConsPlusNormal0"/>
              <w:jc w:val="center"/>
              <w:outlineLvl w:val="2"/>
              <w:rPr>
                <w:rFonts w:ascii="Times New Roman" w:hAnsi="Times New Roman" w:cs="Times New Roman"/>
                <w:szCs w:val="22"/>
              </w:rPr>
            </w:pPr>
            <w:r>
              <w:rPr>
                <w:rFonts w:ascii="Times New Roman" w:hAnsi="Times New Roman" w:cs="Times New Roman"/>
                <w:szCs w:val="22"/>
              </w:rPr>
              <w:t>9</w:t>
            </w:r>
            <w:r w:rsidRPr="006812C6">
              <w:rPr>
                <w:rFonts w:ascii="Times New Roman" w:hAnsi="Times New Roman" w:cs="Times New Roman"/>
                <w:szCs w:val="22"/>
              </w:rPr>
              <w:t>.</w:t>
            </w:r>
          </w:p>
        </w:tc>
        <w:tc>
          <w:tcPr>
            <w:tcW w:w="14742" w:type="dxa"/>
            <w:gridSpan w:val="12"/>
          </w:tcPr>
          <w:p w:rsidR="00805356" w:rsidRPr="006812C6" w:rsidRDefault="00805356" w:rsidP="00F82491">
            <w:pPr>
              <w:pStyle w:val="ConsPlusNormal0"/>
              <w:rPr>
                <w:rFonts w:ascii="Times New Roman" w:hAnsi="Times New Roman" w:cs="Times New Roman"/>
                <w:szCs w:val="22"/>
              </w:rPr>
            </w:pPr>
            <w:r w:rsidRPr="006812C6">
              <w:rPr>
                <w:rFonts w:ascii="Times New Roman" w:hAnsi="Times New Roman" w:cs="Times New Roman"/>
                <w:szCs w:val="22"/>
              </w:rPr>
              <w:t>Рынок услуг дополнительного образования детей</w:t>
            </w:r>
          </w:p>
        </w:tc>
      </w:tr>
      <w:tr w:rsidR="00805356" w:rsidRPr="000A02DD" w:rsidTr="00804D28">
        <w:tblPrEx>
          <w:tblBorders>
            <w:insideH w:val="none" w:sz="0" w:space="0" w:color="auto"/>
          </w:tblBorders>
        </w:tblPrEx>
        <w:trPr>
          <w:trHeight w:val="1731"/>
        </w:trPr>
        <w:tc>
          <w:tcPr>
            <w:tcW w:w="709" w:type="dxa"/>
            <w:tcBorders>
              <w:top w:val="single" w:sz="4" w:space="0" w:color="auto"/>
              <w:bottom w:val="single" w:sz="4" w:space="0" w:color="auto"/>
            </w:tcBorders>
          </w:tcPr>
          <w:p w:rsidR="00805356" w:rsidRPr="006812C6" w:rsidRDefault="00805356" w:rsidP="00E21519">
            <w:pPr>
              <w:pStyle w:val="ConsPlusNormal0"/>
              <w:jc w:val="center"/>
              <w:rPr>
                <w:rFonts w:ascii="Times New Roman" w:hAnsi="Times New Roman" w:cs="Times New Roman"/>
                <w:szCs w:val="22"/>
              </w:rPr>
            </w:pPr>
            <w:r>
              <w:rPr>
                <w:rFonts w:ascii="Times New Roman" w:hAnsi="Times New Roman" w:cs="Times New Roman"/>
                <w:szCs w:val="22"/>
              </w:rPr>
              <w:t>9.1</w:t>
            </w:r>
            <w:r w:rsidRPr="006812C6">
              <w:rPr>
                <w:rFonts w:ascii="Times New Roman" w:hAnsi="Times New Roman" w:cs="Times New Roman"/>
                <w:szCs w:val="22"/>
              </w:rPr>
              <w:t>.</w:t>
            </w:r>
          </w:p>
        </w:tc>
        <w:tc>
          <w:tcPr>
            <w:tcW w:w="3889" w:type="dxa"/>
            <w:gridSpan w:val="2"/>
            <w:tcBorders>
              <w:top w:val="single" w:sz="4" w:space="0" w:color="auto"/>
              <w:bottom w:val="single" w:sz="4" w:space="0" w:color="auto"/>
            </w:tcBorders>
          </w:tcPr>
          <w:p w:rsidR="00805356" w:rsidRPr="006812C6" w:rsidRDefault="00805356" w:rsidP="00F82491">
            <w:pPr>
              <w:pStyle w:val="ConsPlusNormal0"/>
              <w:rPr>
                <w:rFonts w:ascii="Times New Roman" w:hAnsi="Times New Roman" w:cs="Times New Roman"/>
                <w:szCs w:val="22"/>
              </w:rPr>
            </w:pPr>
            <w:r w:rsidRPr="006812C6">
              <w:rPr>
                <w:rFonts w:ascii="Times New Roman" w:hAnsi="Times New Roman" w:cs="Times New Roman"/>
                <w:szCs w:val="22"/>
              </w:rPr>
              <w:t>Повышение уровня профессиональной компетентности работников негосударственных организаций, реализующих дополнительные общеразвивающие программы, через участие в мероприятиях методической направленности (программы дополнительного профессионального образования, стажировки, семинары-практики и т.д.)</w:t>
            </w:r>
          </w:p>
        </w:tc>
        <w:tc>
          <w:tcPr>
            <w:tcW w:w="2268" w:type="dxa"/>
            <w:gridSpan w:val="2"/>
            <w:tcBorders>
              <w:top w:val="single" w:sz="4" w:space="0" w:color="auto"/>
              <w:bottom w:val="single" w:sz="4" w:space="0" w:color="auto"/>
            </w:tcBorders>
          </w:tcPr>
          <w:p w:rsidR="00805356" w:rsidRPr="006812C6" w:rsidRDefault="00805356" w:rsidP="00F82491">
            <w:pPr>
              <w:pStyle w:val="ConsPlusNormal0"/>
              <w:rPr>
                <w:rFonts w:ascii="Times New Roman" w:hAnsi="Times New Roman" w:cs="Times New Roman"/>
                <w:szCs w:val="22"/>
              </w:rPr>
            </w:pPr>
            <w:r w:rsidRPr="006812C6">
              <w:rPr>
                <w:rFonts w:ascii="Times New Roman" w:hAnsi="Times New Roman" w:cs="Times New Roman"/>
                <w:szCs w:val="22"/>
              </w:rPr>
              <w:t>наличие рисков несоблюдения законодательства при оказании услуг по реализации дополнительных общеразвивающих программ</w:t>
            </w:r>
          </w:p>
        </w:tc>
        <w:tc>
          <w:tcPr>
            <w:tcW w:w="2783" w:type="dxa"/>
            <w:gridSpan w:val="2"/>
            <w:tcBorders>
              <w:top w:val="single" w:sz="4" w:space="0" w:color="auto"/>
              <w:bottom w:val="single" w:sz="4" w:space="0" w:color="auto"/>
            </w:tcBorders>
          </w:tcPr>
          <w:p w:rsidR="00805356" w:rsidRPr="006812C6" w:rsidRDefault="00805356" w:rsidP="00F82491">
            <w:pPr>
              <w:pStyle w:val="ConsPlusNormal0"/>
              <w:rPr>
                <w:rFonts w:ascii="Times New Roman" w:hAnsi="Times New Roman" w:cs="Times New Roman"/>
                <w:szCs w:val="22"/>
              </w:rPr>
            </w:pPr>
            <w:r w:rsidRPr="006812C6">
              <w:rPr>
                <w:rFonts w:ascii="Times New Roman" w:hAnsi="Times New Roman" w:cs="Times New Roman"/>
                <w:szCs w:val="22"/>
              </w:rPr>
              <w:t>оказание общественно полезной услуги «реализация дополнительных общеразвивающих программ» в соответствии с требованиями законодательства Российской Федерации</w:t>
            </w:r>
          </w:p>
        </w:tc>
        <w:tc>
          <w:tcPr>
            <w:tcW w:w="1612" w:type="dxa"/>
            <w:gridSpan w:val="2"/>
            <w:tcBorders>
              <w:top w:val="single" w:sz="4" w:space="0" w:color="auto"/>
              <w:bottom w:val="single" w:sz="4" w:space="0" w:color="auto"/>
            </w:tcBorders>
          </w:tcPr>
          <w:p w:rsidR="00805356" w:rsidRPr="00C97EAA" w:rsidRDefault="00805356" w:rsidP="00F82491">
            <w:pPr>
              <w:pStyle w:val="ConsPlusNormal0"/>
              <w:rPr>
                <w:rFonts w:ascii="Times New Roman" w:hAnsi="Times New Roman" w:cs="Times New Roman"/>
                <w:color w:val="000000"/>
                <w:szCs w:val="22"/>
              </w:rPr>
            </w:pPr>
            <w:r w:rsidRPr="00C97EAA">
              <w:rPr>
                <w:rFonts w:ascii="Times New Roman" w:hAnsi="Times New Roman" w:cs="Times New Roman"/>
                <w:color w:val="000000"/>
                <w:szCs w:val="22"/>
              </w:rPr>
              <w:t>30 декабря 2019 г.,</w:t>
            </w:r>
          </w:p>
          <w:p w:rsidR="00805356" w:rsidRPr="00C97EAA" w:rsidRDefault="00805356" w:rsidP="00F82491">
            <w:pPr>
              <w:pStyle w:val="ConsPlusNormal0"/>
              <w:rPr>
                <w:rFonts w:ascii="Times New Roman" w:hAnsi="Times New Roman" w:cs="Times New Roman"/>
                <w:color w:val="000000"/>
                <w:szCs w:val="22"/>
              </w:rPr>
            </w:pPr>
            <w:r w:rsidRPr="00C97EAA">
              <w:rPr>
                <w:rFonts w:ascii="Times New Roman" w:hAnsi="Times New Roman" w:cs="Times New Roman"/>
                <w:color w:val="000000"/>
                <w:szCs w:val="22"/>
              </w:rPr>
              <w:t>30 декабря 2020 г.,</w:t>
            </w:r>
          </w:p>
          <w:p w:rsidR="00805356" w:rsidRPr="006812C6" w:rsidRDefault="00805356" w:rsidP="00F82491">
            <w:pPr>
              <w:pStyle w:val="ConsPlusNormal0"/>
              <w:rPr>
                <w:rFonts w:ascii="Times New Roman" w:hAnsi="Times New Roman" w:cs="Times New Roman"/>
                <w:szCs w:val="22"/>
              </w:rPr>
            </w:pPr>
            <w:r w:rsidRPr="00C97EAA">
              <w:rPr>
                <w:rFonts w:ascii="Times New Roman" w:hAnsi="Times New Roman" w:cs="Times New Roman"/>
                <w:color w:val="000000"/>
                <w:szCs w:val="22"/>
              </w:rPr>
              <w:t>30 декабря 2021 г.</w:t>
            </w:r>
          </w:p>
        </w:tc>
        <w:tc>
          <w:tcPr>
            <w:tcW w:w="1701" w:type="dxa"/>
            <w:tcBorders>
              <w:top w:val="single" w:sz="4" w:space="0" w:color="auto"/>
              <w:bottom w:val="single" w:sz="4" w:space="0" w:color="auto"/>
            </w:tcBorders>
          </w:tcPr>
          <w:p w:rsidR="00805356" w:rsidRPr="006812C6" w:rsidRDefault="00805356" w:rsidP="00F82491">
            <w:pPr>
              <w:pStyle w:val="ConsPlusNormal0"/>
              <w:rPr>
                <w:rFonts w:ascii="Times New Roman" w:hAnsi="Times New Roman" w:cs="Times New Roman"/>
                <w:szCs w:val="22"/>
              </w:rPr>
            </w:pPr>
            <w:r w:rsidRPr="006812C6">
              <w:rPr>
                <w:rFonts w:ascii="Times New Roman" w:hAnsi="Times New Roman" w:cs="Times New Roman"/>
                <w:szCs w:val="22"/>
              </w:rPr>
              <w:t>программы методических мероприятий</w:t>
            </w:r>
          </w:p>
        </w:tc>
        <w:tc>
          <w:tcPr>
            <w:tcW w:w="2489" w:type="dxa"/>
            <w:gridSpan w:val="3"/>
            <w:tcBorders>
              <w:top w:val="single" w:sz="4" w:space="0" w:color="auto"/>
              <w:bottom w:val="single" w:sz="4" w:space="0" w:color="auto"/>
            </w:tcBorders>
          </w:tcPr>
          <w:p w:rsidR="00805356" w:rsidRPr="00476883" w:rsidRDefault="00805356" w:rsidP="00F82491">
            <w:pPr>
              <w:pStyle w:val="ConsPlusNormal0"/>
              <w:rPr>
                <w:rFonts w:ascii="Times New Roman" w:hAnsi="Times New Roman" w:cs="Times New Roman"/>
                <w:szCs w:val="22"/>
              </w:rPr>
            </w:pPr>
            <w:r w:rsidRPr="006812C6">
              <w:rPr>
                <w:rFonts w:ascii="Times New Roman" w:hAnsi="Times New Roman" w:cs="Times New Roman"/>
                <w:szCs w:val="22"/>
              </w:rPr>
              <w:t>Департамент образования и молодежной политики</w:t>
            </w:r>
          </w:p>
        </w:tc>
      </w:tr>
      <w:tr w:rsidR="00805356" w:rsidRPr="000A02DD" w:rsidTr="00804D28">
        <w:tc>
          <w:tcPr>
            <w:tcW w:w="709" w:type="dxa"/>
          </w:tcPr>
          <w:p w:rsidR="00805356" w:rsidRPr="00C97EAA" w:rsidRDefault="00805356" w:rsidP="00EF175A">
            <w:pPr>
              <w:pStyle w:val="ConsPlusNormal0"/>
              <w:jc w:val="center"/>
              <w:outlineLvl w:val="2"/>
              <w:rPr>
                <w:rFonts w:ascii="Times New Roman" w:hAnsi="Times New Roman" w:cs="Times New Roman"/>
                <w:color w:val="000000"/>
                <w:szCs w:val="22"/>
              </w:rPr>
            </w:pPr>
            <w:r w:rsidRPr="00C97EAA">
              <w:rPr>
                <w:rFonts w:ascii="Times New Roman" w:hAnsi="Times New Roman" w:cs="Times New Roman"/>
                <w:color w:val="000000"/>
                <w:szCs w:val="22"/>
              </w:rPr>
              <w:t>10.</w:t>
            </w:r>
          </w:p>
        </w:tc>
        <w:tc>
          <w:tcPr>
            <w:tcW w:w="14742" w:type="dxa"/>
            <w:gridSpan w:val="12"/>
          </w:tcPr>
          <w:p w:rsidR="00805356" w:rsidRPr="00C97EAA" w:rsidRDefault="00805356" w:rsidP="00F82491">
            <w:pPr>
              <w:pStyle w:val="ConsPlusNormal0"/>
              <w:rPr>
                <w:rFonts w:ascii="Times New Roman" w:hAnsi="Times New Roman" w:cs="Times New Roman"/>
                <w:color w:val="000000"/>
                <w:szCs w:val="22"/>
              </w:rPr>
            </w:pPr>
            <w:r w:rsidRPr="00C97EAA">
              <w:rPr>
                <w:rFonts w:ascii="Times New Roman" w:hAnsi="Times New Roman" w:cs="Times New Roman"/>
                <w:color w:val="000000"/>
                <w:szCs w:val="22"/>
              </w:rPr>
              <w:t>Рынок услуг психолого-педагогического сопровождения детей с ограниченными возможностями здоровья</w:t>
            </w:r>
          </w:p>
        </w:tc>
      </w:tr>
      <w:tr w:rsidR="00805356" w:rsidRPr="000A02DD" w:rsidTr="00804D28">
        <w:tblPrEx>
          <w:tblBorders>
            <w:insideH w:val="none" w:sz="0" w:space="0" w:color="auto"/>
          </w:tblBorders>
        </w:tblPrEx>
        <w:trPr>
          <w:trHeight w:val="597"/>
        </w:trPr>
        <w:tc>
          <w:tcPr>
            <w:tcW w:w="709" w:type="dxa"/>
            <w:tcBorders>
              <w:top w:val="single" w:sz="4" w:space="0" w:color="auto"/>
              <w:bottom w:val="single" w:sz="4" w:space="0" w:color="auto"/>
            </w:tcBorders>
          </w:tcPr>
          <w:p w:rsidR="00805356" w:rsidRPr="00C97EAA" w:rsidRDefault="00805356" w:rsidP="00EF175A">
            <w:pPr>
              <w:pStyle w:val="ConsPlusNormal0"/>
              <w:jc w:val="center"/>
              <w:rPr>
                <w:rFonts w:ascii="Times New Roman" w:hAnsi="Times New Roman" w:cs="Times New Roman"/>
                <w:color w:val="000000"/>
                <w:szCs w:val="22"/>
              </w:rPr>
            </w:pPr>
            <w:r w:rsidRPr="00C97EAA">
              <w:rPr>
                <w:rFonts w:ascii="Times New Roman" w:hAnsi="Times New Roman" w:cs="Times New Roman"/>
                <w:color w:val="000000"/>
                <w:szCs w:val="22"/>
              </w:rPr>
              <w:t>10.1.</w:t>
            </w:r>
          </w:p>
        </w:tc>
        <w:tc>
          <w:tcPr>
            <w:tcW w:w="3889" w:type="dxa"/>
            <w:gridSpan w:val="2"/>
            <w:tcBorders>
              <w:top w:val="single" w:sz="4" w:space="0" w:color="auto"/>
              <w:bottom w:val="single" w:sz="4" w:space="0" w:color="auto"/>
            </w:tcBorders>
          </w:tcPr>
          <w:p w:rsidR="00805356" w:rsidRPr="00C97EAA" w:rsidRDefault="00805356" w:rsidP="00F82491">
            <w:pPr>
              <w:pStyle w:val="ConsPlusNormal0"/>
              <w:rPr>
                <w:rFonts w:ascii="Times New Roman" w:hAnsi="Times New Roman" w:cs="Times New Roman"/>
                <w:color w:val="000000"/>
                <w:szCs w:val="22"/>
              </w:rPr>
            </w:pPr>
            <w:r w:rsidRPr="00C97EAA">
              <w:rPr>
                <w:rFonts w:ascii="Times New Roman" w:hAnsi="Times New Roman" w:cs="Times New Roman"/>
                <w:color w:val="000000"/>
                <w:szCs w:val="22"/>
              </w:rPr>
              <w:t>Организация межведомственного взаимодействия в целях создания оптимальных условий для оказания услуг ранней диагностики, социализации и реабилитации детей с ограниченными возможностями здоровья (в возрасте до 6 лет), в том числе в частных негосударственных (немуниципальных) организациях. Распространение наиболее эффективных механизмов финансовой и имущественной поддержки частных организаций, оказывающих услуги ранней диагностики, социализации и реабилитации детей с ограниченными возможностями здоровья (в возрасте до 6 лет)</w:t>
            </w:r>
          </w:p>
        </w:tc>
        <w:tc>
          <w:tcPr>
            <w:tcW w:w="2268" w:type="dxa"/>
            <w:gridSpan w:val="2"/>
            <w:tcBorders>
              <w:top w:val="single" w:sz="4" w:space="0" w:color="auto"/>
              <w:bottom w:val="single" w:sz="4" w:space="0" w:color="auto"/>
            </w:tcBorders>
          </w:tcPr>
          <w:p w:rsidR="00805356" w:rsidRPr="00C97EAA" w:rsidRDefault="00805356" w:rsidP="00F82491">
            <w:pPr>
              <w:pStyle w:val="ConsPlusNormal0"/>
              <w:rPr>
                <w:rFonts w:ascii="Times New Roman" w:hAnsi="Times New Roman" w:cs="Times New Roman"/>
                <w:color w:val="000000"/>
                <w:szCs w:val="22"/>
              </w:rPr>
            </w:pPr>
            <w:r w:rsidRPr="00C97EAA">
              <w:rPr>
                <w:rFonts w:ascii="Times New Roman" w:hAnsi="Times New Roman" w:cs="Times New Roman"/>
                <w:color w:val="000000"/>
                <w:szCs w:val="22"/>
              </w:rPr>
              <w:t>отсутствие комплексной помощи в дошкольном образовании детей с ограниченными возможностями здоровья</w:t>
            </w:r>
          </w:p>
        </w:tc>
        <w:tc>
          <w:tcPr>
            <w:tcW w:w="2783" w:type="dxa"/>
            <w:gridSpan w:val="2"/>
            <w:tcBorders>
              <w:top w:val="single" w:sz="4" w:space="0" w:color="auto"/>
              <w:bottom w:val="single" w:sz="4" w:space="0" w:color="auto"/>
            </w:tcBorders>
          </w:tcPr>
          <w:p w:rsidR="00805356" w:rsidRPr="00C97EAA" w:rsidRDefault="00805356" w:rsidP="00F82491">
            <w:pPr>
              <w:pStyle w:val="ConsPlusNormal0"/>
              <w:rPr>
                <w:rFonts w:ascii="Times New Roman" w:hAnsi="Times New Roman" w:cs="Times New Roman"/>
                <w:color w:val="000000"/>
                <w:szCs w:val="22"/>
              </w:rPr>
            </w:pPr>
            <w:r w:rsidRPr="00C97EAA">
              <w:rPr>
                <w:rFonts w:ascii="Times New Roman" w:hAnsi="Times New Roman" w:cs="Times New Roman"/>
                <w:color w:val="000000"/>
                <w:szCs w:val="22"/>
              </w:rPr>
              <w:t>развитие сектора частных организаций, оказывающих услуги ранней диагностики, социализации и реабилитации детей с ограниченными возможностями здоровья (в возрасте до 6 лет)</w:t>
            </w:r>
          </w:p>
        </w:tc>
        <w:tc>
          <w:tcPr>
            <w:tcW w:w="1612" w:type="dxa"/>
            <w:gridSpan w:val="2"/>
            <w:tcBorders>
              <w:top w:val="single" w:sz="4" w:space="0" w:color="auto"/>
              <w:bottom w:val="single" w:sz="4" w:space="0" w:color="auto"/>
            </w:tcBorders>
          </w:tcPr>
          <w:p w:rsidR="00805356" w:rsidRPr="00C97EAA" w:rsidRDefault="00805356" w:rsidP="00C97EAA">
            <w:pPr>
              <w:pStyle w:val="ConsPlusNormal0"/>
              <w:rPr>
                <w:rFonts w:ascii="Times New Roman" w:hAnsi="Times New Roman" w:cs="Times New Roman"/>
                <w:color w:val="000000"/>
                <w:szCs w:val="22"/>
              </w:rPr>
            </w:pPr>
            <w:r w:rsidRPr="00C97EAA">
              <w:rPr>
                <w:rFonts w:ascii="Times New Roman" w:hAnsi="Times New Roman" w:cs="Times New Roman"/>
                <w:color w:val="000000"/>
                <w:szCs w:val="22"/>
              </w:rPr>
              <w:t>30 декабря 2019 г.,</w:t>
            </w:r>
          </w:p>
          <w:p w:rsidR="00805356" w:rsidRPr="00C97EAA" w:rsidRDefault="00805356" w:rsidP="00C97EAA">
            <w:pPr>
              <w:pStyle w:val="ConsPlusNormal0"/>
              <w:rPr>
                <w:rFonts w:ascii="Times New Roman" w:hAnsi="Times New Roman" w:cs="Times New Roman"/>
                <w:color w:val="000000"/>
                <w:szCs w:val="22"/>
              </w:rPr>
            </w:pPr>
            <w:r w:rsidRPr="00C97EAA">
              <w:rPr>
                <w:rFonts w:ascii="Times New Roman" w:hAnsi="Times New Roman" w:cs="Times New Roman"/>
                <w:color w:val="000000"/>
                <w:szCs w:val="22"/>
              </w:rPr>
              <w:t>30 декабря 2020 г.,</w:t>
            </w:r>
          </w:p>
          <w:p w:rsidR="00805356" w:rsidRPr="00C97EAA" w:rsidRDefault="00805356" w:rsidP="00C97EAA">
            <w:pPr>
              <w:pStyle w:val="ConsPlusNormal0"/>
              <w:rPr>
                <w:rFonts w:ascii="Times New Roman" w:hAnsi="Times New Roman" w:cs="Times New Roman"/>
                <w:color w:val="000000"/>
                <w:szCs w:val="22"/>
              </w:rPr>
            </w:pPr>
            <w:r w:rsidRPr="00C97EAA">
              <w:rPr>
                <w:rFonts w:ascii="Times New Roman" w:hAnsi="Times New Roman" w:cs="Times New Roman"/>
                <w:color w:val="000000"/>
                <w:szCs w:val="22"/>
              </w:rPr>
              <w:t>30 декабря 2021 г.</w:t>
            </w:r>
          </w:p>
        </w:tc>
        <w:tc>
          <w:tcPr>
            <w:tcW w:w="1701" w:type="dxa"/>
            <w:tcBorders>
              <w:top w:val="single" w:sz="4" w:space="0" w:color="auto"/>
              <w:bottom w:val="single" w:sz="4" w:space="0" w:color="auto"/>
            </w:tcBorders>
          </w:tcPr>
          <w:p w:rsidR="00805356" w:rsidRPr="00C97EAA" w:rsidRDefault="00805356" w:rsidP="00F82491">
            <w:pPr>
              <w:pStyle w:val="ConsPlusNormal0"/>
              <w:rPr>
                <w:rFonts w:ascii="Times New Roman" w:hAnsi="Times New Roman" w:cs="Times New Roman"/>
                <w:color w:val="000000"/>
                <w:szCs w:val="22"/>
              </w:rPr>
            </w:pPr>
            <w:r w:rsidRPr="00C97EAA">
              <w:rPr>
                <w:rFonts w:ascii="Times New Roman" w:hAnsi="Times New Roman" w:cs="Times New Roman"/>
                <w:color w:val="000000"/>
                <w:szCs w:val="22"/>
              </w:rPr>
              <w:t>Информация в управление по экономике администрации города Пыть-Яха</w:t>
            </w:r>
          </w:p>
        </w:tc>
        <w:tc>
          <w:tcPr>
            <w:tcW w:w="2489" w:type="dxa"/>
            <w:gridSpan w:val="3"/>
            <w:tcBorders>
              <w:top w:val="single" w:sz="4" w:space="0" w:color="auto"/>
              <w:bottom w:val="single" w:sz="4" w:space="0" w:color="auto"/>
            </w:tcBorders>
          </w:tcPr>
          <w:p w:rsidR="00805356" w:rsidRPr="00C97EAA" w:rsidRDefault="00805356" w:rsidP="00F82491">
            <w:pPr>
              <w:pStyle w:val="ConsPlusNormal0"/>
              <w:rPr>
                <w:rFonts w:ascii="Times New Roman" w:hAnsi="Times New Roman" w:cs="Times New Roman"/>
                <w:color w:val="000000"/>
                <w:szCs w:val="22"/>
              </w:rPr>
            </w:pPr>
            <w:r w:rsidRPr="00C97EAA">
              <w:rPr>
                <w:rFonts w:ascii="Times New Roman" w:hAnsi="Times New Roman" w:cs="Times New Roman"/>
                <w:color w:val="000000"/>
                <w:szCs w:val="22"/>
              </w:rPr>
              <w:t xml:space="preserve">Департамент образования и молодежной политики; </w:t>
            </w:r>
          </w:p>
          <w:p w:rsidR="00805356" w:rsidRPr="00C97EAA" w:rsidRDefault="00805356" w:rsidP="00F82491">
            <w:pPr>
              <w:pStyle w:val="ConsPlusNormal0"/>
              <w:rPr>
                <w:rFonts w:ascii="Times New Roman" w:hAnsi="Times New Roman" w:cs="Times New Roman"/>
                <w:color w:val="000000"/>
                <w:szCs w:val="22"/>
              </w:rPr>
            </w:pPr>
            <w:r w:rsidRPr="00C97EAA">
              <w:rPr>
                <w:rFonts w:ascii="Times New Roman" w:hAnsi="Times New Roman" w:cs="Times New Roman"/>
                <w:color w:val="000000"/>
                <w:szCs w:val="22"/>
              </w:rPr>
              <w:t>Отдел по физической культуре и спорту</w:t>
            </w:r>
          </w:p>
        </w:tc>
      </w:tr>
      <w:tr w:rsidR="00805356" w:rsidRPr="000A02DD" w:rsidTr="00804D28">
        <w:tblPrEx>
          <w:tblBorders>
            <w:insideH w:val="none" w:sz="0" w:space="0" w:color="auto"/>
          </w:tblBorders>
        </w:tblPrEx>
        <w:trPr>
          <w:trHeight w:val="40"/>
        </w:trPr>
        <w:tc>
          <w:tcPr>
            <w:tcW w:w="709" w:type="dxa"/>
            <w:tcBorders>
              <w:bottom w:val="single" w:sz="4" w:space="0" w:color="auto"/>
            </w:tcBorders>
          </w:tcPr>
          <w:p w:rsidR="00805356" w:rsidRPr="00C97EAA" w:rsidRDefault="00805356" w:rsidP="0024164A">
            <w:pPr>
              <w:pStyle w:val="ConsPlusNormal0"/>
              <w:jc w:val="center"/>
              <w:rPr>
                <w:rFonts w:ascii="Times New Roman" w:hAnsi="Times New Roman" w:cs="Times New Roman"/>
                <w:color w:val="000000"/>
                <w:szCs w:val="22"/>
              </w:rPr>
            </w:pPr>
            <w:r w:rsidRPr="00C97EAA">
              <w:rPr>
                <w:rFonts w:ascii="Times New Roman" w:hAnsi="Times New Roman" w:cs="Times New Roman"/>
                <w:color w:val="000000"/>
                <w:szCs w:val="22"/>
              </w:rPr>
              <w:t>10.2</w:t>
            </w:r>
          </w:p>
        </w:tc>
        <w:tc>
          <w:tcPr>
            <w:tcW w:w="3889" w:type="dxa"/>
            <w:gridSpan w:val="2"/>
            <w:tcBorders>
              <w:bottom w:val="single" w:sz="4" w:space="0" w:color="auto"/>
            </w:tcBorders>
          </w:tcPr>
          <w:p w:rsidR="00805356" w:rsidRPr="00C97EAA" w:rsidRDefault="00805356" w:rsidP="00F82491">
            <w:pPr>
              <w:pStyle w:val="ConsPlusNormal0"/>
              <w:rPr>
                <w:rFonts w:ascii="Times New Roman" w:hAnsi="Times New Roman" w:cs="Times New Roman"/>
                <w:color w:val="000000"/>
                <w:szCs w:val="22"/>
              </w:rPr>
            </w:pPr>
            <w:r w:rsidRPr="00C97EAA">
              <w:rPr>
                <w:rFonts w:ascii="Times New Roman" w:hAnsi="Times New Roman" w:cs="Times New Roman"/>
                <w:color w:val="000000"/>
                <w:szCs w:val="22"/>
              </w:rPr>
              <w:t>Оказание организационно-консультативной и информационно-методической помощи частным организациям, оказывающим услуги ранней диагностики, социализации и реабилитации детей с ограниченными возможностями здоровья (в возрасте до 6 лет).</w:t>
            </w:r>
          </w:p>
        </w:tc>
        <w:tc>
          <w:tcPr>
            <w:tcW w:w="2268" w:type="dxa"/>
            <w:gridSpan w:val="2"/>
            <w:tcBorders>
              <w:bottom w:val="single" w:sz="4" w:space="0" w:color="auto"/>
            </w:tcBorders>
          </w:tcPr>
          <w:p w:rsidR="00805356" w:rsidRPr="00C97EAA" w:rsidRDefault="00805356" w:rsidP="00F82491">
            <w:pPr>
              <w:pStyle w:val="ConsPlusNormal0"/>
              <w:rPr>
                <w:rFonts w:ascii="Times New Roman" w:hAnsi="Times New Roman" w:cs="Times New Roman"/>
                <w:color w:val="000000"/>
                <w:szCs w:val="22"/>
              </w:rPr>
            </w:pPr>
            <w:r w:rsidRPr="00C97EAA">
              <w:rPr>
                <w:rFonts w:ascii="Times New Roman" w:hAnsi="Times New Roman" w:cs="Times New Roman"/>
                <w:color w:val="000000"/>
                <w:szCs w:val="22"/>
              </w:rPr>
              <w:t>наличие потребности у представителей негосударственного сектора в организационно-методической и консультативной помощи по организации предоставления услуг дополнительного образования</w:t>
            </w:r>
          </w:p>
        </w:tc>
        <w:tc>
          <w:tcPr>
            <w:tcW w:w="2783" w:type="dxa"/>
            <w:gridSpan w:val="2"/>
            <w:tcBorders>
              <w:bottom w:val="single" w:sz="4" w:space="0" w:color="auto"/>
            </w:tcBorders>
          </w:tcPr>
          <w:p w:rsidR="00805356" w:rsidRPr="00C97EAA" w:rsidRDefault="00805356" w:rsidP="00F82491">
            <w:pPr>
              <w:pStyle w:val="ConsPlusNormal0"/>
              <w:rPr>
                <w:rFonts w:ascii="Times New Roman" w:hAnsi="Times New Roman" w:cs="Times New Roman"/>
                <w:color w:val="000000"/>
                <w:szCs w:val="22"/>
              </w:rPr>
            </w:pPr>
            <w:r w:rsidRPr="00C97EAA">
              <w:rPr>
                <w:rFonts w:ascii="Times New Roman" w:hAnsi="Times New Roman" w:cs="Times New Roman"/>
                <w:color w:val="000000"/>
                <w:szCs w:val="22"/>
              </w:rPr>
              <w:t>развитие сектора частных организаций, оказывающих услуги ранней диагностики, социализации и реабилитации детей с ограниченными возможностями здоровья (в возрасте до 6 лет)</w:t>
            </w:r>
          </w:p>
        </w:tc>
        <w:tc>
          <w:tcPr>
            <w:tcW w:w="1612" w:type="dxa"/>
            <w:gridSpan w:val="2"/>
            <w:tcBorders>
              <w:bottom w:val="single" w:sz="4" w:space="0" w:color="auto"/>
            </w:tcBorders>
          </w:tcPr>
          <w:p w:rsidR="00805356" w:rsidRPr="00C97EAA" w:rsidRDefault="00805356" w:rsidP="00C97EAA">
            <w:pPr>
              <w:pStyle w:val="ConsPlusNormal0"/>
              <w:rPr>
                <w:rFonts w:ascii="Times New Roman" w:hAnsi="Times New Roman" w:cs="Times New Roman"/>
                <w:color w:val="000000"/>
                <w:szCs w:val="22"/>
              </w:rPr>
            </w:pPr>
            <w:r w:rsidRPr="00C97EAA">
              <w:rPr>
                <w:rFonts w:ascii="Times New Roman" w:hAnsi="Times New Roman" w:cs="Times New Roman"/>
                <w:color w:val="000000"/>
                <w:szCs w:val="22"/>
              </w:rPr>
              <w:t>30 декабря 2019 г.,</w:t>
            </w:r>
          </w:p>
          <w:p w:rsidR="00805356" w:rsidRPr="00C97EAA" w:rsidRDefault="00805356" w:rsidP="00C97EAA">
            <w:pPr>
              <w:pStyle w:val="ConsPlusNormal0"/>
              <w:rPr>
                <w:rFonts w:ascii="Times New Roman" w:hAnsi="Times New Roman" w:cs="Times New Roman"/>
                <w:color w:val="000000"/>
                <w:szCs w:val="22"/>
              </w:rPr>
            </w:pPr>
            <w:r w:rsidRPr="00C97EAA">
              <w:rPr>
                <w:rFonts w:ascii="Times New Roman" w:hAnsi="Times New Roman" w:cs="Times New Roman"/>
                <w:color w:val="000000"/>
                <w:szCs w:val="22"/>
              </w:rPr>
              <w:t>30 декабря 2020 г.,</w:t>
            </w:r>
          </w:p>
          <w:p w:rsidR="00805356" w:rsidRPr="00C97EAA" w:rsidRDefault="00805356" w:rsidP="00C97EAA">
            <w:pPr>
              <w:pStyle w:val="ConsPlusNormal0"/>
              <w:rPr>
                <w:rFonts w:ascii="Times New Roman" w:hAnsi="Times New Roman" w:cs="Times New Roman"/>
                <w:color w:val="000000"/>
                <w:szCs w:val="22"/>
              </w:rPr>
            </w:pPr>
            <w:r w:rsidRPr="00C97EAA">
              <w:rPr>
                <w:rFonts w:ascii="Times New Roman" w:hAnsi="Times New Roman" w:cs="Times New Roman"/>
                <w:color w:val="000000"/>
                <w:szCs w:val="22"/>
              </w:rPr>
              <w:t>30 декабря 2021 г.</w:t>
            </w:r>
          </w:p>
        </w:tc>
        <w:tc>
          <w:tcPr>
            <w:tcW w:w="1701" w:type="dxa"/>
            <w:tcBorders>
              <w:bottom w:val="single" w:sz="4" w:space="0" w:color="auto"/>
            </w:tcBorders>
          </w:tcPr>
          <w:p w:rsidR="00805356" w:rsidRPr="00C97EAA" w:rsidRDefault="00805356" w:rsidP="00F82491">
            <w:pPr>
              <w:pStyle w:val="ConsPlusNormal0"/>
              <w:rPr>
                <w:rFonts w:ascii="Times New Roman" w:hAnsi="Times New Roman" w:cs="Times New Roman"/>
                <w:color w:val="000000"/>
                <w:szCs w:val="22"/>
              </w:rPr>
            </w:pPr>
            <w:r w:rsidRPr="00C97EAA">
              <w:rPr>
                <w:rFonts w:ascii="Times New Roman" w:hAnsi="Times New Roman" w:cs="Times New Roman"/>
                <w:color w:val="000000"/>
                <w:szCs w:val="22"/>
              </w:rPr>
              <w:t>Информация в управление по экономике администрации города Пыть-Яха</w:t>
            </w:r>
          </w:p>
        </w:tc>
        <w:tc>
          <w:tcPr>
            <w:tcW w:w="2489" w:type="dxa"/>
            <w:gridSpan w:val="3"/>
            <w:tcBorders>
              <w:bottom w:val="single" w:sz="4" w:space="0" w:color="auto"/>
            </w:tcBorders>
          </w:tcPr>
          <w:p w:rsidR="00805356" w:rsidRPr="00C97EAA" w:rsidRDefault="00805356" w:rsidP="00F82491">
            <w:pPr>
              <w:pStyle w:val="ConsPlusNormal0"/>
              <w:rPr>
                <w:rFonts w:ascii="Times New Roman" w:hAnsi="Times New Roman" w:cs="Times New Roman"/>
                <w:color w:val="000000"/>
                <w:szCs w:val="22"/>
              </w:rPr>
            </w:pPr>
            <w:r w:rsidRPr="00C97EAA">
              <w:rPr>
                <w:rFonts w:ascii="Times New Roman" w:hAnsi="Times New Roman" w:cs="Times New Roman"/>
                <w:color w:val="000000"/>
                <w:szCs w:val="22"/>
              </w:rPr>
              <w:t>Департамент образования и молодежной политики;</w:t>
            </w:r>
          </w:p>
        </w:tc>
      </w:tr>
      <w:tr w:rsidR="00805356" w:rsidRPr="000A02DD" w:rsidTr="00804D28">
        <w:tblPrEx>
          <w:tblBorders>
            <w:insideH w:val="none" w:sz="0" w:space="0" w:color="auto"/>
          </w:tblBorders>
        </w:tblPrEx>
        <w:tc>
          <w:tcPr>
            <w:tcW w:w="709" w:type="dxa"/>
            <w:tcBorders>
              <w:top w:val="single" w:sz="4" w:space="0" w:color="auto"/>
              <w:bottom w:val="single" w:sz="4" w:space="0" w:color="auto"/>
            </w:tcBorders>
          </w:tcPr>
          <w:p w:rsidR="00805356" w:rsidRPr="007D5ACA" w:rsidRDefault="00805356" w:rsidP="00105F09">
            <w:pPr>
              <w:pStyle w:val="ConsPlusNormal0"/>
              <w:jc w:val="center"/>
              <w:outlineLvl w:val="2"/>
              <w:rPr>
                <w:rFonts w:ascii="Times New Roman" w:hAnsi="Times New Roman" w:cs="Times New Roman"/>
                <w:szCs w:val="22"/>
              </w:rPr>
            </w:pPr>
            <w:r>
              <w:rPr>
                <w:rFonts w:ascii="Times New Roman" w:hAnsi="Times New Roman" w:cs="Times New Roman"/>
                <w:szCs w:val="22"/>
              </w:rPr>
              <w:t>11</w:t>
            </w:r>
            <w:r w:rsidRPr="007D5ACA">
              <w:rPr>
                <w:rFonts w:ascii="Times New Roman" w:hAnsi="Times New Roman" w:cs="Times New Roman"/>
                <w:szCs w:val="22"/>
              </w:rPr>
              <w:t>.</w:t>
            </w:r>
          </w:p>
        </w:tc>
        <w:tc>
          <w:tcPr>
            <w:tcW w:w="14742" w:type="dxa"/>
            <w:gridSpan w:val="12"/>
            <w:tcBorders>
              <w:top w:val="single" w:sz="4" w:space="0" w:color="auto"/>
              <w:bottom w:val="single" w:sz="4" w:space="0" w:color="auto"/>
            </w:tcBorders>
          </w:tcPr>
          <w:p w:rsidR="00805356" w:rsidRPr="007D5ACA" w:rsidRDefault="00805356" w:rsidP="00F82491">
            <w:pPr>
              <w:pStyle w:val="ConsPlusNormal0"/>
              <w:rPr>
                <w:rFonts w:ascii="Times New Roman" w:hAnsi="Times New Roman" w:cs="Times New Roman"/>
                <w:szCs w:val="22"/>
              </w:rPr>
            </w:pPr>
            <w:r w:rsidRPr="007D5ACA">
              <w:rPr>
                <w:rFonts w:ascii="Times New Roman" w:hAnsi="Times New Roman" w:cs="Times New Roman"/>
                <w:szCs w:val="22"/>
              </w:rPr>
              <w:t>Рынок благоустройства городской среды</w:t>
            </w:r>
          </w:p>
        </w:tc>
      </w:tr>
      <w:tr w:rsidR="00805356" w:rsidRPr="000A02DD" w:rsidTr="00804D28">
        <w:tblPrEx>
          <w:tblBorders>
            <w:insideH w:val="none" w:sz="0" w:space="0" w:color="auto"/>
          </w:tblBorders>
        </w:tblPrEx>
        <w:trPr>
          <w:trHeight w:val="847"/>
        </w:trPr>
        <w:tc>
          <w:tcPr>
            <w:tcW w:w="709" w:type="dxa"/>
            <w:tcBorders>
              <w:top w:val="single" w:sz="4" w:space="0" w:color="auto"/>
              <w:bottom w:val="single" w:sz="4" w:space="0" w:color="auto"/>
            </w:tcBorders>
          </w:tcPr>
          <w:p w:rsidR="00805356" w:rsidRPr="007D5ACA" w:rsidRDefault="00805356" w:rsidP="00105F09">
            <w:pPr>
              <w:pStyle w:val="ConsPlusNormal0"/>
              <w:jc w:val="center"/>
              <w:rPr>
                <w:rFonts w:ascii="Times New Roman" w:hAnsi="Times New Roman" w:cs="Times New Roman"/>
                <w:szCs w:val="22"/>
              </w:rPr>
            </w:pPr>
            <w:r>
              <w:rPr>
                <w:rFonts w:ascii="Times New Roman" w:hAnsi="Times New Roman" w:cs="Times New Roman"/>
                <w:szCs w:val="22"/>
              </w:rPr>
              <w:t>11</w:t>
            </w:r>
            <w:r w:rsidRPr="007D5ACA">
              <w:rPr>
                <w:rFonts w:ascii="Times New Roman" w:hAnsi="Times New Roman" w:cs="Times New Roman"/>
                <w:szCs w:val="22"/>
              </w:rPr>
              <w:t>.1.</w:t>
            </w:r>
          </w:p>
        </w:tc>
        <w:tc>
          <w:tcPr>
            <w:tcW w:w="3889" w:type="dxa"/>
            <w:gridSpan w:val="2"/>
            <w:tcBorders>
              <w:top w:val="single" w:sz="4" w:space="0" w:color="auto"/>
              <w:bottom w:val="single" w:sz="4" w:space="0" w:color="auto"/>
            </w:tcBorders>
          </w:tcPr>
          <w:p w:rsidR="00805356" w:rsidRPr="007D5ACA" w:rsidRDefault="00805356" w:rsidP="00F82491">
            <w:pPr>
              <w:pStyle w:val="ConsPlusNormal0"/>
              <w:rPr>
                <w:rFonts w:ascii="Times New Roman" w:hAnsi="Times New Roman" w:cs="Times New Roman"/>
                <w:szCs w:val="22"/>
              </w:rPr>
            </w:pPr>
            <w:r w:rsidRPr="007D5ACA">
              <w:rPr>
                <w:rFonts w:ascii="Times New Roman" w:hAnsi="Times New Roman" w:cs="Times New Roman"/>
                <w:szCs w:val="22"/>
              </w:rPr>
              <w:t>Реализация мероприятий по благоустройству общественных территорий муниципальных образований, нуждающихся в благоустройстве по итогам проведенной инвентаризации</w:t>
            </w:r>
          </w:p>
        </w:tc>
        <w:tc>
          <w:tcPr>
            <w:tcW w:w="2268" w:type="dxa"/>
            <w:gridSpan w:val="2"/>
            <w:tcBorders>
              <w:top w:val="single" w:sz="4" w:space="0" w:color="auto"/>
              <w:bottom w:val="single" w:sz="4" w:space="0" w:color="auto"/>
            </w:tcBorders>
          </w:tcPr>
          <w:p w:rsidR="00805356" w:rsidRPr="007D5ACA" w:rsidRDefault="00805356" w:rsidP="00F82491">
            <w:pPr>
              <w:pStyle w:val="ConsPlusNormal0"/>
              <w:rPr>
                <w:rFonts w:ascii="Times New Roman" w:hAnsi="Times New Roman" w:cs="Times New Roman"/>
                <w:szCs w:val="22"/>
              </w:rPr>
            </w:pPr>
            <w:r w:rsidRPr="007D5ACA">
              <w:rPr>
                <w:rFonts w:ascii="Times New Roman" w:hAnsi="Times New Roman" w:cs="Times New Roman"/>
                <w:szCs w:val="22"/>
              </w:rPr>
              <w:t>необходимость приведения общественных территорий в надлежащее состояние</w:t>
            </w:r>
          </w:p>
        </w:tc>
        <w:tc>
          <w:tcPr>
            <w:tcW w:w="2783" w:type="dxa"/>
            <w:gridSpan w:val="2"/>
            <w:tcBorders>
              <w:top w:val="single" w:sz="4" w:space="0" w:color="auto"/>
              <w:bottom w:val="single" w:sz="4" w:space="0" w:color="auto"/>
            </w:tcBorders>
          </w:tcPr>
          <w:p w:rsidR="00805356" w:rsidRPr="007D5ACA" w:rsidRDefault="00805356" w:rsidP="00F82491">
            <w:pPr>
              <w:pStyle w:val="ConsPlusNormal0"/>
              <w:rPr>
                <w:rFonts w:ascii="Times New Roman" w:hAnsi="Times New Roman" w:cs="Times New Roman"/>
                <w:szCs w:val="22"/>
              </w:rPr>
            </w:pPr>
            <w:r w:rsidRPr="007D5ACA">
              <w:rPr>
                <w:rFonts w:ascii="Times New Roman" w:hAnsi="Times New Roman" w:cs="Times New Roman"/>
                <w:szCs w:val="22"/>
              </w:rPr>
              <w:t>создание условий для развития конкуренции на рынке благоустройства городской среды</w:t>
            </w:r>
          </w:p>
        </w:tc>
        <w:tc>
          <w:tcPr>
            <w:tcW w:w="1612" w:type="dxa"/>
            <w:gridSpan w:val="2"/>
            <w:tcBorders>
              <w:top w:val="single" w:sz="4" w:space="0" w:color="auto"/>
              <w:bottom w:val="single" w:sz="4" w:space="0" w:color="auto"/>
            </w:tcBorders>
          </w:tcPr>
          <w:p w:rsidR="00805356" w:rsidRPr="007D5ACA" w:rsidRDefault="00805356" w:rsidP="00F82491">
            <w:pPr>
              <w:pStyle w:val="ConsPlusNormal0"/>
              <w:rPr>
                <w:rFonts w:ascii="Times New Roman" w:hAnsi="Times New Roman" w:cs="Times New Roman"/>
                <w:szCs w:val="22"/>
              </w:rPr>
            </w:pPr>
            <w:r w:rsidRPr="007D5ACA">
              <w:rPr>
                <w:rFonts w:ascii="Times New Roman" w:hAnsi="Times New Roman" w:cs="Times New Roman"/>
                <w:szCs w:val="22"/>
              </w:rPr>
              <w:t>30 декабря</w:t>
            </w:r>
          </w:p>
          <w:p w:rsidR="00805356" w:rsidRPr="007D5ACA" w:rsidRDefault="00805356" w:rsidP="00F82491">
            <w:pPr>
              <w:pStyle w:val="ConsPlusNormal0"/>
              <w:rPr>
                <w:rFonts w:ascii="Times New Roman" w:hAnsi="Times New Roman" w:cs="Times New Roman"/>
                <w:szCs w:val="22"/>
              </w:rPr>
            </w:pPr>
            <w:r w:rsidRPr="007D5ACA">
              <w:rPr>
                <w:rFonts w:ascii="Times New Roman" w:hAnsi="Times New Roman" w:cs="Times New Roman"/>
                <w:szCs w:val="22"/>
              </w:rPr>
              <w:t>2019 г.,</w:t>
            </w:r>
          </w:p>
          <w:p w:rsidR="00805356" w:rsidRPr="007D5ACA" w:rsidRDefault="00805356" w:rsidP="00F82491">
            <w:pPr>
              <w:pStyle w:val="ConsPlusNormal0"/>
              <w:rPr>
                <w:rFonts w:ascii="Times New Roman" w:hAnsi="Times New Roman" w:cs="Times New Roman"/>
                <w:szCs w:val="22"/>
              </w:rPr>
            </w:pPr>
            <w:r w:rsidRPr="007D5ACA">
              <w:rPr>
                <w:rFonts w:ascii="Times New Roman" w:hAnsi="Times New Roman" w:cs="Times New Roman"/>
                <w:szCs w:val="22"/>
              </w:rPr>
              <w:t>30 декабря</w:t>
            </w:r>
          </w:p>
          <w:p w:rsidR="00805356" w:rsidRPr="007D5ACA" w:rsidRDefault="00805356" w:rsidP="00F82491">
            <w:pPr>
              <w:pStyle w:val="ConsPlusNormal0"/>
              <w:rPr>
                <w:rFonts w:ascii="Times New Roman" w:hAnsi="Times New Roman" w:cs="Times New Roman"/>
                <w:szCs w:val="22"/>
              </w:rPr>
            </w:pPr>
            <w:r w:rsidRPr="007D5ACA">
              <w:rPr>
                <w:rFonts w:ascii="Times New Roman" w:hAnsi="Times New Roman" w:cs="Times New Roman"/>
                <w:szCs w:val="22"/>
              </w:rPr>
              <w:t>2020 г.,</w:t>
            </w:r>
          </w:p>
          <w:p w:rsidR="00805356" w:rsidRPr="007D5ACA" w:rsidRDefault="00805356" w:rsidP="00F82491">
            <w:pPr>
              <w:pStyle w:val="ConsPlusNormal0"/>
              <w:rPr>
                <w:rFonts w:ascii="Times New Roman" w:hAnsi="Times New Roman" w:cs="Times New Roman"/>
                <w:szCs w:val="22"/>
              </w:rPr>
            </w:pPr>
            <w:r w:rsidRPr="007D5ACA">
              <w:rPr>
                <w:rFonts w:ascii="Times New Roman" w:hAnsi="Times New Roman" w:cs="Times New Roman"/>
                <w:szCs w:val="22"/>
              </w:rPr>
              <w:t>30 декабря</w:t>
            </w:r>
          </w:p>
          <w:p w:rsidR="00805356" w:rsidRPr="007D5ACA" w:rsidRDefault="00805356" w:rsidP="00F82491">
            <w:pPr>
              <w:pStyle w:val="ConsPlusNormal0"/>
              <w:rPr>
                <w:rFonts w:ascii="Times New Roman" w:hAnsi="Times New Roman" w:cs="Times New Roman"/>
                <w:szCs w:val="22"/>
              </w:rPr>
            </w:pPr>
            <w:r w:rsidRPr="007D5ACA">
              <w:rPr>
                <w:rFonts w:ascii="Times New Roman" w:hAnsi="Times New Roman" w:cs="Times New Roman"/>
                <w:szCs w:val="22"/>
              </w:rPr>
              <w:t>2021 г.</w:t>
            </w:r>
          </w:p>
        </w:tc>
        <w:tc>
          <w:tcPr>
            <w:tcW w:w="1701" w:type="dxa"/>
            <w:tcBorders>
              <w:top w:val="single" w:sz="4" w:space="0" w:color="auto"/>
              <w:bottom w:val="single" w:sz="4" w:space="0" w:color="auto"/>
            </w:tcBorders>
          </w:tcPr>
          <w:p w:rsidR="00805356" w:rsidRPr="007D5ACA" w:rsidRDefault="00805356" w:rsidP="00F82491">
            <w:pPr>
              <w:pStyle w:val="ConsPlusNormal0"/>
              <w:rPr>
                <w:rFonts w:ascii="Times New Roman" w:hAnsi="Times New Roman" w:cs="Times New Roman"/>
                <w:szCs w:val="22"/>
              </w:rPr>
            </w:pPr>
            <w:r w:rsidRPr="00BC11CC">
              <w:rPr>
                <w:rFonts w:ascii="Times New Roman" w:hAnsi="Times New Roman" w:cs="Times New Roman"/>
                <w:szCs w:val="22"/>
              </w:rPr>
              <w:t>Информация в управление по экономике администрации города Пыть-Яха</w:t>
            </w:r>
          </w:p>
        </w:tc>
        <w:tc>
          <w:tcPr>
            <w:tcW w:w="2489" w:type="dxa"/>
            <w:gridSpan w:val="3"/>
            <w:tcBorders>
              <w:top w:val="single" w:sz="4" w:space="0" w:color="auto"/>
              <w:bottom w:val="single" w:sz="4" w:space="0" w:color="auto"/>
            </w:tcBorders>
          </w:tcPr>
          <w:p w:rsidR="00805356" w:rsidRPr="00476883" w:rsidRDefault="00805356" w:rsidP="00F82491">
            <w:pPr>
              <w:pStyle w:val="ConsPlusNormal0"/>
              <w:rPr>
                <w:rFonts w:ascii="Times New Roman" w:hAnsi="Times New Roman" w:cs="Times New Roman"/>
                <w:szCs w:val="22"/>
              </w:rPr>
            </w:pPr>
            <w:r w:rsidRPr="007D5ACA">
              <w:rPr>
                <w:rFonts w:ascii="Times New Roman" w:hAnsi="Times New Roman" w:cs="Times New Roman"/>
                <w:szCs w:val="22"/>
              </w:rPr>
              <w:t>Управление по жилищно-коммунальному комплексу, транспорту и дорогам</w:t>
            </w:r>
          </w:p>
        </w:tc>
      </w:tr>
      <w:tr w:rsidR="00805356" w:rsidRPr="000A02DD" w:rsidTr="00804D28">
        <w:tblPrEx>
          <w:tblBorders>
            <w:insideH w:val="none" w:sz="0" w:space="0" w:color="auto"/>
          </w:tblBorders>
        </w:tblPrEx>
        <w:tc>
          <w:tcPr>
            <w:tcW w:w="709" w:type="dxa"/>
            <w:tcBorders>
              <w:top w:val="single" w:sz="4" w:space="0" w:color="auto"/>
              <w:bottom w:val="single" w:sz="4" w:space="0" w:color="auto"/>
            </w:tcBorders>
          </w:tcPr>
          <w:p w:rsidR="00805356" w:rsidRPr="007D5ACA" w:rsidRDefault="00805356" w:rsidP="00105F09">
            <w:pPr>
              <w:pStyle w:val="ConsPlusNormal0"/>
              <w:jc w:val="center"/>
              <w:outlineLvl w:val="2"/>
              <w:rPr>
                <w:rFonts w:ascii="Times New Roman" w:hAnsi="Times New Roman" w:cs="Times New Roman"/>
                <w:szCs w:val="22"/>
              </w:rPr>
            </w:pPr>
            <w:r>
              <w:rPr>
                <w:rFonts w:ascii="Times New Roman" w:hAnsi="Times New Roman" w:cs="Times New Roman"/>
                <w:szCs w:val="22"/>
              </w:rPr>
              <w:t>12</w:t>
            </w:r>
            <w:r w:rsidRPr="007D5ACA">
              <w:rPr>
                <w:rFonts w:ascii="Times New Roman" w:hAnsi="Times New Roman" w:cs="Times New Roman"/>
                <w:szCs w:val="22"/>
              </w:rPr>
              <w:t>.</w:t>
            </w:r>
          </w:p>
        </w:tc>
        <w:tc>
          <w:tcPr>
            <w:tcW w:w="14742" w:type="dxa"/>
            <w:gridSpan w:val="12"/>
            <w:tcBorders>
              <w:top w:val="single" w:sz="4" w:space="0" w:color="auto"/>
              <w:bottom w:val="single" w:sz="4" w:space="0" w:color="auto"/>
            </w:tcBorders>
          </w:tcPr>
          <w:p w:rsidR="00805356" w:rsidRPr="007D5ACA" w:rsidRDefault="00805356" w:rsidP="00F82491">
            <w:pPr>
              <w:pStyle w:val="ConsPlusNormal0"/>
              <w:rPr>
                <w:rFonts w:ascii="Times New Roman" w:hAnsi="Times New Roman" w:cs="Times New Roman"/>
                <w:szCs w:val="22"/>
              </w:rPr>
            </w:pPr>
            <w:r w:rsidRPr="007D5ACA">
              <w:rPr>
                <w:rFonts w:ascii="Times New Roman" w:hAnsi="Times New Roman" w:cs="Times New Roman"/>
                <w:szCs w:val="22"/>
              </w:rPr>
              <w:t>Рынок выполнения работ по содержанию и текущему ремонту общего имущества собственников помещений в многоквартирном доме</w:t>
            </w:r>
          </w:p>
        </w:tc>
      </w:tr>
      <w:tr w:rsidR="00805356" w:rsidRPr="000A02DD" w:rsidTr="00804D28">
        <w:tblPrEx>
          <w:tblBorders>
            <w:insideH w:val="none" w:sz="0" w:space="0" w:color="auto"/>
          </w:tblBorders>
        </w:tblPrEx>
        <w:trPr>
          <w:trHeight w:val="1375"/>
        </w:trPr>
        <w:tc>
          <w:tcPr>
            <w:tcW w:w="709" w:type="dxa"/>
            <w:tcBorders>
              <w:top w:val="single" w:sz="4" w:space="0" w:color="auto"/>
              <w:bottom w:val="single" w:sz="4" w:space="0" w:color="auto"/>
            </w:tcBorders>
          </w:tcPr>
          <w:p w:rsidR="00805356" w:rsidRPr="007D5ACA" w:rsidRDefault="00805356" w:rsidP="00105F09">
            <w:pPr>
              <w:pStyle w:val="ConsPlusNormal0"/>
              <w:jc w:val="center"/>
              <w:rPr>
                <w:rFonts w:ascii="Times New Roman" w:hAnsi="Times New Roman" w:cs="Times New Roman"/>
                <w:szCs w:val="22"/>
              </w:rPr>
            </w:pPr>
            <w:r>
              <w:rPr>
                <w:rFonts w:ascii="Times New Roman" w:hAnsi="Times New Roman" w:cs="Times New Roman"/>
                <w:szCs w:val="22"/>
              </w:rPr>
              <w:t>12</w:t>
            </w:r>
            <w:r w:rsidRPr="007D5ACA">
              <w:rPr>
                <w:rFonts w:ascii="Times New Roman" w:hAnsi="Times New Roman" w:cs="Times New Roman"/>
                <w:szCs w:val="22"/>
              </w:rPr>
              <w:t>.</w:t>
            </w:r>
            <w:r>
              <w:rPr>
                <w:rFonts w:ascii="Times New Roman" w:hAnsi="Times New Roman" w:cs="Times New Roman"/>
                <w:szCs w:val="22"/>
              </w:rPr>
              <w:t>1</w:t>
            </w:r>
            <w:r w:rsidRPr="007D5ACA">
              <w:rPr>
                <w:rFonts w:ascii="Times New Roman" w:hAnsi="Times New Roman" w:cs="Times New Roman"/>
                <w:szCs w:val="22"/>
              </w:rPr>
              <w:t>.</w:t>
            </w:r>
          </w:p>
        </w:tc>
        <w:tc>
          <w:tcPr>
            <w:tcW w:w="3889" w:type="dxa"/>
            <w:gridSpan w:val="2"/>
            <w:tcBorders>
              <w:top w:val="single" w:sz="4" w:space="0" w:color="auto"/>
              <w:bottom w:val="single" w:sz="4" w:space="0" w:color="auto"/>
            </w:tcBorders>
          </w:tcPr>
          <w:p w:rsidR="00805356" w:rsidRPr="007D5ACA" w:rsidRDefault="00805356" w:rsidP="00F82491">
            <w:pPr>
              <w:pStyle w:val="ConsPlusNormal0"/>
              <w:rPr>
                <w:rFonts w:ascii="Times New Roman" w:hAnsi="Times New Roman" w:cs="Times New Roman"/>
                <w:szCs w:val="22"/>
              </w:rPr>
            </w:pPr>
            <w:r w:rsidRPr="007D5ACA">
              <w:rPr>
                <w:rFonts w:ascii="Times New Roman" w:hAnsi="Times New Roman" w:cs="Times New Roman"/>
                <w:szCs w:val="22"/>
              </w:rPr>
              <w:t>Проведение информационно-разъяснительной кампании, направленной на информирование собственников помещений в многоквартирных домах и организаций, оказывающих услуги по содержанию и текущему ремонту общего имущества в многоквартирных домах, об их правах и обязанностях в сфере обслуживания жилищного фонда</w:t>
            </w:r>
          </w:p>
        </w:tc>
        <w:tc>
          <w:tcPr>
            <w:tcW w:w="2268" w:type="dxa"/>
            <w:gridSpan w:val="2"/>
            <w:tcBorders>
              <w:top w:val="single" w:sz="4" w:space="0" w:color="auto"/>
              <w:bottom w:val="single" w:sz="4" w:space="0" w:color="auto"/>
            </w:tcBorders>
          </w:tcPr>
          <w:p w:rsidR="00805356" w:rsidRPr="007D5ACA" w:rsidRDefault="00805356" w:rsidP="00F82491">
            <w:pPr>
              <w:pStyle w:val="ConsPlusNormal0"/>
              <w:rPr>
                <w:rFonts w:ascii="Times New Roman" w:hAnsi="Times New Roman" w:cs="Times New Roman"/>
                <w:szCs w:val="22"/>
              </w:rPr>
            </w:pPr>
            <w:r w:rsidRPr="007D5ACA">
              <w:rPr>
                <w:rFonts w:ascii="Times New Roman" w:hAnsi="Times New Roman" w:cs="Times New Roman"/>
                <w:szCs w:val="22"/>
              </w:rPr>
              <w:t>низкая активность собственников помещений в многоквартирных домах в решении вопросов содержания общего имущества</w:t>
            </w:r>
          </w:p>
        </w:tc>
        <w:tc>
          <w:tcPr>
            <w:tcW w:w="2783" w:type="dxa"/>
            <w:gridSpan w:val="2"/>
            <w:tcBorders>
              <w:top w:val="single" w:sz="4" w:space="0" w:color="auto"/>
              <w:bottom w:val="single" w:sz="4" w:space="0" w:color="auto"/>
            </w:tcBorders>
          </w:tcPr>
          <w:p w:rsidR="00805356" w:rsidRPr="007D5ACA" w:rsidRDefault="00805356" w:rsidP="00F82491">
            <w:pPr>
              <w:pStyle w:val="ConsPlusNormal0"/>
              <w:rPr>
                <w:rFonts w:ascii="Times New Roman" w:hAnsi="Times New Roman" w:cs="Times New Roman"/>
                <w:szCs w:val="22"/>
              </w:rPr>
            </w:pPr>
            <w:r w:rsidRPr="007D5ACA">
              <w:rPr>
                <w:rFonts w:ascii="Times New Roman" w:hAnsi="Times New Roman" w:cs="Times New Roman"/>
                <w:szCs w:val="22"/>
              </w:rPr>
              <w:t>создание условий для развития конкуренции на рынке обслуживания жилищного фонда</w:t>
            </w:r>
          </w:p>
        </w:tc>
        <w:tc>
          <w:tcPr>
            <w:tcW w:w="1612" w:type="dxa"/>
            <w:gridSpan w:val="2"/>
            <w:tcBorders>
              <w:top w:val="single" w:sz="4" w:space="0" w:color="auto"/>
              <w:bottom w:val="single" w:sz="4" w:space="0" w:color="auto"/>
            </w:tcBorders>
          </w:tcPr>
          <w:p w:rsidR="00805356" w:rsidRPr="007D5ACA" w:rsidRDefault="00805356" w:rsidP="00F82491">
            <w:pPr>
              <w:pStyle w:val="ConsPlusNormal0"/>
              <w:rPr>
                <w:rFonts w:ascii="Times New Roman" w:hAnsi="Times New Roman" w:cs="Times New Roman"/>
                <w:szCs w:val="22"/>
              </w:rPr>
            </w:pPr>
            <w:r w:rsidRPr="007D5ACA">
              <w:rPr>
                <w:rFonts w:ascii="Times New Roman" w:hAnsi="Times New Roman" w:cs="Times New Roman"/>
                <w:szCs w:val="22"/>
              </w:rPr>
              <w:t>30 декабря</w:t>
            </w:r>
          </w:p>
          <w:p w:rsidR="00805356" w:rsidRPr="007D5ACA" w:rsidRDefault="00805356" w:rsidP="00F82491">
            <w:pPr>
              <w:pStyle w:val="ConsPlusNormal0"/>
              <w:rPr>
                <w:rFonts w:ascii="Times New Roman" w:hAnsi="Times New Roman" w:cs="Times New Roman"/>
                <w:szCs w:val="22"/>
              </w:rPr>
            </w:pPr>
            <w:r w:rsidRPr="007D5ACA">
              <w:rPr>
                <w:rFonts w:ascii="Times New Roman" w:hAnsi="Times New Roman" w:cs="Times New Roman"/>
                <w:szCs w:val="22"/>
              </w:rPr>
              <w:t>2019 г.,</w:t>
            </w:r>
          </w:p>
          <w:p w:rsidR="00805356" w:rsidRPr="007D5ACA" w:rsidRDefault="00805356" w:rsidP="00F82491">
            <w:pPr>
              <w:pStyle w:val="ConsPlusNormal0"/>
              <w:rPr>
                <w:rFonts w:ascii="Times New Roman" w:hAnsi="Times New Roman" w:cs="Times New Roman"/>
                <w:szCs w:val="22"/>
              </w:rPr>
            </w:pPr>
            <w:r w:rsidRPr="007D5ACA">
              <w:rPr>
                <w:rFonts w:ascii="Times New Roman" w:hAnsi="Times New Roman" w:cs="Times New Roman"/>
                <w:szCs w:val="22"/>
              </w:rPr>
              <w:t>30 декабря</w:t>
            </w:r>
          </w:p>
          <w:p w:rsidR="00805356" w:rsidRPr="007D5ACA" w:rsidRDefault="00805356" w:rsidP="00F82491">
            <w:pPr>
              <w:pStyle w:val="ConsPlusNormal0"/>
              <w:rPr>
                <w:rFonts w:ascii="Times New Roman" w:hAnsi="Times New Roman" w:cs="Times New Roman"/>
                <w:szCs w:val="22"/>
              </w:rPr>
            </w:pPr>
            <w:r w:rsidRPr="007D5ACA">
              <w:rPr>
                <w:rFonts w:ascii="Times New Roman" w:hAnsi="Times New Roman" w:cs="Times New Roman"/>
                <w:szCs w:val="22"/>
              </w:rPr>
              <w:t>2020 г.,</w:t>
            </w:r>
          </w:p>
          <w:p w:rsidR="00805356" w:rsidRPr="007D5ACA" w:rsidRDefault="00805356" w:rsidP="00F82491">
            <w:pPr>
              <w:pStyle w:val="ConsPlusNormal0"/>
              <w:rPr>
                <w:rFonts w:ascii="Times New Roman" w:hAnsi="Times New Roman" w:cs="Times New Roman"/>
                <w:szCs w:val="22"/>
              </w:rPr>
            </w:pPr>
            <w:r w:rsidRPr="007D5ACA">
              <w:rPr>
                <w:rFonts w:ascii="Times New Roman" w:hAnsi="Times New Roman" w:cs="Times New Roman"/>
                <w:szCs w:val="22"/>
              </w:rPr>
              <w:t>30 декабря</w:t>
            </w:r>
          </w:p>
          <w:p w:rsidR="00805356" w:rsidRPr="007D5ACA" w:rsidRDefault="00805356" w:rsidP="00F82491">
            <w:pPr>
              <w:pStyle w:val="ConsPlusNormal0"/>
              <w:rPr>
                <w:rFonts w:ascii="Times New Roman" w:hAnsi="Times New Roman" w:cs="Times New Roman"/>
                <w:szCs w:val="22"/>
              </w:rPr>
            </w:pPr>
            <w:r w:rsidRPr="007D5ACA">
              <w:rPr>
                <w:rFonts w:ascii="Times New Roman" w:hAnsi="Times New Roman" w:cs="Times New Roman"/>
                <w:szCs w:val="22"/>
              </w:rPr>
              <w:t>2021 г.</w:t>
            </w:r>
          </w:p>
        </w:tc>
        <w:tc>
          <w:tcPr>
            <w:tcW w:w="1701" w:type="dxa"/>
            <w:tcBorders>
              <w:top w:val="single" w:sz="4" w:space="0" w:color="auto"/>
              <w:bottom w:val="single" w:sz="4" w:space="0" w:color="auto"/>
            </w:tcBorders>
          </w:tcPr>
          <w:p w:rsidR="00805356" w:rsidRPr="007D5ACA" w:rsidRDefault="00805356" w:rsidP="00F82491">
            <w:pPr>
              <w:pStyle w:val="ConsPlusNormal0"/>
              <w:rPr>
                <w:rFonts w:ascii="Times New Roman" w:hAnsi="Times New Roman" w:cs="Times New Roman"/>
                <w:szCs w:val="22"/>
              </w:rPr>
            </w:pPr>
            <w:r w:rsidRPr="00323946">
              <w:rPr>
                <w:rFonts w:ascii="Times New Roman" w:hAnsi="Times New Roman" w:cs="Times New Roman"/>
                <w:szCs w:val="22"/>
              </w:rPr>
              <w:t>Информация в управление по экономике администрации города Пыть-Яха</w:t>
            </w:r>
          </w:p>
        </w:tc>
        <w:tc>
          <w:tcPr>
            <w:tcW w:w="2489" w:type="dxa"/>
            <w:gridSpan w:val="3"/>
            <w:tcBorders>
              <w:top w:val="single" w:sz="4" w:space="0" w:color="auto"/>
              <w:bottom w:val="single" w:sz="4" w:space="0" w:color="auto"/>
            </w:tcBorders>
          </w:tcPr>
          <w:p w:rsidR="00805356" w:rsidRPr="00476883" w:rsidRDefault="00805356" w:rsidP="00F82491">
            <w:pPr>
              <w:pStyle w:val="ConsPlusNormal0"/>
              <w:rPr>
                <w:rFonts w:ascii="Times New Roman" w:hAnsi="Times New Roman" w:cs="Times New Roman"/>
                <w:szCs w:val="22"/>
              </w:rPr>
            </w:pPr>
            <w:r w:rsidRPr="007D5ACA">
              <w:rPr>
                <w:rFonts w:ascii="Times New Roman" w:hAnsi="Times New Roman" w:cs="Times New Roman"/>
                <w:szCs w:val="22"/>
              </w:rPr>
              <w:t>Управление по жилищно-коммунальному комплексу, транспорту и дорогам</w:t>
            </w:r>
          </w:p>
        </w:tc>
      </w:tr>
      <w:tr w:rsidR="00805356" w:rsidRPr="000A02DD" w:rsidTr="00804D28">
        <w:tblPrEx>
          <w:tblBorders>
            <w:insideH w:val="none" w:sz="0" w:space="0" w:color="auto"/>
          </w:tblBorders>
        </w:tblPrEx>
        <w:tc>
          <w:tcPr>
            <w:tcW w:w="709" w:type="dxa"/>
            <w:tcBorders>
              <w:top w:val="single" w:sz="4" w:space="0" w:color="auto"/>
              <w:bottom w:val="single" w:sz="4" w:space="0" w:color="auto"/>
            </w:tcBorders>
          </w:tcPr>
          <w:p w:rsidR="00805356" w:rsidRPr="007D5ACA" w:rsidRDefault="00805356" w:rsidP="00105F09">
            <w:pPr>
              <w:pStyle w:val="ConsPlusNormal0"/>
              <w:jc w:val="center"/>
              <w:outlineLvl w:val="2"/>
              <w:rPr>
                <w:rFonts w:ascii="Times New Roman" w:hAnsi="Times New Roman" w:cs="Times New Roman"/>
                <w:szCs w:val="22"/>
              </w:rPr>
            </w:pPr>
            <w:r>
              <w:rPr>
                <w:rFonts w:ascii="Times New Roman" w:hAnsi="Times New Roman" w:cs="Times New Roman"/>
                <w:szCs w:val="22"/>
              </w:rPr>
              <w:t>13</w:t>
            </w:r>
            <w:r w:rsidRPr="007D5ACA">
              <w:rPr>
                <w:rFonts w:ascii="Times New Roman" w:hAnsi="Times New Roman" w:cs="Times New Roman"/>
                <w:szCs w:val="22"/>
              </w:rPr>
              <w:t>.</w:t>
            </w:r>
          </w:p>
        </w:tc>
        <w:tc>
          <w:tcPr>
            <w:tcW w:w="14742" w:type="dxa"/>
            <w:gridSpan w:val="12"/>
            <w:tcBorders>
              <w:top w:val="single" w:sz="4" w:space="0" w:color="auto"/>
              <w:bottom w:val="single" w:sz="4" w:space="0" w:color="auto"/>
            </w:tcBorders>
          </w:tcPr>
          <w:p w:rsidR="00805356" w:rsidRPr="007D5ACA" w:rsidRDefault="00805356" w:rsidP="00F82491">
            <w:pPr>
              <w:pStyle w:val="ConsPlusNormal0"/>
              <w:rPr>
                <w:rFonts w:ascii="Times New Roman" w:hAnsi="Times New Roman" w:cs="Times New Roman"/>
                <w:szCs w:val="22"/>
              </w:rPr>
            </w:pPr>
            <w:r w:rsidRPr="007D5ACA">
              <w:rPr>
                <w:rFonts w:ascii="Times New Roman" w:hAnsi="Times New Roman" w:cs="Times New Roman"/>
                <w:szCs w:val="22"/>
              </w:rPr>
              <w:t>Рынок оказания услуг по перевозке пассажиров автомобильным транспортом по муниципальным маршрутам регулярных перевозок (городской транспорт), за исключением городского наземного электрического транспорта</w:t>
            </w:r>
          </w:p>
        </w:tc>
      </w:tr>
      <w:tr w:rsidR="00805356" w:rsidRPr="000A02DD" w:rsidTr="00804D28">
        <w:tblPrEx>
          <w:tblBorders>
            <w:insideH w:val="none" w:sz="0" w:space="0" w:color="auto"/>
          </w:tblBorders>
        </w:tblPrEx>
        <w:trPr>
          <w:trHeight w:val="314"/>
        </w:trPr>
        <w:tc>
          <w:tcPr>
            <w:tcW w:w="709" w:type="dxa"/>
            <w:tcBorders>
              <w:top w:val="single" w:sz="4" w:space="0" w:color="auto"/>
              <w:bottom w:val="single" w:sz="4" w:space="0" w:color="auto"/>
            </w:tcBorders>
          </w:tcPr>
          <w:p w:rsidR="00805356" w:rsidRPr="007D5ACA" w:rsidRDefault="00805356" w:rsidP="00105F09">
            <w:pPr>
              <w:pStyle w:val="ConsPlusNormal0"/>
              <w:jc w:val="center"/>
              <w:rPr>
                <w:rFonts w:ascii="Times New Roman" w:hAnsi="Times New Roman" w:cs="Times New Roman"/>
                <w:szCs w:val="22"/>
              </w:rPr>
            </w:pPr>
            <w:r>
              <w:rPr>
                <w:rFonts w:ascii="Times New Roman" w:hAnsi="Times New Roman" w:cs="Times New Roman"/>
                <w:szCs w:val="22"/>
              </w:rPr>
              <w:t>13</w:t>
            </w:r>
            <w:r w:rsidRPr="007D5ACA">
              <w:rPr>
                <w:rFonts w:ascii="Times New Roman" w:hAnsi="Times New Roman" w:cs="Times New Roman"/>
                <w:szCs w:val="22"/>
              </w:rPr>
              <w:t>.1.</w:t>
            </w:r>
          </w:p>
        </w:tc>
        <w:tc>
          <w:tcPr>
            <w:tcW w:w="3889" w:type="dxa"/>
            <w:gridSpan w:val="2"/>
            <w:tcBorders>
              <w:top w:val="single" w:sz="4" w:space="0" w:color="auto"/>
              <w:bottom w:val="single" w:sz="4" w:space="0" w:color="auto"/>
            </w:tcBorders>
          </w:tcPr>
          <w:p w:rsidR="00805356" w:rsidRPr="007D5ACA" w:rsidRDefault="00805356" w:rsidP="00F82491">
            <w:pPr>
              <w:pStyle w:val="ConsPlusNormal0"/>
              <w:rPr>
                <w:rFonts w:ascii="Times New Roman" w:hAnsi="Times New Roman" w:cs="Times New Roman"/>
                <w:szCs w:val="22"/>
              </w:rPr>
            </w:pPr>
            <w:r w:rsidRPr="007D5ACA">
              <w:rPr>
                <w:rFonts w:ascii="Times New Roman" w:hAnsi="Times New Roman" w:cs="Times New Roman"/>
                <w:szCs w:val="22"/>
              </w:rPr>
              <w:t xml:space="preserve">Организация и проведение открытых конкурсов (электронных аукционов) по муниципальным маршрутам регулярных перевозок в соответствии с Федеральным </w:t>
            </w:r>
            <w:hyperlink r:id="rId10" w:history="1">
              <w:r w:rsidRPr="007D5ACA">
                <w:rPr>
                  <w:rFonts w:ascii="Times New Roman" w:hAnsi="Times New Roman" w:cs="Times New Roman"/>
                  <w:szCs w:val="22"/>
                </w:rPr>
                <w:t>законом</w:t>
              </w:r>
            </w:hyperlink>
            <w:r w:rsidRPr="007D5ACA">
              <w:rPr>
                <w:rFonts w:ascii="Times New Roman" w:hAnsi="Times New Roman" w:cs="Times New Roman"/>
                <w:szCs w:val="22"/>
              </w:rPr>
              <w:t xml:space="preserve">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c>
          <w:tcPr>
            <w:tcW w:w="2268" w:type="dxa"/>
            <w:gridSpan w:val="2"/>
            <w:tcBorders>
              <w:top w:val="single" w:sz="4" w:space="0" w:color="auto"/>
              <w:bottom w:val="single" w:sz="4" w:space="0" w:color="auto"/>
            </w:tcBorders>
          </w:tcPr>
          <w:p w:rsidR="00805356" w:rsidRPr="007D5ACA" w:rsidRDefault="00805356" w:rsidP="00F82491">
            <w:pPr>
              <w:pStyle w:val="ConsPlusNormal0"/>
              <w:rPr>
                <w:rFonts w:ascii="Times New Roman" w:hAnsi="Times New Roman" w:cs="Times New Roman"/>
                <w:szCs w:val="22"/>
              </w:rPr>
            </w:pPr>
            <w:r w:rsidRPr="007D5ACA">
              <w:rPr>
                <w:rFonts w:ascii="Times New Roman" w:hAnsi="Times New Roman" w:cs="Times New Roman"/>
                <w:szCs w:val="22"/>
              </w:rPr>
              <w:t>недостаточность регулярного транспортного сообщения</w:t>
            </w:r>
          </w:p>
        </w:tc>
        <w:tc>
          <w:tcPr>
            <w:tcW w:w="2783" w:type="dxa"/>
            <w:gridSpan w:val="2"/>
            <w:tcBorders>
              <w:top w:val="single" w:sz="4" w:space="0" w:color="auto"/>
              <w:bottom w:val="single" w:sz="4" w:space="0" w:color="auto"/>
            </w:tcBorders>
          </w:tcPr>
          <w:p w:rsidR="00805356" w:rsidRPr="007D5ACA" w:rsidRDefault="00805356" w:rsidP="00F82491">
            <w:pPr>
              <w:pStyle w:val="ConsPlusNormal0"/>
              <w:rPr>
                <w:rFonts w:ascii="Times New Roman" w:hAnsi="Times New Roman" w:cs="Times New Roman"/>
                <w:szCs w:val="22"/>
              </w:rPr>
            </w:pPr>
            <w:r w:rsidRPr="007D5ACA">
              <w:rPr>
                <w:rFonts w:ascii="Times New Roman" w:hAnsi="Times New Roman" w:cs="Times New Roman"/>
                <w:szCs w:val="22"/>
              </w:rPr>
              <w:t>создание условий для развития конкуренции на рынке услуг перевозок пассажиров наземным транспортом</w:t>
            </w:r>
          </w:p>
        </w:tc>
        <w:tc>
          <w:tcPr>
            <w:tcW w:w="1612" w:type="dxa"/>
            <w:gridSpan w:val="2"/>
            <w:tcBorders>
              <w:top w:val="single" w:sz="4" w:space="0" w:color="auto"/>
              <w:bottom w:val="single" w:sz="4" w:space="0" w:color="auto"/>
            </w:tcBorders>
          </w:tcPr>
          <w:p w:rsidR="00805356" w:rsidRPr="007D5ACA" w:rsidRDefault="00805356" w:rsidP="00F82491">
            <w:pPr>
              <w:pStyle w:val="ConsPlusNormal0"/>
              <w:rPr>
                <w:rFonts w:ascii="Times New Roman" w:hAnsi="Times New Roman" w:cs="Times New Roman"/>
                <w:szCs w:val="22"/>
              </w:rPr>
            </w:pPr>
            <w:r w:rsidRPr="007D5ACA">
              <w:rPr>
                <w:rFonts w:ascii="Times New Roman" w:hAnsi="Times New Roman" w:cs="Times New Roman"/>
                <w:szCs w:val="22"/>
              </w:rPr>
              <w:t>30 декабря 2019 г.,</w:t>
            </w:r>
          </w:p>
          <w:p w:rsidR="00805356" w:rsidRPr="007D5ACA" w:rsidRDefault="00805356" w:rsidP="00F82491">
            <w:pPr>
              <w:pStyle w:val="ConsPlusNormal0"/>
              <w:rPr>
                <w:rFonts w:ascii="Times New Roman" w:hAnsi="Times New Roman" w:cs="Times New Roman"/>
                <w:szCs w:val="22"/>
              </w:rPr>
            </w:pPr>
            <w:r w:rsidRPr="007D5ACA">
              <w:rPr>
                <w:rFonts w:ascii="Times New Roman" w:hAnsi="Times New Roman" w:cs="Times New Roman"/>
                <w:szCs w:val="22"/>
              </w:rPr>
              <w:t>30 декабря 2020 г.,</w:t>
            </w:r>
          </w:p>
          <w:p w:rsidR="00805356" w:rsidRPr="007D5ACA" w:rsidRDefault="00805356" w:rsidP="00F82491">
            <w:pPr>
              <w:pStyle w:val="ConsPlusNormal0"/>
              <w:rPr>
                <w:rFonts w:ascii="Times New Roman" w:hAnsi="Times New Roman" w:cs="Times New Roman"/>
                <w:szCs w:val="22"/>
              </w:rPr>
            </w:pPr>
            <w:r w:rsidRPr="007D5ACA">
              <w:rPr>
                <w:rFonts w:ascii="Times New Roman" w:hAnsi="Times New Roman" w:cs="Times New Roman"/>
                <w:szCs w:val="22"/>
              </w:rPr>
              <w:t>30 декабря 2021 г.</w:t>
            </w:r>
          </w:p>
        </w:tc>
        <w:tc>
          <w:tcPr>
            <w:tcW w:w="1701" w:type="dxa"/>
            <w:tcBorders>
              <w:top w:val="single" w:sz="4" w:space="0" w:color="auto"/>
              <w:bottom w:val="single" w:sz="4" w:space="0" w:color="auto"/>
            </w:tcBorders>
          </w:tcPr>
          <w:p w:rsidR="00805356" w:rsidRPr="007D5ACA" w:rsidRDefault="00805356" w:rsidP="00F82491">
            <w:pPr>
              <w:pStyle w:val="ConsPlusNormal0"/>
              <w:rPr>
                <w:rFonts w:ascii="Times New Roman" w:hAnsi="Times New Roman" w:cs="Times New Roman"/>
                <w:szCs w:val="22"/>
              </w:rPr>
            </w:pPr>
            <w:r w:rsidRPr="00424970">
              <w:rPr>
                <w:rFonts w:ascii="Times New Roman" w:hAnsi="Times New Roman" w:cs="Times New Roman"/>
                <w:szCs w:val="22"/>
              </w:rPr>
              <w:t>информация на официальном сайте администрации города Пыть-Яха</w:t>
            </w:r>
          </w:p>
        </w:tc>
        <w:tc>
          <w:tcPr>
            <w:tcW w:w="2489" w:type="dxa"/>
            <w:gridSpan w:val="3"/>
            <w:tcBorders>
              <w:top w:val="single" w:sz="4" w:space="0" w:color="auto"/>
              <w:bottom w:val="single" w:sz="4" w:space="0" w:color="auto"/>
            </w:tcBorders>
          </w:tcPr>
          <w:p w:rsidR="00805356" w:rsidRPr="007D5ACA" w:rsidRDefault="00805356" w:rsidP="00F82491">
            <w:pPr>
              <w:pStyle w:val="ConsPlusNormal0"/>
              <w:rPr>
                <w:rFonts w:ascii="Times New Roman" w:hAnsi="Times New Roman" w:cs="Times New Roman"/>
                <w:szCs w:val="22"/>
              </w:rPr>
            </w:pPr>
            <w:r w:rsidRPr="007D5ACA">
              <w:rPr>
                <w:rFonts w:ascii="Times New Roman" w:hAnsi="Times New Roman" w:cs="Times New Roman"/>
                <w:szCs w:val="22"/>
              </w:rPr>
              <w:t>Управление по жилищно-коммунальному комплексу, транспорту и дорогам</w:t>
            </w:r>
          </w:p>
        </w:tc>
      </w:tr>
      <w:tr w:rsidR="00805356" w:rsidRPr="000A02DD" w:rsidTr="00804D28">
        <w:tblPrEx>
          <w:tblBorders>
            <w:insideH w:val="none" w:sz="0" w:space="0" w:color="auto"/>
          </w:tblBorders>
        </w:tblPrEx>
        <w:trPr>
          <w:trHeight w:val="1716"/>
        </w:trPr>
        <w:tc>
          <w:tcPr>
            <w:tcW w:w="709" w:type="dxa"/>
            <w:tcBorders>
              <w:top w:val="single" w:sz="4" w:space="0" w:color="auto"/>
              <w:bottom w:val="single" w:sz="4" w:space="0" w:color="auto"/>
            </w:tcBorders>
          </w:tcPr>
          <w:p w:rsidR="00805356" w:rsidRPr="007D5ACA" w:rsidRDefault="00805356" w:rsidP="00105F09">
            <w:pPr>
              <w:pStyle w:val="ConsPlusNormal0"/>
              <w:jc w:val="center"/>
              <w:rPr>
                <w:rFonts w:ascii="Times New Roman" w:hAnsi="Times New Roman" w:cs="Times New Roman"/>
                <w:szCs w:val="22"/>
              </w:rPr>
            </w:pPr>
            <w:r>
              <w:rPr>
                <w:rFonts w:ascii="Times New Roman" w:hAnsi="Times New Roman" w:cs="Times New Roman"/>
                <w:szCs w:val="22"/>
              </w:rPr>
              <w:t>13</w:t>
            </w:r>
            <w:r w:rsidRPr="007D5ACA">
              <w:rPr>
                <w:rFonts w:ascii="Times New Roman" w:hAnsi="Times New Roman" w:cs="Times New Roman"/>
                <w:szCs w:val="22"/>
              </w:rPr>
              <w:t>.2.</w:t>
            </w:r>
          </w:p>
        </w:tc>
        <w:tc>
          <w:tcPr>
            <w:tcW w:w="3889" w:type="dxa"/>
            <w:gridSpan w:val="2"/>
            <w:tcBorders>
              <w:top w:val="single" w:sz="4" w:space="0" w:color="auto"/>
              <w:bottom w:val="single" w:sz="4" w:space="0" w:color="auto"/>
            </w:tcBorders>
          </w:tcPr>
          <w:p w:rsidR="00805356" w:rsidRPr="007D5ACA" w:rsidRDefault="00805356" w:rsidP="00F82491">
            <w:pPr>
              <w:pStyle w:val="ConsPlusNormal0"/>
              <w:rPr>
                <w:rFonts w:ascii="Times New Roman" w:hAnsi="Times New Roman" w:cs="Times New Roman"/>
                <w:szCs w:val="22"/>
              </w:rPr>
            </w:pPr>
            <w:r w:rsidRPr="007D5ACA">
              <w:rPr>
                <w:rFonts w:ascii="Times New Roman" w:hAnsi="Times New Roman" w:cs="Times New Roman"/>
                <w:szCs w:val="22"/>
              </w:rPr>
              <w:t>Информирование населения о работе пассажирского автомобильного транспорта</w:t>
            </w:r>
          </w:p>
        </w:tc>
        <w:tc>
          <w:tcPr>
            <w:tcW w:w="2268" w:type="dxa"/>
            <w:gridSpan w:val="2"/>
            <w:tcBorders>
              <w:top w:val="single" w:sz="4" w:space="0" w:color="auto"/>
              <w:bottom w:val="single" w:sz="4" w:space="0" w:color="auto"/>
            </w:tcBorders>
          </w:tcPr>
          <w:p w:rsidR="00805356" w:rsidRPr="007D5ACA" w:rsidRDefault="00805356" w:rsidP="00F82491">
            <w:pPr>
              <w:pStyle w:val="ConsPlusNormal0"/>
              <w:rPr>
                <w:rFonts w:ascii="Times New Roman" w:hAnsi="Times New Roman" w:cs="Times New Roman"/>
                <w:szCs w:val="22"/>
              </w:rPr>
            </w:pPr>
            <w:r w:rsidRPr="007D5ACA">
              <w:rPr>
                <w:rFonts w:ascii="Times New Roman" w:hAnsi="Times New Roman" w:cs="Times New Roman"/>
                <w:szCs w:val="22"/>
              </w:rPr>
              <w:t>низкий уровень информированности населения о работе пассажирского автомобильного транспорта</w:t>
            </w:r>
          </w:p>
        </w:tc>
        <w:tc>
          <w:tcPr>
            <w:tcW w:w="2783" w:type="dxa"/>
            <w:gridSpan w:val="2"/>
            <w:tcBorders>
              <w:top w:val="single" w:sz="4" w:space="0" w:color="auto"/>
              <w:bottom w:val="single" w:sz="4" w:space="0" w:color="auto"/>
            </w:tcBorders>
          </w:tcPr>
          <w:p w:rsidR="00805356" w:rsidRPr="007D5ACA" w:rsidRDefault="00805356" w:rsidP="00F82491">
            <w:pPr>
              <w:pStyle w:val="ConsPlusNormal0"/>
              <w:rPr>
                <w:rFonts w:ascii="Times New Roman" w:hAnsi="Times New Roman" w:cs="Times New Roman"/>
                <w:szCs w:val="22"/>
              </w:rPr>
            </w:pPr>
            <w:r w:rsidRPr="007D5ACA">
              <w:rPr>
                <w:rFonts w:ascii="Times New Roman" w:hAnsi="Times New Roman" w:cs="Times New Roman"/>
                <w:szCs w:val="22"/>
              </w:rPr>
              <w:t>повышение информированности населения по вопросам организации регулярных перевозок пассажиров автомобильным транспортом в муниципальном сообщении</w:t>
            </w:r>
          </w:p>
        </w:tc>
        <w:tc>
          <w:tcPr>
            <w:tcW w:w="1612" w:type="dxa"/>
            <w:gridSpan w:val="2"/>
            <w:tcBorders>
              <w:top w:val="single" w:sz="4" w:space="0" w:color="auto"/>
              <w:bottom w:val="single" w:sz="4" w:space="0" w:color="auto"/>
            </w:tcBorders>
          </w:tcPr>
          <w:p w:rsidR="00805356" w:rsidRPr="007D5ACA" w:rsidRDefault="00805356" w:rsidP="00F82491">
            <w:pPr>
              <w:pStyle w:val="ConsPlusNormal0"/>
              <w:rPr>
                <w:rFonts w:ascii="Times New Roman" w:hAnsi="Times New Roman" w:cs="Times New Roman"/>
                <w:szCs w:val="22"/>
              </w:rPr>
            </w:pPr>
            <w:r w:rsidRPr="007D5ACA">
              <w:rPr>
                <w:rFonts w:ascii="Times New Roman" w:hAnsi="Times New Roman" w:cs="Times New Roman"/>
                <w:szCs w:val="22"/>
              </w:rPr>
              <w:t>30 декабря 2019 г.,</w:t>
            </w:r>
          </w:p>
          <w:p w:rsidR="00805356" w:rsidRPr="007D5ACA" w:rsidRDefault="00805356" w:rsidP="00F82491">
            <w:pPr>
              <w:pStyle w:val="ConsPlusNormal0"/>
              <w:rPr>
                <w:rFonts w:ascii="Times New Roman" w:hAnsi="Times New Roman" w:cs="Times New Roman"/>
                <w:szCs w:val="22"/>
              </w:rPr>
            </w:pPr>
            <w:r w:rsidRPr="007D5ACA">
              <w:rPr>
                <w:rFonts w:ascii="Times New Roman" w:hAnsi="Times New Roman" w:cs="Times New Roman"/>
                <w:szCs w:val="22"/>
              </w:rPr>
              <w:t>30 декабря 2020 г.,</w:t>
            </w:r>
          </w:p>
          <w:p w:rsidR="00805356" w:rsidRPr="007D5ACA" w:rsidRDefault="00805356" w:rsidP="00F82491">
            <w:pPr>
              <w:pStyle w:val="ConsPlusNormal0"/>
              <w:rPr>
                <w:rFonts w:ascii="Times New Roman" w:hAnsi="Times New Roman" w:cs="Times New Roman"/>
                <w:szCs w:val="22"/>
              </w:rPr>
            </w:pPr>
            <w:r w:rsidRPr="007D5ACA">
              <w:rPr>
                <w:rFonts w:ascii="Times New Roman" w:hAnsi="Times New Roman" w:cs="Times New Roman"/>
                <w:szCs w:val="22"/>
              </w:rPr>
              <w:t>30 декабря 2021 г.</w:t>
            </w:r>
          </w:p>
          <w:p w:rsidR="00805356" w:rsidRPr="007D5ACA" w:rsidRDefault="00805356" w:rsidP="00F82491">
            <w:pPr>
              <w:pStyle w:val="ConsPlusNormal0"/>
              <w:rPr>
                <w:rFonts w:ascii="Times New Roman" w:hAnsi="Times New Roman" w:cs="Times New Roman"/>
                <w:szCs w:val="22"/>
              </w:rPr>
            </w:pPr>
          </w:p>
        </w:tc>
        <w:tc>
          <w:tcPr>
            <w:tcW w:w="1701" w:type="dxa"/>
            <w:tcBorders>
              <w:top w:val="single" w:sz="4" w:space="0" w:color="auto"/>
              <w:bottom w:val="single" w:sz="4" w:space="0" w:color="auto"/>
            </w:tcBorders>
          </w:tcPr>
          <w:p w:rsidR="00805356" w:rsidRPr="007D5ACA" w:rsidRDefault="00805356" w:rsidP="00E900D9">
            <w:pPr>
              <w:pStyle w:val="ConsPlusNormal0"/>
              <w:rPr>
                <w:rFonts w:ascii="Times New Roman" w:hAnsi="Times New Roman" w:cs="Times New Roman"/>
                <w:szCs w:val="22"/>
              </w:rPr>
            </w:pPr>
            <w:r w:rsidRPr="007D5ACA">
              <w:rPr>
                <w:rFonts w:ascii="Times New Roman" w:hAnsi="Times New Roman" w:cs="Times New Roman"/>
                <w:szCs w:val="22"/>
              </w:rPr>
              <w:t xml:space="preserve">размещение информации </w:t>
            </w:r>
            <w:r w:rsidRPr="00E900D9">
              <w:rPr>
                <w:rFonts w:ascii="Times New Roman" w:hAnsi="Times New Roman" w:cs="Times New Roman"/>
                <w:szCs w:val="22"/>
              </w:rPr>
              <w:t>на официальном сайте администрации города Пыть-Яха</w:t>
            </w:r>
          </w:p>
        </w:tc>
        <w:tc>
          <w:tcPr>
            <w:tcW w:w="2489" w:type="dxa"/>
            <w:gridSpan w:val="3"/>
            <w:tcBorders>
              <w:top w:val="single" w:sz="4" w:space="0" w:color="auto"/>
              <w:bottom w:val="single" w:sz="4" w:space="0" w:color="auto"/>
            </w:tcBorders>
          </w:tcPr>
          <w:p w:rsidR="00805356" w:rsidRPr="00476883" w:rsidRDefault="00805356" w:rsidP="00F82491">
            <w:pPr>
              <w:pStyle w:val="ConsPlusNormal0"/>
              <w:rPr>
                <w:rFonts w:ascii="Times New Roman" w:hAnsi="Times New Roman" w:cs="Times New Roman"/>
                <w:szCs w:val="22"/>
              </w:rPr>
            </w:pPr>
            <w:r w:rsidRPr="007D5ACA">
              <w:rPr>
                <w:rFonts w:ascii="Times New Roman" w:hAnsi="Times New Roman" w:cs="Times New Roman"/>
                <w:szCs w:val="22"/>
              </w:rPr>
              <w:t>Управление по жилищно-коммунальному комплексу, транспорту и дорогам</w:t>
            </w:r>
          </w:p>
        </w:tc>
      </w:tr>
      <w:tr w:rsidR="00805356" w:rsidRPr="000A02DD" w:rsidTr="00804D28">
        <w:tblPrEx>
          <w:tblBorders>
            <w:insideH w:val="none" w:sz="0" w:space="0" w:color="auto"/>
          </w:tblBorders>
        </w:tblPrEx>
        <w:tc>
          <w:tcPr>
            <w:tcW w:w="709" w:type="dxa"/>
            <w:tcBorders>
              <w:top w:val="single" w:sz="4" w:space="0" w:color="auto"/>
              <w:bottom w:val="single" w:sz="4" w:space="0" w:color="auto"/>
            </w:tcBorders>
          </w:tcPr>
          <w:p w:rsidR="00805356" w:rsidRPr="007D5ACA" w:rsidRDefault="00805356" w:rsidP="00105F09">
            <w:pPr>
              <w:pStyle w:val="ConsPlusNormal0"/>
              <w:jc w:val="center"/>
              <w:outlineLvl w:val="2"/>
              <w:rPr>
                <w:rFonts w:ascii="Times New Roman" w:hAnsi="Times New Roman" w:cs="Times New Roman"/>
                <w:szCs w:val="22"/>
              </w:rPr>
            </w:pPr>
            <w:r w:rsidRPr="007D5ACA">
              <w:rPr>
                <w:rFonts w:ascii="Times New Roman" w:hAnsi="Times New Roman" w:cs="Times New Roman"/>
                <w:szCs w:val="22"/>
              </w:rPr>
              <w:t>1</w:t>
            </w:r>
            <w:r>
              <w:rPr>
                <w:rFonts w:ascii="Times New Roman" w:hAnsi="Times New Roman" w:cs="Times New Roman"/>
                <w:szCs w:val="22"/>
              </w:rPr>
              <w:t>4</w:t>
            </w:r>
            <w:r w:rsidRPr="007D5ACA">
              <w:rPr>
                <w:rFonts w:ascii="Times New Roman" w:hAnsi="Times New Roman" w:cs="Times New Roman"/>
                <w:szCs w:val="22"/>
              </w:rPr>
              <w:t>.</w:t>
            </w:r>
          </w:p>
        </w:tc>
        <w:tc>
          <w:tcPr>
            <w:tcW w:w="14742" w:type="dxa"/>
            <w:gridSpan w:val="12"/>
            <w:tcBorders>
              <w:top w:val="single" w:sz="4" w:space="0" w:color="auto"/>
              <w:bottom w:val="single" w:sz="4" w:space="0" w:color="auto"/>
            </w:tcBorders>
          </w:tcPr>
          <w:p w:rsidR="00805356" w:rsidRPr="007D5ACA" w:rsidRDefault="00805356" w:rsidP="00F82491">
            <w:pPr>
              <w:pStyle w:val="ConsPlusNormal0"/>
              <w:rPr>
                <w:rFonts w:ascii="Times New Roman" w:hAnsi="Times New Roman" w:cs="Times New Roman"/>
                <w:szCs w:val="22"/>
              </w:rPr>
            </w:pPr>
            <w:r w:rsidRPr="007D5ACA">
              <w:rPr>
                <w:rFonts w:ascii="Times New Roman" w:hAnsi="Times New Roman" w:cs="Times New Roman"/>
                <w:szCs w:val="22"/>
              </w:rPr>
              <w:t>Рынок услуг связи по предоставлению широкополосного доступа к сети Интернет</w:t>
            </w:r>
          </w:p>
        </w:tc>
      </w:tr>
      <w:tr w:rsidR="00805356" w:rsidRPr="000A02DD" w:rsidTr="003B570C">
        <w:tblPrEx>
          <w:tblBorders>
            <w:insideH w:val="none" w:sz="0" w:space="0" w:color="auto"/>
          </w:tblBorders>
        </w:tblPrEx>
        <w:trPr>
          <w:trHeight w:val="1448"/>
        </w:trPr>
        <w:tc>
          <w:tcPr>
            <w:tcW w:w="709" w:type="dxa"/>
            <w:tcBorders>
              <w:top w:val="single" w:sz="4" w:space="0" w:color="auto"/>
              <w:bottom w:val="single" w:sz="4" w:space="0" w:color="auto"/>
            </w:tcBorders>
          </w:tcPr>
          <w:p w:rsidR="00805356" w:rsidRPr="007D5ACA" w:rsidRDefault="00805356" w:rsidP="00307740">
            <w:pPr>
              <w:pStyle w:val="ConsPlusNormal0"/>
              <w:jc w:val="center"/>
              <w:rPr>
                <w:rFonts w:ascii="Times New Roman" w:hAnsi="Times New Roman" w:cs="Times New Roman"/>
                <w:szCs w:val="22"/>
              </w:rPr>
            </w:pPr>
            <w:r>
              <w:rPr>
                <w:rFonts w:ascii="Times New Roman" w:hAnsi="Times New Roman" w:cs="Times New Roman"/>
                <w:szCs w:val="22"/>
              </w:rPr>
              <w:t>14</w:t>
            </w:r>
            <w:r w:rsidRPr="007D5ACA">
              <w:rPr>
                <w:rFonts w:ascii="Times New Roman" w:hAnsi="Times New Roman" w:cs="Times New Roman"/>
                <w:szCs w:val="22"/>
              </w:rPr>
              <w:t>.</w:t>
            </w:r>
            <w:r>
              <w:rPr>
                <w:rFonts w:ascii="Times New Roman" w:hAnsi="Times New Roman" w:cs="Times New Roman"/>
                <w:szCs w:val="22"/>
              </w:rPr>
              <w:t>1</w:t>
            </w:r>
            <w:r w:rsidRPr="007D5ACA">
              <w:rPr>
                <w:rFonts w:ascii="Times New Roman" w:hAnsi="Times New Roman" w:cs="Times New Roman"/>
                <w:szCs w:val="22"/>
              </w:rPr>
              <w:t>.</w:t>
            </w:r>
          </w:p>
        </w:tc>
        <w:tc>
          <w:tcPr>
            <w:tcW w:w="3889" w:type="dxa"/>
            <w:gridSpan w:val="2"/>
            <w:tcBorders>
              <w:top w:val="single" w:sz="4" w:space="0" w:color="auto"/>
              <w:bottom w:val="single" w:sz="4" w:space="0" w:color="auto"/>
            </w:tcBorders>
          </w:tcPr>
          <w:p w:rsidR="00805356" w:rsidRPr="007D5ACA" w:rsidRDefault="00805356" w:rsidP="00F82491">
            <w:pPr>
              <w:pStyle w:val="ConsPlusNormal0"/>
              <w:rPr>
                <w:rFonts w:ascii="Times New Roman" w:hAnsi="Times New Roman" w:cs="Times New Roman"/>
                <w:szCs w:val="22"/>
              </w:rPr>
            </w:pPr>
            <w:r w:rsidRPr="007D5ACA">
              <w:rPr>
                <w:rFonts w:ascii="Times New Roman" w:hAnsi="Times New Roman" w:cs="Times New Roman"/>
                <w:szCs w:val="22"/>
              </w:rPr>
              <w:t>Организация взаимодействия операторов связи с органами местного самоуправления и организациями жилищно-коммунального хозяйства по вопросам развития инфраструктуры связи</w:t>
            </w:r>
          </w:p>
        </w:tc>
        <w:tc>
          <w:tcPr>
            <w:tcW w:w="2268" w:type="dxa"/>
            <w:gridSpan w:val="2"/>
            <w:tcBorders>
              <w:top w:val="single" w:sz="4" w:space="0" w:color="auto"/>
              <w:bottom w:val="single" w:sz="4" w:space="0" w:color="auto"/>
            </w:tcBorders>
          </w:tcPr>
          <w:p w:rsidR="00805356" w:rsidRPr="007D5ACA" w:rsidRDefault="00805356" w:rsidP="00F82491">
            <w:pPr>
              <w:pStyle w:val="ConsPlusNormal0"/>
              <w:rPr>
                <w:rFonts w:ascii="Times New Roman" w:hAnsi="Times New Roman" w:cs="Times New Roman"/>
                <w:szCs w:val="22"/>
              </w:rPr>
            </w:pPr>
            <w:r w:rsidRPr="007D5ACA">
              <w:rPr>
                <w:rFonts w:ascii="Times New Roman" w:hAnsi="Times New Roman" w:cs="Times New Roman"/>
                <w:szCs w:val="22"/>
              </w:rPr>
              <w:t>слабое развитие инфраструктуры связи в муниципальных образованиях</w:t>
            </w:r>
          </w:p>
        </w:tc>
        <w:tc>
          <w:tcPr>
            <w:tcW w:w="2783" w:type="dxa"/>
            <w:gridSpan w:val="2"/>
            <w:tcBorders>
              <w:top w:val="single" w:sz="4" w:space="0" w:color="auto"/>
              <w:bottom w:val="single" w:sz="4" w:space="0" w:color="auto"/>
            </w:tcBorders>
          </w:tcPr>
          <w:p w:rsidR="00805356" w:rsidRPr="007D5ACA" w:rsidRDefault="00805356" w:rsidP="00F82491">
            <w:pPr>
              <w:pStyle w:val="ConsPlusNormal0"/>
              <w:rPr>
                <w:rFonts w:ascii="Times New Roman" w:hAnsi="Times New Roman" w:cs="Times New Roman"/>
                <w:szCs w:val="22"/>
              </w:rPr>
            </w:pPr>
            <w:r w:rsidRPr="007D5ACA">
              <w:rPr>
                <w:rFonts w:ascii="Times New Roman" w:hAnsi="Times New Roman" w:cs="Times New Roman"/>
                <w:szCs w:val="22"/>
              </w:rPr>
              <w:t>содействие в реализации проектов в сфере развития инфраструктуры связи и средств связи</w:t>
            </w:r>
          </w:p>
        </w:tc>
        <w:tc>
          <w:tcPr>
            <w:tcW w:w="1612" w:type="dxa"/>
            <w:gridSpan w:val="2"/>
            <w:tcBorders>
              <w:top w:val="single" w:sz="4" w:space="0" w:color="auto"/>
              <w:bottom w:val="single" w:sz="4" w:space="0" w:color="auto"/>
            </w:tcBorders>
          </w:tcPr>
          <w:p w:rsidR="00805356" w:rsidRPr="007D5ACA" w:rsidRDefault="00805356" w:rsidP="00F82491">
            <w:pPr>
              <w:pStyle w:val="ConsPlusNormal0"/>
              <w:rPr>
                <w:rFonts w:ascii="Times New Roman" w:hAnsi="Times New Roman" w:cs="Times New Roman"/>
                <w:szCs w:val="22"/>
              </w:rPr>
            </w:pPr>
            <w:r w:rsidRPr="007D5ACA">
              <w:rPr>
                <w:rFonts w:ascii="Times New Roman" w:hAnsi="Times New Roman" w:cs="Times New Roman"/>
                <w:szCs w:val="22"/>
              </w:rPr>
              <w:t>30 декабря 2019 г.,</w:t>
            </w:r>
          </w:p>
          <w:p w:rsidR="00805356" w:rsidRPr="007D5ACA" w:rsidRDefault="00805356" w:rsidP="00F82491">
            <w:pPr>
              <w:pStyle w:val="ConsPlusNormal0"/>
              <w:rPr>
                <w:rFonts w:ascii="Times New Roman" w:hAnsi="Times New Roman" w:cs="Times New Roman"/>
                <w:szCs w:val="22"/>
              </w:rPr>
            </w:pPr>
            <w:r w:rsidRPr="007D5ACA">
              <w:rPr>
                <w:rFonts w:ascii="Times New Roman" w:hAnsi="Times New Roman" w:cs="Times New Roman"/>
                <w:szCs w:val="22"/>
              </w:rPr>
              <w:t>30 декабря 2020 г.,</w:t>
            </w:r>
          </w:p>
          <w:p w:rsidR="00805356" w:rsidRPr="007D5ACA" w:rsidRDefault="00805356" w:rsidP="00F82491">
            <w:pPr>
              <w:pStyle w:val="ConsPlusNormal0"/>
              <w:rPr>
                <w:rFonts w:ascii="Times New Roman" w:hAnsi="Times New Roman" w:cs="Times New Roman"/>
                <w:szCs w:val="22"/>
              </w:rPr>
            </w:pPr>
            <w:r w:rsidRPr="007D5ACA">
              <w:rPr>
                <w:rFonts w:ascii="Times New Roman" w:hAnsi="Times New Roman" w:cs="Times New Roman"/>
                <w:szCs w:val="22"/>
              </w:rPr>
              <w:t>30 декабря 2021 г.</w:t>
            </w:r>
          </w:p>
        </w:tc>
        <w:tc>
          <w:tcPr>
            <w:tcW w:w="1701" w:type="dxa"/>
            <w:tcBorders>
              <w:top w:val="single" w:sz="4" w:space="0" w:color="auto"/>
              <w:bottom w:val="single" w:sz="4" w:space="0" w:color="auto"/>
            </w:tcBorders>
          </w:tcPr>
          <w:p w:rsidR="00805356" w:rsidRPr="007D5ACA" w:rsidRDefault="00805356" w:rsidP="00F82491">
            <w:pPr>
              <w:pStyle w:val="ConsPlusNormal0"/>
              <w:rPr>
                <w:rFonts w:ascii="Times New Roman" w:hAnsi="Times New Roman" w:cs="Times New Roman"/>
                <w:szCs w:val="22"/>
              </w:rPr>
            </w:pPr>
            <w:r w:rsidRPr="00F61DC1">
              <w:rPr>
                <w:rFonts w:ascii="Times New Roman" w:hAnsi="Times New Roman" w:cs="Times New Roman"/>
                <w:szCs w:val="22"/>
              </w:rPr>
              <w:t>Информация в управление по экономике администрации города Пыть-Яха</w:t>
            </w:r>
          </w:p>
        </w:tc>
        <w:tc>
          <w:tcPr>
            <w:tcW w:w="2489" w:type="dxa"/>
            <w:gridSpan w:val="3"/>
            <w:tcBorders>
              <w:top w:val="single" w:sz="4" w:space="0" w:color="auto"/>
              <w:bottom w:val="single" w:sz="4" w:space="0" w:color="auto"/>
            </w:tcBorders>
          </w:tcPr>
          <w:p w:rsidR="00805356" w:rsidRDefault="00805356" w:rsidP="003B570C">
            <w:pPr>
              <w:pStyle w:val="ConsPlusNormal0"/>
              <w:rPr>
                <w:rFonts w:ascii="Times New Roman" w:hAnsi="Times New Roman" w:cs="Times New Roman"/>
                <w:szCs w:val="22"/>
              </w:rPr>
            </w:pPr>
            <w:r w:rsidRPr="007D5ACA">
              <w:rPr>
                <w:rFonts w:ascii="Times New Roman" w:hAnsi="Times New Roman" w:cs="Times New Roman"/>
                <w:szCs w:val="22"/>
              </w:rPr>
              <w:t>Управление по жилищно-коммунальному ко</w:t>
            </w:r>
            <w:r>
              <w:rPr>
                <w:rFonts w:ascii="Times New Roman" w:hAnsi="Times New Roman" w:cs="Times New Roman"/>
                <w:szCs w:val="22"/>
              </w:rPr>
              <w:t>мплексу, транспорту и дорогам;</w:t>
            </w:r>
          </w:p>
          <w:p w:rsidR="00805356" w:rsidRPr="00476883" w:rsidRDefault="00805356" w:rsidP="00F82491">
            <w:pPr>
              <w:pStyle w:val="ConsPlusNormal0"/>
              <w:rPr>
                <w:rFonts w:ascii="Times New Roman" w:hAnsi="Times New Roman" w:cs="Times New Roman"/>
                <w:szCs w:val="22"/>
              </w:rPr>
            </w:pPr>
            <w:r w:rsidRPr="007D5ACA">
              <w:rPr>
                <w:rFonts w:ascii="Times New Roman" w:hAnsi="Times New Roman" w:cs="Times New Roman"/>
                <w:szCs w:val="22"/>
              </w:rPr>
              <w:t xml:space="preserve">Управление по муниципальному имуществу, </w:t>
            </w:r>
          </w:p>
        </w:tc>
      </w:tr>
      <w:tr w:rsidR="00805356" w:rsidRPr="000A02DD" w:rsidTr="00804D28">
        <w:tblPrEx>
          <w:tblBorders>
            <w:insideH w:val="none" w:sz="0" w:space="0" w:color="auto"/>
          </w:tblBorders>
        </w:tblPrEx>
        <w:tc>
          <w:tcPr>
            <w:tcW w:w="709" w:type="dxa"/>
            <w:tcBorders>
              <w:top w:val="single" w:sz="4" w:space="0" w:color="auto"/>
              <w:bottom w:val="single" w:sz="4" w:space="0" w:color="auto"/>
            </w:tcBorders>
          </w:tcPr>
          <w:p w:rsidR="00805356" w:rsidRPr="007D5ACA" w:rsidRDefault="00805356" w:rsidP="00105F09">
            <w:pPr>
              <w:pStyle w:val="ConsPlusNormal0"/>
              <w:jc w:val="center"/>
              <w:outlineLvl w:val="2"/>
              <w:rPr>
                <w:rFonts w:ascii="Times New Roman" w:hAnsi="Times New Roman" w:cs="Times New Roman"/>
                <w:szCs w:val="22"/>
              </w:rPr>
            </w:pPr>
            <w:r>
              <w:rPr>
                <w:rFonts w:ascii="Times New Roman" w:hAnsi="Times New Roman" w:cs="Times New Roman"/>
                <w:szCs w:val="22"/>
              </w:rPr>
              <w:t>15</w:t>
            </w:r>
            <w:r w:rsidRPr="007D5ACA">
              <w:rPr>
                <w:rFonts w:ascii="Times New Roman" w:hAnsi="Times New Roman" w:cs="Times New Roman"/>
                <w:szCs w:val="22"/>
              </w:rPr>
              <w:t>.</w:t>
            </w:r>
          </w:p>
        </w:tc>
        <w:tc>
          <w:tcPr>
            <w:tcW w:w="14742" w:type="dxa"/>
            <w:gridSpan w:val="12"/>
            <w:tcBorders>
              <w:top w:val="single" w:sz="4" w:space="0" w:color="auto"/>
              <w:bottom w:val="single" w:sz="4" w:space="0" w:color="auto"/>
            </w:tcBorders>
          </w:tcPr>
          <w:p w:rsidR="00805356" w:rsidRPr="007D5ACA" w:rsidRDefault="00805356" w:rsidP="00F82491">
            <w:pPr>
              <w:pStyle w:val="ConsPlusNormal0"/>
              <w:rPr>
                <w:rFonts w:ascii="Times New Roman" w:hAnsi="Times New Roman" w:cs="Times New Roman"/>
                <w:szCs w:val="22"/>
              </w:rPr>
            </w:pPr>
            <w:r w:rsidRPr="007D5ACA">
              <w:rPr>
                <w:rFonts w:ascii="Times New Roman" w:hAnsi="Times New Roman" w:cs="Times New Roman"/>
                <w:szCs w:val="22"/>
              </w:rPr>
              <w:t>Рынок ритуальных услуг</w:t>
            </w:r>
          </w:p>
        </w:tc>
      </w:tr>
      <w:tr w:rsidR="00805356" w:rsidRPr="000A02DD" w:rsidTr="00804D28">
        <w:tblPrEx>
          <w:tblBorders>
            <w:insideH w:val="none" w:sz="0" w:space="0" w:color="auto"/>
          </w:tblBorders>
        </w:tblPrEx>
        <w:tc>
          <w:tcPr>
            <w:tcW w:w="709" w:type="dxa"/>
            <w:tcBorders>
              <w:top w:val="single" w:sz="4" w:space="0" w:color="auto"/>
              <w:bottom w:val="single" w:sz="4" w:space="0" w:color="auto"/>
            </w:tcBorders>
          </w:tcPr>
          <w:p w:rsidR="00805356" w:rsidRPr="007D5ACA" w:rsidRDefault="00805356" w:rsidP="00307740">
            <w:pPr>
              <w:pStyle w:val="ConsPlusNormal0"/>
              <w:jc w:val="center"/>
              <w:rPr>
                <w:rFonts w:ascii="Times New Roman" w:hAnsi="Times New Roman" w:cs="Times New Roman"/>
                <w:szCs w:val="22"/>
              </w:rPr>
            </w:pPr>
            <w:r>
              <w:rPr>
                <w:rFonts w:ascii="Times New Roman" w:hAnsi="Times New Roman" w:cs="Times New Roman"/>
                <w:szCs w:val="22"/>
              </w:rPr>
              <w:t>15</w:t>
            </w:r>
            <w:r w:rsidRPr="007D5ACA">
              <w:rPr>
                <w:rFonts w:ascii="Times New Roman" w:hAnsi="Times New Roman" w:cs="Times New Roman"/>
                <w:szCs w:val="22"/>
              </w:rPr>
              <w:t>.1.</w:t>
            </w:r>
          </w:p>
        </w:tc>
        <w:tc>
          <w:tcPr>
            <w:tcW w:w="3889" w:type="dxa"/>
            <w:gridSpan w:val="2"/>
            <w:tcBorders>
              <w:top w:val="single" w:sz="4" w:space="0" w:color="auto"/>
              <w:bottom w:val="single" w:sz="4" w:space="0" w:color="auto"/>
            </w:tcBorders>
          </w:tcPr>
          <w:p w:rsidR="00805356" w:rsidRPr="007D5ACA" w:rsidRDefault="00805356" w:rsidP="00F82491">
            <w:pPr>
              <w:pStyle w:val="ConsPlusNormal0"/>
              <w:rPr>
                <w:rFonts w:ascii="Times New Roman" w:hAnsi="Times New Roman" w:cs="Times New Roman"/>
                <w:szCs w:val="22"/>
              </w:rPr>
            </w:pPr>
            <w:r w:rsidRPr="007D5ACA">
              <w:rPr>
                <w:rFonts w:ascii="Times New Roman" w:hAnsi="Times New Roman" w:cs="Times New Roman"/>
                <w:szCs w:val="22"/>
              </w:rPr>
              <w:t>Ведение реестра участников рынка с указанием перечня предоставляемых ритуальных услуг, в том числе гарантированного перечня услуг по погребению</w:t>
            </w:r>
          </w:p>
        </w:tc>
        <w:tc>
          <w:tcPr>
            <w:tcW w:w="2268" w:type="dxa"/>
            <w:gridSpan w:val="2"/>
            <w:tcBorders>
              <w:top w:val="single" w:sz="4" w:space="0" w:color="auto"/>
              <w:bottom w:val="single" w:sz="4" w:space="0" w:color="auto"/>
            </w:tcBorders>
          </w:tcPr>
          <w:p w:rsidR="00805356" w:rsidRPr="007D5ACA" w:rsidRDefault="00805356" w:rsidP="00F82491">
            <w:pPr>
              <w:pStyle w:val="ConsPlusNormal0"/>
              <w:rPr>
                <w:rFonts w:ascii="Times New Roman" w:hAnsi="Times New Roman" w:cs="Times New Roman"/>
                <w:szCs w:val="22"/>
              </w:rPr>
            </w:pPr>
            <w:r w:rsidRPr="007D5ACA">
              <w:rPr>
                <w:rFonts w:ascii="Times New Roman" w:hAnsi="Times New Roman" w:cs="Times New Roman"/>
                <w:szCs w:val="22"/>
              </w:rPr>
              <w:t>недостаточное обеспечение прозрачности деятельности участников рынка</w:t>
            </w:r>
          </w:p>
        </w:tc>
        <w:tc>
          <w:tcPr>
            <w:tcW w:w="2783" w:type="dxa"/>
            <w:gridSpan w:val="2"/>
            <w:tcBorders>
              <w:top w:val="single" w:sz="4" w:space="0" w:color="auto"/>
              <w:bottom w:val="single" w:sz="4" w:space="0" w:color="auto"/>
            </w:tcBorders>
          </w:tcPr>
          <w:p w:rsidR="00805356" w:rsidRPr="007D5ACA" w:rsidRDefault="00805356" w:rsidP="00F82491">
            <w:pPr>
              <w:pStyle w:val="ConsPlusNormal0"/>
              <w:rPr>
                <w:rFonts w:ascii="Times New Roman" w:hAnsi="Times New Roman" w:cs="Times New Roman"/>
                <w:szCs w:val="22"/>
              </w:rPr>
            </w:pPr>
            <w:r w:rsidRPr="007D5ACA">
              <w:rPr>
                <w:rFonts w:ascii="Times New Roman" w:hAnsi="Times New Roman" w:cs="Times New Roman"/>
                <w:szCs w:val="22"/>
              </w:rPr>
              <w:t>повышение информированности населения об организациях, предоставляющих гарантированный перечень услуг по погребению и иные ритуальные услуги</w:t>
            </w:r>
          </w:p>
        </w:tc>
        <w:tc>
          <w:tcPr>
            <w:tcW w:w="1612" w:type="dxa"/>
            <w:gridSpan w:val="2"/>
            <w:tcBorders>
              <w:top w:val="single" w:sz="4" w:space="0" w:color="auto"/>
              <w:bottom w:val="single" w:sz="4" w:space="0" w:color="auto"/>
            </w:tcBorders>
          </w:tcPr>
          <w:p w:rsidR="00805356" w:rsidRPr="007D5ACA" w:rsidRDefault="00805356" w:rsidP="00F82491">
            <w:pPr>
              <w:pStyle w:val="ConsPlusNormal0"/>
              <w:rPr>
                <w:rFonts w:ascii="Times New Roman" w:hAnsi="Times New Roman" w:cs="Times New Roman"/>
                <w:szCs w:val="22"/>
              </w:rPr>
            </w:pPr>
            <w:r w:rsidRPr="007D5ACA">
              <w:rPr>
                <w:rFonts w:ascii="Times New Roman" w:hAnsi="Times New Roman" w:cs="Times New Roman"/>
                <w:szCs w:val="22"/>
              </w:rPr>
              <w:t>30 декабря 2019 г.,</w:t>
            </w:r>
          </w:p>
          <w:p w:rsidR="00805356" w:rsidRPr="007D5ACA" w:rsidRDefault="00805356" w:rsidP="00F82491">
            <w:pPr>
              <w:pStyle w:val="ConsPlusNormal0"/>
              <w:rPr>
                <w:rFonts w:ascii="Times New Roman" w:hAnsi="Times New Roman" w:cs="Times New Roman"/>
                <w:szCs w:val="22"/>
              </w:rPr>
            </w:pPr>
            <w:r w:rsidRPr="007D5ACA">
              <w:rPr>
                <w:rFonts w:ascii="Times New Roman" w:hAnsi="Times New Roman" w:cs="Times New Roman"/>
                <w:szCs w:val="22"/>
              </w:rPr>
              <w:t>30 декабря 2020 г.,</w:t>
            </w:r>
          </w:p>
          <w:p w:rsidR="00805356" w:rsidRPr="007D5ACA" w:rsidRDefault="00805356" w:rsidP="00F82491">
            <w:pPr>
              <w:pStyle w:val="ConsPlusNormal0"/>
              <w:rPr>
                <w:rFonts w:ascii="Times New Roman" w:hAnsi="Times New Roman" w:cs="Times New Roman"/>
                <w:szCs w:val="22"/>
              </w:rPr>
            </w:pPr>
            <w:r w:rsidRPr="007D5ACA">
              <w:rPr>
                <w:rFonts w:ascii="Times New Roman" w:hAnsi="Times New Roman" w:cs="Times New Roman"/>
                <w:szCs w:val="22"/>
              </w:rPr>
              <w:t>30 декабря 2021 г.</w:t>
            </w:r>
          </w:p>
        </w:tc>
        <w:tc>
          <w:tcPr>
            <w:tcW w:w="1701" w:type="dxa"/>
            <w:tcBorders>
              <w:top w:val="single" w:sz="4" w:space="0" w:color="auto"/>
              <w:bottom w:val="single" w:sz="4" w:space="0" w:color="auto"/>
            </w:tcBorders>
          </w:tcPr>
          <w:p w:rsidR="00805356" w:rsidRPr="007D5ACA" w:rsidRDefault="00805356" w:rsidP="00F82491">
            <w:pPr>
              <w:pStyle w:val="ConsPlusNormal0"/>
              <w:rPr>
                <w:rFonts w:ascii="Times New Roman" w:hAnsi="Times New Roman" w:cs="Times New Roman"/>
                <w:szCs w:val="22"/>
              </w:rPr>
            </w:pPr>
            <w:r w:rsidRPr="002E0AC1">
              <w:rPr>
                <w:rFonts w:ascii="Times New Roman" w:hAnsi="Times New Roman" w:cs="Times New Roman"/>
                <w:szCs w:val="22"/>
              </w:rPr>
              <w:t>размещение информации на официальном сайте администрации города Пыть-Яха</w:t>
            </w:r>
          </w:p>
        </w:tc>
        <w:tc>
          <w:tcPr>
            <w:tcW w:w="2489" w:type="dxa"/>
            <w:gridSpan w:val="3"/>
            <w:tcBorders>
              <w:top w:val="single" w:sz="4" w:space="0" w:color="auto"/>
              <w:bottom w:val="single" w:sz="4" w:space="0" w:color="auto"/>
            </w:tcBorders>
          </w:tcPr>
          <w:p w:rsidR="00805356" w:rsidRPr="007D5ACA" w:rsidRDefault="00805356" w:rsidP="00F82491">
            <w:pPr>
              <w:pStyle w:val="ConsPlusNormal0"/>
              <w:rPr>
                <w:rFonts w:ascii="Times New Roman" w:hAnsi="Times New Roman" w:cs="Times New Roman"/>
                <w:szCs w:val="22"/>
              </w:rPr>
            </w:pPr>
            <w:r w:rsidRPr="007D5ACA">
              <w:rPr>
                <w:rFonts w:ascii="Times New Roman" w:hAnsi="Times New Roman" w:cs="Times New Roman"/>
                <w:szCs w:val="22"/>
              </w:rPr>
              <w:t>Управление по жилищно-коммунальному комплексу, транспорту и дорогам</w:t>
            </w:r>
          </w:p>
        </w:tc>
      </w:tr>
      <w:tr w:rsidR="00805356" w:rsidRPr="000A02DD" w:rsidTr="00804D28">
        <w:tblPrEx>
          <w:tblBorders>
            <w:insideH w:val="none" w:sz="0" w:space="0" w:color="auto"/>
          </w:tblBorders>
        </w:tblPrEx>
        <w:trPr>
          <w:trHeight w:val="17"/>
        </w:trPr>
        <w:tc>
          <w:tcPr>
            <w:tcW w:w="709" w:type="dxa"/>
            <w:tcBorders>
              <w:top w:val="single" w:sz="4" w:space="0" w:color="auto"/>
              <w:bottom w:val="single" w:sz="4" w:space="0" w:color="auto"/>
            </w:tcBorders>
          </w:tcPr>
          <w:p w:rsidR="00805356" w:rsidRPr="007D5ACA" w:rsidRDefault="00805356" w:rsidP="00105F09">
            <w:pPr>
              <w:pStyle w:val="ConsPlusNormal0"/>
              <w:jc w:val="center"/>
              <w:rPr>
                <w:rFonts w:ascii="Times New Roman" w:hAnsi="Times New Roman" w:cs="Times New Roman"/>
                <w:szCs w:val="22"/>
              </w:rPr>
            </w:pPr>
            <w:r>
              <w:rPr>
                <w:rFonts w:ascii="Times New Roman" w:hAnsi="Times New Roman" w:cs="Times New Roman"/>
                <w:szCs w:val="22"/>
              </w:rPr>
              <w:t>15</w:t>
            </w:r>
            <w:r w:rsidRPr="007D5ACA">
              <w:rPr>
                <w:rFonts w:ascii="Times New Roman" w:hAnsi="Times New Roman" w:cs="Times New Roman"/>
                <w:szCs w:val="22"/>
              </w:rPr>
              <w:t>.2.</w:t>
            </w:r>
          </w:p>
        </w:tc>
        <w:tc>
          <w:tcPr>
            <w:tcW w:w="3889" w:type="dxa"/>
            <w:gridSpan w:val="2"/>
            <w:tcBorders>
              <w:top w:val="single" w:sz="4" w:space="0" w:color="auto"/>
              <w:bottom w:val="single" w:sz="4" w:space="0" w:color="auto"/>
            </w:tcBorders>
          </w:tcPr>
          <w:p w:rsidR="00805356" w:rsidRPr="007D5ACA" w:rsidRDefault="00805356" w:rsidP="002E0AC1">
            <w:pPr>
              <w:pStyle w:val="ConsPlusNormal0"/>
              <w:rPr>
                <w:rFonts w:ascii="Times New Roman" w:hAnsi="Times New Roman" w:cs="Times New Roman"/>
                <w:szCs w:val="22"/>
              </w:rPr>
            </w:pPr>
            <w:r w:rsidRPr="007D5ACA">
              <w:rPr>
                <w:rFonts w:ascii="Times New Roman" w:hAnsi="Times New Roman" w:cs="Times New Roman"/>
                <w:szCs w:val="22"/>
              </w:rPr>
              <w:t>Создание на официальн</w:t>
            </w:r>
            <w:r>
              <w:rPr>
                <w:rFonts w:ascii="Times New Roman" w:hAnsi="Times New Roman" w:cs="Times New Roman"/>
                <w:szCs w:val="22"/>
              </w:rPr>
              <w:t xml:space="preserve">ом </w:t>
            </w:r>
            <w:r w:rsidRPr="007D5ACA">
              <w:rPr>
                <w:rFonts w:ascii="Times New Roman" w:hAnsi="Times New Roman" w:cs="Times New Roman"/>
                <w:szCs w:val="22"/>
              </w:rPr>
              <w:t>сайт</w:t>
            </w:r>
            <w:r>
              <w:rPr>
                <w:rFonts w:ascii="Times New Roman" w:hAnsi="Times New Roman" w:cs="Times New Roman"/>
                <w:szCs w:val="22"/>
              </w:rPr>
              <w:t>е</w:t>
            </w:r>
            <w:r w:rsidRPr="007D5ACA">
              <w:rPr>
                <w:rFonts w:ascii="Times New Roman" w:hAnsi="Times New Roman" w:cs="Times New Roman"/>
                <w:szCs w:val="22"/>
              </w:rPr>
              <w:t xml:space="preserve"> </w:t>
            </w:r>
            <w:r>
              <w:rPr>
                <w:rFonts w:ascii="Times New Roman" w:hAnsi="Times New Roman" w:cs="Times New Roman"/>
                <w:szCs w:val="22"/>
              </w:rPr>
              <w:t>администрации города Пыть-Ях</w:t>
            </w:r>
            <w:r w:rsidRPr="007D5ACA">
              <w:rPr>
                <w:rFonts w:ascii="Times New Roman" w:hAnsi="Times New Roman" w:cs="Times New Roman"/>
                <w:szCs w:val="22"/>
              </w:rPr>
              <w:t xml:space="preserve"> и специализированных служб по вопросам похоронного дела специализированных разделов (вкладок) «Ритуальные услуги», актуализация информации</w:t>
            </w:r>
          </w:p>
        </w:tc>
        <w:tc>
          <w:tcPr>
            <w:tcW w:w="2268" w:type="dxa"/>
            <w:gridSpan w:val="2"/>
            <w:tcBorders>
              <w:top w:val="single" w:sz="4" w:space="0" w:color="auto"/>
              <w:bottom w:val="single" w:sz="4" w:space="0" w:color="auto"/>
            </w:tcBorders>
          </w:tcPr>
          <w:p w:rsidR="00805356" w:rsidRPr="007D5ACA" w:rsidRDefault="00805356" w:rsidP="00F82491">
            <w:pPr>
              <w:pStyle w:val="ConsPlusNormal0"/>
              <w:rPr>
                <w:rFonts w:ascii="Times New Roman" w:hAnsi="Times New Roman" w:cs="Times New Roman"/>
                <w:szCs w:val="22"/>
              </w:rPr>
            </w:pPr>
            <w:r w:rsidRPr="007D5ACA">
              <w:rPr>
                <w:rFonts w:ascii="Times New Roman" w:hAnsi="Times New Roman" w:cs="Times New Roman"/>
                <w:szCs w:val="22"/>
              </w:rPr>
              <w:t>недостаточное информирование населения об услугах на рынке</w:t>
            </w:r>
          </w:p>
        </w:tc>
        <w:tc>
          <w:tcPr>
            <w:tcW w:w="2783" w:type="dxa"/>
            <w:gridSpan w:val="2"/>
            <w:tcBorders>
              <w:top w:val="single" w:sz="4" w:space="0" w:color="auto"/>
              <w:bottom w:val="single" w:sz="4" w:space="0" w:color="auto"/>
            </w:tcBorders>
          </w:tcPr>
          <w:p w:rsidR="00805356" w:rsidRPr="007D5ACA" w:rsidRDefault="00805356" w:rsidP="00F82491">
            <w:pPr>
              <w:pStyle w:val="ConsPlusNormal0"/>
              <w:rPr>
                <w:rFonts w:ascii="Times New Roman" w:hAnsi="Times New Roman" w:cs="Times New Roman"/>
                <w:szCs w:val="22"/>
              </w:rPr>
            </w:pPr>
            <w:r w:rsidRPr="007D5ACA">
              <w:rPr>
                <w:rFonts w:ascii="Times New Roman" w:hAnsi="Times New Roman" w:cs="Times New Roman"/>
                <w:szCs w:val="22"/>
              </w:rPr>
              <w:t>создание условий для развития конкуренции на рынке, обеспечение доступа потребителей к информации о перечне и стоимости предоставляемых участниками рынка ритуальных услуг</w:t>
            </w:r>
          </w:p>
        </w:tc>
        <w:tc>
          <w:tcPr>
            <w:tcW w:w="1612" w:type="dxa"/>
            <w:gridSpan w:val="2"/>
            <w:tcBorders>
              <w:top w:val="single" w:sz="4" w:space="0" w:color="auto"/>
              <w:bottom w:val="single" w:sz="4" w:space="0" w:color="auto"/>
            </w:tcBorders>
          </w:tcPr>
          <w:p w:rsidR="00805356" w:rsidRPr="007D5ACA" w:rsidRDefault="00805356" w:rsidP="00F82491">
            <w:pPr>
              <w:pStyle w:val="ConsPlusNormal0"/>
              <w:rPr>
                <w:rFonts w:ascii="Times New Roman" w:hAnsi="Times New Roman" w:cs="Times New Roman"/>
                <w:szCs w:val="22"/>
              </w:rPr>
            </w:pPr>
            <w:r w:rsidRPr="007D5ACA">
              <w:rPr>
                <w:rFonts w:ascii="Times New Roman" w:hAnsi="Times New Roman" w:cs="Times New Roman"/>
                <w:szCs w:val="22"/>
              </w:rPr>
              <w:t>30 декабря 2019 г.,</w:t>
            </w:r>
          </w:p>
          <w:p w:rsidR="00805356" w:rsidRPr="007D5ACA" w:rsidRDefault="00805356" w:rsidP="00F82491">
            <w:pPr>
              <w:pStyle w:val="ConsPlusNormal0"/>
              <w:rPr>
                <w:rFonts w:ascii="Times New Roman" w:hAnsi="Times New Roman" w:cs="Times New Roman"/>
                <w:szCs w:val="22"/>
              </w:rPr>
            </w:pPr>
            <w:r w:rsidRPr="007D5ACA">
              <w:rPr>
                <w:rFonts w:ascii="Times New Roman" w:hAnsi="Times New Roman" w:cs="Times New Roman"/>
                <w:szCs w:val="22"/>
              </w:rPr>
              <w:t>30 декабря 2020 г.,</w:t>
            </w:r>
          </w:p>
          <w:p w:rsidR="00805356" w:rsidRPr="007D5ACA" w:rsidRDefault="00805356" w:rsidP="00F82491">
            <w:pPr>
              <w:pStyle w:val="ConsPlusNormal0"/>
              <w:rPr>
                <w:rFonts w:ascii="Times New Roman" w:hAnsi="Times New Roman" w:cs="Times New Roman"/>
                <w:szCs w:val="22"/>
              </w:rPr>
            </w:pPr>
            <w:r w:rsidRPr="007D5ACA">
              <w:rPr>
                <w:rFonts w:ascii="Times New Roman" w:hAnsi="Times New Roman" w:cs="Times New Roman"/>
                <w:szCs w:val="22"/>
              </w:rPr>
              <w:t>30 декабря 2021 г.</w:t>
            </w:r>
          </w:p>
        </w:tc>
        <w:tc>
          <w:tcPr>
            <w:tcW w:w="1701" w:type="dxa"/>
            <w:tcBorders>
              <w:top w:val="single" w:sz="4" w:space="0" w:color="auto"/>
              <w:bottom w:val="single" w:sz="4" w:space="0" w:color="auto"/>
            </w:tcBorders>
          </w:tcPr>
          <w:p w:rsidR="00805356" w:rsidRPr="007D5ACA" w:rsidRDefault="00805356" w:rsidP="00F82491">
            <w:pPr>
              <w:pStyle w:val="ConsPlusNormal0"/>
              <w:rPr>
                <w:rFonts w:ascii="Times New Roman" w:hAnsi="Times New Roman" w:cs="Times New Roman"/>
                <w:szCs w:val="22"/>
              </w:rPr>
            </w:pPr>
            <w:r w:rsidRPr="002E0AC1">
              <w:rPr>
                <w:rFonts w:ascii="Times New Roman" w:hAnsi="Times New Roman" w:cs="Times New Roman"/>
                <w:szCs w:val="22"/>
              </w:rPr>
              <w:t>размещение информации на официальном сайте администрации города Пыть-Яха</w:t>
            </w:r>
          </w:p>
        </w:tc>
        <w:tc>
          <w:tcPr>
            <w:tcW w:w="2489" w:type="dxa"/>
            <w:gridSpan w:val="3"/>
            <w:tcBorders>
              <w:top w:val="single" w:sz="4" w:space="0" w:color="auto"/>
              <w:bottom w:val="single" w:sz="4" w:space="0" w:color="auto"/>
            </w:tcBorders>
          </w:tcPr>
          <w:p w:rsidR="00805356" w:rsidRPr="00476883" w:rsidRDefault="00805356" w:rsidP="00F82491">
            <w:pPr>
              <w:pStyle w:val="ConsPlusNormal0"/>
              <w:rPr>
                <w:rFonts w:ascii="Times New Roman" w:hAnsi="Times New Roman" w:cs="Times New Roman"/>
                <w:szCs w:val="22"/>
              </w:rPr>
            </w:pPr>
            <w:r w:rsidRPr="007D5ACA">
              <w:rPr>
                <w:rFonts w:ascii="Times New Roman" w:hAnsi="Times New Roman" w:cs="Times New Roman"/>
                <w:szCs w:val="22"/>
              </w:rPr>
              <w:t>Управление по жилищно-коммунальному комплексу, транспорту и дорогам</w:t>
            </w:r>
          </w:p>
        </w:tc>
      </w:tr>
    </w:tbl>
    <w:p w:rsidR="00805356" w:rsidRPr="00620882" w:rsidRDefault="00805356" w:rsidP="00F836E7">
      <w:pPr>
        <w:widowControl w:val="0"/>
        <w:rPr>
          <w:rFonts w:ascii="Times New Roman" w:hAnsi="Times New Roman"/>
        </w:rPr>
        <w:sectPr w:rsidR="00805356" w:rsidRPr="00620882" w:rsidSect="00073E40">
          <w:pgSz w:w="16838" w:h="11905" w:orient="landscape"/>
          <w:pgMar w:top="993" w:right="1134" w:bottom="709" w:left="1134" w:header="0" w:footer="0" w:gutter="0"/>
          <w:cols w:space="720"/>
        </w:sectPr>
      </w:pPr>
    </w:p>
    <w:p w:rsidR="00805356" w:rsidRPr="007D5ACA" w:rsidRDefault="00805356" w:rsidP="00F836E7">
      <w:pPr>
        <w:pStyle w:val="ConsPlusTitle"/>
        <w:jc w:val="center"/>
        <w:outlineLvl w:val="1"/>
        <w:rPr>
          <w:rFonts w:ascii="Times New Roman" w:hAnsi="Times New Roman" w:cs="Times New Roman"/>
          <w:sz w:val="28"/>
          <w:szCs w:val="28"/>
        </w:rPr>
      </w:pPr>
      <w:r w:rsidRPr="007D5ACA">
        <w:rPr>
          <w:rFonts w:ascii="Times New Roman" w:hAnsi="Times New Roman" w:cs="Times New Roman"/>
          <w:sz w:val="28"/>
          <w:szCs w:val="28"/>
        </w:rPr>
        <w:t>Раздел II. ЦЕЛЕВЫЕ ПОКАЗАТЕЛИ, НА ДОСТИЖЕНИЕ КОТОРЫХ</w:t>
      </w:r>
    </w:p>
    <w:p w:rsidR="00805356" w:rsidRPr="007D5ACA" w:rsidRDefault="00805356" w:rsidP="00F836E7">
      <w:pPr>
        <w:pStyle w:val="ConsPlusTitle"/>
        <w:jc w:val="center"/>
        <w:rPr>
          <w:rFonts w:ascii="Times New Roman" w:hAnsi="Times New Roman" w:cs="Times New Roman"/>
          <w:sz w:val="28"/>
          <w:szCs w:val="28"/>
        </w:rPr>
      </w:pPr>
      <w:r w:rsidRPr="007D5ACA">
        <w:rPr>
          <w:rFonts w:ascii="Times New Roman" w:hAnsi="Times New Roman" w:cs="Times New Roman"/>
          <w:sz w:val="28"/>
          <w:szCs w:val="28"/>
        </w:rPr>
        <w:t>НАПРАВЛЕНЫ СИСТЕМНЫЕ МЕРОПРИЯТИЯ «ДОРОЖНОЙ КАРТЫ»</w:t>
      </w:r>
    </w:p>
    <w:p w:rsidR="00805356" w:rsidRPr="007D5ACA" w:rsidRDefault="00805356" w:rsidP="00F836E7">
      <w:pPr>
        <w:pStyle w:val="ConsPlusNormal0"/>
        <w:jc w:val="center"/>
        <w:rPr>
          <w:rFonts w:ascii="Times New Roman" w:hAnsi="Times New Roman" w:cs="Times New Roman"/>
          <w:sz w:val="24"/>
          <w:szCs w:val="24"/>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6490"/>
        <w:gridCol w:w="1275"/>
        <w:gridCol w:w="709"/>
        <w:gridCol w:w="709"/>
        <w:gridCol w:w="709"/>
        <w:gridCol w:w="850"/>
        <w:gridCol w:w="3686"/>
      </w:tblGrid>
      <w:tr w:rsidR="00805356" w:rsidRPr="000A02DD" w:rsidTr="00737983">
        <w:tc>
          <w:tcPr>
            <w:tcW w:w="660" w:type="dxa"/>
          </w:tcPr>
          <w:p w:rsidR="00805356" w:rsidRPr="007D5ACA" w:rsidRDefault="00805356" w:rsidP="00F836E7">
            <w:pPr>
              <w:pStyle w:val="ConsPlusNormal0"/>
              <w:jc w:val="center"/>
              <w:rPr>
                <w:rFonts w:ascii="Times New Roman" w:hAnsi="Times New Roman" w:cs="Times New Roman"/>
                <w:szCs w:val="22"/>
              </w:rPr>
            </w:pPr>
            <w:r w:rsidRPr="007D5ACA">
              <w:rPr>
                <w:rFonts w:ascii="Times New Roman" w:hAnsi="Times New Roman" w:cs="Times New Roman"/>
                <w:szCs w:val="22"/>
              </w:rPr>
              <w:t>№ п/п</w:t>
            </w:r>
          </w:p>
        </w:tc>
        <w:tc>
          <w:tcPr>
            <w:tcW w:w="6490" w:type="dxa"/>
          </w:tcPr>
          <w:p w:rsidR="00805356" w:rsidRPr="007D5ACA" w:rsidRDefault="00805356" w:rsidP="00F836E7">
            <w:pPr>
              <w:pStyle w:val="ConsPlusNormal0"/>
              <w:jc w:val="center"/>
              <w:rPr>
                <w:rFonts w:ascii="Times New Roman" w:hAnsi="Times New Roman" w:cs="Times New Roman"/>
                <w:szCs w:val="22"/>
              </w:rPr>
            </w:pPr>
            <w:r w:rsidRPr="007D5ACA">
              <w:rPr>
                <w:rFonts w:ascii="Times New Roman" w:hAnsi="Times New Roman" w:cs="Times New Roman"/>
                <w:szCs w:val="22"/>
              </w:rPr>
              <w:t>Наименование контрольного (целевого) показателя</w:t>
            </w:r>
          </w:p>
        </w:tc>
        <w:tc>
          <w:tcPr>
            <w:tcW w:w="1275" w:type="dxa"/>
          </w:tcPr>
          <w:p w:rsidR="00805356" w:rsidRPr="007D5ACA" w:rsidRDefault="00805356" w:rsidP="00F836E7">
            <w:pPr>
              <w:pStyle w:val="ConsPlusNormal0"/>
              <w:jc w:val="center"/>
              <w:rPr>
                <w:rFonts w:ascii="Times New Roman" w:hAnsi="Times New Roman" w:cs="Times New Roman"/>
                <w:szCs w:val="22"/>
              </w:rPr>
            </w:pPr>
            <w:r w:rsidRPr="007D5ACA">
              <w:rPr>
                <w:rFonts w:ascii="Times New Roman" w:hAnsi="Times New Roman" w:cs="Times New Roman"/>
                <w:szCs w:val="22"/>
              </w:rPr>
              <w:t>Ед. изм.</w:t>
            </w:r>
          </w:p>
        </w:tc>
        <w:tc>
          <w:tcPr>
            <w:tcW w:w="709" w:type="dxa"/>
          </w:tcPr>
          <w:p w:rsidR="00805356" w:rsidRPr="007D5ACA" w:rsidRDefault="00805356" w:rsidP="00F836E7">
            <w:pPr>
              <w:pStyle w:val="ConsPlusNormal0"/>
              <w:jc w:val="center"/>
              <w:rPr>
                <w:rFonts w:ascii="Times New Roman" w:hAnsi="Times New Roman" w:cs="Times New Roman"/>
                <w:szCs w:val="22"/>
              </w:rPr>
            </w:pPr>
            <w:r w:rsidRPr="007D5ACA">
              <w:rPr>
                <w:rFonts w:ascii="Times New Roman" w:hAnsi="Times New Roman" w:cs="Times New Roman"/>
                <w:szCs w:val="22"/>
              </w:rPr>
              <w:t>2019</w:t>
            </w:r>
          </w:p>
        </w:tc>
        <w:tc>
          <w:tcPr>
            <w:tcW w:w="709" w:type="dxa"/>
          </w:tcPr>
          <w:p w:rsidR="00805356" w:rsidRPr="007D5ACA" w:rsidRDefault="00805356" w:rsidP="00F836E7">
            <w:pPr>
              <w:pStyle w:val="ConsPlusNormal0"/>
              <w:jc w:val="center"/>
              <w:rPr>
                <w:rFonts w:ascii="Times New Roman" w:hAnsi="Times New Roman" w:cs="Times New Roman"/>
                <w:szCs w:val="22"/>
              </w:rPr>
            </w:pPr>
            <w:r w:rsidRPr="007D5ACA">
              <w:rPr>
                <w:rFonts w:ascii="Times New Roman" w:hAnsi="Times New Roman" w:cs="Times New Roman"/>
                <w:szCs w:val="22"/>
              </w:rPr>
              <w:t>2020</w:t>
            </w:r>
          </w:p>
        </w:tc>
        <w:tc>
          <w:tcPr>
            <w:tcW w:w="709" w:type="dxa"/>
          </w:tcPr>
          <w:p w:rsidR="00805356" w:rsidRPr="007D5ACA" w:rsidRDefault="00805356" w:rsidP="00F836E7">
            <w:pPr>
              <w:pStyle w:val="ConsPlusNormal0"/>
              <w:jc w:val="center"/>
              <w:rPr>
                <w:rFonts w:ascii="Times New Roman" w:hAnsi="Times New Roman" w:cs="Times New Roman"/>
                <w:szCs w:val="22"/>
              </w:rPr>
            </w:pPr>
            <w:r w:rsidRPr="007D5ACA">
              <w:rPr>
                <w:rFonts w:ascii="Times New Roman" w:hAnsi="Times New Roman" w:cs="Times New Roman"/>
                <w:szCs w:val="22"/>
              </w:rPr>
              <w:t>2021</w:t>
            </w:r>
          </w:p>
        </w:tc>
        <w:tc>
          <w:tcPr>
            <w:tcW w:w="850" w:type="dxa"/>
          </w:tcPr>
          <w:p w:rsidR="00805356" w:rsidRPr="007D5ACA" w:rsidRDefault="00805356" w:rsidP="00F836E7">
            <w:pPr>
              <w:pStyle w:val="ConsPlusNormal0"/>
              <w:jc w:val="center"/>
              <w:rPr>
                <w:rFonts w:ascii="Times New Roman" w:hAnsi="Times New Roman" w:cs="Times New Roman"/>
                <w:szCs w:val="22"/>
              </w:rPr>
            </w:pPr>
            <w:r w:rsidRPr="007D5ACA">
              <w:rPr>
                <w:rFonts w:ascii="Times New Roman" w:hAnsi="Times New Roman" w:cs="Times New Roman"/>
                <w:szCs w:val="22"/>
              </w:rPr>
              <w:t>2022</w:t>
            </w:r>
          </w:p>
        </w:tc>
        <w:tc>
          <w:tcPr>
            <w:tcW w:w="3686" w:type="dxa"/>
          </w:tcPr>
          <w:p w:rsidR="00805356" w:rsidRPr="007D5ACA" w:rsidRDefault="00805356" w:rsidP="00F836E7">
            <w:pPr>
              <w:pStyle w:val="ConsPlusNormal0"/>
              <w:jc w:val="center"/>
              <w:rPr>
                <w:rFonts w:ascii="Times New Roman" w:hAnsi="Times New Roman" w:cs="Times New Roman"/>
                <w:szCs w:val="22"/>
              </w:rPr>
            </w:pPr>
            <w:r w:rsidRPr="007D5ACA">
              <w:rPr>
                <w:rFonts w:ascii="Times New Roman" w:hAnsi="Times New Roman" w:cs="Times New Roman"/>
                <w:szCs w:val="22"/>
              </w:rPr>
              <w:t>Исполнитель</w:t>
            </w:r>
          </w:p>
        </w:tc>
      </w:tr>
      <w:tr w:rsidR="00805356" w:rsidRPr="000A02DD" w:rsidTr="00737983">
        <w:tc>
          <w:tcPr>
            <w:tcW w:w="660" w:type="dxa"/>
          </w:tcPr>
          <w:p w:rsidR="00805356" w:rsidRPr="007D5ACA" w:rsidRDefault="00805356" w:rsidP="00F836E7">
            <w:pPr>
              <w:pStyle w:val="ConsPlusNormal0"/>
              <w:jc w:val="center"/>
              <w:rPr>
                <w:rFonts w:ascii="Times New Roman" w:hAnsi="Times New Roman" w:cs="Times New Roman"/>
                <w:szCs w:val="22"/>
              </w:rPr>
            </w:pPr>
            <w:r w:rsidRPr="007D5ACA">
              <w:rPr>
                <w:rFonts w:ascii="Times New Roman" w:hAnsi="Times New Roman" w:cs="Times New Roman"/>
                <w:szCs w:val="22"/>
              </w:rPr>
              <w:t>1</w:t>
            </w:r>
          </w:p>
        </w:tc>
        <w:tc>
          <w:tcPr>
            <w:tcW w:w="6490" w:type="dxa"/>
          </w:tcPr>
          <w:p w:rsidR="00805356" w:rsidRPr="007D5ACA" w:rsidRDefault="00805356" w:rsidP="00F836E7">
            <w:pPr>
              <w:pStyle w:val="ConsPlusNormal0"/>
              <w:jc w:val="center"/>
              <w:rPr>
                <w:rFonts w:ascii="Times New Roman" w:hAnsi="Times New Roman" w:cs="Times New Roman"/>
                <w:szCs w:val="22"/>
              </w:rPr>
            </w:pPr>
            <w:r w:rsidRPr="007D5ACA">
              <w:rPr>
                <w:rFonts w:ascii="Times New Roman" w:hAnsi="Times New Roman" w:cs="Times New Roman"/>
                <w:szCs w:val="22"/>
              </w:rPr>
              <w:t>2</w:t>
            </w:r>
          </w:p>
        </w:tc>
        <w:tc>
          <w:tcPr>
            <w:tcW w:w="1275" w:type="dxa"/>
          </w:tcPr>
          <w:p w:rsidR="00805356" w:rsidRPr="007D5ACA" w:rsidRDefault="00805356" w:rsidP="00F836E7">
            <w:pPr>
              <w:pStyle w:val="ConsPlusNormal0"/>
              <w:jc w:val="center"/>
              <w:rPr>
                <w:rFonts w:ascii="Times New Roman" w:hAnsi="Times New Roman" w:cs="Times New Roman"/>
                <w:szCs w:val="22"/>
              </w:rPr>
            </w:pPr>
            <w:r w:rsidRPr="007D5ACA">
              <w:rPr>
                <w:rFonts w:ascii="Times New Roman" w:hAnsi="Times New Roman" w:cs="Times New Roman"/>
                <w:szCs w:val="22"/>
              </w:rPr>
              <w:t>3</w:t>
            </w:r>
          </w:p>
        </w:tc>
        <w:tc>
          <w:tcPr>
            <w:tcW w:w="709" w:type="dxa"/>
          </w:tcPr>
          <w:p w:rsidR="00805356" w:rsidRPr="007D5ACA" w:rsidRDefault="00805356" w:rsidP="00F836E7">
            <w:pPr>
              <w:pStyle w:val="ConsPlusNormal0"/>
              <w:jc w:val="center"/>
              <w:rPr>
                <w:rFonts w:ascii="Times New Roman" w:hAnsi="Times New Roman" w:cs="Times New Roman"/>
                <w:szCs w:val="22"/>
              </w:rPr>
            </w:pPr>
            <w:r w:rsidRPr="007D5ACA">
              <w:rPr>
                <w:rFonts w:ascii="Times New Roman" w:hAnsi="Times New Roman" w:cs="Times New Roman"/>
                <w:szCs w:val="22"/>
              </w:rPr>
              <w:t>4</w:t>
            </w:r>
          </w:p>
        </w:tc>
        <w:tc>
          <w:tcPr>
            <w:tcW w:w="709" w:type="dxa"/>
          </w:tcPr>
          <w:p w:rsidR="00805356" w:rsidRPr="007D5ACA" w:rsidRDefault="00805356" w:rsidP="00F836E7">
            <w:pPr>
              <w:pStyle w:val="ConsPlusNormal0"/>
              <w:jc w:val="center"/>
              <w:rPr>
                <w:rFonts w:ascii="Times New Roman" w:hAnsi="Times New Roman" w:cs="Times New Roman"/>
                <w:szCs w:val="22"/>
              </w:rPr>
            </w:pPr>
            <w:r w:rsidRPr="007D5ACA">
              <w:rPr>
                <w:rFonts w:ascii="Times New Roman" w:hAnsi="Times New Roman" w:cs="Times New Roman"/>
                <w:szCs w:val="22"/>
              </w:rPr>
              <w:t>5</w:t>
            </w:r>
          </w:p>
        </w:tc>
        <w:tc>
          <w:tcPr>
            <w:tcW w:w="709" w:type="dxa"/>
          </w:tcPr>
          <w:p w:rsidR="00805356" w:rsidRPr="007D5ACA" w:rsidRDefault="00805356" w:rsidP="00F836E7">
            <w:pPr>
              <w:pStyle w:val="ConsPlusNormal0"/>
              <w:jc w:val="center"/>
              <w:rPr>
                <w:rFonts w:ascii="Times New Roman" w:hAnsi="Times New Roman" w:cs="Times New Roman"/>
                <w:szCs w:val="22"/>
              </w:rPr>
            </w:pPr>
            <w:r w:rsidRPr="007D5ACA">
              <w:rPr>
                <w:rFonts w:ascii="Times New Roman" w:hAnsi="Times New Roman" w:cs="Times New Roman"/>
                <w:szCs w:val="22"/>
              </w:rPr>
              <w:t>6</w:t>
            </w:r>
          </w:p>
        </w:tc>
        <w:tc>
          <w:tcPr>
            <w:tcW w:w="850" w:type="dxa"/>
          </w:tcPr>
          <w:p w:rsidR="00805356" w:rsidRPr="007D5ACA" w:rsidRDefault="00805356" w:rsidP="00F836E7">
            <w:pPr>
              <w:pStyle w:val="ConsPlusNormal0"/>
              <w:jc w:val="center"/>
              <w:rPr>
                <w:rFonts w:ascii="Times New Roman" w:hAnsi="Times New Roman" w:cs="Times New Roman"/>
                <w:szCs w:val="22"/>
              </w:rPr>
            </w:pPr>
            <w:r w:rsidRPr="007D5ACA">
              <w:rPr>
                <w:rFonts w:ascii="Times New Roman" w:hAnsi="Times New Roman" w:cs="Times New Roman"/>
                <w:szCs w:val="22"/>
              </w:rPr>
              <w:t>7</w:t>
            </w:r>
          </w:p>
        </w:tc>
        <w:tc>
          <w:tcPr>
            <w:tcW w:w="3686" w:type="dxa"/>
          </w:tcPr>
          <w:p w:rsidR="00805356" w:rsidRPr="007D5ACA" w:rsidRDefault="00805356" w:rsidP="00F836E7">
            <w:pPr>
              <w:pStyle w:val="ConsPlusNormal0"/>
              <w:jc w:val="center"/>
              <w:rPr>
                <w:rFonts w:ascii="Times New Roman" w:hAnsi="Times New Roman" w:cs="Times New Roman"/>
                <w:szCs w:val="22"/>
              </w:rPr>
            </w:pPr>
            <w:r w:rsidRPr="007D5ACA">
              <w:rPr>
                <w:rFonts w:ascii="Times New Roman" w:hAnsi="Times New Roman" w:cs="Times New Roman"/>
                <w:szCs w:val="22"/>
              </w:rPr>
              <w:t>8</w:t>
            </w:r>
          </w:p>
        </w:tc>
      </w:tr>
      <w:tr w:rsidR="00805356" w:rsidRPr="000A02DD" w:rsidTr="00982065">
        <w:trPr>
          <w:trHeight w:val="57"/>
        </w:trPr>
        <w:tc>
          <w:tcPr>
            <w:tcW w:w="660" w:type="dxa"/>
          </w:tcPr>
          <w:p w:rsidR="00805356" w:rsidRPr="007D5ACA" w:rsidRDefault="00805356" w:rsidP="00F836E7">
            <w:pPr>
              <w:pStyle w:val="ConsPlusNormal0"/>
              <w:outlineLvl w:val="2"/>
              <w:rPr>
                <w:rFonts w:ascii="Times New Roman" w:hAnsi="Times New Roman" w:cs="Times New Roman"/>
                <w:szCs w:val="22"/>
              </w:rPr>
            </w:pPr>
            <w:r w:rsidRPr="007D5ACA">
              <w:rPr>
                <w:rFonts w:ascii="Times New Roman" w:hAnsi="Times New Roman" w:cs="Times New Roman"/>
                <w:szCs w:val="22"/>
              </w:rPr>
              <w:t>1.</w:t>
            </w:r>
          </w:p>
        </w:tc>
        <w:tc>
          <w:tcPr>
            <w:tcW w:w="14428" w:type="dxa"/>
            <w:gridSpan w:val="7"/>
          </w:tcPr>
          <w:p w:rsidR="00805356" w:rsidRPr="007D5ACA" w:rsidRDefault="00805356" w:rsidP="00F836E7">
            <w:pPr>
              <w:pStyle w:val="ConsPlusNormal0"/>
              <w:rPr>
                <w:rFonts w:ascii="Times New Roman" w:hAnsi="Times New Roman" w:cs="Times New Roman"/>
                <w:szCs w:val="22"/>
              </w:rPr>
            </w:pPr>
            <w:r w:rsidRPr="007D5ACA">
              <w:rPr>
                <w:rFonts w:ascii="Times New Roman" w:hAnsi="Times New Roman" w:cs="Times New Roman"/>
                <w:szCs w:val="22"/>
              </w:rPr>
              <w:t>Развитие конкуренции при осуществлении процедур государственных и муниципальных закупок, а также закупок хозяйствующих субъектов, доля автономного округа или муниципального образования в которых составляет более 50 процентов</w:t>
            </w:r>
          </w:p>
        </w:tc>
      </w:tr>
      <w:tr w:rsidR="00805356" w:rsidRPr="000A02DD" w:rsidTr="002D11B0">
        <w:trPr>
          <w:trHeight w:val="2590"/>
        </w:trPr>
        <w:tc>
          <w:tcPr>
            <w:tcW w:w="660" w:type="dxa"/>
          </w:tcPr>
          <w:p w:rsidR="00805356" w:rsidRPr="007D5ACA" w:rsidRDefault="00805356" w:rsidP="00F836E7">
            <w:pPr>
              <w:pStyle w:val="ConsPlusNormal0"/>
              <w:rPr>
                <w:rFonts w:ascii="Times New Roman" w:hAnsi="Times New Roman" w:cs="Times New Roman"/>
                <w:szCs w:val="22"/>
              </w:rPr>
            </w:pPr>
            <w:r w:rsidRPr="007D5ACA">
              <w:rPr>
                <w:rFonts w:ascii="Times New Roman" w:hAnsi="Times New Roman" w:cs="Times New Roman"/>
                <w:szCs w:val="22"/>
              </w:rPr>
              <w:t>1.1.</w:t>
            </w:r>
          </w:p>
        </w:tc>
        <w:tc>
          <w:tcPr>
            <w:tcW w:w="6490" w:type="dxa"/>
          </w:tcPr>
          <w:p w:rsidR="00805356" w:rsidRPr="007D5ACA" w:rsidRDefault="00805356" w:rsidP="00F836E7">
            <w:pPr>
              <w:pStyle w:val="ConsPlusNormal0"/>
              <w:rPr>
                <w:rFonts w:ascii="Times New Roman" w:hAnsi="Times New Roman" w:cs="Times New Roman"/>
                <w:szCs w:val="22"/>
              </w:rPr>
            </w:pPr>
            <w:r w:rsidRPr="007D5ACA">
              <w:rPr>
                <w:rFonts w:ascii="Times New Roman" w:hAnsi="Times New Roman" w:cs="Times New Roman"/>
                <w:szCs w:val="22"/>
              </w:rPr>
              <w:t xml:space="preserve">Доля закупок у субъектов малого и среднего предпринимательства (включая закупки, участниками которых являются любые лица, в том числе субъекты малого и среднего предпринимательства, закупки, участниками которых являются только субъекты малого и среднего предпринимательства, и закупки,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в общем годовом стоимостном объеме закупок, осуществляемых в соответствии с Федеральным </w:t>
            </w:r>
            <w:hyperlink r:id="rId11" w:history="1">
              <w:r w:rsidRPr="007D5ACA">
                <w:rPr>
                  <w:rFonts w:ascii="Times New Roman" w:hAnsi="Times New Roman" w:cs="Times New Roman"/>
                  <w:szCs w:val="22"/>
                </w:rPr>
                <w:t>законом</w:t>
              </w:r>
            </w:hyperlink>
            <w:r w:rsidRPr="007D5ACA">
              <w:rPr>
                <w:rFonts w:ascii="Times New Roman" w:hAnsi="Times New Roman" w:cs="Times New Roman"/>
                <w:szCs w:val="22"/>
              </w:rPr>
              <w:t xml:space="preserve"> от 18 июля 2011 года № 223-ФЗ «О закупках товаров, работ, услуг отдельными видами юридических лиц»</w:t>
            </w:r>
          </w:p>
        </w:tc>
        <w:tc>
          <w:tcPr>
            <w:tcW w:w="1275" w:type="dxa"/>
          </w:tcPr>
          <w:p w:rsidR="00805356" w:rsidRPr="007D5ACA" w:rsidRDefault="00805356" w:rsidP="00F836E7">
            <w:pPr>
              <w:pStyle w:val="ConsPlusNormal0"/>
              <w:rPr>
                <w:rFonts w:ascii="Times New Roman" w:hAnsi="Times New Roman" w:cs="Times New Roman"/>
                <w:szCs w:val="22"/>
              </w:rPr>
            </w:pPr>
            <w:r w:rsidRPr="007D5ACA">
              <w:rPr>
                <w:rFonts w:ascii="Times New Roman" w:hAnsi="Times New Roman" w:cs="Times New Roman"/>
                <w:szCs w:val="22"/>
              </w:rPr>
              <w:t>процент</w:t>
            </w:r>
          </w:p>
        </w:tc>
        <w:tc>
          <w:tcPr>
            <w:tcW w:w="709" w:type="dxa"/>
          </w:tcPr>
          <w:p w:rsidR="00805356" w:rsidRPr="007D5ACA" w:rsidRDefault="00805356" w:rsidP="00F836E7">
            <w:pPr>
              <w:pStyle w:val="ConsPlusNormal0"/>
              <w:rPr>
                <w:rFonts w:ascii="Times New Roman" w:hAnsi="Times New Roman" w:cs="Times New Roman"/>
                <w:szCs w:val="22"/>
              </w:rPr>
            </w:pPr>
            <w:r w:rsidRPr="007D5ACA">
              <w:rPr>
                <w:rFonts w:ascii="Times New Roman" w:hAnsi="Times New Roman" w:cs="Times New Roman"/>
                <w:szCs w:val="22"/>
              </w:rPr>
              <w:t>18</w:t>
            </w:r>
          </w:p>
        </w:tc>
        <w:tc>
          <w:tcPr>
            <w:tcW w:w="709" w:type="dxa"/>
          </w:tcPr>
          <w:p w:rsidR="00805356" w:rsidRPr="007D5ACA" w:rsidRDefault="00805356" w:rsidP="00F836E7">
            <w:pPr>
              <w:pStyle w:val="ConsPlusNormal0"/>
              <w:rPr>
                <w:rFonts w:ascii="Times New Roman" w:hAnsi="Times New Roman" w:cs="Times New Roman"/>
                <w:szCs w:val="22"/>
              </w:rPr>
            </w:pPr>
            <w:r w:rsidRPr="007D5ACA">
              <w:rPr>
                <w:rFonts w:ascii="Times New Roman" w:hAnsi="Times New Roman" w:cs="Times New Roman"/>
                <w:szCs w:val="22"/>
              </w:rPr>
              <w:t>18</w:t>
            </w:r>
          </w:p>
        </w:tc>
        <w:tc>
          <w:tcPr>
            <w:tcW w:w="709" w:type="dxa"/>
          </w:tcPr>
          <w:p w:rsidR="00805356" w:rsidRPr="007D5ACA" w:rsidRDefault="00805356" w:rsidP="00F836E7">
            <w:pPr>
              <w:pStyle w:val="ConsPlusNormal0"/>
              <w:rPr>
                <w:rFonts w:ascii="Times New Roman" w:hAnsi="Times New Roman" w:cs="Times New Roman"/>
                <w:szCs w:val="22"/>
              </w:rPr>
            </w:pPr>
            <w:r w:rsidRPr="007D5ACA">
              <w:rPr>
                <w:rFonts w:ascii="Times New Roman" w:hAnsi="Times New Roman" w:cs="Times New Roman"/>
                <w:szCs w:val="22"/>
              </w:rPr>
              <w:t>18</w:t>
            </w:r>
          </w:p>
        </w:tc>
        <w:tc>
          <w:tcPr>
            <w:tcW w:w="850" w:type="dxa"/>
          </w:tcPr>
          <w:p w:rsidR="00805356" w:rsidRPr="007D5ACA" w:rsidRDefault="00805356" w:rsidP="00F836E7">
            <w:pPr>
              <w:pStyle w:val="ConsPlusNormal0"/>
              <w:rPr>
                <w:rFonts w:ascii="Times New Roman" w:hAnsi="Times New Roman" w:cs="Times New Roman"/>
                <w:szCs w:val="22"/>
              </w:rPr>
            </w:pPr>
            <w:r w:rsidRPr="007D5ACA">
              <w:rPr>
                <w:rFonts w:ascii="Times New Roman" w:hAnsi="Times New Roman" w:cs="Times New Roman"/>
                <w:szCs w:val="22"/>
              </w:rPr>
              <w:t>18</w:t>
            </w:r>
          </w:p>
        </w:tc>
        <w:tc>
          <w:tcPr>
            <w:tcW w:w="3686" w:type="dxa"/>
          </w:tcPr>
          <w:p w:rsidR="00805356" w:rsidRPr="007D5ACA" w:rsidRDefault="00805356" w:rsidP="00F836E7">
            <w:pPr>
              <w:pStyle w:val="ConsPlusNormal0"/>
              <w:rPr>
                <w:rFonts w:ascii="Times New Roman" w:hAnsi="Times New Roman" w:cs="Times New Roman"/>
                <w:szCs w:val="22"/>
              </w:rPr>
            </w:pPr>
            <w:r w:rsidRPr="007D5ACA">
              <w:rPr>
                <w:rFonts w:ascii="Times New Roman" w:hAnsi="Times New Roman" w:cs="Times New Roman"/>
                <w:szCs w:val="22"/>
              </w:rPr>
              <w:t>Отдел муниципальных закупок-контрактная служба</w:t>
            </w:r>
          </w:p>
        </w:tc>
      </w:tr>
      <w:tr w:rsidR="00805356" w:rsidRPr="000A02DD" w:rsidTr="00AC3838">
        <w:trPr>
          <w:trHeight w:val="1460"/>
        </w:trPr>
        <w:tc>
          <w:tcPr>
            <w:tcW w:w="660" w:type="dxa"/>
          </w:tcPr>
          <w:p w:rsidR="00805356" w:rsidRPr="007D5ACA" w:rsidRDefault="00805356" w:rsidP="00F836E7">
            <w:pPr>
              <w:pStyle w:val="ConsPlusNormal0"/>
              <w:rPr>
                <w:rFonts w:ascii="Times New Roman" w:hAnsi="Times New Roman" w:cs="Times New Roman"/>
                <w:szCs w:val="22"/>
              </w:rPr>
            </w:pPr>
            <w:r w:rsidRPr="007D5ACA">
              <w:rPr>
                <w:rFonts w:ascii="Times New Roman" w:hAnsi="Times New Roman" w:cs="Times New Roman"/>
                <w:szCs w:val="22"/>
              </w:rPr>
              <w:t>1.2.</w:t>
            </w:r>
          </w:p>
        </w:tc>
        <w:tc>
          <w:tcPr>
            <w:tcW w:w="6490" w:type="dxa"/>
          </w:tcPr>
          <w:p w:rsidR="00805356" w:rsidRPr="007D5ACA" w:rsidRDefault="00805356" w:rsidP="00F836E7">
            <w:pPr>
              <w:pStyle w:val="ConsPlusNormal0"/>
              <w:rPr>
                <w:rFonts w:ascii="Times New Roman" w:hAnsi="Times New Roman" w:cs="Times New Roman"/>
                <w:szCs w:val="22"/>
              </w:rPr>
            </w:pPr>
            <w:r w:rsidRPr="007D5ACA">
              <w:rPr>
                <w:rFonts w:ascii="Times New Roman" w:hAnsi="Times New Roman" w:cs="Times New Roman"/>
                <w:szCs w:val="22"/>
              </w:rPr>
              <w:t xml:space="preserve">Среднее число участников конкурентных процедур определения поставщиков (подрядчиков, исполнителей) при осуществлении закупок для обеспечения государственных и муниципальных нужд, осуществляемых в соответствии с Федеральным </w:t>
            </w:r>
            <w:hyperlink r:id="rId12" w:history="1">
              <w:r w:rsidRPr="007D5ACA">
                <w:rPr>
                  <w:rFonts w:ascii="Times New Roman" w:hAnsi="Times New Roman" w:cs="Times New Roman"/>
                  <w:szCs w:val="22"/>
                </w:rPr>
                <w:t>законом</w:t>
              </w:r>
            </w:hyperlink>
            <w:r w:rsidRPr="007D5ACA">
              <w:rPr>
                <w:rFonts w:ascii="Times New Roman" w:hAnsi="Times New Roman" w:cs="Times New Roman"/>
                <w:szCs w:val="22"/>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Закон № 44-ФЗ)</w:t>
            </w:r>
          </w:p>
        </w:tc>
        <w:tc>
          <w:tcPr>
            <w:tcW w:w="1275" w:type="dxa"/>
          </w:tcPr>
          <w:p w:rsidR="00805356" w:rsidRPr="007D5ACA" w:rsidRDefault="00805356" w:rsidP="00F836E7">
            <w:pPr>
              <w:pStyle w:val="ConsPlusNormal0"/>
              <w:rPr>
                <w:rFonts w:ascii="Times New Roman" w:hAnsi="Times New Roman" w:cs="Times New Roman"/>
                <w:szCs w:val="22"/>
              </w:rPr>
            </w:pPr>
            <w:r w:rsidRPr="007D5ACA">
              <w:rPr>
                <w:rFonts w:ascii="Times New Roman" w:hAnsi="Times New Roman" w:cs="Times New Roman"/>
                <w:szCs w:val="22"/>
              </w:rPr>
              <w:t>ед.</w:t>
            </w:r>
          </w:p>
        </w:tc>
        <w:tc>
          <w:tcPr>
            <w:tcW w:w="709" w:type="dxa"/>
          </w:tcPr>
          <w:p w:rsidR="00805356" w:rsidRPr="007D5ACA" w:rsidRDefault="00805356" w:rsidP="00F836E7">
            <w:pPr>
              <w:pStyle w:val="ConsPlusNormal0"/>
              <w:rPr>
                <w:rFonts w:ascii="Times New Roman" w:hAnsi="Times New Roman" w:cs="Times New Roman"/>
                <w:szCs w:val="22"/>
              </w:rPr>
            </w:pPr>
            <w:r w:rsidRPr="007D5ACA">
              <w:rPr>
                <w:rFonts w:ascii="Times New Roman" w:hAnsi="Times New Roman" w:cs="Times New Roman"/>
                <w:szCs w:val="22"/>
              </w:rPr>
              <w:t>3</w:t>
            </w:r>
          </w:p>
        </w:tc>
        <w:tc>
          <w:tcPr>
            <w:tcW w:w="709" w:type="dxa"/>
          </w:tcPr>
          <w:p w:rsidR="00805356" w:rsidRPr="007D5ACA" w:rsidRDefault="00805356" w:rsidP="00F836E7">
            <w:pPr>
              <w:pStyle w:val="ConsPlusNormal0"/>
              <w:rPr>
                <w:rFonts w:ascii="Times New Roman" w:hAnsi="Times New Roman" w:cs="Times New Roman"/>
                <w:szCs w:val="22"/>
              </w:rPr>
            </w:pPr>
            <w:r w:rsidRPr="007D5ACA">
              <w:rPr>
                <w:rFonts w:ascii="Times New Roman" w:hAnsi="Times New Roman" w:cs="Times New Roman"/>
                <w:szCs w:val="22"/>
              </w:rPr>
              <w:t>3</w:t>
            </w:r>
          </w:p>
        </w:tc>
        <w:tc>
          <w:tcPr>
            <w:tcW w:w="709" w:type="dxa"/>
          </w:tcPr>
          <w:p w:rsidR="00805356" w:rsidRPr="007D5ACA" w:rsidRDefault="00805356" w:rsidP="00F836E7">
            <w:pPr>
              <w:pStyle w:val="ConsPlusNormal0"/>
              <w:rPr>
                <w:rFonts w:ascii="Times New Roman" w:hAnsi="Times New Roman" w:cs="Times New Roman"/>
                <w:szCs w:val="22"/>
              </w:rPr>
            </w:pPr>
            <w:r w:rsidRPr="007D5ACA">
              <w:rPr>
                <w:rFonts w:ascii="Times New Roman" w:hAnsi="Times New Roman" w:cs="Times New Roman"/>
                <w:szCs w:val="22"/>
              </w:rPr>
              <w:t>3</w:t>
            </w:r>
          </w:p>
        </w:tc>
        <w:tc>
          <w:tcPr>
            <w:tcW w:w="850" w:type="dxa"/>
          </w:tcPr>
          <w:p w:rsidR="00805356" w:rsidRPr="007D5ACA" w:rsidRDefault="00805356" w:rsidP="00F836E7">
            <w:pPr>
              <w:pStyle w:val="ConsPlusNormal0"/>
              <w:rPr>
                <w:rFonts w:ascii="Times New Roman" w:hAnsi="Times New Roman" w:cs="Times New Roman"/>
                <w:szCs w:val="22"/>
              </w:rPr>
            </w:pPr>
            <w:r w:rsidRPr="007D5ACA">
              <w:rPr>
                <w:rFonts w:ascii="Times New Roman" w:hAnsi="Times New Roman" w:cs="Times New Roman"/>
                <w:szCs w:val="22"/>
              </w:rPr>
              <w:t>3</w:t>
            </w:r>
          </w:p>
        </w:tc>
        <w:tc>
          <w:tcPr>
            <w:tcW w:w="3686" w:type="dxa"/>
          </w:tcPr>
          <w:p w:rsidR="00805356" w:rsidRPr="007D5ACA" w:rsidRDefault="00805356" w:rsidP="00F836E7">
            <w:pPr>
              <w:pStyle w:val="ConsPlusNormal0"/>
              <w:rPr>
                <w:rFonts w:ascii="Times New Roman" w:hAnsi="Times New Roman" w:cs="Times New Roman"/>
                <w:szCs w:val="22"/>
              </w:rPr>
            </w:pPr>
            <w:r w:rsidRPr="007D5ACA">
              <w:rPr>
                <w:rFonts w:ascii="Times New Roman" w:hAnsi="Times New Roman" w:cs="Times New Roman"/>
                <w:szCs w:val="22"/>
              </w:rPr>
              <w:t>Отдел муниципальных закупок-контрактная служба</w:t>
            </w:r>
          </w:p>
        </w:tc>
      </w:tr>
      <w:tr w:rsidR="00805356" w:rsidRPr="000A02DD" w:rsidTr="00AC3838">
        <w:trPr>
          <w:trHeight w:val="28"/>
        </w:trPr>
        <w:tc>
          <w:tcPr>
            <w:tcW w:w="660" w:type="dxa"/>
          </w:tcPr>
          <w:p w:rsidR="00805356" w:rsidRPr="007D5ACA" w:rsidRDefault="00805356" w:rsidP="00F836E7">
            <w:pPr>
              <w:pStyle w:val="ConsPlusNormal0"/>
              <w:rPr>
                <w:rFonts w:ascii="Times New Roman" w:hAnsi="Times New Roman" w:cs="Times New Roman"/>
                <w:szCs w:val="22"/>
              </w:rPr>
            </w:pPr>
            <w:r w:rsidRPr="007D5ACA">
              <w:rPr>
                <w:rFonts w:ascii="Times New Roman" w:hAnsi="Times New Roman" w:cs="Times New Roman"/>
                <w:szCs w:val="22"/>
              </w:rPr>
              <w:t>1.3.</w:t>
            </w:r>
          </w:p>
        </w:tc>
        <w:tc>
          <w:tcPr>
            <w:tcW w:w="6490" w:type="dxa"/>
          </w:tcPr>
          <w:p w:rsidR="00805356" w:rsidRPr="007D5ACA" w:rsidRDefault="00805356" w:rsidP="00F836E7">
            <w:pPr>
              <w:pStyle w:val="ConsPlusNormal0"/>
              <w:rPr>
                <w:rFonts w:ascii="Times New Roman" w:hAnsi="Times New Roman" w:cs="Times New Roman"/>
                <w:szCs w:val="22"/>
              </w:rPr>
            </w:pPr>
            <w:r w:rsidRPr="007D5ACA">
              <w:rPr>
                <w:rFonts w:ascii="Times New Roman" w:hAnsi="Times New Roman" w:cs="Times New Roman"/>
                <w:szCs w:val="22"/>
              </w:rPr>
              <w:t>Доля закупок у субъектов малого предпринимательства, социально ориентированных некоммерческих организаций в соответствии с Законом № 44-ФЗ</w:t>
            </w:r>
          </w:p>
        </w:tc>
        <w:tc>
          <w:tcPr>
            <w:tcW w:w="1275" w:type="dxa"/>
          </w:tcPr>
          <w:p w:rsidR="00805356" w:rsidRPr="007D5ACA" w:rsidRDefault="00805356" w:rsidP="00F836E7">
            <w:pPr>
              <w:pStyle w:val="ConsPlusNormal0"/>
              <w:rPr>
                <w:rFonts w:ascii="Times New Roman" w:hAnsi="Times New Roman" w:cs="Times New Roman"/>
                <w:szCs w:val="22"/>
              </w:rPr>
            </w:pPr>
            <w:r w:rsidRPr="007D5ACA">
              <w:rPr>
                <w:rFonts w:ascii="Times New Roman" w:hAnsi="Times New Roman" w:cs="Times New Roman"/>
                <w:szCs w:val="22"/>
              </w:rPr>
              <w:t>процент</w:t>
            </w:r>
          </w:p>
        </w:tc>
        <w:tc>
          <w:tcPr>
            <w:tcW w:w="709" w:type="dxa"/>
          </w:tcPr>
          <w:p w:rsidR="00805356" w:rsidRPr="007D5ACA" w:rsidRDefault="00805356" w:rsidP="00F836E7">
            <w:pPr>
              <w:pStyle w:val="ConsPlusNormal0"/>
              <w:rPr>
                <w:rFonts w:ascii="Times New Roman" w:hAnsi="Times New Roman" w:cs="Times New Roman"/>
                <w:szCs w:val="22"/>
              </w:rPr>
            </w:pPr>
            <w:r w:rsidRPr="007D5ACA">
              <w:rPr>
                <w:rFonts w:ascii="Times New Roman" w:hAnsi="Times New Roman" w:cs="Times New Roman"/>
                <w:szCs w:val="22"/>
              </w:rPr>
              <w:t>25</w:t>
            </w:r>
          </w:p>
        </w:tc>
        <w:tc>
          <w:tcPr>
            <w:tcW w:w="709" w:type="dxa"/>
          </w:tcPr>
          <w:p w:rsidR="00805356" w:rsidRPr="007D5ACA" w:rsidRDefault="00805356" w:rsidP="00F836E7">
            <w:pPr>
              <w:pStyle w:val="ConsPlusNormal0"/>
              <w:rPr>
                <w:rFonts w:ascii="Times New Roman" w:hAnsi="Times New Roman" w:cs="Times New Roman"/>
                <w:szCs w:val="22"/>
              </w:rPr>
            </w:pPr>
            <w:r w:rsidRPr="007D5ACA">
              <w:rPr>
                <w:rFonts w:ascii="Times New Roman" w:hAnsi="Times New Roman" w:cs="Times New Roman"/>
                <w:szCs w:val="22"/>
              </w:rPr>
              <w:t>31</w:t>
            </w:r>
          </w:p>
        </w:tc>
        <w:tc>
          <w:tcPr>
            <w:tcW w:w="709" w:type="dxa"/>
          </w:tcPr>
          <w:p w:rsidR="00805356" w:rsidRPr="007D5ACA" w:rsidRDefault="00805356" w:rsidP="00F836E7">
            <w:pPr>
              <w:pStyle w:val="ConsPlusNormal0"/>
              <w:rPr>
                <w:rFonts w:ascii="Times New Roman" w:hAnsi="Times New Roman" w:cs="Times New Roman"/>
                <w:szCs w:val="22"/>
              </w:rPr>
            </w:pPr>
            <w:r w:rsidRPr="007D5ACA">
              <w:rPr>
                <w:rFonts w:ascii="Times New Roman" w:hAnsi="Times New Roman" w:cs="Times New Roman"/>
                <w:szCs w:val="22"/>
              </w:rPr>
              <w:t>31</w:t>
            </w:r>
          </w:p>
        </w:tc>
        <w:tc>
          <w:tcPr>
            <w:tcW w:w="850" w:type="dxa"/>
          </w:tcPr>
          <w:p w:rsidR="00805356" w:rsidRPr="007D5ACA" w:rsidRDefault="00805356" w:rsidP="00F836E7">
            <w:pPr>
              <w:pStyle w:val="ConsPlusNormal0"/>
              <w:rPr>
                <w:rFonts w:ascii="Times New Roman" w:hAnsi="Times New Roman" w:cs="Times New Roman"/>
                <w:szCs w:val="22"/>
              </w:rPr>
            </w:pPr>
            <w:r w:rsidRPr="007D5ACA">
              <w:rPr>
                <w:rFonts w:ascii="Times New Roman" w:hAnsi="Times New Roman" w:cs="Times New Roman"/>
                <w:szCs w:val="22"/>
              </w:rPr>
              <w:t>31</w:t>
            </w:r>
          </w:p>
        </w:tc>
        <w:tc>
          <w:tcPr>
            <w:tcW w:w="3686" w:type="dxa"/>
          </w:tcPr>
          <w:p w:rsidR="00805356" w:rsidRPr="00476883" w:rsidRDefault="00805356" w:rsidP="00F836E7">
            <w:pPr>
              <w:pStyle w:val="ConsPlusNormal0"/>
              <w:rPr>
                <w:rFonts w:ascii="Times New Roman" w:hAnsi="Times New Roman" w:cs="Times New Roman"/>
                <w:szCs w:val="22"/>
              </w:rPr>
            </w:pPr>
            <w:r w:rsidRPr="007D5ACA">
              <w:rPr>
                <w:rFonts w:ascii="Times New Roman" w:hAnsi="Times New Roman" w:cs="Times New Roman"/>
                <w:szCs w:val="22"/>
              </w:rPr>
              <w:t>Отдел муниципальных закупок-контрактная служба</w:t>
            </w:r>
          </w:p>
        </w:tc>
      </w:tr>
      <w:tr w:rsidR="00805356" w:rsidRPr="000A02DD" w:rsidTr="00737983">
        <w:tc>
          <w:tcPr>
            <w:tcW w:w="660" w:type="dxa"/>
          </w:tcPr>
          <w:p w:rsidR="00805356" w:rsidRPr="00D471DA" w:rsidRDefault="00805356" w:rsidP="00F836E7">
            <w:pPr>
              <w:pStyle w:val="ConsPlusNormal0"/>
              <w:outlineLvl w:val="2"/>
              <w:rPr>
                <w:rFonts w:ascii="Times New Roman" w:hAnsi="Times New Roman" w:cs="Times New Roman"/>
                <w:szCs w:val="22"/>
              </w:rPr>
            </w:pPr>
            <w:r>
              <w:rPr>
                <w:rFonts w:ascii="Times New Roman" w:hAnsi="Times New Roman" w:cs="Times New Roman"/>
                <w:szCs w:val="22"/>
              </w:rPr>
              <w:t>2</w:t>
            </w:r>
            <w:r w:rsidRPr="00D471DA">
              <w:rPr>
                <w:rFonts w:ascii="Times New Roman" w:hAnsi="Times New Roman" w:cs="Times New Roman"/>
                <w:szCs w:val="22"/>
              </w:rPr>
              <w:t>.</w:t>
            </w:r>
          </w:p>
        </w:tc>
        <w:tc>
          <w:tcPr>
            <w:tcW w:w="14428" w:type="dxa"/>
            <w:gridSpan w:val="7"/>
          </w:tcPr>
          <w:p w:rsidR="00805356" w:rsidRPr="00D471DA" w:rsidRDefault="00805356" w:rsidP="00376C3A">
            <w:pPr>
              <w:pStyle w:val="ConsPlusNormal0"/>
              <w:rPr>
                <w:rFonts w:ascii="Times New Roman" w:hAnsi="Times New Roman" w:cs="Times New Roman"/>
                <w:szCs w:val="22"/>
              </w:rPr>
            </w:pPr>
            <w:r w:rsidRPr="00D471DA">
              <w:rPr>
                <w:rFonts w:ascii="Times New Roman" w:hAnsi="Times New Roman" w:cs="Times New Roman"/>
                <w:szCs w:val="22"/>
              </w:rPr>
              <w:t xml:space="preserve">Наличие в </w:t>
            </w:r>
            <w:r>
              <w:rPr>
                <w:rFonts w:ascii="Times New Roman" w:hAnsi="Times New Roman" w:cs="Times New Roman"/>
                <w:szCs w:val="22"/>
              </w:rPr>
              <w:t xml:space="preserve">муниципальной </w:t>
            </w:r>
            <w:r w:rsidRPr="00D471DA">
              <w:rPr>
                <w:rFonts w:ascii="Times New Roman" w:hAnsi="Times New Roman" w:cs="Times New Roman"/>
                <w:szCs w:val="22"/>
              </w:rPr>
              <w:t>практике проектов с применением механизмов государственно-частного партнерства</w:t>
            </w:r>
          </w:p>
        </w:tc>
      </w:tr>
      <w:tr w:rsidR="00805356" w:rsidRPr="000A02DD" w:rsidTr="0044085A">
        <w:trPr>
          <w:trHeight w:val="432"/>
        </w:trPr>
        <w:tc>
          <w:tcPr>
            <w:tcW w:w="660" w:type="dxa"/>
          </w:tcPr>
          <w:p w:rsidR="00805356" w:rsidRPr="009C0D67" w:rsidRDefault="00805356" w:rsidP="00A95C63">
            <w:pPr>
              <w:pStyle w:val="ConsPlusNormal0"/>
              <w:rPr>
                <w:rFonts w:ascii="Times New Roman" w:hAnsi="Times New Roman" w:cs="Times New Roman"/>
                <w:szCs w:val="22"/>
              </w:rPr>
            </w:pPr>
            <w:r w:rsidRPr="009C0D67">
              <w:rPr>
                <w:rFonts w:ascii="Times New Roman" w:hAnsi="Times New Roman" w:cs="Times New Roman"/>
                <w:szCs w:val="22"/>
              </w:rPr>
              <w:t>2.1.</w:t>
            </w:r>
          </w:p>
        </w:tc>
        <w:tc>
          <w:tcPr>
            <w:tcW w:w="14428" w:type="dxa"/>
            <w:gridSpan w:val="7"/>
          </w:tcPr>
          <w:p w:rsidR="00805356" w:rsidRPr="009C0D67" w:rsidRDefault="00805356" w:rsidP="00F836E7">
            <w:pPr>
              <w:pStyle w:val="ConsPlusNormal0"/>
              <w:rPr>
                <w:rFonts w:ascii="Times New Roman" w:hAnsi="Times New Roman" w:cs="Times New Roman"/>
                <w:szCs w:val="22"/>
              </w:rPr>
            </w:pPr>
            <w:r w:rsidRPr="009C0D67">
              <w:rPr>
                <w:rFonts w:ascii="Times New Roman" w:hAnsi="Times New Roman" w:cs="Times New Roman"/>
                <w:szCs w:val="22"/>
              </w:rPr>
              <w:t>Наличие в практике проектов с применением механизмов государственно-частного партнерства, в том числе посредством заключения концессионного соглашения, в следующих сферах:</w:t>
            </w:r>
          </w:p>
        </w:tc>
      </w:tr>
      <w:tr w:rsidR="00805356" w:rsidRPr="000A02DD" w:rsidTr="009C0D67">
        <w:tc>
          <w:tcPr>
            <w:tcW w:w="660" w:type="dxa"/>
          </w:tcPr>
          <w:p w:rsidR="00805356" w:rsidRPr="009C0D67" w:rsidRDefault="00805356" w:rsidP="00F836E7">
            <w:pPr>
              <w:pStyle w:val="ConsPlusNormal0"/>
              <w:rPr>
                <w:rFonts w:ascii="Times New Roman" w:hAnsi="Times New Roman" w:cs="Times New Roman"/>
                <w:szCs w:val="22"/>
              </w:rPr>
            </w:pPr>
            <w:r w:rsidRPr="009C0D67">
              <w:rPr>
                <w:rFonts w:ascii="Times New Roman" w:hAnsi="Times New Roman" w:cs="Times New Roman"/>
                <w:szCs w:val="22"/>
              </w:rPr>
              <w:t>а)</w:t>
            </w:r>
          </w:p>
        </w:tc>
        <w:tc>
          <w:tcPr>
            <w:tcW w:w="6490" w:type="dxa"/>
          </w:tcPr>
          <w:p w:rsidR="00805356" w:rsidRPr="000362EC" w:rsidRDefault="00805356" w:rsidP="00F836E7">
            <w:pPr>
              <w:pStyle w:val="ConsPlusNormal0"/>
              <w:rPr>
                <w:rFonts w:ascii="Times New Roman" w:hAnsi="Times New Roman" w:cs="Times New Roman"/>
                <w:szCs w:val="22"/>
              </w:rPr>
            </w:pPr>
            <w:r w:rsidRPr="000362EC">
              <w:rPr>
                <w:rFonts w:ascii="Times New Roman" w:hAnsi="Times New Roman" w:cs="Times New Roman"/>
                <w:szCs w:val="22"/>
              </w:rPr>
              <w:t>общее образование</w:t>
            </w:r>
          </w:p>
        </w:tc>
        <w:tc>
          <w:tcPr>
            <w:tcW w:w="1275" w:type="dxa"/>
          </w:tcPr>
          <w:p w:rsidR="00805356" w:rsidRPr="000362EC" w:rsidRDefault="00805356" w:rsidP="00F836E7">
            <w:pPr>
              <w:pStyle w:val="ConsPlusNormal0"/>
              <w:rPr>
                <w:rFonts w:ascii="Times New Roman" w:hAnsi="Times New Roman" w:cs="Times New Roman"/>
                <w:szCs w:val="22"/>
              </w:rPr>
            </w:pPr>
            <w:r w:rsidRPr="000362EC">
              <w:rPr>
                <w:rFonts w:ascii="Times New Roman" w:hAnsi="Times New Roman" w:cs="Times New Roman"/>
                <w:szCs w:val="22"/>
              </w:rPr>
              <w:t>ед.</w:t>
            </w:r>
          </w:p>
        </w:tc>
        <w:tc>
          <w:tcPr>
            <w:tcW w:w="709" w:type="dxa"/>
          </w:tcPr>
          <w:p w:rsidR="00805356" w:rsidRPr="000A02DD" w:rsidRDefault="00805356" w:rsidP="009C0D67">
            <w:pPr>
              <w:pStyle w:val="ConsPlusNormal0"/>
            </w:pPr>
            <w:r w:rsidRPr="000362EC">
              <w:rPr>
                <w:rFonts w:ascii="Times New Roman" w:hAnsi="Times New Roman" w:cs="Times New Roman"/>
                <w:szCs w:val="22"/>
              </w:rPr>
              <w:t>0</w:t>
            </w:r>
          </w:p>
        </w:tc>
        <w:tc>
          <w:tcPr>
            <w:tcW w:w="709" w:type="dxa"/>
          </w:tcPr>
          <w:p w:rsidR="00805356" w:rsidRPr="000362EC" w:rsidRDefault="00805356" w:rsidP="00F836E7">
            <w:pPr>
              <w:pStyle w:val="ConsPlusNormal0"/>
              <w:rPr>
                <w:rFonts w:ascii="Times New Roman" w:hAnsi="Times New Roman" w:cs="Times New Roman"/>
                <w:szCs w:val="22"/>
              </w:rPr>
            </w:pPr>
            <w:r w:rsidRPr="000362EC">
              <w:rPr>
                <w:rFonts w:ascii="Times New Roman" w:hAnsi="Times New Roman" w:cs="Times New Roman"/>
                <w:szCs w:val="22"/>
              </w:rPr>
              <w:t>1</w:t>
            </w:r>
          </w:p>
        </w:tc>
        <w:tc>
          <w:tcPr>
            <w:tcW w:w="709" w:type="dxa"/>
          </w:tcPr>
          <w:p w:rsidR="00805356" w:rsidRPr="000362EC" w:rsidRDefault="00805356" w:rsidP="00F836E7">
            <w:pPr>
              <w:pStyle w:val="ConsPlusNormal0"/>
              <w:rPr>
                <w:rFonts w:ascii="Times New Roman" w:hAnsi="Times New Roman" w:cs="Times New Roman"/>
                <w:szCs w:val="22"/>
              </w:rPr>
            </w:pPr>
            <w:r w:rsidRPr="000362EC">
              <w:rPr>
                <w:rFonts w:ascii="Times New Roman" w:hAnsi="Times New Roman" w:cs="Times New Roman"/>
                <w:szCs w:val="22"/>
              </w:rPr>
              <w:t>0</w:t>
            </w:r>
          </w:p>
        </w:tc>
        <w:tc>
          <w:tcPr>
            <w:tcW w:w="850" w:type="dxa"/>
          </w:tcPr>
          <w:p w:rsidR="00805356" w:rsidRPr="000362EC" w:rsidRDefault="00805356" w:rsidP="00F836E7">
            <w:pPr>
              <w:pStyle w:val="ConsPlusNormal0"/>
              <w:rPr>
                <w:rFonts w:ascii="Times New Roman" w:hAnsi="Times New Roman" w:cs="Times New Roman"/>
                <w:szCs w:val="22"/>
              </w:rPr>
            </w:pPr>
            <w:r w:rsidRPr="000362EC">
              <w:rPr>
                <w:rFonts w:ascii="Times New Roman" w:hAnsi="Times New Roman" w:cs="Times New Roman"/>
                <w:szCs w:val="22"/>
              </w:rPr>
              <w:t>0</w:t>
            </w:r>
          </w:p>
        </w:tc>
        <w:tc>
          <w:tcPr>
            <w:tcW w:w="3686" w:type="dxa"/>
          </w:tcPr>
          <w:p w:rsidR="00805356" w:rsidRPr="000362EC" w:rsidRDefault="00805356" w:rsidP="00F836E7">
            <w:pPr>
              <w:pStyle w:val="ConsPlusNormal0"/>
              <w:rPr>
                <w:rFonts w:ascii="Times New Roman" w:hAnsi="Times New Roman" w:cs="Times New Roman"/>
                <w:szCs w:val="22"/>
              </w:rPr>
            </w:pPr>
            <w:r w:rsidRPr="000362EC">
              <w:rPr>
                <w:rFonts w:ascii="Times New Roman" w:hAnsi="Times New Roman" w:cs="Times New Roman"/>
                <w:szCs w:val="22"/>
              </w:rPr>
              <w:t>Департамент образования и молодежной политики</w:t>
            </w:r>
          </w:p>
        </w:tc>
      </w:tr>
      <w:tr w:rsidR="00805356" w:rsidRPr="000A02DD" w:rsidTr="00737983">
        <w:tc>
          <w:tcPr>
            <w:tcW w:w="660" w:type="dxa"/>
          </w:tcPr>
          <w:p w:rsidR="00805356" w:rsidRPr="009C0D67" w:rsidRDefault="00805356" w:rsidP="00F836E7">
            <w:pPr>
              <w:pStyle w:val="ConsPlusNormal0"/>
              <w:outlineLvl w:val="2"/>
              <w:rPr>
                <w:rFonts w:ascii="Times New Roman" w:hAnsi="Times New Roman" w:cs="Times New Roman"/>
                <w:szCs w:val="22"/>
              </w:rPr>
            </w:pPr>
            <w:r w:rsidRPr="009C0D67">
              <w:rPr>
                <w:rFonts w:ascii="Times New Roman" w:hAnsi="Times New Roman" w:cs="Times New Roman"/>
                <w:szCs w:val="22"/>
              </w:rPr>
              <w:t>3.</w:t>
            </w:r>
          </w:p>
        </w:tc>
        <w:tc>
          <w:tcPr>
            <w:tcW w:w="14428" w:type="dxa"/>
            <w:gridSpan w:val="7"/>
          </w:tcPr>
          <w:p w:rsidR="00805356" w:rsidRPr="000362EC" w:rsidRDefault="00805356" w:rsidP="00F836E7">
            <w:pPr>
              <w:pStyle w:val="ConsPlusNormal0"/>
              <w:rPr>
                <w:rFonts w:ascii="Times New Roman" w:hAnsi="Times New Roman" w:cs="Times New Roman"/>
                <w:szCs w:val="22"/>
              </w:rPr>
            </w:pPr>
            <w:r w:rsidRPr="000362EC">
              <w:rPr>
                <w:rFonts w:ascii="Times New Roman" w:hAnsi="Times New Roman" w:cs="Times New Roman"/>
                <w:szCs w:val="22"/>
              </w:rPr>
              <w:t>Иные направления</w:t>
            </w:r>
          </w:p>
        </w:tc>
      </w:tr>
      <w:tr w:rsidR="00805356" w:rsidRPr="000A02DD" w:rsidTr="002A1566">
        <w:trPr>
          <w:trHeight w:val="454"/>
        </w:trPr>
        <w:tc>
          <w:tcPr>
            <w:tcW w:w="660" w:type="dxa"/>
          </w:tcPr>
          <w:p w:rsidR="00805356" w:rsidRPr="009C0D67" w:rsidRDefault="00805356" w:rsidP="00F836E7">
            <w:pPr>
              <w:pStyle w:val="ConsPlusNormal0"/>
              <w:rPr>
                <w:rFonts w:ascii="Times New Roman" w:hAnsi="Times New Roman" w:cs="Times New Roman"/>
                <w:szCs w:val="22"/>
              </w:rPr>
            </w:pPr>
            <w:r w:rsidRPr="009C0D67">
              <w:rPr>
                <w:rFonts w:ascii="Times New Roman" w:hAnsi="Times New Roman" w:cs="Times New Roman"/>
                <w:szCs w:val="22"/>
              </w:rPr>
              <w:t>3.1.</w:t>
            </w:r>
          </w:p>
        </w:tc>
        <w:tc>
          <w:tcPr>
            <w:tcW w:w="6490" w:type="dxa"/>
          </w:tcPr>
          <w:p w:rsidR="00805356" w:rsidRPr="000362EC" w:rsidRDefault="00805356" w:rsidP="00385390">
            <w:pPr>
              <w:pStyle w:val="ConsPlusNormal0"/>
              <w:rPr>
                <w:rFonts w:ascii="Times New Roman" w:hAnsi="Times New Roman" w:cs="Times New Roman"/>
                <w:szCs w:val="22"/>
              </w:rPr>
            </w:pPr>
            <w:r w:rsidRPr="000362EC">
              <w:rPr>
                <w:rFonts w:ascii="Times New Roman" w:hAnsi="Times New Roman" w:cs="Times New Roman"/>
                <w:szCs w:val="22"/>
              </w:rPr>
              <w:t>Наличие в программах поддержки социально ориентированным некоммерческим организациям и (или) субъектам малого и среднего предпринимательства, в том числе индивидуальным предпринимателям, мероприятий, направленных на поддержку негосударственного (немуниципального) сектора в таких сферах, как:</w:t>
            </w:r>
          </w:p>
        </w:tc>
        <w:tc>
          <w:tcPr>
            <w:tcW w:w="1275" w:type="dxa"/>
          </w:tcPr>
          <w:p w:rsidR="00805356" w:rsidRPr="000362EC" w:rsidRDefault="00805356" w:rsidP="00F836E7">
            <w:pPr>
              <w:pStyle w:val="ConsPlusNormal0"/>
              <w:rPr>
                <w:rFonts w:ascii="Times New Roman" w:hAnsi="Times New Roman" w:cs="Times New Roman"/>
                <w:szCs w:val="22"/>
              </w:rPr>
            </w:pPr>
          </w:p>
        </w:tc>
        <w:tc>
          <w:tcPr>
            <w:tcW w:w="709" w:type="dxa"/>
          </w:tcPr>
          <w:p w:rsidR="00805356" w:rsidRPr="000362EC" w:rsidRDefault="00805356" w:rsidP="00F836E7">
            <w:pPr>
              <w:pStyle w:val="ConsPlusNormal0"/>
              <w:rPr>
                <w:rFonts w:ascii="Times New Roman" w:hAnsi="Times New Roman" w:cs="Times New Roman"/>
                <w:szCs w:val="22"/>
              </w:rPr>
            </w:pPr>
          </w:p>
        </w:tc>
        <w:tc>
          <w:tcPr>
            <w:tcW w:w="709" w:type="dxa"/>
          </w:tcPr>
          <w:p w:rsidR="00805356" w:rsidRPr="000362EC" w:rsidRDefault="00805356" w:rsidP="00F836E7">
            <w:pPr>
              <w:pStyle w:val="ConsPlusNormal0"/>
              <w:rPr>
                <w:rFonts w:ascii="Times New Roman" w:hAnsi="Times New Roman" w:cs="Times New Roman"/>
                <w:szCs w:val="22"/>
              </w:rPr>
            </w:pPr>
          </w:p>
        </w:tc>
        <w:tc>
          <w:tcPr>
            <w:tcW w:w="709" w:type="dxa"/>
          </w:tcPr>
          <w:p w:rsidR="00805356" w:rsidRPr="000362EC" w:rsidRDefault="00805356" w:rsidP="00F836E7">
            <w:pPr>
              <w:pStyle w:val="ConsPlusNormal0"/>
              <w:rPr>
                <w:rFonts w:ascii="Times New Roman" w:hAnsi="Times New Roman" w:cs="Times New Roman"/>
                <w:szCs w:val="22"/>
              </w:rPr>
            </w:pPr>
          </w:p>
        </w:tc>
        <w:tc>
          <w:tcPr>
            <w:tcW w:w="850" w:type="dxa"/>
          </w:tcPr>
          <w:p w:rsidR="00805356" w:rsidRPr="000362EC" w:rsidRDefault="00805356" w:rsidP="00F836E7">
            <w:pPr>
              <w:pStyle w:val="ConsPlusNormal0"/>
              <w:rPr>
                <w:rFonts w:ascii="Times New Roman" w:hAnsi="Times New Roman" w:cs="Times New Roman"/>
                <w:szCs w:val="22"/>
              </w:rPr>
            </w:pPr>
          </w:p>
        </w:tc>
        <w:tc>
          <w:tcPr>
            <w:tcW w:w="3686" w:type="dxa"/>
          </w:tcPr>
          <w:p w:rsidR="00805356" w:rsidRPr="000362EC" w:rsidRDefault="00805356" w:rsidP="002B36CE">
            <w:pPr>
              <w:pStyle w:val="ConsPlusNormal0"/>
              <w:rPr>
                <w:rFonts w:ascii="Times New Roman" w:hAnsi="Times New Roman" w:cs="Times New Roman"/>
                <w:szCs w:val="22"/>
              </w:rPr>
            </w:pPr>
            <w:r w:rsidRPr="000362EC">
              <w:rPr>
                <w:rFonts w:ascii="Times New Roman" w:hAnsi="Times New Roman" w:cs="Times New Roman"/>
                <w:szCs w:val="22"/>
              </w:rPr>
              <w:t xml:space="preserve">Департамент образования и молодежной политики, </w:t>
            </w:r>
          </w:p>
          <w:p w:rsidR="00805356" w:rsidRPr="000362EC" w:rsidRDefault="00805356" w:rsidP="002B36CE">
            <w:pPr>
              <w:pStyle w:val="ConsPlusNormal0"/>
              <w:rPr>
                <w:rFonts w:ascii="Times New Roman" w:hAnsi="Times New Roman" w:cs="Times New Roman"/>
                <w:szCs w:val="22"/>
              </w:rPr>
            </w:pPr>
            <w:r w:rsidRPr="000362EC">
              <w:rPr>
                <w:rFonts w:ascii="Times New Roman" w:hAnsi="Times New Roman" w:cs="Times New Roman"/>
                <w:szCs w:val="22"/>
              </w:rPr>
              <w:t>Управление по экономике</w:t>
            </w:r>
          </w:p>
        </w:tc>
      </w:tr>
      <w:tr w:rsidR="00805356" w:rsidRPr="000A02DD" w:rsidTr="007A1C5E">
        <w:trPr>
          <w:trHeight w:val="220"/>
        </w:trPr>
        <w:tc>
          <w:tcPr>
            <w:tcW w:w="660" w:type="dxa"/>
          </w:tcPr>
          <w:p w:rsidR="00805356" w:rsidRPr="009C0D67" w:rsidRDefault="00805356" w:rsidP="00F836E7">
            <w:pPr>
              <w:pStyle w:val="ConsPlusNormal0"/>
              <w:rPr>
                <w:rFonts w:ascii="Times New Roman" w:hAnsi="Times New Roman" w:cs="Times New Roman"/>
                <w:szCs w:val="22"/>
              </w:rPr>
            </w:pPr>
            <w:r w:rsidRPr="009C0D67">
              <w:rPr>
                <w:rFonts w:ascii="Times New Roman" w:hAnsi="Times New Roman" w:cs="Times New Roman"/>
                <w:szCs w:val="22"/>
              </w:rPr>
              <w:t>а)</w:t>
            </w:r>
          </w:p>
        </w:tc>
        <w:tc>
          <w:tcPr>
            <w:tcW w:w="6490" w:type="dxa"/>
          </w:tcPr>
          <w:p w:rsidR="00805356" w:rsidRPr="000362EC" w:rsidRDefault="00805356" w:rsidP="00F836E7">
            <w:pPr>
              <w:pStyle w:val="ConsPlusNormal0"/>
              <w:rPr>
                <w:rFonts w:ascii="Times New Roman" w:hAnsi="Times New Roman" w:cs="Times New Roman"/>
                <w:szCs w:val="22"/>
              </w:rPr>
            </w:pPr>
            <w:r w:rsidRPr="000362EC">
              <w:rPr>
                <w:rFonts w:ascii="Times New Roman" w:hAnsi="Times New Roman" w:cs="Times New Roman"/>
                <w:szCs w:val="22"/>
              </w:rPr>
              <w:t>дошкольное образование</w:t>
            </w:r>
          </w:p>
        </w:tc>
        <w:tc>
          <w:tcPr>
            <w:tcW w:w="1275" w:type="dxa"/>
          </w:tcPr>
          <w:p w:rsidR="00805356" w:rsidRPr="000362EC" w:rsidRDefault="00805356" w:rsidP="00F836E7">
            <w:pPr>
              <w:pStyle w:val="ConsPlusNormal0"/>
              <w:rPr>
                <w:rFonts w:ascii="Times New Roman" w:hAnsi="Times New Roman" w:cs="Times New Roman"/>
                <w:szCs w:val="22"/>
              </w:rPr>
            </w:pPr>
            <w:r w:rsidRPr="000362EC">
              <w:rPr>
                <w:rFonts w:ascii="Times New Roman" w:hAnsi="Times New Roman" w:cs="Times New Roman"/>
                <w:szCs w:val="22"/>
              </w:rPr>
              <w:t>ед.</w:t>
            </w:r>
          </w:p>
        </w:tc>
        <w:tc>
          <w:tcPr>
            <w:tcW w:w="709" w:type="dxa"/>
          </w:tcPr>
          <w:p w:rsidR="00805356" w:rsidRPr="000362EC" w:rsidRDefault="00805356" w:rsidP="00F836E7">
            <w:pPr>
              <w:pStyle w:val="ConsPlusNormal0"/>
              <w:rPr>
                <w:rFonts w:ascii="Times New Roman" w:hAnsi="Times New Roman" w:cs="Times New Roman"/>
                <w:szCs w:val="22"/>
              </w:rPr>
            </w:pPr>
            <w:r w:rsidRPr="000362EC">
              <w:rPr>
                <w:rFonts w:ascii="Times New Roman" w:hAnsi="Times New Roman" w:cs="Times New Roman"/>
                <w:szCs w:val="22"/>
              </w:rPr>
              <w:t>1</w:t>
            </w:r>
          </w:p>
        </w:tc>
        <w:tc>
          <w:tcPr>
            <w:tcW w:w="709" w:type="dxa"/>
          </w:tcPr>
          <w:p w:rsidR="00805356" w:rsidRPr="000362EC" w:rsidRDefault="00805356" w:rsidP="00F836E7">
            <w:pPr>
              <w:pStyle w:val="ConsPlusNormal0"/>
              <w:rPr>
                <w:rFonts w:ascii="Times New Roman" w:hAnsi="Times New Roman" w:cs="Times New Roman"/>
                <w:szCs w:val="22"/>
              </w:rPr>
            </w:pPr>
            <w:r w:rsidRPr="000362EC">
              <w:rPr>
                <w:rFonts w:ascii="Times New Roman" w:hAnsi="Times New Roman" w:cs="Times New Roman"/>
                <w:szCs w:val="22"/>
              </w:rPr>
              <w:t>2</w:t>
            </w:r>
          </w:p>
        </w:tc>
        <w:tc>
          <w:tcPr>
            <w:tcW w:w="709" w:type="dxa"/>
          </w:tcPr>
          <w:p w:rsidR="00805356" w:rsidRPr="000362EC" w:rsidRDefault="00805356" w:rsidP="00F836E7">
            <w:pPr>
              <w:pStyle w:val="ConsPlusNormal0"/>
              <w:rPr>
                <w:rFonts w:ascii="Times New Roman" w:hAnsi="Times New Roman" w:cs="Times New Roman"/>
                <w:szCs w:val="22"/>
              </w:rPr>
            </w:pPr>
            <w:r w:rsidRPr="000362EC">
              <w:rPr>
                <w:rFonts w:ascii="Times New Roman" w:hAnsi="Times New Roman" w:cs="Times New Roman"/>
                <w:szCs w:val="22"/>
              </w:rPr>
              <w:t>3</w:t>
            </w:r>
          </w:p>
        </w:tc>
        <w:tc>
          <w:tcPr>
            <w:tcW w:w="850" w:type="dxa"/>
          </w:tcPr>
          <w:p w:rsidR="00805356" w:rsidRPr="000362EC" w:rsidRDefault="00805356" w:rsidP="00F836E7">
            <w:pPr>
              <w:pStyle w:val="ConsPlusNormal0"/>
              <w:rPr>
                <w:rFonts w:ascii="Times New Roman" w:hAnsi="Times New Roman" w:cs="Times New Roman"/>
                <w:szCs w:val="22"/>
              </w:rPr>
            </w:pPr>
            <w:r w:rsidRPr="000362EC">
              <w:rPr>
                <w:rFonts w:ascii="Times New Roman" w:hAnsi="Times New Roman" w:cs="Times New Roman"/>
                <w:szCs w:val="22"/>
              </w:rPr>
              <w:t>3</w:t>
            </w:r>
          </w:p>
        </w:tc>
        <w:tc>
          <w:tcPr>
            <w:tcW w:w="3686" w:type="dxa"/>
          </w:tcPr>
          <w:p w:rsidR="00805356" w:rsidRPr="000362EC" w:rsidRDefault="00805356" w:rsidP="00F836E7">
            <w:pPr>
              <w:pStyle w:val="ConsPlusNormal0"/>
              <w:rPr>
                <w:rFonts w:ascii="Times New Roman" w:hAnsi="Times New Roman" w:cs="Times New Roman"/>
                <w:szCs w:val="22"/>
              </w:rPr>
            </w:pPr>
            <w:r w:rsidRPr="000362EC">
              <w:rPr>
                <w:rFonts w:ascii="Times New Roman" w:hAnsi="Times New Roman" w:cs="Times New Roman"/>
                <w:szCs w:val="22"/>
              </w:rPr>
              <w:t>Департамент образования и молодежной политики</w:t>
            </w:r>
          </w:p>
        </w:tc>
      </w:tr>
      <w:tr w:rsidR="00805356" w:rsidRPr="000A02DD" w:rsidTr="00737983">
        <w:tc>
          <w:tcPr>
            <w:tcW w:w="660" w:type="dxa"/>
          </w:tcPr>
          <w:p w:rsidR="00805356" w:rsidRPr="009C0D67" w:rsidRDefault="00805356" w:rsidP="00F836E7">
            <w:pPr>
              <w:pStyle w:val="ConsPlusNormal0"/>
              <w:rPr>
                <w:rFonts w:ascii="Times New Roman" w:hAnsi="Times New Roman" w:cs="Times New Roman"/>
                <w:szCs w:val="22"/>
              </w:rPr>
            </w:pPr>
            <w:r w:rsidRPr="009C0D67">
              <w:rPr>
                <w:rFonts w:ascii="Times New Roman" w:hAnsi="Times New Roman" w:cs="Times New Roman"/>
                <w:szCs w:val="22"/>
              </w:rPr>
              <w:t>б)</w:t>
            </w:r>
          </w:p>
        </w:tc>
        <w:tc>
          <w:tcPr>
            <w:tcW w:w="6490" w:type="dxa"/>
          </w:tcPr>
          <w:p w:rsidR="00805356" w:rsidRPr="000362EC" w:rsidRDefault="00805356" w:rsidP="00F836E7">
            <w:pPr>
              <w:pStyle w:val="ConsPlusNormal0"/>
              <w:rPr>
                <w:rFonts w:ascii="Times New Roman" w:hAnsi="Times New Roman" w:cs="Times New Roman"/>
                <w:szCs w:val="22"/>
              </w:rPr>
            </w:pPr>
            <w:r w:rsidRPr="000362EC">
              <w:rPr>
                <w:rFonts w:ascii="Times New Roman" w:hAnsi="Times New Roman" w:cs="Times New Roman"/>
                <w:szCs w:val="22"/>
              </w:rPr>
              <w:t>дополнительное образование детей</w:t>
            </w:r>
          </w:p>
        </w:tc>
        <w:tc>
          <w:tcPr>
            <w:tcW w:w="1275" w:type="dxa"/>
          </w:tcPr>
          <w:p w:rsidR="00805356" w:rsidRPr="000362EC" w:rsidRDefault="00805356" w:rsidP="00F836E7">
            <w:pPr>
              <w:pStyle w:val="ConsPlusNormal0"/>
              <w:rPr>
                <w:rFonts w:ascii="Times New Roman" w:hAnsi="Times New Roman" w:cs="Times New Roman"/>
                <w:szCs w:val="22"/>
              </w:rPr>
            </w:pPr>
            <w:r w:rsidRPr="000362EC">
              <w:rPr>
                <w:rFonts w:ascii="Times New Roman" w:hAnsi="Times New Roman" w:cs="Times New Roman"/>
                <w:szCs w:val="22"/>
              </w:rPr>
              <w:t>ед.</w:t>
            </w:r>
          </w:p>
        </w:tc>
        <w:tc>
          <w:tcPr>
            <w:tcW w:w="709" w:type="dxa"/>
          </w:tcPr>
          <w:p w:rsidR="00805356" w:rsidRPr="000362EC" w:rsidRDefault="00805356" w:rsidP="00F836E7">
            <w:pPr>
              <w:pStyle w:val="ConsPlusNormal0"/>
              <w:rPr>
                <w:rFonts w:ascii="Times New Roman" w:hAnsi="Times New Roman" w:cs="Times New Roman"/>
                <w:szCs w:val="22"/>
              </w:rPr>
            </w:pPr>
            <w:r w:rsidRPr="000362EC">
              <w:rPr>
                <w:rFonts w:ascii="Times New Roman" w:hAnsi="Times New Roman" w:cs="Times New Roman"/>
                <w:szCs w:val="22"/>
              </w:rPr>
              <w:t>1</w:t>
            </w:r>
          </w:p>
        </w:tc>
        <w:tc>
          <w:tcPr>
            <w:tcW w:w="709" w:type="dxa"/>
          </w:tcPr>
          <w:p w:rsidR="00805356" w:rsidRPr="000362EC" w:rsidRDefault="00805356" w:rsidP="00F836E7">
            <w:pPr>
              <w:pStyle w:val="ConsPlusNormal0"/>
              <w:rPr>
                <w:rFonts w:ascii="Times New Roman" w:hAnsi="Times New Roman" w:cs="Times New Roman"/>
                <w:szCs w:val="22"/>
              </w:rPr>
            </w:pPr>
            <w:r w:rsidRPr="000362EC">
              <w:rPr>
                <w:rFonts w:ascii="Times New Roman" w:hAnsi="Times New Roman" w:cs="Times New Roman"/>
                <w:szCs w:val="22"/>
              </w:rPr>
              <w:t>2</w:t>
            </w:r>
          </w:p>
        </w:tc>
        <w:tc>
          <w:tcPr>
            <w:tcW w:w="709" w:type="dxa"/>
          </w:tcPr>
          <w:p w:rsidR="00805356" w:rsidRPr="000362EC" w:rsidRDefault="00805356" w:rsidP="00F836E7">
            <w:pPr>
              <w:pStyle w:val="ConsPlusNormal0"/>
              <w:rPr>
                <w:rFonts w:ascii="Times New Roman" w:hAnsi="Times New Roman" w:cs="Times New Roman"/>
                <w:szCs w:val="22"/>
              </w:rPr>
            </w:pPr>
            <w:r w:rsidRPr="000362EC">
              <w:rPr>
                <w:rFonts w:ascii="Times New Roman" w:hAnsi="Times New Roman" w:cs="Times New Roman"/>
                <w:szCs w:val="22"/>
              </w:rPr>
              <w:t>3</w:t>
            </w:r>
          </w:p>
        </w:tc>
        <w:tc>
          <w:tcPr>
            <w:tcW w:w="850" w:type="dxa"/>
          </w:tcPr>
          <w:p w:rsidR="00805356" w:rsidRPr="000362EC" w:rsidRDefault="00805356" w:rsidP="00F836E7">
            <w:pPr>
              <w:pStyle w:val="ConsPlusNormal0"/>
              <w:rPr>
                <w:rFonts w:ascii="Times New Roman" w:hAnsi="Times New Roman" w:cs="Times New Roman"/>
                <w:szCs w:val="22"/>
              </w:rPr>
            </w:pPr>
            <w:r w:rsidRPr="000362EC">
              <w:rPr>
                <w:rFonts w:ascii="Times New Roman" w:hAnsi="Times New Roman" w:cs="Times New Roman"/>
                <w:szCs w:val="22"/>
              </w:rPr>
              <w:t>3</w:t>
            </w:r>
          </w:p>
        </w:tc>
        <w:tc>
          <w:tcPr>
            <w:tcW w:w="3686" w:type="dxa"/>
          </w:tcPr>
          <w:p w:rsidR="00805356" w:rsidRPr="000362EC" w:rsidRDefault="00805356" w:rsidP="00F836E7">
            <w:pPr>
              <w:pStyle w:val="ConsPlusNormal0"/>
              <w:rPr>
                <w:rFonts w:ascii="Times New Roman" w:hAnsi="Times New Roman" w:cs="Times New Roman"/>
                <w:szCs w:val="22"/>
              </w:rPr>
            </w:pPr>
            <w:r w:rsidRPr="000362EC">
              <w:rPr>
                <w:rFonts w:ascii="Times New Roman" w:hAnsi="Times New Roman" w:cs="Times New Roman"/>
                <w:szCs w:val="22"/>
              </w:rPr>
              <w:t>Департамент образования и молодежной политики</w:t>
            </w:r>
          </w:p>
        </w:tc>
      </w:tr>
      <w:tr w:rsidR="00805356" w:rsidRPr="000A02DD" w:rsidTr="00F82AD7">
        <w:trPr>
          <w:trHeight w:val="602"/>
        </w:trPr>
        <w:tc>
          <w:tcPr>
            <w:tcW w:w="660" w:type="dxa"/>
          </w:tcPr>
          <w:p w:rsidR="00805356" w:rsidRPr="00223002" w:rsidRDefault="00805356" w:rsidP="004F25D5">
            <w:pPr>
              <w:pStyle w:val="ConsPlusNormal0"/>
              <w:rPr>
                <w:rFonts w:ascii="Times New Roman" w:hAnsi="Times New Roman" w:cs="Times New Roman"/>
                <w:szCs w:val="22"/>
              </w:rPr>
            </w:pPr>
            <w:r w:rsidRPr="00223002">
              <w:rPr>
                <w:rFonts w:ascii="Times New Roman" w:hAnsi="Times New Roman" w:cs="Times New Roman"/>
                <w:szCs w:val="22"/>
              </w:rPr>
              <w:t>4.</w:t>
            </w:r>
          </w:p>
        </w:tc>
        <w:tc>
          <w:tcPr>
            <w:tcW w:w="6490" w:type="dxa"/>
          </w:tcPr>
          <w:p w:rsidR="00805356" w:rsidRPr="00223002" w:rsidRDefault="00805356" w:rsidP="00F836E7">
            <w:pPr>
              <w:pStyle w:val="ConsPlusNormal0"/>
              <w:rPr>
                <w:rFonts w:ascii="Times New Roman" w:hAnsi="Times New Roman" w:cs="Times New Roman"/>
                <w:szCs w:val="22"/>
              </w:rPr>
            </w:pPr>
            <w:r w:rsidRPr="00223002">
              <w:rPr>
                <w:rFonts w:ascii="Times New Roman" w:hAnsi="Times New Roman" w:cs="Times New Roman"/>
                <w:szCs w:val="22"/>
              </w:rPr>
              <w:t>Наличие типового административного регламента предоставления муниципальной услуги по выдаче разрешения на строительство и типового административного регламента предоставления муниципальной услуги по выдаче разрешений на ввод объекта в эксплуатацию при осуществлении строительства, реконструкции, капитального ремонта объектов капитального строительства</w:t>
            </w:r>
          </w:p>
        </w:tc>
        <w:tc>
          <w:tcPr>
            <w:tcW w:w="1275" w:type="dxa"/>
          </w:tcPr>
          <w:p w:rsidR="00805356" w:rsidRPr="00223002" w:rsidRDefault="00805356" w:rsidP="00F836E7">
            <w:pPr>
              <w:pStyle w:val="ConsPlusNormal0"/>
              <w:rPr>
                <w:rFonts w:ascii="Times New Roman" w:hAnsi="Times New Roman" w:cs="Times New Roman"/>
                <w:szCs w:val="22"/>
              </w:rPr>
            </w:pPr>
            <w:r w:rsidRPr="00223002">
              <w:rPr>
                <w:rFonts w:ascii="Times New Roman" w:hAnsi="Times New Roman" w:cs="Times New Roman"/>
                <w:szCs w:val="22"/>
              </w:rPr>
              <w:t>ед.</w:t>
            </w:r>
          </w:p>
        </w:tc>
        <w:tc>
          <w:tcPr>
            <w:tcW w:w="709" w:type="dxa"/>
          </w:tcPr>
          <w:p w:rsidR="00805356" w:rsidRPr="00223002" w:rsidRDefault="00805356" w:rsidP="00F836E7">
            <w:pPr>
              <w:pStyle w:val="ConsPlusNormal0"/>
              <w:rPr>
                <w:rFonts w:ascii="Times New Roman" w:hAnsi="Times New Roman" w:cs="Times New Roman"/>
                <w:szCs w:val="22"/>
              </w:rPr>
            </w:pPr>
            <w:r w:rsidRPr="00223002">
              <w:rPr>
                <w:rFonts w:ascii="Times New Roman" w:hAnsi="Times New Roman" w:cs="Times New Roman"/>
                <w:szCs w:val="22"/>
              </w:rPr>
              <w:t>1</w:t>
            </w:r>
          </w:p>
        </w:tc>
        <w:tc>
          <w:tcPr>
            <w:tcW w:w="709" w:type="dxa"/>
          </w:tcPr>
          <w:p w:rsidR="00805356" w:rsidRPr="00223002" w:rsidRDefault="00805356" w:rsidP="00F836E7">
            <w:pPr>
              <w:pStyle w:val="ConsPlusNormal0"/>
              <w:rPr>
                <w:rFonts w:ascii="Times New Roman" w:hAnsi="Times New Roman" w:cs="Times New Roman"/>
                <w:szCs w:val="22"/>
              </w:rPr>
            </w:pPr>
            <w:r w:rsidRPr="00223002">
              <w:rPr>
                <w:rFonts w:ascii="Times New Roman" w:hAnsi="Times New Roman" w:cs="Times New Roman"/>
                <w:szCs w:val="22"/>
              </w:rPr>
              <w:t>1</w:t>
            </w:r>
          </w:p>
        </w:tc>
        <w:tc>
          <w:tcPr>
            <w:tcW w:w="709" w:type="dxa"/>
          </w:tcPr>
          <w:p w:rsidR="00805356" w:rsidRPr="00223002" w:rsidRDefault="00805356" w:rsidP="00F836E7">
            <w:pPr>
              <w:pStyle w:val="ConsPlusNormal0"/>
              <w:rPr>
                <w:rFonts w:ascii="Times New Roman" w:hAnsi="Times New Roman" w:cs="Times New Roman"/>
                <w:szCs w:val="22"/>
              </w:rPr>
            </w:pPr>
            <w:r w:rsidRPr="00223002">
              <w:rPr>
                <w:rFonts w:ascii="Times New Roman" w:hAnsi="Times New Roman" w:cs="Times New Roman"/>
                <w:szCs w:val="22"/>
              </w:rPr>
              <w:t>1</w:t>
            </w:r>
          </w:p>
        </w:tc>
        <w:tc>
          <w:tcPr>
            <w:tcW w:w="850" w:type="dxa"/>
          </w:tcPr>
          <w:p w:rsidR="00805356" w:rsidRPr="00223002" w:rsidRDefault="00805356" w:rsidP="00F836E7">
            <w:pPr>
              <w:pStyle w:val="ConsPlusNormal0"/>
              <w:rPr>
                <w:rFonts w:ascii="Times New Roman" w:hAnsi="Times New Roman" w:cs="Times New Roman"/>
                <w:szCs w:val="22"/>
              </w:rPr>
            </w:pPr>
            <w:r w:rsidRPr="00223002">
              <w:rPr>
                <w:rFonts w:ascii="Times New Roman" w:hAnsi="Times New Roman" w:cs="Times New Roman"/>
                <w:szCs w:val="22"/>
              </w:rPr>
              <w:t>1</w:t>
            </w:r>
          </w:p>
        </w:tc>
        <w:tc>
          <w:tcPr>
            <w:tcW w:w="3686" w:type="dxa"/>
          </w:tcPr>
          <w:p w:rsidR="00805356" w:rsidRPr="00D471DA" w:rsidRDefault="00805356" w:rsidP="00F836E7">
            <w:pPr>
              <w:pStyle w:val="ConsPlusNormal0"/>
              <w:rPr>
                <w:rFonts w:ascii="Times New Roman" w:hAnsi="Times New Roman" w:cs="Times New Roman"/>
                <w:szCs w:val="22"/>
              </w:rPr>
            </w:pPr>
            <w:r w:rsidRPr="00223002">
              <w:rPr>
                <w:rFonts w:ascii="Times New Roman" w:hAnsi="Times New Roman" w:cs="Times New Roman"/>
                <w:szCs w:val="22"/>
              </w:rPr>
              <w:t>Отдел территориального развития</w:t>
            </w:r>
          </w:p>
        </w:tc>
      </w:tr>
    </w:tbl>
    <w:p w:rsidR="00805356" w:rsidRPr="00620882" w:rsidRDefault="00805356" w:rsidP="00F836E7">
      <w:pPr>
        <w:pStyle w:val="ConsPlusNormal0"/>
        <w:jc w:val="both"/>
        <w:rPr>
          <w:rFonts w:ascii="Times New Roman" w:hAnsi="Times New Roman" w:cs="Times New Roman"/>
        </w:rPr>
      </w:pPr>
    </w:p>
    <w:p w:rsidR="00805356" w:rsidRDefault="00805356">
      <w:pPr>
        <w:rPr>
          <w:rFonts w:ascii="Times New Roman" w:hAnsi="Times New Roman"/>
          <w:b/>
          <w:sz w:val="28"/>
          <w:szCs w:val="28"/>
          <w:lang w:eastAsia="ru-RU"/>
        </w:rPr>
      </w:pPr>
      <w:r>
        <w:rPr>
          <w:rFonts w:ascii="Times New Roman" w:hAnsi="Times New Roman"/>
          <w:sz w:val="28"/>
          <w:szCs w:val="28"/>
        </w:rPr>
        <w:br w:type="page"/>
      </w:r>
    </w:p>
    <w:p w:rsidR="00805356" w:rsidRPr="00785ABD" w:rsidRDefault="00805356" w:rsidP="00F836E7">
      <w:pPr>
        <w:pStyle w:val="ConsPlusTitle"/>
        <w:jc w:val="center"/>
        <w:outlineLvl w:val="1"/>
        <w:rPr>
          <w:rFonts w:ascii="Times New Roman" w:hAnsi="Times New Roman" w:cs="Times New Roman"/>
          <w:sz w:val="28"/>
          <w:szCs w:val="28"/>
        </w:rPr>
      </w:pPr>
      <w:r w:rsidRPr="00785ABD">
        <w:rPr>
          <w:rFonts w:ascii="Times New Roman" w:hAnsi="Times New Roman" w:cs="Times New Roman"/>
          <w:sz w:val="28"/>
          <w:szCs w:val="28"/>
        </w:rPr>
        <w:t>Раздел I</w:t>
      </w:r>
      <w:r w:rsidRPr="00785ABD">
        <w:rPr>
          <w:rFonts w:ascii="Times New Roman" w:hAnsi="Times New Roman" w:cs="Times New Roman"/>
          <w:sz w:val="28"/>
          <w:szCs w:val="28"/>
          <w:lang w:val="en-US"/>
        </w:rPr>
        <w:t>II</w:t>
      </w:r>
      <w:r w:rsidRPr="00785ABD">
        <w:rPr>
          <w:rFonts w:ascii="Times New Roman" w:hAnsi="Times New Roman" w:cs="Times New Roman"/>
          <w:sz w:val="28"/>
          <w:szCs w:val="28"/>
        </w:rPr>
        <w:t>. СИСТЕМНЫЕ МЕРОПРИЯТИЯ, НАПРАВЛЕННЫЕ НА РАЗВИТИЕ</w:t>
      </w:r>
    </w:p>
    <w:p w:rsidR="00805356" w:rsidRPr="00785ABD" w:rsidRDefault="00805356" w:rsidP="00F836E7">
      <w:pPr>
        <w:pStyle w:val="ConsPlusTitle"/>
        <w:jc w:val="center"/>
        <w:rPr>
          <w:rFonts w:ascii="Times New Roman" w:hAnsi="Times New Roman" w:cs="Times New Roman"/>
          <w:sz w:val="28"/>
          <w:szCs w:val="28"/>
        </w:rPr>
      </w:pPr>
      <w:r w:rsidRPr="00785ABD">
        <w:rPr>
          <w:rFonts w:ascii="Times New Roman" w:hAnsi="Times New Roman" w:cs="Times New Roman"/>
          <w:sz w:val="28"/>
          <w:szCs w:val="28"/>
        </w:rPr>
        <w:t>КОНКУРЕНТНОЙ СРЕДЫ</w:t>
      </w:r>
    </w:p>
    <w:p w:rsidR="00805356" w:rsidRPr="00785ABD" w:rsidRDefault="00805356" w:rsidP="00F836E7">
      <w:pPr>
        <w:pStyle w:val="ConsPlusTitle"/>
        <w:jc w:val="center"/>
        <w:rPr>
          <w:rFonts w:ascii="Times New Roman" w:hAnsi="Times New Roman" w:cs="Times New Roman"/>
        </w:rPr>
      </w:pPr>
    </w:p>
    <w:tbl>
      <w:tblPr>
        <w:tblW w:w="153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9"/>
        <w:gridCol w:w="3748"/>
        <w:gridCol w:w="2268"/>
        <w:gridCol w:w="2126"/>
        <w:gridCol w:w="1984"/>
        <w:gridCol w:w="1639"/>
        <w:gridCol w:w="2840"/>
      </w:tblGrid>
      <w:tr w:rsidR="00805356" w:rsidRPr="000A02DD" w:rsidTr="00CE38E1">
        <w:trPr>
          <w:tblHeader/>
        </w:trPr>
        <w:tc>
          <w:tcPr>
            <w:tcW w:w="709" w:type="dxa"/>
          </w:tcPr>
          <w:p w:rsidR="00805356" w:rsidRPr="00785ABD" w:rsidRDefault="00805356" w:rsidP="00F836E7">
            <w:pPr>
              <w:pStyle w:val="ConsPlusNormal0"/>
              <w:contextualSpacing/>
              <w:jc w:val="center"/>
              <w:rPr>
                <w:rFonts w:ascii="Times New Roman" w:hAnsi="Times New Roman" w:cs="Times New Roman"/>
                <w:szCs w:val="22"/>
              </w:rPr>
            </w:pPr>
            <w:r w:rsidRPr="00785ABD">
              <w:rPr>
                <w:rFonts w:ascii="Times New Roman" w:hAnsi="Times New Roman" w:cs="Times New Roman"/>
                <w:szCs w:val="22"/>
              </w:rPr>
              <w:t>№ п/п</w:t>
            </w:r>
          </w:p>
          <w:p w:rsidR="00805356" w:rsidRPr="000A02DD" w:rsidRDefault="00805356" w:rsidP="00F836E7">
            <w:pPr>
              <w:widowControl w:val="0"/>
              <w:tabs>
                <w:tab w:val="left" w:pos="645"/>
              </w:tabs>
              <w:contextualSpacing/>
              <w:jc w:val="center"/>
              <w:rPr>
                <w:rFonts w:ascii="Times New Roman" w:hAnsi="Times New Roman"/>
                <w:lang w:eastAsia="ru-RU"/>
              </w:rPr>
            </w:pPr>
          </w:p>
        </w:tc>
        <w:tc>
          <w:tcPr>
            <w:tcW w:w="3748" w:type="dxa"/>
          </w:tcPr>
          <w:p w:rsidR="00805356" w:rsidRPr="00785ABD" w:rsidRDefault="00805356" w:rsidP="00F836E7">
            <w:pPr>
              <w:pStyle w:val="ConsPlusNormal0"/>
              <w:contextualSpacing/>
              <w:jc w:val="center"/>
              <w:rPr>
                <w:rFonts w:ascii="Times New Roman" w:hAnsi="Times New Roman" w:cs="Times New Roman"/>
                <w:szCs w:val="22"/>
              </w:rPr>
            </w:pPr>
            <w:r w:rsidRPr="00785ABD">
              <w:rPr>
                <w:rFonts w:ascii="Times New Roman" w:hAnsi="Times New Roman" w:cs="Times New Roman"/>
                <w:szCs w:val="22"/>
              </w:rPr>
              <w:t>Наименование мероприятия</w:t>
            </w:r>
          </w:p>
        </w:tc>
        <w:tc>
          <w:tcPr>
            <w:tcW w:w="2268" w:type="dxa"/>
          </w:tcPr>
          <w:p w:rsidR="00805356" w:rsidRPr="00785ABD" w:rsidRDefault="00805356" w:rsidP="00F836E7">
            <w:pPr>
              <w:pStyle w:val="ConsPlusNormal0"/>
              <w:contextualSpacing/>
              <w:jc w:val="center"/>
              <w:rPr>
                <w:rFonts w:ascii="Times New Roman" w:hAnsi="Times New Roman" w:cs="Times New Roman"/>
                <w:szCs w:val="22"/>
              </w:rPr>
            </w:pPr>
            <w:r w:rsidRPr="00785ABD">
              <w:rPr>
                <w:rFonts w:ascii="Times New Roman" w:hAnsi="Times New Roman" w:cs="Times New Roman"/>
                <w:szCs w:val="22"/>
              </w:rPr>
              <w:t>Описание проблемы, на решение которой направлено мероприятие</w:t>
            </w:r>
          </w:p>
        </w:tc>
        <w:tc>
          <w:tcPr>
            <w:tcW w:w="2126" w:type="dxa"/>
          </w:tcPr>
          <w:p w:rsidR="00805356" w:rsidRPr="00785ABD" w:rsidRDefault="00805356" w:rsidP="00F836E7">
            <w:pPr>
              <w:pStyle w:val="ConsPlusNormal0"/>
              <w:contextualSpacing/>
              <w:jc w:val="center"/>
              <w:rPr>
                <w:rFonts w:ascii="Times New Roman" w:hAnsi="Times New Roman" w:cs="Times New Roman"/>
                <w:szCs w:val="22"/>
              </w:rPr>
            </w:pPr>
            <w:r w:rsidRPr="00785ABD">
              <w:rPr>
                <w:rFonts w:ascii="Times New Roman" w:hAnsi="Times New Roman" w:cs="Times New Roman"/>
                <w:szCs w:val="22"/>
              </w:rPr>
              <w:t>Ключевое событие/результат</w:t>
            </w:r>
          </w:p>
        </w:tc>
        <w:tc>
          <w:tcPr>
            <w:tcW w:w="1984" w:type="dxa"/>
          </w:tcPr>
          <w:p w:rsidR="00805356" w:rsidRPr="00785ABD" w:rsidRDefault="00805356" w:rsidP="00F836E7">
            <w:pPr>
              <w:pStyle w:val="ConsPlusNormal0"/>
              <w:contextualSpacing/>
              <w:jc w:val="center"/>
              <w:rPr>
                <w:rFonts w:ascii="Times New Roman" w:hAnsi="Times New Roman" w:cs="Times New Roman"/>
                <w:szCs w:val="22"/>
              </w:rPr>
            </w:pPr>
            <w:r w:rsidRPr="00785ABD">
              <w:rPr>
                <w:rFonts w:ascii="Times New Roman" w:hAnsi="Times New Roman" w:cs="Times New Roman"/>
                <w:szCs w:val="22"/>
              </w:rPr>
              <w:t>Срок</w:t>
            </w:r>
          </w:p>
        </w:tc>
        <w:tc>
          <w:tcPr>
            <w:tcW w:w="1639" w:type="dxa"/>
          </w:tcPr>
          <w:p w:rsidR="00805356" w:rsidRPr="00785ABD" w:rsidRDefault="00805356" w:rsidP="00F836E7">
            <w:pPr>
              <w:pStyle w:val="ConsPlusNormal0"/>
              <w:contextualSpacing/>
              <w:jc w:val="center"/>
              <w:rPr>
                <w:rFonts w:ascii="Times New Roman" w:hAnsi="Times New Roman" w:cs="Times New Roman"/>
                <w:szCs w:val="22"/>
              </w:rPr>
            </w:pPr>
            <w:r w:rsidRPr="00785ABD">
              <w:rPr>
                <w:rFonts w:ascii="Times New Roman" w:hAnsi="Times New Roman" w:cs="Times New Roman"/>
                <w:szCs w:val="22"/>
              </w:rPr>
              <w:t>Вид документа</w:t>
            </w:r>
          </w:p>
        </w:tc>
        <w:tc>
          <w:tcPr>
            <w:tcW w:w="2840" w:type="dxa"/>
          </w:tcPr>
          <w:p w:rsidR="00805356" w:rsidRPr="00785ABD" w:rsidRDefault="00805356" w:rsidP="00F836E7">
            <w:pPr>
              <w:pStyle w:val="ConsPlusNormal0"/>
              <w:contextualSpacing/>
              <w:jc w:val="center"/>
              <w:rPr>
                <w:rFonts w:ascii="Times New Roman" w:hAnsi="Times New Roman" w:cs="Times New Roman"/>
                <w:szCs w:val="22"/>
              </w:rPr>
            </w:pPr>
            <w:r w:rsidRPr="00785ABD">
              <w:rPr>
                <w:rFonts w:ascii="Times New Roman" w:hAnsi="Times New Roman" w:cs="Times New Roman"/>
                <w:szCs w:val="22"/>
              </w:rPr>
              <w:t>Исполнитель</w:t>
            </w:r>
          </w:p>
        </w:tc>
      </w:tr>
      <w:tr w:rsidR="00805356" w:rsidRPr="000A02DD" w:rsidTr="00CE38E1">
        <w:tc>
          <w:tcPr>
            <w:tcW w:w="709" w:type="dxa"/>
          </w:tcPr>
          <w:p w:rsidR="00805356" w:rsidRPr="00785ABD" w:rsidRDefault="00805356" w:rsidP="00F836E7">
            <w:pPr>
              <w:pStyle w:val="ConsPlusNormal0"/>
              <w:contextualSpacing/>
              <w:jc w:val="center"/>
              <w:rPr>
                <w:rFonts w:ascii="Times New Roman" w:hAnsi="Times New Roman" w:cs="Times New Roman"/>
                <w:szCs w:val="22"/>
              </w:rPr>
            </w:pPr>
            <w:r w:rsidRPr="00785ABD">
              <w:rPr>
                <w:rFonts w:ascii="Times New Roman" w:hAnsi="Times New Roman" w:cs="Times New Roman"/>
                <w:szCs w:val="22"/>
              </w:rPr>
              <w:t>1</w:t>
            </w:r>
          </w:p>
        </w:tc>
        <w:tc>
          <w:tcPr>
            <w:tcW w:w="3748" w:type="dxa"/>
          </w:tcPr>
          <w:p w:rsidR="00805356" w:rsidRPr="00785ABD" w:rsidRDefault="00805356" w:rsidP="00F836E7">
            <w:pPr>
              <w:pStyle w:val="ConsPlusNormal0"/>
              <w:contextualSpacing/>
              <w:jc w:val="center"/>
              <w:rPr>
                <w:rFonts w:ascii="Times New Roman" w:hAnsi="Times New Roman" w:cs="Times New Roman"/>
                <w:szCs w:val="22"/>
              </w:rPr>
            </w:pPr>
            <w:r w:rsidRPr="00785ABD">
              <w:rPr>
                <w:rFonts w:ascii="Times New Roman" w:hAnsi="Times New Roman" w:cs="Times New Roman"/>
                <w:szCs w:val="22"/>
              </w:rPr>
              <w:t>2</w:t>
            </w:r>
          </w:p>
        </w:tc>
        <w:tc>
          <w:tcPr>
            <w:tcW w:w="2268" w:type="dxa"/>
          </w:tcPr>
          <w:p w:rsidR="00805356" w:rsidRPr="00785ABD" w:rsidRDefault="00805356" w:rsidP="00F836E7">
            <w:pPr>
              <w:pStyle w:val="ConsPlusNormal0"/>
              <w:contextualSpacing/>
              <w:jc w:val="center"/>
              <w:rPr>
                <w:rFonts w:ascii="Times New Roman" w:hAnsi="Times New Roman" w:cs="Times New Roman"/>
                <w:szCs w:val="22"/>
              </w:rPr>
            </w:pPr>
            <w:r w:rsidRPr="00785ABD">
              <w:rPr>
                <w:rFonts w:ascii="Times New Roman" w:hAnsi="Times New Roman" w:cs="Times New Roman"/>
                <w:szCs w:val="22"/>
              </w:rPr>
              <w:t>3</w:t>
            </w:r>
          </w:p>
        </w:tc>
        <w:tc>
          <w:tcPr>
            <w:tcW w:w="2126" w:type="dxa"/>
          </w:tcPr>
          <w:p w:rsidR="00805356" w:rsidRPr="00785ABD" w:rsidRDefault="00805356" w:rsidP="00F836E7">
            <w:pPr>
              <w:pStyle w:val="ConsPlusNormal0"/>
              <w:contextualSpacing/>
              <w:jc w:val="center"/>
              <w:rPr>
                <w:rFonts w:ascii="Times New Roman" w:hAnsi="Times New Roman" w:cs="Times New Roman"/>
                <w:szCs w:val="22"/>
              </w:rPr>
            </w:pPr>
            <w:r w:rsidRPr="00785ABD">
              <w:rPr>
                <w:rFonts w:ascii="Times New Roman" w:hAnsi="Times New Roman" w:cs="Times New Roman"/>
                <w:szCs w:val="22"/>
              </w:rPr>
              <w:t>4</w:t>
            </w:r>
          </w:p>
        </w:tc>
        <w:tc>
          <w:tcPr>
            <w:tcW w:w="1984" w:type="dxa"/>
          </w:tcPr>
          <w:p w:rsidR="00805356" w:rsidRPr="00785ABD" w:rsidRDefault="00805356" w:rsidP="00F836E7">
            <w:pPr>
              <w:pStyle w:val="ConsPlusNormal0"/>
              <w:contextualSpacing/>
              <w:jc w:val="center"/>
              <w:rPr>
                <w:rFonts w:ascii="Times New Roman" w:hAnsi="Times New Roman" w:cs="Times New Roman"/>
                <w:szCs w:val="22"/>
              </w:rPr>
            </w:pPr>
            <w:r w:rsidRPr="00785ABD">
              <w:rPr>
                <w:rFonts w:ascii="Times New Roman" w:hAnsi="Times New Roman" w:cs="Times New Roman"/>
                <w:szCs w:val="22"/>
              </w:rPr>
              <w:t>5</w:t>
            </w:r>
          </w:p>
        </w:tc>
        <w:tc>
          <w:tcPr>
            <w:tcW w:w="1639" w:type="dxa"/>
          </w:tcPr>
          <w:p w:rsidR="00805356" w:rsidRPr="00785ABD" w:rsidRDefault="00805356" w:rsidP="00F836E7">
            <w:pPr>
              <w:pStyle w:val="ConsPlusNormal0"/>
              <w:contextualSpacing/>
              <w:jc w:val="center"/>
              <w:rPr>
                <w:rFonts w:ascii="Times New Roman" w:hAnsi="Times New Roman" w:cs="Times New Roman"/>
                <w:szCs w:val="22"/>
              </w:rPr>
            </w:pPr>
            <w:r w:rsidRPr="00785ABD">
              <w:rPr>
                <w:rFonts w:ascii="Times New Roman" w:hAnsi="Times New Roman" w:cs="Times New Roman"/>
                <w:szCs w:val="22"/>
              </w:rPr>
              <w:t>6</w:t>
            </w:r>
          </w:p>
        </w:tc>
        <w:tc>
          <w:tcPr>
            <w:tcW w:w="2840" w:type="dxa"/>
          </w:tcPr>
          <w:p w:rsidR="00805356" w:rsidRPr="00785ABD" w:rsidRDefault="00805356" w:rsidP="00F836E7">
            <w:pPr>
              <w:pStyle w:val="ConsPlusNormal0"/>
              <w:contextualSpacing/>
              <w:jc w:val="center"/>
              <w:rPr>
                <w:rFonts w:ascii="Times New Roman" w:hAnsi="Times New Roman" w:cs="Times New Roman"/>
                <w:szCs w:val="22"/>
              </w:rPr>
            </w:pPr>
            <w:r w:rsidRPr="00785ABD">
              <w:rPr>
                <w:rFonts w:ascii="Times New Roman" w:hAnsi="Times New Roman" w:cs="Times New Roman"/>
                <w:szCs w:val="22"/>
              </w:rPr>
              <w:t>7</w:t>
            </w:r>
          </w:p>
        </w:tc>
      </w:tr>
      <w:tr w:rsidR="00805356" w:rsidRPr="000A02DD" w:rsidTr="00CE38E1">
        <w:tc>
          <w:tcPr>
            <w:tcW w:w="15314" w:type="dxa"/>
            <w:gridSpan w:val="7"/>
          </w:tcPr>
          <w:p w:rsidR="00805356" w:rsidRPr="00785ABD" w:rsidRDefault="00805356" w:rsidP="00F836E7">
            <w:pPr>
              <w:pStyle w:val="ConsPlusNormal0"/>
              <w:contextualSpacing/>
              <w:jc w:val="center"/>
              <w:rPr>
                <w:rFonts w:ascii="Times New Roman" w:hAnsi="Times New Roman" w:cs="Times New Roman"/>
                <w:szCs w:val="22"/>
              </w:rPr>
            </w:pPr>
            <w:r w:rsidRPr="00785ABD">
              <w:rPr>
                <w:rFonts w:ascii="Times New Roman" w:hAnsi="Times New Roman" w:cs="Times New Roman"/>
                <w:szCs w:val="22"/>
              </w:rPr>
              <w:t>Раздел I. Системные мероприятия, предусмотренные пунктом 30 Стандарта развития конкуренции</w:t>
            </w:r>
          </w:p>
        </w:tc>
      </w:tr>
      <w:tr w:rsidR="00805356" w:rsidRPr="000A02DD" w:rsidTr="00CE38E1">
        <w:tc>
          <w:tcPr>
            <w:tcW w:w="709" w:type="dxa"/>
          </w:tcPr>
          <w:p w:rsidR="00805356" w:rsidRPr="00785ABD" w:rsidRDefault="00805356" w:rsidP="00F836E7">
            <w:pPr>
              <w:pStyle w:val="ConsPlusNormal0"/>
              <w:contextualSpacing/>
              <w:jc w:val="center"/>
              <w:rPr>
                <w:rFonts w:ascii="Times New Roman" w:hAnsi="Times New Roman" w:cs="Times New Roman"/>
                <w:szCs w:val="22"/>
              </w:rPr>
            </w:pPr>
            <w:r w:rsidRPr="00785ABD">
              <w:rPr>
                <w:rFonts w:ascii="Times New Roman" w:hAnsi="Times New Roman" w:cs="Times New Roman"/>
                <w:szCs w:val="22"/>
              </w:rPr>
              <w:t>1.</w:t>
            </w:r>
          </w:p>
        </w:tc>
        <w:tc>
          <w:tcPr>
            <w:tcW w:w="14605" w:type="dxa"/>
            <w:gridSpan w:val="6"/>
          </w:tcPr>
          <w:p w:rsidR="00805356" w:rsidRPr="00785ABD" w:rsidRDefault="00805356" w:rsidP="00F836E7">
            <w:pPr>
              <w:pStyle w:val="ConsPlusNormal0"/>
              <w:contextualSpacing/>
              <w:jc w:val="both"/>
              <w:rPr>
                <w:rFonts w:ascii="Times New Roman" w:hAnsi="Times New Roman" w:cs="Times New Roman"/>
                <w:szCs w:val="22"/>
              </w:rPr>
            </w:pPr>
            <w:r w:rsidRPr="00785ABD">
              <w:rPr>
                <w:rFonts w:ascii="Times New Roman" w:hAnsi="Times New Roman" w:cs="Times New Roman"/>
                <w:szCs w:val="22"/>
              </w:rPr>
              <w:t>Развитие конкурентоспособности товаров, работ, услуг субъектов малого и среднего предпринимательства</w:t>
            </w:r>
          </w:p>
        </w:tc>
      </w:tr>
      <w:tr w:rsidR="00805356" w:rsidRPr="000A02DD" w:rsidTr="00CE38E1">
        <w:trPr>
          <w:trHeight w:val="17"/>
        </w:trPr>
        <w:tc>
          <w:tcPr>
            <w:tcW w:w="709" w:type="dxa"/>
          </w:tcPr>
          <w:p w:rsidR="00805356" w:rsidRPr="00785ABD" w:rsidRDefault="00805356" w:rsidP="00F836E7">
            <w:pPr>
              <w:pStyle w:val="ConsPlusNormal0"/>
              <w:contextualSpacing/>
              <w:jc w:val="center"/>
              <w:rPr>
                <w:rFonts w:ascii="Times New Roman" w:hAnsi="Times New Roman" w:cs="Times New Roman"/>
                <w:szCs w:val="22"/>
              </w:rPr>
            </w:pPr>
            <w:r w:rsidRPr="00785ABD">
              <w:rPr>
                <w:rFonts w:ascii="Times New Roman" w:hAnsi="Times New Roman" w:cs="Times New Roman"/>
                <w:szCs w:val="22"/>
              </w:rPr>
              <w:t>1.1.</w:t>
            </w:r>
          </w:p>
        </w:tc>
        <w:tc>
          <w:tcPr>
            <w:tcW w:w="3748" w:type="dxa"/>
          </w:tcPr>
          <w:p w:rsidR="00805356" w:rsidRPr="000A02DD" w:rsidRDefault="00805356" w:rsidP="00C17569">
            <w:pPr>
              <w:widowControl w:val="0"/>
              <w:contextualSpacing/>
              <w:jc w:val="both"/>
              <w:rPr>
                <w:rFonts w:ascii="Times New Roman" w:hAnsi="Times New Roman"/>
              </w:rPr>
            </w:pPr>
            <w:r w:rsidRPr="000A02DD">
              <w:rPr>
                <w:rFonts w:ascii="Times New Roman" w:hAnsi="Times New Roman"/>
              </w:rPr>
              <w:t>Организация участия субъектов малого и среднего предпринимательства в выставочно-ярмарочных мероприятиях, бизнес-миссиях</w:t>
            </w:r>
          </w:p>
        </w:tc>
        <w:tc>
          <w:tcPr>
            <w:tcW w:w="2268" w:type="dxa"/>
          </w:tcPr>
          <w:p w:rsidR="00805356" w:rsidRPr="000A02DD" w:rsidRDefault="00805356" w:rsidP="003B0BB4">
            <w:pPr>
              <w:widowControl w:val="0"/>
              <w:contextualSpacing/>
              <w:jc w:val="both"/>
              <w:rPr>
                <w:rFonts w:ascii="Times New Roman" w:hAnsi="Times New Roman"/>
              </w:rPr>
            </w:pPr>
            <w:r w:rsidRPr="000A02DD">
              <w:rPr>
                <w:rFonts w:ascii="Times New Roman" w:hAnsi="Times New Roman"/>
              </w:rPr>
              <w:t>отсутствие системы продвижения продукции субъектов малого и среднего предпринимательства</w:t>
            </w:r>
          </w:p>
        </w:tc>
        <w:tc>
          <w:tcPr>
            <w:tcW w:w="2126" w:type="dxa"/>
          </w:tcPr>
          <w:p w:rsidR="00805356" w:rsidRPr="000A02DD" w:rsidRDefault="00805356" w:rsidP="003B0BB4">
            <w:pPr>
              <w:widowControl w:val="0"/>
              <w:contextualSpacing/>
              <w:jc w:val="both"/>
              <w:rPr>
                <w:rFonts w:ascii="Times New Roman" w:hAnsi="Times New Roman"/>
              </w:rPr>
            </w:pPr>
            <w:r w:rsidRPr="000A02DD">
              <w:rPr>
                <w:rFonts w:ascii="Times New Roman" w:hAnsi="Times New Roman"/>
              </w:rPr>
              <w:t>продвижение продукции и услуг малых и средних компаний на внешних рынках</w:t>
            </w:r>
          </w:p>
        </w:tc>
        <w:tc>
          <w:tcPr>
            <w:tcW w:w="1984" w:type="dxa"/>
          </w:tcPr>
          <w:p w:rsidR="00805356" w:rsidRPr="00785ABD" w:rsidRDefault="00805356" w:rsidP="00F836E7">
            <w:pPr>
              <w:pStyle w:val="ConsPlusNormal0"/>
              <w:contextualSpacing/>
              <w:jc w:val="both"/>
              <w:rPr>
                <w:rFonts w:ascii="Times New Roman" w:hAnsi="Times New Roman" w:cs="Times New Roman"/>
                <w:szCs w:val="22"/>
              </w:rPr>
            </w:pPr>
            <w:r w:rsidRPr="00785ABD">
              <w:rPr>
                <w:rFonts w:ascii="Times New Roman" w:hAnsi="Times New Roman" w:cs="Times New Roman"/>
                <w:szCs w:val="22"/>
              </w:rPr>
              <w:t xml:space="preserve">25 января 2020 г., </w:t>
            </w:r>
          </w:p>
          <w:p w:rsidR="00805356" w:rsidRPr="00785ABD" w:rsidRDefault="00805356" w:rsidP="00F836E7">
            <w:pPr>
              <w:pStyle w:val="ConsPlusNormal0"/>
              <w:contextualSpacing/>
              <w:jc w:val="both"/>
              <w:rPr>
                <w:rFonts w:ascii="Times New Roman" w:hAnsi="Times New Roman" w:cs="Times New Roman"/>
                <w:szCs w:val="22"/>
              </w:rPr>
            </w:pPr>
            <w:r w:rsidRPr="00785ABD">
              <w:rPr>
                <w:rFonts w:ascii="Times New Roman" w:hAnsi="Times New Roman" w:cs="Times New Roman"/>
                <w:szCs w:val="22"/>
              </w:rPr>
              <w:t xml:space="preserve">25 января 2021 г., </w:t>
            </w:r>
          </w:p>
          <w:p w:rsidR="00805356" w:rsidRPr="00785ABD" w:rsidRDefault="00805356" w:rsidP="00F836E7">
            <w:pPr>
              <w:pStyle w:val="ConsPlusNormal0"/>
              <w:contextualSpacing/>
              <w:jc w:val="both"/>
              <w:rPr>
                <w:rFonts w:ascii="Times New Roman" w:hAnsi="Times New Roman" w:cs="Times New Roman"/>
                <w:szCs w:val="22"/>
              </w:rPr>
            </w:pPr>
            <w:r w:rsidRPr="00785ABD">
              <w:rPr>
                <w:rFonts w:ascii="Times New Roman" w:hAnsi="Times New Roman" w:cs="Times New Roman"/>
                <w:szCs w:val="22"/>
              </w:rPr>
              <w:t>25 января 2022 г.</w:t>
            </w:r>
          </w:p>
        </w:tc>
        <w:tc>
          <w:tcPr>
            <w:tcW w:w="1639" w:type="dxa"/>
          </w:tcPr>
          <w:p w:rsidR="00805356" w:rsidRPr="00785ABD" w:rsidRDefault="00805356" w:rsidP="00F836E7">
            <w:pPr>
              <w:pStyle w:val="ConsPlusNormal0"/>
              <w:contextualSpacing/>
              <w:jc w:val="both"/>
              <w:rPr>
                <w:rFonts w:ascii="Times New Roman" w:hAnsi="Times New Roman" w:cs="Times New Roman"/>
                <w:szCs w:val="22"/>
              </w:rPr>
            </w:pPr>
            <w:r w:rsidRPr="00CE390C">
              <w:rPr>
                <w:rFonts w:ascii="Times New Roman" w:hAnsi="Times New Roman" w:cs="Times New Roman"/>
                <w:szCs w:val="22"/>
              </w:rPr>
              <w:t>размещение информации на официальном сайте администрации города Пыть-Яха</w:t>
            </w:r>
          </w:p>
        </w:tc>
        <w:tc>
          <w:tcPr>
            <w:tcW w:w="2840" w:type="dxa"/>
          </w:tcPr>
          <w:p w:rsidR="00805356" w:rsidRPr="00C17569" w:rsidRDefault="00805356" w:rsidP="00070818">
            <w:pPr>
              <w:pStyle w:val="ConsPlusNormal0"/>
              <w:contextualSpacing/>
              <w:jc w:val="both"/>
              <w:rPr>
                <w:rFonts w:ascii="Times New Roman" w:hAnsi="Times New Roman" w:cs="Times New Roman"/>
                <w:szCs w:val="22"/>
              </w:rPr>
            </w:pPr>
            <w:r w:rsidRPr="00785ABD">
              <w:rPr>
                <w:rFonts w:ascii="Times New Roman" w:hAnsi="Times New Roman" w:cs="Times New Roman"/>
                <w:szCs w:val="22"/>
              </w:rPr>
              <w:t>Управление по экономике</w:t>
            </w:r>
          </w:p>
        </w:tc>
      </w:tr>
      <w:tr w:rsidR="00805356" w:rsidRPr="000A02DD" w:rsidTr="007B6FF5">
        <w:trPr>
          <w:trHeight w:val="2497"/>
        </w:trPr>
        <w:tc>
          <w:tcPr>
            <w:tcW w:w="709" w:type="dxa"/>
          </w:tcPr>
          <w:p w:rsidR="00805356" w:rsidRPr="00C17569" w:rsidRDefault="00805356" w:rsidP="006C410A">
            <w:pPr>
              <w:pStyle w:val="ConsPlusNormal0"/>
              <w:contextualSpacing/>
              <w:jc w:val="center"/>
              <w:rPr>
                <w:rFonts w:ascii="Times New Roman" w:hAnsi="Times New Roman" w:cs="Times New Roman"/>
                <w:szCs w:val="22"/>
              </w:rPr>
            </w:pPr>
            <w:r w:rsidRPr="00C17569">
              <w:rPr>
                <w:rFonts w:ascii="Times New Roman" w:hAnsi="Times New Roman" w:cs="Times New Roman"/>
                <w:szCs w:val="22"/>
              </w:rPr>
              <w:t>1.</w:t>
            </w:r>
            <w:r>
              <w:rPr>
                <w:rFonts w:ascii="Times New Roman" w:hAnsi="Times New Roman" w:cs="Times New Roman"/>
                <w:szCs w:val="22"/>
              </w:rPr>
              <w:t>2</w:t>
            </w:r>
            <w:r w:rsidRPr="00C17569">
              <w:rPr>
                <w:rFonts w:ascii="Times New Roman" w:hAnsi="Times New Roman" w:cs="Times New Roman"/>
                <w:szCs w:val="22"/>
              </w:rPr>
              <w:t>.</w:t>
            </w:r>
          </w:p>
        </w:tc>
        <w:tc>
          <w:tcPr>
            <w:tcW w:w="3748" w:type="dxa"/>
          </w:tcPr>
          <w:p w:rsidR="00805356" w:rsidRPr="000A02DD" w:rsidRDefault="00805356" w:rsidP="002D11B0">
            <w:pPr>
              <w:widowControl w:val="0"/>
              <w:contextualSpacing/>
              <w:jc w:val="both"/>
              <w:rPr>
                <w:rFonts w:ascii="Times New Roman" w:hAnsi="Times New Roman"/>
              </w:rPr>
            </w:pPr>
            <w:r w:rsidRPr="000A02DD">
              <w:rPr>
                <w:rFonts w:ascii="Times New Roman" w:hAnsi="Times New Roman"/>
              </w:rPr>
              <w:t>Предоставление субсидии 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 расположенных в г. Пыть-Яхе</w:t>
            </w:r>
          </w:p>
        </w:tc>
        <w:tc>
          <w:tcPr>
            <w:tcW w:w="2268" w:type="dxa"/>
          </w:tcPr>
          <w:p w:rsidR="00805356" w:rsidRPr="00C17569" w:rsidRDefault="00805356" w:rsidP="00F836E7">
            <w:pPr>
              <w:pStyle w:val="ConsPlusNormal0"/>
              <w:rPr>
                <w:rFonts w:ascii="Times New Roman" w:hAnsi="Times New Roman" w:cs="Times New Roman"/>
                <w:szCs w:val="22"/>
              </w:rPr>
            </w:pPr>
            <w:r w:rsidRPr="00C17569">
              <w:rPr>
                <w:rFonts w:ascii="Times New Roman" w:hAnsi="Times New Roman" w:cs="Times New Roman"/>
                <w:szCs w:val="22"/>
              </w:rPr>
              <w:t>потребность населения в услугах организаций, осуществляющих образовательную деятельность по реализации образовательных программ дошкольного образования</w:t>
            </w:r>
          </w:p>
        </w:tc>
        <w:tc>
          <w:tcPr>
            <w:tcW w:w="2126" w:type="dxa"/>
          </w:tcPr>
          <w:p w:rsidR="00805356" w:rsidRPr="00C17569" w:rsidRDefault="00805356" w:rsidP="00F836E7">
            <w:pPr>
              <w:pStyle w:val="ConsPlusNormal0"/>
              <w:rPr>
                <w:rFonts w:ascii="Times New Roman" w:hAnsi="Times New Roman" w:cs="Times New Roman"/>
                <w:szCs w:val="22"/>
              </w:rPr>
            </w:pPr>
            <w:r w:rsidRPr="00C17569">
              <w:rPr>
                <w:rFonts w:ascii="Times New Roman" w:hAnsi="Times New Roman" w:cs="Times New Roman"/>
                <w:szCs w:val="22"/>
              </w:rPr>
              <w:t>увеличение доли частных организаций, занимающихся реализацией образовательной программы дошкольного образования</w:t>
            </w:r>
          </w:p>
        </w:tc>
        <w:tc>
          <w:tcPr>
            <w:tcW w:w="1984" w:type="dxa"/>
          </w:tcPr>
          <w:p w:rsidR="00805356" w:rsidRPr="00C17569" w:rsidRDefault="00805356" w:rsidP="00F836E7">
            <w:pPr>
              <w:pStyle w:val="ConsPlusNormal0"/>
              <w:contextualSpacing/>
              <w:jc w:val="both"/>
              <w:rPr>
                <w:rFonts w:ascii="Times New Roman" w:hAnsi="Times New Roman" w:cs="Times New Roman"/>
                <w:szCs w:val="22"/>
              </w:rPr>
            </w:pPr>
            <w:r w:rsidRPr="00C17569">
              <w:rPr>
                <w:rFonts w:ascii="Times New Roman" w:hAnsi="Times New Roman" w:cs="Times New Roman"/>
                <w:szCs w:val="22"/>
              </w:rPr>
              <w:t>30 декабря 2019 г., 30 декабря 2020 г., 30 декабря 2021 г.</w:t>
            </w:r>
          </w:p>
        </w:tc>
        <w:tc>
          <w:tcPr>
            <w:tcW w:w="1639" w:type="dxa"/>
          </w:tcPr>
          <w:p w:rsidR="00805356" w:rsidRPr="00C17569" w:rsidRDefault="00805356" w:rsidP="00F836E7">
            <w:pPr>
              <w:pStyle w:val="ConsPlusNormal0"/>
              <w:contextualSpacing/>
              <w:jc w:val="both"/>
              <w:rPr>
                <w:rFonts w:ascii="Times New Roman" w:hAnsi="Times New Roman" w:cs="Times New Roman"/>
                <w:szCs w:val="22"/>
              </w:rPr>
            </w:pPr>
            <w:r w:rsidRPr="008102CB">
              <w:rPr>
                <w:rFonts w:ascii="Times New Roman" w:hAnsi="Times New Roman" w:cs="Times New Roman"/>
                <w:szCs w:val="22"/>
              </w:rPr>
              <w:t>Информация в управление по экономике администрации города Пыть-Яха</w:t>
            </w:r>
          </w:p>
        </w:tc>
        <w:tc>
          <w:tcPr>
            <w:tcW w:w="2840" w:type="dxa"/>
          </w:tcPr>
          <w:p w:rsidR="00805356" w:rsidRPr="00476883" w:rsidRDefault="00805356" w:rsidP="00F836E7">
            <w:pPr>
              <w:pStyle w:val="ConsPlusNormal0"/>
              <w:contextualSpacing/>
              <w:jc w:val="both"/>
              <w:rPr>
                <w:rFonts w:ascii="Times New Roman" w:hAnsi="Times New Roman" w:cs="Times New Roman"/>
                <w:szCs w:val="22"/>
              </w:rPr>
            </w:pPr>
            <w:r w:rsidRPr="00C17569">
              <w:rPr>
                <w:rFonts w:ascii="Times New Roman" w:hAnsi="Times New Roman" w:cs="Times New Roman"/>
                <w:szCs w:val="22"/>
              </w:rPr>
              <w:t>Департамент образования и молодежной политики</w:t>
            </w:r>
          </w:p>
        </w:tc>
      </w:tr>
      <w:tr w:rsidR="00805356" w:rsidRPr="000A02DD" w:rsidTr="00CE38E1">
        <w:tc>
          <w:tcPr>
            <w:tcW w:w="709" w:type="dxa"/>
          </w:tcPr>
          <w:p w:rsidR="00805356" w:rsidRPr="00C17569" w:rsidRDefault="00805356" w:rsidP="00F836E7">
            <w:pPr>
              <w:pStyle w:val="ConsPlusNormal0"/>
              <w:contextualSpacing/>
              <w:jc w:val="center"/>
              <w:rPr>
                <w:rFonts w:ascii="Times New Roman" w:hAnsi="Times New Roman" w:cs="Times New Roman"/>
                <w:szCs w:val="22"/>
              </w:rPr>
            </w:pPr>
            <w:r>
              <w:rPr>
                <w:rFonts w:ascii="Times New Roman" w:hAnsi="Times New Roman" w:cs="Times New Roman"/>
                <w:szCs w:val="22"/>
              </w:rPr>
              <w:t>1.3</w:t>
            </w:r>
            <w:r w:rsidRPr="00C17569">
              <w:rPr>
                <w:rFonts w:ascii="Times New Roman" w:hAnsi="Times New Roman" w:cs="Times New Roman"/>
                <w:szCs w:val="22"/>
              </w:rPr>
              <w:t>.</w:t>
            </w:r>
          </w:p>
        </w:tc>
        <w:tc>
          <w:tcPr>
            <w:tcW w:w="3748" w:type="dxa"/>
          </w:tcPr>
          <w:p w:rsidR="00805356" w:rsidRPr="000A02DD" w:rsidRDefault="00805356" w:rsidP="00F836E7">
            <w:pPr>
              <w:widowControl w:val="0"/>
              <w:contextualSpacing/>
              <w:jc w:val="both"/>
              <w:rPr>
                <w:rFonts w:ascii="Times New Roman" w:hAnsi="Times New Roman"/>
              </w:rPr>
            </w:pPr>
            <w:r w:rsidRPr="000A02DD">
              <w:rPr>
                <w:rFonts w:ascii="Times New Roman" w:hAnsi="Times New Roman"/>
              </w:rPr>
              <w:t>Обеспечение детей услугами отдыха и оздоровления организациями частной формы собственности за счет средств консолидированного бюджета автономного округа</w:t>
            </w:r>
          </w:p>
        </w:tc>
        <w:tc>
          <w:tcPr>
            <w:tcW w:w="2268" w:type="dxa"/>
          </w:tcPr>
          <w:p w:rsidR="00805356" w:rsidRPr="00C17569" w:rsidRDefault="00805356" w:rsidP="00F836E7">
            <w:pPr>
              <w:pStyle w:val="ConsPlusNormal0"/>
              <w:contextualSpacing/>
              <w:jc w:val="both"/>
              <w:rPr>
                <w:rFonts w:ascii="Times New Roman" w:hAnsi="Times New Roman" w:cs="Times New Roman"/>
                <w:szCs w:val="22"/>
              </w:rPr>
            </w:pPr>
            <w:r w:rsidRPr="00C17569">
              <w:rPr>
                <w:rFonts w:ascii="Times New Roman" w:hAnsi="Times New Roman" w:cs="Times New Roman"/>
                <w:szCs w:val="22"/>
              </w:rPr>
              <w:t>недостаточное участие негосударственных (немуниципальных) организаций в предоставлении услуг по отдыху и оздоровлению детей</w:t>
            </w:r>
          </w:p>
        </w:tc>
        <w:tc>
          <w:tcPr>
            <w:tcW w:w="2126" w:type="dxa"/>
          </w:tcPr>
          <w:p w:rsidR="00805356" w:rsidRPr="00C17569" w:rsidRDefault="00805356" w:rsidP="00F836E7">
            <w:pPr>
              <w:pStyle w:val="ConsPlusNormal0"/>
              <w:contextualSpacing/>
              <w:jc w:val="both"/>
              <w:rPr>
                <w:rFonts w:ascii="Times New Roman" w:hAnsi="Times New Roman" w:cs="Times New Roman"/>
                <w:szCs w:val="22"/>
              </w:rPr>
            </w:pPr>
            <w:r w:rsidRPr="00C17569">
              <w:rPr>
                <w:rFonts w:ascii="Times New Roman" w:hAnsi="Times New Roman" w:cs="Times New Roman"/>
                <w:szCs w:val="22"/>
              </w:rPr>
              <w:t xml:space="preserve">создание условий для развития конкуренции </w:t>
            </w:r>
          </w:p>
        </w:tc>
        <w:tc>
          <w:tcPr>
            <w:tcW w:w="1984" w:type="dxa"/>
          </w:tcPr>
          <w:p w:rsidR="00805356" w:rsidRPr="00C17569" w:rsidRDefault="00805356" w:rsidP="00F836E7">
            <w:pPr>
              <w:pStyle w:val="ConsPlusNormal0"/>
              <w:contextualSpacing/>
              <w:jc w:val="both"/>
              <w:rPr>
                <w:rFonts w:ascii="Times New Roman" w:hAnsi="Times New Roman" w:cs="Times New Roman"/>
                <w:szCs w:val="22"/>
              </w:rPr>
            </w:pPr>
            <w:r w:rsidRPr="00C17569">
              <w:rPr>
                <w:rFonts w:ascii="Times New Roman" w:hAnsi="Times New Roman" w:cs="Times New Roman"/>
                <w:szCs w:val="22"/>
              </w:rPr>
              <w:t>30 декабря 2019 г., 30 декабря 2020 г., 30 декабря 2021 г.</w:t>
            </w:r>
          </w:p>
        </w:tc>
        <w:tc>
          <w:tcPr>
            <w:tcW w:w="1639" w:type="dxa"/>
          </w:tcPr>
          <w:p w:rsidR="00805356" w:rsidRPr="00C17569" w:rsidRDefault="00805356" w:rsidP="00F836E7">
            <w:pPr>
              <w:pStyle w:val="ConsPlusNormal0"/>
              <w:contextualSpacing/>
              <w:jc w:val="both"/>
              <w:rPr>
                <w:rFonts w:ascii="Times New Roman" w:hAnsi="Times New Roman" w:cs="Times New Roman"/>
                <w:szCs w:val="22"/>
              </w:rPr>
            </w:pPr>
            <w:r w:rsidRPr="008102CB">
              <w:rPr>
                <w:rFonts w:ascii="Times New Roman" w:hAnsi="Times New Roman" w:cs="Times New Roman"/>
                <w:szCs w:val="22"/>
              </w:rPr>
              <w:t>Информация в управление по экономике администрации города Пыть-Яха</w:t>
            </w:r>
          </w:p>
        </w:tc>
        <w:tc>
          <w:tcPr>
            <w:tcW w:w="2840" w:type="dxa"/>
          </w:tcPr>
          <w:p w:rsidR="00805356" w:rsidRPr="00C17569" w:rsidRDefault="00805356" w:rsidP="00070818">
            <w:pPr>
              <w:pStyle w:val="ConsPlusNormal0"/>
              <w:contextualSpacing/>
              <w:jc w:val="both"/>
              <w:rPr>
                <w:rFonts w:ascii="Times New Roman" w:hAnsi="Times New Roman" w:cs="Times New Roman"/>
                <w:szCs w:val="22"/>
              </w:rPr>
            </w:pPr>
            <w:r w:rsidRPr="00C17569">
              <w:rPr>
                <w:rFonts w:ascii="Times New Roman" w:hAnsi="Times New Roman" w:cs="Times New Roman"/>
                <w:szCs w:val="22"/>
              </w:rPr>
              <w:t>Департамент об</w:t>
            </w:r>
            <w:r>
              <w:rPr>
                <w:rFonts w:ascii="Times New Roman" w:hAnsi="Times New Roman" w:cs="Times New Roman"/>
                <w:szCs w:val="22"/>
              </w:rPr>
              <w:t>разования и молодежной политики</w:t>
            </w:r>
          </w:p>
          <w:p w:rsidR="00805356" w:rsidRPr="00476883" w:rsidRDefault="00805356" w:rsidP="00070818">
            <w:pPr>
              <w:pStyle w:val="ConsPlusNormal0"/>
              <w:contextualSpacing/>
              <w:jc w:val="both"/>
              <w:rPr>
                <w:rFonts w:ascii="Times New Roman" w:hAnsi="Times New Roman" w:cs="Times New Roman"/>
                <w:szCs w:val="22"/>
              </w:rPr>
            </w:pPr>
          </w:p>
        </w:tc>
      </w:tr>
      <w:tr w:rsidR="00805356" w:rsidRPr="000A02DD" w:rsidTr="00406931">
        <w:tc>
          <w:tcPr>
            <w:tcW w:w="709" w:type="dxa"/>
          </w:tcPr>
          <w:p w:rsidR="00805356" w:rsidRPr="00476883" w:rsidRDefault="00805356" w:rsidP="006A1B8F">
            <w:pPr>
              <w:pStyle w:val="ConsPlusNormal0"/>
              <w:contextualSpacing/>
              <w:jc w:val="center"/>
              <w:rPr>
                <w:rFonts w:ascii="Times New Roman" w:hAnsi="Times New Roman" w:cs="Times New Roman"/>
                <w:szCs w:val="22"/>
              </w:rPr>
            </w:pPr>
            <w:r w:rsidRPr="00476883">
              <w:rPr>
                <w:rFonts w:ascii="Times New Roman" w:hAnsi="Times New Roman" w:cs="Times New Roman"/>
                <w:szCs w:val="22"/>
              </w:rPr>
              <w:t>2</w:t>
            </w:r>
            <w:r>
              <w:rPr>
                <w:rFonts w:ascii="Times New Roman" w:hAnsi="Times New Roman" w:cs="Times New Roman"/>
                <w:szCs w:val="22"/>
              </w:rPr>
              <w:t>.</w:t>
            </w:r>
          </w:p>
        </w:tc>
        <w:tc>
          <w:tcPr>
            <w:tcW w:w="14605" w:type="dxa"/>
            <w:gridSpan w:val="6"/>
          </w:tcPr>
          <w:p w:rsidR="00805356" w:rsidRPr="000A02DD" w:rsidRDefault="00805356" w:rsidP="006A1B8F">
            <w:pPr>
              <w:widowControl w:val="0"/>
              <w:contextualSpacing/>
              <w:jc w:val="both"/>
              <w:rPr>
                <w:rFonts w:ascii="Times New Roman" w:hAnsi="Times New Roman"/>
              </w:rPr>
            </w:pPr>
            <w:r w:rsidRPr="000A02DD">
              <w:rPr>
                <w:rFonts w:ascii="Times New Roman" w:hAnsi="Times New Roman"/>
              </w:rPr>
              <w:t>Обеспечение прозрачности и доступности закупок товаров, работ, услуг, осуществляемых с использованием конкурентных способов определения поставщиков (подрядчиков, исполнителей)</w:t>
            </w:r>
          </w:p>
        </w:tc>
      </w:tr>
      <w:tr w:rsidR="00805356" w:rsidRPr="000A02DD" w:rsidTr="00B0322B">
        <w:trPr>
          <w:trHeight w:val="17"/>
        </w:trPr>
        <w:tc>
          <w:tcPr>
            <w:tcW w:w="709" w:type="dxa"/>
          </w:tcPr>
          <w:p w:rsidR="00805356" w:rsidRPr="0022697E" w:rsidRDefault="00805356" w:rsidP="006C410A">
            <w:pPr>
              <w:pStyle w:val="ConsPlusNormal0"/>
              <w:contextualSpacing/>
              <w:jc w:val="center"/>
              <w:rPr>
                <w:rFonts w:ascii="Times New Roman" w:hAnsi="Times New Roman" w:cs="Times New Roman"/>
                <w:szCs w:val="22"/>
              </w:rPr>
            </w:pPr>
            <w:r w:rsidRPr="0022697E">
              <w:rPr>
                <w:rFonts w:ascii="Times New Roman" w:hAnsi="Times New Roman" w:cs="Times New Roman"/>
                <w:szCs w:val="22"/>
              </w:rPr>
              <w:t>2.</w:t>
            </w:r>
            <w:r>
              <w:rPr>
                <w:rFonts w:ascii="Times New Roman" w:hAnsi="Times New Roman" w:cs="Times New Roman"/>
                <w:szCs w:val="22"/>
              </w:rPr>
              <w:t>1</w:t>
            </w:r>
            <w:r w:rsidRPr="0022697E">
              <w:rPr>
                <w:rFonts w:ascii="Times New Roman" w:hAnsi="Times New Roman" w:cs="Times New Roman"/>
                <w:szCs w:val="22"/>
              </w:rPr>
              <w:t>.</w:t>
            </w:r>
          </w:p>
        </w:tc>
        <w:tc>
          <w:tcPr>
            <w:tcW w:w="3748" w:type="dxa"/>
          </w:tcPr>
          <w:p w:rsidR="00805356" w:rsidRPr="000A02DD" w:rsidRDefault="00805356" w:rsidP="00F836E7">
            <w:pPr>
              <w:widowControl w:val="0"/>
              <w:contextualSpacing/>
              <w:jc w:val="both"/>
              <w:rPr>
                <w:rFonts w:ascii="Times New Roman" w:hAnsi="Times New Roman"/>
              </w:rPr>
            </w:pPr>
            <w:r w:rsidRPr="000A02DD">
              <w:rPr>
                <w:rFonts w:ascii="Times New Roman" w:hAnsi="Times New Roman"/>
              </w:rPr>
              <w:t>Проведение обучающих мероприятий для субъектов малого и среднего предпринимательства по участию в закупках по Закону № 44-ФЗ</w:t>
            </w:r>
          </w:p>
        </w:tc>
        <w:tc>
          <w:tcPr>
            <w:tcW w:w="2268" w:type="dxa"/>
          </w:tcPr>
          <w:p w:rsidR="00805356" w:rsidRPr="0022697E" w:rsidRDefault="00805356" w:rsidP="00F836E7">
            <w:pPr>
              <w:pStyle w:val="ConsPlusNormal0"/>
              <w:contextualSpacing/>
              <w:jc w:val="both"/>
              <w:rPr>
                <w:rFonts w:ascii="Times New Roman" w:hAnsi="Times New Roman" w:cs="Times New Roman"/>
                <w:szCs w:val="22"/>
              </w:rPr>
            </w:pPr>
            <w:r w:rsidRPr="0022697E">
              <w:rPr>
                <w:rFonts w:ascii="Times New Roman" w:hAnsi="Times New Roman" w:cs="Times New Roman"/>
                <w:szCs w:val="22"/>
              </w:rPr>
              <w:t>масштабные преобразования и изменения законодательства в сфере закупок требуют соответствующего повышения квалификации субъектов малого и среднего предпринимательства</w:t>
            </w:r>
          </w:p>
        </w:tc>
        <w:tc>
          <w:tcPr>
            <w:tcW w:w="2126" w:type="dxa"/>
          </w:tcPr>
          <w:p w:rsidR="00805356" w:rsidRPr="0022697E" w:rsidRDefault="00805356" w:rsidP="00F836E7">
            <w:pPr>
              <w:pStyle w:val="ConsPlusNormal0"/>
              <w:contextualSpacing/>
              <w:jc w:val="both"/>
              <w:rPr>
                <w:rFonts w:ascii="Times New Roman" w:hAnsi="Times New Roman" w:cs="Times New Roman"/>
                <w:szCs w:val="22"/>
              </w:rPr>
            </w:pPr>
            <w:r w:rsidRPr="0022697E">
              <w:rPr>
                <w:rFonts w:ascii="Times New Roman" w:hAnsi="Times New Roman" w:cs="Times New Roman"/>
                <w:szCs w:val="22"/>
              </w:rPr>
              <w:t>повышение уровня компетентности субъектов малого и среднего предпринимательства по участию в закупках по Закону № 44-ФЗ</w:t>
            </w:r>
          </w:p>
        </w:tc>
        <w:tc>
          <w:tcPr>
            <w:tcW w:w="1984" w:type="dxa"/>
          </w:tcPr>
          <w:p w:rsidR="00805356" w:rsidRPr="0022697E" w:rsidRDefault="00805356" w:rsidP="00F836E7">
            <w:pPr>
              <w:pStyle w:val="ConsPlusNormal0"/>
              <w:contextualSpacing/>
              <w:jc w:val="both"/>
              <w:rPr>
                <w:rFonts w:ascii="Times New Roman" w:hAnsi="Times New Roman" w:cs="Times New Roman"/>
                <w:szCs w:val="22"/>
              </w:rPr>
            </w:pPr>
            <w:r w:rsidRPr="0022697E">
              <w:rPr>
                <w:rFonts w:ascii="Times New Roman" w:hAnsi="Times New Roman" w:cs="Times New Roman"/>
                <w:szCs w:val="22"/>
              </w:rPr>
              <w:t xml:space="preserve">30 декабря 2019 г., </w:t>
            </w:r>
          </w:p>
          <w:p w:rsidR="00805356" w:rsidRPr="0022697E" w:rsidRDefault="00805356" w:rsidP="00F836E7">
            <w:pPr>
              <w:pStyle w:val="ConsPlusNormal0"/>
              <w:contextualSpacing/>
              <w:jc w:val="both"/>
              <w:rPr>
                <w:rFonts w:ascii="Times New Roman" w:hAnsi="Times New Roman" w:cs="Times New Roman"/>
                <w:szCs w:val="22"/>
              </w:rPr>
            </w:pPr>
            <w:r w:rsidRPr="0022697E">
              <w:rPr>
                <w:rFonts w:ascii="Times New Roman" w:hAnsi="Times New Roman" w:cs="Times New Roman"/>
                <w:szCs w:val="22"/>
              </w:rPr>
              <w:t xml:space="preserve">30 декабря 2020 г., </w:t>
            </w:r>
          </w:p>
          <w:p w:rsidR="00805356" w:rsidRPr="0022697E" w:rsidRDefault="00805356" w:rsidP="00F836E7">
            <w:pPr>
              <w:pStyle w:val="ConsPlusNormal0"/>
              <w:contextualSpacing/>
              <w:jc w:val="both"/>
              <w:rPr>
                <w:rFonts w:ascii="Times New Roman" w:hAnsi="Times New Roman" w:cs="Times New Roman"/>
                <w:szCs w:val="22"/>
              </w:rPr>
            </w:pPr>
            <w:r w:rsidRPr="0022697E">
              <w:rPr>
                <w:rFonts w:ascii="Times New Roman" w:hAnsi="Times New Roman" w:cs="Times New Roman"/>
                <w:szCs w:val="22"/>
              </w:rPr>
              <w:t>30 декабря 2021 г.</w:t>
            </w:r>
          </w:p>
        </w:tc>
        <w:tc>
          <w:tcPr>
            <w:tcW w:w="1639" w:type="dxa"/>
          </w:tcPr>
          <w:p w:rsidR="00805356" w:rsidRPr="0022697E" w:rsidRDefault="00805356" w:rsidP="00F836E7">
            <w:pPr>
              <w:pStyle w:val="ConsPlusNormal0"/>
              <w:contextualSpacing/>
              <w:jc w:val="both"/>
              <w:rPr>
                <w:rFonts w:ascii="Times New Roman" w:hAnsi="Times New Roman" w:cs="Times New Roman"/>
                <w:szCs w:val="22"/>
              </w:rPr>
            </w:pPr>
            <w:r w:rsidRPr="008102CB">
              <w:rPr>
                <w:rFonts w:ascii="Times New Roman" w:hAnsi="Times New Roman" w:cs="Times New Roman"/>
                <w:szCs w:val="22"/>
              </w:rPr>
              <w:t>Информация в управление по экономике администрации города Пыть-Яха</w:t>
            </w:r>
          </w:p>
        </w:tc>
        <w:tc>
          <w:tcPr>
            <w:tcW w:w="2840" w:type="dxa"/>
          </w:tcPr>
          <w:p w:rsidR="00805356" w:rsidRPr="00476883" w:rsidRDefault="00805356" w:rsidP="006C410A">
            <w:pPr>
              <w:pStyle w:val="ConsPlusNormal0"/>
              <w:contextualSpacing/>
              <w:rPr>
                <w:rFonts w:ascii="Times New Roman" w:hAnsi="Times New Roman" w:cs="Times New Roman"/>
                <w:szCs w:val="22"/>
              </w:rPr>
            </w:pPr>
            <w:r w:rsidRPr="001F5B4E">
              <w:rPr>
                <w:rFonts w:ascii="Times New Roman" w:hAnsi="Times New Roman" w:cs="Times New Roman"/>
                <w:szCs w:val="22"/>
              </w:rPr>
              <w:t>Управление по экономике</w:t>
            </w:r>
          </w:p>
        </w:tc>
      </w:tr>
      <w:tr w:rsidR="00805356" w:rsidRPr="000A02DD" w:rsidTr="00CE38E1">
        <w:tc>
          <w:tcPr>
            <w:tcW w:w="709" w:type="dxa"/>
          </w:tcPr>
          <w:p w:rsidR="00805356" w:rsidRPr="000602AA" w:rsidRDefault="00805356" w:rsidP="00F836E7">
            <w:pPr>
              <w:pStyle w:val="ConsPlusNormal0"/>
              <w:contextualSpacing/>
              <w:jc w:val="center"/>
              <w:rPr>
                <w:rFonts w:ascii="Times New Roman" w:hAnsi="Times New Roman" w:cs="Times New Roman"/>
                <w:szCs w:val="22"/>
              </w:rPr>
            </w:pPr>
            <w:r>
              <w:rPr>
                <w:rFonts w:ascii="Times New Roman" w:hAnsi="Times New Roman" w:cs="Times New Roman"/>
                <w:szCs w:val="22"/>
              </w:rPr>
              <w:t>3</w:t>
            </w:r>
            <w:r w:rsidRPr="000602AA">
              <w:rPr>
                <w:rFonts w:ascii="Times New Roman" w:hAnsi="Times New Roman" w:cs="Times New Roman"/>
                <w:szCs w:val="22"/>
              </w:rPr>
              <w:t>.</w:t>
            </w:r>
          </w:p>
        </w:tc>
        <w:tc>
          <w:tcPr>
            <w:tcW w:w="14605" w:type="dxa"/>
            <w:gridSpan w:val="6"/>
          </w:tcPr>
          <w:p w:rsidR="00805356" w:rsidRPr="000A02DD" w:rsidRDefault="00805356" w:rsidP="00F836E7">
            <w:pPr>
              <w:widowControl w:val="0"/>
              <w:contextualSpacing/>
              <w:jc w:val="both"/>
              <w:rPr>
                <w:rFonts w:ascii="Times New Roman" w:hAnsi="Times New Roman"/>
              </w:rPr>
            </w:pPr>
            <w:r w:rsidRPr="000A02DD">
              <w:rPr>
                <w:rFonts w:ascii="Times New Roman" w:hAnsi="Times New Roman"/>
              </w:rPr>
              <w:t>Устранение избыточного государственного и муниципального регулирования, а также снижение административных барьеров</w:t>
            </w:r>
          </w:p>
        </w:tc>
      </w:tr>
      <w:tr w:rsidR="00805356" w:rsidRPr="000A02DD" w:rsidTr="00860EF5">
        <w:trPr>
          <w:trHeight w:val="25"/>
        </w:trPr>
        <w:tc>
          <w:tcPr>
            <w:tcW w:w="709" w:type="dxa"/>
          </w:tcPr>
          <w:p w:rsidR="00805356" w:rsidRPr="000602AA" w:rsidRDefault="00805356" w:rsidP="006519D4">
            <w:pPr>
              <w:pStyle w:val="ConsPlusNormal0"/>
              <w:contextualSpacing/>
              <w:jc w:val="center"/>
              <w:rPr>
                <w:rFonts w:ascii="Times New Roman" w:hAnsi="Times New Roman" w:cs="Times New Roman"/>
                <w:szCs w:val="22"/>
              </w:rPr>
            </w:pPr>
            <w:r>
              <w:rPr>
                <w:rFonts w:ascii="Times New Roman" w:hAnsi="Times New Roman" w:cs="Times New Roman"/>
                <w:szCs w:val="22"/>
              </w:rPr>
              <w:t>3</w:t>
            </w:r>
            <w:r w:rsidRPr="000602AA">
              <w:rPr>
                <w:rFonts w:ascii="Times New Roman" w:hAnsi="Times New Roman" w:cs="Times New Roman"/>
                <w:szCs w:val="22"/>
              </w:rPr>
              <w:t>.</w:t>
            </w:r>
            <w:r>
              <w:rPr>
                <w:rFonts w:ascii="Times New Roman" w:hAnsi="Times New Roman" w:cs="Times New Roman"/>
                <w:szCs w:val="22"/>
              </w:rPr>
              <w:t>1</w:t>
            </w:r>
            <w:r w:rsidRPr="000602AA">
              <w:rPr>
                <w:rFonts w:ascii="Times New Roman" w:hAnsi="Times New Roman" w:cs="Times New Roman"/>
                <w:szCs w:val="22"/>
              </w:rPr>
              <w:t>.</w:t>
            </w:r>
          </w:p>
        </w:tc>
        <w:tc>
          <w:tcPr>
            <w:tcW w:w="3748" w:type="dxa"/>
          </w:tcPr>
          <w:p w:rsidR="00805356" w:rsidRPr="000A02DD" w:rsidRDefault="00805356" w:rsidP="008704BF">
            <w:pPr>
              <w:widowControl w:val="0"/>
              <w:contextualSpacing/>
              <w:rPr>
                <w:rFonts w:ascii="Times New Roman" w:hAnsi="Times New Roman"/>
              </w:rPr>
            </w:pPr>
            <w:r w:rsidRPr="000A02DD">
              <w:rPr>
                <w:rFonts w:ascii="Times New Roman" w:hAnsi="Times New Roman"/>
              </w:rPr>
              <w:t>Подготовка предложений по оптимизации процесса предоставления муниципальных услуг для субъектов предпринимательской деятельности в части:</w:t>
            </w:r>
          </w:p>
          <w:p w:rsidR="00805356" w:rsidRPr="000A02DD" w:rsidRDefault="00805356" w:rsidP="008704BF">
            <w:pPr>
              <w:widowControl w:val="0"/>
              <w:contextualSpacing/>
              <w:rPr>
                <w:rFonts w:ascii="Times New Roman" w:hAnsi="Times New Roman"/>
              </w:rPr>
            </w:pPr>
            <w:r w:rsidRPr="000A02DD">
              <w:rPr>
                <w:rFonts w:ascii="Times New Roman" w:hAnsi="Times New Roman"/>
              </w:rPr>
              <w:t>-сокращения сроков их предоставления;</w:t>
            </w:r>
          </w:p>
          <w:p w:rsidR="00805356" w:rsidRPr="000A02DD" w:rsidRDefault="00805356" w:rsidP="008704BF">
            <w:pPr>
              <w:widowControl w:val="0"/>
              <w:contextualSpacing/>
              <w:rPr>
                <w:rFonts w:ascii="Times New Roman" w:hAnsi="Times New Roman"/>
              </w:rPr>
            </w:pPr>
            <w:r w:rsidRPr="000A02DD">
              <w:rPr>
                <w:rFonts w:ascii="Times New Roman" w:hAnsi="Times New Roman"/>
              </w:rPr>
              <w:t>-перевода предоставления услуг в электронную форму (далее – предложения по оптимизации процесса предоставления государственных и муниципальных услуг)</w:t>
            </w:r>
          </w:p>
        </w:tc>
        <w:tc>
          <w:tcPr>
            <w:tcW w:w="2268" w:type="dxa"/>
          </w:tcPr>
          <w:p w:rsidR="00805356" w:rsidRPr="000602AA" w:rsidRDefault="00805356" w:rsidP="00F836E7">
            <w:pPr>
              <w:pStyle w:val="ConsPlusNormal0"/>
              <w:contextualSpacing/>
              <w:jc w:val="both"/>
              <w:rPr>
                <w:rFonts w:ascii="Times New Roman" w:hAnsi="Times New Roman" w:cs="Times New Roman"/>
                <w:szCs w:val="22"/>
              </w:rPr>
            </w:pPr>
            <w:r w:rsidRPr="000602AA">
              <w:rPr>
                <w:rFonts w:ascii="Times New Roman" w:hAnsi="Times New Roman" w:cs="Times New Roman"/>
                <w:szCs w:val="22"/>
              </w:rPr>
              <w:t>потребность субъектов предпринимательства в упрощении процедур и доступности получения государственных и муниципальных услуг</w:t>
            </w:r>
          </w:p>
        </w:tc>
        <w:tc>
          <w:tcPr>
            <w:tcW w:w="2126" w:type="dxa"/>
          </w:tcPr>
          <w:p w:rsidR="00805356" w:rsidRPr="000602AA" w:rsidRDefault="00805356" w:rsidP="00FC4A5B">
            <w:pPr>
              <w:pStyle w:val="ConsPlusNormal0"/>
              <w:contextualSpacing/>
              <w:jc w:val="both"/>
              <w:rPr>
                <w:rFonts w:ascii="Times New Roman" w:hAnsi="Times New Roman" w:cs="Times New Roman"/>
                <w:szCs w:val="22"/>
              </w:rPr>
            </w:pPr>
            <w:r w:rsidRPr="000602AA">
              <w:rPr>
                <w:rFonts w:ascii="Times New Roman" w:hAnsi="Times New Roman" w:cs="Times New Roman"/>
                <w:szCs w:val="22"/>
              </w:rPr>
              <w:t>устранение избыточного муниципального регулирования, снижение административных барьеров, развитие предпринимательской деятельности</w:t>
            </w:r>
          </w:p>
        </w:tc>
        <w:tc>
          <w:tcPr>
            <w:tcW w:w="1984" w:type="dxa"/>
          </w:tcPr>
          <w:p w:rsidR="00805356" w:rsidRPr="000602AA" w:rsidRDefault="00805356" w:rsidP="00793804">
            <w:pPr>
              <w:pStyle w:val="ConsPlusNormal0"/>
              <w:contextualSpacing/>
              <w:jc w:val="both"/>
              <w:rPr>
                <w:rFonts w:ascii="Times New Roman" w:hAnsi="Times New Roman" w:cs="Times New Roman"/>
                <w:szCs w:val="22"/>
              </w:rPr>
            </w:pPr>
            <w:r w:rsidRPr="000602AA">
              <w:rPr>
                <w:rFonts w:ascii="Times New Roman" w:hAnsi="Times New Roman" w:cs="Times New Roman"/>
                <w:szCs w:val="22"/>
              </w:rPr>
              <w:t xml:space="preserve">31 декабря </w:t>
            </w:r>
            <w:r>
              <w:rPr>
                <w:rFonts w:ascii="Times New Roman" w:hAnsi="Times New Roman" w:cs="Times New Roman"/>
                <w:szCs w:val="22"/>
              </w:rPr>
              <w:t>2019 г.</w:t>
            </w:r>
          </w:p>
        </w:tc>
        <w:tc>
          <w:tcPr>
            <w:tcW w:w="1639" w:type="dxa"/>
          </w:tcPr>
          <w:p w:rsidR="00805356" w:rsidRPr="000A02DD" w:rsidRDefault="00805356" w:rsidP="0093739A">
            <w:pPr>
              <w:widowControl w:val="0"/>
              <w:contextualSpacing/>
              <w:jc w:val="both"/>
              <w:rPr>
                <w:rFonts w:ascii="Times New Roman" w:hAnsi="Times New Roman"/>
              </w:rPr>
            </w:pPr>
            <w:r w:rsidRPr="000A02DD">
              <w:rPr>
                <w:rFonts w:ascii="Times New Roman" w:hAnsi="Times New Roman"/>
              </w:rPr>
              <w:t>правовой акт администрации города Пыть-Ях, информация в управление по экономике администрации города Пыть-Яха</w:t>
            </w:r>
          </w:p>
        </w:tc>
        <w:tc>
          <w:tcPr>
            <w:tcW w:w="2840" w:type="dxa"/>
          </w:tcPr>
          <w:p w:rsidR="00805356" w:rsidRPr="000602AA" w:rsidRDefault="00805356" w:rsidP="008C16A6">
            <w:pPr>
              <w:pStyle w:val="ConsPlusNormal0"/>
              <w:contextualSpacing/>
              <w:rPr>
                <w:rFonts w:ascii="Times New Roman" w:hAnsi="Times New Roman" w:cs="Times New Roman"/>
                <w:szCs w:val="22"/>
              </w:rPr>
            </w:pPr>
            <w:r>
              <w:rPr>
                <w:rFonts w:ascii="Times New Roman" w:hAnsi="Times New Roman" w:cs="Times New Roman"/>
                <w:szCs w:val="22"/>
              </w:rPr>
              <w:t>Д</w:t>
            </w:r>
            <w:r w:rsidRPr="000602AA">
              <w:rPr>
                <w:rFonts w:ascii="Times New Roman" w:hAnsi="Times New Roman" w:cs="Times New Roman"/>
                <w:szCs w:val="22"/>
              </w:rPr>
              <w:t xml:space="preserve">епартамент образования и молодежной политики; </w:t>
            </w:r>
          </w:p>
          <w:p w:rsidR="00805356" w:rsidRPr="000602AA" w:rsidRDefault="00805356" w:rsidP="008C16A6">
            <w:pPr>
              <w:pStyle w:val="ConsPlusNormal0"/>
              <w:contextualSpacing/>
              <w:rPr>
                <w:rFonts w:ascii="Times New Roman" w:hAnsi="Times New Roman" w:cs="Times New Roman"/>
                <w:szCs w:val="22"/>
              </w:rPr>
            </w:pPr>
            <w:r>
              <w:rPr>
                <w:rFonts w:ascii="Times New Roman" w:hAnsi="Times New Roman" w:cs="Times New Roman"/>
                <w:szCs w:val="22"/>
              </w:rPr>
              <w:t>У</w:t>
            </w:r>
            <w:r w:rsidRPr="000602AA">
              <w:rPr>
                <w:rFonts w:ascii="Times New Roman" w:hAnsi="Times New Roman" w:cs="Times New Roman"/>
                <w:szCs w:val="22"/>
              </w:rPr>
              <w:t xml:space="preserve">правление по муниципальному имуществу; </w:t>
            </w:r>
          </w:p>
          <w:p w:rsidR="00805356" w:rsidRPr="000602AA" w:rsidRDefault="00805356" w:rsidP="008C16A6">
            <w:pPr>
              <w:pStyle w:val="ConsPlusNormal0"/>
              <w:contextualSpacing/>
              <w:rPr>
                <w:rFonts w:ascii="Times New Roman" w:hAnsi="Times New Roman" w:cs="Times New Roman"/>
                <w:szCs w:val="22"/>
              </w:rPr>
            </w:pPr>
            <w:r>
              <w:rPr>
                <w:rFonts w:ascii="Times New Roman" w:hAnsi="Times New Roman" w:cs="Times New Roman"/>
                <w:szCs w:val="22"/>
              </w:rPr>
              <w:t>У</w:t>
            </w:r>
            <w:r w:rsidRPr="000602AA">
              <w:rPr>
                <w:rFonts w:ascii="Times New Roman" w:hAnsi="Times New Roman" w:cs="Times New Roman"/>
                <w:szCs w:val="22"/>
              </w:rPr>
              <w:t xml:space="preserve">правление по жилищно-коммунальному комплексу, транспорту и дорогам; </w:t>
            </w:r>
          </w:p>
          <w:p w:rsidR="00805356" w:rsidRPr="000602AA" w:rsidRDefault="00805356" w:rsidP="008C16A6">
            <w:pPr>
              <w:pStyle w:val="ConsPlusNormal0"/>
              <w:contextualSpacing/>
              <w:rPr>
                <w:rFonts w:ascii="Times New Roman" w:hAnsi="Times New Roman" w:cs="Times New Roman"/>
                <w:szCs w:val="22"/>
              </w:rPr>
            </w:pPr>
            <w:r>
              <w:rPr>
                <w:rFonts w:ascii="Times New Roman" w:hAnsi="Times New Roman" w:cs="Times New Roman"/>
                <w:szCs w:val="22"/>
              </w:rPr>
              <w:t>О</w:t>
            </w:r>
            <w:r w:rsidRPr="000602AA">
              <w:rPr>
                <w:rFonts w:ascii="Times New Roman" w:hAnsi="Times New Roman" w:cs="Times New Roman"/>
                <w:szCs w:val="22"/>
              </w:rPr>
              <w:t xml:space="preserve">тдел по физической культуре и спорту; </w:t>
            </w:r>
          </w:p>
          <w:p w:rsidR="00805356" w:rsidRPr="000602AA" w:rsidRDefault="00805356" w:rsidP="008C16A6">
            <w:pPr>
              <w:pStyle w:val="ConsPlusNormal0"/>
              <w:contextualSpacing/>
              <w:rPr>
                <w:rFonts w:ascii="Times New Roman" w:hAnsi="Times New Roman" w:cs="Times New Roman"/>
                <w:szCs w:val="22"/>
              </w:rPr>
            </w:pPr>
            <w:r>
              <w:rPr>
                <w:rFonts w:ascii="Times New Roman" w:hAnsi="Times New Roman" w:cs="Times New Roman"/>
                <w:szCs w:val="22"/>
              </w:rPr>
              <w:t>О</w:t>
            </w:r>
            <w:r w:rsidRPr="000602AA">
              <w:rPr>
                <w:rFonts w:ascii="Times New Roman" w:hAnsi="Times New Roman" w:cs="Times New Roman"/>
                <w:szCs w:val="22"/>
              </w:rPr>
              <w:t xml:space="preserve">тдел по культуре и искусству; </w:t>
            </w:r>
          </w:p>
          <w:p w:rsidR="00805356" w:rsidRDefault="00805356" w:rsidP="0093739A">
            <w:pPr>
              <w:pStyle w:val="ConsPlusNormal0"/>
              <w:contextualSpacing/>
              <w:rPr>
                <w:rFonts w:ascii="Times New Roman" w:hAnsi="Times New Roman" w:cs="Times New Roman"/>
                <w:szCs w:val="22"/>
              </w:rPr>
            </w:pPr>
            <w:r>
              <w:rPr>
                <w:rFonts w:ascii="Times New Roman" w:hAnsi="Times New Roman" w:cs="Times New Roman"/>
                <w:szCs w:val="22"/>
              </w:rPr>
              <w:t>О</w:t>
            </w:r>
            <w:r w:rsidRPr="000602AA">
              <w:rPr>
                <w:rFonts w:ascii="Times New Roman" w:hAnsi="Times New Roman" w:cs="Times New Roman"/>
                <w:szCs w:val="22"/>
              </w:rPr>
              <w:t>тдел территориального развития</w:t>
            </w:r>
            <w:r>
              <w:rPr>
                <w:rFonts w:ascii="Times New Roman" w:hAnsi="Times New Roman" w:cs="Times New Roman"/>
                <w:szCs w:val="22"/>
              </w:rPr>
              <w:t>;</w:t>
            </w:r>
          </w:p>
          <w:p w:rsidR="00805356" w:rsidRPr="000602AA" w:rsidRDefault="00805356" w:rsidP="008C16A6">
            <w:pPr>
              <w:pStyle w:val="ConsPlusNormal0"/>
              <w:contextualSpacing/>
              <w:rPr>
                <w:rFonts w:ascii="Times New Roman" w:hAnsi="Times New Roman" w:cs="Times New Roman"/>
                <w:szCs w:val="22"/>
              </w:rPr>
            </w:pPr>
            <w:r>
              <w:rPr>
                <w:rFonts w:ascii="Times New Roman" w:hAnsi="Times New Roman" w:cs="Times New Roman"/>
                <w:szCs w:val="22"/>
              </w:rPr>
              <w:t>Управление по экономике</w:t>
            </w:r>
          </w:p>
        </w:tc>
      </w:tr>
      <w:tr w:rsidR="00805356" w:rsidRPr="000A02DD" w:rsidTr="00CE38E1">
        <w:tc>
          <w:tcPr>
            <w:tcW w:w="709" w:type="dxa"/>
          </w:tcPr>
          <w:p w:rsidR="00805356" w:rsidRPr="00D769BD" w:rsidRDefault="00805356" w:rsidP="00F836E7">
            <w:pPr>
              <w:pStyle w:val="ConsPlusNormal0"/>
              <w:contextualSpacing/>
              <w:jc w:val="center"/>
              <w:rPr>
                <w:rFonts w:ascii="Times New Roman" w:hAnsi="Times New Roman" w:cs="Times New Roman"/>
                <w:szCs w:val="22"/>
              </w:rPr>
            </w:pPr>
            <w:r>
              <w:rPr>
                <w:rFonts w:ascii="Times New Roman" w:hAnsi="Times New Roman" w:cs="Times New Roman"/>
                <w:szCs w:val="22"/>
              </w:rPr>
              <w:t>4</w:t>
            </w:r>
            <w:r w:rsidRPr="00D769BD">
              <w:rPr>
                <w:rFonts w:ascii="Times New Roman" w:hAnsi="Times New Roman" w:cs="Times New Roman"/>
                <w:szCs w:val="22"/>
              </w:rPr>
              <w:t>.</w:t>
            </w:r>
          </w:p>
        </w:tc>
        <w:tc>
          <w:tcPr>
            <w:tcW w:w="14605" w:type="dxa"/>
            <w:gridSpan w:val="6"/>
          </w:tcPr>
          <w:p w:rsidR="00805356" w:rsidRPr="00D769BD" w:rsidRDefault="00805356" w:rsidP="00F836E7">
            <w:pPr>
              <w:pStyle w:val="ConsPlusNormal0"/>
              <w:contextualSpacing/>
              <w:jc w:val="both"/>
              <w:rPr>
                <w:rFonts w:ascii="Times New Roman" w:hAnsi="Times New Roman" w:cs="Times New Roman"/>
                <w:szCs w:val="22"/>
              </w:rPr>
            </w:pPr>
            <w:r w:rsidRPr="00D769BD">
              <w:rPr>
                <w:rFonts w:ascii="Times New Roman" w:hAnsi="Times New Roman" w:cs="Times New Roman"/>
                <w:szCs w:val="22"/>
              </w:rPr>
              <w:t>Обеспечение и сохранение целевого использования государственных (муниципальных) объектов недвижимого имущества в социальной сфере</w:t>
            </w:r>
          </w:p>
        </w:tc>
      </w:tr>
      <w:tr w:rsidR="00805356" w:rsidRPr="000A02DD" w:rsidTr="001D074B">
        <w:trPr>
          <w:trHeight w:val="937"/>
        </w:trPr>
        <w:tc>
          <w:tcPr>
            <w:tcW w:w="709" w:type="dxa"/>
          </w:tcPr>
          <w:p w:rsidR="00805356" w:rsidRPr="00D769BD" w:rsidRDefault="00805356" w:rsidP="00F836E7">
            <w:pPr>
              <w:pStyle w:val="ConsPlusNormal0"/>
              <w:contextualSpacing/>
              <w:jc w:val="center"/>
              <w:rPr>
                <w:rFonts w:ascii="Times New Roman" w:hAnsi="Times New Roman" w:cs="Times New Roman"/>
                <w:szCs w:val="22"/>
              </w:rPr>
            </w:pPr>
            <w:r>
              <w:rPr>
                <w:rFonts w:ascii="Times New Roman" w:hAnsi="Times New Roman" w:cs="Times New Roman"/>
                <w:szCs w:val="22"/>
              </w:rPr>
              <w:t>4</w:t>
            </w:r>
            <w:r w:rsidRPr="00D769BD">
              <w:rPr>
                <w:rFonts w:ascii="Times New Roman" w:hAnsi="Times New Roman" w:cs="Times New Roman"/>
                <w:szCs w:val="22"/>
              </w:rPr>
              <w:t>.1.</w:t>
            </w:r>
          </w:p>
        </w:tc>
        <w:tc>
          <w:tcPr>
            <w:tcW w:w="3748" w:type="dxa"/>
          </w:tcPr>
          <w:p w:rsidR="00805356" w:rsidRPr="000A02DD" w:rsidRDefault="00805356" w:rsidP="0076566A">
            <w:pPr>
              <w:widowControl w:val="0"/>
              <w:contextualSpacing/>
              <w:jc w:val="both"/>
              <w:rPr>
                <w:rFonts w:ascii="Times New Roman" w:hAnsi="Times New Roman"/>
              </w:rPr>
            </w:pPr>
            <w:r w:rsidRPr="000A02DD">
              <w:rPr>
                <w:rFonts w:ascii="Times New Roman" w:hAnsi="Times New Roman"/>
              </w:rPr>
              <w:t>Передача (муниципальных) объектов недвижимого имущества, включая не используемые по назначению, негосударственным (немуниципальным) организациям с применением механизмов государственно-частного партнерства посредством заключения концессионного соглашения, с обязательством сохранения целевого назначения и использования объекта недвижимого имущества в одной или нескольких из следующих сфер: дошкольное образование; детский отдых и оздоровление.</w:t>
            </w:r>
          </w:p>
        </w:tc>
        <w:tc>
          <w:tcPr>
            <w:tcW w:w="2268" w:type="dxa"/>
          </w:tcPr>
          <w:p w:rsidR="00805356" w:rsidRPr="00D769BD" w:rsidRDefault="00805356" w:rsidP="00F836E7">
            <w:pPr>
              <w:pStyle w:val="ConsPlusNormal0"/>
              <w:contextualSpacing/>
              <w:jc w:val="both"/>
              <w:rPr>
                <w:rFonts w:ascii="Times New Roman" w:hAnsi="Times New Roman" w:cs="Times New Roman"/>
                <w:szCs w:val="22"/>
              </w:rPr>
            </w:pPr>
            <w:r w:rsidRPr="00D769BD">
              <w:rPr>
                <w:rFonts w:ascii="Times New Roman" w:hAnsi="Times New Roman" w:cs="Times New Roman"/>
                <w:szCs w:val="22"/>
              </w:rPr>
              <w:t>недостаточное участие негосударственных организаций, в том числе социально ориентированных некоммерческих организаций, в предоставлении услуг социальной сферы, низкая конкуренция на рынке услуг социальной сферы</w:t>
            </w:r>
          </w:p>
          <w:p w:rsidR="00805356" w:rsidRPr="00D769BD" w:rsidRDefault="00805356" w:rsidP="00F836E7">
            <w:pPr>
              <w:pStyle w:val="ConsPlusNormal0"/>
              <w:contextualSpacing/>
              <w:jc w:val="both"/>
              <w:rPr>
                <w:rFonts w:ascii="Times New Roman" w:hAnsi="Times New Roman" w:cs="Times New Roman"/>
                <w:szCs w:val="22"/>
              </w:rPr>
            </w:pPr>
          </w:p>
        </w:tc>
        <w:tc>
          <w:tcPr>
            <w:tcW w:w="2126" w:type="dxa"/>
          </w:tcPr>
          <w:p w:rsidR="00805356" w:rsidRPr="00D769BD" w:rsidRDefault="00805356" w:rsidP="00F836E7">
            <w:pPr>
              <w:pStyle w:val="ConsPlusNormal0"/>
              <w:contextualSpacing/>
              <w:jc w:val="both"/>
              <w:rPr>
                <w:rFonts w:ascii="Times New Roman" w:hAnsi="Times New Roman" w:cs="Times New Roman"/>
                <w:szCs w:val="22"/>
              </w:rPr>
            </w:pPr>
            <w:r w:rsidRPr="00D769BD">
              <w:rPr>
                <w:rFonts w:ascii="Times New Roman" w:hAnsi="Times New Roman" w:cs="Times New Roman"/>
                <w:szCs w:val="22"/>
              </w:rPr>
              <w:t>обеспечение и сохранение целевого использования государственных (муниципальных) объектов недвижимого имущества в социальной сфере</w:t>
            </w:r>
          </w:p>
          <w:p w:rsidR="00805356" w:rsidRPr="00D769BD" w:rsidRDefault="00805356" w:rsidP="00F836E7">
            <w:pPr>
              <w:pStyle w:val="ConsPlusNormal0"/>
              <w:contextualSpacing/>
              <w:jc w:val="both"/>
              <w:rPr>
                <w:rFonts w:ascii="Times New Roman" w:hAnsi="Times New Roman" w:cs="Times New Roman"/>
                <w:szCs w:val="22"/>
              </w:rPr>
            </w:pPr>
          </w:p>
        </w:tc>
        <w:tc>
          <w:tcPr>
            <w:tcW w:w="1984" w:type="dxa"/>
          </w:tcPr>
          <w:p w:rsidR="00805356" w:rsidRPr="00D769BD" w:rsidRDefault="00805356" w:rsidP="00F836E7">
            <w:pPr>
              <w:pStyle w:val="ConsPlusNormal0"/>
              <w:contextualSpacing/>
              <w:jc w:val="both"/>
              <w:rPr>
                <w:rFonts w:ascii="Times New Roman" w:hAnsi="Times New Roman" w:cs="Times New Roman"/>
                <w:szCs w:val="22"/>
              </w:rPr>
            </w:pPr>
            <w:r w:rsidRPr="00D769BD">
              <w:rPr>
                <w:rFonts w:ascii="Times New Roman" w:hAnsi="Times New Roman" w:cs="Times New Roman"/>
                <w:szCs w:val="22"/>
              </w:rPr>
              <w:t>30 декабря 2019 г., 30 декабря 2020 г., 30 декабря 2021 г.</w:t>
            </w:r>
          </w:p>
        </w:tc>
        <w:tc>
          <w:tcPr>
            <w:tcW w:w="1639" w:type="dxa"/>
          </w:tcPr>
          <w:p w:rsidR="00805356" w:rsidRPr="00D769BD" w:rsidRDefault="00805356" w:rsidP="00801356">
            <w:pPr>
              <w:pStyle w:val="ConsPlusNormal0"/>
              <w:contextualSpacing/>
              <w:jc w:val="both"/>
              <w:rPr>
                <w:rFonts w:ascii="Times New Roman" w:hAnsi="Times New Roman" w:cs="Times New Roman"/>
                <w:szCs w:val="22"/>
              </w:rPr>
            </w:pPr>
            <w:r w:rsidRPr="00801356">
              <w:rPr>
                <w:rFonts w:ascii="Times New Roman" w:hAnsi="Times New Roman" w:cs="Times New Roman"/>
                <w:szCs w:val="22"/>
              </w:rPr>
              <w:t>правовой акт администрации города Пыть-Ях,</w:t>
            </w:r>
            <w:r w:rsidRPr="00D769BD">
              <w:rPr>
                <w:rFonts w:ascii="Times New Roman" w:hAnsi="Times New Roman" w:cs="Times New Roman"/>
                <w:szCs w:val="22"/>
              </w:rPr>
              <w:t xml:space="preserve"> концессионное соглашение</w:t>
            </w:r>
          </w:p>
        </w:tc>
        <w:tc>
          <w:tcPr>
            <w:tcW w:w="2840" w:type="dxa"/>
          </w:tcPr>
          <w:p w:rsidR="00805356" w:rsidRPr="00D769BD" w:rsidRDefault="00805356" w:rsidP="00A80CA1">
            <w:pPr>
              <w:pStyle w:val="ConsPlusNormal0"/>
              <w:contextualSpacing/>
              <w:rPr>
                <w:rFonts w:ascii="Times New Roman" w:hAnsi="Times New Roman" w:cs="Times New Roman"/>
                <w:szCs w:val="22"/>
              </w:rPr>
            </w:pPr>
            <w:r>
              <w:rPr>
                <w:rFonts w:ascii="Times New Roman" w:hAnsi="Times New Roman" w:cs="Times New Roman"/>
                <w:szCs w:val="22"/>
              </w:rPr>
              <w:t>Д</w:t>
            </w:r>
            <w:r w:rsidRPr="00D769BD">
              <w:rPr>
                <w:rFonts w:ascii="Times New Roman" w:hAnsi="Times New Roman" w:cs="Times New Roman"/>
                <w:szCs w:val="22"/>
              </w:rPr>
              <w:t xml:space="preserve">епартамент образования и молодежной политики; </w:t>
            </w:r>
          </w:p>
          <w:p w:rsidR="00805356" w:rsidRPr="00D769BD" w:rsidRDefault="00805356" w:rsidP="00A80CA1">
            <w:pPr>
              <w:pStyle w:val="ConsPlusNormal0"/>
              <w:contextualSpacing/>
              <w:rPr>
                <w:rFonts w:ascii="Times New Roman" w:hAnsi="Times New Roman" w:cs="Times New Roman"/>
                <w:szCs w:val="22"/>
              </w:rPr>
            </w:pPr>
            <w:r>
              <w:rPr>
                <w:rFonts w:ascii="Times New Roman" w:hAnsi="Times New Roman" w:cs="Times New Roman"/>
                <w:szCs w:val="22"/>
              </w:rPr>
              <w:t>У</w:t>
            </w:r>
            <w:r w:rsidRPr="00D769BD">
              <w:rPr>
                <w:rFonts w:ascii="Times New Roman" w:hAnsi="Times New Roman" w:cs="Times New Roman"/>
                <w:szCs w:val="22"/>
              </w:rPr>
              <w:t>правлен</w:t>
            </w:r>
            <w:r>
              <w:rPr>
                <w:rFonts w:ascii="Times New Roman" w:hAnsi="Times New Roman" w:cs="Times New Roman"/>
                <w:szCs w:val="22"/>
              </w:rPr>
              <w:t>ие по муниципальному имуществу</w:t>
            </w:r>
          </w:p>
          <w:p w:rsidR="00805356" w:rsidRPr="00476883" w:rsidRDefault="00805356" w:rsidP="00A80CA1">
            <w:pPr>
              <w:pStyle w:val="ConsPlusNormal0"/>
              <w:contextualSpacing/>
              <w:rPr>
                <w:rFonts w:ascii="Times New Roman" w:hAnsi="Times New Roman" w:cs="Times New Roman"/>
                <w:szCs w:val="22"/>
              </w:rPr>
            </w:pPr>
          </w:p>
        </w:tc>
      </w:tr>
      <w:tr w:rsidR="00805356" w:rsidRPr="000A02DD" w:rsidTr="00A90876">
        <w:trPr>
          <w:trHeight w:val="370"/>
        </w:trPr>
        <w:tc>
          <w:tcPr>
            <w:tcW w:w="709" w:type="dxa"/>
          </w:tcPr>
          <w:p w:rsidR="00805356" w:rsidRPr="002011A5" w:rsidRDefault="00805356" w:rsidP="00F836E7">
            <w:pPr>
              <w:pStyle w:val="ConsPlusNormal0"/>
              <w:contextualSpacing/>
              <w:jc w:val="center"/>
              <w:rPr>
                <w:rFonts w:ascii="Times New Roman" w:hAnsi="Times New Roman" w:cs="Times New Roman"/>
                <w:szCs w:val="22"/>
              </w:rPr>
            </w:pPr>
            <w:r>
              <w:rPr>
                <w:rFonts w:ascii="Times New Roman" w:hAnsi="Times New Roman" w:cs="Times New Roman"/>
                <w:szCs w:val="22"/>
              </w:rPr>
              <w:t>5</w:t>
            </w:r>
            <w:r w:rsidRPr="002011A5">
              <w:rPr>
                <w:rFonts w:ascii="Times New Roman" w:hAnsi="Times New Roman" w:cs="Times New Roman"/>
                <w:szCs w:val="22"/>
              </w:rPr>
              <w:t>.</w:t>
            </w:r>
          </w:p>
        </w:tc>
        <w:tc>
          <w:tcPr>
            <w:tcW w:w="14605" w:type="dxa"/>
            <w:gridSpan w:val="6"/>
          </w:tcPr>
          <w:p w:rsidR="00805356" w:rsidRPr="002011A5" w:rsidRDefault="00805356" w:rsidP="003D43C7">
            <w:pPr>
              <w:pStyle w:val="ConsPlusNormal0"/>
              <w:contextualSpacing/>
              <w:jc w:val="both"/>
              <w:rPr>
                <w:rFonts w:ascii="Times New Roman" w:hAnsi="Times New Roman" w:cs="Times New Roman"/>
                <w:szCs w:val="22"/>
              </w:rPr>
            </w:pPr>
            <w:r w:rsidRPr="002011A5">
              <w:rPr>
                <w:rFonts w:ascii="Times New Roman" w:hAnsi="Times New Roman" w:cs="Times New Roman"/>
                <w:szCs w:val="22"/>
              </w:rPr>
              <w:t>Содействие развитию практики применения механизмов муниципально-частного партнерства, в том числе практики заключения концессионных соглашений в социальной сфере (детский отдых и оздоровление, спорт, дошкольное образование, культура), а также в сфере теплоснабжения, водоснабжения и водоотведения</w:t>
            </w:r>
          </w:p>
        </w:tc>
      </w:tr>
      <w:tr w:rsidR="00805356" w:rsidRPr="000A02DD" w:rsidTr="00B17061">
        <w:trPr>
          <w:trHeight w:val="2510"/>
        </w:trPr>
        <w:tc>
          <w:tcPr>
            <w:tcW w:w="709" w:type="dxa"/>
          </w:tcPr>
          <w:p w:rsidR="00805356" w:rsidRPr="002011A5" w:rsidRDefault="00805356" w:rsidP="00F836E7">
            <w:pPr>
              <w:pStyle w:val="ConsPlusNormal0"/>
              <w:contextualSpacing/>
              <w:jc w:val="center"/>
              <w:rPr>
                <w:rFonts w:ascii="Times New Roman" w:hAnsi="Times New Roman" w:cs="Times New Roman"/>
                <w:szCs w:val="22"/>
              </w:rPr>
            </w:pPr>
            <w:r>
              <w:rPr>
                <w:rFonts w:ascii="Times New Roman" w:hAnsi="Times New Roman" w:cs="Times New Roman"/>
                <w:szCs w:val="22"/>
              </w:rPr>
              <w:t>5</w:t>
            </w:r>
            <w:r w:rsidRPr="002011A5">
              <w:rPr>
                <w:rFonts w:ascii="Times New Roman" w:hAnsi="Times New Roman" w:cs="Times New Roman"/>
                <w:szCs w:val="22"/>
              </w:rPr>
              <w:t>.1.</w:t>
            </w:r>
          </w:p>
        </w:tc>
        <w:tc>
          <w:tcPr>
            <w:tcW w:w="3748" w:type="dxa"/>
          </w:tcPr>
          <w:p w:rsidR="00805356" w:rsidRPr="000A02DD" w:rsidRDefault="00805356" w:rsidP="002011A5">
            <w:pPr>
              <w:widowControl w:val="0"/>
              <w:contextualSpacing/>
              <w:jc w:val="both"/>
              <w:rPr>
                <w:rFonts w:ascii="Times New Roman" w:hAnsi="Times New Roman"/>
              </w:rPr>
            </w:pPr>
            <w:r w:rsidRPr="000A02DD">
              <w:rPr>
                <w:rFonts w:ascii="Times New Roman" w:hAnsi="Times New Roman"/>
              </w:rPr>
              <w:t>Применение механизмов государственно-частного партнерства, заключение концессионных соглашений в одной или нескольких из следующих сфер: детский отдых и оздоровление; спорт; дошкольное образование; общее образование; культура, теплоснабжение; водоснабжение; водоотведение</w:t>
            </w:r>
          </w:p>
        </w:tc>
        <w:tc>
          <w:tcPr>
            <w:tcW w:w="2268" w:type="dxa"/>
          </w:tcPr>
          <w:p w:rsidR="00805356" w:rsidRPr="002011A5" w:rsidRDefault="00805356" w:rsidP="00F836E7">
            <w:pPr>
              <w:pStyle w:val="ConsPlusNormal0"/>
              <w:contextualSpacing/>
              <w:jc w:val="both"/>
              <w:rPr>
                <w:rFonts w:ascii="Times New Roman" w:hAnsi="Times New Roman" w:cs="Times New Roman"/>
                <w:szCs w:val="22"/>
              </w:rPr>
            </w:pPr>
            <w:r w:rsidRPr="002011A5">
              <w:rPr>
                <w:rFonts w:ascii="Times New Roman" w:hAnsi="Times New Roman" w:cs="Times New Roman"/>
                <w:szCs w:val="22"/>
              </w:rPr>
              <w:t>недостаточное участие негосударственных организаций, в том числе социально ориентированных некоммерческих организаций, в предоставлении услуг социальной сферы, низкая конкуренция на рынке услуг социальной сферы</w:t>
            </w:r>
          </w:p>
        </w:tc>
        <w:tc>
          <w:tcPr>
            <w:tcW w:w="2126" w:type="dxa"/>
          </w:tcPr>
          <w:p w:rsidR="00805356" w:rsidRPr="002011A5" w:rsidRDefault="00805356" w:rsidP="007015AA">
            <w:pPr>
              <w:pStyle w:val="ConsPlusNormal0"/>
              <w:contextualSpacing/>
              <w:jc w:val="both"/>
              <w:rPr>
                <w:rFonts w:ascii="Times New Roman" w:hAnsi="Times New Roman" w:cs="Times New Roman"/>
                <w:szCs w:val="22"/>
              </w:rPr>
            </w:pPr>
            <w:r w:rsidRPr="002011A5">
              <w:rPr>
                <w:rFonts w:ascii="Times New Roman" w:hAnsi="Times New Roman" w:cs="Times New Roman"/>
                <w:szCs w:val="22"/>
              </w:rPr>
              <w:t xml:space="preserve">содействие развитию практики применения механизмов </w:t>
            </w:r>
            <w:r>
              <w:rPr>
                <w:rFonts w:ascii="Times New Roman" w:hAnsi="Times New Roman" w:cs="Times New Roman"/>
                <w:szCs w:val="22"/>
              </w:rPr>
              <w:t>государственн</w:t>
            </w:r>
            <w:r w:rsidRPr="002011A5">
              <w:rPr>
                <w:rFonts w:ascii="Times New Roman" w:hAnsi="Times New Roman" w:cs="Times New Roman"/>
                <w:szCs w:val="22"/>
              </w:rPr>
              <w:t>о-частного партнерства, заключения концессионны</w:t>
            </w:r>
            <w:r>
              <w:rPr>
                <w:rFonts w:ascii="Times New Roman" w:hAnsi="Times New Roman" w:cs="Times New Roman"/>
                <w:szCs w:val="22"/>
              </w:rPr>
              <w:t>х соглашений в социальной сфере</w:t>
            </w:r>
          </w:p>
        </w:tc>
        <w:tc>
          <w:tcPr>
            <w:tcW w:w="1984" w:type="dxa"/>
          </w:tcPr>
          <w:p w:rsidR="00805356" w:rsidRPr="002011A5" w:rsidRDefault="00805356" w:rsidP="00F836E7">
            <w:pPr>
              <w:pStyle w:val="ConsPlusNormal0"/>
              <w:contextualSpacing/>
              <w:jc w:val="both"/>
              <w:rPr>
                <w:rFonts w:ascii="Times New Roman" w:hAnsi="Times New Roman" w:cs="Times New Roman"/>
                <w:szCs w:val="22"/>
              </w:rPr>
            </w:pPr>
            <w:r w:rsidRPr="002011A5">
              <w:rPr>
                <w:rFonts w:ascii="Times New Roman" w:hAnsi="Times New Roman" w:cs="Times New Roman"/>
                <w:szCs w:val="22"/>
              </w:rPr>
              <w:t>30 декабря 2019 г., 30 декабря 2020 г., 30 декабря 2021 г.</w:t>
            </w:r>
          </w:p>
        </w:tc>
        <w:tc>
          <w:tcPr>
            <w:tcW w:w="1639" w:type="dxa"/>
          </w:tcPr>
          <w:p w:rsidR="00805356" w:rsidRPr="002011A5" w:rsidRDefault="00805356" w:rsidP="00F836E7">
            <w:pPr>
              <w:pStyle w:val="ConsPlusNormal0"/>
              <w:contextualSpacing/>
              <w:jc w:val="both"/>
              <w:rPr>
                <w:rFonts w:ascii="Times New Roman" w:hAnsi="Times New Roman" w:cs="Times New Roman"/>
                <w:szCs w:val="22"/>
              </w:rPr>
            </w:pPr>
            <w:r w:rsidRPr="002011A5">
              <w:rPr>
                <w:rFonts w:ascii="Times New Roman" w:hAnsi="Times New Roman" w:cs="Times New Roman"/>
                <w:szCs w:val="22"/>
              </w:rPr>
              <w:t>соглашения о государственно-частном партнерстве, концессионные соглашения</w:t>
            </w:r>
          </w:p>
        </w:tc>
        <w:tc>
          <w:tcPr>
            <w:tcW w:w="2840" w:type="dxa"/>
          </w:tcPr>
          <w:p w:rsidR="00805356" w:rsidRPr="002011A5" w:rsidRDefault="00805356" w:rsidP="00120FA5">
            <w:pPr>
              <w:pStyle w:val="ConsPlusNormal0"/>
              <w:contextualSpacing/>
              <w:jc w:val="both"/>
              <w:rPr>
                <w:rFonts w:ascii="Times New Roman" w:hAnsi="Times New Roman" w:cs="Times New Roman"/>
                <w:szCs w:val="22"/>
              </w:rPr>
            </w:pPr>
            <w:r>
              <w:rPr>
                <w:rFonts w:ascii="Times New Roman" w:hAnsi="Times New Roman" w:cs="Times New Roman"/>
                <w:szCs w:val="22"/>
              </w:rPr>
              <w:t>Д</w:t>
            </w:r>
            <w:r w:rsidRPr="002011A5">
              <w:rPr>
                <w:rFonts w:ascii="Times New Roman" w:hAnsi="Times New Roman" w:cs="Times New Roman"/>
                <w:szCs w:val="22"/>
              </w:rPr>
              <w:t xml:space="preserve">епартамент образования и молодежной политики; </w:t>
            </w:r>
          </w:p>
          <w:p w:rsidR="00805356" w:rsidRPr="002011A5" w:rsidRDefault="00805356" w:rsidP="00120FA5">
            <w:pPr>
              <w:pStyle w:val="ConsPlusNormal0"/>
              <w:contextualSpacing/>
              <w:jc w:val="both"/>
              <w:rPr>
                <w:rFonts w:ascii="Times New Roman" w:hAnsi="Times New Roman" w:cs="Times New Roman"/>
                <w:szCs w:val="22"/>
              </w:rPr>
            </w:pPr>
            <w:r>
              <w:rPr>
                <w:rFonts w:ascii="Times New Roman" w:hAnsi="Times New Roman" w:cs="Times New Roman"/>
                <w:szCs w:val="22"/>
              </w:rPr>
              <w:t>У</w:t>
            </w:r>
            <w:r w:rsidRPr="002011A5">
              <w:rPr>
                <w:rFonts w:ascii="Times New Roman" w:hAnsi="Times New Roman" w:cs="Times New Roman"/>
                <w:szCs w:val="22"/>
              </w:rPr>
              <w:t xml:space="preserve">правление по жилищно-коммунальному комплексу, транспорту и дорогам; </w:t>
            </w:r>
          </w:p>
          <w:p w:rsidR="00805356" w:rsidRPr="002011A5" w:rsidRDefault="00805356" w:rsidP="00120FA5">
            <w:pPr>
              <w:pStyle w:val="ConsPlusNormal0"/>
              <w:contextualSpacing/>
              <w:jc w:val="both"/>
              <w:rPr>
                <w:rFonts w:ascii="Times New Roman" w:hAnsi="Times New Roman" w:cs="Times New Roman"/>
                <w:szCs w:val="22"/>
              </w:rPr>
            </w:pPr>
            <w:r>
              <w:rPr>
                <w:rFonts w:ascii="Times New Roman" w:hAnsi="Times New Roman" w:cs="Times New Roman"/>
                <w:szCs w:val="22"/>
              </w:rPr>
              <w:t>О</w:t>
            </w:r>
            <w:r w:rsidRPr="002011A5">
              <w:rPr>
                <w:rFonts w:ascii="Times New Roman" w:hAnsi="Times New Roman" w:cs="Times New Roman"/>
                <w:szCs w:val="22"/>
              </w:rPr>
              <w:t xml:space="preserve">тдел по физической культуре и спорту; </w:t>
            </w:r>
          </w:p>
          <w:p w:rsidR="00805356" w:rsidRPr="00476883" w:rsidRDefault="00805356" w:rsidP="00F836E7">
            <w:pPr>
              <w:pStyle w:val="ConsPlusNormal0"/>
              <w:contextualSpacing/>
              <w:jc w:val="both"/>
              <w:rPr>
                <w:rFonts w:ascii="Times New Roman" w:hAnsi="Times New Roman" w:cs="Times New Roman"/>
                <w:szCs w:val="22"/>
              </w:rPr>
            </w:pPr>
            <w:r>
              <w:rPr>
                <w:rFonts w:ascii="Times New Roman" w:hAnsi="Times New Roman" w:cs="Times New Roman"/>
                <w:szCs w:val="22"/>
              </w:rPr>
              <w:t>Отдел по культуре и искусству</w:t>
            </w:r>
          </w:p>
        </w:tc>
      </w:tr>
      <w:tr w:rsidR="00805356" w:rsidRPr="000A02DD" w:rsidTr="00693189">
        <w:trPr>
          <w:trHeight w:val="17"/>
        </w:trPr>
        <w:tc>
          <w:tcPr>
            <w:tcW w:w="709" w:type="dxa"/>
          </w:tcPr>
          <w:p w:rsidR="00805356" w:rsidRPr="002011A5" w:rsidRDefault="00805356" w:rsidP="00532DA3">
            <w:pPr>
              <w:pStyle w:val="ConsPlusNormal0"/>
              <w:contextualSpacing/>
              <w:jc w:val="center"/>
              <w:rPr>
                <w:rFonts w:ascii="Times New Roman" w:hAnsi="Times New Roman" w:cs="Times New Roman"/>
                <w:szCs w:val="22"/>
              </w:rPr>
            </w:pPr>
            <w:r>
              <w:rPr>
                <w:rFonts w:ascii="Times New Roman" w:hAnsi="Times New Roman" w:cs="Times New Roman"/>
                <w:szCs w:val="22"/>
              </w:rPr>
              <w:t>5</w:t>
            </w:r>
            <w:r w:rsidRPr="002011A5">
              <w:rPr>
                <w:rFonts w:ascii="Times New Roman" w:hAnsi="Times New Roman" w:cs="Times New Roman"/>
                <w:szCs w:val="22"/>
              </w:rPr>
              <w:t>.</w:t>
            </w:r>
            <w:r>
              <w:rPr>
                <w:rFonts w:ascii="Times New Roman" w:hAnsi="Times New Roman" w:cs="Times New Roman"/>
                <w:szCs w:val="22"/>
              </w:rPr>
              <w:t>2</w:t>
            </w:r>
            <w:r w:rsidRPr="002011A5">
              <w:rPr>
                <w:rFonts w:ascii="Times New Roman" w:hAnsi="Times New Roman" w:cs="Times New Roman"/>
                <w:szCs w:val="22"/>
              </w:rPr>
              <w:t>.</w:t>
            </w:r>
          </w:p>
        </w:tc>
        <w:tc>
          <w:tcPr>
            <w:tcW w:w="3748" w:type="dxa"/>
          </w:tcPr>
          <w:p w:rsidR="00805356" w:rsidRPr="000A02DD" w:rsidRDefault="00805356" w:rsidP="00547F0C">
            <w:pPr>
              <w:widowControl w:val="0"/>
              <w:contextualSpacing/>
              <w:jc w:val="both"/>
              <w:rPr>
                <w:rFonts w:ascii="Times New Roman" w:hAnsi="Times New Roman"/>
              </w:rPr>
            </w:pPr>
            <w:r w:rsidRPr="000A02DD">
              <w:rPr>
                <w:rFonts w:ascii="Times New Roman" w:hAnsi="Times New Roman"/>
              </w:rPr>
              <w:t>Передача в управление частным операторам на основе концессионных соглашений объектов коммунального хозяйства муниципальных предприятий</w:t>
            </w:r>
          </w:p>
        </w:tc>
        <w:tc>
          <w:tcPr>
            <w:tcW w:w="2268" w:type="dxa"/>
          </w:tcPr>
          <w:p w:rsidR="00805356" w:rsidRPr="002011A5" w:rsidRDefault="00805356" w:rsidP="002713FE">
            <w:pPr>
              <w:pStyle w:val="ConsPlusNormal0"/>
              <w:contextualSpacing/>
              <w:jc w:val="both"/>
              <w:rPr>
                <w:rFonts w:ascii="Times New Roman" w:hAnsi="Times New Roman" w:cs="Times New Roman"/>
                <w:szCs w:val="22"/>
              </w:rPr>
            </w:pPr>
            <w:r w:rsidRPr="002011A5">
              <w:rPr>
                <w:rFonts w:ascii="Times New Roman" w:hAnsi="Times New Roman" w:cs="Times New Roman"/>
                <w:szCs w:val="22"/>
              </w:rPr>
              <w:t>низкий уровень эффективности деятельности муниципальных предприятий в сфере коммунального хозяйства</w:t>
            </w:r>
          </w:p>
        </w:tc>
        <w:tc>
          <w:tcPr>
            <w:tcW w:w="2126" w:type="dxa"/>
          </w:tcPr>
          <w:p w:rsidR="00805356" w:rsidRPr="002011A5" w:rsidRDefault="00805356" w:rsidP="00F836E7">
            <w:pPr>
              <w:pStyle w:val="ConsPlusNormal0"/>
              <w:contextualSpacing/>
              <w:jc w:val="both"/>
              <w:rPr>
                <w:rFonts w:ascii="Times New Roman" w:hAnsi="Times New Roman" w:cs="Times New Roman"/>
                <w:szCs w:val="22"/>
              </w:rPr>
            </w:pPr>
            <w:r w:rsidRPr="002011A5">
              <w:rPr>
                <w:rFonts w:ascii="Times New Roman" w:hAnsi="Times New Roman" w:cs="Times New Roman"/>
                <w:szCs w:val="22"/>
              </w:rPr>
              <w:t>создание условий для развития конкуренции на рынке услуг коммунального хозяйства</w:t>
            </w:r>
          </w:p>
          <w:p w:rsidR="00805356" w:rsidRPr="002011A5" w:rsidRDefault="00805356" w:rsidP="00F836E7">
            <w:pPr>
              <w:pStyle w:val="ConsPlusNormal0"/>
              <w:contextualSpacing/>
              <w:jc w:val="both"/>
              <w:rPr>
                <w:rFonts w:ascii="Times New Roman" w:hAnsi="Times New Roman" w:cs="Times New Roman"/>
                <w:szCs w:val="22"/>
              </w:rPr>
            </w:pPr>
          </w:p>
        </w:tc>
        <w:tc>
          <w:tcPr>
            <w:tcW w:w="1984" w:type="dxa"/>
          </w:tcPr>
          <w:p w:rsidR="00805356" w:rsidRPr="002011A5" w:rsidRDefault="00805356" w:rsidP="00F836E7">
            <w:pPr>
              <w:pStyle w:val="ConsPlusNormal0"/>
              <w:contextualSpacing/>
              <w:jc w:val="both"/>
              <w:rPr>
                <w:rFonts w:ascii="Times New Roman" w:hAnsi="Times New Roman" w:cs="Times New Roman"/>
                <w:szCs w:val="22"/>
              </w:rPr>
            </w:pPr>
            <w:r w:rsidRPr="002011A5">
              <w:rPr>
                <w:rFonts w:ascii="Times New Roman" w:hAnsi="Times New Roman" w:cs="Times New Roman"/>
                <w:szCs w:val="22"/>
              </w:rPr>
              <w:t>30 декабря 2020 г., 30 декабря 2021 г.</w:t>
            </w:r>
          </w:p>
        </w:tc>
        <w:tc>
          <w:tcPr>
            <w:tcW w:w="1639" w:type="dxa"/>
          </w:tcPr>
          <w:p w:rsidR="00805356" w:rsidRPr="002011A5" w:rsidRDefault="00805356" w:rsidP="00F836E7">
            <w:pPr>
              <w:pStyle w:val="ConsPlusNormal0"/>
              <w:contextualSpacing/>
              <w:jc w:val="both"/>
              <w:rPr>
                <w:rFonts w:ascii="Times New Roman" w:hAnsi="Times New Roman" w:cs="Times New Roman"/>
                <w:szCs w:val="22"/>
              </w:rPr>
            </w:pPr>
            <w:r w:rsidRPr="002011A5">
              <w:rPr>
                <w:rFonts w:ascii="Times New Roman" w:hAnsi="Times New Roman" w:cs="Times New Roman"/>
                <w:szCs w:val="22"/>
              </w:rPr>
              <w:t>концессионные соглашения</w:t>
            </w:r>
          </w:p>
        </w:tc>
        <w:tc>
          <w:tcPr>
            <w:tcW w:w="2840" w:type="dxa"/>
          </w:tcPr>
          <w:p w:rsidR="00805356" w:rsidRPr="00476883" w:rsidRDefault="00805356" w:rsidP="00F836E7">
            <w:pPr>
              <w:pStyle w:val="ConsPlusNormal0"/>
              <w:contextualSpacing/>
              <w:jc w:val="both"/>
              <w:rPr>
                <w:rFonts w:ascii="Times New Roman" w:hAnsi="Times New Roman" w:cs="Times New Roman"/>
                <w:szCs w:val="22"/>
              </w:rPr>
            </w:pPr>
            <w:r w:rsidRPr="00671036">
              <w:rPr>
                <w:rFonts w:ascii="Times New Roman" w:hAnsi="Times New Roman" w:cs="Times New Roman"/>
                <w:szCs w:val="22"/>
              </w:rPr>
              <w:t xml:space="preserve">Управление по жилищно-коммунальному комплексу, транспорту и дорогам </w:t>
            </w:r>
          </w:p>
        </w:tc>
      </w:tr>
      <w:tr w:rsidR="00805356" w:rsidRPr="000A02DD" w:rsidTr="00CE38E1">
        <w:tc>
          <w:tcPr>
            <w:tcW w:w="709" w:type="dxa"/>
          </w:tcPr>
          <w:p w:rsidR="00805356" w:rsidRPr="00EE566D" w:rsidRDefault="00805356" w:rsidP="00F836E7">
            <w:pPr>
              <w:pStyle w:val="ConsPlusNormal0"/>
              <w:contextualSpacing/>
              <w:jc w:val="center"/>
              <w:rPr>
                <w:rFonts w:ascii="Times New Roman" w:hAnsi="Times New Roman" w:cs="Times New Roman"/>
                <w:szCs w:val="22"/>
              </w:rPr>
            </w:pPr>
            <w:r>
              <w:rPr>
                <w:rFonts w:ascii="Times New Roman" w:hAnsi="Times New Roman" w:cs="Times New Roman"/>
                <w:szCs w:val="22"/>
              </w:rPr>
              <w:t>6</w:t>
            </w:r>
            <w:r w:rsidRPr="00EE566D">
              <w:rPr>
                <w:rFonts w:ascii="Times New Roman" w:hAnsi="Times New Roman" w:cs="Times New Roman"/>
                <w:szCs w:val="22"/>
              </w:rPr>
              <w:t>.</w:t>
            </w:r>
          </w:p>
        </w:tc>
        <w:tc>
          <w:tcPr>
            <w:tcW w:w="14605" w:type="dxa"/>
            <w:gridSpan w:val="6"/>
          </w:tcPr>
          <w:p w:rsidR="00805356" w:rsidRPr="00EE566D" w:rsidRDefault="00805356" w:rsidP="006A14CB">
            <w:pPr>
              <w:pStyle w:val="ConsPlusNormal0"/>
              <w:contextualSpacing/>
              <w:jc w:val="both"/>
              <w:rPr>
                <w:rFonts w:ascii="Times New Roman" w:hAnsi="Times New Roman" w:cs="Times New Roman"/>
                <w:szCs w:val="22"/>
              </w:rPr>
            </w:pPr>
            <w:r w:rsidRPr="00EE566D">
              <w:rPr>
                <w:rFonts w:ascii="Times New Roman" w:hAnsi="Times New Roman" w:cs="Times New Roman"/>
                <w:szCs w:val="22"/>
              </w:rPr>
              <w:t>Содействие развитию негосударственных (немуниципальных) социально ориентированных некоммерческих организаций и «социального предпринимательства», включая наличие в муниципальных программах поддержки социально ориентированных некоммерческих организаций и (или) субъектов малого и среднего предпринимательства, в том числе индивидуальных предпринимателей, мероприятий, направленных на поддержку негосударственного (немуниципального) сектора и развитие «социального предпринимательства» в таких сферах, как дошкольное, общее образование, детский отдых и оздоровление детей, дополнительное образование детей, производство технических средств реабилитации для лиц с ограниченными возможностями, включая мероприятия по развитию инфраструктуры поддержки социально ориентированных некоммерческих организаций и «социального предпринимательства»</w:t>
            </w:r>
          </w:p>
        </w:tc>
      </w:tr>
      <w:tr w:rsidR="00805356" w:rsidRPr="000A02DD" w:rsidTr="00CE38E1">
        <w:trPr>
          <w:trHeight w:val="28"/>
        </w:trPr>
        <w:tc>
          <w:tcPr>
            <w:tcW w:w="709" w:type="dxa"/>
          </w:tcPr>
          <w:p w:rsidR="00805356" w:rsidRPr="009671B6" w:rsidRDefault="00805356" w:rsidP="00F836E7">
            <w:pPr>
              <w:pStyle w:val="ConsPlusNormal0"/>
              <w:contextualSpacing/>
              <w:jc w:val="center"/>
              <w:rPr>
                <w:rFonts w:ascii="Times New Roman" w:hAnsi="Times New Roman" w:cs="Times New Roman"/>
                <w:szCs w:val="22"/>
              </w:rPr>
            </w:pPr>
            <w:r>
              <w:rPr>
                <w:rFonts w:ascii="Times New Roman" w:hAnsi="Times New Roman" w:cs="Times New Roman"/>
                <w:szCs w:val="22"/>
              </w:rPr>
              <w:t>6</w:t>
            </w:r>
            <w:r w:rsidRPr="009671B6">
              <w:rPr>
                <w:rFonts w:ascii="Times New Roman" w:hAnsi="Times New Roman" w:cs="Times New Roman"/>
                <w:szCs w:val="22"/>
              </w:rPr>
              <w:t>.1.</w:t>
            </w:r>
          </w:p>
        </w:tc>
        <w:tc>
          <w:tcPr>
            <w:tcW w:w="3748" w:type="dxa"/>
          </w:tcPr>
          <w:p w:rsidR="00805356" w:rsidRPr="000A02DD" w:rsidRDefault="00805356" w:rsidP="00F836E7">
            <w:pPr>
              <w:widowControl w:val="0"/>
              <w:contextualSpacing/>
              <w:jc w:val="both"/>
              <w:rPr>
                <w:rFonts w:ascii="Times New Roman" w:hAnsi="Times New Roman"/>
              </w:rPr>
            </w:pPr>
            <w:r w:rsidRPr="000A02DD">
              <w:rPr>
                <w:rFonts w:ascii="Times New Roman" w:hAnsi="Times New Roman"/>
              </w:rPr>
              <w:t>Оказание поддержки социально ориентированным некоммерческим организациям и (или) субъектам малого и среднего предпринимательства, в том числе индивидуальным предпринимателям, и разработка мероприятий, направленных на поддержку негосударственного (немуниципального) сектора в таких сферах, как дошкольное, общее образование, детский отдых и оздоровление, дополнительное образование детей, производство технических средств реабилитации для лиц с ограниченными возможностями.</w:t>
            </w:r>
          </w:p>
        </w:tc>
        <w:tc>
          <w:tcPr>
            <w:tcW w:w="2268" w:type="dxa"/>
          </w:tcPr>
          <w:p w:rsidR="00805356" w:rsidRPr="000A02DD" w:rsidRDefault="00805356" w:rsidP="00F836E7">
            <w:pPr>
              <w:widowControl w:val="0"/>
              <w:contextualSpacing/>
              <w:jc w:val="both"/>
              <w:rPr>
                <w:rFonts w:ascii="Times New Roman" w:hAnsi="Times New Roman"/>
              </w:rPr>
            </w:pPr>
            <w:r w:rsidRPr="000A02DD">
              <w:rPr>
                <w:rFonts w:ascii="Times New Roman" w:hAnsi="Times New Roman"/>
              </w:rPr>
              <w:t>недостаточное участие негосударственных организаций, в том числе социально ориентированных некоммерческих организаций, в предоставлении гражданам услуг социальной сферы</w:t>
            </w:r>
          </w:p>
          <w:p w:rsidR="00805356" w:rsidRPr="009671B6" w:rsidRDefault="00805356" w:rsidP="00F836E7">
            <w:pPr>
              <w:pStyle w:val="ConsPlusNormal0"/>
              <w:contextualSpacing/>
              <w:jc w:val="both"/>
              <w:rPr>
                <w:rFonts w:ascii="Times New Roman" w:hAnsi="Times New Roman" w:cs="Times New Roman"/>
                <w:szCs w:val="22"/>
                <w:lang w:eastAsia="en-US"/>
              </w:rPr>
            </w:pPr>
          </w:p>
        </w:tc>
        <w:tc>
          <w:tcPr>
            <w:tcW w:w="2126" w:type="dxa"/>
          </w:tcPr>
          <w:p w:rsidR="00805356" w:rsidRPr="000A02DD" w:rsidRDefault="00805356" w:rsidP="00F836E7">
            <w:pPr>
              <w:widowControl w:val="0"/>
              <w:contextualSpacing/>
              <w:jc w:val="both"/>
              <w:rPr>
                <w:rFonts w:ascii="Times New Roman" w:hAnsi="Times New Roman"/>
              </w:rPr>
            </w:pPr>
            <w:r w:rsidRPr="000A02DD">
              <w:rPr>
                <w:rFonts w:ascii="Times New Roman" w:hAnsi="Times New Roman"/>
              </w:rPr>
              <w:t>содействие развитию негосударственных (немуниципальных) социально ориентированных некоммерческих организаций</w:t>
            </w:r>
          </w:p>
          <w:p w:rsidR="00805356" w:rsidRPr="009671B6" w:rsidRDefault="00805356" w:rsidP="00F836E7">
            <w:pPr>
              <w:pStyle w:val="ConsPlusNormal0"/>
              <w:contextualSpacing/>
              <w:jc w:val="both"/>
              <w:rPr>
                <w:rFonts w:ascii="Times New Roman" w:hAnsi="Times New Roman" w:cs="Times New Roman"/>
                <w:szCs w:val="22"/>
                <w:lang w:eastAsia="en-US"/>
              </w:rPr>
            </w:pPr>
          </w:p>
        </w:tc>
        <w:tc>
          <w:tcPr>
            <w:tcW w:w="1984" w:type="dxa"/>
          </w:tcPr>
          <w:p w:rsidR="00805356" w:rsidRPr="009671B6" w:rsidRDefault="00805356" w:rsidP="00F836E7">
            <w:pPr>
              <w:pStyle w:val="ConsPlusNormal0"/>
              <w:contextualSpacing/>
              <w:jc w:val="both"/>
              <w:rPr>
                <w:rFonts w:ascii="Times New Roman" w:hAnsi="Times New Roman" w:cs="Times New Roman"/>
                <w:szCs w:val="22"/>
              </w:rPr>
            </w:pPr>
            <w:r w:rsidRPr="009671B6">
              <w:rPr>
                <w:rFonts w:ascii="Times New Roman" w:hAnsi="Times New Roman" w:cs="Times New Roman"/>
                <w:szCs w:val="22"/>
              </w:rPr>
              <w:t>30 декабря 2019 г., 30 декабря 2020 г., 30 декабря 2021 г.</w:t>
            </w:r>
          </w:p>
        </w:tc>
        <w:tc>
          <w:tcPr>
            <w:tcW w:w="1639" w:type="dxa"/>
          </w:tcPr>
          <w:p w:rsidR="00805356" w:rsidRPr="009671B6" w:rsidRDefault="00805356" w:rsidP="00F836E7">
            <w:pPr>
              <w:pStyle w:val="ConsPlusNormal0"/>
              <w:tabs>
                <w:tab w:val="left" w:pos="240"/>
              </w:tabs>
              <w:contextualSpacing/>
              <w:jc w:val="both"/>
              <w:rPr>
                <w:rFonts w:ascii="Times New Roman" w:hAnsi="Times New Roman" w:cs="Times New Roman"/>
                <w:szCs w:val="22"/>
              </w:rPr>
            </w:pPr>
            <w:r w:rsidRPr="00FE22D9">
              <w:rPr>
                <w:rFonts w:ascii="Times New Roman" w:hAnsi="Times New Roman" w:cs="Times New Roman"/>
                <w:szCs w:val="22"/>
              </w:rPr>
              <w:t>информация в управление по экономике администрации города Пыть-Яха</w:t>
            </w:r>
          </w:p>
        </w:tc>
        <w:tc>
          <w:tcPr>
            <w:tcW w:w="2840" w:type="dxa"/>
          </w:tcPr>
          <w:p w:rsidR="00805356" w:rsidRPr="009671B6" w:rsidRDefault="00805356" w:rsidP="005215D1">
            <w:pPr>
              <w:pStyle w:val="ConsPlusNormal0"/>
              <w:contextualSpacing/>
              <w:jc w:val="both"/>
              <w:rPr>
                <w:rFonts w:ascii="Times New Roman" w:hAnsi="Times New Roman" w:cs="Times New Roman"/>
                <w:szCs w:val="22"/>
              </w:rPr>
            </w:pPr>
            <w:r w:rsidRPr="009671B6">
              <w:rPr>
                <w:rFonts w:ascii="Times New Roman" w:hAnsi="Times New Roman" w:cs="Times New Roman"/>
                <w:szCs w:val="22"/>
              </w:rPr>
              <w:t xml:space="preserve">Департамент образования и молодежной политики; </w:t>
            </w:r>
          </w:p>
          <w:p w:rsidR="00805356" w:rsidRPr="00EE566D" w:rsidRDefault="00805356" w:rsidP="005215D1">
            <w:pPr>
              <w:pStyle w:val="ConsPlusNormal0"/>
              <w:contextualSpacing/>
              <w:jc w:val="both"/>
              <w:rPr>
                <w:rFonts w:ascii="Times New Roman" w:hAnsi="Times New Roman" w:cs="Times New Roman"/>
                <w:szCs w:val="22"/>
              </w:rPr>
            </w:pPr>
            <w:r w:rsidRPr="009671B6">
              <w:rPr>
                <w:rFonts w:ascii="Times New Roman" w:hAnsi="Times New Roman" w:cs="Times New Roman"/>
                <w:szCs w:val="22"/>
              </w:rPr>
              <w:t>Управление по экономике</w:t>
            </w:r>
          </w:p>
          <w:p w:rsidR="00805356" w:rsidRPr="00EE566D" w:rsidRDefault="00805356" w:rsidP="006A14CB">
            <w:pPr>
              <w:pStyle w:val="ConsPlusNormal0"/>
              <w:contextualSpacing/>
              <w:jc w:val="both"/>
              <w:rPr>
                <w:rFonts w:ascii="Times New Roman" w:hAnsi="Times New Roman" w:cs="Times New Roman"/>
                <w:szCs w:val="22"/>
              </w:rPr>
            </w:pPr>
          </w:p>
        </w:tc>
      </w:tr>
      <w:tr w:rsidR="00805356" w:rsidRPr="000A02DD" w:rsidTr="00FE22D9">
        <w:trPr>
          <w:trHeight w:val="229"/>
        </w:trPr>
        <w:tc>
          <w:tcPr>
            <w:tcW w:w="709" w:type="dxa"/>
          </w:tcPr>
          <w:p w:rsidR="00805356" w:rsidRPr="00EE566D" w:rsidRDefault="00805356" w:rsidP="00F836E7">
            <w:pPr>
              <w:pStyle w:val="ConsPlusNormal0"/>
              <w:contextualSpacing/>
              <w:jc w:val="center"/>
              <w:rPr>
                <w:rFonts w:ascii="Times New Roman" w:hAnsi="Times New Roman" w:cs="Times New Roman"/>
                <w:szCs w:val="22"/>
              </w:rPr>
            </w:pPr>
            <w:r>
              <w:rPr>
                <w:rFonts w:ascii="Times New Roman" w:hAnsi="Times New Roman" w:cs="Times New Roman"/>
                <w:szCs w:val="22"/>
              </w:rPr>
              <w:t>6.2</w:t>
            </w:r>
            <w:r w:rsidRPr="00EE566D">
              <w:rPr>
                <w:rFonts w:ascii="Times New Roman" w:hAnsi="Times New Roman" w:cs="Times New Roman"/>
                <w:szCs w:val="22"/>
              </w:rPr>
              <w:t>.</w:t>
            </w:r>
          </w:p>
        </w:tc>
        <w:tc>
          <w:tcPr>
            <w:tcW w:w="3748" w:type="dxa"/>
          </w:tcPr>
          <w:p w:rsidR="00805356" w:rsidRPr="000A02DD" w:rsidRDefault="00805356" w:rsidP="00F836E7">
            <w:pPr>
              <w:widowControl w:val="0"/>
              <w:contextualSpacing/>
              <w:jc w:val="both"/>
              <w:rPr>
                <w:rFonts w:ascii="Times New Roman" w:hAnsi="Times New Roman"/>
              </w:rPr>
            </w:pPr>
            <w:r w:rsidRPr="000A02DD">
              <w:rPr>
                <w:rFonts w:ascii="Times New Roman" w:hAnsi="Times New Roman"/>
              </w:rPr>
              <w:t>Предоставление финансовой поддержки субъектам малого и среднего предпринимательства, осуществляющим социально значимые виды деятельности, определенные муниципальными образованиями и деятельность в социальной сфере</w:t>
            </w:r>
          </w:p>
        </w:tc>
        <w:tc>
          <w:tcPr>
            <w:tcW w:w="2268" w:type="dxa"/>
          </w:tcPr>
          <w:p w:rsidR="00805356" w:rsidRPr="000A02DD" w:rsidRDefault="00805356" w:rsidP="00A535E0">
            <w:pPr>
              <w:widowControl w:val="0"/>
              <w:contextualSpacing/>
              <w:jc w:val="both"/>
              <w:rPr>
                <w:rFonts w:ascii="Times New Roman" w:hAnsi="Times New Roman"/>
              </w:rPr>
            </w:pPr>
            <w:r w:rsidRPr="000A02DD">
              <w:rPr>
                <w:rFonts w:ascii="Times New Roman" w:hAnsi="Times New Roman"/>
              </w:rPr>
              <w:t>недостаточный уровень вовлечения субъектов малого бизнеса в социальную сферу деятельности</w:t>
            </w:r>
          </w:p>
        </w:tc>
        <w:tc>
          <w:tcPr>
            <w:tcW w:w="2126" w:type="dxa"/>
          </w:tcPr>
          <w:p w:rsidR="00805356" w:rsidRPr="00A535E0" w:rsidRDefault="00805356" w:rsidP="00A535E0">
            <w:pPr>
              <w:pStyle w:val="ConsPlusNormal0"/>
              <w:contextualSpacing/>
              <w:jc w:val="both"/>
              <w:rPr>
                <w:rFonts w:ascii="Times New Roman" w:hAnsi="Times New Roman" w:cs="Times New Roman"/>
                <w:szCs w:val="22"/>
              </w:rPr>
            </w:pPr>
            <w:r w:rsidRPr="00EE566D">
              <w:rPr>
                <w:rFonts w:ascii="Times New Roman" w:hAnsi="Times New Roman" w:cs="Times New Roman"/>
                <w:szCs w:val="22"/>
              </w:rPr>
              <w:t>стимулирование новы</w:t>
            </w:r>
            <w:r>
              <w:rPr>
                <w:rFonts w:ascii="Times New Roman" w:hAnsi="Times New Roman" w:cs="Times New Roman"/>
                <w:szCs w:val="22"/>
              </w:rPr>
              <w:t>х предпринимательских инициатив</w:t>
            </w:r>
          </w:p>
        </w:tc>
        <w:tc>
          <w:tcPr>
            <w:tcW w:w="1984" w:type="dxa"/>
          </w:tcPr>
          <w:p w:rsidR="00805356" w:rsidRPr="00EE566D" w:rsidRDefault="00805356" w:rsidP="00F836E7">
            <w:pPr>
              <w:pStyle w:val="ConsPlusNormal0"/>
              <w:contextualSpacing/>
              <w:jc w:val="both"/>
              <w:rPr>
                <w:rFonts w:ascii="Times New Roman" w:hAnsi="Times New Roman" w:cs="Times New Roman"/>
                <w:szCs w:val="22"/>
              </w:rPr>
            </w:pPr>
            <w:r w:rsidRPr="00EE566D">
              <w:rPr>
                <w:rFonts w:ascii="Times New Roman" w:hAnsi="Times New Roman" w:cs="Times New Roman"/>
                <w:szCs w:val="22"/>
              </w:rPr>
              <w:t>25 января 2020 г., 25 января 2021 г., 25 января 2022 г.</w:t>
            </w:r>
          </w:p>
        </w:tc>
        <w:tc>
          <w:tcPr>
            <w:tcW w:w="1639" w:type="dxa"/>
          </w:tcPr>
          <w:p w:rsidR="00805356" w:rsidRPr="00EE566D" w:rsidRDefault="00805356" w:rsidP="00F836E7">
            <w:pPr>
              <w:pStyle w:val="ConsPlusNormal0"/>
              <w:contextualSpacing/>
              <w:jc w:val="both"/>
              <w:rPr>
                <w:rFonts w:ascii="Times New Roman" w:hAnsi="Times New Roman" w:cs="Times New Roman"/>
                <w:szCs w:val="22"/>
              </w:rPr>
            </w:pPr>
            <w:r w:rsidRPr="00FE22D9">
              <w:rPr>
                <w:rFonts w:ascii="Times New Roman" w:hAnsi="Times New Roman" w:cs="Times New Roman"/>
                <w:szCs w:val="22"/>
              </w:rPr>
              <w:t>информация в управление по экономике администрации города Пыть-Яха</w:t>
            </w:r>
          </w:p>
        </w:tc>
        <w:tc>
          <w:tcPr>
            <w:tcW w:w="2840" w:type="dxa"/>
          </w:tcPr>
          <w:p w:rsidR="00805356" w:rsidRPr="00EE566D" w:rsidRDefault="00805356" w:rsidP="00A535E0">
            <w:pPr>
              <w:pStyle w:val="ConsPlusNormal0"/>
              <w:contextualSpacing/>
              <w:jc w:val="both"/>
              <w:rPr>
                <w:rFonts w:ascii="Times New Roman" w:hAnsi="Times New Roman" w:cs="Times New Roman"/>
                <w:szCs w:val="22"/>
              </w:rPr>
            </w:pPr>
            <w:r w:rsidRPr="00A535E0">
              <w:rPr>
                <w:rFonts w:ascii="Times New Roman" w:hAnsi="Times New Roman" w:cs="Times New Roman"/>
                <w:szCs w:val="22"/>
              </w:rPr>
              <w:t>Управление по экономике</w:t>
            </w:r>
            <w:r w:rsidRPr="00EE566D">
              <w:rPr>
                <w:rFonts w:ascii="Times New Roman" w:hAnsi="Times New Roman" w:cs="Times New Roman"/>
                <w:szCs w:val="22"/>
              </w:rPr>
              <w:t xml:space="preserve">, </w:t>
            </w:r>
            <w:r w:rsidRPr="00A535E0">
              <w:rPr>
                <w:rFonts w:ascii="Times New Roman" w:hAnsi="Times New Roman" w:cs="Times New Roman"/>
                <w:szCs w:val="22"/>
              </w:rPr>
              <w:t>Департамент образования и молодежной политики</w:t>
            </w:r>
          </w:p>
        </w:tc>
      </w:tr>
      <w:tr w:rsidR="00805356" w:rsidRPr="000A02DD" w:rsidTr="00CE38E1">
        <w:tc>
          <w:tcPr>
            <w:tcW w:w="709" w:type="dxa"/>
          </w:tcPr>
          <w:p w:rsidR="00805356" w:rsidRPr="00EE566D" w:rsidRDefault="00805356" w:rsidP="00F836E7">
            <w:pPr>
              <w:pStyle w:val="ConsPlusNormal0"/>
              <w:contextualSpacing/>
              <w:jc w:val="center"/>
              <w:rPr>
                <w:rFonts w:ascii="Times New Roman" w:hAnsi="Times New Roman" w:cs="Times New Roman"/>
                <w:szCs w:val="22"/>
              </w:rPr>
            </w:pPr>
            <w:r>
              <w:rPr>
                <w:rFonts w:ascii="Times New Roman" w:hAnsi="Times New Roman" w:cs="Times New Roman"/>
                <w:szCs w:val="22"/>
              </w:rPr>
              <w:t>7</w:t>
            </w:r>
            <w:r w:rsidRPr="00EE566D">
              <w:rPr>
                <w:rFonts w:ascii="Times New Roman" w:hAnsi="Times New Roman" w:cs="Times New Roman"/>
                <w:szCs w:val="22"/>
              </w:rPr>
              <w:t>.</w:t>
            </w:r>
          </w:p>
        </w:tc>
        <w:tc>
          <w:tcPr>
            <w:tcW w:w="14605" w:type="dxa"/>
            <w:gridSpan w:val="6"/>
          </w:tcPr>
          <w:p w:rsidR="00805356" w:rsidRPr="00EE566D" w:rsidRDefault="00805356" w:rsidP="00F836E7">
            <w:pPr>
              <w:pStyle w:val="ConsPlusNormal0"/>
              <w:contextualSpacing/>
              <w:jc w:val="both"/>
              <w:rPr>
                <w:rFonts w:ascii="Times New Roman" w:hAnsi="Times New Roman" w:cs="Times New Roman"/>
                <w:szCs w:val="22"/>
              </w:rPr>
            </w:pPr>
            <w:r w:rsidRPr="00EE566D">
              <w:rPr>
                <w:rFonts w:ascii="Times New Roman" w:hAnsi="Times New Roman" w:cs="Times New Roman"/>
                <w:szCs w:val="22"/>
              </w:rPr>
              <w:t>Развитие механизмов поддержки технического и научно-технического творчества детей и молодежи, обучения их правовой, технологической грамотности и основам цифровой экономики, в том числе в рамках стационарных загородных лагерей с соответствующим специализированным уклоном, а также на повышение их информированности о потенциальных возможностях саморазвития, обеспечения поддержки научной, творческой и предпринимательской активности</w:t>
            </w:r>
          </w:p>
        </w:tc>
      </w:tr>
      <w:tr w:rsidR="00805356" w:rsidRPr="000A02DD" w:rsidTr="00711584">
        <w:trPr>
          <w:trHeight w:val="2341"/>
        </w:trPr>
        <w:tc>
          <w:tcPr>
            <w:tcW w:w="709" w:type="dxa"/>
          </w:tcPr>
          <w:p w:rsidR="00805356" w:rsidRPr="00EE566D" w:rsidRDefault="00805356" w:rsidP="00F836E7">
            <w:pPr>
              <w:pStyle w:val="ConsPlusNormal0"/>
              <w:contextualSpacing/>
              <w:jc w:val="center"/>
              <w:rPr>
                <w:rFonts w:ascii="Times New Roman" w:hAnsi="Times New Roman" w:cs="Times New Roman"/>
                <w:szCs w:val="22"/>
              </w:rPr>
            </w:pPr>
            <w:r>
              <w:rPr>
                <w:rFonts w:ascii="Times New Roman" w:hAnsi="Times New Roman" w:cs="Times New Roman"/>
                <w:szCs w:val="22"/>
              </w:rPr>
              <w:t>7</w:t>
            </w:r>
            <w:r w:rsidRPr="00EE566D">
              <w:rPr>
                <w:rFonts w:ascii="Times New Roman" w:hAnsi="Times New Roman" w:cs="Times New Roman"/>
                <w:szCs w:val="22"/>
              </w:rPr>
              <w:t>.1.</w:t>
            </w:r>
          </w:p>
        </w:tc>
        <w:tc>
          <w:tcPr>
            <w:tcW w:w="3748" w:type="dxa"/>
          </w:tcPr>
          <w:p w:rsidR="00805356" w:rsidRPr="000A02DD" w:rsidRDefault="00805356" w:rsidP="00F836E7">
            <w:pPr>
              <w:widowControl w:val="0"/>
              <w:contextualSpacing/>
              <w:jc w:val="both"/>
              <w:rPr>
                <w:rFonts w:ascii="Times New Roman" w:hAnsi="Times New Roman"/>
              </w:rPr>
            </w:pPr>
            <w:r w:rsidRPr="000A02DD">
              <w:rPr>
                <w:rFonts w:ascii="Times New Roman" w:hAnsi="Times New Roman"/>
              </w:rPr>
              <w:t>Содействие развитию научной, творческой и предпринимательской активности детей и молодежи</w:t>
            </w:r>
          </w:p>
        </w:tc>
        <w:tc>
          <w:tcPr>
            <w:tcW w:w="2268" w:type="dxa"/>
          </w:tcPr>
          <w:p w:rsidR="00805356" w:rsidRPr="00EE566D" w:rsidRDefault="00805356" w:rsidP="00F836E7">
            <w:pPr>
              <w:pStyle w:val="ConsPlusNormal0"/>
              <w:contextualSpacing/>
              <w:jc w:val="both"/>
              <w:rPr>
                <w:rFonts w:ascii="Times New Roman" w:hAnsi="Times New Roman" w:cs="Times New Roman"/>
                <w:szCs w:val="22"/>
              </w:rPr>
            </w:pPr>
            <w:r w:rsidRPr="00EE566D">
              <w:rPr>
                <w:rFonts w:ascii="Times New Roman" w:hAnsi="Times New Roman" w:cs="Times New Roman"/>
                <w:szCs w:val="22"/>
              </w:rPr>
              <w:t>отсутствие систематизированной информации о реализуемых мероприятиях, направленных на саморазвитие детей и молодежи, обеспечение поддержки научной, творческой и предпринимательской активности</w:t>
            </w:r>
          </w:p>
        </w:tc>
        <w:tc>
          <w:tcPr>
            <w:tcW w:w="2126" w:type="dxa"/>
          </w:tcPr>
          <w:p w:rsidR="00805356" w:rsidRPr="00EE566D" w:rsidRDefault="00805356" w:rsidP="00F836E7">
            <w:pPr>
              <w:pStyle w:val="ConsPlusNormal0"/>
              <w:contextualSpacing/>
              <w:jc w:val="both"/>
              <w:rPr>
                <w:rFonts w:ascii="Times New Roman" w:hAnsi="Times New Roman" w:cs="Times New Roman"/>
                <w:szCs w:val="22"/>
              </w:rPr>
            </w:pPr>
            <w:r w:rsidRPr="00EE566D">
              <w:rPr>
                <w:rFonts w:ascii="Times New Roman" w:hAnsi="Times New Roman" w:cs="Times New Roman"/>
                <w:szCs w:val="22"/>
              </w:rPr>
              <w:t>повышение уровня информированности населения о мероприятиях, направленных на саморазвитие детей и молодежи, обеспечение поддержки научной, творческой и предпринимательской активности</w:t>
            </w:r>
          </w:p>
        </w:tc>
        <w:tc>
          <w:tcPr>
            <w:tcW w:w="1984" w:type="dxa"/>
          </w:tcPr>
          <w:p w:rsidR="00805356" w:rsidRPr="00EE566D" w:rsidRDefault="00805356" w:rsidP="00F836E7">
            <w:pPr>
              <w:pStyle w:val="ConsPlusNormal0"/>
              <w:contextualSpacing/>
              <w:jc w:val="both"/>
              <w:rPr>
                <w:rFonts w:ascii="Times New Roman" w:hAnsi="Times New Roman" w:cs="Times New Roman"/>
                <w:szCs w:val="22"/>
              </w:rPr>
            </w:pPr>
            <w:r w:rsidRPr="00EE566D">
              <w:rPr>
                <w:rFonts w:ascii="Times New Roman" w:hAnsi="Times New Roman" w:cs="Times New Roman"/>
                <w:szCs w:val="22"/>
              </w:rPr>
              <w:t>30 декабря 2019 г.,</w:t>
            </w:r>
          </w:p>
          <w:p w:rsidR="00805356" w:rsidRPr="00EE566D" w:rsidRDefault="00805356" w:rsidP="00F836E7">
            <w:pPr>
              <w:pStyle w:val="ConsPlusNormal0"/>
              <w:contextualSpacing/>
              <w:jc w:val="both"/>
              <w:rPr>
                <w:rFonts w:ascii="Times New Roman" w:hAnsi="Times New Roman" w:cs="Times New Roman"/>
                <w:szCs w:val="22"/>
              </w:rPr>
            </w:pPr>
            <w:r w:rsidRPr="00EE566D">
              <w:rPr>
                <w:rFonts w:ascii="Times New Roman" w:hAnsi="Times New Roman" w:cs="Times New Roman"/>
                <w:szCs w:val="22"/>
              </w:rPr>
              <w:t>30 декабря 2020 г.,</w:t>
            </w:r>
          </w:p>
          <w:p w:rsidR="00805356" w:rsidRPr="00EE566D" w:rsidRDefault="00805356" w:rsidP="00F836E7">
            <w:pPr>
              <w:pStyle w:val="ConsPlusNormal0"/>
              <w:contextualSpacing/>
              <w:jc w:val="both"/>
              <w:rPr>
                <w:rFonts w:ascii="Times New Roman" w:hAnsi="Times New Roman" w:cs="Times New Roman"/>
                <w:szCs w:val="22"/>
              </w:rPr>
            </w:pPr>
            <w:r w:rsidRPr="00EE566D">
              <w:rPr>
                <w:rFonts w:ascii="Times New Roman" w:hAnsi="Times New Roman" w:cs="Times New Roman"/>
                <w:szCs w:val="22"/>
              </w:rPr>
              <w:t>30 декабря 2021 г.</w:t>
            </w:r>
          </w:p>
        </w:tc>
        <w:tc>
          <w:tcPr>
            <w:tcW w:w="1639" w:type="dxa"/>
          </w:tcPr>
          <w:p w:rsidR="00805356" w:rsidRPr="00EE566D" w:rsidRDefault="00805356" w:rsidP="00FE225E">
            <w:pPr>
              <w:pStyle w:val="ConsPlusNormal0"/>
              <w:contextualSpacing/>
              <w:jc w:val="both"/>
              <w:rPr>
                <w:rFonts w:ascii="Times New Roman" w:hAnsi="Times New Roman" w:cs="Times New Roman"/>
                <w:szCs w:val="22"/>
              </w:rPr>
            </w:pPr>
            <w:r w:rsidRPr="00FE225E">
              <w:rPr>
                <w:rFonts w:ascii="Times New Roman" w:hAnsi="Times New Roman" w:cs="Times New Roman"/>
                <w:szCs w:val="22"/>
              </w:rPr>
              <w:t>информация на официальном сайте администрации города Пыть-Яха</w:t>
            </w:r>
          </w:p>
        </w:tc>
        <w:tc>
          <w:tcPr>
            <w:tcW w:w="2840" w:type="dxa"/>
          </w:tcPr>
          <w:p w:rsidR="00805356" w:rsidRDefault="00805356" w:rsidP="00EE2D1B">
            <w:pPr>
              <w:pStyle w:val="ConsPlusNormal0"/>
              <w:contextualSpacing/>
              <w:jc w:val="both"/>
              <w:rPr>
                <w:rFonts w:ascii="Times New Roman" w:hAnsi="Times New Roman" w:cs="Times New Roman"/>
                <w:szCs w:val="22"/>
              </w:rPr>
            </w:pPr>
            <w:r w:rsidRPr="00A535E0">
              <w:rPr>
                <w:rFonts w:ascii="Times New Roman" w:hAnsi="Times New Roman" w:cs="Times New Roman"/>
                <w:szCs w:val="22"/>
              </w:rPr>
              <w:t>Управление по экономике</w:t>
            </w:r>
            <w:r w:rsidRPr="00EE566D">
              <w:rPr>
                <w:rFonts w:ascii="Times New Roman" w:hAnsi="Times New Roman" w:cs="Times New Roman"/>
                <w:szCs w:val="22"/>
              </w:rPr>
              <w:t>,</w:t>
            </w:r>
          </w:p>
          <w:p w:rsidR="00805356" w:rsidRPr="00EE566D" w:rsidRDefault="00805356" w:rsidP="00EE2D1B">
            <w:pPr>
              <w:pStyle w:val="ConsPlusNormal0"/>
              <w:contextualSpacing/>
              <w:jc w:val="both"/>
              <w:rPr>
                <w:rFonts w:ascii="Times New Roman" w:hAnsi="Times New Roman" w:cs="Times New Roman"/>
                <w:szCs w:val="22"/>
              </w:rPr>
            </w:pPr>
            <w:r w:rsidRPr="00EE566D">
              <w:rPr>
                <w:rFonts w:ascii="Times New Roman" w:hAnsi="Times New Roman" w:cs="Times New Roman"/>
                <w:szCs w:val="22"/>
              </w:rPr>
              <w:t>Департамент образования и молодежной политики</w:t>
            </w:r>
          </w:p>
        </w:tc>
      </w:tr>
      <w:tr w:rsidR="00805356" w:rsidRPr="000A02DD" w:rsidTr="00B0322B">
        <w:trPr>
          <w:trHeight w:val="17"/>
        </w:trPr>
        <w:tc>
          <w:tcPr>
            <w:tcW w:w="709" w:type="dxa"/>
          </w:tcPr>
          <w:p w:rsidR="00805356" w:rsidRPr="00B86A16" w:rsidRDefault="00805356" w:rsidP="00F836E7">
            <w:pPr>
              <w:pStyle w:val="ConsPlusNormal0"/>
              <w:contextualSpacing/>
              <w:jc w:val="center"/>
              <w:rPr>
                <w:rFonts w:ascii="Times New Roman" w:hAnsi="Times New Roman" w:cs="Times New Roman"/>
                <w:szCs w:val="22"/>
              </w:rPr>
            </w:pPr>
            <w:r>
              <w:rPr>
                <w:rFonts w:ascii="Times New Roman" w:hAnsi="Times New Roman" w:cs="Times New Roman"/>
                <w:szCs w:val="22"/>
              </w:rPr>
              <w:t>7</w:t>
            </w:r>
            <w:r w:rsidRPr="00B86A16">
              <w:rPr>
                <w:rFonts w:ascii="Times New Roman" w:hAnsi="Times New Roman" w:cs="Times New Roman"/>
                <w:szCs w:val="22"/>
              </w:rPr>
              <w:t>.2.</w:t>
            </w:r>
          </w:p>
        </w:tc>
        <w:tc>
          <w:tcPr>
            <w:tcW w:w="3748" w:type="dxa"/>
          </w:tcPr>
          <w:p w:rsidR="00805356" w:rsidRPr="000A02DD" w:rsidRDefault="00805356" w:rsidP="00EC4E3F">
            <w:pPr>
              <w:widowControl w:val="0"/>
              <w:contextualSpacing/>
              <w:jc w:val="both"/>
              <w:rPr>
                <w:rFonts w:ascii="Times New Roman" w:hAnsi="Times New Roman"/>
              </w:rPr>
            </w:pPr>
            <w:r w:rsidRPr="000A02DD">
              <w:rPr>
                <w:rFonts w:ascii="Times New Roman" w:hAnsi="Times New Roman"/>
              </w:rPr>
              <w:t>Развитие сети детских технопарков «Кванториум», включение детей и молодежи в реализацию иных проектов, соответствующих основным направлениям Национальной технологической инициативы и социально-экономического и технологического развития города Пыть-Яха, в том числе развитие кружкового движения НТИ</w:t>
            </w:r>
          </w:p>
        </w:tc>
        <w:tc>
          <w:tcPr>
            <w:tcW w:w="2268" w:type="dxa"/>
          </w:tcPr>
          <w:p w:rsidR="00805356" w:rsidRPr="00B86A16" w:rsidRDefault="00805356" w:rsidP="00F836E7">
            <w:pPr>
              <w:pStyle w:val="ConsPlusNormal0"/>
              <w:contextualSpacing/>
              <w:jc w:val="both"/>
              <w:rPr>
                <w:rFonts w:ascii="Times New Roman" w:hAnsi="Times New Roman" w:cs="Times New Roman"/>
                <w:szCs w:val="22"/>
              </w:rPr>
            </w:pPr>
            <w:r w:rsidRPr="00B86A16">
              <w:rPr>
                <w:rFonts w:ascii="Times New Roman" w:hAnsi="Times New Roman" w:cs="Times New Roman"/>
                <w:szCs w:val="22"/>
              </w:rPr>
              <w:t>отсутствие инфраструктуры развития инновационной деятельности молодежи</w:t>
            </w:r>
          </w:p>
          <w:p w:rsidR="00805356" w:rsidRPr="00B86A16" w:rsidRDefault="00805356" w:rsidP="00F836E7">
            <w:pPr>
              <w:pStyle w:val="ConsPlusNormal0"/>
              <w:contextualSpacing/>
              <w:jc w:val="both"/>
              <w:rPr>
                <w:rFonts w:ascii="Times New Roman" w:hAnsi="Times New Roman" w:cs="Times New Roman"/>
                <w:szCs w:val="22"/>
              </w:rPr>
            </w:pPr>
          </w:p>
        </w:tc>
        <w:tc>
          <w:tcPr>
            <w:tcW w:w="2126" w:type="dxa"/>
          </w:tcPr>
          <w:p w:rsidR="00805356" w:rsidRPr="00B86A16" w:rsidRDefault="00805356" w:rsidP="00F836E7">
            <w:pPr>
              <w:pStyle w:val="ConsPlusNormal0"/>
              <w:contextualSpacing/>
              <w:jc w:val="both"/>
              <w:rPr>
                <w:rFonts w:ascii="Times New Roman" w:hAnsi="Times New Roman" w:cs="Times New Roman"/>
                <w:szCs w:val="22"/>
              </w:rPr>
            </w:pPr>
            <w:r w:rsidRPr="00B86A16">
              <w:rPr>
                <w:rFonts w:ascii="Times New Roman" w:hAnsi="Times New Roman" w:cs="Times New Roman"/>
                <w:szCs w:val="22"/>
              </w:rPr>
              <w:t>создание институциональной среды, способствующей внедрению инноваций и увеличению возможности хозяйствующих субъектов по внедрению новых технологических решений</w:t>
            </w:r>
          </w:p>
        </w:tc>
        <w:tc>
          <w:tcPr>
            <w:tcW w:w="1984" w:type="dxa"/>
          </w:tcPr>
          <w:p w:rsidR="00805356" w:rsidRPr="00B86A16" w:rsidRDefault="00805356" w:rsidP="00B30F58">
            <w:pPr>
              <w:pStyle w:val="ConsPlusNormal0"/>
              <w:contextualSpacing/>
              <w:jc w:val="both"/>
              <w:rPr>
                <w:rFonts w:ascii="Times New Roman" w:hAnsi="Times New Roman" w:cs="Times New Roman"/>
                <w:szCs w:val="22"/>
              </w:rPr>
            </w:pPr>
            <w:r w:rsidRPr="00B86A16">
              <w:rPr>
                <w:rFonts w:ascii="Times New Roman" w:hAnsi="Times New Roman" w:cs="Times New Roman"/>
                <w:szCs w:val="22"/>
              </w:rPr>
              <w:t>30 декабря 2021 г.</w:t>
            </w:r>
          </w:p>
        </w:tc>
        <w:tc>
          <w:tcPr>
            <w:tcW w:w="1639" w:type="dxa"/>
          </w:tcPr>
          <w:p w:rsidR="00805356" w:rsidRPr="00B86A16" w:rsidRDefault="00805356" w:rsidP="00F836E7">
            <w:pPr>
              <w:pStyle w:val="ConsPlusNormal0"/>
              <w:contextualSpacing/>
              <w:jc w:val="both"/>
              <w:rPr>
                <w:rFonts w:ascii="Times New Roman" w:hAnsi="Times New Roman" w:cs="Times New Roman"/>
                <w:szCs w:val="22"/>
              </w:rPr>
            </w:pPr>
            <w:r w:rsidRPr="00B86A16">
              <w:rPr>
                <w:rFonts w:ascii="Times New Roman" w:hAnsi="Times New Roman" w:cs="Times New Roman"/>
                <w:szCs w:val="22"/>
              </w:rPr>
              <w:t>информация в управление по экономике администрации города Пыть-Яха</w:t>
            </w:r>
          </w:p>
        </w:tc>
        <w:tc>
          <w:tcPr>
            <w:tcW w:w="2840" w:type="dxa"/>
          </w:tcPr>
          <w:p w:rsidR="00805356" w:rsidRPr="00B86A16" w:rsidRDefault="00805356" w:rsidP="00F836E7">
            <w:pPr>
              <w:pStyle w:val="ConsPlusNormal0"/>
              <w:contextualSpacing/>
              <w:jc w:val="both"/>
              <w:rPr>
                <w:rFonts w:ascii="Times New Roman" w:hAnsi="Times New Roman" w:cs="Times New Roman"/>
                <w:szCs w:val="22"/>
              </w:rPr>
            </w:pPr>
            <w:r w:rsidRPr="00B86A16">
              <w:rPr>
                <w:rFonts w:ascii="Times New Roman" w:hAnsi="Times New Roman" w:cs="Times New Roman"/>
                <w:szCs w:val="22"/>
              </w:rPr>
              <w:t>Департамент образования и молодежной политики</w:t>
            </w:r>
          </w:p>
        </w:tc>
      </w:tr>
      <w:tr w:rsidR="00805356" w:rsidRPr="000A02DD" w:rsidTr="00B0322B">
        <w:trPr>
          <w:trHeight w:val="2226"/>
        </w:trPr>
        <w:tc>
          <w:tcPr>
            <w:tcW w:w="709" w:type="dxa"/>
          </w:tcPr>
          <w:p w:rsidR="00805356" w:rsidRPr="00EE566D" w:rsidRDefault="00805356" w:rsidP="00F836E7">
            <w:pPr>
              <w:pStyle w:val="ConsPlusNormal0"/>
              <w:contextualSpacing/>
              <w:jc w:val="center"/>
              <w:rPr>
                <w:rFonts w:ascii="Times New Roman" w:hAnsi="Times New Roman" w:cs="Times New Roman"/>
                <w:szCs w:val="22"/>
              </w:rPr>
            </w:pPr>
            <w:r>
              <w:rPr>
                <w:rFonts w:ascii="Times New Roman" w:hAnsi="Times New Roman" w:cs="Times New Roman"/>
                <w:szCs w:val="22"/>
              </w:rPr>
              <w:t>7</w:t>
            </w:r>
            <w:r w:rsidRPr="00EE566D">
              <w:rPr>
                <w:rFonts w:ascii="Times New Roman" w:hAnsi="Times New Roman" w:cs="Times New Roman"/>
                <w:szCs w:val="22"/>
              </w:rPr>
              <w:t>.3.</w:t>
            </w:r>
          </w:p>
        </w:tc>
        <w:tc>
          <w:tcPr>
            <w:tcW w:w="3748" w:type="dxa"/>
          </w:tcPr>
          <w:p w:rsidR="00805356" w:rsidRPr="000A02DD" w:rsidRDefault="00805356" w:rsidP="00F836E7">
            <w:pPr>
              <w:widowControl w:val="0"/>
              <w:contextualSpacing/>
              <w:jc w:val="both"/>
              <w:rPr>
                <w:rFonts w:ascii="Times New Roman" w:hAnsi="Times New Roman"/>
              </w:rPr>
            </w:pPr>
            <w:r w:rsidRPr="000A02DD">
              <w:rPr>
                <w:rFonts w:ascii="Times New Roman" w:hAnsi="Times New Roman"/>
              </w:rPr>
              <w:t>Создание и развитие Центров молодежного инновационного творчества в муниципальных образованиях.</w:t>
            </w:r>
          </w:p>
        </w:tc>
        <w:tc>
          <w:tcPr>
            <w:tcW w:w="2268" w:type="dxa"/>
          </w:tcPr>
          <w:p w:rsidR="00805356" w:rsidRPr="00EE566D" w:rsidRDefault="00805356" w:rsidP="00F836E7">
            <w:pPr>
              <w:pStyle w:val="ConsPlusNormal0"/>
              <w:contextualSpacing/>
              <w:jc w:val="both"/>
              <w:rPr>
                <w:rFonts w:ascii="Times New Roman" w:hAnsi="Times New Roman" w:cs="Times New Roman"/>
                <w:szCs w:val="22"/>
              </w:rPr>
            </w:pPr>
            <w:r w:rsidRPr="00EE566D">
              <w:rPr>
                <w:rFonts w:ascii="Times New Roman" w:hAnsi="Times New Roman" w:cs="Times New Roman"/>
                <w:szCs w:val="22"/>
              </w:rPr>
              <w:t>отсутствие инфраструктуры развития инновационной деятельности молодежи</w:t>
            </w:r>
          </w:p>
          <w:p w:rsidR="00805356" w:rsidRPr="00EE566D" w:rsidRDefault="00805356" w:rsidP="00F836E7">
            <w:pPr>
              <w:pStyle w:val="ConsPlusNormal0"/>
              <w:contextualSpacing/>
              <w:jc w:val="both"/>
              <w:rPr>
                <w:rFonts w:ascii="Times New Roman" w:hAnsi="Times New Roman" w:cs="Times New Roman"/>
                <w:szCs w:val="22"/>
              </w:rPr>
            </w:pPr>
          </w:p>
        </w:tc>
        <w:tc>
          <w:tcPr>
            <w:tcW w:w="2126" w:type="dxa"/>
          </w:tcPr>
          <w:p w:rsidR="00805356" w:rsidRPr="00EE566D" w:rsidRDefault="00805356" w:rsidP="00A25041">
            <w:pPr>
              <w:pStyle w:val="ConsPlusNormal0"/>
              <w:contextualSpacing/>
              <w:jc w:val="both"/>
              <w:rPr>
                <w:rFonts w:ascii="Times New Roman" w:hAnsi="Times New Roman" w:cs="Times New Roman"/>
                <w:szCs w:val="22"/>
              </w:rPr>
            </w:pPr>
            <w:r w:rsidRPr="00EE566D">
              <w:rPr>
                <w:rFonts w:ascii="Times New Roman" w:hAnsi="Times New Roman" w:cs="Times New Roman"/>
                <w:szCs w:val="22"/>
              </w:rPr>
              <w:t>создание институциональной среды, способствующей внедрению инноваций и увеличению возможности молодежи Югры в разработке и внедрению новых технологических решений</w:t>
            </w:r>
          </w:p>
        </w:tc>
        <w:tc>
          <w:tcPr>
            <w:tcW w:w="1984" w:type="dxa"/>
          </w:tcPr>
          <w:p w:rsidR="00805356" w:rsidRPr="00EE566D" w:rsidRDefault="00805356" w:rsidP="00F836E7">
            <w:pPr>
              <w:pStyle w:val="ConsPlusNormal0"/>
              <w:contextualSpacing/>
              <w:jc w:val="both"/>
              <w:rPr>
                <w:rFonts w:ascii="Times New Roman" w:hAnsi="Times New Roman" w:cs="Times New Roman"/>
                <w:szCs w:val="22"/>
              </w:rPr>
            </w:pPr>
            <w:r w:rsidRPr="00EE566D">
              <w:rPr>
                <w:rFonts w:ascii="Times New Roman" w:hAnsi="Times New Roman" w:cs="Times New Roman"/>
                <w:szCs w:val="22"/>
              </w:rPr>
              <w:t>25 января 2022 г.</w:t>
            </w:r>
          </w:p>
        </w:tc>
        <w:tc>
          <w:tcPr>
            <w:tcW w:w="1639" w:type="dxa"/>
          </w:tcPr>
          <w:p w:rsidR="00805356" w:rsidRPr="00EE566D" w:rsidRDefault="00805356" w:rsidP="00F836E7">
            <w:pPr>
              <w:pStyle w:val="ConsPlusNormal0"/>
              <w:contextualSpacing/>
              <w:jc w:val="both"/>
              <w:rPr>
                <w:rFonts w:ascii="Times New Roman" w:hAnsi="Times New Roman" w:cs="Times New Roman"/>
                <w:szCs w:val="22"/>
              </w:rPr>
            </w:pPr>
            <w:r w:rsidRPr="00B86A16">
              <w:rPr>
                <w:rFonts w:ascii="Times New Roman" w:hAnsi="Times New Roman" w:cs="Times New Roman"/>
                <w:szCs w:val="22"/>
              </w:rPr>
              <w:t>информация в управление по экономике администрации города Пыть-Яха</w:t>
            </w:r>
          </w:p>
        </w:tc>
        <w:tc>
          <w:tcPr>
            <w:tcW w:w="2840" w:type="dxa"/>
          </w:tcPr>
          <w:p w:rsidR="00805356" w:rsidRDefault="00805356" w:rsidP="00F836E7">
            <w:pPr>
              <w:pStyle w:val="ConsPlusNormal0"/>
              <w:contextualSpacing/>
              <w:jc w:val="both"/>
              <w:rPr>
                <w:rFonts w:ascii="Times New Roman" w:hAnsi="Times New Roman" w:cs="Times New Roman"/>
                <w:szCs w:val="22"/>
              </w:rPr>
            </w:pPr>
            <w:r w:rsidRPr="00A535E0">
              <w:rPr>
                <w:rFonts w:ascii="Times New Roman" w:hAnsi="Times New Roman" w:cs="Times New Roman"/>
                <w:szCs w:val="22"/>
              </w:rPr>
              <w:t>Управление по экономике</w:t>
            </w:r>
            <w:r w:rsidRPr="00EE566D">
              <w:rPr>
                <w:rFonts w:ascii="Times New Roman" w:hAnsi="Times New Roman" w:cs="Times New Roman"/>
                <w:szCs w:val="22"/>
              </w:rPr>
              <w:t>,</w:t>
            </w:r>
          </w:p>
          <w:p w:rsidR="00805356" w:rsidRPr="00476883" w:rsidRDefault="00805356" w:rsidP="00F836E7">
            <w:pPr>
              <w:pStyle w:val="ConsPlusNormal0"/>
              <w:contextualSpacing/>
              <w:jc w:val="both"/>
              <w:rPr>
                <w:rFonts w:ascii="Times New Roman" w:hAnsi="Times New Roman" w:cs="Times New Roman"/>
                <w:szCs w:val="22"/>
              </w:rPr>
            </w:pPr>
            <w:r w:rsidRPr="00EE566D">
              <w:rPr>
                <w:rFonts w:ascii="Times New Roman" w:hAnsi="Times New Roman" w:cs="Times New Roman"/>
                <w:szCs w:val="22"/>
              </w:rPr>
              <w:t>Департамент образования и молодежной политики</w:t>
            </w:r>
          </w:p>
        </w:tc>
      </w:tr>
      <w:tr w:rsidR="00805356" w:rsidRPr="000A02DD" w:rsidTr="00CE38E1">
        <w:tc>
          <w:tcPr>
            <w:tcW w:w="709" w:type="dxa"/>
          </w:tcPr>
          <w:p w:rsidR="00805356" w:rsidRPr="00E22EEE" w:rsidRDefault="00805356" w:rsidP="00D00CAA">
            <w:pPr>
              <w:pStyle w:val="ConsPlusNormal0"/>
              <w:contextualSpacing/>
              <w:jc w:val="center"/>
              <w:rPr>
                <w:rFonts w:ascii="Times New Roman" w:hAnsi="Times New Roman" w:cs="Times New Roman"/>
                <w:szCs w:val="22"/>
              </w:rPr>
            </w:pPr>
            <w:r>
              <w:rPr>
                <w:rFonts w:ascii="Times New Roman" w:hAnsi="Times New Roman" w:cs="Times New Roman"/>
                <w:szCs w:val="22"/>
              </w:rPr>
              <w:t>8</w:t>
            </w:r>
            <w:r w:rsidRPr="00E22EEE">
              <w:rPr>
                <w:rFonts w:ascii="Times New Roman" w:hAnsi="Times New Roman" w:cs="Times New Roman"/>
                <w:szCs w:val="22"/>
              </w:rPr>
              <w:t>.</w:t>
            </w:r>
          </w:p>
        </w:tc>
        <w:tc>
          <w:tcPr>
            <w:tcW w:w="14605" w:type="dxa"/>
            <w:gridSpan w:val="6"/>
          </w:tcPr>
          <w:p w:rsidR="00805356" w:rsidRPr="00E22EEE" w:rsidRDefault="00805356" w:rsidP="00D2156C">
            <w:pPr>
              <w:pStyle w:val="ConsPlusNormal0"/>
              <w:contextualSpacing/>
              <w:jc w:val="both"/>
              <w:rPr>
                <w:rFonts w:ascii="Times New Roman" w:hAnsi="Times New Roman" w:cs="Times New Roman"/>
                <w:szCs w:val="22"/>
              </w:rPr>
            </w:pPr>
            <w:r w:rsidRPr="00E22EEE">
              <w:rPr>
                <w:rFonts w:ascii="Times New Roman" w:hAnsi="Times New Roman" w:cs="Times New Roman"/>
                <w:szCs w:val="22"/>
              </w:rPr>
              <w:t>Обеспечение равных условий доступа к информации о</w:t>
            </w:r>
            <w:r>
              <w:rPr>
                <w:rFonts w:ascii="Times New Roman" w:hAnsi="Times New Roman" w:cs="Times New Roman"/>
                <w:szCs w:val="22"/>
              </w:rPr>
              <w:t>б</w:t>
            </w:r>
            <w:r w:rsidRPr="00E22EEE">
              <w:rPr>
                <w:rFonts w:ascii="Times New Roman" w:hAnsi="Times New Roman" w:cs="Times New Roman"/>
                <w:szCs w:val="22"/>
              </w:rPr>
              <w:t xml:space="preserve"> имуществе, находящемся в собственности муниципальных образований, в том числе имуществе, включаемом в перечни для предоставления на льготных условиях субъектам малого и среднего предпринимательства, о реализации такого имущества или предоставлении его во владение и (или) пользование, а также о ресурсах всех видов, находящихся в муниципальной собственности, путем размещения указанной информации на официальном сайте Российской Федерации в сети «Интернет» для размещения информации о проведении торгов (www.torgi.gov.ru)</w:t>
            </w:r>
            <w:r>
              <w:rPr>
                <w:rFonts w:ascii="Times New Roman" w:hAnsi="Times New Roman" w:cs="Times New Roman"/>
                <w:szCs w:val="22"/>
              </w:rPr>
              <w:t>:</w:t>
            </w:r>
          </w:p>
        </w:tc>
      </w:tr>
      <w:tr w:rsidR="00805356" w:rsidRPr="000A02DD" w:rsidTr="00B0322B">
        <w:trPr>
          <w:trHeight w:val="2780"/>
        </w:trPr>
        <w:tc>
          <w:tcPr>
            <w:tcW w:w="709" w:type="dxa"/>
          </w:tcPr>
          <w:p w:rsidR="00805356" w:rsidRPr="00E22EEE" w:rsidRDefault="00805356" w:rsidP="00D00CAA">
            <w:pPr>
              <w:pStyle w:val="ConsPlusNormal0"/>
              <w:contextualSpacing/>
              <w:jc w:val="center"/>
              <w:rPr>
                <w:rFonts w:ascii="Times New Roman" w:hAnsi="Times New Roman" w:cs="Times New Roman"/>
                <w:szCs w:val="22"/>
              </w:rPr>
            </w:pPr>
            <w:r>
              <w:rPr>
                <w:rFonts w:ascii="Times New Roman" w:hAnsi="Times New Roman" w:cs="Times New Roman"/>
                <w:szCs w:val="22"/>
              </w:rPr>
              <w:t>8</w:t>
            </w:r>
            <w:r w:rsidRPr="00E22EEE">
              <w:rPr>
                <w:rFonts w:ascii="Times New Roman" w:hAnsi="Times New Roman" w:cs="Times New Roman"/>
                <w:szCs w:val="22"/>
              </w:rPr>
              <w:t>.1.</w:t>
            </w:r>
          </w:p>
        </w:tc>
        <w:tc>
          <w:tcPr>
            <w:tcW w:w="3748" w:type="dxa"/>
          </w:tcPr>
          <w:p w:rsidR="00805356" w:rsidRPr="00E22EEE" w:rsidRDefault="00805356" w:rsidP="00E22EEE">
            <w:pPr>
              <w:pStyle w:val="ConsPlusNormal0"/>
              <w:contextualSpacing/>
              <w:jc w:val="both"/>
              <w:rPr>
                <w:rFonts w:ascii="Times New Roman" w:hAnsi="Times New Roman" w:cs="Times New Roman"/>
                <w:szCs w:val="22"/>
              </w:rPr>
            </w:pPr>
            <w:r w:rsidRPr="00E22EEE">
              <w:rPr>
                <w:rFonts w:ascii="Times New Roman" w:hAnsi="Times New Roman" w:cs="Times New Roman"/>
                <w:szCs w:val="22"/>
              </w:rPr>
              <w:t>Размещение в открытом доступе информации о реализации имущества, находящегося в собственности муниципального образования, а также ресурсов всех видов, находящихся в муниципальной собственности</w:t>
            </w:r>
          </w:p>
        </w:tc>
        <w:tc>
          <w:tcPr>
            <w:tcW w:w="2268" w:type="dxa"/>
          </w:tcPr>
          <w:p w:rsidR="00805356" w:rsidRPr="00E22EEE" w:rsidRDefault="00805356" w:rsidP="00F836E7">
            <w:pPr>
              <w:pStyle w:val="ConsPlusNormal0"/>
              <w:contextualSpacing/>
              <w:jc w:val="both"/>
              <w:rPr>
                <w:rFonts w:ascii="Times New Roman" w:hAnsi="Times New Roman" w:cs="Times New Roman"/>
                <w:szCs w:val="22"/>
              </w:rPr>
            </w:pPr>
            <w:r w:rsidRPr="00E22EEE">
              <w:rPr>
                <w:rFonts w:ascii="Times New Roman" w:hAnsi="Times New Roman" w:cs="Times New Roman"/>
                <w:szCs w:val="22"/>
              </w:rPr>
              <w:t>низкая активность частных организаций при проведении публичных торгов муниципального имущества</w:t>
            </w:r>
          </w:p>
          <w:p w:rsidR="00805356" w:rsidRPr="00E22EEE" w:rsidRDefault="00805356" w:rsidP="00F836E7">
            <w:pPr>
              <w:pStyle w:val="ConsPlusNormal0"/>
              <w:contextualSpacing/>
              <w:jc w:val="both"/>
              <w:rPr>
                <w:rFonts w:ascii="Times New Roman" w:hAnsi="Times New Roman" w:cs="Times New Roman"/>
                <w:szCs w:val="22"/>
              </w:rPr>
            </w:pPr>
          </w:p>
        </w:tc>
        <w:tc>
          <w:tcPr>
            <w:tcW w:w="2126" w:type="dxa"/>
          </w:tcPr>
          <w:p w:rsidR="00805356" w:rsidRPr="00E22EEE" w:rsidRDefault="00805356" w:rsidP="00E22EEE">
            <w:pPr>
              <w:pStyle w:val="ConsPlusNormal0"/>
              <w:contextualSpacing/>
              <w:jc w:val="both"/>
              <w:rPr>
                <w:rFonts w:ascii="Times New Roman" w:hAnsi="Times New Roman" w:cs="Times New Roman"/>
                <w:szCs w:val="22"/>
              </w:rPr>
            </w:pPr>
            <w:r w:rsidRPr="00E22EEE">
              <w:rPr>
                <w:rFonts w:ascii="Times New Roman" w:hAnsi="Times New Roman" w:cs="Times New Roman"/>
                <w:szCs w:val="22"/>
              </w:rPr>
              <w:t>обеспечение равных условий доступа к информации о реализации имущества, находящегося в собственности муниципального образования, а также ресурсов всех видов, находящихся в муниципальной собственности</w:t>
            </w:r>
          </w:p>
        </w:tc>
        <w:tc>
          <w:tcPr>
            <w:tcW w:w="1984" w:type="dxa"/>
          </w:tcPr>
          <w:p w:rsidR="00805356" w:rsidRPr="00E22EEE" w:rsidRDefault="00805356" w:rsidP="00F836E7">
            <w:pPr>
              <w:pStyle w:val="ConsPlusNormal0"/>
              <w:contextualSpacing/>
              <w:jc w:val="both"/>
              <w:rPr>
                <w:rFonts w:ascii="Times New Roman" w:hAnsi="Times New Roman" w:cs="Times New Roman"/>
                <w:szCs w:val="22"/>
              </w:rPr>
            </w:pPr>
            <w:r w:rsidRPr="00E22EEE">
              <w:rPr>
                <w:rFonts w:ascii="Times New Roman" w:hAnsi="Times New Roman" w:cs="Times New Roman"/>
                <w:szCs w:val="22"/>
              </w:rPr>
              <w:t>поддерживается в актуальном состоянии, ежегодно до 30 декабря</w:t>
            </w:r>
          </w:p>
        </w:tc>
        <w:tc>
          <w:tcPr>
            <w:tcW w:w="1639" w:type="dxa"/>
          </w:tcPr>
          <w:p w:rsidR="00805356" w:rsidRPr="00E22EEE" w:rsidRDefault="00805356" w:rsidP="00E22EEE">
            <w:pPr>
              <w:pStyle w:val="ConsPlusNormal0"/>
              <w:contextualSpacing/>
              <w:rPr>
                <w:rFonts w:ascii="Times New Roman" w:hAnsi="Times New Roman" w:cs="Times New Roman"/>
                <w:szCs w:val="22"/>
              </w:rPr>
            </w:pPr>
            <w:r w:rsidRPr="00CC56CC">
              <w:rPr>
                <w:rFonts w:ascii="Times New Roman" w:hAnsi="Times New Roman" w:cs="Times New Roman"/>
                <w:szCs w:val="22"/>
              </w:rPr>
              <w:t>информация на официальном сайте администрации города Пыть-Яха</w:t>
            </w:r>
          </w:p>
        </w:tc>
        <w:tc>
          <w:tcPr>
            <w:tcW w:w="2840" w:type="dxa"/>
          </w:tcPr>
          <w:p w:rsidR="00805356" w:rsidRPr="00476883" w:rsidRDefault="00805356" w:rsidP="00882C05">
            <w:pPr>
              <w:pStyle w:val="ConsPlusNormal0"/>
              <w:contextualSpacing/>
              <w:rPr>
                <w:rFonts w:ascii="Times New Roman" w:hAnsi="Times New Roman" w:cs="Times New Roman"/>
                <w:szCs w:val="22"/>
              </w:rPr>
            </w:pPr>
            <w:r w:rsidRPr="00E22EEE">
              <w:rPr>
                <w:rFonts w:ascii="Times New Roman" w:hAnsi="Times New Roman" w:cs="Times New Roman"/>
                <w:szCs w:val="22"/>
              </w:rPr>
              <w:t>Управление по муниципальному имуществу</w:t>
            </w:r>
          </w:p>
        </w:tc>
      </w:tr>
      <w:tr w:rsidR="00805356" w:rsidRPr="000A02DD" w:rsidTr="001E752D">
        <w:trPr>
          <w:trHeight w:val="2532"/>
        </w:trPr>
        <w:tc>
          <w:tcPr>
            <w:tcW w:w="709" w:type="dxa"/>
          </w:tcPr>
          <w:p w:rsidR="00805356" w:rsidRPr="00E22EEE" w:rsidRDefault="00805356" w:rsidP="00D00CAA">
            <w:pPr>
              <w:pStyle w:val="ConsPlusNormal0"/>
              <w:contextualSpacing/>
              <w:jc w:val="center"/>
              <w:rPr>
                <w:rFonts w:ascii="Times New Roman" w:hAnsi="Times New Roman" w:cs="Times New Roman"/>
                <w:szCs w:val="22"/>
              </w:rPr>
            </w:pPr>
            <w:r>
              <w:rPr>
                <w:rFonts w:ascii="Times New Roman" w:hAnsi="Times New Roman" w:cs="Times New Roman"/>
                <w:szCs w:val="22"/>
              </w:rPr>
              <w:t>8</w:t>
            </w:r>
            <w:r w:rsidRPr="00E22EEE">
              <w:rPr>
                <w:rFonts w:ascii="Times New Roman" w:hAnsi="Times New Roman" w:cs="Times New Roman"/>
                <w:szCs w:val="22"/>
              </w:rPr>
              <w:t>.2.</w:t>
            </w:r>
          </w:p>
        </w:tc>
        <w:tc>
          <w:tcPr>
            <w:tcW w:w="3748" w:type="dxa"/>
          </w:tcPr>
          <w:p w:rsidR="00805356" w:rsidRPr="00E22EEE" w:rsidRDefault="00805356" w:rsidP="00E22EEE">
            <w:pPr>
              <w:pStyle w:val="ConsPlusNormal0"/>
              <w:contextualSpacing/>
              <w:jc w:val="both"/>
              <w:rPr>
                <w:rFonts w:ascii="Times New Roman" w:hAnsi="Times New Roman" w:cs="Times New Roman"/>
                <w:szCs w:val="22"/>
              </w:rPr>
            </w:pPr>
            <w:r w:rsidRPr="00E22EEE">
              <w:rPr>
                <w:rFonts w:ascii="Times New Roman" w:hAnsi="Times New Roman" w:cs="Times New Roman"/>
                <w:szCs w:val="22"/>
              </w:rPr>
              <w:t>Опубликование и актуализация на официальном сайте муниципального образования в информационно-телекоммуникационной сети «Интернет» информации об объектах, находящихся в собственности, включая сведения о наименованиях объектов, их местонахождении, характеристиках и целевом назначении объектов, существующих ограничениях их использования и обременениях правами третьих лиц</w:t>
            </w:r>
          </w:p>
        </w:tc>
        <w:tc>
          <w:tcPr>
            <w:tcW w:w="2268" w:type="dxa"/>
          </w:tcPr>
          <w:p w:rsidR="00805356" w:rsidRPr="00E22EEE" w:rsidRDefault="00805356" w:rsidP="00F836E7">
            <w:pPr>
              <w:pStyle w:val="ConsPlusNormal0"/>
              <w:contextualSpacing/>
              <w:jc w:val="both"/>
              <w:rPr>
                <w:rFonts w:ascii="Times New Roman" w:hAnsi="Times New Roman" w:cs="Times New Roman"/>
                <w:szCs w:val="22"/>
              </w:rPr>
            </w:pPr>
            <w:r w:rsidRPr="00E22EEE">
              <w:rPr>
                <w:rFonts w:ascii="Times New Roman" w:hAnsi="Times New Roman" w:cs="Times New Roman"/>
                <w:szCs w:val="22"/>
              </w:rPr>
              <w:t>недостаточный уровень эффективности управления муниципальным имуществом</w:t>
            </w:r>
          </w:p>
          <w:p w:rsidR="00805356" w:rsidRPr="00E22EEE" w:rsidRDefault="00805356" w:rsidP="00F836E7">
            <w:pPr>
              <w:pStyle w:val="ConsPlusNormal0"/>
              <w:contextualSpacing/>
              <w:jc w:val="both"/>
              <w:rPr>
                <w:rFonts w:ascii="Times New Roman" w:hAnsi="Times New Roman" w:cs="Times New Roman"/>
                <w:szCs w:val="22"/>
              </w:rPr>
            </w:pPr>
          </w:p>
        </w:tc>
        <w:tc>
          <w:tcPr>
            <w:tcW w:w="2126" w:type="dxa"/>
          </w:tcPr>
          <w:p w:rsidR="00805356" w:rsidRPr="00E22EEE" w:rsidRDefault="00805356" w:rsidP="00F836E7">
            <w:pPr>
              <w:pStyle w:val="ConsPlusNormal0"/>
              <w:contextualSpacing/>
              <w:jc w:val="both"/>
              <w:rPr>
                <w:rFonts w:ascii="Times New Roman" w:hAnsi="Times New Roman" w:cs="Times New Roman"/>
                <w:szCs w:val="22"/>
              </w:rPr>
            </w:pPr>
            <w:r w:rsidRPr="00E22EEE">
              <w:rPr>
                <w:rFonts w:ascii="Times New Roman" w:hAnsi="Times New Roman" w:cs="Times New Roman"/>
                <w:szCs w:val="22"/>
              </w:rPr>
              <w:t>повышение эффективности управления муниципальным имуществом</w:t>
            </w:r>
          </w:p>
          <w:p w:rsidR="00805356" w:rsidRPr="00E22EEE" w:rsidRDefault="00805356" w:rsidP="00F836E7">
            <w:pPr>
              <w:pStyle w:val="ConsPlusNormal0"/>
              <w:contextualSpacing/>
              <w:jc w:val="both"/>
              <w:rPr>
                <w:rFonts w:ascii="Times New Roman" w:hAnsi="Times New Roman" w:cs="Times New Roman"/>
                <w:szCs w:val="22"/>
              </w:rPr>
            </w:pPr>
          </w:p>
        </w:tc>
        <w:tc>
          <w:tcPr>
            <w:tcW w:w="1984" w:type="dxa"/>
          </w:tcPr>
          <w:p w:rsidR="00805356" w:rsidRPr="00E22EEE" w:rsidRDefault="00805356" w:rsidP="00F836E7">
            <w:pPr>
              <w:pStyle w:val="ConsPlusNormal0"/>
              <w:contextualSpacing/>
              <w:jc w:val="both"/>
              <w:rPr>
                <w:rFonts w:ascii="Times New Roman" w:hAnsi="Times New Roman" w:cs="Times New Roman"/>
                <w:szCs w:val="22"/>
              </w:rPr>
            </w:pPr>
            <w:r w:rsidRPr="00E22EEE">
              <w:rPr>
                <w:rFonts w:ascii="Times New Roman" w:hAnsi="Times New Roman" w:cs="Times New Roman"/>
                <w:szCs w:val="22"/>
              </w:rPr>
              <w:t>30 декабря 2019 г., 30 декабря 2020 г., 30 декабря 2021 г.</w:t>
            </w:r>
          </w:p>
        </w:tc>
        <w:tc>
          <w:tcPr>
            <w:tcW w:w="1639" w:type="dxa"/>
          </w:tcPr>
          <w:p w:rsidR="00805356" w:rsidRPr="00E22EEE" w:rsidRDefault="00805356" w:rsidP="00FC242C">
            <w:pPr>
              <w:pStyle w:val="ConsPlusNormal0"/>
              <w:contextualSpacing/>
              <w:jc w:val="both"/>
              <w:rPr>
                <w:rFonts w:ascii="Times New Roman" w:hAnsi="Times New Roman" w:cs="Times New Roman"/>
                <w:szCs w:val="22"/>
              </w:rPr>
            </w:pPr>
            <w:r w:rsidRPr="00DB7FAC">
              <w:rPr>
                <w:rFonts w:ascii="Times New Roman" w:hAnsi="Times New Roman" w:cs="Times New Roman"/>
                <w:szCs w:val="22"/>
              </w:rPr>
              <w:t>информация на официальном сайте администрации города Пыть-Яха</w:t>
            </w:r>
          </w:p>
        </w:tc>
        <w:tc>
          <w:tcPr>
            <w:tcW w:w="2840" w:type="dxa"/>
          </w:tcPr>
          <w:p w:rsidR="00805356" w:rsidRPr="00476883" w:rsidRDefault="00805356" w:rsidP="00882C05">
            <w:pPr>
              <w:pStyle w:val="ConsPlusNormal0"/>
              <w:contextualSpacing/>
              <w:rPr>
                <w:rFonts w:ascii="Times New Roman" w:hAnsi="Times New Roman" w:cs="Times New Roman"/>
                <w:szCs w:val="22"/>
              </w:rPr>
            </w:pPr>
            <w:r w:rsidRPr="00E22EEE">
              <w:rPr>
                <w:rFonts w:ascii="Times New Roman" w:hAnsi="Times New Roman" w:cs="Times New Roman"/>
                <w:szCs w:val="22"/>
              </w:rPr>
              <w:t>Управление по муниципальному имуществу</w:t>
            </w:r>
          </w:p>
        </w:tc>
      </w:tr>
      <w:tr w:rsidR="00805356" w:rsidRPr="000A02DD" w:rsidTr="00CE38E1">
        <w:tc>
          <w:tcPr>
            <w:tcW w:w="709" w:type="dxa"/>
          </w:tcPr>
          <w:p w:rsidR="00805356" w:rsidRPr="00B93302" w:rsidRDefault="00805356" w:rsidP="001E752D">
            <w:pPr>
              <w:pStyle w:val="ConsPlusNormal0"/>
              <w:contextualSpacing/>
              <w:jc w:val="center"/>
              <w:rPr>
                <w:rFonts w:ascii="Times New Roman" w:hAnsi="Times New Roman" w:cs="Times New Roman"/>
                <w:szCs w:val="22"/>
              </w:rPr>
            </w:pPr>
            <w:r>
              <w:rPr>
                <w:rFonts w:ascii="Times New Roman" w:hAnsi="Times New Roman" w:cs="Times New Roman"/>
                <w:szCs w:val="22"/>
              </w:rPr>
              <w:t>9</w:t>
            </w:r>
            <w:r w:rsidRPr="00B93302">
              <w:rPr>
                <w:rFonts w:ascii="Times New Roman" w:hAnsi="Times New Roman" w:cs="Times New Roman"/>
                <w:szCs w:val="22"/>
              </w:rPr>
              <w:t>.</w:t>
            </w:r>
          </w:p>
        </w:tc>
        <w:tc>
          <w:tcPr>
            <w:tcW w:w="14605" w:type="dxa"/>
            <w:gridSpan w:val="6"/>
          </w:tcPr>
          <w:p w:rsidR="00805356" w:rsidRPr="00B93302" w:rsidRDefault="00805356" w:rsidP="00AF07AB">
            <w:pPr>
              <w:pStyle w:val="ConsPlusNormal0"/>
              <w:contextualSpacing/>
              <w:jc w:val="center"/>
              <w:rPr>
                <w:rFonts w:ascii="Times New Roman" w:hAnsi="Times New Roman" w:cs="Times New Roman"/>
                <w:szCs w:val="22"/>
              </w:rPr>
            </w:pPr>
            <w:r w:rsidRPr="00B93302">
              <w:rPr>
                <w:rFonts w:ascii="Times New Roman" w:hAnsi="Times New Roman" w:cs="Times New Roman"/>
                <w:szCs w:val="22"/>
              </w:rPr>
              <w:t xml:space="preserve">Раздел </w:t>
            </w:r>
            <w:r w:rsidRPr="00B93302">
              <w:rPr>
                <w:rFonts w:ascii="Times New Roman" w:hAnsi="Times New Roman" w:cs="Times New Roman"/>
                <w:szCs w:val="22"/>
                <w:lang w:val="en-US"/>
              </w:rPr>
              <w:t>II</w:t>
            </w:r>
            <w:r w:rsidRPr="00B93302">
              <w:rPr>
                <w:rFonts w:ascii="Times New Roman" w:hAnsi="Times New Roman" w:cs="Times New Roman"/>
                <w:szCs w:val="22"/>
              </w:rPr>
              <w:t>. Дополнительные системные мероприятия</w:t>
            </w:r>
          </w:p>
        </w:tc>
      </w:tr>
      <w:tr w:rsidR="00805356" w:rsidRPr="000A02DD" w:rsidTr="0046483D">
        <w:trPr>
          <w:trHeight w:val="2639"/>
        </w:trPr>
        <w:tc>
          <w:tcPr>
            <w:tcW w:w="709" w:type="dxa"/>
          </w:tcPr>
          <w:p w:rsidR="00805356" w:rsidRPr="00B93302" w:rsidRDefault="00805356" w:rsidP="001E752D">
            <w:pPr>
              <w:pStyle w:val="ConsPlusNormal0"/>
              <w:contextualSpacing/>
              <w:jc w:val="center"/>
              <w:rPr>
                <w:rFonts w:ascii="Times New Roman" w:hAnsi="Times New Roman" w:cs="Times New Roman"/>
                <w:szCs w:val="22"/>
              </w:rPr>
            </w:pPr>
            <w:r>
              <w:rPr>
                <w:rFonts w:ascii="Times New Roman" w:hAnsi="Times New Roman" w:cs="Times New Roman"/>
                <w:szCs w:val="22"/>
              </w:rPr>
              <w:t>9</w:t>
            </w:r>
            <w:r w:rsidRPr="00B93302">
              <w:rPr>
                <w:rFonts w:ascii="Times New Roman" w:hAnsi="Times New Roman" w:cs="Times New Roman"/>
                <w:szCs w:val="22"/>
              </w:rPr>
              <w:t>.1.</w:t>
            </w:r>
          </w:p>
        </w:tc>
        <w:tc>
          <w:tcPr>
            <w:tcW w:w="3748" w:type="dxa"/>
          </w:tcPr>
          <w:p w:rsidR="00805356" w:rsidRPr="000A02DD" w:rsidRDefault="00805356" w:rsidP="009A13A5">
            <w:pPr>
              <w:widowControl w:val="0"/>
              <w:contextualSpacing/>
              <w:jc w:val="both"/>
              <w:rPr>
                <w:rFonts w:ascii="Times New Roman" w:hAnsi="Times New Roman"/>
              </w:rPr>
            </w:pPr>
            <w:r w:rsidRPr="000A02DD">
              <w:rPr>
                <w:rFonts w:ascii="Times New Roman" w:hAnsi="Times New Roman"/>
              </w:rPr>
              <w:t xml:space="preserve">Обеспечение внедрения лучших региональных практик содействия развитию конкуренции, практик содействия развитию конкуренции, рекомендованных Межведомственной рабочей группой по вопросам реализации положений стандарта развития конкуренции </w:t>
            </w:r>
          </w:p>
        </w:tc>
        <w:tc>
          <w:tcPr>
            <w:tcW w:w="2268" w:type="dxa"/>
          </w:tcPr>
          <w:p w:rsidR="00805356" w:rsidRPr="00B93302" w:rsidRDefault="00805356" w:rsidP="00F836E7">
            <w:pPr>
              <w:pStyle w:val="ConsPlusNormal0"/>
              <w:contextualSpacing/>
              <w:jc w:val="both"/>
              <w:rPr>
                <w:rFonts w:ascii="Times New Roman" w:hAnsi="Times New Roman" w:cs="Times New Roman"/>
                <w:szCs w:val="22"/>
              </w:rPr>
            </w:pPr>
            <w:r w:rsidRPr="00B93302">
              <w:rPr>
                <w:rFonts w:ascii="Times New Roman" w:hAnsi="Times New Roman" w:cs="Times New Roman"/>
                <w:szCs w:val="22"/>
              </w:rPr>
              <w:t>потребность в новых идеях/проектах для развития конкурентной среды</w:t>
            </w:r>
          </w:p>
        </w:tc>
        <w:tc>
          <w:tcPr>
            <w:tcW w:w="2126" w:type="dxa"/>
          </w:tcPr>
          <w:p w:rsidR="00805356" w:rsidRPr="00B93302" w:rsidRDefault="00805356" w:rsidP="00F836E7">
            <w:pPr>
              <w:pStyle w:val="ConsPlusNormal0"/>
              <w:contextualSpacing/>
              <w:jc w:val="both"/>
              <w:rPr>
                <w:rFonts w:ascii="Times New Roman" w:hAnsi="Times New Roman" w:cs="Times New Roman"/>
                <w:szCs w:val="22"/>
              </w:rPr>
            </w:pPr>
            <w:r w:rsidRPr="00B93302">
              <w:rPr>
                <w:rFonts w:ascii="Times New Roman" w:hAnsi="Times New Roman" w:cs="Times New Roman"/>
                <w:szCs w:val="22"/>
              </w:rPr>
              <w:t xml:space="preserve">развитие конкуренции на рынках товаров и услуг </w:t>
            </w:r>
            <w:r w:rsidRPr="00DB7FAC">
              <w:rPr>
                <w:rFonts w:ascii="Times New Roman" w:hAnsi="Times New Roman" w:cs="Times New Roman"/>
                <w:szCs w:val="22"/>
              </w:rPr>
              <w:t>города Пыть-Яха</w:t>
            </w:r>
          </w:p>
        </w:tc>
        <w:tc>
          <w:tcPr>
            <w:tcW w:w="1984" w:type="dxa"/>
          </w:tcPr>
          <w:p w:rsidR="00805356" w:rsidRPr="00B93302" w:rsidRDefault="00805356" w:rsidP="00F836E7">
            <w:pPr>
              <w:pStyle w:val="ConsPlusNormal0"/>
              <w:contextualSpacing/>
              <w:jc w:val="both"/>
              <w:rPr>
                <w:rFonts w:ascii="Times New Roman" w:hAnsi="Times New Roman" w:cs="Times New Roman"/>
                <w:szCs w:val="22"/>
              </w:rPr>
            </w:pPr>
            <w:r w:rsidRPr="00B93302">
              <w:rPr>
                <w:rFonts w:ascii="Times New Roman" w:hAnsi="Times New Roman" w:cs="Times New Roman"/>
                <w:szCs w:val="22"/>
              </w:rPr>
              <w:t xml:space="preserve">20 декабря 2019 г, </w:t>
            </w:r>
          </w:p>
          <w:p w:rsidR="00805356" w:rsidRPr="00B93302" w:rsidRDefault="00805356" w:rsidP="00F836E7">
            <w:pPr>
              <w:pStyle w:val="ConsPlusNormal0"/>
              <w:contextualSpacing/>
              <w:jc w:val="both"/>
              <w:rPr>
                <w:rFonts w:ascii="Times New Roman" w:hAnsi="Times New Roman" w:cs="Times New Roman"/>
                <w:szCs w:val="22"/>
              </w:rPr>
            </w:pPr>
            <w:r w:rsidRPr="00B93302">
              <w:rPr>
                <w:rFonts w:ascii="Times New Roman" w:hAnsi="Times New Roman" w:cs="Times New Roman"/>
                <w:szCs w:val="22"/>
              </w:rPr>
              <w:t>20 декабря 2020 г.,</w:t>
            </w:r>
          </w:p>
          <w:p w:rsidR="00805356" w:rsidRPr="00B93302" w:rsidRDefault="00805356" w:rsidP="00F836E7">
            <w:pPr>
              <w:pStyle w:val="ConsPlusNormal0"/>
              <w:contextualSpacing/>
              <w:jc w:val="both"/>
              <w:rPr>
                <w:rFonts w:ascii="Times New Roman" w:hAnsi="Times New Roman" w:cs="Times New Roman"/>
                <w:szCs w:val="22"/>
              </w:rPr>
            </w:pPr>
            <w:r w:rsidRPr="00B93302">
              <w:rPr>
                <w:rFonts w:ascii="Times New Roman" w:hAnsi="Times New Roman" w:cs="Times New Roman"/>
                <w:szCs w:val="22"/>
              </w:rPr>
              <w:t>20 декабря 2021 г.</w:t>
            </w:r>
          </w:p>
        </w:tc>
        <w:tc>
          <w:tcPr>
            <w:tcW w:w="1639" w:type="dxa"/>
          </w:tcPr>
          <w:p w:rsidR="00805356" w:rsidRPr="00B93302" w:rsidRDefault="00805356" w:rsidP="00F836E7">
            <w:pPr>
              <w:pStyle w:val="ConsPlusNormal0"/>
              <w:contextualSpacing/>
              <w:jc w:val="both"/>
              <w:rPr>
                <w:rFonts w:ascii="Times New Roman" w:hAnsi="Times New Roman" w:cs="Times New Roman"/>
                <w:szCs w:val="22"/>
              </w:rPr>
            </w:pPr>
            <w:r w:rsidRPr="00DB7FAC">
              <w:rPr>
                <w:rFonts w:ascii="Times New Roman" w:hAnsi="Times New Roman" w:cs="Times New Roman"/>
                <w:szCs w:val="22"/>
              </w:rPr>
              <w:t>информация в управление по экономике администрации города Пыть-Яха</w:t>
            </w:r>
          </w:p>
        </w:tc>
        <w:tc>
          <w:tcPr>
            <w:tcW w:w="2840" w:type="dxa"/>
          </w:tcPr>
          <w:p w:rsidR="00805356" w:rsidRPr="00B93302" w:rsidRDefault="00805356" w:rsidP="00A639FE">
            <w:pPr>
              <w:pStyle w:val="ConsPlusNormal0"/>
              <w:contextualSpacing/>
              <w:rPr>
                <w:rFonts w:ascii="Times New Roman" w:hAnsi="Times New Roman" w:cs="Times New Roman"/>
                <w:szCs w:val="22"/>
              </w:rPr>
            </w:pPr>
            <w:r>
              <w:rPr>
                <w:rFonts w:ascii="Times New Roman" w:hAnsi="Times New Roman" w:cs="Times New Roman"/>
                <w:szCs w:val="22"/>
              </w:rPr>
              <w:t>Д</w:t>
            </w:r>
            <w:r w:rsidRPr="00B93302">
              <w:rPr>
                <w:rFonts w:ascii="Times New Roman" w:hAnsi="Times New Roman" w:cs="Times New Roman"/>
                <w:szCs w:val="22"/>
              </w:rPr>
              <w:t xml:space="preserve">епартамент образования и молодежной политики; </w:t>
            </w:r>
          </w:p>
          <w:p w:rsidR="00805356" w:rsidRPr="00B93302" w:rsidRDefault="00805356" w:rsidP="00A639FE">
            <w:pPr>
              <w:pStyle w:val="ConsPlusNormal0"/>
              <w:contextualSpacing/>
              <w:rPr>
                <w:rFonts w:ascii="Times New Roman" w:hAnsi="Times New Roman" w:cs="Times New Roman"/>
                <w:szCs w:val="22"/>
              </w:rPr>
            </w:pPr>
            <w:r>
              <w:rPr>
                <w:rFonts w:ascii="Times New Roman" w:hAnsi="Times New Roman" w:cs="Times New Roman"/>
                <w:szCs w:val="22"/>
              </w:rPr>
              <w:t>У</w:t>
            </w:r>
            <w:r w:rsidRPr="00B93302">
              <w:rPr>
                <w:rFonts w:ascii="Times New Roman" w:hAnsi="Times New Roman" w:cs="Times New Roman"/>
                <w:szCs w:val="22"/>
              </w:rPr>
              <w:t>правление по экономике;</w:t>
            </w:r>
          </w:p>
          <w:p w:rsidR="00805356" w:rsidRPr="00B93302" w:rsidRDefault="00805356" w:rsidP="00A639FE">
            <w:pPr>
              <w:pStyle w:val="ConsPlusNormal0"/>
              <w:contextualSpacing/>
              <w:rPr>
                <w:rFonts w:ascii="Times New Roman" w:hAnsi="Times New Roman" w:cs="Times New Roman"/>
                <w:szCs w:val="22"/>
              </w:rPr>
            </w:pPr>
            <w:r>
              <w:rPr>
                <w:rFonts w:ascii="Times New Roman" w:hAnsi="Times New Roman" w:cs="Times New Roman"/>
                <w:szCs w:val="22"/>
              </w:rPr>
              <w:t>У</w:t>
            </w:r>
            <w:r w:rsidRPr="00B93302">
              <w:rPr>
                <w:rFonts w:ascii="Times New Roman" w:hAnsi="Times New Roman" w:cs="Times New Roman"/>
                <w:szCs w:val="22"/>
              </w:rPr>
              <w:t xml:space="preserve">правление по </w:t>
            </w:r>
            <w:r>
              <w:rPr>
                <w:rFonts w:ascii="Times New Roman" w:hAnsi="Times New Roman" w:cs="Times New Roman"/>
                <w:szCs w:val="22"/>
              </w:rPr>
              <w:t>м</w:t>
            </w:r>
            <w:r w:rsidRPr="00B93302">
              <w:rPr>
                <w:rFonts w:ascii="Times New Roman" w:hAnsi="Times New Roman" w:cs="Times New Roman"/>
                <w:szCs w:val="22"/>
              </w:rPr>
              <w:t xml:space="preserve">униципальному имуществу; </w:t>
            </w:r>
          </w:p>
          <w:p w:rsidR="00805356" w:rsidRPr="00B93302" w:rsidRDefault="00805356" w:rsidP="00A639FE">
            <w:pPr>
              <w:pStyle w:val="ConsPlusNormal0"/>
              <w:contextualSpacing/>
              <w:rPr>
                <w:rFonts w:ascii="Times New Roman" w:hAnsi="Times New Roman" w:cs="Times New Roman"/>
                <w:szCs w:val="22"/>
              </w:rPr>
            </w:pPr>
            <w:r>
              <w:rPr>
                <w:rFonts w:ascii="Times New Roman" w:hAnsi="Times New Roman" w:cs="Times New Roman"/>
                <w:szCs w:val="22"/>
              </w:rPr>
              <w:t>У</w:t>
            </w:r>
            <w:r w:rsidRPr="00B93302">
              <w:rPr>
                <w:rFonts w:ascii="Times New Roman" w:hAnsi="Times New Roman" w:cs="Times New Roman"/>
                <w:szCs w:val="22"/>
              </w:rPr>
              <w:t xml:space="preserve">правление по жилищно-коммунальному комплексу, транспорту и дорогам; </w:t>
            </w:r>
          </w:p>
          <w:p w:rsidR="00805356" w:rsidRPr="00B93302" w:rsidRDefault="00805356" w:rsidP="00A639FE">
            <w:pPr>
              <w:pStyle w:val="ConsPlusNormal0"/>
              <w:contextualSpacing/>
              <w:rPr>
                <w:rFonts w:ascii="Times New Roman" w:hAnsi="Times New Roman" w:cs="Times New Roman"/>
                <w:szCs w:val="22"/>
              </w:rPr>
            </w:pPr>
            <w:r>
              <w:rPr>
                <w:rFonts w:ascii="Times New Roman" w:hAnsi="Times New Roman" w:cs="Times New Roman"/>
                <w:szCs w:val="22"/>
              </w:rPr>
              <w:t>О</w:t>
            </w:r>
            <w:r w:rsidRPr="00B93302">
              <w:rPr>
                <w:rFonts w:ascii="Times New Roman" w:hAnsi="Times New Roman" w:cs="Times New Roman"/>
                <w:szCs w:val="22"/>
              </w:rPr>
              <w:t>тдел муниципальных закупок -контрактная служба;</w:t>
            </w:r>
          </w:p>
          <w:p w:rsidR="00805356" w:rsidRPr="00B93302" w:rsidRDefault="00805356" w:rsidP="00A639FE">
            <w:pPr>
              <w:pStyle w:val="ConsPlusNormal0"/>
              <w:contextualSpacing/>
              <w:rPr>
                <w:rFonts w:ascii="Times New Roman" w:hAnsi="Times New Roman" w:cs="Times New Roman"/>
                <w:szCs w:val="22"/>
              </w:rPr>
            </w:pPr>
            <w:r>
              <w:rPr>
                <w:rFonts w:ascii="Times New Roman" w:hAnsi="Times New Roman" w:cs="Times New Roman"/>
                <w:szCs w:val="22"/>
              </w:rPr>
              <w:t>О</w:t>
            </w:r>
            <w:r w:rsidRPr="00B93302">
              <w:rPr>
                <w:rFonts w:ascii="Times New Roman" w:hAnsi="Times New Roman" w:cs="Times New Roman"/>
                <w:szCs w:val="22"/>
              </w:rPr>
              <w:t xml:space="preserve">тдел по физической культуре и спорту; </w:t>
            </w:r>
          </w:p>
          <w:p w:rsidR="00805356" w:rsidRPr="00B93302" w:rsidRDefault="00805356" w:rsidP="00A639FE">
            <w:pPr>
              <w:pStyle w:val="ConsPlusNormal0"/>
              <w:contextualSpacing/>
              <w:rPr>
                <w:rFonts w:ascii="Times New Roman" w:hAnsi="Times New Roman" w:cs="Times New Roman"/>
                <w:szCs w:val="22"/>
              </w:rPr>
            </w:pPr>
            <w:r>
              <w:rPr>
                <w:rFonts w:ascii="Times New Roman" w:hAnsi="Times New Roman" w:cs="Times New Roman"/>
                <w:szCs w:val="22"/>
              </w:rPr>
              <w:t>О</w:t>
            </w:r>
            <w:r w:rsidRPr="00B93302">
              <w:rPr>
                <w:rFonts w:ascii="Times New Roman" w:hAnsi="Times New Roman" w:cs="Times New Roman"/>
                <w:szCs w:val="22"/>
              </w:rPr>
              <w:t xml:space="preserve">тдел по культуре и искусству; </w:t>
            </w:r>
          </w:p>
          <w:p w:rsidR="00805356" w:rsidRPr="00476883" w:rsidRDefault="00805356" w:rsidP="00A639FE">
            <w:pPr>
              <w:pStyle w:val="ConsPlusNormal0"/>
              <w:contextualSpacing/>
              <w:rPr>
                <w:rFonts w:ascii="Times New Roman" w:hAnsi="Times New Roman" w:cs="Times New Roman"/>
                <w:szCs w:val="22"/>
              </w:rPr>
            </w:pPr>
            <w:r>
              <w:rPr>
                <w:rFonts w:ascii="Times New Roman" w:hAnsi="Times New Roman" w:cs="Times New Roman"/>
                <w:szCs w:val="22"/>
              </w:rPr>
              <w:t>О</w:t>
            </w:r>
            <w:r w:rsidRPr="00B93302">
              <w:rPr>
                <w:rFonts w:ascii="Times New Roman" w:hAnsi="Times New Roman" w:cs="Times New Roman"/>
                <w:szCs w:val="22"/>
              </w:rPr>
              <w:t>тдел территориального развития</w:t>
            </w:r>
          </w:p>
        </w:tc>
      </w:tr>
    </w:tbl>
    <w:p w:rsidR="00805356" w:rsidRPr="00B93302" w:rsidRDefault="00805356" w:rsidP="00F836E7">
      <w:pPr>
        <w:pStyle w:val="ConsPlusTitle"/>
        <w:jc w:val="center"/>
        <w:outlineLvl w:val="1"/>
        <w:rPr>
          <w:rFonts w:ascii="Times New Roman" w:hAnsi="Times New Roman" w:cs="Times New Roman"/>
          <w:sz w:val="28"/>
          <w:szCs w:val="28"/>
        </w:rPr>
      </w:pPr>
      <w:r w:rsidRPr="00B93302">
        <w:rPr>
          <w:rFonts w:ascii="Times New Roman" w:hAnsi="Times New Roman" w:cs="Times New Roman"/>
          <w:sz w:val="28"/>
          <w:szCs w:val="28"/>
        </w:rPr>
        <w:t xml:space="preserve">Раздел </w:t>
      </w:r>
      <w:r w:rsidRPr="00B93302">
        <w:rPr>
          <w:rFonts w:ascii="Times New Roman" w:hAnsi="Times New Roman" w:cs="Times New Roman"/>
          <w:sz w:val="28"/>
          <w:szCs w:val="28"/>
          <w:lang w:val="en-US"/>
        </w:rPr>
        <w:t>I</w:t>
      </w:r>
      <w:r w:rsidRPr="00B93302">
        <w:rPr>
          <w:rFonts w:ascii="Times New Roman" w:hAnsi="Times New Roman" w:cs="Times New Roman"/>
          <w:sz w:val="28"/>
          <w:szCs w:val="28"/>
        </w:rPr>
        <w:t>V. СОЗДАНИЕ И РЕАЛИЗАЦИЯ МЕХАНИЗМОВ ОБЩЕСТВЕННОГО</w:t>
      </w:r>
    </w:p>
    <w:p w:rsidR="00805356" w:rsidRPr="00B93302" w:rsidRDefault="00805356" w:rsidP="00F836E7">
      <w:pPr>
        <w:pStyle w:val="ConsPlusTitle"/>
        <w:jc w:val="center"/>
        <w:rPr>
          <w:rFonts w:ascii="Times New Roman" w:hAnsi="Times New Roman" w:cs="Times New Roman"/>
          <w:sz w:val="28"/>
          <w:szCs w:val="28"/>
        </w:rPr>
      </w:pPr>
      <w:r w:rsidRPr="00B93302">
        <w:rPr>
          <w:rFonts w:ascii="Times New Roman" w:hAnsi="Times New Roman" w:cs="Times New Roman"/>
          <w:sz w:val="28"/>
          <w:szCs w:val="28"/>
        </w:rPr>
        <w:t>КОНТРОЛЯ ЗА ДЕЯТЕЛЬНОСТЬЮ СУБЪЕКТОВ ЕСТЕСТВЕННЫХ МОНОПОЛИЙ</w:t>
      </w:r>
    </w:p>
    <w:p w:rsidR="00805356" w:rsidRPr="00B93302" w:rsidRDefault="00805356" w:rsidP="00F836E7">
      <w:pPr>
        <w:pStyle w:val="ConsPlusNormal0"/>
        <w:jc w:val="both"/>
        <w:rPr>
          <w:rFonts w:ascii="Times New Roman" w:hAnsi="Times New Roman" w:cs="Times New Roman"/>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1"/>
        <w:gridCol w:w="4389"/>
        <w:gridCol w:w="3261"/>
        <w:gridCol w:w="1842"/>
        <w:gridCol w:w="1985"/>
        <w:gridCol w:w="2976"/>
      </w:tblGrid>
      <w:tr w:rsidR="00805356" w:rsidRPr="000A02DD" w:rsidTr="000A414A">
        <w:tc>
          <w:tcPr>
            <w:tcW w:w="851" w:type="dxa"/>
          </w:tcPr>
          <w:p w:rsidR="00805356" w:rsidRPr="00B93302" w:rsidRDefault="00805356" w:rsidP="00F836E7">
            <w:pPr>
              <w:pStyle w:val="ConsPlusNormal0"/>
              <w:jc w:val="center"/>
              <w:rPr>
                <w:rFonts w:ascii="Times New Roman" w:hAnsi="Times New Roman" w:cs="Times New Roman"/>
                <w:szCs w:val="22"/>
              </w:rPr>
            </w:pPr>
            <w:r w:rsidRPr="00B93302">
              <w:rPr>
                <w:rFonts w:ascii="Times New Roman" w:hAnsi="Times New Roman" w:cs="Times New Roman"/>
                <w:szCs w:val="22"/>
              </w:rPr>
              <w:t>№ п/п</w:t>
            </w:r>
          </w:p>
        </w:tc>
        <w:tc>
          <w:tcPr>
            <w:tcW w:w="4389" w:type="dxa"/>
          </w:tcPr>
          <w:p w:rsidR="00805356" w:rsidRPr="00B93302" w:rsidRDefault="00805356" w:rsidP="00F836E7">
            <w:pPr>
              <w:pStyle w:val="ConsPlusNormal0"/>
              <w:jc w:val="center"/>
              <w:rPr>
                <w:rFonts w:ascii="Times New Roman" w:hAnsi="Times New Roman" w:cs="Times New Roman"/>
                <w:szCs w:val="22"/>
              </w:rPr>
            </w:pPr>
            <w:r w:rsidRPr="00B93302">
              <w:rPr>
                <w:rFonts w:ascii="Times New Roman" w:hAnsi="Times New Roman" w:cs="Times New Roman"/>
                <w:szCs w:val="22"/>
              </w:rPr>
              <w:t>Наименование мероприятия</w:t>
            </w:r>
          </w:p>
        </w:tc>
        <w:tc>
          <w:tcPr>
            <w:tcW w:w="3261" w:type="dxa"/>
          </w:tcPr>
          <w:p w:rsidR="00805356" w:rsidRPr="00B93302" w:rsidRDefault="00805356" w:rsidP="00F836E7">
            <w:pPr>
              <w:pStyle w:val="ConsPlusNormal0"/>
              <w:jc w:val="center"/>
              <w:rPr>
                <w:rFonts w:ascii="Times New Roman" w:hAnsi="Times New Roman" w:cs="Times New Roman"/>
                <w:szCs w:val="22"/>
              </w:rPr>
            </w:pPr>
            <w:r w:rsidRPr="00B93302">
              <w:rPr>
                <w:rFonts w:ascii="Times New Roman" w:hAnsi="Times New Roman" w:cs="Times New Roman"/>
                <w:szCs w:val="22"/>
              </w:rPr>
              <w:t>Ключевое событие/результат</w:t>
            </w:r>
          </w:p>
        </w:tc>
        <w:tc>
          <w:tcPr>
            <w:tcW w:w="1842" w:type="dxa"/>
          </w:tcPr>
          <w:p w:rsidR="00805356" w:rsidRPr="00B93302" w:rsidRDefault="00805356" w:rsidP="00F836E7">
            <w:pPr>
              <w:pStyle w:val="ConsPlusNormal0"/>
              <w:jc w:val="center"/>
              <w:rPr>
                <w:rFonts w:ascii="Times New Roman" w:hAnsi="Times New Roman" w:cs="Times New Roman"/>
                <w:szCs w:val="22"/>
              </w:rPr>
            </w:pPr>
            <w:r w:rsidRPr="00B93302">
              <w:rPr>
                <w:rFonts w:ascii="Times New Roman" w:hAnsi="Times New Roman" w:cs="Times New Roman"/>
                <w:szCs w:val="22"/>
              </w:rPr>
              <w:t>Срок</w:t>
            </w:r>
          </w:p>
        </w:tc>
        <w:tc>
          <w:tcPr>
            <w:tcW w:w="1985" w:type="dxa"/>
          </w:tcPr>
          <w:p w:rsidR="00805356" w:rsidRPr="00B93302" w:rsidRDefault="00805356" w:rsidP="00F836E7">
            <w:pPr>
              <w:pStyle w:val="ConsPlusNormal0"/>
              <w:jc w:val="center"/>
              <w:rPr>
                <w:rFonts w:ascii="Times New Roman" w:hAnsi="Times New Roman" w:cs="Times New Roman"/>
                <w:szCs w:val="22"/>
              </w:rPr>
            </w:pPr>
            <w:r w:rsidRPr="00B93302">
              <w:rPr>
                <w:rFonts w:ascii="Times New Roman" w:hAnsi="Times New Roman" w:cs="Times New Roman"/>
                <w:szCs w:val="22"/>
              </w:rPr>
              <w:t>Вид документа</w:t>
            </w:r>
          </w:p>
        </w:tc>
        <w:tc>
          <w:tcPr>
            <w:tcW w:w="2976" w:type="dxa"/>
          </w:tcPr>
          <w:p w:rsidR="00805356" w:rsidRPr="00B93302" w:rsidRDefault="00805356" w:rsidP="00F836E7">
            <w:pPr>
              <w:pStyle w:val="ConsPlusNormal0"/>
              <w:jc w:val="center"/>
              <w:rPr>
                <w:rFonts w:ascii="Times New Roman" w:hAnsi="Times New Roman" w:cs="Times New Roman"/>
                <w:szCs w:val="22"/>
              </w:rPr>
            </w:pPr>
            <w:r w:rsidRPr="00B93302">
              <w:rPr>
                <w:rFonts w:ascii="Times New Roman" w:hAnsi="Times New Roman" w:cs="Times New Roman"/>
                <w:szCs w:val="22"/>
              </w:rPr>
              <w:t>Исполнитель</w:t>
            </w:r>
          </w:p>
        </w:tc>
      </w:tr>
      <w:tr w:rsidR="00805356" w:rsidRPr="000A02DD" w:rsidTr="000A414A">
        <w:tc>
          <w:tcPr>
            <w:tcW w:w="851" w:type="dxa"/>
          </w:tcPr>
          <w:p w:rsidR="00805356" w:rsidRPr="00B93302" w:rsidRDefault="00805356" w:rsidP="00F836E7">
            <w:pPr>
              <w:pStyle w:val="ConsPlusNormal0"/>
              <w:jc w:val="center"/>
              <w:rPr>
                <w:rFonts w:ascii="Times New Roman" w:hAnsi="Times New Roman" w:cs="Times New Roman"/>
                <w:szCs w:val="22"/>
              </w:rPr>
            </w:pPr>
            <w:r w:rsidRPr="00B93302">
              <w:rPr>
                <w:rFonts w:ascii="Times New Roman" w:hAnsi="Times New Roman" w:cs="Times New Roman"/>
                <w:szCs w:val="22"/>
              </w:rPr>
              <w:t>1</w:t>
            </w:r>
          </w:p>
        </w:tc>
        <w:tc>
          <w:tcPr>
            <w:tcW w:w="4389" w:type="dxa"/>
          </w:tcPr>
          <w:p w:rsidR="00805356" w:rsidRPr="00B93302" w:rsidRDefault="00805356" w:rsidP="00F836E7">
            <w:pPr>
              <w:pStyle w:val="ConsPlusNormal0"/>
              <w:jc w:val="center"/>
              <w:rPr>
                <w:rFonts w:ascii="Times New Roman" w:hAnsi="Times New Roman" w:cs="Times New Roman"/>
                <w:szCs w:val="22"/>
              </w:rPr>
            </w:pPr>
            <w:r w:rsidRPr="00B93302">
              <w:rPr>
                <w:rFonts w:ascii="Times New Roman" w:hAnsi="Times New Roman" w:cs="Times New Roman"/>
                <w:szCs w:val="22"/>
              </w:rPr>
              <w:t>2</w:t>
            </w:r>
          </w:p>
        </w:tc>
        <w:tc>
          <w:tcPr>
            <w:tcW w:w="3261" w:type="dxa"/>
          </w:tcPr>
          <w:p w:rsidR="00805356" w:rsidRPr="00B93302" w:rsidRDefault="00805356" w:rsidP="00F836E7">
            <w:pPr>
              <w:pStyle w:val="ConsPlusNormal0"/>
              <w:jc w:val="center"/>
              <w:rPr>
                <w:rFonts w:ascii="Times New Roman" w:hAnsi="Times New Roman" w:cs="Times New Roman"/>
                <w:szCs w:val="22"/>
              </w:rPr>
            </w:pPr>
            <w:r w:rsidRPr="00B93302">
              <w:rPr>
                <w:rFonts w:ascii="Times New Roman" w:hAnsi="Times New Roman" w:cs="Times New Roman"/>
                <w:szCs w:val="22"/>
              </w:rPr>
              <w:t>3</w:t>
            </w:r>
          </w:p>
        </w:tc>
        <w:tc>
          <w:tcPr>
            <w:tcW w:w="1842" w:type="dxa"/>
          </w:tcPr>
          <w:p w:rsidR="00805356" w:rsidRPr="00B93302" w:rsidRDefault="00805356" w:rsidP="00F836E7">
            <w:pPr>
              <w:pStyle w:val="ConsPlusNormal0"/>
              <w:jc w:val="center"/>
              <w:rPr>
                <w:rFonts w:ascii="Times New Roman" w:hAnsi="Times New Roman" w:cs="Times New Roman"/>
                <w:szCs w:val="22"/>
              </w:rPr>
            </w:pPr>
            <w:r w:rsidRPr="00B93302">
              <w:rPr>
                <w:rFonts w:ascii="Times New Roman" w:hAnsi="Times New Roman" w:cs="Times New Roman"/>
                <w:szCs w:val="22"/>
              </w:rPr>
              <w:t>4</w:t>
            </w:r>
          </w:p>
        </w:tc>
        <w:tc>
          <w:tcPr>
            <w:tcW w:w="1985" w:type="dxa"/>
          </w:tcPr>
          <w:p w:rsidR="00805356" w:rsidRPr="00B93302" w:rsidRDefault="00805356" w:rsidP="00F836E7">
            <w:pPr>
              <w:pStyle w:val="ConsPlusNormal0"/>
              <w:jc w:val="center"/>
              <w:rPr>
                <w:rFonts w:ascii="Times New Roman" w:hAnsi="Times New Roman" w:cs="Times New Roman"/>
                <w:szCs w:val="22"/>
              </w:rPr>
            </w:pPr>
            <w:r w:rsidRPr="00B93302">
              <w:rPr>
                <w:rFonts w:ascii="Times New Roman" w:hAnsi="Times New Roman" w:cs="Times New Roman"/>
                <w:szCs w:val="22"/>
              </w:rPr>
              <w:t>5</w:t>
            </w:r>
          </w:p>
        </w:tc>
        <w:tc>
          <w:tcPr>
            <w:tcW w:w="2976" w:type="dxa"/>
          </w:tcPr>
          <w:p w:rsidR="00805356" w:rsidRPr="00476883" w:rsidRDefault="00805356" w:rsidP="00F836E7">
            <w:pPr>
              <w:pStyle w:val="ConsPlusNormal0"/>
              <w:jc w:val="center"/>
              <w:rPr>
                <w:rFonts w:ascii="Times New Roman" w:hAnsi="Times New Roman" w:cs="Times New Roman"/>
                <w:szCs w:val="22"/>
              </w:rPr>
            </w:pPr>
            <w:r w:rsidRPr="00B93302">
              <w:rPr>
                <w:rFonts w:ascii="Times New Roman" w:hAnsi="Times New Roman" w:cs="Times New Roman"/>
                <w:szCs w:val="22"/>
              </w:rPr>
              <w:t>6</w:t>
            </w:r>
          </w:p>
        </w:tc>
      </w:tr>
      <w:tr w:rsidR="00805356" w:rsidRPr="000A02DD" w:rsidTr="00FE21EE">
        <w:tblPrEx>
          <w:tblBorders>
            <w:insideH w:val="none" w:sz="0" w:space="0" w:color="auto"/>
          </w:tblBorders>
        </w:tblPrEx>
        <w:trPr>
          <w:trHeight w:val="1456"/>
        </w:trPr>
        <w:tc>
          <w:tcPr>
            <w:tcW w:w="851" w:type="dxa"/>
            <w:tcBorders>
              <w:top w:val="single" w:sz="4" w:space="0" w:color="auto"/>
              <w:bottom w:val="single" w:sz="4" w:space="0" w:color="auto"/>
            </w:tcBorders>
          </w:tcPr>
          <w:p w:rsidR="00805356" w:rsidRPr="00B93302" w:rsidRDefault="00805356" w:rsidP="00F836E7">
            <w:pPr>
              <w:pStyle w:val="ConsPlusNormal0"/>
              <w:jc w:val="center"/>
              <w:rPr>
                <w:rFonts w:ascii="Times New Roman" w:hAnsi="Times New Roman" w:cs="Times New Roman"/>
                <w:szCs w:val="22"/>
              </w:rPr>
            </w:pPr>
            <w:bookmarkStart w:id="1" w:name="P1833"/>
            <w:bookmarkEnd w:id="1"/>
            <w:r>
              <w:rPr>
                <w:rFonts w:ascii="Times New Roman" w:hAnsi="Times New Roman" w:cs="Times New Roman"/>
                <w:szCs w:val="22"/>
              </w:rPr>
              <w:t>1</w:t>
            </w:r>
            <w:r w:rsidRPr="00B93302">
              <w:rPr>
                <w:rFonts w:ascii="Times New Roman" w:hAnsi="Times New Roman" w:cs="Times New Roman"/>
                <w:szCs w:val="22"/>
              </w:rPr>
              <w:t>.</w:t>
            </w:r>
          </w:p>
        </w:tc>
        <w:tc>
          <w:tcPr>
            <w:tcW w:w="4389" w:type="dxa"/>
            <w:tcBorders>
              <w:top w:val="single" w:sz="4" w:space="0" w:color="auto"/>
              <w:bottom w:val="single" w:sz="4" w:space="0" w:color="auto"/>
            </w:tcBorders>
          </w:tcPr>
          <w:p w:rsidR="00805356" w:rsidRPr="00B93302" w:rsidRDefault="00805356" w:rsidP="009A5291">
            <w:pPr>
              <w:pStyle w:val="ConsPlusNormal0"/>
              <w:rPr>
                <w:rFonts w:ascii="Times New Roman" w:hAnsi="Times New Roman" w:cs="Times New Roman"/>
                <w:szCs w:val="22"/>
              </w:rPr>
            </w:pPr>
            <w:r w:rsidRPr="00B93302">
              <w:rPr>
                <w:rFonts w:ascii="Times New Roman" w:hAnsi="Times New Roman" w:cs="Times New Roman"/>
                <w:szCs w:val="22"/>
              </w:rPr>
              <w:t>Представление письменных ответов на полученное мнение потребителей, предпринимателей и экспертов, задействованных в рамках общественного контроля за деятельностью субъектов естественных монополий (далее - участники общественного контроля). Обеспечение обязательного получения и учета обоснованного мнения потребителей товаров и услуг субъектов естественных монополий, предпринимателей и экспертов при осуществлении следующих процедур</w:t>
            </w:r>
            <w:r>
              <w:rPr>
                <w:rFonts w:ascii="Times New Roman" w:hAnsi="Times New Roman" w:cs="Times New Roman"/>
                <w:szCs w:val="22"/>
              </w:rPr>
              <w:t xml:space="preserve"> </w:t>
            </w:r>
            <w:r w:rsidRPr="00B93302">
              <w:rPr>
                <w:rFonts w:ascii="Times New Roman" w:hAnsi="Times New Roman" w:cs="Times New Roman"/>
                <w:szCs w:val="22"/>
              </w:rPr>
              <w:t>при согласовании и утверждении схем территориального планирования</w:t>
            </w:r>
          </w:p>
        </w:tc>
        <w:tc>
          <w:tcPr>
            <w:tcW w:w="3261" w:type="dxa"/>
            <w:tcBorders>
              <w:top w:val="single" w:sz="4" w:space="0" w:color="auto"/>
              <w:bottom w:val="single" w:sz="4" w:space="0" w:color="auto"/>
            </w:tcBorders>
          </w:tcPr>
          <w:p w:rsidR="00805356" w:rsidRPr="00B93302" w:rsidRDefault="00805356" w:rsidP="00C950F9">
            <w:pPr>
              <w:pStyle w:val="ConsPlusNormal0"/>
              <w:rPr>
                <w:rFonts w:ascii="Times New Roman" w:hAnsi="Times New Roman" w:cs="Times New Roman"/>
                <w:szCs w:val="22"/>
              </w:rPr>
            </w:pPr>
            <w:r w:rsidRPr="00B93302">
              <w:rPr>
                <w:rFonts w:ascii="Times New Roman" w:hAnsi="Times New Roman" w:cs="Times New Roman"/>
                <w:szCs w:val="22"/>
              </w:rPr>
              <w:t>создание и реализация механизмов общественного контроля за деятельностью субъектов естественных монополий</w:t>
            </w:r>
          </w:p>
        </w:tc>
        <w:tc>
          <w:tcPr>
            <w:tcW w:w="1842" w:type="dxa"/>
            <w:tcBorders>
              <w:top w:val="single" w:sz="4" w:space="0" w:color="auto"/>
              <w:bottom w:val="single" w:sz="4" w:space="0" w:color="auto"/>
            </w:tcBorders>
          </w:tcPr>
          <w:p w:rsidR="00805356" w:rsidRPr="00B93302" w:rsidRDefault="00805356" w:rsidP="00F836E7">
            <w:pPr>
              <w:pStyle w:val="ConsPlusNormal0"/>
              <w:rPr>
                <w:rFonts w:ascii="Times New Roman" w:hAnsi="Times New Roman" w:cs="Times New Roman"/>
                <w:szCs w:val="22"/>
              </w:rPr>
            </w:pPr>
            <w:r w:rsidRPr="00B93302">
              <w:rPr>
                <w:rFonts w:ascii="Times New Roman" w:hAnsi="Times New Roman" w:cs="Times New Roman"/>
                <w:szCs w:val="22"/>
              </w:rPr>
              <w:t>30 декабря 2019 г., 30 декабря 2020 г., 30 декабря 2021 г.</w:t>
            </w:r>
          </w:p>
        </w:tc>
        <w:tc>
          <w:tcPr>
            <w:tcW w:w="1985" w:type="dxa"/>
            <w:tcBorders>
              <w:top w:val="single" w:sz="4" w:space="0" w:color="auto"/>
              <w:bottom w:val="single" w:sz="4" w:space="0" w:color="auto"/>
            </w:tcBorders>
          </w:tcPr>
          <w:p w:rsidR="00805356" w:rsidRPr="00B93302" w:rsidRDefault="00805356" w:rsidP="00627EA0">
            <w:pPr>
              <w:pStyle w:val="ConsPlusNormal0"/>
              <w:rPr>
                <w:rFonts w:ascii="Times New Roman" w:hAnsi="Times New Roman" w:cs="Times New Roman"/>
                <w:szCs w:val="22"/>
              </w:rPr>
            </w:pPr>
            <w:r w:rsidRPr="006A34B5">
              <w:rPr>
                <w:rFonts w:ascii="Times New Roman" w:hAnsi="Times New Roman" w:cs="Times New Roman"/>
                <w:szCs w:val="22"/>
              </w:rPr>
              <w:t>информация на официальном сайте администрации города Пыть-Яха</w:t>
            </w:r>
          </w:p>
        </w:tc>
        <w:tc>
          <w:tcPr>
            <w:tcW w:w="2976" w:type="dxa"/>
            <w:tcBorders>
              <w:top w:val="single" w:sz="4" w:space="0" w:color="auto"/>
              <w:bottom w:val="single" w:sz="4" w:space="0" w:color="auto"/>
            </w:tcBorders>
          </w:tcPr>
          <w:p w:rsidR="00805356" w:rsidRPr="00B93302" w:rsidRDefault="00805356" w:rsidP="00FE21EE">
            <w:pPr>
              <w:pStyle w:val="ConsPlusNormal0"/>
              <w:rPr>
                <w:rFonts w:ascii="Times New Roman" w:hAnsi="Times New Roman" w:cs="Times New Roman"/>
                <w:szCs w:val="22"/>
              </w:rPr>
            </w:pPr>
            <w:r w:rsidRPr="000A414A">
              <w:rPr>
                <w:rFonts w:ascii="Times New Roman" w:hAnsi="Times New Roman" w:cs="Times New Roman"/>
                <w:szCs w:val="22"/>
              </w:rPr>
              <w:t>Отдел территориального развития</w:t>
            </w:r>
          </w:p>
        </w:tc>
      </w:tr>
    </w:tbl>
    <w:p w:rsidR="00805356" w:rsidRDefault="00805356" w:rsidP="005967D3">
      <w:r>
        <w:br w:type="page"/>
      </w:r>
    </w:p>
    <w:p w:rsidR="00805356" w:rsidRPr="00476883" w:rsidRDefault="00805356" w:rsidP="00F836E7">
      <w:pPr>
        <w:pStyle w:val="ConsPlusTitle"/>
        <w:jc w:val="center"/>
        <w:outlineLvl w:val="1"/>
        <w:rPr>
          <w:rFonts w:ascii="Times New Roman" w:hAnsi="Times New Roman" w:cs="Times New Roman"/>
          <w:sz w:val="28"/>
          <w:szCs w:val="28"/>
        </w:rPr>
      </w:pPr>
      <w:r w:rsidRPr="00B93302">
        <w:rPr>
          <w:rFonts w:ascii="Times New Roman" w:hAnsi="Times New Roman" w:cs="Times New Roman"/>
          <w:sz w:val="28"/>
          <w:szCs w:val="28"/>
        </w:rPr>
        <w:t>Раздел V. ОРГАНИЗАЦИОННЫЕ МЕРОПРИЯТИЯ</w:t>
      </w:r>
    </w:p>
    <w:p w:rsidR="00805356" w:rsidRPr="00620882" w:rsidRDefault="00805356" w:rsidP="00F836E7">
      <w:pPr>
        <w:pStyle w:val="ConsPlusNormal0"/>
        <w:jc w:val="both"/>
        <w:rPr>
          <w:rFonts w:ascii="Times New Roman" w:hAnsi="Times New Roman" w:cs="Times New Roman"/>
        </w:rPr>
      </w:pPr>
    </w:p>
    <w:tbl>
      <w:tblPr>
        <w:tblW w:w="15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1"/>
        <w:gridCol w:w="4740"/>
        <w:gridCol w:w="2268"/>
        <w:gridCol w:w="1985"/>
        <w:gridCol w:w="2126"/>
        <w:gridCol w:w="3402"/>
      </w:tblGrid>
      <w:tr w:rsidR="00805356" w:rsidRPr="000A02DD" w:rsidTr="00752DD1">
        <w:tc>
          <w:tcPr>
            <w:tcW w:w="851" w:type="dxa"/>
          </w:tcPr>
          <w:p w:rsidR="00805356" w:rsidRPr="00B93302" w:rsidRDefault="00805356" w:rsidP="00F836E7">
            <w:pPr>
              <w:pStyle w:val="ConsPlusNormal0"/>
              <w:jc w:val="center"/>
              <w:rPr>
                <w:rFonts w:ascii="Times New Roman" w:hAnsi="Times New Roman" w:cs="Times New Roman"/>
                <w:szCs w:val="22"/>
              </w:rPr>
            </w:pPr>
            <w:r w:rsidRPr="00B93302">
              <w:rPr>
                <w:rFonts w:ascii="Times New Roman" w:hAnsi="Times New Roman" w:cs="Times New Roman"/>
                <w:szCs w:val="22"/>
              </w:rPr>
              <w:t>№ п/п</w:t>
            </w:r>
          </w:p>
        </w:tc>
        <w:tc>
          <w:tcPr>
            <w:tcW w:w="4740" w:type="dxa"/>
          </w:tcPr>
          <w:p w:rsidR="00805356" w:rsidRPr="00B93302" w:rsidRDefault="00805356" w:rsidP="00F836E7">
            <w:pPr>
              <w:pStyle w:val="ConsPlusNormal0"/>
              <w:jc w:val="center"/>
              <w:rPr>
                <w:rFonts w:ascii="Times New Roman" w:hAnsi="Times New Roman" w:cs="Times New Roman"/>
                <w:szCs w:val="22"/>
              </w:rPr>
            </w:pPr>
            <w:r w:rsidRPr="00B93302">
              <w:rPr>
                <w:rFonts w:ascii="Times New Roman" w:hAnsi="Times New Roman" w:cs="Times New Roman"/>
                <w:szCs w:val="22"/>
              </w:rPr>
              <w:t>Наименование мероприятия</w:t>
            </w:r>
          </w:p>
        </w:tc>
        <w:tc>
          <w:tcPr>
            <w:tcW w:w="2268" w:type="dxa"/>
          </w:tcPr>
          <w:p w:rsidR="00805356" w:rsidRPr="00B93302" w:rsidRDefault="00805356" w:rsidP="00F836E7">
            <w:pPr>
              <w:pStyle w:val="ConsPlusNormal0"/>
              <w:jc w:val="center"/>
              <w:rPr>
                <w:rFonts w:ascii="Times New Roman" w:hAnsi="Times New Roman" w:cs="Times New Roman"/>
                <w:szCs w:val="22"/>
              </w:rPr>
            </w:pPr>
            <w:r w:rsidRPr="00B93302">
              <w:rPr>
                <w:rFonts w:ascii="Times New Roman" w:hAnsi="Times New Roman" w:cs="Times New Roman"/>
                <w:szCs w:val="22"/>
              </w:rPr>
              <w:t>Ключевое событие/результат</w:t>
            </w:r>
          </w:p>
        </w:tc>
        <w:tc>
          <w:tcPr>
            <w:tcW w:w="1985" w:type="dxa"/>
          </w:tcPr>
          <w:p w:rsidR="00805356" w:rsidRPr="00B93302" w:rsidRDefault="00805356" w:rsidP="00F836E7">
            <w:pPr>
              <w:pStyle w:val="ConsPlusNormal0"/>
              <w:jc w:val="center"/>
              <w:rPr>
                <w:rFonts w:ascii="Times New Roman" w:hAnsi="Times New Roman" w:cs="Times New Roman"/>
                <w:szCs w:val="22"/>
              </w:rPr>
            </w:pPr>
            <w:r w:rsidRPr="00B93302">
              <w:rPr>
                <w:rFonts w:ascii="Times New Roman" w:hAnsi="Times New Roman" w:cs="Times New Roman"/>
                <w:szCs w:val="22"/>
              </w:rPr>
              <w:t>Срок</w:t>
            </w:r>
          </w:p>
        </w:tc>
        <w:tc>
          <w:tcPr>
            <w:tcW w:w="2126" w:type="dxa"/>
          </w:tcPr>
          <w:p w:rsidR="00805356" w:rsidRPr="00B93302" w:rsidRDefault="00805356" w:rsidP="00F836E7">
            <w:pPr>
              <w:pStyle w:val="ConsPlusNormal0"/>
              <w:jc w:val="center"/>
              <w:rPr>
                <w:rFonts w:ascii="Times New Roman" w:hAnsi="Times New Roman" w:cs="Times New Roman"/>
                <w:szCs w:val="22"/>
              </w:rPr>
            </w:pPr>
            <w:r w:rsidRPr="00B93302">
              <w:rPr>
                <w:rFonts w:ascii="Times New Roman" w:hAnsi="Times New Roman" w:cs="Times New Roman"/>
                <w:szCs w:val="22"/>
              </w:rPr>
              <w:t>Вид документа</w:t>
            </w:r>
          </w:p>
        </w:tc>
        <w:tc>
          <w:tcPr>
            <w:tcW w:w="3402" w:type="dxa"/>
          </w:tcPr>
          <w:p w:rsidR="00805356" w:rsidRPr="00B93302" w:rsidRDefault="00805356" w:rsidP="00F836E7">
            <w:pPr>
              <w:pStyle w:val="ConsPlusNormal0"/>
              <w:jc w:val="center"/>
              <w:rPr>
                <w:rFonts w:ascii="Times New Roman" w:hAnsi="Times New Roman" w:cs="Times New Roman"/>
                <w:szCs w:val="22"/>
              </w:rPr>
            </w:pPr>
            <w:r w:rsidRPr="00B93302">
              <w:rPr>
                <w:rFonts w:ascii="Times New Roman" w:hAnsi="Times New Roman" w:cs="Times New Roman"/>
                <w:szCs w:val="22"/>
              </w:rPr>
              <w:t>Исполнитель</w:t>
            </w:r>
          </w:p>
        </w:tc>
      </w:tr>
      <w:tr w:rsidR="00805356" w:rsidRPr="000A02DD" w:rsidTr="00752DD1">
        <w:tc>
          <w:tcPr>
            <w:tcW w:w="851" w:type="dxa"/>
          </w:tcPr>
          <w:p w:rsidR="00805356" w:rsidRPr="00B93302" w:rsidRDefault="00805356" w:rsidP="00F836E7">
            <w:pPr>
              <w:pStyle w:val="ConsPlusNormal0"/>
              <w:jc w:val="center"/>
              <w:rPr>
                <w:rFonts w:ascii="Times New Roman" w:hAnsi="Times New Roman" w:cs="Times New Roman"/>
                <w:szCs w:val="22"/>
              </w:rPr>
            </w:pPr>
            <w:r w:rsidRPr="00B93302">
              <w:rPr>
                <w:rFonts w:ascii="Times New Roman" w:hAnsi="Times New Roman" w:cs="Times New Roman"/>
                <w:szCs w:val="22"/>
              </w:rPr>
              <w:t>1</w:t>
            </w:r>
          </w:p>
        </w:tc>
        <w:tc>
          <w:tcPr>
            <w:tcW w:w="4740" w:type="dxa"/>
          </w:tcPr>
          <w:p w:rsidR="00805356" w:rsidRPr="00B93302" w:rsidRDefault="00805356" w:rsidP="00F836E7">
            <w:pPr>
              <w:pStyle w:val="ConsPlusNormal0"/>
              <w:jc w:val="center"/>
              <w:rPr>
                <w:rFonts w:ascii="Times New Roman" w:hAnsi="Times New Roman" w:cs="Times New Roman"/>
                <w:szCs w:val="22"/>
              </w:rPr>
            </w:pPr>
            <w:r w:rsidRPr="00B93302">
              <w:rPr>
                <w:rFonts w:ascii="Times New Roman" w:hAnsi="Times New Roman" w:cs="Times New Roman"/>
                <w:szCs w:val="22"/>
              </w:rPr>
              <w:t>2</w:t>
            </w:r>
          </w:p>
        </w:tc>
        <w:tc>
          <w:tcPr>
            <w:tcW w:w="2268" w:type="dxa"/>
          </w:tcPr>
          <w:p w:rsidR="00805356" w:rsidRPr="00B93302" w:rsidRDefault="00805356" w:rsidP="00F836E7">
            <w:pPr>
              <w:pStyle w:val="ConsPlusNormal0"/>
              <w:jc w:val="center"/>
              <w:rPr>
                <w:rFonts w:ascii="Times New Roman" w:hAnsi="Times New Roman" w:cs="Times New Roman"/>
                <w:szCs w:val="22"/>
              </w:rPr>
            </w:pPr>
            <w:r w:rsidRPr="00B93302">
              <w:rPr>
                <w:rFonts w:ascii="Times New Roman" w:hAnsi="Times New Roman" w:cs="Times New Roman"/>
                <w:szCs w:val="22"/>
              </w:rPr>
              <w:t>3</w:t>
            </w:r>
          </w:p>
        </w:tc>
        <w:tc>
          <w:tcPr>
            <w:tcW w:w="1985" w:type="dxa"/>
          </w:tcPr>
          <w:p w:rsidR="00805356" w:rsidRPr="00B93302" w:rsidRDefault="00805356" w:rsidP="00F836E7">
            <w:pPr>
              <w:pStyle w:val="ConsPlusNormal0"/>
              <w:jc w:val="center"/>
              <w:rPr>
                <w:rFonts w:ascii="Times New Roman" w:hAnsi="Times New Roman" w:cs="Times New Roman"/>
                <w:szCs w:val="22"/>
              </w:rPr>
            </w:pPr>
            <w:r w:rsidRPr="00B93302">
              <w:rPr>
                <w:rFonts w:ascii="Times New Roman" w:hAnsi="Times New Roman" w:cs="Times New Roman"/>
                <w:szCs w:val="22"/>
              </w:rPr>
              <w:t>4</w:t>
            </w:r>
          </w:p>
        </w:tc>
        <w:tc>
          <w:tcPr>
            <w:tcW w:w="2126" w:type="dxa"/>
          </w:tcPr>
          <w:p w:rsidR="00805356" w:rsidRPr="00B93302" w:rsidRDefault="00805356" w:rsidP="00F836E7">
            <w:pPr>
              <w:pStyle w:val="ConsPlusNormal0"/>
              <w:jc w:val="center"/>
              <w:rPr>
                <w:rFonts w:ascii="Times New Roman" w:hAnsi="Times New Roman" w:cs="Times New Roman"/>
                <w:szCs w:val="22"/>
              </w:rPr>
            </w:pPr>
            <w:r w:rsidRPr="00B93302">
              <w:rPr>
                <w:rFonts w:ascii="Times New Roman" w:hAnsi="Times New Roman" w:cs="Times New Roman"/>
                <w:szCs w:val="22"/>
              </w:rPr>
              <w:t>5</w:t>
            </w:r>
          </w:p>
        </w:tc>
        <w:tc>
          <w:tcPr>
            <w:tcW w:w="3402" w:type="dxa"/>
          </w:tcPr>
          <w:p w:rsidR="00805356" w:rsidRPr="00476883" w:rsidRDefault="00805356" w:rsidP="00F836E7">
            <w:pPr>
              <w:pStyle w:val="ConsPlusNormal0"/>
              <w:jc w:val="center"/>
              <w:rPr>
                <w:rFonts w:ascii="Times New Roman" w:hAnsi="Times New Roman" w:cs="Times New Roman"/>
                <w:szCs w:val="22"/>
              </w:rPr>
            </w:pPr>
            <w:r w:rsidRPr="00B93302">
              <w:rPr>
                <w:rFonts w:ascii="Times New Roman" w:hAnsi="Times New Roman" w:cs="Times New Roman"/>
                <w:szCs w:val="22"/>
              </w:rPr>
              <w:t>6</w:t>
            </w:r>
          </w:p>
        </w:tc>
      </w:tr>
      <w:tr w:rsidR="00805356" w:rsidRPr="000A02DD" w:rsidTr="00752DD1">
        <w:tblPrEx>
          <w:tblBorders>
            <w:insideH w:val="none" w:sz="0" w:space="0" w:color="auto"/>
          </w:tblBorders>
        </w:tblPrEx>
        <w:trPr>
          <w:trHeight w:val="2582"/>
        </w:trPr>
        <w:tc>
          <w:tcPr>
            <w:tcW w:w="851" w:type="dxa"/>
            <w:tcBorders>
              <w:top w:val="single" w:sz="4" w:space="0" w:color="auto"/>
              <w:bottom w:val="single" w:sz="4" w:space="0" w:color="auto"/>
            </w:tcBorders>
          </w:tcPr>
          <w:p w:rsidR="00805356" w:rsidRPr="00156094" w:rsidRDefault="00805356" w:rsidP="00F836E7">
            <w:pPr>
              <w:pStyle w:val="ConsPlusNormal0"/>
              <w:jc w:val="center"/>
              <w:rPr>
                <w:rFonts w:ascii="Times New Roman" w:hAnsi="Times New Roman" w:cs="Times New Roman"/>
                <w:szCs w:val="22"/>
              </w:rPr>
            </w:pPr>
            <w:r w:rsidRPr="00156094">
              <w:rPr>
                <w:rFonts w:ascii="Times New Roman" w:hAnsi="Times New Roman" w:cs="Times New Roman"/>
                <w:szCs w:val="22"/>
              </w:rPr>
              <w:t>1.</w:t>
            </w:r>
          </w:p>
        </w:tc>
        <w:tc>
          <w:tcPr>
            <w:tcW w:w="4740" w:type="dxa"/>
            <w:tcBorders>
              <w:top w:val="single" w:sz="4" w:space="0" w:color="auto"/>
              <w:bottom w:val="single" w:sz="4" w:space="0" w:color="auto"/>
            </w:tcBorders>
          </w:tcPr>
          <w:p w:rsidR="00805356" w:rsidRPr="00156094" w:rsidRDefault="00805356" w:rsidP="003F261A">
            <w:pPr>
              <w:pStyle w:val="ConsPlusNormal0"/>
              <w:rPr>
                <w:rFonts w:ascii="Times New Roman" w:hAnsi="Times New Roman" w:cs="Times New Roman"/>
                <w:szCs w:val="22"/>
              </w:rPr>
            </w:pPr>
            <w:r w:rsidRPr="00156094">
              <w:rPr>
                <w:rFonts w:ascii="Times New Roman" w:hAnsi="Times New Roman" w:cs="Times New Roman"/>
                <w:szCs w:val="22"/>
              </w:rPr>
              <w:t xml:space="preserve">Осуществление взаимодействия между исполнительными органами государственной власти автономного округа и органами местного самоуправления на основании соглашения от 25 декабря 2015 года между Правительством автономного округа и органами местного самоуправления по внедрению </w:t>
            </w:r>
            <w:hyperlink r:id="rId13" w:history="1">
              <w:r w:rsidRPr="00156094">
                <w:rPr>
                  <w:rFonts w:ascii="Times New Roman" w:hAnsi="Times New Roman" w:cs="Times New Roman"/>
                  <w:szCs w:val="22"/>
                </w:rPr>
                <w:t>Стандарта</w:t>
              </w:r>
            </w:hyperlink>
            <w:r w:rsidRPr="00156094">
              <w:rPr>
                <w:rFonts w:ascii="Times New Roman" w:hAnsi="Times New Roman" w:cs="Times New Roman"/>
                <w:szCs w:val="22"/>
              </w:rPr>
              <w:t xml:space="preserve"> развития конкуренции</w:t>
            </w:r>
          </w:p>
        </w:tc>
        <w:tc>
          <w:tcPr>
            <w:tcW w:w="2268" w:type="dxa"/>
            <w:tcBorders>
              <w:top w:val="single" w:sz="4" w:space="0" w:color="auto"/>
              <w:bottom w:val="single" w:sz="4" w:space="0" w:color="auto"/>
            </w:tcBorders>
          </w:tcPr>
          <w:p w:rsidR="00805356" w:rsidRPr="00156094" w:rsidRDefault="00805356" w:rsidP="00F836E7">
            <w:pPr>
              <w:pStyle w:val="ConsPlusNormal0"/>
              <w:rPr>
                <w:rFonts w:ascii="Times New Roman" w:hAnsi="Times New Roman" w:cs="Times New Roman"/>
                <w:szCs w:val="22"/>
              </w:rPr>
            </w:pPr>
            <w:r w:rsidRPr="00156094">
              <w:rPr>
                <w:rFonts w:ascii="Times New Roman" w:hAnsi="Times New Roman" w:cs="Times New Roman"/>
                <w:szCs w:val="22"/>
              </w:rPr>
              <w:t xml:space="preserve">реализация соглашения между Правительством автономного округа и органами местного самоуправления по внедрению в автономном округе </w:t>
            </w:r>
            <w:hyperlink r:id="rId14" w:history="1">
              <w:r w:rsidRPr="00156094">
                <w:rPr>
                  <w:rFonts w:ascii="Times New Roman" w:hAnsi="Times New Roman" w:cs="Times New Roman"/>
                  <w:szCs w:val="22"/>
                </w:rPr>
                <w:t>Стандарта</w:t>
              </w:r>
            </w:hyperlink>
            <w:r w:rsidRPr="00156094">
              <w:rPr>
                <w:rFonts w:ascii="Times New Roman" w:hAnsi="Times New Roman" w:cs="Times New Roman"/>
                <w:szCs w:val="22"/>
              </w:rPr>
              <w:t xml:space="preserve"> развития конкуренции </w:t>
            </w:r>
          </w:p>
        </w:tc>
        <w:tc>
          <w:tcPr>
            <w:tcW w:w="1985" w:type="dxa"/>
            <w:tcBorders>
              <w:top w:val="single" w:sz="4" w:space="0" w:color="auto"/>
              <w:bottom w:val="single" w:sz="4" w:space="0" w:color="auto"/>
            </w:tcBorders>
          </w:tcPr>
          <w:p w:rsidR="00805356" w:rsidRPr="00156094" w:rsidRDefault="00805356" w:rsidP="00F836E7">
            <w:pPr>
              <w:pStyle w:val="ConsPlusNormal0"/>
              <w:rPr>
                <w:rFonts w:ascii="Times New Roman" w:hAnsi="Times New Roman" w:cs="Times New Roman"/>
                <w:szCs w:val="22"/>
              </w:rPr>
            </w:pPr>
            <w:r w:rsidRPr="00156094">
              <w:rPr>
                <w:rFonts w:ascii="Times New Roman" w:hAnsi="Times New Roman" w:cs="Times New Roman"/>
                <w:szCs w:val="22"/>
              </w:rPr>
              <w:t>30 декабря 2019 г.,</w:t>
            </w:r>
          </w:p>
          <w:p w:rsidR="00805356" w:rsidRPr="00156094" w:rsidRDefault="00805356" w:rsidP="00F836E7">
            <w:pPr>
              <w:pStyle w:val="ConsPlusNormal0"/>
              <w:rPr>
                <w:rFonts w:ascii="Times New Roman" w:hAnsi="Times New Roman" w:cs="Times New Roman"/>
                <w:szCs w:val="22"/>
              </w:rPr>
            </w:pPr>
            <w:r w:rsidRPr="00156094">
              <w:rPr>
                <w:rFonts w:ascii="Times New Roman" w:hAnsi="Times New Roman" w:cs="Times New Roman"/>
                <w:szCs w:val="22"/>
              </w:rPr>
              <w:t>30 декабря 2020 г.,</w:t>
            </w:r>
          </w:p>
          <w:p w:rsidR="00805356" w:rsidRPr="00156094" w:rsidRDefault="00805356" w:rsidP="00F836E7">
            <w:pPr>
              <w:pStyle w:val="ConsPlusNormal0"/>
              <w:rPr>
                <w:rFonts w:ascii="Times New Roman" w:hAnsi="Times New Roman" w:cs="Times New Roman"/>
                <w:szCs w:val="22"/>
              </w:rPr>
            </w:pPr>
            <w:r w:rsidRPr="00156094">
              <w:rPr>
                <w:rFonts w:ascii="Times New Roman" w:hAnsi="Times New Roman" w:cs="Times New Roman"/>
                <w:szCs w:val="22"/>
              </w:rPr>
              <w:t>30 декабря 2021 г.</w:t>
            </w:r>
          </w:p>
        </w:tc>
        <w:tc>
          <w:tcPr>
            <w:tcW w:w="2126" w:type="dxa"/>
            <w:tcBorders>
              <w:top w:val="single" w:sz="4" w:space="0" w:color="auto"/>
              <w:bottom w:val="single" w:sz="4" w:space="0" w:color="auto"/>
            </w:tcBorders>
          </w:tcPr>
          <w:p w:rsidR="00805356" w:rsidRPr="00156094" w:rsidRDefault="00805356" w:rsidP="00F836E7">
            <w:pPr>
              <w:pStyle w:val="ConsPlusNormal0"/>
              <w:rPr>
                <w:rFonts w:ascii="Times New Roman" w:hAnsi="Times New Roman" w:cs="Times New Roman"/>
                <w:szCs w:val="22"/>
              </w:rPr>
            </w:pPr>
            <w:r w:rsidRPr="00E7716C">
              <w:rPr>
                <w:rFonts w:ascii="Times New Roman" w:hAnsi="Times New Roman" w:cs="Times New Roman"/>
                <w:szCs w:val="22"/>
              </w:rPr>
              <w:t>информация в управление по экономике администрации города Пыть-Яха</w:t>
            </w:r>
          </w:p>
        </w:tc>
        <w:tc>
          <w:tcPr>
            <w:tcW w:w="3402" w:type="dxa"/>
            <w:tcBorders>
              <w:top w:val="single" w:sz="4" w:space="0" w:color="auto"/>
              <w:bottom w:val="single" w:sz="4" w:space="0" w:color="auto"/>
            </w:tcBorders>
          </w:tcPr>
          <w:p w:rsidR="00805356" w:rsidRPr="00156094" w:rsidRDefault="00805356" w:rsidP="005B26CC">
            <w:pPr>
              <w:pStyle w:val="ConsPlusNormal0"/>
              <w:rPr>
                <w:rFonts w:ascii="Times New Roman" w:hAnsi="Times New Roman" w:cs="Times New Roman"/>
                <w:szCs w:val="22"/>
              </w:rPr>
            </w:pPr>
            <w:r w:rsidRPr="00156094">
              <w:rPr>
                <w:rFonts w:ascii="Times New Roman" w:hAnsi="Times New Roman" w:cs="Times New Roman"/>
                <w:szCs w:val="22"/>
              </w:rPr>
              <w:t xml:space="preserve">Департамент образования и молодежной политики; </w:t>
            </w:r>
          </w:p>
          <w:p w:rsidR="00805356" w:rsidRPr="00156094" w:rsidRDefault="00805356" w:rsidP="005B26CC">
            <w:pPr>
              <w:pStyle w:val="ConsPlusNormal0"/>
              <w:rPr>
                <w:rFonts w:ascii="Times New Roman" w:hAnsi="Times New Roman" w:cs="Times New Roman"/>
                <w:szCs w:val="22"/>
              </w:rPr>
            </w:pPr>
            <w:r w:rsidRPr="00156094">
              <w:rPr>
                <w:rFonts w:ascii="Times New Roman" w:hAnsi="Times New Roman" w:cs="Times New Roman"/>
                <w:szCs w:val="22"/>
              </w:rPr>
              <w:t>Управление по экономике;</w:t>
            </w:r>
          </w:p>
          <w:p w:rsidR="00805356" w:rsidRPr="00156094" w:rsidRDefault="00805356" w:rsidP="005B26CC">
            <w:pPr>
              <w:pStyle w:val="ConsPlusNormal0"/>
              <w:rPr>
                <w:rFonts w:ascii="Times New Roman" w:hAnsi="Times New Roman" w:cs="Times New Roman"/>
                <w:szCs w:val="22"/>
              </w:rPr>
            </w:pPr>
            <w:r w:rsidRPr="00156094">
              <w:rPr>
                <w:rFonts w:ascii="Times New Roman" w:hAnsi="Times New Roman" w:cs="Times New Roman"/>
                <w:szCs w:val="22"/>
              </w:rPr>
              <w:t xml:space="preserve">Управление по муниципальному имуществу; </w:t>
            </w:r>
          </w:p>
          <w:p w:rsidR="00805356" w:rsidRPr="00156094" w:rsidRDefault="00805356" w:rsidP="005B26CC">
            <w:pPr>
              <w:pStyle w:val="ConsPlusNormal0"/>
              <w:rPr>
                <w:rFonts w:ascii="Times New Roman" w:hAnsi="Times New Roman" w:cs="Times New Roman"/>
                <w:szCs w:val="22"/>
              </w:rPr>
            </w:pPr>
            <w:r w:rsidRPr="00156094">
              <w:rPr>
                <w:rFonts w:ascii="Times New Roman" w:hAnsi="Times New Roman" w:cs="Times New Roman"/>
                <w:szCs w:val="22"/>
              </w:rPr>
              <w:t xml:space="preserve">Управление по жилищно-коммунальному комплексу, транспорту и дорогам; </w:t>
            </w:r>
          </w:p>
          <w:p w:rsidR="00805356" w:rsidRPr="00156094" w:rsidRDefault="00805356" w:rsidP="005B26CC">
            <w:pPr>
              <w:pStyle w:val="ConsPlusNormal0"/>
              <w:rPr>
                <w:rFonts w:ascii="Times New Roman" w:hAnsi="Times New Roman" w:cs="Times New Roman"/>
                <w:szCs w:val="22"/>
              </w:rPr>
            </w:pPr>
            <w:r w:rsidRPr="00156094">
              <w:rPr>
                <w:rFonts w:ascii="Times New Roman" w:hAnsi="Times New Roman" w:cs="Times New Roman"/>
                <w:szCs w:val="22"/>
              </w:rPr>
              <w:t>Отдел муниципальных закупок -контрактная служба;</w:t>
            </w:r>
          </w:p>
          <w:p w:rsidR="00805356" w:rsidRPr="00156094" w:rsidRDefault="00805356" w:rsidP="005B26CC">
            <w:pPr>
              <w:pStyle w:val="ConsPlusNormal0"/>
              <w:rPr>
                <w:rFonts w:ascii="Times New Roman" w:hAnsi="Times New Roman" w:cs="Times New Roman"/>
                <w:szCs w:val="22"/>
              </w:rPr>
            </w:pPr>
            <w:r w:rsidRPr="00156094">
              <w:rPr>
                <w:rFonts w:ascii="Times New Roman" w:hAnsi="Times New Roman" w:cs="Times New Roman"/>
                <w:szCs w:val="22"/>
              </w:rPr>
              <w:t xml:space="preserve">Отдел по физической культуре и спорту; </w:t>
            </w:r>
          </w:p>
          <w:p w:rsidR="00805356" w:rsidRPr="00156094" w:rsidRDefault="00805356" w:rsidP="005B26CC">
            <w:pPr>
              <w:pStyle w:val="ConsPlusNormal0"/>
              <w:rPr>
                <w:rFonts w:ascii="Times New Roman" w:hAnsi="Times New Roman" w:cs="Times New Roman"/>
                <w:szCs w:val="22"/>
              </w:rPr>
            </w:pPr>
            <w:r w:rsidRPr="00156094">
              <w:rPr>
                <w:rFonts w:ascii="Times New Roman" w:hAnsi="Times New Roman" w:cs="Times New Roman"/>
                <w:szCs w:val="22"/>
              </w:rPr>
              <w:t xml:space="preserve">Отдел по культуре и искусству; </w:t>
            </w:r>
          </w:p>
          <w:p w:rsidR="00805356" w:rsidRPr="00476883" w:rsidRDefault="00805356" w:rsidP="005B26CC">
            <w:pPr>
              <w:pStyle w:val="ConsPlusNormal0"/>
              <w:rPr>
                <w:rFonts w:ascii="Times New Roman" w:hAnsi="Times New Roman" w:cs="Times New Roman"/>
                <w:szCs w:val="22"/>
              </w:rPr>
            </w:pPr>
            <w:r w:rsidRPr="00156094">
              <w:rPr>
                <w:rFonts w:ascii="Times New Roman" w:hAnsi="Times New Roman" w:cs="Times New Roman"/>
                <w:szCs w:val="22"/>
              </w:rPr>
              <w:t>Отдел территориального развития</w:t>
            </w:r>
          </w:p>
        </w:tc>
      </w:tr>
      <w:tr w:rsidR="00805356" w:rsidRPr="000A02DD" w:rsidTr="00255166">
        <w:tblPrEx>
          <w:tblBorders>
            <w:insideH w:val="none" w:sz="0" w:space="0" w:color="auto"/>
          </w:tblBorders>
        </w:tblPrEx>
        <w:trPr>
          <w:trHeight w:val="1315"/>
        </w:trPr>
        <w:tc>
          <w:tcPr>
            <w:tcW w:w="851" w:type="dxa"/>
            <w:tcBorders>
              <w:top w:val="single" w:sz="4" w:space="0" w:color="auto"/>
              <w:bottom w:val="single" w:sz="4" w:space="0" w:color="auto"/>
            </w:tcBorders>
          </w:tcPr>
          <w:p w:rsidR="00805356" w:rsidRPr="00330AFE" w:rsidRDefault="00805356" w:rsidP="00F836E7">
            <w:pPr>
              <w:pStyle w:val="ConsPlusNormal0"/>
              <w:jc w:val="center"/>
              <w:rPr>
                <w:rFonts w:ascii="Times New Roman" w:hAnsi="Times New Roman" w:cs="Times New Roman"/>
                <w:szCs w:val="22"/>
              </w:rPr>
            </w:pPr>
            <w:r>
              <w:rPr>
                <w:rFonts w:ascii="Times New Roman" w:hAnsi="Times New Roman" w:cs="Times New Roman"/>
                <w:szCs w:val="22"/>
              </w:rPr>
              <w:t>2.</w:t>
            </w:r>
          </w:p>
        </w:tc>
        <w:tc>
          <w:tcPr>
            <w:tcW w:w="4740" w:type="dxa"/>
            <w:tcBorders>
              <w:top w:val="single" w:sz="4" w:space="0" w:color="auto"/>
              <w:bottom w:val="single" w:sz="4" w:space="0" w:color="auto"/>
            </w:tcBorders>
          </w:tcPr>
          <w:p w:rsidR="00805356" w:rsidRPr="00330AFE" w:rsidRDefault="00805356" w:rsidP="00330AFE">
            <w:pPr>
              <w:pStyle w:val="ConsPlusNormal0"/>
              <w:rPr>
                <w:rFonts w:ascii="Times New Roman" w:hAnsi="Times New Roman" w:cs="Times New Roman"/>
                <w:szCs w:val="22"/>
              </w:rPr>
            </w:pPr>
            <w:r w:rsidRPr="00330AFE">
              <w:rPr>
                <w:rFonts w:ascii="Times New Roman" w:hAnsi="Times New Roman" w:cs="Times New Roman"/>
                <w:szCs w:val="22"/>
              </w:rPr>
              <w:t>Информирование субъектов предпринимательства о проведении государственными органами статистики, Департаментом общественных и внешних связей Югры опросов и необходимости принятия в них</w:t>
            </w:r>
            <w:r>
              <w:rPr>
                <w:rFonts w:ascii="Times New Roman" w:hAnsi="Times New Roman" w:cs="Times New Roman"/>
                <w:szCs w:val="22"/>
              </w:rPr>
              <w:t xml:space="preserve"> участия</w:t>
            </w:r>
          </w:p>
        </w:tc>
        <w:tc>
          <w:tcPr>
            <w:tcW w:w="2268" w:type="dxa"/>
            <w:tcBorders>
              <w:top w:val="single" w:sz="4" w:space="0" w:color="auto"/>
              <w:bottom w:val="single" w:sz="4" w:space="0" w:color="auto"/>
            </w:tcBorders>
          </w:tcPr>
          <w:p w:rsidR="00805356" w:rsidRPr="00330AFE" w:rsidRDefault="00805356" w:rsidP="00F836E7">
            <w:pPr>
              <w:pStyle w:val="ConsPlusNormal0"/>
              <w:rPr>
                <w:rFonts w:ascii="Times New Roman" w:hAnsi="Times New Roman" w:cs="Times New Roman"/>
                <w:szCs w:val="22"/>
              </w:rPr>
            </w:pPr>
            <w:r w:rsidRPr="00330AFE">
              <w:rPr>
                <w:rFonts w:ascii="Times New Roman" w:hAnsi="Times New Roman" w:cs="Times New Roman"/>
                <w:szCs w:val="22"/>
              </w:rPr>
              <w:t>подготовка к проведению опросов субъектов предпринимательской деятельности</w:t>
            </w:r>
          </w:p>
        </w:tc>
        <w:tc>
          <w:tcPr>
            <w:tcW w:w="1985" w:type="dxa"/>
            <w:tcBorders>
              <w:top w:val="single" w:sz="4" w:space="0" w:color="auto"/>
              <w:bottom w:val="single" w:sz="4" w:space="0" w:color="auto"/>
            </w:tcBorders>
          </w:tcPr>
          <w:p w:rsidR="00805356" w:rsidRPr="00330AFE" w:rsidRDefault="00805356" w:rsidP="00F836E7">
            <w:pPr>
              <w:pStyle w:val="ConsPlusNormal0"/>
              <w:rPr>
                <w:rFonts w:ascii="Times New Roman" w:hAnsi="Times New Roman" w:cs="Times New Roman"/>
                <w:szCs w:val="22"/>
              </w:rPr>
            </w:pPr>
            <w:r w:rsidRPr="00330AFE">
              <w:rPr>
                <w:rFonts w:ascii="Times New Roman" w:hAnsi="Times New Roman" w:cs="Times New Roman"/>
                <w:szCs w:val="22"/>
              </w:rPr>
              <w:t xml:space="preserve">на постоянной основе. Информация в </w:t>
            </w:r>
            <w:r w:rsidRPr="00C71177">
              <w:rPr>
                <w:rFonts w:ascii="Times New Roman" w:hAnsi="Times New Roman" w:cs="Times New Roman"/>
                <w:szCs w:val="22"/>
              </w:rPr>
              <w:t xml:space="preserve">Депэкономики Югры </w:t>
            </w:r>
            <w:r w:rsidRPr="00330AFE">
              <w:rPr>
                <w:rFonts w:ascii="Times New Roman" w:hAnsi="Times New Roman" w:cs="Times New Roman"/>
                <w:szCs w:val="22"/>
              </w:rPr>
              <w:t>ежегодно до 20 декабря 2019 г.,</w:t>
            </w:r>
          </w:p>
          <w:p w:rsidR="00805356" w:rsidRPr="00330AFE" w:rsidRDefault="00805356" w:rsidP="00F836E7">
            <w:pPr>
              <w:pStyle w:val="ConsPlusNormal0"/>
              <w:rPr>
                <w:rFonts w:ascii="Times New Roman" w:hAnsi="Times New Roman" w:cs="Times New Roman"/>
                <w:szCs w:val="22"/>
              </w:rPr>
            </w:pPr>
            <w:r w:rsidRPr="00330AFE">
              <w:rPr>
                <w:rFonts w:ascii="Times New Roman" w:hAnsi="Times New Roman" w:cs="Times New Roman"/>
                <w:szCs w:val="22"/>
              </w:rPr>
              <w:t>20 декабря 2020 г.,</w:t>
            </w:r>
          </w:p>
          <w:p w:rsidR="00805356" w:rsidRPr="00330AFE" w:rsidRDefault="00805356" w:rsidP="002E4369">
            <w:pPr>
              <w:pStyle w:val="ConsPlusNormal0"/>
              <w:rPr>
                <w:rFonts w:ascii="Times New Roman" w:hAnsi="Times New Roman" w:cs="Times New Roman"/>
                <w:szCs w:val="22"/>
              </w:rPr>
            </w:pPr>
            <w:r w:rsidRPr="00330AFE">
              <w:rPr>
                <w:rFonts w:ascii="Times New Roman" w:hAnsi="Times New Roman" w:cs="Times New Roman"/>
                <w:szCs w:val="22"/>
              </w:rPr>
              <w:t>20 декабря 2021 г.</w:t>
            </w:r>
          </w:p>
        </w:tc>
        <w:tc>
          <w:tcPr>
            <w:tcW w:w="2126" w:type="dxa"/>
            <w:tcBorders>
              <w:top w:val="single" w:sz="4" w:space="0" w:color="auto"/>
              <w:bottom w:val="single" w:sz="4" w:space="0" w:color="auto"/>
            </w:tcBorders>
          </w:tcPr>
          <w:p w:rsidR="00805356" w:rsidRPr="00330AFE" w:rsidRDefault="00805356" w:rsidP="00F836E7">
            <w:pPr>
              <w:pStyle w:val="ConsPlusNormal0"/>
              <w:rPr>
                <w:rFonts w:ascii="Times New Roman" w:hAnsi="Times New Roman" w:cs="Times New Roman"/>
                <w:szCs w:val="22"/>
              </w:rPr>
            </w:pPr>
            <w:r w:rsidRPr="00356A4F">
              <w:rPr>
                <w:rFonts w:ascii="Times New Roman" w:hAnsi="Times New Roman" w:cs="Times New Roman"/>
                <w:szCs w:val="22"/>
              </w:rPr>
              <w:t>информация на официальном сайте администрации города Пыть-Яха</w:t>
            </w:r>
            <w:r>
              <w:rPr>
                <w:rFonts w:ascii="Times New Roman" w:hAnsi="Times New Roman" w:cs="Times New Roman"/>
                <w:szCs w:val="22"/>
              </w:rPr>
              <w:t>,</w:t>
            </w:r>
            <w:r w:rsidRPr="00356A4F">
              <w:rPr>
                <w:rFonts w:ascii="Times New Roman" w:hAnsi="Times New Roman" w:cs="Times New Roman"/>
                <w:szCs w:val="22"/>
              </w:rPr>
              <w:t xml:space="preserve"> </w:t>
            </w:r>
            <w:r w:rsidRPr="00330AFE">
              <w:rPr>
                <w:rFonts w:ascii="Times New Roman" w:hAnsi="Times New Roman" w:cs="Times New Roman"/>
                <w:szCs w:val="22"/>
              </w:rPr>
              <w:t>листовки, буклеты</w:t>
            </w:r>
          </w:p>
        </w:tc>
        <w:tc>
          <w:tcPr>
            <w:tcW w:w="3402" w:type="dxa"/>
            <w:tcBorders>
              <w:top w:val="single" w:sz="4" w:space="0" w:color="auto"/>
              <w:bottom w:val="single" w:sz="4" w:space="0" w:color="auto"/>
            </w:tcBorders>
          </w:tcPr>
          <w:p w:rsidR="00805356" w:rsidRPr="00476883" w:rsidRDefault="00805356" w:rsidP="00F836E7">
            <w:pPr>
              <w:pStyle w:val="ConsPlusNormal0"/>
              <w:rPr>
                <w:rFonts w:ascii="Times New Roman" w:hAnsi="Times New Roman" w:cs="Times New Roman"/>
                <w:szCs w:val="22"/>
              </w:rPr>
            </w:pPr>
            <w:r w:rsidRPr="00A639FE">
              <w:rPr>
                <w:rFonts w:ascii="Times New Roman" w:hAnsi="Times New Roman" w:cs="Times New Roman"/>
                <w:szCs w:val="22"/>
              </w:rPr>
              <w:t>Управление по экономике</w:t>
            </w:r>
          </w:p>
        </w:tc>
      </w:tr>
      <w:tr w:rsidR="00805356" w:rsidRPr="000A02DD" w:rsidTr="00752DD1">
        <w:tblPrEx>
          <w:tblBorders>
            <w:insideH w:val="none" w:sz="0" w:space="0" w:color="auto"/>
          </w:tblBorders>
        </w:tblPrEx>
        <w:trPr>
          <w:trHeight w:val="453"/>
        </w:trPr>
        <w:tc>
          <w:tcPr>
            <w:tcW w:w="851" w:type="dxa"/>
            <w:tcBorders>
              <w:top w:val="single" w:sz="4" w:space="0" w:color="auto"/>
              <w:bottom w:val="single" w:sz="4" w:space="0" w:color="auto"/>
            </w:tcBorders>
          </w:tcPr>
          <w:p w:rsidR="00805356" w:rsidRPr="00330AFE" w:rsidRDefault="00805356" w:rsidP="00F836E7">
            <w:pPr>
              <w:pStyle w:val="ConsPlusNormal0"/>
              <w:jc w:val="center"/>
              <w:rPr>
                <w:rFonts w:ascii="Times New Roman" w:hAnsi="Times New Roman" w:cs="Times New Roman"/>
                <w:szCs w:val="22"/>
              </w:rPr>
            </w:pPr>
            <w:r>
              <w:rPr>
                <w:rFonts w:ascii="Times New Roman" w:hAnsi="Times New Roman" w:cs="Times New Roman"/>
                <w:szCs w:val="22"/>
              </w:rPr>
              <w:t>3</w:t>
            </w:r>
            <w:r w:rsidRPr="00330AFE">
              <w:rPr>
                <w:rFonts w:ascii="Times New Roman" w:hAnsi="Times New Roman" w:cs="Times New Roman"/>
                <w:szCs w:val="22"/>
              </w:rPr>
              <w:t>.</w:t>
            </w:r>
          </w:p>
        </w:tc>
        <w:tc>
          <w:tcPr>
            <w:tcW w:w="4740" w:type="dxa"/>
            <w:tcBorders>
              <w:top w:val="single" w:sz="4" w:space="0" w:color="auto"/>
              <w:bottom w:val="single" w:sz="4" w:space="0" w:color="auto"/>
            </w:tcBorders>
          </w:tcPr>
          <w:p w:rsidR="00805356" w:rsidRPr="00330AFE" w:rsidRDefault="00805356" w:rsidP="00F836E7">
            <w:pPr>
              <w:pStyle w:val="ConsPlusNormal0"/>
              <w:rPr>
                <w:rFonts w:ascii="Times New Roman" w:hAnsi="Times New Roman" w:cs="Times New Roman"/>
                <w:szCs w:val="22"/>
              </w:rPr>
            </w:pPr>
            <w:r w:rsidRPr="00330AFE">
              <w:rPr>
                <w:rFonts w:ascii="Times New Roman" w:hAnsi="Times New Roman" w:cs="Times New Roman"/>
                <w:szCs w:val="22"/>
              </w:rPr>
              <w:t>Размещение информации о состоянии конкурентной среды и деятельности по содействию развитию конкуренции в сети интернет</w:t>
            </w:r>
          </w:p>
        </w:tc>
        <w:tc>
          <w:tcPr>
            <w:tcW w:w="2268" w:type="dxa"/>
            <w:tcBorders>
              <w:top w:val="single" w:sz="4" w:space="0" w:color="auto"/>
              <w:bottom w:val="single" w:sz="4" w:space="0" w:color="auto"/>
            </w:tcBorders>
          </w:tcPr>
          <w:p w:rsidR="00805356" w:rsidRPr="00330AFE" w:rsidRDefault="00805356" w:rsidP="00F836E7">
            <w:pPr>
              <w:pStyle w:val="ConsPlusNormal0"/>
              <w:rPr>
                <w:rFonts w:ascii="Times New Roman" w:hAnsi="Times New Roman" w:cs="Times New Roman"/>
                <w:szCs w:val="22"/>
              </w:rPr>
            </w:pPr>
            <w:r w:rsidRPr="00330AFE">
              <w:rPr>
                <w:rFonts w:ascii="Times New Roman" w:hAnsi="Times New Roman" w:cs="Times New Roman"/>
                <w:szCs w:val="22"/>
              </w:rPr>
              <w:t>повышение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содействию развитию конкуренции в регионе</w:t>
            </w:r>
          </w:p>
        </w:tc>
        <w:tc>
          <w:tcPr>
            <w:tcW w:w="1985" w:type="dxa"/>
            <w:tcBorders>
              <w:top w:val="single" w:sz="4" w:space="0" w:color="auto"/>
              <w:bottom w:val="single" w:sz="4" w:space="0" w:color="auto"/>
            </w:tcBorders>
          </w:tcPr>
          <w:p w:rsidR="00805356" w:rsidRPr="00330AFE" w:rsidRDefault="00805356" w:rsidP="00F836E7">
            <w:pPr>
              <w:pStyle w:val="ConsPlusNormal0"/>
              <w:rPr>
                <w:rFonts w:ascii="Times New Roman" w:hAnsi="Times New Roman" w:cs="Times New Roman"/>
                <w:szCs w:val="22"/>
              </w:rPr>
            </w:pPr>
            <w:r w:rsidRPr="00330AFE">
              <w:rPr>
                <w:rFonts w:ascii="Times New Roman" w:hAnsi="Times New Roman" w:cs="Times New Roman"/>
                <w:szCs w:val="22"/>
              </w:rPr>
              <w:t>30 декабря 2019 г., 30 декабря 2020 г., 30 декабря 2021 г.</w:t>
            </w:r>
          </w:p>
        </w:tc>
        <w:tc>
          <w:tcPr>
            <w:tcW w:w="2126" w:type="dxa"/>
            <w:tcBorders>
              <w:top w:val="single" w:sz="4" w:space="0" w:color="auto"/>
              <w:bottom w:val="single" w:sz="4" w:space="0" w:color="auto"/>
            </w:tcBorders>
          </w:tcPr>
          <w:p w:rsidR="00805356" w:rsidRPr="00330AFE" w:rsidRDefault="00805356" w:rsidP="00330AFE">
            <w:pPr>
              <w:pStyle w:val="ConsPlusNormal0"/>
              <w:rPr>
                <w:rFonts w:ascii="Times New Roman" w:hAnsi="Times New Roman" w:cs="Times New Roman"/>
                <w:szCs w:val="22"/>
              </w:rPr>
            </w:pPr>
            <w:r w:rsidRPr="00452436">
              <w:rPr>
                <w:rFonts w:ascii="Times New Roman" w:hAnsi="Times New Roman" w:cs="Times New Roman"/>
                <w:szCs w:val="22"/>
              </w:rPr>
              <w:t>информация на официальном сайте администрации города Пыть-Яха</w:t>
            </w:r>
          </w:p>
        </w:tc>
        <w:tc>
          <w:tcPr>
            <w:tcW w:w="3402" w:type="dxa"/>
            <w:tcBorders>
              <w:top w:val="single" w:sz="4" w:space="0" w:color="auto"/>
              <w:bottom w:val="single" w:sz="4" w:space="0" w:color="auto"/>
            </w:tcBorders>
          </w:tcPr>
          <w:p w:rsidR="00805356" w:rsidRDefault="00805356" w:rsidP="00867BBC">
            <w:pPr>
              <w:pStyle w:val="ConsPlusNormal0"/>
              <w:rPr>
                <w:rFonts w:ascii="Times New Roman" w:hAnsi="Times New Roman" w:cs="Times New Roman"/>
                <w:szCs w:val="22"/>
              </w:rPr>
            </w:pPr>
            <w:r w:rsidRPr="00867BBC">
              <w:rPr>
                <w:rFonts w:ascii="Times New Roman" w:hAnsi="Times New Roman" w:cs="Times New Roman"/>
                <w:szCs w:val="22"/>
              </w:rPr>
              <w:t>Управление по экономике</w:t>
            </w:r>
          </w:p>
          <w:p w:rsidR="00805356" w:rsidRPr="00476883" w:rsidRDefault="00805356" w:rsidP="00867BBC">
            <w:pPr>
              <w:pStyle w:val="ConsPlusNormal0"/>
              <w:rPr>
                <w:rFonts w:ascii="Times New Roman" w:hAnsi="Times New Roman" w:cs="Times New Roman"/>
                <w:szCs w:val="22"/>
              </w:rPr>
            </w:pPr>
          </w:p>
        </w:tc>
      </w:tr>
      <w:tr w:rsidR="00805356" w:rsidRPr="000A02DD" w:rsidTr="00D84C46">
        <w:trPr>
          <w:trHeight w:val="1838"/>
        </w:trPr>
        <w:tc>
          <w:tcPr>
            <w:tcW w:w="851" w:type="dxa"/>
          </w:tcPr>
          <w:p w:rsidR="00805356" w:rsidRPr="00BC6C67" w:rsidRDefault="00805356" w:rsidP="00F836E7">
            <w:pPr>
              <w:pStyle w:val="ConsPlusNormal0"/>
              <w:jc w:val="center"/>
              <w:rPr>
                <w:rFonts w:ascii="Times New Roman" w:hAnsi="Times New Roman" w:cs="Times New Roman"/>
                <w:szCs w:val="22"/>
              </w:rPr>
            </w:pPr>
            <w:r w:rsidRPr="00BC6C67">
              <w:rPr>
                <w:rFonts w:ascii="Times New Roman" w:hAnsi="Times New Roman" w:cs="Times New Roman"/>
                <w:szCs w:val="22"/>
              </w:rPr>
              <w:t>4.</w:t>
            </w:r>
          </w:p>
        </w:tc>
        <w:tc>
          <w:tcPr>
            <w:tcW w:w="4740" w:type="dxa"/>
          </w:tcPr>
          <w:p w:rsidR="00805356" w:rsidRPr="00BC6C67" w:rsidRDefault="00805356" w:rsidP="00EA75ED">
            <w:pPr>
              <w:pStyle w:val="ConsPlusNormal0"/>
              <w:rPr>
                <w:rFonts w:ascii="Times New Roman" w:hAnsi="Times New Roman" w:cs="Times New Roman"/>
                <w:szCs w:val="22"/>
              </w:rPr>
            </w:pPr>
            <w:r w:rsidRPr="00BC6C67">
              <w:rPr>
                <w:rFonts w:ascii="Times New Roman" w:hAnsi="Times New Roman" w:cs="Times New Roman"/>
                <w:szCs w:val="22"/>
              </w:rPr>
              <w:t>Проведение комплексной оценки динамики количества хозяйствующих субъектов в соответствующей сфере деятельности (отрасли экономики) за последние 5 лет, с отражением причин изменения показателя</w:t>
            </w:r>
          </w:p>
        </w:tc>
        <w:tc>
          <w:tcPr>
            <w:tcW w:w="2268" w:type="dxa"/>
          </w:tcPr>
          <w:p w:rsidR="00805356" w:rsidRPr="00BC6C67" w:rsidRDefault="00805356" w:rsidP="00F836E7">
            <w:pPr>
              <w:pStyle w:val="ConsPlusNormal0"/>
              <w:rPr>
                <w:rFonts w:ascii="Times New Roman" w:hAnsi="Times New Roman" w:cs="Times New Roman"/>
                <w:szCs w:val="22"/>
              </w:rPr>
            </w:pPr>
            <w:r w:rsidRPr="00BC6C67">
              <w:rPr>
                <w:rFonts w:ascii="Times New Roman" w:hAnsi="Times New Roman" w:cs="Times New Roman"/>
                <w:szCs w:val="22"/>
              </w:rPr>
              <w:t>мониторинг структуры хозяйствующих субъектов в отраслях экономики</w:t>
            </w:r>
          </w:p>
        </w:tc>
        <w:tc>
          <w:tcPr>
            <w:tcW w:w="1985" w:type="dxa"/>
          </w:tcPr>
          <w:p w:rsidR="00805356" w:rsidRPr="00BC6C67" w:rsidRDefault="00805356" w:rsidP="00F836E7">
            <w:pPr>
              <w:pStyle w:val="ConsPlusNormal0"/>
              <w:rPr>
                <w:rFonts w:ascii="Times New Roman" w:hAnsi="Times New Roman" w:cs="Times New Roman"/>
                <w:szCs w:val="22"/>
              </w:rPr>
            </w:pPr>
            <w:r w:rsidRPr="00BC6C67">
              <w:rPr>
                <w:rFonts w:ascii="Times New Roman" w:hAnsi="Times New Roman" w:cs="Times New Roman"/>
                <w:szCs w:val="22"/>
              </w:rPr>
              <w:t>10 декабря 2019 г.,</w:t>
            </w:r>
          </w:p>
          <w:p w:rsidR="00805356" w:rsidRPr="00BC6C67" w:rsidRDefault="00805356" w:rsidP="00F836E7">
            <w:pPr>
              <w:pStyle w:val="ConsPlusNormal0"/>
              <w:rPr>
                <w:rFonts w:ascii="Times New Roman" w:hAnsi="Times New Roman" w:cs="Times New Roman"/>
                <w:szCs w:val="22"/>
              </w:rPr>
            </w:pPr>
            <w:r w:rsidRPr="00BC6C67">
              <w:rPr>
                <w:rFonts w:ascii="Times New Roman" w:hAnsi="Times New Roman" w:cs="Times New Roman"/>
                <w:szCs w:val="22"/>
              </w:rPr>
              <w:t>10 декабря 2020 г.,</w:t>
            </w:r>
          </w:p>
          <w:p w:rsidR="00805356" w:rsidRPr="00BC6C67" w:rsidRDefault="00805356" w:rsidP="00F836E7">
            <w:pPr>
              <w:pStyle w:val="ConsPlusNormal0"/>
              <w:rPr>
                <w:rFonts w:ascii="Times New Roman" w:hAnsi="Times New Roman" w:cs="Times New Roman"/>
                <w:szCs w:val="22"/>
              </w:rPr>
            </w:pPr>
            <w:r w:rsidRPr="00BC6C67">
              <w:rPr>
                <w:rFonts w:ascii="Times New Roman" w:hAnsi="Times New Roman" w:cs="Times New Roman"/>
                <w:szCs w:val="22"/>
              </w:rPr>
              <w:t>10 декабря 2021 г.</w:t>
            </w:r>
          </w:p>
        </w:tc>
        <w:tc>
          <w:tcPr>
            <w:tcW w:w="2126" w:type="dxa"/>
          </w:tcPr>
          <w:p w:rsidR="00805356" w:rsidRDefault="00805356" w:rsidP="00BC6C67">
            <w:pPr>
              <w:pStyle w:val="ConsPlusNormal0"/>
              <w:rPr>
                <w:rFonts w:ascii="Times New Roman" w:hAnsi="Times New Roman" w:cs="Times New Roman"/>
                <w:szCs w:val="22"/>
              </w:rPr>
            </w:pPr>
            <w:r>
              <w:rPr>
                <w:rFonts w:ascii="Times New Roman" w:hAnsi="Times New Roman" w:cs="Times New Roman"/>
                <w:szCs w:val="22"/>
              </w:rPr>
              <w:t xml:space="preserve">- </w:t>
            </w:r>
            <w:r w:rsidRPr="00BC6C67">
              <w:rPr>
                <w:rFonts w:ascii="Times New Roman" w:hAnsi="Times New Roman" w:cs="Times New Roman"/>
                <w:szCs w:val="22"/>
              </w:rPr>
              <w:t>информация в отраслевые исполнительные органы государственной власти автономного округа</w:t>
            </w:r>
            <w:r>
              <w:rPr>
                <w:rFonts w:ascii="Times New Roman" w:hAnsi="Times New Roman" w:cs="Times New Roman"/>
                <w:szCs w:val="22"/>
              </w:rPr>
              <w:t>;</w:t>
            </w:r>
          </w:p>
          <w:p w:rsidR="00805356" w:rsidRPr="00BC6C67" w:rsidRDefault="00805356" w:rsidP="00BC6C67">
            <w:pPr>
              <w:pStyle w:val="ConsPlusNormal0"/>
              <w:rPr>
                <w:rFonts w:ascii="Times New Roman" w:hAnsi="Times New Roman" w:cs="Times New Roman"/>
                <w:szCs w:val="22"/>
              </w:rPr>
            </w:pPr>
            <w:r>
              <w:rPr>
                <w:rFonts w:ascii="Times New Roman" w:hAnsi="Times New Roman" w:cs="Times New Roman"/>
                <w:szCs w:val="22"/>
              </w:rPr>
              <w:t xml:space="preserve">- </w:t>
            </w:r>
            <w:r w:rsidRPr="00B24979">
              <w:rPr>
                <w:rFonts w:ascii="Times New Roman" w:hAnsi="Times New Roman" w:cs="Times New Roman"/>
                <w:szCs w:val="22"/>
              </w:rPr>
              <w:t>информация в управление по экономике администрации города Пыть-Яха</w:t>
            </w:r>
          </w:p>
        </w:tc>
        <w:tc>
          <w:tcPr>
            <w:tcW w:w="3402" w:type="dxa"/>
          </w:tcPr>
          <w:p w:rsidR="00805356" w:rsidRPr="00BC6C67" w:rsidRDefault="00805356" w:rsidP="00D10E9A">
            <w:pPr>
              <w:pStyle w:val="ConsPlusNormal0"/>
              <w:rPr>
                <w:rFonts w:ascii="Times New Roman" w:hAnsi="Times New Roman" w:cs="Times New Roman"/>
                <w:szCs w:val="22"/>
              </w:rPr>
            </w:pPr>
            <w:r w:rsidRPr="00BC6C67">
              <w:rPr>
                <w:rFonts w:ascii="Times New Roman" w:hAnsi="Times New Roman" w:cs="Times New Roman"/>
                <w:szCs w:val="22"/>
              </w:rPr>
              <w:t xml:space="preserve">Департамент образования и молодежной политики; </w:t>
            </w:r>
          </w:p>
          <w:p w:rsidR="00805356" w:rsidRPr="00BC6C67" w:rsidRDefault="00805356" w:rsidP="00D10E9A">
            <w:pPr>
              <w:pStyle w:val="ConsPlusNormal0"/>
              <w:rPr>
                <w:rFonts w:ascii="Times New Roman" w:hAnsi="Times New Roman" w:cs="Times New Roman"/>
                <w:szCs w:val="22"/>
              </w:rPr>
            </w:pPr>
            <w:r w:rsidRPr="00BC6C67">
              <w:rPr>
                <w:rFonts w:ascii="Times New Roman" w:hAnsi="Times New Roman" w:cs="Times New Roman"/>
                <w:szCs w:val="22"/>
              </w:rPr>
              <w:t>Управление по экономике;</w:t>
            </w:r>
          </w:p>
          <w:p w:rsidR="00805356" w:rsidRPr="00BC6C67" w:rsidRDefault="00805356" w:rsidP="00D10E9A">
            <w:pPr>
              <w:pStyle w:val="ConsPlusNormal0"/>
              <w:rPr>
                <w:rFonts w:ascii="Times New Roman" w:hAnsi="Times New Roman" w:cs="Times New Roman"/>
                <w:szCs w:val="22"/>
              </w:rPr>
            </w:pPr>
            <w:r w:rsidRPr="00BC6C67">
              <w:rPr>
                <w:rFonts w:ascii="Times New Roman" w:hAnsi="Times New Roman" w:cs="Times New Roman"/>
                <w:szCs w:val="22"/>
              </w:rPr>
              <w:t xml:space="preserve">Управление по муниципальному имуществу; </w:t>
            </w:r>
          </w:p>
          <w:p w:rsidR="00805356" w:rsidRPr="00BC6C67" w:rsidRDefault="00805356" w:rsidP="00D10E9A">
            <w:pPr>
              <w:pStyle w:val="ConsPlusNormal0"/>
              <w:rPr>
                <w:rFonts w:ascii="Times New Roman" w:hAnsi="Times New Roman" w:cs="Times New Roman"/>
                <w:szCs w:val="22"/>
              </w:rPr>
            </w:pPr>
            <w:r w:rsidRPr="00BC6C67">
              <w:rPr>
                <w:rFonts w:ascii="Times New Roman" w:hAnsi="Times New Roman" w:cs="Times New Roman"/>
                <w:szCs w:val="22"/>
              </w:rPr>
              <w:t xml:space="preserve">Управление по жилищно-коммунальному комплексу, транспорту и дорогам; </w:t>
            </w:r>
          </w:p>
          <w:p w:rsidR="00805356" w:rsidRPr="00BC6C67" w:rsidRDefault="00805356" w:rsidP="00D10E9A">
            <w:pPr>
              <w:pStyle w:val="ConsPlusNormal0"/>
              <w:rPr>
                <w:rFonts w:ascii="Times New Roman" w:hAnsi="Times New Roman" w:cs="Times New Roman"/>
                <w:szCs w:val="22"/>
              </w:rPr>
            </w:pPr>
            <w:r w:rsidRPr="00BC6C67">
              <w:rPr>
                <w:rFonts w:ascii="Times New Roman" w:hAnsi="Times New Roman" w:cs="Times New Roman"/>
                <w:szCs w:val="22"/>
              </w:rPr>
              <w:t xml:space="preserve">Отдел по физической культуре и спорту; </w:t>
            </w:r>
          </w:p>
          <w:p w:rsidR="00805356" w:rsidRPr="00BC6C67" w:rsidRDefault="00805356" w:rsidP="00D10E9A">
            <w:pPr>
              <w:pStyle w:val="ConsPlusNormal0"/>
              <w:rPr>
                <w:rFonts w:ascii="Times New Roman" w:hAnsi="Times New Roman" w:cs="Times New Roman"/>
                <w:szCs w:val="22"/>
              </w:rPr>
            </w:pPr>
            <w:r w:rsidRPr="00BC6C67">
              <w:rPr>
                <w:rFonts w:ascii="Times New Roman" w:hAnsi="Times New Roman" w:cs="Times New Roman"/>
                <w:szCs w:val="22"/>
              </w:rPr>
              <w:t xml:space="preserve">Отдел по культуре и искусству; </w:t>
            </w:r>
          </w:p>
          <w:p w:rsidR="00805356" w:rsidRPr="00BC6C67" w:rsidRDefault="00805356" w:rsidP="00D10E9A">
            <w:pPr>
              <w:pStyle w:val="ConsPlusNormal0"/>
              <w:rPr>
                <w:rFonts w:ascii="Times New Roman" w:hAnsi="Times New Roman" w:cs="Times New Roman"/>
                <w:szCs w:val="22"/>
              </w:rPr>
            </w:pPr>
            <w:r w:rsidRPr="00BC6C67">
              <w:rPr>
                <w:rFonts w:ascii="Times New Roman" w:hAnsi="Times New Roman" w:cs="Times New Roman"/>
                <w:szCs w:val="22"/>
              </w:rPr>
              <w:t>Отдел территориального развития</w:t>
            </w:r>
          </w:p>
        </w:tc>
      </w:tr>
      <w:tr w:rsidR="00805356" w:rsidRPr="000A02DD" w:rsidTr="00752DD1">
        <w:tblPrEx>
          <w:tblBorders>
            <w:insideH w:val="none" w:sz="0" w:space="0" w:color="auto"/>
          </w:tblBorders>
        </w:tblPrEx>
        <w:trPr>
          <w:trHeight w:val="30"/>
        </w:trPr>
        <w:tc>
          <w:tcPr>
            <w:tcW w:w="851" w:type="dxa"/>
            <w:tcBorders>
              <w:top w:val="single" w:sz="4" w:space="0" w:color="auto"/>
              <w:bottom w:val="single" w:sz="4" w:space="0" w:color="auto"/>
            </w:tcBorders>
          </w:tcPr>
          <w:p w:rsidR="00805356" w:rsidRPr="00286C35" w:rsidRDefault="00805356" w:rsidP="00F836E7">
            <w:pPr>
              <w:pStyle w:val="ConsPlusNormal0"/>
              <w:jc w:val="center"/>
              <w:rPr>
                <w:rFonts w:ascii="Times New Roman" w:hAnsi="Times New Roman" w:cs="Times New Roman"/>
                <w:szCs w:val="22"/>
              </w:rPr>
            </w:pPr>
            <w:r>
              <w:rPr>
                <w:rFonts w:ascii="Times New Roman" w:hAnsi="Times New Roman" w:cs="Times New Roman"/>
                <w:szCs w:val="22"/>
              </w:rPr>
              <w:t>6</w:t>
            </w:r>
            <w:r w:rsidRPr="00286C35">
              <w:rPr>
                <w:rFonts w:ascii="Times New Roman" w:hAnsi="Times New Roman" w:cs="Times New Roman"/>
                <w:szCs w:val="22"/>
              </w:rPr>
              <w:t>.</w:t>
            </w:r>
          </w:p>
        </w:tc>
        <w:tc>
          <w:tcPr>
            <w:tcW w:w="4740" w:type="dxa"/>
            <w:tcBorders>
              <w:top w:val="single" w:sz="4" w:space="0" w:color="auto"/>
              <w:bottom w:val="single" w:sz="4" w:space="0" w:color="auto"/>
            </w:tcBorders>
          </w:tcPr>
          <w:p w:rsidR="00805356" w:rsidRPr="00286C35" w:rsidRDefault="00805356" w:rsidP="00F836E7">
            <w:pPr>
              <w:pStyle w:val="ConsPlusNormal0"/>
              <w:rPr>
                <w:rFonts w:ascii="Times New Roman" w:hAnsi="Times New Roman" w:cs="Times New Roman"/>
                <w:szCs w:val="22"/>
              </w:rPr>
            </w:pPr>
            <w:r w:rsidRPr="00286C35">
              <w:rPr>
                <w:rFonts w:ascii="Times New Roman" w:hAnsi="Times New Roman" w:cs="Times New Roman"/>
                <w:szCs w:val="22"/>
              </w:rPr>
              <w:t>Исполнение мероприятий Национального плана развития конкуренции в Российской Федерации на 2018 - 2020 годы, утвержденного Указом Президента Российской Федерации от 21.12.2017 № 618 «Об основных направлениях государственной политики по развитию конкуренции», («дорожной карты») по развитию конкуренции в отраслях экономики Российской Федерации и переходу отдельных сфер естественных монополий из состояния естественной монополии в состояние конкурентного рынка на 2018 - 2020 годы, утвержденного распоряжением Правительства Российской Федерации от 16.08.2018 № 1697-р, при реализации национальных проектов (в том числе при планировании закупочной деятельности и проведении конкурсных процедур)</w:t>
            </w:r>
          </w:p>
        </w:tc>
        <w:tc>
          <w:tcPr>
            <w:tcW w:w="2268" w:type="dxa"/>
            <w:tcBorders>
              <w:top w:val="single" w:sz="4" w:space="0" w:color="auto"/>
              <w:bottom w:val="single" w:sz="4" w:space="0" w:color="auto"/>
            </w:tcBorders>
          </w:tcPr>
          <w:p w:rsidR="00805356" w:rsidRPr="00286C35" w:rsidRDefault="00805356" w:rsidP="00F836E7">
            <w:pPr>
              <w:pStyle w:val="ConsPlusNormal0"/>
              <w:rPr>
                <w:rFonts w:ascii="Times New Roman" w:hAnsi="Times New Roman" w:cs="Times New Roman"/>
                <w:szCs w:val="22"/>
              </w:rPr>
            </w:pPr>
            <w:r w:rsidRPr="00286C35">
              <w:rPr>
                <w:rFonts w:ascii="Times New Roman" w:hAnsi="Times New Roman" w:cs="Times New Roman"/>
                <w:szCs w:val="22"/>
              </w:rPr>
              <w:t>снижение рисков ограничения конкуренции при реализации национальных проектов</w:t>
            </w:r>
          </w:p>
        </w:tc>
        <w:tc>
          <w:tcPr>
            <w:tcW w:w="1985" w:type="dxa"/>
            <w:tcBorders>
              <w:top w:val="single" w:sz="4" w:space="0" w:color="auto"/>
              <w:bottom w:val="single" w:sz="4" w:space="0" w:color="auto"/>
            </w:tcBorders>
          </w:tcPr>
          <w:p w:rsidR="00805356" w:rsidRPr="00286C35" w:rsidRDefault="00805356" w:rsidP="00F836E7">
            <w:pPr>
              <w:pStyle w:val="ConsPlusNormal0"/>
              <w:rPr>
                <w:rFonts w:ascii="Times New Roman" w:hAnsi="Times New Roman" w:cs="Times New Roman"/>
                <w:szCs w:val="22"/>
              </w:rPr>
            </w:pPr>
            <w:r w:rsidRPr="00286C35">
              <w:rPr>
                <w:rFonts w:ascii="Times New Roman" w:hAnsi="Times New Roman" w:cs="Times New Roman"/>
                <w:szCs w:val="22"/>
              </w:rPr>
              <w:t>30 декабря 2019 г., 30 декабря 2020 г., 30 декабря 2021 г.</w:t>
            </w:r>
          </w:p>
        </w:tc>
        <w:tc>
          <w:tcPr>
            <w:tcW w:w="2126" w:type="dxa"/>
            <w:tcBorders>
              <w:top w:val="single" w:sz="4" w:space="0" w:color="auto"/>
              <w:bottom w:val="single" w:sz="4" w:space="0" w:color="auto"/>
            </w:tcBorders>
          </w:tcPr>
          <w:p w:rsidR="00805356" w:rsidRPr="00286C35" w:rsidRDefault="00805356" w:rsidP="00F836E7">
            <w:pPr>
              <w:pStyle w:val="ConsPlusNormal0"/>
              <w:rPr>
                <w:rFonts w:ascii="Times New Roman" w:hAnsi="Times New Roman" w:cs="Times New Roman"/>
                <w:szCs w:val="22"/>
              </w:rPr>
            </w:pPr>
            <w:r w:rsidRPr="004D2E2B">
              <w:rPr>
                <w:rFonts w:ascii="Times New Roman" w:hAnsi="Times New Roman" w:cs="Times New Roman"/>
                <w:szCs w:val="22"/>
              </w:rPr>
              <w:t>информация в управление по экономике администрации города Пыть-Яха</w:t>
            </w:r>
          </w:p>
        </w:tc>
        <w:tc>
          <w:tcPr>
            <w:tcW w:w="3402" w:type="dxa"/>
            <w:tcBorders>
              <w:top w:val="single" w:sz="4" w:space="0" w:color="auto"/>
              <w:bottom w:val="single" w:sz="4" w:space="0" w:color="auto"/>
            </w:tcBorders>
          </w:tcPr>
          <w:p w:rsidR="00805356" w:rsidRPr="004D2E2B" w:rsidRDefault="00805356" w:rsidP="004D2E2B">
            <w:pPr>
              <w:pStyle w:val="ConsPlusNormal0"/>
              <w:rPr>
                <w:rFonts w:ascii="Times New Roman" w:hAnsi="Times New Roman" w:cs="Times New Roman"/>
                <w:szCs w:val="22"/>
              </w:rPr>
            </w:pPr>
            <w:r w:rsidRPr="004D2E2B">
              <w:rPr>
                <w:rFonts w:ascii="Times New Roman" w:hAnsi="Times New Roman" w:cs="Times New Roman"/>
                <w:szCs w:val="22"/>
              </w:rPr>
              <w:t xml:space="preserve">Департамент образования и молодежной политики; </w:t>
            </w:r>
          </w:p>
          <w:p w:rsidR="00805356" w:rsidRPr="004D2E2B" w:rsidRDefault="00805356" w:rsidP="004D2E2B">
            <w:pPr>
              <w:pStyle w:val="ConsPlusNormal0"/>
              <w:rPr>
                <w:rFonts w:ascii="Times New Roman" w:hAnsi="Times New Roman" w:cs="Times New Roman"/>
                <w:szCs w:val="22"/>
              </w:rPr>
            </w:pPr>
            <w:r w:rsidRPr="004D2E2B">
              <w:rPr>
                <w:rFonts w:ascii="Times New Roman" w:hAnsi="Times New Roman" w:cs="Times New Roman"/>
                <w:szCs w:val="22"/>
              </w:rPr>
              <w:t>Управление по экономике;</w:t>
            </w:r>
          </w:p>
          <w:p w:rsidR="00805356" w:rsidRPr="004D2E2B" w:rsidRDefault="00805356" w:rsidP="004D2E2B">
            <w:pPr>
              <w:pStyle w:val="ConsPlusNormal0"/>
              <w:rPr>
                <w:rFonts w:ascii="Times New Roman" w:hAnsi="Times New Roman" w:cs="Times New Roman"/>
                <w:szCs w:val="22"/>
              </w:rPr>
            </w:pPr>
            <w:r w:rsidRPr="004D2E2B">
              <w:rPr>
                <w:rFonts w:ascii="Times New Roman" w:hAnsi="Times New Roman" w:cs="Times New Roman"/>
                <w:szCs w:val="22"/>
              </w:rPr>
              <w:t xml:space="preserve">Управление по муниципальному имуществу; </w:t>
            </w:r>
          </w:p>
          <w:p w:rsidR="00805356" w:rsidRPr="004D2E2B" w:rsidRDefault="00805356" w:rsidP="004D2E2B">
            <w:pPr>
              <w:pStyle w:val="ConsPlusNormal0"/>
              <w:rPr>
                <w:rFonts w:ascii="Times New Roman" w:hAnsi="Times New Roman" w:cs="Times New Roman"/>
                <w:szCs w:val="22"/>
              </w:rPr>
            </w:pPr>
            <w:r w:rsidRPr="004D2E2B">
              <w:rPr>
                <w:rFonts w:ascii="Times New Roman" w:hAnsi="Times New Roman" w:cs="Times New Roman"/>
                <w:szCs w:val="22"/>
              </w:rPr>
              <w:t xml:space="preserve">Управление по жилищно-коммунальному комплексу, транспорту и дорогам; </w:t>
            </w:r>
          </w:p>
          <w:p w:rsidR="00805356" w:rsidRPr="004D2E2B" w:rsidRDefault="00805356" w:rsidP="004D2E2B">
            <w:pPr>
              <w:pStyle w:val="ConsPlusNormal0"/>
              <w:rPr>
                <w:rFonts w:ascii="Times New Roman" w:hAnsi="Times New Roman" w:cs="Times New Roman"/>
                <w:szCs w:val="22"/>
              </w:rPr>
            </w:pPr>
            <w:r w:rsidRPr="004D2E2B">
              <w:rPr>
                <w:rFonts w:ascii="Times New Roman" w:hAnsi="Times New Roman" w:cs="Times New Roman"/>
                <w:szCs w:val="22"/>
              </w:rPr>
              <w:t>Отдел муниципальных закупок -контрактная служба;</w:t>
            </w:r>
          </w:p>
          <w:p w:rsidR="00805356" w:rsidRPr="004D2E2B" w:rsidRDefault="00805356" w:rsidP="004D2E2B">
            <w:pPr>
              <w:pStyle w:val="ConsPlusNormal0"/>
              <w:rPr>
                <w:rFonts w:ascii="Times New Roman" w:hAnsi="Times New Roman" w:cs="Times New Roman"/>
                <w:szCs w:val="22"/>
              </w:rPr>
            </w:pPr>
            <w:r w:rsidRPr="004D2E2B">
              <w:rPr>
                <w:rFonts w:ascii="Times New Roman" w:hAnsi="Times New Roman" w:cs="Times New Roman"/>
                <w:szCs w:val="22"/>
              </w:rPr>
              <w:t xml:space="preserve">Отдел по физической культуре и спорту; </w:t>
            </w:r>
          </w:p>
          <w:p w:rsidR="00805356" w:rsidRPr="004D2E2B" w:rsidRDefault="00805356" w:rsidP="004D2E2B">
            <w:pPr>
              <w:pStyle w:val="ConsPlusNormal0"/>
              <w:rPr>
                <w:rFonts w:ascii="Times New Roman" w:hAnsi="Times New Roman" w:cs="Times New Roman"/>
                <w:szCs w:val="22"/>
              </w:rPr>
            </w:pPr>
            <w:r w:rsidRPr="004D2E2B">
              <w:rPr>
                <w:rFonts w:ascii="Times New Roman" w:hAnsi="Times New Roman" w:cs="Times New Roman"/>
                <w:szCs w:val="22"/>
              </w:rPr>
              <w:t xml:space="preserve">Отдел по культуре и искусству; </w:t>
            </w:r>
          </w:p>
          <w:p w:rsidR="00805356" w:rsidRPr="00476883" w:rsidRDefault="00805356" w:rsidP="004D2E2B">
            <w:pPr>
              <w:pStyle w:val="ConsPlusNormal0"/>
              <w:rPr>
                <w:rFonts w:ascii="Times New Roman" w:hAnsi="Times New Roman" w:cs="Times New Roman"/>
                <w:szCs w:val="22"/>
              </w:rPr>
            </w:pPr>
            <w:r w:rsidRPr="004D2E2B">
              <w:rPr>
                <w:rFonts w:ascii="Times New Roman" w:hAnsi="Times New Roman" w:cs="Times New Roman"/>
                <w:szCs w:val="22"/>
              </w:rPr>
              <w:t>Отдел территориального развития</w:t>
            </w:r>
          </w:p>
        </w:tc>
      </w:tr>
    </w:tbl>
    <w:p w:rsidR="00805356" w:rsidRPr="00620882" w:rsidRDefault="00805356" w:rsidP="00F836E7">
      <w:pPr>
        <w:widowControl w:val="0"/>
        <w:rPr>
          <w:rFonts w:ascii="Times New Roman" w:hAnsi="Times New Roman"/>
        </w:rPr>
        <w:sectPr w:rsidR="00805356" w:rsidRPr="00620882" w:rsidSect="00EB1DCA">
          <w:pgSz w:w="16838" w:h="11905" w:orient="landscape"/>
          <w:pgMar w:top="1135" w:right="1134" w:bottom="850" w:left="1134" w:header="340" w:footer="0" w:gutter="0"/>
          <w:cols w:space="720"/>
          <w:docGrid w:linePitch="299"/>
        </w:sectPr>
      </w:pPr>
    </w:p>
    <w:p w:rsidR="00805356" w:rsidRPr="00A639FE" w:rsidRDefault="00805356" w:rsidP="00F836E7">
      <w:pPr>
        <w:pStyle w:val="ConsPlusTitle"/>
        <w:jc w:val="center"/>
        <w:outlineLvl w:val="1"/>
        <w:rPr>
          <w:rFonts w:ascii="Times New Roman" w:hAnsi="Times New Roman" w:cs="Times New Roman"/>
          <w:sz w:val="28"/>
          <w:szCs w:val="28"/>
        </w:rPr>
      </w:pPr>
      <w:r w:rsidRPr="00A639FE">
        <w:rPr>
          <w:rFonts w:ascii="Times New Roman" w:hAnsi="Times New Roman" w:cs="Times New Roman"/>
          <w:sz w:val="28"/>
          <w:szCs w:val="28"/>
        </w:rPr>
        <w:t xml:space="preserve">Раздел VI. </w:t>
      </w:r>
      <w:r w:rsidRPr="00A639FE">
        <w:rPr>
          <w:rFonts w:ascii="Times New Roman" w:hAnsi="Times New Roman"/>
          <w:bCs/>
          <w:sz w:val="28"/>
          <w:szCs w:val="28"/>
        </w:rPr>
        <w:t>ПРОВЕДЕНИЕ МОНИТОРИНГА</w:t>
      </w:r>
      <w:r w:rsidRPr="00A639FE">
        <w:rPr>
          <w:rFonts w:ascii="Times New Roman" w:hAnsi="Times New Roman"/>
          <w:sz w:val="28"/>
          <w:szCs w:val="28"/>
        </w:rPr>
        <w:t xml:space="preserve"> СОСТОЯНИЯ И РАЗВИТИЯ КОНКУРЕНЦИИ НА ТОВАРНЫХ РЫНКАХ ДЛЯ СОДЕЙСТВИЯ РАЗВИТИЮ КОНКУРЕНЦИИ В ГОРОДЕ ПЫТЬ-ЯХЕ</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4282"/>
        <w:gridCol w:w="2268"/>
        <w:gridCol w:w="2693"/>
      </w:tblGrid>
      <w:tr w:rsidR="00805356" w:rsidRPr="000A02DD" w:rsidTr="000A02DD">
        <w:tc>
          <w:tcPr>
            <w:tcW w:w="675" w:type="dxa"/>
          </w:tcPr>
          <w:p w:rsidR="00805356" w:rsidRPr="000A02DD" w:rsidRDefault="00805356" w:rsidP="000A02DD">
            <w:pPr>
              <w:widowControl w:val="0"/>
              <w:adjustRightInd w:val="0"/>
              <w:contextualSpacing/>
              <w:jc w:val="center"/>
              <w:rPr>
                <w:rFonts w:ascii="Times New Roman" w:hAnsi="Times New Roman"/>
              </w:rPr>
            </w:pPr>
            <w:r w:rsidRPr="000A02DD">
              <w:rPr>
                <w:rFonts w:ascii="Times New Roman" w:hAnsi="Times New Roman"/>
              </w:rPr>
              <w:t>№ п/п</w:t>
            </w:r>
          </w:p>
        </w:tc>
        <w:tc>
          <w:tcPr>
            <w:tcW w:w="4282" w:type="dxa"/>
          </w:tcPr>
          <w:p w:rsidR="00805356" w:rsidRPr="000A02DD" w:rsidRDefault="00805356" w:rsidP="000A02DD">
            <w:pPr>
              <w:widowControl w:val="0"/>
              <w:adjustRightInd w:val="0"/>
              <w:contextualSpacing/>
              <w:jc w:val="center"/>
              <w:rPr>
                <w:rFonts w:ascii="Times New Roman" w:hAnsi="Times New Roman"/>
              </w:rPr>
            </w:pPr>
            <w:r w:rsidRPr="000A02DD">
              <w:rPr>
                <w:rFonts w:ascii="Times New Roman" w:hAnsi="Times New Roman"/>
              </w:rPr>
              <w:t xml:space="preserve">Составляющие мониторинга развития конкуренции </w:t>
            </w:r>
          </w:p>
        </w:tc>
        <w:tc>
          <w:tcPr>
            <w:tcW w:w="2268" w:type="dxa"/>
          </w:tcPr>
          <w:p w:rsidR="00805356" w:rsidRPr="000A02DD" w:rsidRDefault="00805356" w:rsidP="000A02DD">
            <w:pPr>
              <w:widowControl w:val="0"/>
              <w:adjustRightInd w:val="0"/>
              <w:contextualSpacing/>
              <w:jc w:val="center"/>
              <w:rPr>
                <w:rFonts w:ascii="Times New Roman" w:hAnsi="Times New Roman"/>
              </w:rPr>
            </w:pPr>
            <w:r w:rsidRPr="000A02DD">
              <w:rPr>
                <w:rFonts w:ascii="Times New Roman" w:hAnsi="Times New Roman"/>
              </w:rPr>
              <w:t>Сроки</w:t>
            </w:r>
          </w:p>
        </w:tc>
        <w:tc>
          <w:tcPr>
            <w:tcW w:w="2693" w:type="dxa"/>
          </w:tcPr>
          <w:p w:rsidR="00805356" w:rsidRPr="000A02DD" w:rsidRDefault="00805356" w:rsidP="000A02DD">
            <w:pPr>
              <w:widowControl w:val="0"/>
              <w:adjustRightInd w:val="0"/>
              <w:contextualSpacing/>
              <w:rPr>
                <w:rFonts w:ascii="Times New Roman" w:hAnsi="Times New Roman"/>
              </w:rPr>
            </w:pPr>
            <w:r w:rsidRPr="000A02DD">
              <w:rPr>
                <w:rFonts w:ascii="Times New Roman" w:hAnsi="Times New Roman"/>
              </w:rPr>
              <w:t>Исполнитель</w:t>
            </w:r>
          </w:p>
        </w:tc>
      </w:tr>
      <w:tr w:rsidR="00805356" w:rsidRPr="000A02DD" w:rsidTr="000A02DD">
        <w:tc>
          <w:tcPr>
            <w:tcW w:w="675" w:type="dxa"/>
          </w:tcPr>
          <w:p w:rsidR="00805356" w:rsidRPr="000A02DD" w:rsidRDefault="00805356" w:rsidP="000A02DD">
            <w:pPr>
              <w:widowControl w:val="0"/>
              <w:adjustRightInd w:val="0"/>
              <w:contextualSpacing/>
              <w:rPr>
                <w:rFonts w:ascii="Times New Roman" w:hAnsi="Times New Roman"/>
              </w:rPr>
            </w:pPr>
            <w:r w:rsidRPr="000A02DD">
              <w:rPr>
                <w:rFonts w:ascii="Times New Roman" w:hAnsi="Times New Roman"/>
              </w:rPr>
              <w:t>1.</w:t>
            </w:r>
          </w:p>
        </w:tc>
        <w:tc>
          <w:tcPr>
            <w:tcW w:w="4282" w:type="dxa"/>
          </w:tcPr>
          <w:p w:rsidR="00805356" w:rsidRPr="000A02DD" w:rsidRDefault="00805356" w:rsidP="000A02DD">
            <w:pPr>
              <w:widowControl w:val="0"/>
              <w:adjustRightInd w:val="0"/>
              <w:contextualSpacing/>
              <w:rPr>
                <w:rFonts w:ascii="Times New Roman" w:hAnsi="Times New Roman"/>
              </w:rPr>
            </w:pPr>
            <w:r w:rsidRPr="000A02DD">
              <w:rPr>
                <w:rFonts w:ascii="Times New Roman" w:hAnsi="Times New Roman"/>
              </w:rPr>
              <w:t xml:space="preserve">Мониторинг цен (с учетом динамики) на товары, </w:t>
            </w:r>
            <w:r w:rsidRPr="000A02DD">
              <w:rPr>
                <w:rFonts w:ascii="Times New Roman" w:hAnsi="Times New Roman"/>
                <w:color w:val="000000"/>
              </w:rPr>
              <w:t>входящие в перечень отдельных видов социально значимых</w:t>
            </w:r>
            <w:r w:rsidRPr="000A02DD">
              <w:rPr>
                <w:rFonts w:ascii="Times New Roman" w:hAnsi="Times New Roman"/>
              </w:rPr>
              <w:t xml:space="preserve"> продовольственных товаров первой необходимости</w:t>
            </w:r>
          </w:p>
        </w:tc>
        <w:tc>
          <w:tcPr>
            <w:tcW w:w="2268" w:type="dxa"/>
          </w:tcPr>
          <w:p w:rsidR="00805356" w:rsidRPr="000A02DD" w:rsidRDefault="00805356" w:rsidP="000A02DD">
            <w:pPr>
              <w:widowControl w:val="0"/>
              <w:adjustRightInd w:val="0"/>
              <w:contextualSpacing/>
              <w:rPr>
                <w:rFonts w:ascii="Times New Roman" w:hAnsi="Times New Roman"/>
              </w:rPr>
            </w:pPr>
            <w:r w:rsidRPr="000A02DD">
              <w:rPr>
                <w:rFonts w:ascii="Times New Roman" w:hAnsi="Times New Roman"/>
              </w:rPr>
              <w:t xml:space="preserve">20 декабря 2019 г., </w:t>
            </w:r>
          </w:p>
          <w:p w:rsidR="00805356" w:rsidRPr="000A02DD" w:rsidRDefault="00805356" w:rsidP="000A02DD">
            <w:pPr>
              <w:widowControl w:val="0"/>
              <w:adjustRightInd w:val="0"/>
              <w:contextualSpacing/>
              <w:rPr>
                <w:rFonts w:ascii="Times New Roman" w:hAnsi="Times New Roman"/>
              </w:rPr>
            </w:pPr>
            <w:r w:rsidRPr="000A02DD">
              <w:rPr>
                <w:rFonts w:ascii="Times New Roman" w:hAnsi="Times New Roman"/>
              </w:rPr>
              <w:t xml:space="preserve">20 декабря 2020 г., </w:t>
            </w:r>
          </w:p>
          <w:p w:rsidR="00805356" w:rsidRPr="000A02DD" w:rsidRDefault="00805356" w:rsidP="000A02DD">
            <w:pPr>
              <w:widowControl w:val="0"/>
              <w:adjustRightInd w:val="0"/>
              <w:contextualSpacing/>
              <w:rPr>
                <w:rFonts w:ascii="Times New Roman" w:hAnsi="Times New Roman"/>
              </w:rPr>
            </w:pPr>
            <w:r w:rsidRPr="000A02DD">
              <w:rPr>
                <w:rFonts w:ascii="Times New Roman" w:hAnsi="Times New Roman"/>
              </w:rPr>
              <w:t>20 декабря 2021 г.</w:t>
            </w:r>
          </w:p>
        </w:tc>
        <w:tc>
          <w:tcPr>
            <w:tcW w:w="2693" w:type="dxa"/>
          </w:tcPr>
          <w:p w:rsidR="00805356" w:rsidRPr="000A02DD" w:rsidRDefault="00805356" w:rsidP="000A02DD">
            <w:pPr>
              <w:widowControl w:val="0"/>
              <w:adjustRightInd w:val="0"/>
              <w:contextualSpacing/>
              <w:rPr>
                <w:rFonts w:ascii="Times New Roman" w:hAnsi="Times New Roman"/>
              </w:rPr>
            </w:pPr>
            <w:r w:rsidRPr="000A02DD">
              <w:rPr>
                <w:rFonts w:ascii="Times New Roman" w:hAnsi="Times New Roman"/>
              </w:rPr>
              <w:t>Управление по экономике</w:t>
            </w:r>
          </w:p>
        </w:tc>
      </w:tr>
    </w:tbl>
    <w:p w:rsidR="00805356" w:rsidRPr="00620882" w:rsidRDefault="00805356" w:rsidP="00F836E7">
      <w:pPr>
        <w:pStyle w:val="ConsPlusNormal0"/>
        <w:jc w:val="both"/>
        <w:rPr>
          <w:rFonts w:ascii="Times New Roman" w:hAnsi="Times New Roman" w:cs="Times New Roman"/>
        </w:rPr>
      </w:pPr>
    </w:p>
    <w:p w:rsidR="00805356" w:rsidRPr="00C356FA" w:rsidRDefault="00805356" w:rsidP="00E67DB2">
      <w:pPr>
        <w:pStyle w:val="ConsPlusTitle"/>
        <w:jc w:val="center"/>
        <w:outlineLvl w:val="1"/>
        <w:rPr>
          <w:rFonts w:ascii="Times New Roman" w:hAnsi="Times New Roman" w:cs="Times New Roman"/>
          <w:sz w:val="24"/>
          <w:szCs w:val="24"/>
        </w:rPr>
      </w:pPr>
      <w:r w:rsidRPr="00C356FA">
        <w:rPr>
          <w:rFonts w:ascii="Times New Roman" w:hAnsi="Times New Roman" w:cs="Times New Roman"/>
          <w:sz w:val="28"/>
          <w:szCs w:val="28"/>
        </w:rPr>
        <w:t>Раздел VII. КЛЮЧЕВЫЕ ПОКАЗАТЕЛИ РАЗВИТИЯ КОНКУРЕНЦИИ В ОТРАСЛЯХ ЭКОНОМИКИ НА 2019 - 2022 ГОДЫ</w:t>
      </w:r>
    </w:p>
    <w:p w:rsidR="00805356" w:rsidRPr="00C356FA" w:rsidRDefault="00805356" w:rsidP="00F836E7">
      <w:pPr>
        <w:pStyle w:val="ConsPlusNormal0"/>
        <w:jc w:val="both"/>
        <w:rPr>
          <w:rFonts w:ascii="Times New Roman" w:hAnsi="Times New Roman" w:cs="Times New Roman"/>
          <w:sz w:val="24"/>
          <w:szCs w:val="24"/>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3691"/>
        <w:gridCol w:w="998"/>
        <w:gridCol w:w="702"/>
        <w:gridCol w:w="680"/>
        <w:gridCol w:w="680"/>
        <w:gridCol w:w="773"/>
        <w:gridCol w:w="1695"/>
      </w:tblGrid>
      <w:tr w:rsidR="00805356" w:rsidRPr="000A02DD" w:rsidTr="000B5202">
        <w:tc>
          <w:tcPr>
            <w:tcW w:w="624" w:type="dxa"/>
          </w:tcPr>
          <w:p w:rsidR="00805356" w:rsidRPr="00C356FA" w:rsidRDefault="00805356" w:rsidP="00F836E7">
            <w:pPr>
              <w:pStyle w:val="ConsPlusNormal0"/>
              <w:jc w:val="center"/>
              <w:rPr>
                <w:rFonts w:ascii="Times New Roman" w:hAnsi="Times New Roman" w:cs="Times New Roman"/>
                <w:szCs w:val="22"/>
              </w:rPr>
            </w:pPr>
            <w:r w:rsidRPr="00C356FA">
              <w:rPr>
                <w:rFonts w:ascii="Times New Roman" w:hAnsi="Times New Roman" w:cs="Times New Roman"/>
                <w:szCs w:val="22"/>
              </w:rPr>
              <w:t>№ п/п</w:t>
            </w:r>
          </w:p>
        </w:tc>
        <w:tc>
          <w:tcPr>
            <w:tcW w:w="3691" w:type="dxa"/>
          </w:tcPr>
          <w:p w:rsidR="00805356" w:rsidRPr="00C356FA" w:rsidRDefault="00805356" w:rsidP="00F836E7">
            <w:pPr>
              <w:pStyle w:val="ConsPlusNormal0"/>
              <w:jc w:val="center"/>
              <w:rPr>
                <w:rFonts w:ascii="Times New Roman" w:hAnsi="Times New Roman" w:cs="Times New Roman"/>
                <w:szCs w:val="22"/>
              </w:rPr>
            </w:pPr>
            <w:r w:rsidRPr="00C356FA">
              <w:rPr>
                <w:rFonts w:ascii="Times New Roman" w:hAnsi="Times New Roman" w:cs="Times New Roman"/>
                <w:szCs w:val="22"/>
              </w:rPr>
              <w:t>Наименование ключевого показателя</w:t>
            </w:r>
          </w:p>
        </w:tc>
        <w:tc>
          <w:tcPr>
            <w:tcW w:w="998" w:type="dxa"/>
          </w:tcPr>
          <w:p w:rsidR="00805356" w:rsidRPr="00C356FA" w:rsidRDefault="00805356" w:rsidP="00F836E7">
            <w:pPr>
              <w:pStyle w:val="ConsPlusNormal0"/>
              <w:jc w:val="center"/>
              <w:rPr>
                <w:rFonts w:ascii="Times New Roman" w:hAnsi="Times New Roman" w:cs="Times New Roman"/>
                <w:szCs w:val="22"/>
              </w:rPr>
            </w:pPr>
            <w:r w:rsidRPr="00C356FA">
              <w:rPr>
                <w:rFonts w:ascii="Times New Roman" w:hAnsi="Times New Roman" w:cs="Times New Roman"/>
                <w:szCs w:val="22"/>
              </w:rPr>
              <w:t>Ед. изм.</w:t>
            </w:r>
          </w:p>
        </w:tc>
        <w:tc>
          <w:tcPr>
            <w:tcW w:w="702" w:type="dxa"/>
          </w:tcPr>
          <w:p w:rsidR="00805356" w:rsidRPr="00C356FA" w:rsidRDefault="00805356" w:rsidP="00F836E7">
            <w:pPr>
              <w:pStyle w:val="ConsPlusNormal0"/>
              <w:jc w:val="center"/>
              <w:rPr>
                <w:rFonts w:ascii="Times New Roman" w:hAnsi="Times New Roman" w:cs="Times New Roman"/>
                <w:szCs w:val="22"/>
              </w:rPr>
            </w:pPr>
            <w:r w:rsidRPr="00C356FA">
              <w:rPr>
                <w:rFonts w:ascii="Times New Roman" w:hAnsi="Times New Roman" w:cs="Times New Roman"/>
                <w:szCs w:val="22"/>
              </w:rPr>
              <w:t>2019</w:t>
            </w:r>
          </w:p>
        </w:tc>
        <w:tc>
          <w:tcPr>
            <w:tcW w:w="680" w:type="dxa"/>
          </w:tcPr>
          <w:p w:rsidR="00805356" w:rsidRPr="00C356FA" w:rsidRDefault="00805356" w:rsidP="00F836E7">
            <w:pPr>
              <w:pStyle w:val="ConsPlusNormal0"/>
              <w:jc w:val="center"/>
              <w:rPr>
                <w:rFonts w:ascii="Times New Roman" w:hAnsi="Times New Roman" w:cs="Times New Roman"/>
                <w:szCs w:val="22"/>
              </w:rPr>
            </w:pPr>
            <w:r w:rsidRPr="00C356FA">
              <w:rPr>
                <w:rFonts w:ascii="Times New Roman" w:hAnsi="Times New Roman" w:cs="Times New Roman"/>
                <w:szCs w:val="22"/>
              </w:rPr>
              <w:t>2020</w:t>
            </w:r>
          </w:p>
        </w:tc>
        <w:tc>
          <w:tcPr>
            <w:tcW w:w="680" w:type="dxa"/>
          </w:tcPr>
          <w:p w:rsidR="00805356" w:rsidRPr="00C356FA" w:rsidRDefault="00805356" w:rsidP="00F836E7">
            <w:pPr>
              <w:pStyle w:val="ConsPlusNormal0"/>
              <w:jc w:val="center"/>
              <w:rPr>
                <w:rFonts w:ascii="Times New Roman" w:hAnsi="Times New Roman" w:cs="Times New Roman"/>
                <w:szCs w:val="22"/>
              </w:rPr>
            </w:pPr>
            <w:r w:rsidRPr="00C356FA">
              <w:rPr>
                <w:rFonts w:ascii="Times New Roman" w:hAnsi="Times New Roman" w:cs="Times New Roman"/>
                <w:szCs w:val="22"/>
              </w:rPr>
              <w:t>2021</w:t>
            </w:r>
          </w:p>
        </w:tc>
        <w:tc>
          <w:tcPr>
            <w:tcW w:w="773" w:type="dxa"/>
          </w:tcPr>
          <w:p w:rsidR="00805356" w:rsidRPr="00C356FA" w:rsidRDefault="00805356" w:rsidP="00F836E7">
            <w:pPr>
              <w:pStyle w:val="ConsPlusNormal0"/>
              <w:jc w:val="center"/>
              <w:rPr>
                <w:rFonts w:ascii="Times New Roman" w:hAnsi="Times New Roman" w:cs="Times New Roman"/>
                <w:szCs w:val="22"/>
              </w:rPr>
            </w:pPr>
            <w:r w:rsidRPr="00C356FA">
              <w:rPr>
                <w:rFonts w:ascii="Times New Roman" w:hAnsi="Times New Roman" w:cs="Times New Roman"/>
                <w:szCs w:val="22"/>
              </w:rPr>
              <w:t>2022</w:t>
            </w:r>
          </w:p>
        </w:tc>
        <w:tc>
          <w:tcPr>
            <w:tcW w:w="1695" w:type="dxa"/>
          </w:tcPr>
          <w:p w:rsidR="00805356" w:rsidRPr="00C356FA" w:rsidRDefault="00805356" w:rsidP="00F836E7">
            <w:pPr>
              <w:pStyle w:val="ConsPlusNormal0"/>
              <w:jc w:val="center"/>
              <w:rPr>
                <w:rFonts w:ascii="Times New Roman" w:hAnsi="Times New Roman" w:cs="Times New Roman"/>
                <w:szCs w:val="22"/>
              </w:rPr>
            </w:pPr>
            <w:r w:rsidRPr="00C356FA">
              <w:rPr>
                <w:rFonts w:ascii="Times New Roman" w:hAnsi="Times New Roman" w:cs="Times New Roman"/>
                <w:szCs w:val="22"/>
              </w:rPr>
              <w:t>Исполнитель</w:t>
            </w:r>
          </w:p>
        </w:tc>
      </w:tr>
      <w:tr w:rsidR="00805356" w:rsidRPr="000A02DD" w:rsidTr="000B5202">
        <w:tc>
          <w:tcPr>
            <w:tcW w:w="624" w:type="dxa"/>
          </w:tcPr>
          <w:p w:rsidR="00805356" w:rsidRPr="00C356FA" w:rsidRDefault="00805356" w:rsidP="00F836E7">
            <w:pPr>
              <w:pStyle w:val="ConsPlusNormal0"/>
              <w:jc w:val="center"/>
              <w:rPr>
                <w:rFonts w:ascii="Times New Roman" w:hAnsi="Times New Roman" w:cs="Times New Roman"/>
                <w:szCs w:val="22"/>
              </w:rPr>
            </w:pPr>
            <w:r w:rsidRPr="00C356FA">
              <w:rPr>
                <w:rFonts w:ascii="Times New Roman" w:hAnsi="Times New Roman" w:cs="Times New Roman"/>
                <w:szCs w:val="22"/>
              </w:rPr>
              <w:t>1</w:t>
            </w:r>
          </w:p>
        </w:tc>
        <w:tc>
          <w:tcPr>
            <w:tcW w:w="3691" w:type="dxa"/>
          </w:tcPr>
          <w:p w:rsidR="00805356" w:rsidRPr="00C356FA" w:rsidRDefault="00805356" w:rsidP="00F836E7">
            <w:pPr>
              <w:pStyle w:val="ConsPlusNormal0"/>
              <w:jc w:val="center"/>
              <w:rPr>
                <w:rFonts w:ascii="Times New Roman" w:hAnsi="Times New Roman" w:cs="Times New Roman"/>
                <w:szCs w:val="22"/>
              </w:rPr>
            </w:pPr>
            <w:r w:rsidRPr="00C356FA">
              <w:rPr>
                <w:rFonts w:ascii="Times New Roman" w:hAnsi="Times New Roman" w:cs="Times New Roman"/>
                <w:szCs w:val="22"/>
              </w:rPr>
              <w:t>2</w:t>
            </w:r>
          </w:p>
        </w:tc>
        <w:tc>
          <w:tcPr>
            <w:tcW w:w="998" w:type="dxa"/>
          </w:tcPr>
          <w:p w:rsidR="00805356" w:rsidRPr="00C356FA" w:rsidRDefault="00805356" w:rsidP="00F836E7">
            <w:pPr>
              <w:pStyle w:val="ConsPlusNormal0"/>
              <w:jc w:val="center"/>
              <w:rPr>
                <w:rFonts w:ascii="Times New Roman" w:hAnsi="Times New Roman" w:cs="Times New Roman"/>
                <w:szCs w:val="22"/>
              </w:rPr>
            </w:pPr>
            <w:r w:rsidRPr="00C356FA">
              <w:rPr>
                <w:rFonts w:ascii="Times New Roman" w:hAnsi="Times New Roman" w:cs="Times New Roman"/>
                <w:szCs w:val="22"/>
              </w:rPr>
              <w:t>3</w:t>
            </w:r>
          </w:p>
        </w:tc>
        <w:tc>
          <w:tcPr>
            <w:tcW w:w="702" w:type="dxa"/>
          </w:tcPr>
          <w:p w:rsidR="00805356" w:rsidRPr="00C356FA" w:rsidRDefault="00805356" w:rsidP="00F836E7">
            <w:pPr>
              <w:pStyle w:val="ConsPlusNormal0"/>
              <w:jc w:val="center"/>
              <w:rPr>
                <w:rFonts w:ascii="Times New Roman" w:hAnsi="Times New Roman" w:cs="Times New Roman"/>
                <w:szCs w:val="22"/>
              </w:rPr>
            </w:pPr>
            <w:r w:rsidRPr="00C356FA">
              <w:rPr>
                <w:rFonts w:ascii="Times New Roman" w:hAnsi="Times New Roman" w:cs="Times New Roman"/>
                <w:szCs w:val="22"/>
              </w:rPr>
              <w:t>4</w:t>
            </w:r>
          </w:p>
        </w:tc>
        <w:tc>
          <w:tcPr>
            <w:tcW w:w="680" w:type="dxa"/>
          </w:tcPr>
          <w:p w:rsidR="00805356" w:rsidRPr="00C356FA" w:rsidRDefault="00805356" w:rsidP="00F836E7">
            <w:pPr>
              <w:pStyle w:val="ConsPlusNormal0"/>
              <w:jc w:val="center"/>
              <w:rPr>
                <w:rFonts w:ascii="Times New Roman" w:hAnsi="Times New Roman" w:cs="Times New Roman"/>
                <w:szCs w:val="22"/>
              </w:rPr>
            </w:pPr>
            <w:r w:rsidRPr="00C356FA">
              <w:rPr>
                <w:rFonts w:ascii="Times New Roman" w:hAnsi="Times New Roman" w:cs="Times New Roman"/>
                <w:szCs w:val="22"/>
              </w:rPr>
              <w:t>5</w:t>
            </w:r>
          </w:p>
        </w:tc>
        <w:tc>
          <w:tcPr>
            <w:tcW w:w="680" w:type="dxa"/>
          </w:tcPr>
          <w:p w:rsidR="00805356" w:rsidRPr="00C356FA" w:rsidRDefault="00805356" w:rsidP="00F836E7">
            <w:pPr>
              <w:pStyle w:val="ConsPlusNormal0"/>
              <w:jc w:val="center"/>
              <w:rPr>
                <w:rFonts w:ascii="Times New Roman" w:hAnsi="Times New Roman" w:cs="Times New Roman"/>
                <w:szCs w:val="22"/>
              </w:rPr>
            </w:pPr>
            <w:r w:rsidRPr="00C356FA">
              <w:rPr>
                <w:rFonts w:ascii="Times New Roman" w:hAnsi="Times New Roman" w:cs="Times New Roman"/>
                <w:szCs w:val="22"/>
              </w:rPr>
              <w:t>6</w:t>
            </w:r>
          </w:p>
        </w:tc>
        <w:tc>
          <w:tcPr>
            <w:tcW w:w="773" w:type="dxa"/>
          </w:tcPr>
          <w:p w:rsidR="00805356" w:rsidRPr="00C356FA" w:rsidRDefault="00805356" w:rsidP="00F836E7">
            <w:pPr>
              <w:pStyle w:val="ConsPlusNormal0"/>
              <w:jc w:val="center"/>
              <w:rPr>
                <w:rFonts w:ascii="Times New Roman" w:hAnsi="Times New Roman" w:cs="Times New Roman"/>
                <w:szCs w:val="22"/>
              </w:rPr>
            </w:pPr>
            <w:r w:rsidRPr="00C356FA">
              <w:rPr>
                <w:rFonts w:ascii="Times New Roman" w:hAnsi="Times New Roman" w:cs="Times New Roman"/>
                <w:szCs w:val="22"/>
              </w:rPr>
              <w:t>7</w:t>
            </w:r>
          </w:p>
        </w:tc>
        <w:tc>
          <w:tcPr>
            <w:tcW w:w="1695" w:type="dxa"/>
          </w:tcPr>
          <w:p w:rsidR="00805356" w:rsidRPr="00476883" w:rsidRDefault="00805356" w:rsidP="00F836E7">
            <w:pPr>
              <w:pStyle w:val="ConsPlusNormal0"/>
              <w:jc w:val="center"/>
              <w:rPr>
                <w:rFonts w:ascii="Times New Roman" w:hAnsi="Times New Roman" w:cs="Times New Roman"/>
                <w:szCs w:val="22"/>
              </w:rPr>
            </w:pPr>
            <w:r w:rsidRPr="00C356FA">
              <w:rPr>
                <w:rFonts w:ascii="Times New Roman" w:hAnsi="Times New Roman" w:cs="Times New Roman"/>
                <w:szCs w:val="22"/>
              </w:rPr>
              <w:t>8</w:t>
            </w:r>
          </w:p>
        </w:tc>
      </w:tr>
      <w:tr w:rsidR="00805356" w:rsidRPr="000A02DD" w:rsidTr="000B5202">
        <w:tc>
          <w:tcPr>
            <w:tcW w:w="624" w:type="dxa"/>
          </w:tcPr>
          <w:p w:rsidR="00805356" w:rsidRPr="008B37B1" w:rsidRDefault="00805356" w:rsidP="00392020">
            <w:pPr>
              <w:pStyle w:val="ConsPlusNormal0"/>
              <w:jc w:val="center"/>
              <w:rPr>
                <w:rFonts w:ascii="Times New Roman" w:hAnsi="Times New Roman" w:cs="Times New Roman"/>
                <w:szCs w:val="22"/>
              </w:rPr>
            </w:pPr>
            <w:r>
              <w:rPr>
                <w:rFonts w:ascii="Times New Roman" w:hAnsi="Times New Roman" w:cs="Times New Roman"/>
                <w:szCs w:val="22"/>
              </w:rPr>
              <w:t>1</w:t>
            </w:r>
            <w:r w:rsidRPr="008B37B1">
              <w:rPr>
                <w:rFonts w:ascii="Times New Roman" w:hAnsi="Times New Roman" w:cs="Times New Roman"/>
                <w:szCs w:val="22"/>
              </w:rPr>
              <w:t>.</w:t>
            </w:r>
          </w:p>
        </w:tc>
        <w:tc>
          <w:tcPr>
            <w:tcW w:w="9219" w:type="dxa"/>
            <w:gridSpan w:val="7"/>
          </w:tcPr>
          <w:p w:rsidR="00805356" w:rsidRPr="008B37B1" w:rsidRDefault="00805356" w:rsidP="00392020">
            <w:pPr>
              <w:pStyle w:val="ConsPlusNormal0"/>
              <w:rPr>
                <w:rFonts w:ascii="Times New Roman" w:hAnsi="Times New Roman" w:cs="Times New Roman"/>
                <w:szCs w:val="22"/>
              </w:rPr>
            </w:pPr>
            <w:r w:rsidRPr="008B37B1">
              <w:rPr>
                <w:rFonts w:ascii="Times New Roman" w:hAnsi="Times New Roman" w:cs="Times New Roman"/>
                <w:szCs w:val="22"/>
              </w:rPr>
              <w:t>Рынок теплоснабжения (производства тепловой энергии)</w:t>
            </w:r>
          </w:p>
        </w:tc>
      </w:tr>
      <w:tr w:rsidR="00805356" w:rsidRPr="000A02DD" w:rsidTr="000B5202">
        <w:tc>
          <w:tcPr>
            <w:tcW w:w="624" w:type="dxa"/>
          </w:tcPr>
          <w:p w:rsidR="00805356" w:rsidRPr="00D10E9A" w:rsidRDefault="00805356" w:rsidP="00392020">
            <w:pPr>
              <w:pStyle w:val="ConsPlusNormal0"/>
              <w:jc w:val="center"/>
              <w:rPr>
                <w:rFonts w:ascii="Times New Roman" w:hAnsi="Times New Roman" w:cs="Times New Roman"/>
                <w:szCs w:val="22"/>
              </w:rPr>
            </w:pPr>
            <w:r>
              <w:rPr>
                <w:rFonts w:ascii="Times New Roman" w:hAnsi="Times New Roman" w:cs="Times New Roman"/>
                <w:szCs w:val="22"/>
              </w:rPr>
              <w:t>1</w:t>
            </w:r>
            <w:r w:rsidRPr="00D10E9A">
              <w:rPr>
                <w:rFonts w:ascii="Times New Roman" w:hAnsi="Times New Roman" w:cs="Times New Roman"/>
                <w:szCs w:val="22"/>
              </w:rPr>
              <w:t>.1.</w:t>
            </w:r>
          </w:p>
        </w:tc>
        <w:tc>
          <w:tcPr>
            <w:tcW w:w="3691" w:type="dxa"/>
          </w:tcPr>
          <w:p w:rsidR="00805356" w:rsidRPr="00D10E9A" w:rsidRDefault="00805356" w:rsidP="00392020">
            <w:pPr>
              <w:pStyle w:val="ConsPlusNormal0"/>
              <w:rPr>
                <w:rFonts w:ascii="Times New Roman" w:hAnsi="Times New Roman" w:cs="Times New Roman"/>
                <w:szCs w:val="22"/>
              </w:rPr>
            </w:pPr>
            <w:r w:rsidRPr="00D10E9A">
              <w:rPr>
                <w:rFonts w:ascii="Times New Roman" w:hAnsi="Times New Roman" w:cs="Times New Roman"/>
                <w:szCs w:val="22"/>
              </w:rPr>
              <w:t>Доля организаций частной формы собственности в сфере теплоснабжения (производство тепловой энергии)</w:t>
            </w:r>
          </w:p>
        </w:tc>
        <w:tc>
          <w:tcPr>
            <w:tcW w:w="998" w:type="dxa"/>
          </w:tcPr>
          <w:p w:rsidR="00805356" w:rsidRPr="00D10E9A" w:rsidRDefault="00805356" w:rsidP="00392020">
            <w:pPr>
              <w:pStyle w:val="ConsPlusNormal0"/>
              <w:jc w:val="center"/>
              <w:rPr>
                <w:rFonts w:ascii="Times New Roman" w:hAnsi="Times New Roman" w:cs="Times New Roman"/>
                <w:szCs w:val="22"/>
              </w:rPr>
            </w:pPr>
            <w:r w:rsidRPr="00D10E9A">
              <w:rPr>
                <w:rFonts w:ascii="Times New Roman" w:hAnsi="Times New Roman" w:cs="Times New Roman"/>
                <w:szCs w:val="22"/>
              </w:rPr>
              <w:t>процент</w:t>
            </w:r>
          </w:p>
        </w:tc>
        <w:tc>
          <w:tcPr>
            <w:tcW w:w="702" w:type="dxa"/>
          </w:tcPr>
          <w:p w:rsidR="00805356" w:rsidRPr="00D10E9A" w:rsidRDefault="00805356" w:rsidP="00392020">
            <w:pPr>
              <w:pStyle w:val="ConsPlusNormal0"/>
              <w:jc w:val="center"/>
              <w:rPr>
                <w:rFonts w:ascii="Times New Roman" w:hAnsi="Times New Roman" w:cs="Times New Roman"/>
                <w:szCs w:val="22"/>
              </w:rPr>
            </w:pPr>
            <w:r>
              <w:rPr>
                <w:rFonts w:ascii="Times New Roman" w:hAnsi="Times New Roman" w:cs="Times New Roman"/>
                <w:szCs w:val="22"/>
              </w:rPr>
              <w:t>50,0</w:t>
            </w:r>
          </w:p>
        </w:tc>
        <w:tc>
          <w:tcPr>
            <w:tcW w:w="680" w:type="dxa"/>
          </w:tcPr>
          <w:p w:rsidR="00805356" w:rsidRPr="00D10E9A" w:rsidRDefault="00805356" w:rsidP="00392020">
            <w:pPr>
              <w:pStyle w:val="ConsPlusNormal0"/>
              <w:jc w:val="center"/>
              <w:rPr>
                <w:rFonts w:ascii="Times New Roman" w:hAnsi="Times New Roman" w:cs="Times New Roman"/>
                <w:szCs w:val="22"/>
              </w:rPr>
            </w:pPr>
            <w:r>
              <w:rPr>
                <w:rFonts w:ascii="Times New Roman" w:hAnsi="Times New Roman" w:cs="Times New Roman"/>
                <w:szCs w:val="22"/>
              </w:rPr>
              <w:t>50,0</w:t>
            </w:r>
          </w:p>
        </w:tc>
        <w:tc>
          <w:tcPr>
            <w:tcW w:w="680" w:type="dxa"/>
          </w:tcPr>
          <w:p w:rsidR="00805356" w:rsidRPr="00D10E9A" w:rsidRDefault="00805356" w:rsidP="00392020">
            <w:pPr>
              <w:pStyle w:val="ConsPlusNormal0"/>
              <w:jc w:val="center"/>
              <w:rPr>
                <w:rFonts w:ascii="Times New Roman" w:hAnsi="Times New Roman" w:cs="Times New Roman"/>
                <w:szCs w:val="22"/>
              </w:rPr>
            </w:pPr>
            <w:r>
              <w:rPr>
                <w:rFonts w:ascii="Times New Roman" w:hAnsi="Times New Roman" w:cs="Times New Roman"/>
                <w:szCs w:val="22"/>
              </w:rPr>
              <w:t>100,0</w:t>
            </w:r>
          </w:p>
        </w:tc>
        <w:tc>
          <w:tcPr>
            <w:tcW w:w="773" w:type="dxa"/>
          </w:tcPr>
          <w:p w:rsidR="00805356" w:rsidRPr="00D10E9A" w:rsidRDefault="00805356" w:rsidP="00392020">
            <w:pPr>
              <w:pStyle w:val="ConsPlusNormal0"/>
              <w:jc w:val="center"/>
              <w:rPr>
                <w:rFonts w:ascii="Times New Roman" w:hAnsi="Times New Roman" w:cs="Times New Roman"/>
                <w:szCs w:val="22"/>
              </w:rPr>
            </w:pPr>
            <w:r>
              <w:rPr>
                <w:rFonts w:ascii="Times New Roman" w:hAnsi="Times New Roman" w:cs="Times New Roman"/>
                <w:szCs w:val="22"/>
              </w:rPr>
              <w:t>100,0</w:t>
            </w:r>
          </w:p>
        </w:tc>
        <w:tc>
          <w:tcPr>
            <w:tcW w:w="1695" w:type="dxa"/>
          </w:tcPr>
          <w:p w:rsidR="00805356" w:rsidRPr="00D10E9A" w:rsidRDefault="00805356" w:rsidP="00392020">
            <w:pPr>
              <w:pStyle w:val="ConsPlusNormal0"/>
              <w:jc w:val="center"/>
              <w:rPr>
                <w:rFonts w:ascii="Times New Roman" w:hAnsi="Times New Roman" w:cs="Times New Roman"/>
                <w:szCs w:val="22"/>
              </w:rPr>
            </w:pPr>
            <w:r w:rsidRPr="00D10E9A">
              <w:rPr>
                <w:rFonts w:ascii="Times New Roman" w:hAnsi="Times New Roman" w:cs="Times New Roman"/>
                <w:szCs w:val="22"/>
              </w:rPr>
              <w:t>Управление по жилищно-коммунальному комплексу, транспорту и дорогам</w:t>
            </w:r>
          </w:p>
        </w:tc>
      </w:tr>
      <w:tr w:rsidR="00805356" w:rsidRPr="000A02DD" w:rsidTr="000B5202">
        <w:tc>
          <w:tcPr>
            <w:tcW w:w="624" w:type="dxa"/>
          </w:tcPr>
          <w:p w:rsidR="00805356" w:rsidRPr="00D10E9A" w:rsidRDefault="00805356" w:rsidP="00392020">
            <w:pPr>
              <w:pStyle w:val="ConsPlusNormal0"/>
              <w:jc w:val="center"/>
              <w:rPr>
                <w:rFonts w:ascii="Times New Roman" w:hAnsi="Times New Roman" w:cs="Times New Roman"/>
                <w:szCs w:val="22"/>
              </w:rPr>
            </w:pPr>
            <w:r>
              <w:rPr>
                <w:rFonts w:ascii="Times New Roman" w:hAnsi="Times New Roman" w:cs="Times New Roman"/>
                <w:szCs w:val="22"/>
              </w:rPr>
              <w:t>2</w:t>
            </w:r>
            <w:r w:rsidRPr="00D10E9A">
              <w:rPr>
                <w:rFonts w:ascii="Times New Roman" w:hAnsi="Times New Roman" w:cs="Times New Roman"/>
                <w:szCs w:val="22"/>
              </w:rPr>
              <w:t>.</w:t>
            </w:r>
          </w:p>
        </w:tc>
        <w:tc>
          <w:tcPr>
            <w:tcW w:w="9219" w:type="dxa"/>
            <w:gridSpan w:val="7"/>
          </w:tcPr>
          <w:p w:rsidR="00805356" w:rsidRPr="00D10E9A" w:rsidRDefault="00805356" w:rsidP="00392020">
            <w:pPr>
              <w:pStyle w:val="ConsPlusNormal0"/>
              <w:rPr>
                <w:rFonts w:ascii="Times New Roman" w:hAnsi="Times New Roman" w:cs="Times New Roman"/>
                <w:szCs w:val="22"/>
              </w:rPr>
            </w:pPr>
            <w:r w:rsidRPr="00D10E9A">
              <w:rPr>
                <w:rFonts w:ascii="Times New Roman" w:hAnsi="Times New Roman" w:cs="Times New Roman"/>
                <w:szCs w:val="22"/>
              </w:rPr>
              <w:t>Рынок производства бетона</w:t>
            </w:r>
          </w:p>
        </w:tc>
      </w:tr>
      <w:tr w:rsidR="00805356" w:rsidRPr="000A02DD" w:rsidTr="000B5202">
        <w:tc>
          <w:tcPr>
            <w:tcW w:w="624" w:type="dxa"/>
          </w:tcPr>
          <w:p w:rsidR="00805356" w:rsidRPr="00D10E9A" w:rsidRDefault="00805356" w:rsidP="00334F61">
            <w:pPr>
              <w:pStyle w:val="ConsPlusNormal0"/>
              <w:jc w:val="center"/>
              <w:rPr>
                <w:rFonts w:ascii="Times New Roman" w:hAnsi="Times New Roman" w:cs="Times New Roman"/>
                <w:szCs w:val="22"/>
              </w:rPr>
            </w:pPr>
            <w:r>
              <w:rPr>
                <w:rFonts w:ascii="Times New Roman" w:hAnsi="Times New Roman" w:cs="Times New Roman"/>
                <w:szCs w:val="22"/>
              </w:rPr>
              <w:t>2</w:t>
            </w:r>
            <w:r w:rsidRPr="00D10E9A">
              <w:rPr>
                <w:rFonts w:ascii="Times New Roman" w:hAnsi="Times New Roman" w:cs="Times New Roman"/>
                <w:szCs w:val="22"/>
              </w:rPr>
              <w:t>.1.</w:t>
            </w:r>
          </w:p>
        </w:tc>
        <w:tc>
          <w:tcPr>
            <w:tcW w:w="3691" w:type="dxa"/>
          </w:tcPr>
          <w:p w:rsidR="00805356" w:rsidRPr="00D10E9A" w:rsidRDefault="00805356" w:rsidP="00334F61">
            <w:pPr>
              <w:pStyle w:val="ConsPlusNormal0"/>
              <w:rPr>
                <w:rFonts w:ascii="Times New Roman" w:hAnsi="Times New Roman" w:cs="Times New Roman"/>
                <w:szCs w:val="22"/>
              </w:rPr>
            </w:pPr>
            <w:r w:rsidRPr="00D10E9A">
              <w:rPr>
                <w:rFonts w:ascii="Times New Roman" w:hAnsi="Times New Roman" w:cs="Times New Roman"/>
                <w:szCs w:val="22"/>
              </w:rPr>
              <w:t>Доля организаций частной формы собственности в сфере производства бетона</w:t>
            </w:r>
          </w:p>
        </w:tc>
        <w:tc>
          <w:tcPr>
            <w:tcW w:w="998" w:type="dxa"/>
          </w:tcPr>
          <w:p w:rsidR="00805356" w:rsidRPr="00D10E9A" w:rsidRDefault="00805356" w:rsidP="00334F61">
            <w:pPr>
              <w:pStyle w:val="ConsPlusNormal0"/>
              <w:jc w:val="center"/>
              <w:rPr>
                <w:rFonts w:ascii="Times New Roman" w:hAnsi="Times New Roman" w:cs="Times New Roman"/>
                <w:szCs w:val="22"/>
              </w:rPr>
            </w:pPr>
            <w:r w:rsidRPr="00D10E9A">
              <w:rPr>
                <w:rFonts w:ascii="Times New Roman" w:hAnsi="Times New Roman" w:cs="Times New Roman"/>
                <w:szCs w:val="22"/>
              </w:rPr>
              <w:t>процент</w:t>
            </w:r>
          </w:p>
        </w:tc>
        <w:tc>
          <w:tcPr>
            <w:tcW w:w="702" w:type="dxa"/>
          </w:tcPr>
          <w:p w:rsidR="00805356" w:rsidRPr="00476883" w:rsidRDefault="00805356" w:rsidP="00334F61">
            <w:pPr>
              <w:pStyle w:val="ConsPlusNormal0"/>
              <w:jc w:val="center"/>
              <w:rPr>
                <w:rFonts w:ascii="Times New Roman" w:hAnsi="Times New Roman" w:cs="Times New Roman"/>
                <w:szCs w:val="22"/>
              </w:rPr>
            </w:pPr>
            <w:r w:rsidRPr="00476883">
              <w:rPr>
                <w:rFonts w:ascii="Times New Roman" w:hAnsi="Times New Roman" w:cs="Times New Roman"/>
                <w:szCs w:val="22"/>
              </w:rPr>
              <w:t>100,0</w:t>
            </w:r>
          </w:p>
        </w:tc>
        <w:tc>
          <w:tcPr>
            <w:tcW w:w="680" w:type="dxa"/>
          </w:tcPr>
          <w:p w:rsidR="00805356" w:rsidRPr="00476883" w:rsidRDefault="00805356" w:rsidP="00334F61">
            <w:pPr>
              <w:pStyle w:val="ConsPlusNormal0"/>
              <w:jc w:val="center"/>
              <w:rPr>
                <w:rFonts w:ascii="Times New Roman" w:hAnsi="Times New Roman" w:cs="Times New Roman"/>
                <w:szCs w:val="22"/>
              </w:rPr>
            </w:pPr>
            <w:r w:rsidRPr="00476883">
              <w:rPr>
                <w:rFonts w:ascii="Times New Roman" w:hAnsi="Times New Roman" w:cs="Times New Roman"/>
                <w:szCs w:val="22"/>
              </w:rPr>
              <w:t>100,0</w:t>
            </w:r>
          </w:p>
        </w:tc>
        <w:tc>
          <w:tcPr>
            <w:tcW w:w="680" w:type="dxa"/>
          </w:tcPr>
          <w:p w:rsidR="00805356" w:rsidRPr="00476883" w:rsidRDefault="00805356" w:rsidP="00334F61">
            <w:pPr>
              <w:pStyle w:val="ConsPlusNormal0"/>
              <w:jc w:val="center"/>
              <w:rPr>
                <w:rFonts w:ascii="Times New Roman" w:hAnsi="Times New Roman" w:cs="Times New Roman"/>
                <w:szCs w:val="22"/>
              </w:rPr>
            </w:pPr>
            <w:r w:rsidRPr="00476883">
              <w:rPr>
                <w:rFonts w:ascii="Times New Roman" w:hAnsi="Times New Roman" w:cs="Times New Roman"/>
                <w:szCs w:val="22"/>
              </w:rPr>
              <w:t>100,0</w:t>
            </w:r>
          </w:p>
        </w:tc>
        <w:tc>
          <w:tcPr>
            <w:tcW w:w="773" w:type="dxa"/>
          </w:tcPr>
          <w:p w:rsidR="00805356" w:rsidRPr="00476883" w:rsidRDefault="00805356" w:rsidP="00334F61">
            <w:pPr>
              <w:pStyle w:val="ConsPlusNormal0"/>
              <w:jc w:val="center"/>
              <w:rPr>
                <w:rFonts w:ascii="Times New Roman" w:hAnsi="Times New Roman" w:cs="Times New Roman"/>
                <w:szCs w:val="22"/>
              </w:rPr>
            </w:pPr>
            <w:r w:rsidRPr="00476883">
              <w:rPr>
                <w:rFonts w:ascii="Times New Roman" w:hAnsi="Times New Roman" w:cs="Times New Roman"/>
                <w:szCs w:val="22"/>
              </w:rPr>
              <w:t>100,0</w:t>
            </w:r>
          </w:p>
        </w:tc>
        <w:tc>
          <w:tcPr>
            <w:tcW w:w="1695" w:type="dxa"/>
          </w:tcPr>
          <w:p w:rsidR="00805356" w:rsidRPr="00D10E9A" w:rsidRDefault="00805356" w:rsidP="00334F61">
            <w:pPr>
              <w:pStyle w:val="ConsPlusNormal0"/>
              <w:jc w:val="center"/>
              <w:rPr>
                <w:rFonts w:ascii="Times New Roman" w:hAnsi="Times New Roman" w:cs="Times New Roman"/>
                <w:szCs w:val="22"/>
              </w:rPr>
            </w:pPr>
            <w:r w:rsidRPr="00D10E9A">
              <w:rPr>
                <w:rFonts w:ascii="Times New Roman" w:hAnsi="Times New Roman" w:cs="Times New Roman"/>
                <w:szCs w:val="22"/>
              </w:rPr>
              <w:t>Управление по экономике</w:t>
            </w:r>
          </w:p>
        </w:tc>
      </w:tr>
      <w:tr w:rsidR="00805356" w:rsidRPr="000A02DD" w:rsidTr="000B5202">
        <w:tc>
          <w:tcPr>
            <w:tcW w:w="624" w:type="dxa"/>
          </w:tcPr>
          <w:p w:rsidR="00805356" w:rsidRPr="00D10E9A" w:rsidRDefault="00805356" w:rsidP="00334F61">
            <w:pPr>
              <w:pStyle w:val="ConsPlusNormal0"/>
              <w:jc w:val="center"/>
              <w:rPr>
                <w:rFonts w:ascii="Times New Roman" w:hAnsi="Times New Roman" w:cs="Times New Roman"/>
                <w:szCs w:val="22"/>
              </w:rPr>
            </w:pPr>
            <w:r>
              <w:rPr>
                <w:rFonts w:ascii="Times New Roman" w:hAnsi="Times New Roman" w:cs="Times New Roman"/>
                <w:szCs w:val="22"/>
              </w:rPr>
              <w:t>3</w:t>
            </w:r>
            <w:r w:rsidRPr="00D10E9A">
              <w:rPr>
                <w:rFonts w:ascii="Times New Roman" w:hAnsi="Times New Roman" w:cs="Times New Roman"/>
                <w:szCs w:val="22"/>
              </w:rPr>
              <w:t>.</w:t>
            </w:r>
          </w:p>
        </w:tc>
        <w:tc>
          <w:tcPr>
            <w:tcW w:w="9219" w:type="dxa"/>
            <w:gridSpan w:val="7"/>
          </w:tcPr>
          <w:p w:rsidR="00805356" w:rsidRPr="00D10E9A" w:rsidRDefault="00805356" w:rsidP="00334F61">
            <w:pPr>
              <w:pStyle w:val="ConsPlusNormal0"/>
              <w:rPr>
                <w:rFonts w:ascii="Times New Roman" w:hAnsi="Times New Roman" w:cs="Times New Roman"/>
                <w:szCs w:val="22"/>
              </w:rPr>
            </w:pPr>
            <w:r w:rsidRPr="00D10E9A">
              <w:rPr>
                <w:rFonts w:ascii="Times New Roman" w:hAnsi="Times New Roman" w:cs="Times New Roman"/>
                <w:szCs w:val="22"/>
              </w:rPr>
              <w:t>Рынок жилищного строительства (за исключением индивидуального жилищного строительства)</w:t>
            </w:r>
          </w:p>
        </w:tc>
      </w:tr>
      <w:tr w:rsidR="00805356" w:rsidRPr="000A02DD" w:rsidTr="000B5202">
        <w:tc>
          <w:tcPr>
            <w:tcW w:w="624" w:type="dxa"/>
          </w:tcPr>
          <w:p w:rsidR="00805356" w:rsidRPr="00D10E9A" w:rsidRDefault="00805356" w:rsidP="00334F61">
            <w:pPr>
              <w:pStyle w:val="ConsPlusNormal0"/>
              <w:jc w:val="center"/>
              <w:rPr>
                <w:rFonts w:ascii="Times New Roman" w:hAnsi="Times New Roman" w:cs="Times New Roman"/>
                <w:szCs w:val="22"/>
              </w:rPr>
            </w:pPr>
            <w:r>
              <w:rPr>
                <w:rFonts w:ascii="Times New Roman" w:hAnsi="Times New Roman" w:cs="Times New Roman"/>
                <w:szCs w:val="22"/>
              </w:rPr>
              <w:t>3</w:t>
            </w:r>
            <w:r w:rsidRPr="00D10E9A">
              <w:rPr>
                <w:rFonts w:ascii="Times New Roman" w:hAnsi="Times New Roman" w:cs="Times New Roman"/>
                <w:szCs w:val="22"/>
              </w:rPr>
              <w:t>.1.</w:t>
            </w:r>
          </w:p>
        </w:tc>
        <w:tc>
          <w:tcPr>
            <w:tcW w:w="3691" w:type="dxa"/>
          </w:tcPr>
          <w:p w:rsidR="00805356" w:rsidRPr="00D10E9A" w:rsidRDefault="00805356" w:rsidP="00334F61">
            <w:pPr>
              <w:pStyle w:val="ConsPlusNormal0"/>
              <w:rPr>
                <w:rFonts w:ascii="Times New Roman" w:hAnsi="Times New Roman" w:cs="Times New Roman"/>
                <w:szCs w:val="22"/>
              </w:rPr>
            </w:pPr>
            <w:r w:rsidRPr="00D10E9A">
              <w:rPr>
                <w:rFonts w:ascii="Times New Roman" w:hAnsi="Times New Roman" w:cs="Times New Roman"/>
                <w:szCs w:val="22"/>
              </w:rPr>
              <w:t xml:space="preserve">Доля организаций частной формы собственности в сфере жилищного строительства </w:t>
            </w:r>
          </w:p>
        </w:tc>
        <w:tc>
          <w:tcPr>
            <w:tcW w:w="998" w:type="dxa"/>
          </w:tcPr>
          <w:p w:rsidR="00805356" w:rsidRPr="00D10E9A" w:rsidRDefault="00805356" w:rsidP="00334F61">
            <w:pPr>
              <w:pStyle w:val="ConsPlusNormal0"/>
              <w:jc w:val="center"/>
              <w:rPr>
                <w:rFonts w:ascii="Times New Roman" w:hAnsi="Times New Roman" w:cs="Times New Roman"/>
                <w:szCs w:val="22"/>
              </w:rPr>
            </w:pPr>
            <w:r w:rsidRPr="00D10E9A">
              <w:rPr>
                <w:rFonts w:ascii="Times New Roman" w:hAnsi="Times New Roman" w:cs="Times New Roman"/>
                <w:szCs w:val="22"/>
              </w:rPr>
              <w:t>процент</w:t>
            </w:r>
          </w:p>
        </w:tc>
        <w:tc>
          <w:tcPr>
            <w:tcW w:w="702" w:type="dxa"/>
          </w:tcPr>
          <w:p w:rsidR="00805356" w:rsidRPr="00D10E9A" w:rsidRDefault="00805356" w:rsidP="00334F61">
            <w:pPr>
              <w:pStyle w:val="ConsPlusNormal0"/>
              <w:jc w:val="center"/>
              <w:rPr>
                <w:rFonts w:ascii="Times New Roman" w:hAnsi="Times New Roman" w:cs="Times New Roman"/>
                <w:szCs w:val="22"/>
              </w:rPr>
            </w:pPr>
            <w:r>
              <w:rPr>
                <w:rFonts w:ascii="Times New Roman" w:hAnsi="Times New Roman" w:cs="Times New Roman"/>
                <w:szCs w:val="22"/>
              </w:rPr>
              <w:t>100,0</w:t>
            </w:r>
          </w:p>
        </w:tc>
        <w:tc>
          <w:tcPr>
            <w:tcW w:w="680" w:type="dxa"/>
          </w:tcPr>
          <w:p w:rsidR="00805356" w:rsidRPr="00D10E9A" w:rsidRDefault="00805356" w:rsidP="00F15F91">
            <w:pPr>
              <w:pStyle w:val="ConsPlusNormal0"/>
              <w:jc w:val="center"/>
              <w:rPr>
                <w:rFonts w:ascii="Times New Roman" w:hAnsi="Times New Roman" w:cs="Times New Roman"/>
                <w:szCs w:val="22"/>
              </w:rPr>
            </w:pPr>
            <w:r>
              <w:rPr>
                <w:rFonts w:ascii="Times New Roman" w:hAnsi="Times New Roman" w:cs="Times New Roman"/>
                <w:szCs w:val="22"/>
              </w:rPr>
              <w:t>100,0</w:t>
            </w:r>
          </w:p>
        </w:tc>
        <w:tc>
          <w:tcPr>
            <w:tcW w:w="680" w:type="dxa"/>
          </w:tcPr>
          <w:p w:rsidR="00805356" w:rsidRPr="00D10E9A" w:rsidRDefault="00805356" w:rsidP="00334F61">
            <w:pPr>
              <w:pStyle w:val="ConsPlusNormal0"/>
              <w:jc w:val="center"/>
              <w:rPr>
                <w:rFonts w:ascii="Times New Roman" w:hAnsi="Times New Roman" w:cs="Times New Roman"/>
                <w:szCs w:val="22"/>
              </w:rPr>
            </w:pPr>
            <w:r>
              <w:rPr>
                <w:rFonts w:ascii="Times New Roman" w:hAnsi="Times New Roman" w:cs="Times New Roman"/>
                <w:szCs w:val="22"/>
              </w:rPr>
              <w:t>100,0</w:t>
            </w:r>
          </w:p>
        </w:tc>
        <w:tc>
          <w:tcPr>
            <w:tcW w:w="773" w:type="dxa"/>
          </w:tcPr>
          <w:p w:rsidR="00805356" w:rsidRPr="00D10E9A" w:rsidRDefault="00805356" w:rsidP="00F15F91">
            <w:pPr>
              <w:pStyle w:val="ConsPlusNormal0"/>
              <w:jc w:val="center"/>
              <w:rPr>
                <w:rFonts w:ascii="Times New Roman" w:hAnsi="Times New Roman" w:cs="Times New Roman"/>
                <w:szCs w:val="22"/>
              </w:rPr>
            </w:pPr>
            <w:r>
              <w:rPr>
                <w:rFonts w:ascii="Times New Roman" w:hAnsi="Times New Roman" w:cs="Times New Roman"/>
                <w:szCs w:val="22"/>
              </w:rPr>
              <w:t>100,0</w:t>
            </w:r>
          </w:p>
        </w:tc>
        <w:tc>
          <w:tcPr>
            <w:tcW w:w="1695" w:type="dxa"/>
          </w:tcPr>
          <w:p w:rsidR="00805356" w:rsidRPr="00D10E9A" w:rsidRDefault="00805356" w:rsidP="00D90F60">
            <w:pPr>
              <w:pStyle w:val="ConsPlusNormal0"/>
              <w:jc w:val="center"/>
              <w:rPr>
                <w:rFonts w:ascii="Times New Roman" w:hAnsi="Times New Roman" w:cs="Times New Roman"/>
                <w:szCs w:val="22"/>
              </w:rPr>
            </w:pPr>
            <w:r w:rsidRPr="00D10E9A">
              <w:rPr>
                <w:rFonts w:ascii="Times New Roman" w:hAnsi="Times New Roman" w:cs="Times New Roman"/>
                <w:szCs w:val="22"/>
              </w:rPr>
              <w:t>Отдел территориального развития</w:t>
            </w:r>
          </w:p>
        </w:tc>
      </w:tr>
      <w:tr w:rsidR="00805356" w:rsidRPr="000A02DD" w:rsidTr="00817C39">
        <w:tc>
          <w:tcPr>
            <w:tcW w:w="624" w:type="dxa"/>
          </w:tcPr>
          <w:p w:rsidR="00805356" w:rsidRPr="00001635" w:rsidRDefault="00805356" w:rsidP="003218BB">
            <w:pPr>
              <w:pStyle w:val="ConsPlusNormal0"/>
              <w:jc w:val="center"/>
              <w:rPr>
                <w:rFonts w:ascii="Times New Roman" w:hAnsi="Times New Roman" w:cs="Times New Roman"/>
                <w:szCs w:val="22"/>
              </w:rPr>
            </w:pPr>
            <w:r w:rsidRPr="00001635">
              <w:rPr>
                <w:rFonts w:ascii="Times New Roman" w:hAnsi="Times New Roman" w:cs="Times New Roman"/>
                <w:szCs w:val="22"/>
              </w:rPr>
              <w:t>4.</w:t>
            </w:r>
          </w:p>
        </w:tc>
        <w:tc>
          <w:tcPr>
            <w:tcW w:w="9219" w:type="dxa"/>
            <w:gridSpan w:val="7"/>
          </w:tcPr>
          <w:p w:rsidR="00805356" w:rsidRPr="00476883" w:rsidRDefault="00805356" w:rsidP="003218BB">
            <w:pPr>
              <w:pStyle w:val="ConsPlusNormal0"/>
              <w:rPr>
                <w:rFonts w:ascii="Times New Roman" w:hAnsi="Times New Roman" w:cs="Times New Roman"/>
                <w:szCs w:val="22"/>
              </w:rPr>
            </w:pPr>
            <w:r w:rsidRPr="00001635">
              <w:rPr>
                <w:rFonts w:ascii="Times New Roman" w:hAnsi="Times New Roman" w:cs="Times New Roman"/>
                <w:szCs w:val="22"/>
              </w:rPr>
              <w:t>Рынок строительства объектов капитального строительства, за исключением жилищного и дорожного строительства</w:t>
            </w:r>
          </w:p>
        </w:tc>
      </w:tr>
      <w:tr w:rsidR="00805356" w:rsidRPr="000A02DD" w:rsidTr="002A2BA5">
        <w:trPr>
          <w:trHeight w:val="699"/>
        </w:trPr>
        <w:tc>
          <w:tcPr>
            <w:tcW w:w="624" w:type="dxa"/>
          </w:tcPr>
          <w:p w:rsidR="00805356" w:rsidRPr="00D10E9A" w:rsidRDefault="00805356" w:rsidP="00C34E39">
            <w:pPr>
              <w:pStyle w:val="ConsPlusNormal0"/>
              <w:jc w:val="center"/>
              <w:rPr>
                <w:rFonts w:ascii="Times New Roman" w:hAnsi="Times New Roman" w:cs="Times New Roman"/>
                <w:szCs w:val="22"/>
              </w:rPr>
            </w:pPr>
            <w:r>
              <w:rPr>
                <w:rFonts w:ascii="Times New Roman" w:hAnsi="Times New Roman" w:cs="Times New Roman"/>
                <w:szCs w:val="22"/>
              </w:rPr>
              <w:t>4</w:t>
            </w:r>
            <w:r w:rsidRPr="00D10E9A">
              <w:rPr>
                <w:rFonts w:ascii="Times New Roman" w:hAnsi="Times New Roman" w:cs="Times New Roman"/>
                <w:szCs w:val="22"/>
              </w:rPr>
              <w:t>.1.</w:t>
            </w:r>
          </w:p>
        </w:tc>
        <w:tc>
          <w:tcPr>
            <w:tcW w:w="3691" w:type="dxa"/>
          </w:tcPr>
          <w:p w:rsidR="00805356" w:rsidRPr="00D10E9A" w:rsidRDefault="00805356" w:rsidP="00C34E39">
            <w:pPr>
              <w:pStyle w:val="ConsPlusNormal0"/>
              <w:rPr>
                <w:rFonts w:ascii="Times New Roman" w:hAnsi="Times New Roman" w:cs="Times New Roman"/>
                <w:szCs w:val="22"/>
              </w:rPr>
            </w:pPr>
            <w:r w:rsidRPr="00D10E9A">
              <w:rPr>
                <w:rFonts w:ascii="Times New Roman" w:hAnsi="Times New Roman" w:cs="Times New Roman"/>
                <w:szCs w:val="22"/>
              </w:rPr>
              <w:t>Доля организаций частной формы собственности в сфере строительства объектов капитального строительства, за исключением жилищного и дорожного строительства</w:t>
            </w:r>
          </w:p>
        </w:tc>
        <w:tc>
          <w:tcPr>
            <w:tcW w:w="998" w:type="dxa"/>
          </w:tcPr>
          <w:p w:rsidR="00805356" w:rsidRPr="00D10E9A" w:rsidRDefault="00805356" w:rsidP="00C34E39">
            <w:pPr>
              <w:pStyle w:val="ConsPlusNormal0"/>
              <w:jc w:val="center"/>
              <w:rPr>
                <w:rFonts w:ascii="Times New Roman" w:hAnsi="Times New Roman" w:cs="Times New Roman"/>
                <w:szCs w:val="22"/>
              </w:rPr>
            </w:pPr>
            <w:r w:rsidRPr="00D10E9A">
              <w:rPr>
                <w:rFonts w:ascii="Times New Roman" w:hAnsi="Times New Roman" w:cs="Times New Roman"/>
                <w:szCs w:val="22"/>
              </w:rPr>
              <w:t>процент</w:t>
            </w:r>
          </w:p>
        </w:tc>
        <w:tc>
          <w:tcPr>
            <w:tcW w:w="702" w:type="dxa"/>
          </w:tcPr>
          <w:p w:rsidR="00805356" w:rsidRPr="00D10E9A" w:rsidRDefault="00805356" w:rsidP="00C34E39">
            <w:pPr>
              <w:pStyle w:val="ConsPlusNormal0"/>
              <w:jc w:val="center"/>
              <w:rPr>
                <w:rFonts w:ascii="Times New Roman" w:hAnsi="Times New Roman" w:cs="Times New Roman"/>
                <w:szCs w:val="22"/>
              </w:rPr>
            </w:pPr>
            <w:r>
              <w:rPr>
                <w:rFonts w:ascii="Times New Roman" w:hAnsi="Times New Roman" w:cs="Times New Roman"/>
                <w:szCs w:val="22"/>
              </w:rPr>
              <w:t>100,0</w:t>
            </w:r>
          </w:p>
        </w:tc>
        <w:tc>
          <w:tcPr>
            <w:tcW w:w="680" w:type="dxa"/>
          </w:tcPr>
          <w:p w:rsidR="00805356" w:rsidRPr="00D10E9A" w:rsidRDefault="00805356" w:rsidP="00C34E39">
            <w:pPr>
              <w:pStyle w:val="ConsPlusNormal0"/>
              <w:jc w:val="center"/>
              <w:rPr>
                <w:rFonts w:ascii="Times New Roman" w:hAnsi="Times New Roman" w:cs="Times New Roman"/>
                <w:szCs w:val="22"/>
              </w:rPr>
            </w:pPr>
            <w:r>
              <w:rPr>
                <w:rFonts w:ascii="Times New Roman" w:hAnsi="Times New Roman" w:cs="Times New Roman"/>
                <w:szCs w:val="22"/>
              </w:rPr>
              <w:t>100,0</w:t>
            </w:r>
          </w:p>
        </w:tc>
        <w:tc>
          <w:tcPr>
            <w:tcW w:w="680" w:type="dxa"/>
          </w:tcPr>
          <w:p w:rsidR="00805356" w:rsidRPr="00D10E9A" w:rsidRDefault="00805356" w:rsidP="00C34E39">
            <w:pPr>
              <w:pStyle w:val="ConsPlusNormal0"/>
              <w:jc w:val="center"/>
              <w:rPr>
                <w:rFonts w:ascii="Times New Roman" w:hAnsi="Times New Roman" w:cs="Times New Roman"/>
                <w:szCs w:val="22"/>
              </w:rPr>
            </w:pPr>
            <w:r>
              <w:rPr>
                <w:rFonts w:ascii="Times New Roman" w:hAnsi="Times New Roman" w:cs="Times New Roman"/>
                <w:szCs w:val="22"/>
              </w:rPr>
              <w:t>100,0</w:t>
            </w:r>
          </w:p>
        </w:tc>
        <w:tc>
          <w:tcPr>
            <w:tcW w:w="773" w:type="dxa"/>
          </w:tcPr>
          <w:p w:rsidR="00805356" w:rsidRPr="00D10E9A" w:rsidRDefault="00805356" w:rsidP="00C34E39">
            <w:pPr>
              <w:pStyle w:val="ConsPlusNormal0"/>
              <w:jc w:val="center"/>
              <w:rPr>
                <w:rFonts w:ascii="Times New Roman" w:hAnsi="Times New Roman" w:cs="Times New Roman"/>
                <w:szCs w:val="22"/>
              </w:rPr>
            </w:pPr>
            <w:r>
              <w:rPr>
                <w:rFonts w:ascii="Times New Roman" w:hAnsi="Times New Roman" w:cs="Times New Roman"/>
                <w:szCs w:val="22"/>
              </w:rPr>
              <w:t>100,0</w:t>
            </w:r>
          </w:p>
        </w:tc>
        <w:tc>
          <w:tcPr>
            <w:tcW w:w="1695" w:type="dxa"/>
          </w:tcPr>
          <w:p w:rsidR="00805356" w:rsidRDefault="00805356" w:rsidP="00C34E39">
            <w:pPr>
              <w:pStyle w:val="ConsPlusNormal0"/>
              <w:jc w:val="center"/>
              <w:rPr>
                <w:rFonts w:ascii="Times New Roman" w:hAnsi="Times New Roman" w:cs="Times New Roman"/>
                <w:szCs w:val="22"/>
              </w:rPr>
            </w:pPr>
            <w:r w:rsidRPr="00D10E9A">
              <w:rPr>
                <w:rFonts w:ascii="Times New Roman" w:hAnsi="Times New Roman" w:cs="Times New Roman"/>
                <w:szCs w:val="22"/>
              </w:rPr>
              <w:t>Отдел территориального развития</w:t>
            </w:r>
          </w:p>
          <w:p w:rsidR="00805356" w:rsidRPr="00D10E9A" w:rsidRDefault="00805356" w:rsidP="00C34E39">
            <w:pPr>
              <w:pStyle w:val="ConsPlusNormal0"/>
              <w:jc w:val="center"/>
              <w:rPr>
                <w:rFonts w:ascii="Times New Roman" w:hAnsi="Times New Roman" w:cs="Times New Roman"/>
                <w:szCs w:val="22"/>
              </w:rPr>
            </w:pPr>
          </w:p>
        </w:tc>
      </w:tr>
      <w:tr w:rsidR="00805356" w:rsidRPr="000A02DD" w:rsidTr="000B5202">
        <w:tc>
          <w:tcPr>
            <w:tcW w:w="624" w:type="dxa"/>
          </w:tcPr>
          <w:p w:rsidR="00805356" w:rsidRPr="00D10E9A" w:rsidRDefault="00805356" w:rsidP="003218BB">
            <w:pPr>
              <w:pStyle w:val="ConsPlusNormal0"/>
              <w:jc w:val="center"/>
              <w:rPr>
                <w:rFonts w:ascii="Times New Roman" w:hAnsi="Times New Roman" w:cs="Times New Roman"/>
                <w:szCs w:val="22"/>
              </w:rPr>
            </w:pPr>
            <w:r>
              <w:rPr>
                <w:rFonts w:ascii="Times New Roman" w:hAnsi="Times New Roman" w:cs="Times New Roman"/>
                <w:szCs w:val="22"/>
              </w:rPr>
              <w:t>5</w:t>
            </w:r>
            <w:r w:rsidRPr="00D10E9A">
              <w:rPr>
                <w:rFonts w:ascii="Times New Roman" w:hAnsi="Times New Roman" w:cs="Times New Roman"/>
                <w:szCs w:val="22"/>
              </w:rPr>
              <w:t>.</w:t>
            </w:r>
          </w:p>
        </w:tc>
        <w:tc>
          <w:tcPr>
            <w:tcW w:w="9219" w:type="dxa"/>
            <w:gridSpan w:val="7"/>
          </w:tcPr>
          <w:p w:rsidR="00805356" w:rsidRPr="00D10E9A" w:rsidRDefault="00805356" w:rsidP="003218BB">
            <w:pPr>
              <w:pStyle w:val="ConsPlusNormal0"/>
              <w:rPr>
                <w:rFonts w:ascii="Times New Roman" w:hAnsi="Times New Roman" w:cs="Times New Roman"/>
                <w:szCs w:val="22"/>
              </w:rPr>
            </w:pPr>
            <w:r w:rsidRPr="00D10E9A">
              <w:rPr>
                <w:rFonts w:ascii="Times New Roman" w:hAnsi="Times New Roman" w:cs="Times New Roman"/>
                <w:szCs w:val="22"/>
              </w:rPr>
              <w:t>Рынок дорожной деятельности (за исключением проектирования)</w:t>
            </w:r>
          </w:p>
        </w:tc>
      </w:tr>
      <w:tr w:rsidR="00805356" w:rsidRPr="000A02DD" w:rsidTr="002A2BA5">
        <w:trPr>
          <w:trHeight w:val="17"/>
        </w:trPr>
        <w:tc>
          <w:tcPr>
            <w:tcW w:w="624" w:type="dxa"/>
          </w:tcPr>
          <w:p w:rsidR="00805356" w:rsidRPr="00D43044" w:rsidRDefault="00805356" w:rsidP="003218BB">
            <w:pPr>
              <w:pStyle w:val="ConsPlusNormal0"/>
              <w:jc w:val="center"/>
              <w:rPr>
                <w:rFonts w:ascii="Times New Roman" w:hAnsi="Times New Roman" w:cs="Times New Roman"/>
                <w:szCs w:val="22"/>
              </w:rPr>
            </w:pPr>
            <w:r w:rsidRPr="00D43044">
              <w:rPr>
                <w:rFonts w:ascii="Times New Roman" w:hAnsi="Times New Roman" w:cs="Times New Roman"/>
                <w:szCs w:val="22"/>
              </w:rPr>
              <w:t>5.1.</w:t>
            </w:r>
          </w:p>
        </w:tc>
        <w:tc>
          <w:tcPr>
            <w:tcW w:w="3691" w:type="dxa"/>
          </w:tcPr>
          <w:p w:rsidR="00805356" w:rsidRPr="00D43044" w:rsidRDefault="00805356" w:rsidP="003218BB">
            <w:pPr>
              <w:pStyle w:val="ConsPlusNormal0"/>
              <w:rPr>
                <w:rFonts w:ascii="Times New Roman" w:hAnsi="Times New Roman" w:cs="Times New Roman"/>
                <w:szCs w:val="22"/>
              </w:rPr>
            </w:pPr>
            <w:r w:rsidRPr="00D43044">
              <w:rPr>
                <w:rFonts w:ascii="Times New Roman" w:hAnsi="Times New Roman" w:cs="Times New Roman"/>
                <w:szCs w:val="22"/>
              </w:rPr>
              <w:t>Доля организаций частной формы собственности в сфере дорожной деятельности (за исключением проектирования)</w:t>
            </w:r>
          </w:p>
        </w:tc>
        <w:tc>
          <w:tcPr>
            <w:tcW w:w="998" w:type="dxa"/>
          </w:tcPr>
          <w:p w:rsidR="00805356" w:rsidRPr="00D43044" w:rsidRDefault="00805356" w:rsidP="003218BB">
            <w:pPr>
              <w:pStyle w:val="ConsPlusNormal0"/>
              <w:jc w:val="center"/>
              <w:rPr>
                <w:rFonts w:ascii="Times New Roman" w:hAnsi="Times New Roman" w:cs="Times New Roman"/>
                <w:szCs w:val="22"/>
              </w:rPr>
            </w:pPr>
            <w:r w:rsidRPr="00D43044">
              <w:rPr>
                <w:rFonts w:ascii="Times New Roman" w:hAnsi="Times New Roman" w:cs="Times New Roman"/>
                <w:szCs w:val="22"/>
              </w:rPr>
              <w:t>процент</w:t>
            </w:r>
          </w:p>
        </w:tc>
        <w:tc>
          <w:tcPr>
            <w:tcW w:w="702" w:type="dxa"/>
          </w:tcPr>
          <w:p w:rsidR="00805356" w:rsidRPr="00D43044" w:rsidRDefault="00805356" w:rsidP="003218BB">
            <w:pPr>
              <w:pStyle w:val="ConsPlusNormal0"/>
              <w:jc w:val="center"/>
              <w:rPr>
                <w:rFonts w:ascii="Times New Roman" w:hAnsi="Times New Roman" w:cs="Times New Roman"/>
                <w:szCs w:val="22"/>
              </w:rPr>
            </w:pPr>
            <w:r w:rsidRPr="00D43044">
              <w:rPr>
                <w:rFonts w:ascii="Times New Roman" w:hAnsi="Times New Roman" w:cs="Times New Roman"/>
                <w:szCs w:val="22"/>
              </w:rPr>
              <w:t>100,0</w:t>
            </w:r>
          </w:p>
        </w:tc>
        <w:tc>
          <w:tcPr>
            <w:tcW w:w="680" w:type="dxa"/>
          </w:tcPr>
          <w:p w:rsidR="00805356" w:rsidRPr="00D43044" w:rsidRDefault="00805356" w:rsidP="003218BB">
            <w:pPr>
              <w:pStyle w:val="ConsPlusNormal0"/>
              <w:jc w:val="center"/>
              <w:rPr>
                <w:rFonts w:ascii="Times New Roman" w:hAnsi="Times New Roman" w:cs="Times New Roman"/>
                <w:szCs w:val="22"/>
              </w:rPr>
            </w:pPr>
            <w:r w:rsidRPr="00D43044">
              <w:rPr>
                <w:rFonts w:ascii="Times New Roman" w:hAnsi="Times New Roman" w:cs="Times New Roman"/>
                <w:szCs w:val="22"/>
              </w:rPr>
              <w:t>100,0</w:t>
            </w:r>
          </w:p>
        </w:tc>
        <w:tc>
          <w:tcPr>
            <w:tcW w:w="680" w:type="dxa"/>
          </w:tcPr>
          <w:p w:rsidR="00805356" w:rsidRPr="00D43044" w:rsidRDefault="00805356" w:rsidP="003218BB">
            <w:pPr>
              <w:pStyle w:val="ConsPlusNormal0"/>
              <w:jc w:val="center"/>
              <w:rPr>
                <w:rFonts w:ascii="Times New Roman" w:hAnsi="Times New Roman" w:cs="Times New Roman"/>
                <w:szCs w:val="22"/>
              </w:rPr>
            </w:pPr>
            <w:r w:rsidRPr="00D43044">
              <w:rPr>
                <w:rFonts w:ascii="Times New Roman" w:hAnsi="Times New Roman" w:cs="Times New Roman"/>
                <w:szCs w:val="22"/>
              </w:rPr>
              <w:t>100,0</w:t>
            </w:r>
          </w:p>
        </w:tc>
        <w:tc>
          <w:tcPr>
            <w:tcW w:w="773" w:type="dxa"/>
          </w:tcPr>
          <w:p w:rsidR="00805356" w:rsidRPr="00D43044" w:rsidRDefault="00805356" w:rsidP="003218BB">
            <w:pPr>
              <w:pStyle w:val="ConsPlusNormal0"/>
              <w:jc w:val="center"/>
              <w:rPr>
                <w:rFonts w:ascii="Times New Roman" w:hAnsi="Times New Roman" w:cs="Times New Roman"/>
                <w:szCs w:val="22"/>
              </w:rPr>
            </w:pPr>
            <w:r w:rsidRPr="00D43044">
              <w:rPr>
                <w:rFonts w:ascii="Times New Roman" w:hAnsi="Times New Roman" w:cs="Times New Roman"/>
                <w:szCs w:val="22"/>
              </w:rPr>
              <w:t>100,0</w:t>
            </w:r>
          </w:p>
        </w:tc>
        <w:tc>
          <w:tcPr>
            <w:tcW w:w="1695" w:type="dxa"/>
          </w:tcPr>
          <w:p w:rsidR="00805356" w:rsidRPr="00D43044" w:rsidRDefault="00805356" w:rsidP="003218BB">
            <w:pPr>
              <w:pStyle w:val="ConsPlusNormal0"/>
              <w:jc w:val="center"/>
              <w:rPr>
                <w:rFonts w:ascii="Times New Roman" w:hAnsi="Times New Roman" w:cs="Times New Roman"/>
                <w:szCs w:val="22"/>
              </w:rPr>
            </w:pPr>
            <w:r w:rsidRPr="00D43044">
              <w:rPr>
                <w:rFonts w:ascii="Times New Roman" w:hAnsi="Times New Roman" w:cs="Times New Roman"/>
                <w:szCs w:val="22"/>
              </w:rPr>
              <w:t>Управление по жилищно-коммунальному комплексу, транспорту и дорогам</w:t>
            </w:r>
          </w:p>
        </w:tc>
      </w:tr>
      <w:tr w:rsidR="00805356" w:rsidRPr="000A02DD" w:rsidTr="000B5202">
        <w:tc>
          <w:tcPr>
            <w:tcW w:w="624" w:type="dxa"/>
          </w:tcPr>
          <w:p w:rsidR="00805356" w:rsidRPr="00D10E9A" w:rsidRDefault="00805356" w:rsidP="003218BB">
            <w:pPr>
              <w:pStyle w:val="ConsPlusNormal0"/>
              <w:jc w:val="center"/>
              <w:rPr>
                <w:rFonts w:ascii="Times New Roman" w:hAnsi="Times New Roman" w:cs="Times New Roman"/>
                <w:szCs w:val="22"/>
              </w:rPr>
            </w:pPr>
            <w:r>
              <w:rPr>
                <w:rFonts w:ascii="Times New Roman" w:hAnsi="Times New Roman" w:cs="Times New Roman"/>
                <w:szCs w:val="22"/>
              </w:rPr>
              <w:t>6</w:t>
            </w:r>
            <w:r w:rsidRPr="00D10E9A">
              <w:rPr>
                <w:rFonts w:ascii="Times New Roman" w:hAnsi="Times New Roman" w:cs="Times New Roman"/>
                <w:szCs w:val="22"/>
              </w:rPr>
              <w:t>.</w:t>
            </w:r>
          </w:p>
        </w:tc>
        <w:tc>
          <w:tcPr>
            <w:tcW w:w="9219" w:type="dxa"/>
            <w:gridSpan w:val="7"/>
          </w:tcPr>
          <w:p w:rsidR="00805356" w:rsidRPr="00D10E9A" w:rsidRDefault="00805356" w:rsidP="003218BB">
            <w:pPr>
              <w:pStyle w:val="ConsPlusNormal0"/>
              <w:rPr>
                <w:rFonts w:ascii="Times New Roman" w:hAnsi="Times New Roman" w:cs="Times New Roman"/>
                <w:szCs w:val="22"/>
              </w:rPr>
            </w:pPr>
            <w:r w:rsidRPr="00D10E9A">
              <w:rPr>
                <w:rFonts w:ascii="Times New Roman" w:hAnsi="Times New Roman" w:cs="Times New Roman"/>
                <w:szCs w:val="22"/>
              </w:rPr>
              <w:t>Рынок архитектурно-строительного проектирования</w:t>
            </w:r>
          </w:p>
        </w:tc>
      </w:tr>
      <w:tr w:rsidR="00805356" w:rsidRPr="000A02DD" w:rsidTr="000B5202">
        <w:tc>
          <w:tcPr>
            <w:tcW w:w="624" w:type="dxa"/>
          </w:tcPr>
          <w:p w:rsidR="00805356" w:rsidRPr="00D10E9A" w:rsidRDefault="00805356" w:rsidP="00C34E39">
            <w:pPr>
              <w:pStyle w:val="ConsPlusNormal0"/>
              <w:jc w:val="center"/>
              <w:rPr>
                <w:rFonts w:ascii="Times New Roman" w:hAnsi="Times New Roman" w:cs="Times New Roman"/>
                <w:szCs w:val="22"/>
              </w:rPr>
            </w:pPr>
            <w:r>
              <w:rPr>
                <w:rFonts w:ascii="Times New Roman" w:hAnsi="Times New Roman" w:cs="Times New Roman"/>
                <w:szCs w:val="22"/>
              </w:rPr>
              <w:t>6</w:t>
            </w:r>
            <w:r w:rsidRPr="00D10E9A">
              <w:rPr>
                <w:rFonts w:ascii="Times New Roman" w:hAnsi="Times New Roman" w:cs="Times New Roman"/>
                <w:szCs w:val="22"/>
              </w:rPr>
              <w:t>.1.</w:t>
            </w:r>
          </w:p>
        </w:tc>
        <w:tc>
          <w:tcPr>
            <w:tcW w:w="3691" w:type="dxa"/>
          </w:tcPr>
          <w:p w:rsidR="00805356" w:rsidRPr="00D10E9A" w:rsidRDefault="00805356" w:rsidP="00C34E39">
            <w:pPr>
              <w:pStyle w:val="ConsPlusNormal0"/>
              <w:rPr>
                <w:rFonts w:ascii="Times New Roman" w:hAnsi="Times New Roman" w:cs="Times New Roman"/>
                <w:szCs w:val="22"/>
              </w:rPr>
            </w:pPr>
            <w:r w:rsidRPr="00D10E9A">
              <w:rPr>
                <w:rFonts w:ascii="Times New Roman" w:hAnsi="Times New Roman" w:cs="Times New Roman"/>
                <w:szCs w:val="22"/>
              </w:rPr>
              <w:t>Доля организаций частной формы собственности в сфере архитектурно- строительного проектирования</w:t>
            </w:r>
          </w:p>
        </w:tc>
        <w:tc>
          <w:tcPr>
            <w:tcW w:w="998" w:type="dxa"/>
          </w:tcPr>
          <w:p w:rsidR="00805356" w:rsidRPr="00D10E9A" w:rsidRDefault="00805356" w:rsidP="00C34E39">
            <w:pPr>
              <w:pStyle w:val="ConsPlusNormal0"/>
              <w:jc w:val="center"/>
              <w:rPr>
                <w:rFonts w:ascii="Times New Roman" w:hAnsi="Times New Roman" w:cs="Times New Roman"/>
                <w:szCs w:val="22"/>
              </w:rPr>
            </w:pPr>
            <w:r w:rsidRPr="00D10E9A">
              <w:rPr>
                <w:rFonts w:ascii="Times New Roman" w:hAnsi="Times New Roman" w:cs="Times New Roman"/>
                <w:szCs w:val="22"/>
              </w:rPr>
              <w:t>процент</w:t>
            </w:r>
          </w:p>
        </w:tc>
        <w:tc>
          <w:tcPr>
            <w:tcW w:w="702" w:type="dxa"/>
          </w:tcPr>
          <w:p w:rsidR="00805356" w:rsidRPr="00D10E9A" w:rsidRDefault="00805356" w:rsidP="00C34E39">
            <w:pPr>
              <w:pStyle w:val="ConsPlusNormal0"/>
              <w:jc w:val="center"/>
              <w:rPr>
                <w:rFonts w:ascii="Times New Roman" w:hAnsi="Times New Roman" w:cs="Times New Roman"/>
                <w:szCs w:val="22"/>
              </w:rPr>
            </w:pPr>
            <w:r>
              <w:rPr>
                <w:rFonts w:ascii="Times New Roman" w:hAnsi="Times New Roman" w:cs="Times New Roman"/>
                <w:szCs w:val="22"/>
              </w:rPr>
              <w:t>100,0</w:t>
            </w:r>
          </w:p>
        </w:tc>
        <w:tc>
          <w:tcPr>
            <w:tcW w:w="680" w:type="dxa"/>
          </w:tcPr>
          <w:p w:rsidR="00805356" w:rsidRPr="00D10E9A" w:rsidRDefault="00805356" w:rsidP="00C34E39">
            <w:pPr>
              <w:pStyle w:val="ConsPlusNormal0"/>
              <w:jc w:val="center"/>
              <w:rPr>
                <w:rFonts w:ascii="Times New Roman" w:hAnsi="Times New Roman" w:cs="Times New Roman"/>
                <w:szCs w:val="22"/>
              </w:rPr>
            </w:pPr>
            <w:r>
              <w:rPr>
                <w:rFonts w:ascii="Times New Roman" w:hAnsi="Times New Roman" w:cs="Times New Roman"/>
                <w:szCs w:val="22"/>
              </w:rPr>
              <w:t>100,0</w:t>
            </w:r>
          </w:p>
        </w:tc>
        <w:tc>
          <w:tcPr>
            <w:tcW w:w="680" w:type="dxa"/>
          </w:tcPr>
          <w:p w:rsidR="00805356" w:rsidRPr="00D10E9A" w:rsidRDefault="00805356" w:rsidP="00C34E39">
            <w:pPr>
              <w:pStyle w:val="ConsPlusNormal0"/>
              <w:jc w:val="center"/>
              <w:rPr>
                <w:rFonts w:ascii="Times New Roman" w:hAnsi="Times New Roman" w:cs="Times New Roman"/>
                <w:szCs w:val="22"/>
              </w:rPr>
            </w:pPr>
            <w:r>
              <w:rPr>
                <w:rFonts w:ascii="Times New Roman" w:hAnsi="Times New Roman" w:cs="Times New Roman"/>
                <w:szCs w:val="22"/>
              </w:rPr>
              <w:t>100,0</w:t>
            </w:r>
          </w:p>
        </w:tc>
        <w:tc>
          <w:tcPr>
            <w:tcW w:w="773" w:type="dxa"/>
          </w:tcPr>
          <w:p w:rsidR="00805356" w:rsidRPr="00D10E9A" w:rsidRDefault="00805356" w:rsidP="00C34E39">
            <w:pPr>
              <w:pStyle w:val="ConsPlusNormal0"/>
              <w:jc w:val="center"/>
              <w:rPr>
                <w:rFonts w:ascii="Times New Roman" w:hAnsi="Times New Roman" w:cs="Times New Roman"/>
                <w:szCs w:val="22"/>
              </w:rPr>
            </w:pPr>
            <w:r>
              <w:rPr>
                <w:rFonts w:ascii="Times New Roman" w:hAnsi="Times New Roman" w:cs="Times New Roman"/>
                <w:szCs w:val="22"/>
              </w:rPr>
              <w:t>100,0</w:t>
            </w:r>
          </w:p>
        </w:tc>
        <w:tc>
          <w:tcPr>
            <w:tcW w:w="1695" w:type="dxa"/>
          </w:tcPr>
          <w:p w:rsidR="00805356" w:rsidRPr="00D10E9A" w:rsidRDefault="00805356" w:rsidP="00C34E39">
            <w:pPr>
              <w:pStyle w:val="ConsPlusNormal0"/>
              <w:jc w:val="center"/>
              <w:rPr>
                <w:rFonts w:ascii="Times New Roman" w:hAnsi="Times New Roman" w:cs="Times New Roman"/>
                <w:szCs w:val="22"/>
              </w:rPr>
            </w:pPr>
            <w:r w:rsidRPr="00D10E9A">
              <w:rPr>
                <w:rFonts w:ascii="Times New Roman" w:hAnsi="Times New Roman" w:cs="Times New Roman"/>
                <w:szCs w:val="22"/>
              </w:rPr>
              <w:t>Отдел территориального развития</w:t>
            </w:r>
          </w:p>
        </w:tc>
      </w:tr>
      <w:tr w:rsidR="00805356" w:rsidRPr="000A02DD" w:rsidTr="000B5202">
        <w:tc>
          <w:tcPr>
            <w:tcW w:w="624" w:type="dxa"/>
          </w:tcPr>
          <w:p w:rsidR="00805356" w:rsidRPr="00DA3683" w:rsidRDefault="00805356" w:rsidP="003218BB">
            <w:pPr>
              <w:pStyle w:val="ConsPlusNormal0"/>
              <w:jc w:val="center"/>
              <w:rPr>
                <w:rFonts w:ascii="Times New Roman" w:hAnsi="Times New Roman" w:cs="Times New Roman"/>
                <w:szCs w:val="22"/>
              </w:rPr>
            </w:pPr>
            <w:r w:rsidRPr="00DA3683">
              <w:rPr>
                <w:rFonts w:ascii="Times New Roman" w:hAnsi="Times New Roman" w:cs="Times New Roman"/>
                <w:szCs w:val="22"/>
              </w:rPr>
              <w:t>7.</w:t>
            </w:r>
          </w:p>
        </w:tc>
        <w:tc>
          <w:tcPr>
            <w:tcW w:w="9219" w:type="dxa"/>
            <w:gridSpan w:val="7"/>
          </w:tcPr>
          <w:p w:rsidR="00805356" w:rsidRPr="00DA3683" w:rsidRDefault="00805356" w:rsidP="003218BB">
            <w:pPr>
              <w:pStyle w:val="ConsPlusNormal0"/>
              <w:rPr>
                <w:rFonts w:ascii="Times New Roman" w:hAnsi="Times New Roman" w:cs="Times New Roman"/>
                <w:szCs w:val="22"/>
              </w:rPr>
            </w:pPr>
            <w:r w:rsidRPr="00DA3683">
              <w:rPr>
                <w:rFonts w:ascii="Times New Roman" w:hAnsi="Times New Roman" w:cs="Times New Roman"/>
                <w:szCs w:val="22"/>
              </w:rPr>
              <w:t>Рынок услуг дошкольного образования</w:t>
            </w:r>
          </w:p>
        </w:tc>
      </w:tr>
      <w:tr w:rsidR="00805356" w:rsidRPr="000A02DD" w:rsidTr="006A1B8F">
        <w:trPr>
          <w:trHeight w:val="3057"/>
        </w:trPr>
        <w:tc>
          <w:tcPr>
            <w:tcW w:w="624" w:type="dxa"/>
          </w:tcPr>
          <w:p w:rsidR="00805356" w:rsidRPr="00DA3683" w:rsidRDefault="00805356" w:rsidP="003218BB">
            <w:pPr>
              <w:pStyle w:val="ConsPlusNormal0"/>
              <w:jc w:val="center"/>
              <w:rPr>
                <w:rFonts w:ascii="Times New Roman" w:hAnsi="Times New Roman" w:cs="Times New Roman"/>
                <w:szCs w:val="22"/>
              </w:rPr>
            </w:pPr>
            <w:r w:rsidRPr="00DA3683">
              <w:rPr>
                <w:rFonts w:ascii="Times New Roman" w:hAnsi="Times New Roman" w:cs="Times New Roman"/>
                <w:szCs w:val="22"/>
              </w:rPr>
              <w:t>7.1.</w:t>
            </w:r>
          </w:p>
        </w:tc>
        <w:tc>
          <w:tcPr>
            <w:tcW w:w="3691" w:type="dxa"/>
          </w:tcPr>
          <w:p w:rsidR="00805356" w:rsidRPr="00DA3683" w:rsidRDefault="00805356" w:rsidP="003218BB">
            <w:pPr>
              <w:pStyle w:val="ConsPlusNormal0"/>
              <w:rPr>
                <w:rFonts w:ascii="Times New Roman" w:hAnsi="Times New Roman" w:cs="Times New Roman"/>
                <w:szCs w:val="22"/>
              </w:rPr>
            </w:pPr>
            <w:r w:rsidRPr="00DA3683">
              <w:rPr>
                <w:rFonts w:ascii="Times New Roman" w:hAnsi="Times New Roman" w:cs="Times New Roman"/>
                <w:szCs w:val="22"/>
              </w:rPr>
              <w:t>Доля обучающихся дошкольного возраста в частных 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 в общей численности обучающихся дошкольного возраста в 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w:t>
            </w:r>
          </w:p>
        </w:tc>
        <w:tc>
          <w:tcPr>
            <w:tcW w:w="998" w:type="dxa"/>
          </w:tcPr>
          <w:p w:rsidR="00805356" w:rsidRPr="00DA3683" w:rsidRDefault="00805356" w:rsidP="003218BB">
            <w:pPr>
              <w:pStyle w:val="ConsPlusNormal0"/>
              <w:jc w:val="center"/>
              <w:rPr>
                <w:rFonts w:ascii="Times New Roman" w:hAnsi="Times New Roman" w:cs="Times New Roman"/>
                <w:szCs w:val="22"/>
              </w:rPr>
            </w:pPr>
            <w:r w:rsidRPr="00DA3683">
              <w:rPr>
                <w:rFonts w:ascii="Times New Roman" w:hAnsi="Times New Roman" w:cs="Times New Roman"/>
                <w:szCs w:val="22"/>
              </w:rPr>
              <w:t>процент</w:t>
            </w:r>
          </w:p>
        </w:tc>
        <w:tc>
          <w:tcPr>
            <w:tcW w:w="702" w:type="dxa"/>
          </w:tcPr>
          <w:p w:rsidR="00805356" w:rsidRPr="00DA3683" w:rsidRDefault="00805356" w:rsidP="003218BB">
            <w:pPr>
              <w:pStyle w:val="ConsPlusNormal0"/>
              <w:jc w:val="center"/>
              <w:rPr>
                <w:rFonts w:ascii="Times New Roman" w:hAnsi="Times New Roman" w:cs="Times New Roman"/>
                <w:szCs w:val="22"/>
              </w:rPr>
            </w:pPr>
            <w:r w:rsidRPr="00DA3683">
              <w:rPr>
                <w:rFonts w:ascii="Times New Roman" w:hAnsi="Times New Roman" w:cs="Times New Roman"/>
                <w:szCs w:val="22"/>
              </w:rPr>
              <w:t>0,0</w:t>
            </w:r>
          </w:p>
        </w:tc>
        <w:tc>
          <w:tcPr>
            <w:tcW w:w="680" w:type="dxa"/>
          </w:tcPr>
          <w:p w:rsidR="00805356" w:rsidRPr="00DA3683" w:rsidRDefault="00805356" w:rsidP="00406A73">
            <w:pPr>
              <w:pStyle w:val="ConsPlusNormal0"/>
              <w:jc w:val="center"/>
              <w:rPr>
                <w:rFonts w:ascii="Times New Roman" w:hAnsi="Times New Roman" w:cs="Times New Roman"/>
                <w:szCs w:val="22"/>
              </w:rPr>
            </w:pPr>
            <w:r w:rsidRPr="00DA3683">
              <w:rPr>
                <w:rFonts w:ascii="Times New Roman" w:hAnsi="Times New Roman" w:cs="Times New Roman"/>
                <w:szCs w:val="22"/>
              </w:rPr>
              <w:t>0,0</w:t>
            </w:r>
          </w:p>
        </w:tc>
        <w:tc>
          <w:tcPr>
            <w:tcW w:w="680" w:type="dxa"/>
          </w:tcPr>
          <w:p w:rsidR="00805356" w:rsidRPr="00DA3683" w:rsidRDefault="00805356" w:rsidP="003218BB">
            <w:pPr>
              <w:pStyle w:val="ConsPlusNormal0"/>
              <w:jc w:val="center"/>
              <w:rPr>
                <w:rFonts w:ascii="Times New Roman" w:hAnsi="Times New Roman" w:cs="Times New Roman"/>
                <w:szCs w:val="22"/>
              </w:rPr>
            </w:pPr>
            <w:r w:rsidRPr="00DA3683">
              <w:rPr>
                <w:rFonts w:ascii="Times New Roman" w:hAnsi="Times New Roman" w:cs="Times New Roman"/>
                <w:szCs w:val="22"/>
              </w:rPr>
              <w:t>0,0</w:t>
            </w:r>
          </w:p>
        </w:tc>
        <w:tc>
          <w:tcPr>
            <w:tcW w:w="773" w:type="dxa"/>
          </w:tcPr>
          <w:p w:rsidR="00805356" w:rsidRPr="00DA3683" w:rsidRDefault="00805356" w:rsidP="003218BB">
            <w:pPr>
              <w:pStyle w:val="ConsPlusNormal0"/>
              <w:jc w:val="center"/>
              <w:rPr>
                <w:rFonts w:ascii="Times New Roman" w:hAnsi="Times New Roman" w:cs="Times New Roman"/>
                <w:szCs w:val="22"/>
              </w:rPr>
            </w:pPr>
            <w:r w:rsidRPr="00DA3683">
              <w:rPr>
                <w:rFonts w:ascii="Times New Roman" w:hAnsi="Times New Roman" w:cs="Times New Roman"/>
                <w:szCs w:val="22"/>
              </w:rPr>
              <w:t>0,3</w:t>
            </w:r>
          </w:p>
        </w:tc>
        <w:tc>
          <w:tcPr>
            <w:tcW w:w="1695" w:type="dxa"/>
          </w:tcPr>
          <w:p w:rsidR="00805356" w:rsidRPr="00DA3683" w:rsidRDefault="00805356" w:rsidP="003218BB">
            <w:pPr>
              <w:pStyle w:val="ConsPlusNormal0"/>
              <w:jc w:val="center"/>
              <w:rPr>
                <w:rFonts w:ascii="Times New Roman" w:hAnsi="Times New Roman" w:cs="Times New Roman"/>
                <w:szCs w:val="22"/>
              </w:rPr>
            </w:pPr>
            <w:r w:rsidRPr="00DA3683">
              <w:rPr>
                <w:rFonts w:ascii="Times New Roman" w:hAnsi="Times New Roman" w:cs="Times New Roman"/>
                <w:szCs w:val="22"/>
              </w:rPr>
              <w:t>Департамент образования и молодежной политики</w:t>
            </w:r>
          </w:p>
        </w:tc>
      </w:tr>
      <w:tr w:rsidR="00805356" w:rsidRPr="000A02DD" w:rsidTr="000B5202">
        <w:tc>
          <w:tcPr>
            <w:tcW w:w="624" w:type="dxa"/>
          </w:tcPr>
          <w:p w:rsidR="00805356" w:rsidRPr="00DA3683" w:rsidRDefault="00805356" w:rsidP="003218BB">
            <w:pPr>
              <w:pStyle w:val="ConsPlusNormal0"/>
              <w:jc w:val="center"/>
              <w:rPr>
                <w:rFonts w:ascii="Times New Roman" w:hAnsi="Times New Roman" w:cs="Times New Roman"/>
                <w:szCs w:val="22"/>
              </w:rPr>
            </w:pPr>
            <w:r w:rsidRPr="00DA3683">
              <w:rPr>
                <w:rFonts w:ascii="Times New Roman" w:hAnsi="Times New Roman" w:cs="Times New Roman"/>
                <w:szCs w:val="22"/>
              </w:rPr>
              <w:t>8.</w:t>
            </w:r>
          </w:p>
        </w:tc>
        <w:tc>
          <w:tcPr>
            <w:tcW w:w="9219" w:type="dxa"/>
            <w:gridSpan w:val="7"/>
          </w:tcPr>
          <w:p w:rsidR="00805356" w:rsidRPr="00DA3683" w:rsidRDefault="00805356" w:rsidP="003218BB">
            <w:pPr>
              <w:pStyle w:val="ConsPlusNormal0"/>
              <w:rPr>
                <w:rFonts w:ascii="Times New Roman" w:hAnsi="Times New Roman" w:cs="Times New Roman"/>
                <w:szCs w:val="22"/>
              </w:rPr>
            </w:pPr>
            <w:r w:rsidRPr="00DA3683">
              <w:rPr>
                <w:rFonts w:ascii="Times New Roman" w:hAnsi="Times New Roman" w:cs="Times New Roman"/>
                <w:szCs w:val="22"/>
              </w:rPr>
              <w:t>Рынок услуг общего образования</w:t>
            </w:r>
          </w:p>
        </w:tc>
      </w:tr>
      <w:tr w:rsidR="00805356" w:rsidRPr="000A02DD" w:rsidTr="006A1B8F">
        <w:trPr>
          <w:trHeight w:val="28"/>
        </w:trPr>
        <w:tc>
          <w:tcPr>
            <w:tcW w:w="624" w:type="dxa"/>
          </w:tcPr>
          <w:p w:rsidR="00805356" w:rsidRPr="00DA3683" w:rsidRDefault="00805356" w:rsidP="003218BB">
            <w:pPr>
              <w:pStyle w:val="ConsPlusNormal0"/>
              <w:jc w:val="center"/>
              <w:rPr>
                <w:rFonts w:ascii="Times New Roman" w:hAnsi="Times New Roman" w:cs="Times New Roman"/>
                <w:szCs w:val="22"/>
              </w:rPr>
            </w:pPr>
            <w:r w:rsidRPr="00DA3683">
              <w:rPr>
                <w:rFonts w:ascii="Times New Roman" w:hAnsi="Times New Roman" w:cs="Times New Roman"/>
                <w:szCs w:val="22"/>
              </w:rPr>
              <w:t>8.1.</w:t>
            </w:r>
          </w:p>
        </w:tc>
        <w:tc>
          <w:tcPr>
            <w:tcW w:w="3691" w:type="dxa"/>
          </w:tcPr>
          <w:p w:rsidR="00805356" w:rsidRPr="00DA3683" w:rsidRDefault="00805356" w:rsidP="003218BB">
            <w:pPr>
              <w:pStyle w:val="ConsPlusNormal0"/>
              <w:rPr>
                <w:rFonts w:ascii="Times New Roman" w:hAnsi="Times New Roman" w:cs="Times New Roman"/>
                <w:szCs w:val="22"/>
              </w:rPr>
            </w:pPr>
            <w:r w:rsidRPr="00DA3683">
              <w:rPr>
                <w:rFonts w:ascii="Times New Roman" w:hAnsi="Times New Roman" w:cs="Times New Roman"/>
                <w:szCs w:val="22"/>
              </w:rPr>
              <w:t>Доля обучающихся в частных образовательных организациях, реализующих основные общеобразовательные программы - образовательные программы начального общего, основного общего, среднего общего образования, в общем числе обучающихся в образовательных организациях, реализующих основные общеобразовательные программы - образовательные программы начального общего, основного общего, среднего общего образования</w:t>
            </w:r>
          </w:p>
        </w:tc>
        <w:tc>
          <w:tcPr>
            <w:tcW w:w="998" w:type="dxa"/>
          </w:tcPr>
          <w:p w:rsidR="00805356" w:rsidRPr="00DA3683" w:rsidRDefault="00805356" w:rsidP="003218BB">
            <w:pPr>
              <w:pStyle w:val="ConsPlusNormal0"/>
              <w:jc w:val="center"/>
              <w:rPr>
                <w:rFonts w:ascii="Times New Roman" w:hAnsi="Times New Roman" w:cs="Times New Roman"/>
                <w:szCs w:val="22"/>
              </w:rPr>
            </w:pPr>
            <w:r w:rsidRPr="00DA3683">
              <w:rPr>
                <w:rFonts w:ascii="Times New Roman" w:hAnsi="Times New Roman" w:cs="Times New Roman"/>
                <w:szCs w:val="22"/>
              </w:rPr>
              <w:t>процент</w:t>
            </w:r>
          </w:p>
        </w:tc>
        <w:tc>
          <w:tcPr>
            <w:tcW w:w="702" w:type="dxa"/>
          </w:tcPr>
          <w:p w:rsidR="00805356" w:rsidRPr="00DA3683" w:rsidRDefault="00805356" w:rsidP="003218BB">
            <w:pPr>
              <w:pStyle w:val="ConsPlusNormal0"/>
              <w:jc w:val="center"/>
              <w:rPr>
                <w:rFonts w:ascii="Times New Roman" w:hAnsi="Times New Roman" w:cs="Times New Roman"/>
                <w:szCs w:val="22"/>
              </w:rPr>
            </w:pPr>
            <w:r w:rsidRPr="00DA3683">
              <w:rPr>
                <w:rFonts w:ascii="Times New Roman" w:hAnsi="Times New Roman" w:cs="Times New Roman"/>
                <w:szCs w:val="22"/>
              </w:rPr>
              <w:t>0,0</w:t>
            </w:r>
          </w:p>
        </w:tc>
        <w:tc>
          <w:tcPr>
            <w:tcW w:w="680" w:type="dxa"/>
          </w:tcPr>
          <w:p w:rsidR="00805356" w:rsidRPr="00DA3683" w:rsidRDefault="00805356" w:rsidP="003218BB">
            <w:pPr>
              <w:pStyle w:val="ConsPlusNormal0"/>
              <w:jc w:val="center"/>
              <w:rPr>
                <w:rFonts w:ascii="Times New Roman" w:hAnsi="Times New Roman" w:cs="Times New Roman"/>
                <w:szCs w:val="22"/>
              </w:rPr>
            </w:pPr>
            <w:r w:rsidRPr="00DA3683">
              <w:rPr>
                <w:rFonts w:ascii="Times New Roman" w:hAnsi="Times New Roman" w:cs="Times New Roman"/>
                <w:szCs w:val="22"/>
              </w:rPr>
              <w:t>0,0</w:t>
            </w:r>
          </w:p>
        </w:tc>
        <w:tc>
          <w:tcPr>
            <w:tcW w:w="680" w:type="dxa"/>
          </w:tcPr>
          <w:p w:rsidR="00805356" w:rsidRPr="00DA3683" w:rsidRDefault="00805356" w:rsidP="003218BB">
            <w:pPr>
              <w:pStyle w:val="ConsPlusNormal0"/>
              <w:jc w:val="center"/>
              <w:rPr>
                <w:rFonts w:ascii="Times New Roman" w:hAnsi="Times New Roman" w:cs="Times New Roman"/>
                <w:szCs w:val="22"/>
              </w:rPr>
            </w:pPr>
            <w:r w:rsidRPr="00DA3683">
              <w:rPr>
                <w:rFonts w:ascii="Times New Roman" w:hAnsi="Times New Roman" w:cs="Times New Roman"/>
                <w:szCs w:val="22"/>
              </w:rPr>
              <w:t>0,0</w:t>
            </w:r>
          </w:p>
        </w:tc>
        <w:tc>
          <w:tcPr>
            <w:tcW w:w="773" w:type="dxa"/>
          </w:tcPr>
          <w:p w:rsidR="00805356" w:rsidRPr="00DA3683" w:rsidRDefault="00805356" w:rsidP="00B86B2F">
            <w:pPr>
              <w:pStyle w:val="ConsPlusNormal0"/>
              <w:jc w:val="center"/>
              <w:rPr>
                <w:rFonts w:ascii="Times New Roman" w:hAnsi="Times New Roman" w:cs="Times New Roman"/>
                <w:szCs w:val="22"/>
              </w:rPr>
            </w:pPr>
            <w:r w:rsidRPr="00DA3683">
              <w:rPr>
                <w:rFonts w:ascii="Times New Roman" w:hAnsi="Times New Roman" w:cs="Times New Roman"/>
                <w:szCs w:val="22"/>
              </w:rPr>
              <w:t>0,2</w:t>
            </w:r>
          </w:p>
        </w:tc>
        <w:tc>
          <w:tcPr>
            <w:tcW w:w="1695" w:type="dxa"/>
          </w:tcPr>
          <w:p w:rsidR="00805356" w:rsidRPr="00DA3683" w:rsidRDefault="00805356" w:rsidP="003218BB">
            <w:pPr>
              <w:pStyle w:val="ConsPlusNormal0"/>
              <w:jc w:val="center"/>
              <w:rPr>
                <w:rFonts w:ascii="Times New Roman" w:hAnsi="Times New Roman" w:cs="Times New Roman"/>
                <w:szCs w:val="22"/>
              </w:rPr>
            </w:pPr>
            <w:r w:rsidRPr="00DA3683">
              <w:rPr>
                <w:rFonts w:ascii="Times New Roman" w:hAnsi="Times New Roman" w:cs="Times New Roman"/>
                <w:szCs w:val="22"/>
              </w:rPr>
              <w:t>Департамент образования и молодежной политики</w:t>
            </w:r>
          </w:p>
        </w:tc>
      </w:tr>
      <w:tr w:rsidR="00805356" w:rsidRPr="000A02DD" w:rsidTr="000B5202">
        <w:tc>
          <w:tcPr>
            <w:tcW w:w="624" w:type="dxa"/>
          </w:tcPr>
          <w:p w:rsidR="00805356" w:rsidRPr="00DA3683" w:rsidRDefault="00805356" w:rsidP="003218BB">
            <w:pPr>
              <w:pStyle w:val="ConsPlusNormal0"/>
              <w:jc w:val="center"/>
              <w:rPr>
                <w:rFonts w:ascii="Times New Roman" w:hAnsi="Times New Roman" w:cs="Times New Roman"/>
                <w:szCs w:val="22"/>
              </w:rPr>
            </w:pPr>
            <w:r w:rsidRPr="00DA3683">
              <w:rPr>
                <w:rFonts w:ascii="Times New Roman" w:hAnsi="Times New Roman" w:cs="Times New Roman"/>
                <w:szCs w:val="22"/>
              </w:rPr>
              <w:t>9.</w:t>
            </w:r>
          </w:p>
        </w:tc>
        <w:tc>
          <w:tcPr>
            <w:tcW w:w="9219" w:type="dxa"/>
            <w:gridSpan w:val="7"/>
          </w:tcPr>
          <w:p w:rsidR="00805356" w:rsidRPr="00DA3683" w:rsidRDefault="00805356" w:rsidP="003218BB">
            <w:pPr>
              <w:pStyle w:val="ConsPlusNormal0"/>
              <w:rPr>
                <w:rFonts w:ascii="Times New Roman" w:hAnsi="Times New Roman" w:cs="Times New Roman"/>
                <w:szCs w:val="22"/>
              </w:rPr>
            </w:pPr>
            <w:r w:rsidRPr="00DA3683">
              <w:rPr>
                <w:rFonts w:ascii="Times New Roman" w:hAnsi="Times New Roman" w:cs="Times New Roman"/>
                <w:szCs w:val="22"/>
              </w:rPr>
              <w:t>Рынок услуг дополнительного образования детей</w:t>
            </w:r>
          </w:p>
        </w:tc>
      </w:tr>
      <w:tr w:rsidR="00805356" w:rsidRPr="000A02DD" w:rsidTr="000B5202">
        <w:tc>
          <w:tcPr>
            <w:tcW w:w="624" w:type="dxa"/>
          </w:tcPr>
          <w:p w:rsidR="00805356" w:rsidRPr="00DA3683" w:rsidRDefault="00805356" w:rsidP="003218BB">
            <w:pPr>
              <w:pStyle w:val="ConsPlusNormal0"/>
              <w:jc w:val="center"/>
              <w:rPr>
                <w:rFonts w:ascii="Times New Roman" w:hAnsi="Times New Roman" w:cs="Times New Roman"/>
                <w:szCs w:val="22"/>
              </w:rPr>
            </w:pPr>
            <w:r w:rsidRPr="00DA3683">
              <w:rPr>
                <w:rFonts w:ascii="Times New Roman" w:hAnsi="Times New Roman" w:cs="Times New Roman"/>
                <w:szCs w:val="22"/>
              </w:rPr>
              <w:t>9.1.</w:t>
            </w:r>
          </w:p>
        </w:tc>
        <w:tc>
          <w:tcPr>
            <w:tcW w:w="3691" w:type="dxa"/>
          </w:tcPr>
          <w:p w:rsidR="00805356" w:rsidRPr="00DA3683" w:rsidRDefault="00805356" w:rsidP="003218BB">
            <w:pPr>
              <w:pStyle w:val="ConsPlusNormal0"/>
              <w:rPr>
                <w:rFonts w:ascii="Times New Roman" w:hAnsi="Times New Roman" w:cs="Times New Roman"/>
                <w:szCs w:val="22"/>
              </w:rPr>
            </w:pPr>
            <w:r w:rsidRPr="00DA3683">
              <w:rPr>
                <w:rFonts w:ascii="Times New Roman" w:hAnsi="Times New Roman" w:cs="Times New Roman"/>
                <w:szCs w:val="22"/>
              </w:rPr>
              <w:t>Доля организаций частной формы собственности в сфере услуг дополнительного образования детей</w:t>
            </w:r>
          </w:p>
        </w:tc>
        <w:tc>
          <w:tcPr>
            <w:tcW w:w="998" w:type="dxa"/>
          </w:tcPr>
          <w:p w:rsidR="00805356" w:rsidRPr="00DA3683" w:rsidRDefault="00805356" w:rsidP="003218BB">
            <w:pPr>
              <w:pStyle w:val="ConsPlusNormal0"/>
              <w:jc w:val="center"/>
              <w:rPr>
                <w:rFonts w:ascii="Times New Roman" w:hAnsi="Times New Roman" w:cs="Times New Roman"/>
                <w:szCs w:val="22"/>
              </w:rPr>
            </w:pPr>
            <w:r w:rsidRPr="00DA3683">
              <w:rPr>
                <w:rFonts w:ascii="Times New Roman" w:hAnsi="Times New Roman" w:cs="Times New Roman"/>
                <w:szCs w:val="22"/>
              </w:rPr>
              <w:t>процент</w:t>
            </w:r>
          </w:p>
        </w:tc>
        <w:tc>
          <w:tcPr>
            <w:tcW w:w="702" w:type="dxa"/>
          </w:tcPr>
          <w:p w:rsidR="00805356" w:rsidRPr="00DA3683" w:rsidRDefault="00805356" w:rsidP="003218BB">
            <w:pPr>
              <w:pStyle w:val="ConsPlusNormal0"/>
              <w:jc w:val="center"/>
              <w:rPr>
                <w:rFonts w:ascii="Times New Roman" w:hAnsi="Times New Roman" w:cs="Times New Roman"/>
                <w:szCs w:val="22"/>
              </w:rPr>
            </w:pPr>
            <w:r w:rsidRPr="00DA3683">
              <w:rPr>
                <w:rFonts w:ascii="Times New Roman" w:hAnsi="Times New Roman" w:cs="Times New Roman"/>
                <w:szCs w:val="22"/>
              </w:rPr>
              <w:t>0,0</w:t>
            </w:r>
          </w:p>
        </w:tc>
        <w:tc>
          <w:tcPr>
            <w:tcW w:w="680" w:type="dxa"/>
          </w:tcPr>
          <w:p w:rsidR="00805356" w:rsidRPr="00DA3683" w:rsidRDefault="00805356" w:rsidP="003218BB">
            <w:pPr>
              <w:pStyle w:val="ConsPlusNormal0"/>
              <w:jc w:val="center"/>
              <w:rPr>
                <w:rFonts w:ascii="Times New Roman" w:hAnsi="Times New Roman" w:cs="Times New Roman"/>
                <w:szCs w:val="22"/>
              </w:rPr>
            </w:pPr>
            <w:r w:rsidRPr="00DA3683">
              <w:rPr>
                <w:rFonts w:ascii="Times New Roman" w:hAnsi="Times New Roman" w:cs="Times New Roman"/>
                <w:szCs w:val="22"/>
              </w:rPr>
              <w:t>0,0</w:t>
            </w:r>
          </w:p>
        </w:tc>
        <w:tc>
          <w:tcPr>
            <w:tcW w:w="680" w:type="dxa"/>
          </w:tcPr>
          <w:p w:rsidR="00805356" w:rsidRPr="00DA3683" w:rsidRDefault="00805356" w:rsidP="003218BB">
            <w:pPr>
              <w:pStyle w:val="ConsPlusNormal0"/>
              <w:jc w:val="center"/>
              <w:rPr>
                <w:rFonts w:ascii="Times New Roman" w:hAnsi="Times New Roman" w:cs="Times New Roman"/>
                <w:szCs w:val="22"/>
              </w:rPr>
            </w:pPr>
            <w:r w:rsidRPr="00DA3683">
              <w:rPr>
                <w:rFonts w:ascii="Times New Roman" w:hAnsi="Times New Roman" w:cs="Times New Roman"/>
                <w:szCs w:val="22"/>
              </w:rPr>
              <w:t>0,0</w:t>
            </w:r>
          </w:p>
        </w:tc>
        <w:tc>
          <w:tcPr>
            <w:tcW w:w="773" w:type="dxa"/>
          </w:tcPr>
          <w:p w:rsidR="00805356" w:rsidRPr="00DA3683" w:rsidRDefault="00805356" w:rsidP="00CD0933">
            <w:pPr>
              <w:pStyle w:val="ConsPlusNormal0"/>
              <w:jc w:val="center"/>
              <w:rPr>
                <w:rFonts w:ascii="Times New Roman" w:hAnsi="Times New Roman" w:cs="Times New Roman"/>
                <w:szCs w:val="22"/>
              </w:rPr>
            </w:pPr>
            <w:r w:rsidRPr="00DA3683">
              <w:rPr>
                <w:rFonts w:ascii="Times New Roman" w:hAnsi="Times New Roman" w:cs="Times New Roman"/>
                <w:szCs w:val="22"/>
              </w:rPr>
              <w:t>50,0</w:t>
            </w:r>
          </w:p>
        </w:tc>
        <w:tc>
          <w:tcPr>
            <w:tcW w:w="1695" w:type="dxa"/>
          </w:tcPr>
          <w:p w:rsidR="00805356" w:rsidRPr="00DA3683" w:rsidRDefault="00805356" w:rsidP="003218BB">
            <w:pPr>
              <w:pStyle w:val="ConsPlusNormal0"/>
              <w:jc w:val="center"/>
              <w:rPr>
                <w:rFonts w:ascii="Times New Roman" w:hAnsi="Times New Roman" w:cs="Times New Roman"/>
                <w:szCs w:val="22"/>
              </w:rPr>
            </w:pPr>
            <w:r w:rsidRPr="00DA3683">
              <w:rPr>
                <w:rFonts w:ascii="Times New Roman" w:hAnsi="Times New Roman" w:cs="Times New Roman"/>
                <w:szCs w:val="22"/>
              </w:rPr>
              <w:t>Департамент образования и молодежной политики</w:t>
            </w:r>
          </w:p>
        </w:tc>
      </w:tr>
      <w:tr w:rsidR="00805356" w:rsidRPr="000A02DD" w:rsidTr="000B5202">
        <w:trPr>
          <w:trHeight w:val="368"/>
        </w:trPr>
        <w:tc>
          <w:tcPr>
            <w:tcW w:w="624" w:type="dxa"/>
          </w:tcPr>
          <w:p w:rsidR="00805356" w:rsidRPr="00DA3683" w:rsidRDefault="00805356" w:rsidP="003218BB">
            <w:pPr>
              <w:pStyle w:val="ConsPlusNormal0"/>
              <w:jc w:val="center"/>
              <w:rPr>
                <w:rFonts w:ascii="Times New Roman" w:hAnsi="Times New Roman" w:cs="Times New Roman"/>
                <w:szCs w:val="22"/>
              </w:rPr>
            </w:pPr>
            <w:r w:rsidRPr="00DA3683">
              <w:rPr>
                <w:rFonts w:ascii="Times New Roman" w:hAnsi="Times New Roman" w:cs="Times New Roman"/>
                <w:szCs w:val="22"/>
              </w:rPr>
              <w:t>10.</w:t>
            </w:r>
          </w:p>
        </w:tc>
        <w:tc>
          <w:tcPr>
            <w:tcW w:w="9219" w:type="dxa"/>
            <w:gridSpan w:val="7"/>
          </w:tcPr>
          <w:p w:rsidR="00805356" w:rsidRPr="00DA3683" w:rsidRDefault="00805356" w:rsidP="003218BB">
            <w:pPr>
              <w:pStyle w:val="ConsPlusNormal0"/>
              <w:rPr>
                <w:rFonts w:ascii="Times New Roman" w:hAnsi="Times New Roman" w:cs="Times New Roman"/>
                <w:szCs w:val="22"/>
              </w:rPr>
            </w:pPr>
            <w:r w:rsidRPr="00DA3683">
              <w:rPr>
                <w:rFonts w:ascii="Times New Roman" w:hAnsi="Times New Roman" w:cs="Times New Roman"/>
                <w:szCs w:val="22"/>
              </w:rPr>
              <w:t>Рынок психолого-педагогического сопровождения детей с ограниченными возможностями здоровья</w:t>
            </w:r>
          </w:p>
        </w:tc>
      </w:tr>
      <w:tr w:rsidR="00805356" w:rsidRPr="000A02DD" w:rsidTr="000B5202">
        <w:tc>
          <w:tcPr>
            <w:tcW w:w="624" w:type="dxa"/>
          </w:tcPr>
          <w:p w:rsidR="00805356" w:rsidRPr="00DA3683" w:rsidRDefault="00805356" w:rsidP="003218BB">
            <w:pPr>
              <w:pStyle w:val="ConsPlusNormal0"/>
              <w:jc w:val="center"/>
              <w:rPr>
                <w:rFonts w:ascii="Times New Roman" w:hAnsi="Times New Roman" w:cs="Times New Roman"/>
                <w:szCs w:val="22"/>
              </w:rPr>
            </w:pPr>
            <w:r w:rsidRPr="00DA3683">
              <w:rPr>
                <w:rFonts w:ascii="Times New Roman" w:hAnsi="Times New Roman" w:cs="Times New Roman"/>
                <w:szCs w:val="22"/>
              </w:rPr>
              <w:t>10.1.</w:t>
            </w:r>
          </w:p>
        </w:tc>
        <w:tc>
          <w:tcPr>
            <w:tcW w:w="3691" w:type="dxa"/>
          </w:tcPr>
          <w:p w:rsidR="00805356" w:rsidRPr="00DA3683" w:rsidRDefault="00805356" w:rsidP="003218BB">
            <w:pPr>
              <w:pStyle w:val="ConsPlusNormal0"/>
              <w:rPr>
                <w:rFonts w:ascii="Times New Roman" w:hAnsi="Times New Roman" w:cs="Times New Roman"/>
                <w:szCs w:val="22"/>
              </w:rPr>
            </w:pPr>
            <w:r w:rsidRPr="00DA3683">
              <w:rPr>
                <w:rFonts w:ascii="Times New Roman" w:hAnsi="Times New Roman" w:cs="Times New Roman"/>
                <w:szCs w:val="22"/>
              </w:rPr>
              <w:t>Доля организаций частной формы собственности в сфере услуг психолого- педагогического сопровождения детей с ограниченными возможностями здоровья</w:t>
            </w:r>
          </w:p>
        </w:tc>
        <w:tc>
          <w:tcPr>
            <w:tcW w:w="998" w:type="dxa"/>
          </w:tcPr>
          <w:p w:rsidR="00805356" w:rsidRPr="00DA3683" w:rsidRDefault="00805356" w:rsidP="003218BB">
            <w:pPr>
              <w:pStyle w:val="ConsPlusNormal0"/>
              <w:jc w:val="center"/>
              <w:rPr>
                <w:rFonts w:ascii="Times New Roman" w:hAnsi="Times New Roman" w:cs="Times New Roman"/>
                <w:szCs w:val="22"/>
              </w:rPr>
            </w:pPr>
            <w:r w:rsidRPr="00DA3683">
              <w:rPr>
                <w:rFonts w:ascii="Times New Roman" w:hAnsi="Times New Roman" w:cs="Times New Roman"/>
                <w:szCs w:val="22"/>
              </w:rPr>
              <w:t>процент</w:t>
            </w:r>
          </w:p>
        </w:tc>
        <w:tc>
          <w:tcPr>
            <w:tcW w:w="702" w:type="dxa"/>
          </w:tcPr>
          <w:p w:rsidR="00805356" w:rsidRPr="00DA3683" w:rsidRDefault="00805356" w:rsidP="003218BB">
            <w:pPr>
              <w:pStyle w:val="ConsPlusNormal0"/>
              <w:jc w:val="center"/>
              <w:rPr>
                <w:rFonts w:ascii="Times New Roman" w:hAnsi="Times New Roman" w:cs="Times New Roman"/>
                <w:szCs w:val="22"/>
              </w:rPr>
            </w:pPr>
            <w:r w:rsidRPr="00DA3683">
              <w:rPr>
                <w:rFonts w:ascii="Times New Roman" w:hAnsi="Times New Roman" w:cs="Times New Roman"/>
                <w:szCs w:val="22"/>
              </w:rPr>
              <w:t>0,0</w:t>
            </w:r>
          </w:p>
        </w:tc>
        <w:tc>
          <w:tcPr>
            <w:tcW w:w="680" w:type="dxa"/>
          </w:tcPr>
          <w:p w:rsidR="00805356" w:rsidRPr="00DA3683" w:rsidRDefault="00805356" w:rsidP="003218BB">
            <w:pPr>
              <w:pStyle w:val="ConsPlusNormal0"/>
              <w:jc w:val="center"/>
              <w:rPr>
                <w:rFonts w:ascii="Times New Roman" w:hAnsi="Times New Roman" w:cs="Times New Roman"/>
                <w:szCs w:val="22"/>
              </w:rPr>
            </w:pPr>
            <w:r w:rsidRPr="00DA3683">
              <w:rPr>
                <w:rFonts w:ascii="Times New Roman" w:hAnsi="Times New Roman" w:cs="Times New Roman"/>
                <w:szCs w:val="22"/>
              </w:rPr>
              <w:t>0,0</w:t>
            </w:r>
          </w:p>
        </w:tc>
        <w:tc>
          <w:tcPr>
            <w:tcW w:w="680" w:type="dxa"/>
          </w:tcPr>
          <w:p w:rsidR="00805356" w:rsidRPr="00DA3683" w:rsidRDefault="00805356" w:rsidP="003218BB">
            <w:pPr>
              <w:pStyle w:val="ConsPlusNormal0"/>
              <w:jc w:val="center"/>
              <w:rPr>
                <w:rFonts w:ascii="Times New Roman" w:hAnsi="Times New Roman" w:cs="Times New Roman"/>
                <w:szCs w:val="22"/>
              </w:rPr>
            </w:pPr>
            <w:r w:rsidRPr="00DA3683">
              <w:rPr>
                <w:rFonts w:ascii="Times New Roman" w:hAnsi="Times New Roman" w:cs="Times New Roman"/>
                <w:szCs w:val="22"/>
              </w:rPr>
              <w:t>0,0</w:t>
            </w:r>
          </w:p>
        </w:tc>
        <w:tc>
          <w:tcPr>
            <w:tcW w:w="773" w:type="dxa"/>
          </w:tcPr>
          <w:p w:rsidR="00805356" w:rsidRPr="00DA3683" w:rsidRDefault="00805356" w:rsidP="00B1421D">
            <w:pPr>
              <w:pStyle w:val="ConsPlusNormal0"/>
              <w:jc w:val="center"/>
              <w:rPr>
                <w:rFonts w:ascii="Times New Roman" w:hAnsi="Times New Roman" w:cs="Times New Roman"/>
                <w:szCs w:val="22"/>
              </w:rPr>
            </w:pPr>
            <w:r w:rsidRPr="00DA3683">
              <w:rPr>
                <w:rFonts w:ascii="Times New Roman" w:hAnsi="Times New Roman" w:cs="Times New Roman"/>
                <w:szCs w:val="22"/>
              </w:rPr>
              <w:t>6,0</w:t>
            </w:r>
          </w:p>
        </w:tc>
        <w:tc>
          <w:tcPr>
            <w:tcW w:w="1695" w:type="dxa"/>
          </w:tcPr>
          <w:p w:rsidR="00805356" w:rsidRPr="00DA3683" w:rsidRDefault="00805356" w:rsidP="003218BB">
            <w:pPr>
              <w:pStyle w:val="ConsPlusNormal0"/>
              <w:jc w:val="center"/>
              <w:rPr>
                <w:rFonts w:ascii="Times New Roman" w:hAnsi="Times New Roman" w:cs="Times New Roman"/>
                <w:szCs w:val="22"/>
              </w:rPr>
            </w:pPr>
            <w:r w:rsidRPr="00DA3683">
              <w:rPr>
                <w:rFonts w:ascii="Times New Roman" w:hAnsi="Times New Roman" w:cs="Times New Roman"/>
                <w:szCs w:val="22"/>
              </w:rPr>
              <w:t>Департамент образования и молодежной политики</w:t>
            </w:r>
          </w:p>
        </w:tc>
      </w:tr>
      <w:tr w:rsidR="00805356" w:rsidRPr="000A02DD" w:rsidTr="008707E0">
        <w:trPr>
          <w:trHeight w:val="2175"/>
        </w:trPr>
        <w:tc>
          <w:tcPr>
            <w:tcW w:w="624" w:type="dxa"/>
          </w:tcPr>
          <w:p w:rsidR="00805356" w:rsidRPr="00DA3683" w:rsidRDefault="00805356" w:rsidP="003218BB">
            <w:pPr>
              <w:pStyle w:val="ConsPlusNormal0"/>
              <w:jc w:val="center"/>
              <w:rPr>
                <w:rFonts w:ascii="Times New Roman" w:hAnsi="Times New Roman" w:cs="Times New Roman"/>
                <w:szCs w:val="22"/>
              </w:rPr>
            </w:pPr>
            <w:r w:rsidRPr="00DA3683">
              <w:rPr>
                <w:rFonts w:ascii="Times New Roman" w:hAnsi="Times New Roman" w:cs="Times New Roman"/>
                <w:szCs w:val="22"/>
              </w:rPr>
              <w:t>10.2.</w:t>
            </w:r>
          </w:p>
        </w:tc>
        <w:tc>
          <w:tcPr>
            <w:tcW w:w="3691" w:type="dxa"/>
          </w:tcPr>
          <w:p w:rsidR="00805356" w:rsidRPr="00DA3683" w:rsidRDefault="00805356" w:rsidP="003218BB">
            <w:pPr>
              <w:pStyle w:val="ConsPlusNormal0"/>
              <w:rPr>
                <w:rFonts w:ascii="Times New Roman" w:hAnsi="Times New Roman" w:cs="Times New Roman"/>
                <w:szCs w:val="22"/>
              </w:rPr>
            </w:pPr>
            <w:r w:rsidRPr="00DA3683">
              <w:rPr>
                <w:rFonts w:ascii="Times New Roman" w:hAnsi="Times New Roman" w:cs="Times New Roman"/>
                <w:szCs w:val="22"/>
              </w:rPr>
              <w:t>Доля детей с ограниченными возможностями здоровья (в возрасте до 3 лет), получающих услуги ранней диагностики, социализации и реабилитации в частных организациях сферы услуг психолого-педагогического сопровождения детей, в общей численности детей с ограниченными возможностями здоровья (в возрасте до 3 лет), получающих услуги ранней диагностики, социализации и реабилитации</w:t>
            </w:r>
          </w:p>
        </w:tc>
        <w:tc>
          <w:tcPr>
            <w:tcW w:w="998" w:type="dxa"/>
          </w:tcPr>
          <w:p w:rsidR="00805356" w:rsidRPr="00DA3683" w:rsidRDefault="00805356" w:rsidP="003218BB">
            <w:pPr>
              <w:pStyle w:val="ConsPlusNormal0"/>
              <w:jc w:val="center"/>
              <w:rPr>
                <w:rFonts w:ascii="Times New Roman" w:hAnsi="Times New Roman" w:cs="Times New Roman"/>
                <w:szCs w:val="22"/>
              </w:rPr>
            </w:pPr>
            <w:r w:rsidRPr="00DA3683">
              <w:rPr>
                <w:rFonts w:ascii="Times New Roman" w:hAnsi="Times New Roman" w:cs="Times New Roman"/>
                <w:szCs w:val="22"/>
              </w:rPr>
              <w:t>процент</w:t>
            </w:r>
          </w:p>
        </w:tc>
        <w:tc>
          <w:tcPr>
            <w:tcW w:w="702" w:type="dxa"/>
          </w:tcPr>
          <w:p w:rsidR="00805356" w:rsidRPr="00DA3683" w:rsidRDefault="00805356" w:rsidP="003218BB">
            <w:pPr>
              <w:pStyle w:val="ConsPlusNormal0"/>
              <w:jc w:val="center"/>
              <w:rPr>
                <w:rFonts w:ascii="Times New Roman" w:hAnsi="Times New Roman" w:cs="Times New Roman"/>
                <w:szCs w:val="22"/>
              </w:rPr>
            </w:pPr>
            <w:r>
              <w:rPr>
                <w:rFonts w:ascii="Times New Roman" w:hAnsi="Times New Roman" w:cs="Times New Roman"/>
                <w:szCs w:val="22"/>
              </w:rPr>
              <w:t>0,0</w:t>
            </w:r>
          </w:p>
        </w:tc>
        <w:tc>
          <w:tcPr>
            <w:tcW w:w="680" w:type="dxa"/>
          </w:tcPr>
          <w:p w:rsidR="00805356" w:rsidRPr="00DA3683" w:rsidRDefault="00805356" w:rsidP="003218BB">
            <w:pPr>
              <w:pStyle w:val="ConsPlusNormal0"/>
              <w:jc w:val="center"/>
              <w:rPr>
                <w:rFonts w:ascii="Times New Roman" w:hAnsi="Times New Roman" w:cs="Times New Roman"/>
                <w:szCs w:val="22"/>
              </w:rPr>
            </w:pPr>
            <w:r>
              <w:rPr>
                <w:rFonts w:ascii="Times New Roman" w:hAnsi="Times New Roman" w:cs="Times New Roman"/>
                <w:szCs w:val="22"/>
              </w:rPr>
              <w:t>0,0</w:t>
            </w:r>
          </w:p>
        </w:tc>
        <w:tc>
          <w:tcPr>
            <w:tcW w:w="680" w:type="dxa"/>
          </w:tcPr>
          <w:p w:rsidR="00805356" w:rsidRPr="00DA3683" w:rsidRDefault="00805356" w:rsidP="003218BB">
            <w:pPr>
              <w:pStyle w:val="ConsPlusNormal0"/>
              <w:jc w:val="center"/>
              <w:rPr>
                <w:rFonts w:ascii="Times New Roman" w:hAnsi="Times New Roman" w:cs="Times New Roman"/>
                <w:szCs w:val="22"/>
              </w:rPr>
            </w:pPr>
            <w:r>
              <w:rPr>
                <w:rFonts w:ascii="Times New Roman" w:hAnsi="Times New Roman" w:cs="Times New Roman"/>
                <w:szCs w:val="22"/>
              </w:rPr>
              <w:t>0,0</w:t>
            </w:r>
          </w:p>
        </w:tc>
        <w:tc>
          <w:tcPr>
            <w:tcW w:w="773" w:type="dxa"/>
          </w:tcPr>
          <w:p w:rsidR="00805356" w:rsidRPr="00DA3683" w:rsidRDefault="00805356" w:rsidP="003218BB">
            <w:pPr>
              <w:pStyle w:val="ConsPlusNormal0"/>
              <w:jc w:val="center"/>
              <w:rPr>
                <w:rFonts w:ascii="Times New Roman" w:hAnsi="Times New Roman" w:cs="Times New Roman"/>
                <w:szCs w:val="22"/>
              </w:rPr>
            </w:pPr>
            <w:r>
              <w:rPr>
                <w:rFonts w:ascii="Times New Roman" w:hAnsi="Times New Roman" w:cs="Times New Roman"/>
                <w:szCs w:val="22"/>
              </w:rPr>
              <w:t>0,1</w:t>
            </w:r>
            <w:bookmarkStart w:id="2" w:name="_GoBack"/>
            <w:bookmarkEnd w:id="2"/>
          </w:p>
        </w:tc>
        <w:tc>
          <w:tcPr>
            <w:tcW w:w="1695" w:type="dxa"/>
          </w:tcPr>
          <w:p w:rsidR="00805356" w:rsidRPr="00DA3683" w:rsidRDefault="00805356" w:rsidP="003218BB">
            <w:pPr>
              <w:pStyle w:val="ConsPlusNormal0"/>
              <w:jc w:val="center"/>
              <w:rPr>
                <w:rFonts w:ascii="Times New Roman" w:hAnsi="Times New Roman" w:cs="Times New Roman"/>
                <w:szCs w:val="22"/>
              </w:rPr>
            </w:pPr>
            <w:r w:rsidRPr="00DA3683">
              <w:rPr>
                <w:rFonts w:ascii="Times New Roman" w:hAnsi="Times New Roman" w:cs="Times New Roman"/>
                <w:szCs w:val="22"/>
              </w:rPr>
              <w:t>Департамент образования и молодежной политики</w:t>
            </w:r>
          </w:p>
        </w:tc>
      </w:tr>
      <w:tr w:rsidR="00805356" w:rsidRPr="000A02DD" w:rsidTr="000B5202">
        <w:tc>
          <w:tcPr>
            <w:tcW w:w="624" w:type="dxa"/>
          </w:tcPr>
          <w:p w:rsidR="00805356" w:rsidRPr="00DA3683" w:rsidRDefault="00805356" w:rsidP="003218BB">
            <w:pPr>
              <w:pStyle w:val="ConsPlusNormal0"/>
              <w:jc w:val="center"/>
              <w:rPr>
                <w:rFonts w:ascii="Times New Roman" w:hAnsi="Times New Roman" w:cs="Times New Roman"/>
                <w:szCs w:val="22"/>
              </w:rPr>
            </w:pPr>
            <w:r w:rsidRPr="00DA3683">
              <w:rPr>
                <w:rFonts w:ascii="Times New Roman" w:hAnsi="Times New Roman" w:cs="Times New Roman"/>
                <w:szCs w:val="22"/>
              </w:rPr>
              <w:t>11.</w:t>
            </w:r>
          </w:p>
        </w:tc>
        <w:tc>
          <w:tcPr>
            <w:tcW w:w="9219" w:type="dxa"/>
            <w:gridSpan w:val="7"/>
          </w:tcPr>
          <w:p w:rsidR="00805356" w:rsidRPr="00DA3683" w:rsidRDefault="00805356" w:rsidP="003218BB">
            <w:pPr>
              <w:pStyle w:val="ConsPlusNormal0"/>
              <w:rPr>
                <w:rFonts w:ascii="Times New Roman" w:hAnsi="Times New Roman" w:cs="Times New Roman"/>
                <w:szCs w:val="22"/>
              </w:rPr>
            </w:pPr>
            <w:r w:rsidRPr="00DA3683">
              <w:rPr>
                <w:rFonts w:ascii="Times New Roman" w:hAnsi="Times New Roman" w:cs="Times New Roman"/>
                <w:szCs w:val="22"/>
              </w:rPr>
              <w:t>Рынок благоустройства городской среды</w:t>
            </w:r>
          </w:p>
        </w:tc>
      </w:tr>
      <w:tr w:rsidR="00805356" w:rsidRPr="000A02DD" w:rsidTr="00540970">
        <w:trPr>
          <w:trHeight w:val="28"/>
        </w:trPr>
        <w:tc>
          <w:tcPr>
            <w:tcW w:w="624" w:type="dxa"/>
          </w:tcPr>
          <w:p w:rsidR="00805356" w:rsidRPr="00DA3683" w:rsidRDefault="00805356" w:rsidP="003218BB">
            <w:pPr>
              <w:pStyle w:val="ConsPlusNormal0"/>
              <w:jc w:val="center"/>
              <w:rPr>
                <w:rFonts w:ascii="Times New Roman" w:hAnsi="Times New Roman" w:cs="Times New Roman"/>
                <w:szCs w:val="22"/>
              </w:rPr>
            </w:pPr>
            <w:r w:rsidRPr="00DA3683">
              <w:rPr>
                <w:rFonts w:ascii="Times New Roman" w:hAnsi="Times New Roman" w:cs="Times New Roman"/>
                <w:szCs w:val="22"/>
              </w:rPr>
              <w:t>11.1.</w:t>
            </w:r>
          </w:p>
        </w:tc>
        <w:tc>
          <w:tcPr>
            <w:tcW w:w="3691" w:type="dxa"/>
          </w:tcPr>
          <w:p w:rsidR="00805356" w:rsidRPr="00DA3683" w:rsidRDefault="00805356" w:rsidP="003218BB">
            <w:pPr>
              <w:pStyle w:val="ConsPlusNormal0"/>
              <w:rPr>
                <w:rFonts w:ascii="Times New Roman" w:hAnsi="Times New Roman" w:cs="Times New Roman"/>
                <w:szCs w:val="22"/>
              </w:rPr>
            </w:pPr>
            <w:r w:rsidRPr="00DA3683">
              <w:rPr>
                <w:rFonts w:ascii="Times New Roman" w:hAnsi="Times New Roman" w:cs="Times New Roman"/>
                <w:szCs w:val="22"/>
              </w:rPr>
              <w:t>Доля организаций частной формы собственности в сфере выполнения работ по благоустройству городской среды</w:t>
            </w:r>
          </w:p>
        </w:tc>
        <w:tc>
          <w:tcPr>
            <w:tcW w:w="998" w:type="dxa"/>
          </w:tcPr>
          <w:p w:rsidR="00805356" w:rsidRPr="00DA3683" w:rsidRDefault="00805356" w:rsidP="003218BB">
            <w:pPr>
              <w:pStyle w:val="ConsPlusNormal0"/>
              <w:jc w:val="center"/>
              <w:rPr>
                <w:rFonts w:ascii="Times New Roman" w:hAnsi="Times New Roman" w:cs="Times New Roman"/>
                <w:szCs w:val="22"/>
              </w:rPr>
            </w:pPr>
            <w:r w:rsidRPr="00DA3683">
              <w:rPr>
                <w:rFonts w:ascii="Times New Roman" w:hAnsi="Times New Roman" w:cs="Times New Roman"/>
                <w:szCs w:val="22"/>
              </w:rPr>
              <w:t>процент</w:t>
            </w:r>
          </w:p>
        </w:tc>
        <w:tc>
          <w:tcPr>
            <w:tcW w:w="702" w:type="dxa"/>
          </w:tcPr>
          <w:p w:rsidR="00805356" w:rsidRPr="00DA3683" w:rsidRDefault="00805356" w:rsidP="003218BB">
            <w:pPr>
              <w:pStyle w:val="ConsPlusNormal0"/>
              <w:jc w:val="center"/>
              <w:rPr>
                <w:rFonts w:ascii="Times New Roman" w:hAnsi="Times New Roman" w:cs="Times New Roman"/>
                <w:szCs w:val="22"/>
              </w:rPr>
            </w:pPr>
            <w:r w:rsidRPr="00DA3683">
              <w:rPr>
                <w:rFonts w:ascii="Times New Roman" w:hAnsi="Times New Roman" w:cs="Times New Roman"/>
                <w:szCs w:val="22"/>
              </w:rPr>
              <w:t>100,0</w:t>
            </w:r>
          </w:p>
        </w:tc>
        <w:tc>
          <w:tcPr>
            <w:tcW w:w="680" w:type="dxa"/>
          </w:tcPr>
          <w:p w:rsidR="00805356" w:rsidRPr="00DA3683" w:rsidRDefault="00805356" w:rsidP="003218BB">
            <w:pPr>
              <w:pStyle w:val="ConsPlusNormal0"/>
              <w:jc w:val="center"/>
              <w:rPr>
                <w:rFonts w:ascii="Times New Roman" w:hAnsi="Times New Roman" w:cs="Times New Roman"/>
                <w:szCs w:val="22"/>
              </w:rPr>
            </w:pPr>
            <w:r w:rsidRPr="00DA3683">
              <w:rPr>
                <w:rFonts w:ascii="Times New Roman" w:hAnsi="Times New Roman" w:cs="Times New Roman"/>
                <w:szCs w:val="22"/>
              </w:rPr>
              <w:t>100,0</w:t>
            </w:r>
          </w:p>
        </w:tc>
        <w:tc>
          <w:tcPr>
            <w:tcW w:w="680" w:type="dxa"/>
          </w:tcPr>
          <w:p w:rsidR="00805356" w:rsidRPr="00DA3683" w:rsidRDefault="00805356" w:rsidP="003218BB">
            <w:pPr>
              <w:pStyle w:val="ConsPlusNormal0"/>
              <w:jc w:val="center"/>
              <w:rPr>
                <w:rFonts w:ascii="Times New Roman" w:hAnsi="Times New Roman" w:cs="Times New Roman"/>
                <w:szCs w:val="22"/>
              </w:rPr>
            </w:pPr>
            <w:r w:rsidRPr="00DA3683">
              <w:rPr>
                <w:rFonts w:ascii="Times New Roman" w:hAnsi="Times New Roman" w:cs="Times New Roman"/>
                <w:szCs w:val="22"/>
              </w:rPr>
              <w:t>100,0</w:t>
            </w:r>
          </w:p>
        </w:tc>
        <w:tc>
          <w:tcPr>
            <w:tcW w:w="773" w:type="dxa"/>
          </w:tcPr>
          <w:p w:rsidR="00805356" w:rsidRPr="00DA3683" w:rsidRDefault="00805356" w:rsidP="003218BB">
            <w:pPr>
              <w:pStyle w:val="ConsPlusNormal0"/>
              <w:jc w:val="center"/>
              <w:rPr>
                <w:rFonts w:ascii="Times New Roman" w:hAnsi="Times New Roman" w:cs="Times New Roman"/>
                <w:szCs w:val="22"/>
              </w:rPr>
            </w:pPr>
            <w:r w:rsidRPr="00DA3683">
              <w:rPr>
                <w:rFonts w:ascii="Times New Roman" w:hAnsi="Times New Roman" w:cs="Times New Roman"/>
                <w:szCs w:val="22"/>
              </w:rPr>
              <w:t>100,0</w:t>
            </w:r>
          </w:p>
        </w:tc>
        <w:tc>
          <w:tcPr>
            <w:tcW w:w="1695" w:type="dxa"/>
          </w:tcPr>
          <w:p w:rsidR="00805356" w:rsidRPr="00DA3683" w:rsidRDefault="00805356" w:rsidP="003218BB">
            <w:pPr>
              <w:pStyle w:val="ConsPlusNormal0"/>
              <w:jc w:val="center"/>
              <w:rPr>
                <w:rFonts w:ascii="Times New Roman" w:hAnsi="Times New Roman" w:cs="Times New Roman"/>
                <w:szCs w:val="22"/>
              </w:rPr>
            </w:pPr>
            <w:r w:rsidRPr="00DA3683">
              <w:rPr>
                <w:rFonts w:ascii="Times New Roman" w:hAnsi="Times New Roman" w:cs="Times New Roman"/>
                <w:szCs w:val="22"/>
              </w:rPr>
              <w:t>Управление по жилищно-коммунальному комплексу, транспорту и дорогам</w:t>
            </w:r>
          </w:p>
        </w:tc>
      </w:tr>
      <w:tr w:rsidR="00805356" w:rsidRPr="000A02DD" w:rsidTr="000B5202">
        <w:tblPrEx>
          <w:tblBorders>
            <w:insideH w:val="none" w:sz="0" w:space="0" w:color="auto"/>
          </w:tblBorders>
        </w:tblPrEx>
        <w:tc>
          <w:tcPr>
            <w:tcW w:w="624" w:type="dxa"/>
            <w:tcBorders>
              <w:top w:val="single" w:sz="4" w:space="0" w:color="auto"/>
              <w:bottom w:val="single" w:sz="4" w:space="0" w:color="auto"/>
            </w:tcBorders>
          </w:tcPr>
          <w:p w:rsidR="00805356" w:rsidRPr="00DA3683" w:rsidRDefault="00805356" w:rsidP="003218BB">
            <w:pPr>
              <w:pStyle w:val="ConsPlusNormal0"/>
              <w:jc w:val="center"/>
              <w:rPr>
                <w:rFonts w:ascii="Times New Roman" w:hAnsi="Times New Roman" w:cs="Times New Roman"/>
                <w:szCs w:val="22"/>
              </w:rPr>
            </w:pPr>
            <w:r w:rsidRPr="00DA3683">
              <w:rPr>
                <w:rFonts w:ascii="Times New Roman" w:hAnsi="Times New Roman" w:cs="Times New Roman"/>
                <w:szCs w:val="22"/>
              </w:rPr>
              <w:t>12.</w:t>
            </w:r>
          </w:p>
        </w:tc>
        <w:tc>
          <w:tcPr>
            <w:tcW w:w="9219" w:type="dxa"/>
            <w:gridSpan w:val="7"/>
            <w:tcBorders>
              <w:top w:val="single" w:sz="4" w:space="0" w:color="auto"/>
              <w:bottom w:val="single" w:sz="4" w:space="0" w:color="auto"/>
            </w:tcBorders>
          </w:tcPr>
          <w:p w:rsidR="00805356" w:rsidRPr="00DA3683" w:rsidRDefault="00805356" w:rsidP="003218BB">
            <w:pPr>
              <w:pStyle w:val="ConsPlusNormal0"/>
              <w:rPr>
                <w:rFonts w:ascii="Times New Roman" w:hAnsi="Times New Roman" w:cs="Times New Roman"/>
                <w:szCs w:val="22"/>
              </w:rPr>
            </w:pPr>
            <w:r w:rsidRPr="00DA3683">
              <w:rPr>
                <w:rFonts w:ascii="Times New Roman" w:hAnsi="Times New Roman" w:cs="Times New Roman"/>
                <w:szCs w:val="22"/>
              </w:rPr>
              <w:t>Рынок выполнения работ по содержанию и текущему ремонту общего имущества собственников помещений в многоквартирном доме</w:t>
            </w:r>
          </w:p>
        </w:tc>
      </w:tr>
      <w:tr w:rsidR="00805356" w:rsidRPr="000A02DD" w:rsidTr="00984297">
        <w:tblPrEx>
          <w:tblBorders>
            <w:insideH w:val="none" w:sz="0" w:space="0" w:color="auto"/>
          </w:tblBorders>
        </w:tblPrEx>
        <w:trPr>
          <w:trHeight w:val="638"/>
        </w:trPr>
        <w:tc>
          <w:tcPr>
            <w:tcW w:w="624" w:type="dxa"/>
            <w:tcBorders>
              <w:top w:val="single" w:sz="4" w:space="0" w:color="auto"/>
              <w:bottom w:val="single" w:sz="4" w:space="0" w:color="auto"/>
            </w:tcBorders>
          </w:tcPr>
          <w:p w:rsidR="00805356" w:rsidRPr="00DA3683" w:rsidRDefault="00805356" w:rsidP="003218BB">
            <w:pPr>
              <w:pStyle w:val="ConsPlusNormal0"/>
              <w:jc w:val="center"/>
              <w:rPr>
                <w:rFonts w:ascii="Times New Roman" w:hAnsi="Times New Roman" w:cs="Times New Roman"/>
                <w:szCs w:val="22"/>
              </w:rPr>
            </w:pPr>
            <w:r w:rsidRPr="00DA3683">
              <w:rPr>
                <w:rFonts w:ascii="Times New Roman" w:hAnsi="Times New Roman" w:cs="Times New Roman"/>
                <w:szCs w:val="22"/>
              </w:rPr>
              <w:t>12.1.</w:t>
            </w:r>
          </w:p>
        </w:tc>
        <w:tc>
          <w:tcPr>
            <w:tcW w:w="3691" w:type="dxa"/>
            <w:tcBorders>
              <w:top w:val="single" w:sz="4" w:space="0" w:color="auto"/>
              <w:bottom w:val="single" w:sz="4" w:space="0" w:color="auto"/>
            </w:tcBorders>
          </w:tcPr>
          <w:p w:rsidR="00805356" w:rsidRPr="00DA3683" w:rsidRDefault="00805356" w:rsidP="003218BB">
            <w:pPr>
              <w:pStyle w:val="ConsPlusNormal0"/>
              <w:rPr>
                <w:rFonts w:ascii="Times New Roman" w:hAnsi="Times New Roman" w:cs="Times New Roman"/>
                <w:szCs w:val="22"/>
              </w:rPr>
            </w:pPr>
            <w:r w:rsidRPr="00DA3683">
              <w:rPr>
                <w:rFonts w:ascii="Times New Roman" w:hAnsi="Times New Roman" w:cs="Times New Roman"/>
                <w:szCs w:val="22"/>
              </w:rPr>
              <w:t>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w:t>
            </w:r>
          </w:p>
        </w:tc>
        <w:tc>
          <w:tcPr>
            <w:tcW w:w="998" w:type="dxa"/>
            <w:tcBorders>
              <w:top w:val="single" w:sz="4" w:space="0" w:color="auto"/>
              <w:bottom w:val="single" w:sz="4" w:space="0" w:color="auto"/>
            </w:tcBorders>
          </w:tcPr>
          <w:p w:rsidR="00805356" w:rsidRPr="00DA3683" w:rsidRDefault="00805356" w:rsidP="003218BB">
            <w:pPr>
              <w:pStyle w:val="ConsPlusNormal0"/>
              <w:jc w:val="center"/>
              <w:rPr>
                <w:rFonts w:ascii="Times New Roman" w:hAnsi="Times New Roman" w:cs="Times New Roman"/>
                <w:szCs w:val="22"/>
              </w:rPr>
            </w:pPr>
            <w:r w:rsidRPr="00DA3683">
              <w:rPr>
                <w:rFonts w:ascii="Times New Roman" w:hAnsi="Times New Roman" w:cs="Times New Roman"/>
                <w:szCs w:val="22"/>
              </w:rPr>
              <w:t>процент</w:t>
            </w:r>
          </w:p>
        </w:tc>
        <w:tc>
          <w:tcPr>
            <w:tcW w:w="702" w:type="dxa"/>
            <w:tcBorders>
              <w:top w:val="single" w:sz="4" w:space="0" w:color="auto"/>
              <w:bottom w:val="single" w:sz="4" w:space="0" w:color="auto"/>
            </w:tcBorders>
          </w:tcPr>
          <w:p w:rsidR="00805356" w:rsidRPr="00DA3683" w:rsidRDefault="00805356" w:rsidP="003218BB">
            <w:pPr>
              <w:pStyle w:val="ConsPlusNormal0"/>
              <w:jc w:val="center"/>
              <w:rPr>
                <w:rFonts w:ascii="Times New Roman" w:hAnsi="Times New Roman" w:cs="Times New Roman"/>
                <w:szCs w:val="22"/>
              </w:rPr>
            </w:pPr>
            <w:r w:rsidRPr="00DA3683">
              <w:rPr>
                <w:rFonts w:ascii="Times New Roman" w:hAnsi="Times New Roman" w:cs="Times New Roman"/>
                <w:szCs w:val="22"/>
              </w:rPr>
              <w:t>100,0</w:t>
            </w:r>
          </w:p>
        </w:tc>
        <w:tc>
          <w:tcPr>
            <w:tcW w:w="680" w:type="dxa"/>
            <w:tcBorders>
              <w:top w:val="single" w:sz="4" w:space="0" w:color="auto"/>
              <w:bottom w:val="single" w:sz="4" w:space="0" w:color="auto"/>
            </w:tcBorders>
          </w:tcPr>
          <w:p w:rsidR="00805356" w:rsidRPr="00DA3683" w:rsidRDefault="00805356" w:rsidP="003218BB">
            <w:pPr>
              <w:pStyle w:val="ConsPlusNormal0"/>
              <w:jc w:val="center"/>
              <w:rPr>
                <w:rFonts w:ascii="Times New Roman" w:hAnsi="Times New Roman" w:cs="Times New Roman"/>
                <w:szCs w:val="22"/>
              </w:rPr>
            </w:pPr>
            <w:r w:rsidRPr="00DA3683">
              <w:rPr>
                <w:rFonts w:ascii="Times New Roman" w:hAnsi="Times New Roman" w:cs="Times New Roman"/>
                <w:szCs w:val="22"/>
              </w:rPr>
              <w:t>100,0</w:t>
            </w:r>
          </w:p>
        </w:tc>
        <w:tc>
          <w:tcPr>
            <w:tcW w:w="680" w:type="dxa"/>
            <w:tcBorders>
              <w:top w:val="single" w:sz="4" w:space="0" w:color="auto"/>
              <w:bottom w:val="single" w:sz="4" w:space="0" w:color="auto"/>
            </w:tcBorders>
          </w:tcPr>
          <w:p w:rsidR="00805356" w:rsidRPr="00DA3683" w:rsidRDefault="00805356" w:rsidP="003218BB">
            <w:pPr>
              <w:pStyle w:val="ConsPlusNormal0"/>
              <w:jc w:val="center"/>
              <w:rPr>
                <w:rFonts w:ascii="Times New Roman" w:hAnsi="Times New Roman" w:cs="Times New Roman"/>
                <w:szCs w:val="22"/>
              </w:rPr>
            </w:pPr>
            <w:r w:rsidRPr="00DA3683">
              <w:rPr>
                <w:rFonts w:ascii="Times New Roman" w:hAnsi="Times New Roman" w:cs="Times New Roman"/>
                <w:szCs w:val="22"/>
              </w:rPr>
              <w:t>100,0</w:t>
            </w:r>
          </w:p>
        </w:tc>
        <w:tc>
          <w:tcPr>
            <w:tcW w:w="773" w:type="dxa"/>
            <w:tcBorders>
              <w:top w:val="single" w:sz="4" w:space="0" w:color="auto"/>
              <w:bottom w:val="single" w:sz="4" w:space="0" w:color="auto"/>
            </w:tcBorders>
          </w:tcPr>
          <w:p w:rsidR="00805356" w:rsidRPr="00DA3683" w:rsidRDefault="00805356" w:rsidP="003218BB">
            <w:pPr>
              <w:pStyle w:val="ConsPlusNormal0"/>
              <w:jc w:val="center"/>
              <w:rPr>
                <w:rFonts w:ascii="Times New Roman" w:hAnsi="Times New Roman" w:cs="Times New Roman"/>
                <w:szCs w:val="22"/>
              </w:rPr>
            </w:pPr>
            <w:r w:rsidRPr="00DA3683">
              <w:rPr>
                <w:rFonts w:ascii="Times New Roman" w:hAnsi="Times New Roman" w:cs="Times New Roman"/>
                <w:szCs w:val="22"/>
              </w:rPr>
              <w:t>100,0</w:t>
            </w:r>
          </w:p>
        </w:tc>
        <w:tc>
          <w:tcPr>
            <w:tcW w:w="1695" w:type="dxa"/>
            <w:tcBorders>
              <w:top w:val="single" w:sz="4" w:space="0" w:color="auto"/>
              <w:bottom w:val="single" w:sz="4" w:space="0" w:color="auto"/>
            </w:tcBorders>
          </w:tcPr>
          <w:p w:rsidR="00805356" w:rsidRPr="00DA3683" w:rsidRDefault="00805356" w:rsidP="003218BB">
            <w:pPr>
              <w:pStyle w:val="ConsPlusNormal0"/>
              <w:jc w:val="center"/>
              <w:rPr>
                <w:rFonts w:ascii="Times New Roman" w:hAnsi="Times New Roman" w:cs="Times New Roman"/>
                <w:szCs w:val="22"/>
              </w:rPr>
            </w:pPr>
            <w:r w:rsidRPr="00DA3683">
              <w:rPr>
                <w:rFonts w:ascii="Times New Roman" w:hAnsi="Times New Roman" w:cs="Times New Roman"/>
                <w:szCs w:val="22"/>
              </w:rPr>
              <w:t>Управление по жилищно-коммунальному комплексу, транспорту и дорогам</w:t>
            </w:r>
          </w:p>
        </w:tc>
      </w:tr>
      <w:tr w:rsidR="00805356" w:rsidRPr="000A02DD" w:rsidTr="000B5202">
        <w:tc>
          <w:tcPr>
            <w:tcW w:w="624" w:type="dxa"/>
          </w:tcPr>
          <w:p w:rsidR="00805356" w:rsidRPr="00DA3683" w:rsidRDefault="00805356" w:rsidP="003218BB">
            <w:pPr>
              <w:pStyle w:val="ConsPlusNormal0"/>
              <w:jc w:val="center"/>
              <w:rPr>
                <w:rFonts w:ascii="Times New Roman" w:hAnsi="Times New Roman" w:cs="Times New Roman"/>
                <w:szCs w:val="22"/>
              </w:rPr>
            </w:pPr>
            <w:r w:rsidRPr="00DA3683">
              <w:rPr>
                <w:rFonts w:ascii="Times New Roman" w:hAnsi="Times New Roman" w:cs="Times New Roman"/>
                <w:szCs w:val="22"/>
              </w:rPr>
              <w:t>13.</w:t>
            </w:r>
          </w:p>
        </w:tc>
        <w:tc>
          <w:tcPr>
            <w:tcW w:w="9219" w:type="dxa"/>
            <w:gridSpan w:val="7"/>
          </w:tcPr>
          <w:p w:rsidR="00805356" w:rsidRPr="00DA3683" w:rsidRDefault="00805356" w:rsidP="003218BB">
            <w:pPr>
              <w:pStyle w:val="ConsPlusNormal0"/>
              <w:rPr>
                <w:rFonts w:ascii="Times New Roman" w:hAnsi="Times New Roman" w:cs="Times New Roman"/>
                <w:szCs w:val="22"/>
              </w:rPr>
            </w:pPr>
            <w:r w:rsidRPr="00DA3683">
              <w:rPr>
                <w:rFonts w:ascii="Times New Roman" w:hAnsi="Times New Roman" w:cs="Times New Roman"/>
                <w:szCs w:val="22"/>
              </w:rPr>
              <w:t>Рынок оказания услуг по перевозке пассажиров автомобильным транспортом по муниципальным маршрутам регулярных перевозок (городской транспорт), за исключением городского наземного электрического транспорта</w:t>
            </w:r>
          </w:p>
        </w:tc>
      </w:tr>
      <w:tr w:rsidR="00805356" w:rsidRPr="000A02DD" w:rsidTr="00984297">
        <w:trPr>
          <w:trHeight w:val="711"/>
        </w:trPr>
        <w:tc>
          <w:tcPr>
            <w:tcW w:w="624" w:type="dxa"/>
          </w:tcPr>
          <w:p w:rsidR="00805356" w:rsidRPr="00DA3683" w:rsidRDefault="00805356" w:rsidP="003218BB">
            <w:pPr>
              <w:pStyle w:val="ConsPlusNormal0"/>
              <w:jc w:val="center"/>
              <w:rPr>
                <w:rFonts w:ascii="Times New Roman" w:hAnsi="Times New Roman" w:cs="Times New Roman"/>
                <w:szCs w:val="22"/>
              </w:rPr>
            </w:pPr>
            <w:r w:rsidRPr="00DA3683">
              <w:rPr>
                <w:rFonts w:ascii="Times New Roman" w:hAnsi="Times New Roman" w:cs="Times New Roman"/>
                <w:szCs w:val="22"/>
              </w:rPr>
              <w:t>13.1.</w:t>
            </w:r>
          </w:p>
        </w:tc>
        <w:tc>
          <w:tcPr>
            <w:tcW w:w="3691" w:type="dxa"/>
          </w:tcPr>
          <w:p w:rsidR="00805356" w:rsidRPr="00DA3683" w:rsidRDefault="00805356" w:rsidP="003218BB">
            <w:pPr>
              <w:pStyle w:val="ConsPlusNormal0"/>
              <w:rPr>
                <w:rFonts w:ascii="Times New Roman" w:hAnsi="Times New Roman" w:cs="Times New Roman"/>
                <w:szCs w:val="22"/>
              </w:rPr>
            </w:pPr>
            <w:r w:rsidRPr="00DA3683">
              <w:rPr>
                <w:rFonts w:ascii="Times New Roman" w:hAnsi="Times New Roman" w:cs="Times New Roman"/>
                <w:szCs w:val="22"/>
              </w:rP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w:t>
            </w:r>
          </w:p>
        </w:tc>
        <w:tc>
          <w:tcPr>
            <w:tcW w:w="998" w:type="dxa"/>
          </w:tcPr>
          <w:p w:rsidR="00805356" w:rsidRPr="00DA3683" w:rsidRDefault="00805356" w:rsidP="003218BB">
            <w:pPr>
              <w:pStyle w:val="ConsPlusNormal0"/>
              <w:jc w:val="center"/>
              <w:rPr>
                <w:rFonts w:ascii="Times New Roman" w:hAnsi="Times New Roman" w:cs="Times New Roman"/>
                <w:szCs w:val="22"/>
              </w:rPr>
            </w:pPr>
            <w:r w:rsidRPr="00DA3683">
              <w:rPr>
                <w:rFonts w:ascii="Times New Roman" w:hAnsi="Times New Roman" w:cs="Times New Roman"/>
                <w:szCs w:val="22"/>
              </w:rPr>
              <w:t>процент</w:t>
            </w:r>
          </w:p>
        </w:tc>
        <w:tc>
          <w:tcPr>
            <w:tcW w:w="702" w:type="dxa"/>
          </w:tcPr>
          <w:p w:rsidR="00805356" w:rsidRPr="00DA3683" w:rsidRDefault="00805356" w:rsidP="003218BB">
            <w:pPr>
              <w:pStyle w:val="ConsPlusNormal0"/>
              <w:jc w:val="center"/>
              <w:rPr>
                <w:rFonts w:ascii="Times New Roman" w:hAnsi="Times New Roman" w:cs="Times New Roman"/>
                <w:szCs w:val="22"/>
              </w:rPr>
            </w:pPr>
            <w:r w:rsidRPr="00DA3683">
              <w:rPr>
                <w:rFonts w:ascii="Times New Roman" w:hAnsi="Times New Roman" w:cs="Times New Roman"/>
                <w:szCs w:val="22"/>
              </w:rPr>
              <w:t>0,0</w:t>
            </w:r>
          </w:p>
        </w:tc>
        <w:tc>
          <w:tcPr>
            <w:tcW w:w="680" w:type="dxa"/>
          </w:tcPr>
          <w:p w:rsidR="00805356" w:rsidRPr="00DA3683" w:rsidRDefault="00805356" w:rsidP="00FE30C9">
            <w:pPr>
              <w:pStyle w:val="ConsPlusNormal0"/>
              <w:jc w:val="center"/>
              <w:rPr>
                <w:rFonts w:ascii="Times New Roman" w:hAnsi="Times New Roman" w:cs="Times New Roman"/>
                <w:szCs w:val="22"/>
              </w:rPr>
            </w:pPr>
            <w:r w:rsidRPr="00DA3683">
              <w:rPr>
                <w:rFonts w:ascii="Times New Roman" w:hAnsi="Times New Roman" w:cs="Times New Roman"/>
                <w:szCs w:val="22"/>
              </w:rPr>
              <w:t>0,0</w:t>
            </w:r>
          </w:p>
        </w:tc>
        <w:tc>
          <w:tcPr>
            <w:tcW w:w="680" w:type="dxa"/>
          </w:tcPr>
          <w:p w:rsidR="00805356" w:rsidRPr="00DA3683" w:rsidRDefault="00805356" w:rsidP="003218BB">
            <w:pPr>
              <w:pStyle w:val="ConsPlusNormal0"/>
              <w:jc w:val="center"/>
              <w:rPr>
                <w:rFonts w:ascii="Times New Roman" w:hAnsi="Times New Roman" w:cs="Times New Roman"/>
                <w:szCs w:val="22"/>
              </w:rPr>
            </w:pPr>
            <w:r w:rsidRPr="00DA3683">
              <w:rPr>
                <w:rFonts w:ascii="Times New Roman" w:hAnsi="Times New Roman" w:cs="Times New Roman"/>
                <w:szCs w:val="22"/>
              </w:rPr>
              <w:t>0,0</w:t>
            </w:r>
          </w:p>
        </w:tc>
        <w:tc>
          <w:tcPr>
            <w:tcW w:w="773" w:type="dxa"/>
          </w:tcPr>
          <w:p w:rsidR="00805356" w:rsidRPr="00DA3683" w:rsidRDefault="00805356" w:rsidP="003218BB">
            <w:pPr>
              <w:pStyle w:val="ConsPlusNormal0"/>
              <w:jc w:val="center"/>
              <w:rPr>
                <w:rFonts w:ascii="Times New Roman" w:hAnsi="Times New Roman" w:cs="Times New Roman"/>
                <w:szCs w:val="22"/>
              </w:rPr>
            </w:pPr>
            <w:r w:rsidRPr="00DA3683">
              <w:rPr>
                <w:rFonts w:ascii="Times New Roman" w:hAnsi="Times New Roman" w:cs="Times New Roman"/>
                <w:szCs w:val="22"/>
              </w:rPr>
              <w:t>50,0</w:t>
            </w:r>
          </w:p>
        </w:tc>
        <w:tc>
          <w:tcPr>
            <w:tcW w:w="1695" w:type="dxa"/>
          </w:tcPr>
          <w:p w:rsidR="00805356" w:rsidRPr="00DA3683" w:rsidRDefault="00805356" w:rsidP="003218BB">
            <w:pPr>
              <w:pStyle w:val="ConsPlusNormal0"/>
              <w:jc w:val="center"/>
              <w:rPr>
                <w:rFonts w:ascii="Times New Roman" w:hAnsi="Times New Roman" w:cs="Times New Roman"/>
                <w:szCs w:val="22"/>
              </w:rPr>
            </w:pPr>
            <w:r w:rsidRPr="00DA3683">
              <w:rPr>
                <w:rFonts w:ascii="Times New Roman" w:hAnsi="Times New Roman" w:cs="Times New Roman"/>
                <w:szCs w:val="22"/>
              </w:rPr>
              <w:t>Управление по жилищно-коммунальному комплексу, транспорту и дорогам</w:t>
            </w:r>
          </w:p>
        </w:tc>
      </w:tr>
      <w:tr w:rsidR="00805356" w:rsidRPr="000A02DD" w:rsidTr="000B5202">
        <w:tc>
          <w:tcPr>
            <w:tcW w:w="624" w:type="dxa"/>
          </w:tcPr>
          <w:p w:rsidR="00805356" w:rsidRPr="00DA3683" w:rsidRDefault="00805356" w:rsidP="003218BB">
            <w:pPr>
              <w:pStyle w:val="ConsPlusNormal0"/>
              <w:jc w:val="center"/>
              <w:rPr>
                <w:rFonts w:ascii="Times New Roman" w:hAnsi="Times New Roman" w:cs="Times New Roman"/>
                <w:szCs w:val="22"/>
              </w:rPr>
            </w:pPr>
            <w:r w:rsidRPr="00DA3683">
              <w:rPr>
                <w:rFonts w:ascii="Times New Roman" w:hAnsi="Times New Roman" w:cs="Times New Roman"/>
                <w:szCs w:val="22"/>
              </w:rPr>
              <w:t>14.</w:t>
            </w:r>
          </w:p>
        </w:tc>
        <w:tc>
          <w:tcPr>
            <w:tcW w:w="9219" w:type="dxa"/>
            <w:gridSpan w:val="7"/>
          </w:tcPr>
          <w:p w:rsidR="00805356" w:rsidRPr="00DA3683" w:rsidRDefault="00805356" w:rsidP="003218BB">
            <w:pPr>
              <w:pStyle w:val="ConsPlusNormal0"/>
              <w:rPr>
                <w:rFonts w:ascii="Times New Roman" w:hAnsi="Times New Roman" w:cs="Times New Roman"/>
                <w:szCs w:val="22"/>
              </w:rPr>
            </w:pPr>
            <w:r w:rsidRPr="00DA3683">
              <w:rPr>
                <w:rFonts w:ascii="Times New Roman" w:hAnsi="Times New Roman" w:cs="Times New Roman"/>
                <w:szCs w:val="22"/>
              </w:rPr>
              <w:t>Рынок услуг связи по предоставлению широкополосного доступа к сети Интернет</w:t>
            </w:r>
          </w:p>
        </w:tc>
      </w:tr>
      <w:tr w:rsidR="00805356" w:rsidRPr="000A02DD" w:rsidTr="000B5202">
        <w:tc>
          <w:tcPr>
            <w:tcW w:w="624" w:type="dxa"/>
          </w:tcPr>
          <w:p w:rsidR="00805356" w:rsidRPr="00DA3683" w:rsidRDefault="00805356" w:rsidP="003218BB">
            <w:pPr>
              <w:pStyle w:val="ConsPlusNormal0"/>
              <w:jc w:val="center"/>
              <w:rPr>
                <w:rFonts w:ascii="Times New Roman" w:hAnsi="Times New Roman" w:cs="Times New Roman"/>
                <w:szCs w:val="22"/>
              </w:rPr>
            </w:pPr>
            <w:r w:rsidRPr="00DA3683">
              <w:rPr>
                <w:rFonts w:ascii="Times New Roman" w:hAnsi="Times New Roman" w:cs="Times New Roman"/>
                <w:szCs w:val="22"/>
              </w:rPr>
              <w:t>14.1.</w:t>
            </w:r>
          </w:p>
        </w:tc>
        <w:tc>
          <w:tcPr>
            <w:tcW w:w="3691" w:type="dxa"/>
          </w:tcPr>
          <w:p w:rsidR="00805356" w:rsidRPr="00DA3683" w:rsidRDefault="00805356" w:rsidP="00D97691">
            <w:pPr>
              <w:pStyle w:val="ConsPlusNormal0"/>
              <w:rPr>
                <w:rFonts w:ascii="Times New Roman" w:hAnsi="Times New Roman" w:cs="Times New Roman"/>
                <w:szCs w:val="22"/>
              </w:rPr>
            </w:pPr>
            <w:r w:rsidRPr="00DA3683">
              <w:rPr>
                <w:rFonts w:ascii="Times New Roman" w:hAnsi="Times New Roman" w:cs="Times New Roman"/>
                <w:szCs w:val="22"/>
              </w:rPr>
              <w:t>Увеличение количества объектов муниципальной собственности, фактически используемых операторами связи для размещения и строительства сетей и сооружений связи, процентов по отношению к показателям 2018 года</w:t>
            </w:r>
          </w:p>
        </w:tc>
        <w:tc>
          <w:tcPr>
            <w:tcW w:w="998" w:type="dxa"/>
          </w:tcPr>
          <w:p w:rsidR="00805356" w:rsidRPr="00DA3683" w:rsidRDefault="00805356" w:rsidP="003218BB">
            <w:pPr>
              <w:pStyle w:val="ConsPlusNormal0"/>
              <w:jc w:val="center"/>
              <w:rPr>
                <w:rFonts w:ascii="Times New Roman" w:hAnsi="Times New Roman" w:cs="Times New Roman"/>
                <w:szCs w:val="22"/>
              </w:rPr>
            </w:pPr>
            <w:r w:rsidRPr="00DA3683">
              <w:rPr>
                <w:rFonts w:ascii="Times New Roman" w:hAnsi="Times New Roman" w:cs="Times New Roman"/>
                <w:szCs w:val="22"/>
              </w:rPr>
              <w:t>процент</w:t>
            </w:r>
          </w:p>
        </w:tc>
        <w:tc>
          <w:tcPr>
            <w:tcW w:w="702" w:type="dxa"/>
          </w:tcPr>
          <w:p w:rsidR="00805356" w:rsidRPr="00DA3683" w:rsidRDefault="00805356" w:rsidP="003218BB">
            <w:pPr>
              <w:pStyle w:val="ConsPlusNormal0"/>
              <w:jc w:val="center"/>
              <w:rPr>
                <w:rFonts w:ascii="Times New Roman" w:hAnsi="Times New Roman" w:cs="Times New Roman"/>
                <w:color w:val="000000"/>
                <w:szCs w:val="22"/>
              </w:rPr>
            </w:pPr>
            <w:r w:rsidRPr="00DA3683">
              <w:rPr>
                <w:rFonts w:ascii="Times New Roman" w:hAnsi="Times New Roman" w:cs="Times New Roman"/>
                <w:color w:val="000000"/>
                <w:szCs w:val="22"/>
              </w:rPr>
              <w:t>20,0</w:t>
            </w:r>
          </w:p>
          <w:p w:rsidR="00805356" w:rsidRPr="00DA3683" w:rsidRDefault="00805356" w:rsidP="003218BB">
            <w:pPr>
              <w:pStyle w:val="ConsPlusNormal0"/>
              <w:jc w:val="center"/>
              <w:rPr>
                <w:rFonts w:ascii="Times New Roman" w:hAnsi="Times New Roman" w:cs="Times New Roman"/>
                <w:color w:val="000000"/>
                <w:szCs w:val="22"/>
              </w:rPr>
            </w:pPr>
          </w:p>
          <w:p w:rsidR="00805356" w:rsidRPr="00DA3683" w:rsidRDefault="00805356" w:rsidP="003218BB">
            <w:pPr>
              <w:pStyle w:val="ConsPlusNormal0"/>
              <w:jc w:val="center"/>
              <w:rPr>
                <w:rFonts w:ascii="Times New Roman" w:hAnsi="Times New Roman" w:cs="Times New Roman"/>
                <w:color w:val="000000"/>
                <w:sz w:val="16"/>
                <w:szCs w:val="16"/>
              </w:rPr>
            </w:pPr>
          </w:p>
        </w:tc>
        <w:tc>
          <w:tcPr>
            <w:tcW w:w="680" w:type="dxa"/>
          </w:tcPr>
          <w:p w:rsidR="00805356" w:rsidRPr="00DA3683" w:rsidRDefault="00805356" w:rsidP="003218BB">
            <w:pPr>
              <w:pStyle w:val="ConsPlusNormal0"/>
              <w:jc w:val="center"/>
              <w:rPr>
                <w:rFonts w:ascii="Times New Roman" w:hAnsi="Times New Roman" w:cs="Times New Roman"/>
                <w:color w:val="000000"/>
                <w:szCs w:val="22"/>
              </w:rPr>
            </w:pPr>
            <w:r w:rsidRPr="00DA3683">
              <w:rPr>
                <w:rFonts w:ascii="Times New Roman" w:hAnsi="Times New Roman" w:cs="Times New Roman"/>
                <w:color w:val="000000"/>
                <w:szCs w:val="22"/>
              </w:rPr>
              <w:t>20,0</w:t>
            </w:r>
          </w:p>
        </w:tc>
        <w:tc>
          <w:tcPr>
            <w:tcW w:w="680" w:type="dxa"/>
          </w:tcPr>
          <w:p w:rsidR="00805356" w:rsidRPr="00DA3683" w:rsidRDefault="00805356" w:rsidP="003218BB">
            <w:pPr>
              <w:pStyle w:val="ConsPlusNormal0"/>
              <w:jc w:val="center"/>
              <w:rPr>
                <w:rFonts w:ascii="Times New Roman" w:hAnsi="Times New Roman" w:cs="Times New Roman"/>
                <w:color w:val="000000"/>
                <w:szCs w:val="22"/>
              </w:rPr>
            </w:pPr>
            <w:r w:rsidRPr="00DA3683">
              <w:rPr>
                <w:rFonts w:ascii="Times New Roman" w:hAnsi="Times New Roman" w:cs="Times New Roman"/>
                <w:color w:val="000000"/>
                <w:szCs w:val="22"/>
              </w:rPr>
              <w:t>20,0</w:t>
            </w:r>
          </w:p>
        </w:tc>
        <w:tc>
          <w:tcPr>
            <w:tcW w:w="773" w:type="dxa"/>
          </w:tcPr>
          <w:p w:rsidR="00805356" w:rsidRPr="00DA3683" w:rsidRDefault="00805356" w:rsidP="003218BB">
            <w:pPr>
              <w:pStyle w:val="ConsPlusNormal0"/>
              <w:jc w:val="center"/>
              <w:rPr>
                <w:rFonts w:ascii="Times New Roman" w:hAnsi="Times New Roman" w:cs="Times New Roman"/>
                <w:color w:val="000000"/>
                <w:szCs w:val="22"/>
              </w:rPr>
            </w:pPr>
            <w:r w:rsidRPr="00DA3683">
              <w:rPr>
                <w:rFonts w:ascii="Times New Roman" w:hAnsi="Times New Roman" w:cs="Times New Roman"/>
                <w:color w:val="000000"/>
                <w:szCs w:val="22"/>
              </w:rPr>
              <w:t>20,0</w:t>
            </w:r>
          </w:p>
        </w:tc>
        <w:tc>
          <w:tcPr>
            <w:tcW w:w="1695" w:type="dxa"/>
          </w:tcPr>
          <w:p w:rsidR="00805356" w:rsidRPr="00DA3683" w:rsidRDefault="00805356" w:rsidP="003218BB">
            <w:pPr>
              <w:pStyle w:val="ConsPlusNormal0"/>
              <w:jc w:val="center"/>
              <w:rPr>
                <w:rFonts w:ascii="Times New Roman" w:hAnsi="Times New Roman" w:cs="Times New Roman"/>
                <w:szCs w:val="22"/>
              </w:rPr>
            </w:pPr>
            <w:r w:rsidRPr="00DA3683">
              <w:rPr>
                <w:rFonts w:ascii="Times New Roman" w:hAnsi="Times New Roman" w:cs="Times New Roman"/>
                <w:szCs w:val="22"/>
              </w:rPr>
              <w:t xml:space="preserve">Управление по муниципальному имуществу, </w:t>
            </w:r>
          </w:p>
          <w:p w:rsidR="00805356" w:rsidRPr="00DA3683" w:rsidRDefault="00805356" w:rsidP="00224633">
            <w:pPr>
              <w:pStyle w:val="ConsPlusNormal0"/>
              <w:jc w:val="center"/>
              <w:rPr>
                <w:rFonts w:ascii="Times New Roman" w:hAnsi="Times New Roman" w:cs="Times New Roman"/>
                <w:szCs w:val="22"/>
              </w:rPr>
            </w:pPr>
            <w:r w:rsidRPr="00DA3683">
              <w:rPr>
                <w:rFonts w:ascii="Times New Roman" w:hAnsi="Times New Roman" w:cs="Times New Roman"/>
                <w:szCs w:val="22"/>
              </w:rPr>
              <w:t>Управление по жилищно-коммунальному комплексу, транспорту и дорогам</w:t>
            </w:r>
          </w:p>
        </w:tc>
      </w:tr>
      <w:tr w:rsidR="00805356" w:rsidRPr="000A02DD" w:rsidTr="00224633">
        <w:trPr>
          <w:trHeight w:val="1022"/>
        </w:trPr>
        <w:tc>
          <w:tcPr>
            <w:tcW w:w="624" w:type="dxa"/>
          </w:tcPr>
          <w:p w:rsidR="00805356" w:rsidRPr="00D10E9A" w:rsidRDefault="00805356" w:rsidP="00DD7A18">
            <w:pPr>
              <w:pStyle w:val="ConsPlusNormal0"/>
              <w:jc w:val="center"/>
              <w:rPr>
                <w:rFonts w:ascii="Times New Roman" w:hAnsi="Times New Roman" w:cs="Times New Roman"/>
                <w:szCs w:val="22"/>
              </w:rPr>
            </w:pPr>
            <w:r w:rsidRPr="00D10E9A">
              <w:rPr>
                <w:rFonts w:ascii="Times New Roman" w:hAnsi="Times New Roman" w:cs="Times New Roman"/>
                <w:szCs w:val="22"/>
              </w:rPr>
              <w:t>1</w:t>
            </w:r>
            <w:r>
              <w:rPr>
                <w:rFonts w:ascii="Times New Roman" w:hAnsi="Times New Roman" w:cs="Times New Roman"/>
                <w:szCs w:val="22"/>
              </w:rPr>
              <w:t>4</w:t>
            </w:r>
            <w:r w:rsidRPr="00D10E9A">
              <w:rPr>
                <w:rFonts w:ascii="Times New Roman" w:hAnsi="Times New Roman" w:cs="Times New Roman"/>
                <w:szCs w:val="22"/>
              </w:rPr>
              <w:t>.2.</w:t>
            </w:r>
          </w:p>
        </w:tc>
        <w:tc>
          <w:tcPr>
            <w:tcW w:w="3691" w:type="dxa"/>
          </w:tcPr>
          <w:p w:rsidR="00805356" w:rsidRPr="00D10E9A" w:rsidRDefault="00805356" w:rsidP="00DD7A18">
            <w:pPr>
              <w:pStyle w:val="ConsPlusNormal0"/>
              <w:rPr>
                <w:rFonts w:ascii="Times New Roman" w:hAnsi="Times New Roman" w:cs="Times New Roman"/>
                <w:szCs w:val="22"/>
              </w:rPr>
            </w:pPr>
            <w:r>
              <w:rPr>
                <w:rFonts w:ascii="Times New Roman" w:hAnsi="Times New Roman" w:cs="Times New Roman"/>
                <w:szCs w:val="22"/>
              </w:rPr>
              <w:t>Д</w:t>
            </w:r>
            <w:r w:rsidRPr="00D10E9A">
              <w:rPr>
                <w:rFonts w:ascii="Times New Roman" w:hAnsi="Times New Roman" w:cs="Times New Roman"/>
                <w:szCs w:val="22"/>
              </w:rPr>
              <w:t>оля организаций частной формы собственности в сфере оказания услуг по предоставлению широкополосного доступа к информационно- телекоммуникационной сети «Интернет»</w:t>
            </w:r>
          </w:p>
        </w:tc>
        <w:tc>
          <w:tcPr>
            <w:tcW w:w="998" w:type="dxa"/>
          </w:tcPr>
          <w:p w:rsidR="00805356" w:rsidRPr="00D10E9A" w:rsidRDefault="00805356" w:rsidP="00DD7A18">
            <w:pPr>
              <w:pStyle w:val="ConsPlusNormal0"/>
              <w:jc w:val="center"/>
              <w:rPr>
                <w:rFonts w:ascii="Times New Roman" w:hAnsi="Times New Roman" w:cs="Times New Roman"/>
                <w:szCs w:val="22"/>
              </w:rPr>
            </w:pPr>
            <w:r w:rsidRPr="00D10E9A">
              <w:rPr>
                <w:rFonts w:ascii="Times New Roman" w:hAnsi="Times New Roman" w:cs="Times New Roman"/>
                <w:szCs w:val="22"/>
              </w:rPr>
              <w:t>процент</w:t>
            </w:r>
          </w:p>
        </w:tc>
        <w:tc>
          <w:tcPr>
            <w:tcW w:w="702" w:type="dxa"/>
          </w:tcPr>
          <w:p w:rsidR="00805356" w:rsidRPr="00476883" w:rsidRDefault="00805356" w:rsidP="00DD7A18">
            <w:pPr>
              <w:pStyle w:val="ConsPlusNormal0"/>
              <w:jc w:val="center"/>
              <w:rPr>
                <w:rFonts w:ascii="Times New Roman" w:hAnsi="Times New Roman" w:cs="Times New Roman"/>
                <w:szCs w:val="22"/>
              </w:rPr>
            </w:pPr>
            <w:r>
              <w:rPr>
                <w:rFonts w:ascii="Times New Roman" w:hAnsi="Times New Roman" w:cs="Times New Roman"/>
                <w:szCs w:val="22"/>
              </w:rPr>
              <w:t>100</w:t>
            </w:r>
            <w:r w:rsidRPr="00476883">
              <w:rPr>
                <w:rFonts w:ascii="Times New Roman" w:hAnsi="Times New Roman" w:cs="Times New Roman"/>
                <w:szCs w:val="22"/>
              </w:rPr>
              <w:t>,0</w:t>
            </w:r>
          </w:p>
        </w:tc>
        <w:tc>
          <w:tcPr>
            <w:tcW w:w="680" w:type="dxa"/>
          </w:tcPr>
          <w:p w:rsidR="00805356" w:rsidRPr="00476883" w:rsidRDefault="00805356" w:rsidP="00DD7A18">
            <w:pPr>
              <w:pStyle w:val="ConsPlusNormal0"/>
              <w:jc w:val="center"/>
              <w:rPr>
                <w:rFonts w:ascii="Times New Roman" w:hAnsi="Times New Roman" w:cs="Times New Roman"/>
                <w:szCs w:val="22"/>
              </w:rPr>
            </w:pPr>
            <w:r w:rsidRPr="00465B21">
              <w:rPr>
                <w:rFonts w:ascii="Times New Roman" w:hAnsi="Times New Roman" w:cs="Times New Roman"/>
                <w:szCs w:val="22"/>
              </w:rPr>
              <w:t>100,0</w:t>
            </w:r>
          </w:p>
        </w:tc>
        <w:tc>
          <w:tcPr>
            <w:tcW w:w="680" w:type="dxa"/>
          </w:tcPr>
          <w:p w:rsidR="00805356" w:rsidRPr="00476883" w:rsidRDefault="00805356" w:rsidP="00DD7A18">
            <w:pPr>
              <w:pStyle w:val="ConsPlusNormal0"/>
              <w:jc w:val="center"/>
              <w:rPr>
                <w:rFonts w:ascii="Times New Roman" w:hAnsi="Times New Roman" w:cs="Times New Roman"/>
                <w:szCs w:val="22"/>
              </w:rPr>
            </w:pPr>
            <w:r w:rsidRPr="00465B21">
              <w:rPr>
                <w:rFonts w:ascii="Times New Roman" w:hAnsi="Times New Roman" w:cs="Times New Roman"/>
                <w:szCs w:val="22"/>
              </w:rPr>
              <w:t>100,0</w:t>
            </w:r>
          </w:p>
        </w:tc>
        <w:tc>
          <w:tcPr>
            <w:tcW w:w="773" w:type="dxa"/>
          </w:tcPr>
          <w:p w:rsidR="00805356" w:rsidRPr="00476883" w:rsidRDefault="00805356" w:rsidP="00DD7A18">
            <w:pPr>
              <w:pStyle w:val="ConsPlusNormal0"/>
              <w:jc w:val="center"/>
              <w:rPr>
                <w:rFonts w:ascii="Times New Roman" w:hAnsi="Times New Roman" w:cs="Times New Roman"/>
                <w:szCs w:val="22"/>
              </w:rPr>
            </w:pPr>
            <w:r w:rsidRPr="00465B21">
              <w:rPr>
                <w:rFonts w:ascii="Times New Roman" w:hAnsi="Times New Roman" w:cs="Times New Roman"/>
                <w:szCs w:val="22"/>
              </w:rPr>
              <w:t>100,0</w:t>
            </w:r>
          </w:p>
        </w:tc>
        <w:tc>
          <w:tcPr>
            <w:tcW w:w="1695" w:type="dxa"/>
          </w:tcPr>
          <w:p w:rsidR="00805356" w:rsidRPr="00D10E9A" w:rsidRDefault="00805356" w:rsidP="00DD7A18">
            <w:pPr>
              <w:pStyle w:val="ConsPlusNormal0"/>
              <w:jc w:val="center"/>
              <w:rPr>
                <w:rFonts w:ascii="Times New Roman" w:hAnsi="Times New Roman" w:cs="Times New Roman"/>
                <w:szCs w:val="22"/>
              </w:rPr>
            </w:pPr>
            <w:r w:rsidRPr="0044644C">
              <w:rPr>
                <w:rFonts w:ascii="Times New Roman" w:hAnsi="Times New Roman" w:cs="Times New Roman"/>
                <w:szCs w:val="22"/>
              </w:rPr>
              <w:t>Управление по экономике</w:t>
            </w:r>
          </w:p>
        </w:tc>
      </w:tr>
      <w:tr w:rsidR="00805356" w:rsidRPr="000A02DD" w:rsidTr="000B5202">
        <w:tc>
          <w:tcPr>
            <w:tcW w:w="624" w:type="dxa"/>
          </w:tcPr>
          <w:p w:rsidR="00805356" w:rsidRPr="00D10E9A" w:rsidRDefault="00805356" w:rsidP="00DD7A18">
            <w:pPr>
              <w:pStyle w:val="ConsPlusNormal0"/>
              <w:jc w:val="center"/>
              <w:rPr>
                <w:rFonts w:ascii="Times New Roman" w:hAnsi="Times New Roman" w:cs="Times New Roman"/>
                <w:szCs w:val="22"/>
              </w:rPr>
            </w:pPr>
            <w:r>
              <w:rPr>
                <w:rFonts w:ascii="Times New Roman" w:hAnsi="Times New Roman" w:cs="Times New Roman"/>
                <w:szCs w:val="22"/>
              </w:rPr>
              <w:t>15</w:t>
            </w:r>
            <w:r w:rsidRPr="00D10E9A">
              <w:rPr>
                <w:rFonts w:ascii="Times New Roman" w:hAnsi="Times New Roman" w:cs="Times New Roman"/>
                <w:szCs w:val="22"/>
              </w:rPr>
              <w:t>.</w:t>
            </w:r>
          </w:p>
        </w:tc>
        <w:tc>
          <w:tcPr>
            <w:tcW w:w="9219" w:type="dxa"/>
            <w:gridSpan w:val="7"/>
          </w:tcPr>
          <w:p w:rsidR="00805356" w:rsidRPr="00D10E9A" w:rsidRDefault="00805356" w:rsidP="00DD7A18">
            <w:pPr>
              <w:pStyle w:val="ConsPlusNormal0"/>
              <w:rPr>
                <w:rFonts w:ascii="Times New Roman" w:hAnsi="Times New Roman" w:cs="Times New Roman"/>
                <w:szCs w:val="22"/>
              </w:rPr>
            </w:pPr>
            <w:r w:rsidRPr="00D10E9A">
              <w:rPr>
                <w:rFonts w:ascii="Times New Roman" w:hAnsi="Times New Roman" w:cs="Times New Roman"/>
                <w:szCs w:val="22"/>
              </w:rPr>
              <w:t>Рынок ритуальных услуг</w:t>
            </w:r>
          </w:p>
        </w:tc>
      </w:tr>
      <w:tr w:rsidR="00805356" w:rsidRPr="000A02DD" w:rsidTr="00B150FB">
        <w:trPr>
          <w:trHeight w:val="843"/>
        </w:trPr>
        <w:tc>
          <w:tcPr>
            <w:tcW w:w="624" w:type="dxa"/>
          </w:tcPr>
          <w:p w:rsidR="00805356" w:rsidRPr="00D43044" w:rsidRDefault="00805356" w:rsidP="00DD7A18">
            <w:pPr>
              <w:pStyle w:val="ConsPlusNormal0"/>
              <w:jc w:val="center"/>
              <w:rPr>
                <w:rFonts w:ascii="Times New Roman" w:hAnsi="Times New Roman" w:cs="Times New Roman"/>
                <w:szCs w:val="22"/>
              </w:rPr>
            </w:pPr>
            <w:r w:rsidRPr="00D43044">
              <w:rPr>
                <w:rFonts w:ascii="Times New Roman" w:hAnsi="Times New Roman" w:cs="Times New Roman"/>
                <w:szCs w:val="22"/>
              </w:rPr>
              <w:t>15.1.</w:t>
            </w:r>
          </w:p>
        </w:tc>
        <w:tc>
          <w:tcPr>
            <w:tcW w:w="3691" w:type="dxa"/>
          </w:tcPr>
          <w:p w:rsidR="00805356" w:rsidRPr="00D43044" w:rsidRDefault="00805356" w:rsidP="00DD7A18">
            <w:pPr>
              <w:pStyle w:val="ConsPlusNormal0"/>
              <w:rPr>
                <w:rFonts w:ascii="Times New Roman" w:hAnsi="Times New Roman" w:cs="Times New Roman"/>
                <w:szCs w:val="22"/>
              </w:rPr>
            </w:pPr>
            <w:r w:rsidRPr="00D43044">
              <w:rPr>
                <w:rFonts w:ascii="Times New Roman" w:hAnsi="Times New Roman" w:cs="Times New Roman"/>
                <w:szCs w:val="22"/>
              </w:rPr>
              <w:t>Доля организаций частной формы собственности в сфере ритуальных услуг</w:t>
            </w:r>
          </w:p>
        </w:tc>
        <w:tc>
          <w:tcPr>
            <w:tcW w:w="998" w:type="dxa"/>
          </w:tcPr>
          <w:p w:rsidR="00805356" w:rsidRPr="00D43044" w:rsidRDefault="00805356" w:rsidP="00DD7A18">
            <w:pPr>
              <w:pStyle w:val="ConsPlusNormal0"/>
              <w:jc w:val="center"/>
              <w:rPr>
                <w:rFonts w:ascii="Times New Roman" w:hAnsi="Times New Roman" w:cs="Times New Roman"/>
                <w:szCs w:val="22"/>
              </w:rPr>
            </w:pPr>
            <w:r w:rsidRPr="00D43044">
              <w:rPr>
                <w:rFonts w:ascii="Times New Roman" w:hAnsi="Times New Roman" w:cs="Times New Roman"/>
                <w:szCs w:val="22"/>
              </w:rPr>
              <w:t>процент</w:t>
            </w:r>
          </w:p>
        </w:tc>
        <w:tc>
          <w:tcPr>
            <w:tcW w:w="702" w:type="dxa"/>
          </w:tcPr>
          <w:p w:rsidR="00805356" w:rsidRPr="00D43044" w:rsidRDefault="00805356" w:rsidP="00DD7A18">
            <w:pPr>
              <w:pStyle w:val="ConsPlusNormal0"/>
              <w:jc w:val="center"/>
              <w:rPr>
                <w:rFonts w:ascii="Times New Roman" w:hAnsi="Times New Roman" w:cs="Times New Roman"/>
                <w:szCs w:val="22"/>
              </w:rPr>
            </w:pPr>
            <w:r w:rsidRPr="00D43044">
              <w:rPr>
                <w:rFonts w:ascii="Times New Roman" w:hAnsi="Times New Roman" w:cs="Times New Roman"/>
                <w:szCs w:val="22"/>
              </w:rPr>
              <w:t>0,0</w:t>
            </w:r>
          </w:p>
        </w:tc>
        <w:tc>
          <w:tcPr>
            <w:tcW w:w="680" w:type="dxa"/>
          </w:tcPr>
          <w:p w:rsidR="00805356" w:rsidRPr="00D43044" w:rsidRDefault="00805356" w:rsidP="00DD7A18">
            <w:pPr>
              <w:pStyle w:val="ConsPlusNormal0"/>
              <w:jc w:val="center"/>
              <w:rPr>
                <w:rFonts w:ascii="Times New Roman" w:hAnsi="Times New Roman" w:cs="Times New Roman"/>
                <w:szCs w:val="22"/>
              </w:rPr>
            </w:pPr>
            <w:r w:rsidRPr="00D43044">
              <w:rPr>
                <w:rFonts w:ascii="Times New Roman" w:hAnsi="Times New Roman" w:cs="Times New Roman"/>
                <w:szCs w:val="22"/>
              </w:rPr>
              <w:t>0,0</w:t>
            </w:r>
          </w:p>
        </w:tc>
        <w:tc>
          <w:tcPr>
            <w:tcW w:w="680" w:type="dxa"/>
          </w:tcPr>
          <w:p w:rsidR="00805356" w:rsidRPr="00D43044" w:rsidRDefault="00805356" w:rsidP="00DD7A18">
            <w:pPr>
              <w:pStyle w:val="ConsPlusNormal0"/>
              <w:jc w:val="center"/>
              <w:rPr>
                <w:rFonts w:ascii="Times New Roman" w:hAnsi="Times New Roman" w:cs="Times New Roman"/>
                <w:szCs w:val="22"/>
              </w:rPr>
            </w:pPr>
            <w:r w:rsidRPr="00D43044">
              <w:rPr>
                <w:rFonts w:ascii="Times New Roman" w:hAnsi="Times New Roman" w:cs="Times New Roman"/>
                <w:szCs w:val="22"/>
              </w:rPr>
              <w:t>0,0</w:t>
            </w:r>
          </w:p>
        </w:tc>
        <w:tc>
          <w:tcPr>
            <w:tcW w:w="773" w:type="dxa"/>
          </w:tcPr>
          <w:p w:rsidR="00805356" w:rsidRPr="00D43044" w:rsidRDefault="00805356" w:rsidP="00DD7A18">
            <w:pPr>
              <w:pStyle w:val="ConsPlusNormal0"/>
              <w:jc w:val="center"/>
              <w:rPr>
                <w:rFonts w:ascii="Times New Roman" w:hAnsi="Times New Roman" w:cs="Times New Roman"/>
                <w:szCs w:val="22"/>
              </w:rPr>
            </w:pPr>
            <w:r w:rsidRPr="00D43044">
              <w:rPr>
                <w:rFonts w:ascii="Times New Roman" w:hAnsi="Times New Roman" w:cs="Times New Roman"/>
                <w:szCs w:val="22"/>
              </w:rPr>
              <w:t>50,0</w:t>
            </w:r>
          </w:p>
        </w:tc>
        <w:tc>
          <w:tcPr>
            <w:tcW w:w="1695" w:type="dxa"/>
          </w:tcPr>
          <w:p w:rsidR="00805356" w:rsidRPr="00D43044" w:rsidRDefault="00805356" w:rsidP="00DD7A18">
            <w:pPr>
              <w:pStyle w:val="ConsPlusNormal0"/>
              <w:jc w:val="center"/>
              <w:rPr>
                <w:rFonts w:ascii="Times New Roman" w:hAnsi="Times New Roman" w:cs="Times New Roman"/>
                <w:szCs w:val="22"/>
              </w:rPr>
            </w:pPr>
            <w:r w:rsidRPr="00D43044">
              <w:rPr>
                <w:rFonts w:ascii="Times New Roman" w:hAnsi="Times New Roman" w:cs="Times New Roman"/>
                <w:szCs w:val="22"/>
              </w:rPr>
              <w:t>Управление по жилищно-коммунальному комплексу, транспорту и дорогам</w:t>
            </w:r>
          </w:p>
        </w:tc>
      </w:tr>
    </w:tbl>
    <w:p w:rsidR="00805356" w:rsidRDefault="00805356" w:rsidP="00F836E7">
      <w:pPr>
        <w:pStyle w:val="ConsPlusNormal0"/>
        <w:jc w:val="both"/>
        <w:rPr>
          <w:rFonts w:ascii="Times New Roman" w:hAnsi="Times New Roman" w:cs="Times New Roman"/>
        </w:rPr>
      </w:pPr>
    </w:p>
    <w:p w:rsidR="00805356" w:rsidRDefault="00805356" w:rsidP="00224633">
      <w:pPr>
        <w:pStyle w:val="ConsPlusNormal0"/>
        <w:jc w:val="both"/>
        <w:rPr>
          <w:rFonts w:ascii="Times New Roman" w:hAnsi="Times New Roman" w:cs="Times New Roman"/>
        </w:rPr>
      </w:pPr>
    </w:p>
    <w:sectPr w:rsidR="00805356" w:rsidSect="00914986">
      <w:headerReference w:type="default" r:id="rId15"/>
      <w:pgSz w:w="11906" w:h="16838"/>
      <w:pgMar w:top="1105" w:right="1276" w:bottom="709" w:left="1559" w:header="680" w:footer="0" w:gutter="0"/>
      <w:cols w:space="720"/>
      <w:formProt w:val="0"/>
      <w:titlePg/>
      <w:docGrid w:linePitch="299"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5356" w:rsidRDefault="00805356">
      <w:r>
        <w:separator/>
      </w:r>
    </w:p>
  </w:endnote>
  <w:endnote w:type="continuationSeparator" w:id="0">
    <w:p w:rsidR="00805356" w:rsidRDefault="008053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panose1 w:val="00000000000000000000"/>
    <w:charset w:val="CC"/>
    <w:family w:val="swiss"/>
    <w:notTrueType/>
    <w:pitch w:val="variable"/>
    <w:sig w:usb0="00000203" w:usb1="00000000" w:usb2="00000000" w:usb3="00000000" w:csb0="00000005"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5356" w:rsidRDefault="00805356">
      <w:r>
        <w:separator/>
      </w:r>
    </w:p>
  </w:footnote>
  <w:footnote w:type="continuationSeparator" w:id="0">
    <w:p w:rsidR="00805356" w:rsidRDefault="008053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356" w:rsidRDefault="00805356" w:rsidP="001603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05356" w:rsidRDefault="0080535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356" w:rsidRDefault="00805356" w:rsidP="001603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805356" w:rsidRDefault="00805356" w:rsidP="00D36D41">
    <w:pPr>
      <w:pStyle w:val="Header"/>
      <w:jc w:val="center"/>
      <w:rPr>
        <w:noProof/>
      </w:rPr>
    </w:pPr>
  </w:p>
  <w:p w:rsidR="00805356" w:rsidRDefault="00805356" w:rsidP="00D36D41">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356" w:rsidRDefault="00805356" w:rsidP="00914986">
    <w:pPr>
      <w:pStyle w:val="Header"/>
      <w:jc w:val="center"/>
    </w:pPr>
    <w:r>
      <w:rPr>
        <w:rFonts w:ascii="Times New Roman" w:hAnsi="Times New Roman"/>
        <w:sz w:val="24"/>
        <w:szCs w:val="24"/>
      </w:rPr>
      <w:fldChar w:fldCharType="begin"/>
    </w:r>
    <w:r>
      <w:rPr>
        <w:rFonts w:ascii="Times New Roman" w:hAnsi="Times New Roman"/>
        <w:sz w:val="24"/>
        <w:szCs w:val="24"/>
      </w:rPr>
      <w:instrText>PAGE</w:instrText>
    </w:r>
    <w:r>
      <w:rPr>
        <w:rFonts w:ascii="Times New Roman" w:hAnsi="Times New Roman"/>
        <w:sz w:val="24"/>
        <w:szCs w:val="24"/>
      </w:rPr>
      <w:fldChar w:fldCharType="separate"/>
    </w:r>
    <w:r>
      <w:rPr>
        <w:rFonts w:ascii="Times New Roman" w:hAnsi="Times New Roman"/>
        <w:noProof/>
        <w:sz w:val="24"/>
        <w:szCs w:val="24"/>
      </w:rPr>
      <w:t>33</w:t>
    </w:r>
    <w:r>
      <w:rPr>
        <w:rFonts w:ascii="Times New Roman" w:hAnsi="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D7655"/>
    <w:multiLevelType w:val="hybridMultilevel"/>
    <w:tmpl w:val="BC1058C4"/>
    <w:lvl w:ilvl="0" w:tplc="14D21A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4A432DF"/>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2">
    <w:nsid w:val="0B143620"/>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
    <w:nsid w:val="0BAA2077"/>
    <w:multiLevelType w:val="hybridMultilevel"/>
    <w:tmpl w:val="CA20CE78"/>
    <w:lvl w:ilvl="0" w:tplc="6128C1D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14024026"/>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854"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5">
    <w:nsid w:val="1D7A00A0"/>
    <w:multiLevelType w:val="hybridMultilevel"/>
    <w:tmpl w:val="4ABA259C"/>
    <w:lvl w:ilvl="0" w:tplc="14D21A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FBE01CA"/>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7">
    <w:nsid w:val="26984E70"/>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854"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8">
    <w:nsid w:val="28F568D0"/>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9">
    <w:nsid w:val="29490377"/>
    <w:multiLevelType w:val="multilevel"/>
    <w:tmpl w:val="339C321C"/>
    <w:lvl w:ilvl="0">
      <w:start w:val="1"/>
      <w:numFmt w:val="decimal"/>
      <w:lvlText w:val="%1."/>
      <w:lvlJc w:val="left"/>
      <w:pPr>
        <w:ind w:left="390" w:hanging="390"/>
      </w:pPr>
      <w:rPr>
        <w:rFonts w:cs="Times New Roman" w:hint="default"/>
      </w:rPr>
    </w:lvl>
    <w:lvl w:ilvl="1">
      <w:start w:val="1"/>
      <w:numFmt w:val="decimal"/>
      <w:lvlText w:val="%1.%2."/>
      <w:lvlJc w:val="left"/>
      <w:pPr>
        <w:ind w:left="4360" w:hanging="39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0">
    <w:nsid w:val="2EC036B9"/>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11">
    <w:nsid w:val="2ED31A82"/>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12">
    <w:nsid w:val="2FAB64AF"/>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13">
    <w:nsid w:val="3C607F03"/>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14">
    <w:nsid w:val="42480BED"/>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854"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15">
    <w:nsid w:val="4374080E"/>
    <w:multiLevelType w:val="hybridMultilevel"/>
    <w:tmpl w:val="7D2435F4"/>
    <w:lvl w:ilvl="0" w:tplc="6128C1D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5910F0D"/>
    <w:multiLevelType w:val="hybridMultilevel"/>
    <w:tmpl w:val="506A66FC"/>
    <w:lvl w:ilvl="0" w:tplc="6EA62F26">
      <w:start w:val="1"/>
      <w:numFmt w:val="decimal"/>
      <w:lvlText w:val="%1."/>
      <w:lvlJc w:val="left"/>
      <w:pPr>
        <w:ind w:firstLine="709"/>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AF44A57"/>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18">
    <w:nsid w:val="4CD3102C"/>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19">
    <w:nsid w:val="4CF80F6E"/>
    <w:multiLevelType w:val="hybridMultilevel"/>
    <w:tmpl w:val="4CFE18F2"/>
    <w:lvl w:ilvl="0" w:tplc="F3B89598">
      <w:start w:val="20"/>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E5735FB"/>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21">
    <w:nsid w:val="58114D6A"/>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22">
    <w:nsid w:val="59C34B4A"/>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23">
    <w:nsid w:val="5A5371B5"/>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24">
    <w:nsid w:val="5C237CC7"/>
    <w:multiLevelType w:val="multilevel"/>
    <w:tmpl w:val="4DE01FF2"/>
    <w:lvl w:ilvl="0">
      <w:start w:val="4"/>
      <w:numFmt w:val="decimal"/>
      <w:lvlText w:val="%1."/>
      <w:lvlJc w:val="left"/>
      <w:pPr>
        <w:ind w:left="825" w:hanging="825"/>
      </w:pPr>
      <w:rPr>
        <w:rFonts w:cs="Times New Roman" w:hint="default"/>
      </w:rPr>
    </w:lvl>
    <w:lvl w:ilvl="1">
      <w:start w:val="10"/>
      <w:numFmt w:val="decimal"/>
      <w:lvlText w:val="%1.%2."/>
      <w:lvlJc w:val="left"/>
      <w:pPr>
        <w:ind w:left="1179" w:hanging="825"/>
      </w:pPr>
      <w:rPr>
        <w:rFonts w:cs="Times New Roman" w:hint="default"/>
      </w:rPr>
    </w:lvl>
    <w:lvl w:ilvl="2">
      <w:start w:val="1"/>
      <w:numFmt w:val="decimal"/>
      <w:lvlText w:val="%1.%2.%3."/>
      <w:lvlJc w:val="left"/>
      <w:pPr>
        <w:ind w:left="1533" w:hanging="825"/>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25">
    <w:nsid w:val="62CF647D"/>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26">
    <w:nsid w:val="64904092"/>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27">
    <w:nsid w:val="6C3577BD"/>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28">
    <w:nsid w:val="6C652074"/>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29">
    <w:nsid w:val="741A6BD6"/>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854"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0">
    <w:nsid w:val="77AE1F1E"/>
    <w:multiLevelType w:val="multilevel"/>
    <w:tmpl w:val="EC32CA70"/>
    <w:lvl w:ilvl="0">
      <w:start w:val="1"/>
      <w:numFmt w:val="russianLower"/>
      <w:lvlText w:val="%1."/>
      <w:lvlJc w:val="left"/>
      <w:pPr>
        <w:ind w:firstLine="708"/>
      </w:pPr>
      <w:rPr>
        <w:rFonts w:cs="Times New Roman" w:hint="default"/>
      </w:rPr>
    </w:lvl>
    <w:lvl w:ilvl="1">
      <w:start w:val="1"/>
      <w:numFmt w:val="decimal"/>
      <w:isLgl/>
      <w:lvlText w:val="%1.%2."/>
      <w:lvlJc w:val="left"/>
      <w:pPr>
        <w:ind w:left="1854"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1">
    <w:nsid w:val="79D06E49"/>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2">
    <w:nsid w:val="7C8F4096"/>
    <w:multiLevelType w:val="hybridMultilevel"/>
    <w:tmpl w:val="CE367BF8"/>
    <w:lvl w:ilvl="0" w:tplc="14D21A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CBF75DF"/>
    <w:multiLevelType w:val="multilevel"/>
    <w:tmpl w:val="9284581C"/>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4">
    <w:nsid w:val="7CCB3E65"/>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num w:numId="1">
    <w:abstractNumId w:val="7"/>
  </w:num>
  <w:num w:numId="2">
    <w:abstractNumId w:val="12"/>
  </w:num>
  <w:num w:numId="3">
    <w:abstractNumId w:val="27"/>
  </w:num>
  <w:num w:numId="4">
    <w:abstractNumId w:val="9"/>
  </w:num>
  <w:num w:numId="5">
    <w:abstractNumId w:val="18"/>
  </w:num>
  <w:num w:numId="6">
    <w:abstractNumId w:val="11"/>
  </w:num>
  <w:num w:numId="7">
    <w:abstractNumId w:val="19"/>
  </w:num>
  <w:num w:numId="8">
    <w:abstractNumId w:val="8"/>
  </w:num>
  <w:num w:numId="9">
    <w:abstractNumId w:val="25"/>
  </w:num>
  <w:num w:numId="10">
    <w:abstractNumId w:val="13"/>
  </w:num>
  <w:num w:numId="11">
    <w:abstractNumId w:val="31"/>
  </w:num>
  <w:num w:numId="12">
    <w:abstractNumId w:val="10"/>
  </w:num>
  <w:num w:numId="13">
    <w:abstractNumId w:val="21"/>
  </w:num>
  <w:num w:numId="14">
    <w:abstractNumId w:val="17"/>
  </w:num>
  <w:num w:numId="15">
    <w:abstractNumId w:val="1"/>
  </w:num>
  <w:num w:numId="16">
    <w:abstractNumId w:val="6"/>
  </w:num>
  <w:num w:numId="17">
    <w:abstractNumId w:val="28"/>
  </w:num>
  <w:num w:numId="18">
    <w:abstractNumId w:val="2"/>
  </w:num>
  <w:num w:numId="19">
    <w:abstractNumId w:val="23"/>
  </w:num>
  <w:num w:numId="20">
    <w:abstractNumId w:val="26"/>
  </w:num>
  <w:num w:numId="21">
    <w:abstractNumId w:val="24"/>
  </w:num>
  <w:num w:numId="22">
    <w:abstractNumId w:val="34"/>
  </w:num>
  <w:num w:numId="23">
    <w:abstractNumId w:val="20"/>
  </w:num>
  <w:num w:numId="24">
    <w:abstractNumId w:val="22"/>
  </w:num>
  <w:num w:numId="25">
    <w:abstractNumId w:val="7"/>
    <w:lvlOverride w:ilvl="0">
      <w:lvl w:ilvl="0">
        <w:start w:val="1"/>
        <w:numFmt w:val="decimal"/>
        <w:lvlText w:val="%1."/>
        <w:lvlJc w:val="left"/>
        <w:pPr>
          <w:ind w:left="1068" w:hanging="360"/>
        </w:pPr>
        <w:rPr>
          <w:rFonts w:cs="Times New Roman" w:hint="default"/>
        </w:rPr>
      </w:lvl>
    </w:lvlOverride>
    <w:lvlOverride w:ilvl="1">
      <w:lvl w:ilvl="1">
        <w:start w:val="1"/>
        <w:numFmt w:val="decimal"/>
        <w:isLgl/>
        <w:lvlText w:val="%1.%2."/>
        <w:lvlJc w:val="left"/>
        <w:pPr>
          <w:ind w:firstLine="708"/>
        </w:pPr>
        <w:rPr>
          <w:rFonts w:cs="Times New Roman" w:hint="default"/>
        </w:rPr>
      </w:lvl>
    </w:lvlOverride>
    <w:lvlOverride w:ilvl="2">
      <w:lvl w:ilvl="2">
        <w:start w:val="1"/>
        <w:numFmt w:val="decimal"/>
        <w:isLgl/>
        <w:lvlText w:val="%1.%2.%3."/>
        <w:lvlJc w:val="left"/>
        <w:pPr>
          <w:ind w:left="1713" w:hanging="720"/>
        </w:pPr>
        <w:rPr>
          <w:rFonts w:cs="Times New Roman" w:hint="default"/>
        </w:rPr>
      </w:lvl>
    </w:lvlOverride>
    <w:lvlOverride w:ilvl="3">
      <w:lvl w:ilvl="3">
        <w:start w:val="1"/>
        <w:numFmt w:val="decimal"/>
        <w:isLgl/>
        <w:lvlText w:val="%1.%2.%3.%4."/>
        <w:lvlJc w:val="left"/>
        <w:pPr>
          <w:ind w:left="1788" w:hanging="1080"/>
        </w:pPr>
        <w:rPr>
          <w:rFonts w:cs="Times New Roman" w:hint="default"/>
        </w:rPr>
      </w:lvl>
    </w:lvlOverride>
    <w:lvlOverride w:ilvl="4">
      <w:lvl w:ilvl="4">
        <w:start w:val="1"/>
        <w:numFmt w:val="decimal"/>
        <w:isLgl/>
        <w:lvlText w:val="%1.%2.%3.%4.%5."/>
        <w:lvlJc w:val="left"/>
        <w:pPr>
          <w:ind w:left="1788" w:hanging="1080"/>
        </w:pPr>
        <w:rPr>
          <w:rFonts w:cs="Times New Roman" w:hint="default"/>
        </w:rPr>
      </w:lvl>
    </w:lvlOverride>
    <w:lvlOverride w:ilvl="5">
      <w:lvl w:ilvl="5">
        <w:start w:val="1"/>
        <w:numFmt w:val="decimal"/>
        <w:isLgl/>
        <w:lvlText w:val="%1.%2.%3.%4.%5.%6."/>
        <w:lvlJc w:val="left"/>
        <w:pPr>
          <w:ind w:left="2148" w:hanging="1440"/>
        </w:pPr>
        <w:rPr>
          <w:rFonts w:cs="Times New Roman" w:hint="default"/>
        </w:rPr>
      </w:lvl>
    </w:lvlOverride>
    <w:lvlOverride w:ilvl="6">
      <w:lvl w:ilvl="6">
        <w:start w:val="1"/>
        <w:numFmt w:val="decimal"/>
        <w:isLgl/>
        <w:lvlText w:val="%1.%2.%3.%4.%5.%6.%7."/>
        <w:lvlJc w:val="left"/>
        <w:pPr>
          <w:ind w:left="2508" w:hanging="1800"/>
        </w:pPr>
        <w:rPr>
          <w:rFonts w:cs="Times New Roman" w:hint="default"/>
        </w:rPr>
      </w:lvl>
    </w:lvlOverride>
    <w:lvlOverride w:ilvl="7">
      <w:lvl w:ilvl="7">
        <w:start w:val="1"/>
        <w:numFmt w:val="decimal"/>
        <w:isLgl/>
        <w:lvlText w:val="%1.%2.%3.%4.%5.%6.%7.%8."/>
        <w:lvlJc w:val="left"/>
        <w:pPr>
          <w:ind w:left="2508" w:hanging="1800"/>
        </w:pPr>
        <w:rPr>
          <w:rFonts w:cs="Times New Roman" w:hint="default"/>
        </w:rPr>
      </w:lvl>
    </w:lvlOverride>
    <w:lvlOverride w:ilvl="8">
      <w:lvl w:ilvl="8">
        <w:start w:val="1"/>
        <w:numFmt w:val="decimal"/>
        <w:isLgl/>
        <w:lvlText w:val="%1.%2.%3.%4.%5.%6.%7.%8.%9."/>
        <w:lvlJc w:val="left"/>
        <w:pPr>
          <w:ind w:left="2868" w:hanging="2160"/>
        </w:pPr>
        <w:rPr>
          <w:rFonts w:cs="Times New Roman" w:hint="default"/>
        </w:rPr>
      </w:lvl>
    </w:lvlOverride>
  </w:num>
  <w:num w:numId="26">
    <w:abstractNumId w:val="7"/>
    <w:lvlOverride w:ilvl="0">
      <w:lvl w:ilvl="0">
        <w:start w:val="1"/>
        <w:numFmt w:val="decimal"/>
        <w:lvlText w:val="%1."/>
        <w:lvlJc w:val="left"/>
        <w:pPr>
          <w:ind w:left="1068" w:hanging="360"/>
        </w:pPr>
        <w:rPr>
          <w:rFonts w:cs="Times New Roman" w:hint="default"/>
        </w:rPr>
      </w:lvl>
    </w:lvlOverride>
    <w:lvlOverride w:ilvl="1">
      <w:lvl w:ilvl="1">
        <w:start w:val="1"/>
        <w:numFmt w:val="decimal"/>
        <w:isLgl/>
        <w:lvlText w:val="%1.%2."/>
        <w:lvlJc w:val="left"/>
        <w:pPr>
          <w:ind w:left="1428" w:hanging="720"/>
        </w:pPr>
        <w:rPr>
          <w:rFonts w:cs="Times New Roman" w:hint="default"/>
        </w:rPr>
      </w:lvl>
    </w:lvlOverride>
    <w:lvlOverride w:ilvl="2">
      <w:lvl w:ilvl="2">
        <w:start w:val="1"/>
        <w:numFmt w:val="decimal"/>
        <w:isLgl/>
        <w:lvlText w:val="%1.%2.%3."/>
        <w:lvlJc w:val="left"/>
        <w:pPr>
          <w:ind w:firstLine="709"/>
        </w:pPr>
        <w:rPr>
          <w:rFonts w:cs="Times New Roman" w:hint="default"/>
        </w:rPr>
      </w:lvl>
    </w:lvlOverride>
    <w:lvlOverride w:ilvl="3">
      <w:lvl w:ilvl="3">
        <w:start w:val="1"/>
        <w:numFmt w:val="decimal"/>
        <w:isLgl/>
        <w:lvlText w:val="%1.%2.%3.%4."/>
        <w:lvlJc w:val="left"/>
        <w:pPr>
          <w:ind w:left="1788" w:hanging="1080"/>
        </w:pPr>
        <w:rPr>
          <w:rFonts w:cs="Times New Roman" w:hint="default"/>
        </w:rPr>
      </w:lvl>
    </w:lvlOverride>
    <w:lvlOverride w:ilvl="4">
      <w:lvl w:ilvl="4">
        <w:start w:val="1"/>
        <w:numFmt w:val="decimal"/>
        <w:isLgl/>
        <w:lvlText w:val="%1.%2.%3.%4.%5."/>
        <w:lvlJc w:val="left"/>
        <w:pPr>
          <w:ind w:left="1788" w:hanging="1080"/>
        </w:pPr>
        <w:rPr>
          <w:rFonts w:cs="Times New Roman" w:hint="default"/>
        </w:rPr>
      </w:lvl>
    </w:lvlOverride>
    <w:lvlOverride w:ilvl="5">
      <w:lvl w:ilvl="5">
        <w:start w:val="1"/>
        <w:numFmt w:val="decimal"/>
        <w:isLgl/>
        <w:lvlText w:val="%1.%2.%3.%4.%5.%6."/>
        <w:lvlJc w:val="left"/>
        <w:pPr>
          <w:ind w:left="2148" w:hanging="1440"/>
        </w:pPr>
        <w:rPr>
          <w:rFonts w:cs="Times New Roman" w:hint="default"/>
        </w:rPr>
      </w:lvl>
    </w:lvlOverride>
    <w:lvlOverride w:ilvl="6">
      <w:lvl w:ilvl="6">
        <w:start w:val="1"/>
        <w:numFmt w:val="decimal"/>
        <w:isLgl/>
        <w:lvlText w:val="%1.%2.%3.%4.%5.%6.%7."/>
        <w:lvlJc w:val="left"/>
        <w:pPr>
          <w:ind w:left="2508" w:hanging="1800"/>
        </w:pPr>
        <w:rPr>
          <w:rFonts w:cs="Times New Roman" w:hint="default"/>
        </w:rPr>
      </w:lvl>
    </w:lvlOverride>
    <w:lvlOverride w:ilvl="7">
      <w:lvl w:ilvl="7">
        <w:start w:val="1"/>
        <w:numFmt w:val="decimal"/>
        <w:isLgl/>
        <w:lvlText w:val="%1.%2.%3.%4.%5.%6.%7.%8."/>
        <w:lvlJc w:val="left"/>
        <w:pPr>
          <w:ind w:left="2508" w:hanging="1800"/>
        </w:pPr>
        <w:rPr>
          <w:rFonts w:cs="Times New Roman" w:hint="default"/>
        </w:rPr>
      </w:lvl>
    </w:lvlOverride>
    <w:lvlOverride w:ilvl="8">
      <w:lvl w:ilvl="8">
        <w:start w:val="1"/>
        <w:numFmt w:val="decimal"/>
        <w:isLgl/>
        <w:lvlText w:val="%1.%2.%3.%4.%5.%6.%7.%8.%9."/>
        <w:lvlJc w:val="left"/>
        <w:pPr>
          <w:ind w:left="2868" w:hanging="2160"/>
        </w:pPr>
        <w:rPr>
          <w:rFonts w:cs="Times New Roman" w:hint="default"/>
        </w:rPr>
      </w:lvl>
    </w:lvlOverride>
  </w:num>
  <w:num w:numId="27">
    <w:abstractNumId w:val="14"/>
  </w:num>
  <w:num w:numId="28">
    <w:abstractNumId w:val="29"/>
  </w:num>
  <w:num w:numId="29">
    <w:abstractNumId w:val="4"/>
  </w:num>
  <w:num w:numId="30">
    <w:abstractNumId w:val="33"/>
  </w:num>
  <w:num w:numId="31">
    <w:abstractNumId w:val="30"/>
  </w:num>
  <w:num w:numId="32">
    <w:abstractNumId w:val="16"/>
  </w:num>
  <w:num w:numId="33">
    <w:abstractNumId w:val="7"/>
    <w:lvlOverride w:ilvl="0">
      <w:lvl w:ilvl="0">
        <w:start w:val="1"/>
        <w:numFmt w:val="decimal"/>
        <w:lvlText w:val="%1."/>
        <w:lvlJc w:val="left"/>
        <w:pPr>
          <w:ind w:left="1068" w:hanging="360"/>
        </w:pPr>
        <w:rPr>
          <w:rFonts w:cs="Times New Roman" w:hint="default"/>
        </w:rPr>
      </w:lvl>
    </w:lvlOverride>
    <w:lvlOverride w:ilvl="1">
      <w:lvl w:ilvl="1">
        <w:start w:val="1"/>
        <w:numFmt w:val="decimal"/>
        <w:isLgl/>
        <w:lvlText w:val="%1.%2."/>
        <w:lvlJc w:val="left"/>
        <w:pPr>
          <w:ind w:firstLine="709"/>
        </w:pPr>
        <w:rPr>
          <w:rFonts w:cs="Times New Roman" w:hint="default"/>
        </w:rPr>
      </w:lvl>
    </w:lvlOverride>
    <w:lvlOverride w:ilvl="2">
      <w:lvl w:ilvl="2">
        <w:start w:val="1"/>
        <w:numFmt w:val="decimal"/>
        <w:isLgl/>
        <w:lvlText w:val="%1.%2.%3."/>
        <w:lvlJc w:val="left"/>
        <w:pPr>
          <w:ind w:left="1713" w:hanging="720"/>
        </w:pPr>
        <w:rPr>
          <w:rFonts w:cs="Times New Roman" w:hint="default"/>
        </w:rPr>
      </w:lvl>
    </w:lvlOverride>
    <w:lvlOverride w:ilvl="3">
      <w:lvl w:ilvl="3">
        <w:start w:val="1"/>
        <w:numFmt w:val="decimal"/>
        <w:isLgl/>
        <w:lvlText w:val="%1.%2.%3.%4."/>
        <w:lvlJc w:val="left"/>
        <w:pPr>
          <w:ind w:left="1788" w:hanging="1080"/>
        </w:pPr>
        <w:rPr>
          <w:rFonts w:cs="Times New Roman" w:hint="default"/>
        </w:rPr>
      </w:lvl>
    </w:lvlOverride>
    <w:lvlOverride w:ilvl="4">
      <w:lvl w:ilvl="4">
        <w:start w:val="1"/>
        <w:numFmt w:val="decimal"/>
        <w:isLgl/>
        <w:lvlText w:val="%1.%2.%3.%4.%5."/>
        <w:lvlJc w:val="left"/>
        <w:pPr>
          <w:ind w:left="1788" w:hanging="1080"/>
        </w:pPr>
        <w:rPr>
          <w:rFonts w:cs="Times New Roman" w:hint="default"/>
        </w:rPr>
      </w:lvl>
    </w:lvlOverride>
    <w:lvlOverride w:ilvl="5">
      <w:lvl w:ilvl="5">
        <w:start w:val="1"/>
        <w:numFmt w:val="decimal"/>
        <w:isLgl/>
        <w:lvlText w:val="%1.%2.%3.%4.%5.%6."/>
        <w:lvlJc w:val="left"/>
        <w:pPr>
          <w:ind w:left="2148" w:hanging="1440"/>
        </w:pPr>
        <w:rPr>
          <w:rFonts w:cs="Times New Roman" w:hint="default"/>
        </w:rPr>
      </w:lvl>
    </w:lvlOverride>
    <w:lvlOverride w:ilvl="6">
      <w:lvl w:ilvl="6">
        <w:start w:val="1"/>
        <w:numFmt w:val="decimal"/>
        <w:isLgl/>
        <w:lvlText w:val="%1.%2.%3.%4.%5.%6.%7."/>
        <w:lvlJc w:val="left"/>
        <w:pPr>
          <w:ind w:left="2508" w:hanging="1800"/>
        </w:pPr>
        <w:rPr>
          <w:rFonts w:cs="Times New Roman" w:hint="default"/>
        </w:rPr>
      </w:lvl>
    </w:lvlOverride>
    <w:lvlOverride w:ilvl="7">
      <w:lvl w:ilvl="7">
        <w:start w:val="1"/>
        <w:numFmt w:val="decimal"/>
        <w:isLgl/>
        <w:lvlText w:val="%1.%2.%3.%4.%5.%6.%7.%8."/>
        <w:lvlJc w:val="left"/>
        <w:pPr>
          <w:ind w:left="2508" w:hanging="1800"/>
        </w:pPr>
        <w:rPr>
          <w:rFonts w:cs="Times New Roman" w:hint="default"/>
        </w:rPr>
      </w:lvl>
    </w:lvlOverride>
    <w:lvlOverride w:ilvl="8">
      <w:lvl w:ilvl="8">
        <w:start w:val="1"/>
        <w:numFmt w:val="decimal"/>
        <w:isLgl/>
        <w:lvlText w:val="%1.%2.%3.%4.%5.%6.%7.%8.%9."/>
        <w:lvlJc w:val="left"/>
        <w:pPr>
          <w:ind w:left="2868" w:hanging="2160"/>
        </w:pPr>
        <w:rPr>
          <w:rFonts w:cs="Times New Roman" w:hint="default"/>
        </w:rPr>
      </w:lvl>
    </w:lvlOverride>
  </w:num>
  <w:num w:numId="34">
    <w:abstractNumId w:val="32"/>
  </w:num>
  <w:num w:numId="35">
    <w:abstractNumId w:val="0"/>
  </w:num>
  <w:num w:numId="36">
    <w:abstractNumId w:val="3"/>
  </w:num>
  <w:num w:numId="37">
    <w:abstractNumId w:val="15"/>
  </w:num>
  <w:num w:numId="3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1007"/>
    <w:rsid w:val="00000DED"/>
    <w:rsid w:val="00001635"/>
    <w:rsid w:val="00001809"/>
    <w:rsid w:val="000025B4"/>
    <w:rsid w:val="0000415D"/>
    <w:rsid w:val="00004BB4"/>
    <w:rsid w:val="00004C89"/>
    <w:rsid w:val="000051BC"/>
    <w:rsid w:val="0000638D"/>
    <w:rsid w:val="0000657A"/>
    <w:rsid w:val="000071FF"/>
    <w:rsid w:val="0000746E"/>
    <w:rsid w:val="00010242"/>
    <w:rsid w:val="00010F69"/>
    <w:rsid w:val="00016A29"/>
    <w:rsid w:val="000170A6"/>
    <w:rsid w:val="00021A6D"/>
    <w:rsid w:val="00022282"/>
    <w:rsid w:val="00023896"/>
    <w:rsid w:val="00027BB4"/>
    <w:rsid w:val="000322CB"/>
    <w:rsid w:val="00034647"/>
    <w:rsid w:val="000347BE"/>
    <w:rsid w:val="000362EC"/>
    <w:rsid w:val="00040A81"/>
    <w:rsid w:val="00040EB4"/>
    <w:rsid w:val="00040FBC"/>
    <w:rsid w:val="00042366"/>
    <w:rsid w:val="00042CC4"/>
    <w:rsid w:val="00042E09"/>
    <w:rsid w:val="00043169"/>
    <w:rsid w:val="000505BF"/>
    <w:rsid w:val="00051CBC"/>
    <w:rsid w:val="000527E4"/>
    <w:rsid w:val="00053513"/>
    <w:rsid w:val="000545CE"/>
    <w:rsid w:val="00056E18"/>
    <w:rsid w:val="000602AA"/>
    <w:rsid w:val="00060DDF"/>
    <w:rsid w:val="000612D8"/>
    <w:rsid w:val="000624B0"/>
    <w:rsid w:val="000627A9"/>
    <w:rsid w:val="00062CC3"/>
    <w:rsid w:val="00063E1E"/>
    <w:rsid w:val="00063F2F"/>
    <w:rsid w:val="00064983"/>
    <w:rsid w:val="00070818"/>
    <w:rsid w:val="00070EF0"/>
    <w:rsid w:val="00071F58"/>
    <w:rsid w:val="00072510"/>
    <w:rsid w:val="00072C33"/>
    <w:rsid w:val="00073473"/>
    <w:rsid w:val="00073E40"/>
    <w:rsid w:val="000752A9"/>
    <w:rsid w:val="00075F2B"/>
    <w:rsid w:val="00075FA3"/>
    <w:rsid w:val="000764B6"/>
    <w:rsid w:val="000772AA"/>
    <w:rsid w:val="00081896"/>
    <w:rsid w:val="000819A7"/>
    <w:rsid w:val="000827EC"/>
    <w:rsid w:val="00083073"/>
    <w:rsid w:val="0008380F"/>
    <w:rsid w:val="00083A4C"/>
    <w:rsid w:val="00083E59"/>
    <w:rsid w:val="00084403"/>
    <w:rsid w:val="00085628"/>
    <w:rsid w:val="000857D4"/>
    <w:rsid w:val="000859E1"/>
    <w:rsid w:val="0008663A"/>
    <w:rsid w:val="00086B1C"/>
    <w:rsid w:val="00087140"/>
    <w:rsid w:val="00090C89"/>
    <w:rsid w:val="00091427"/>
    <w:rsid w:val="0009575C"/>
    <w:rsid w:val="00095F1E"/>
    <w:rsid w:val="00097840"/>
    <w:rsid w:val="000A02DD"/>
    <w:rsid w:val="000A0E7D"/>
    <w:rsid w:val="000A3B14"/>
    <w:rsid w:val="000A414A"/>
    <w:rsid w:val="000A4B5E"/>
    <w:rsid w:val="000A72BB"/>
    <w:rsid w:val="000B0B28"/>
    <w:rsid w:val="000B0C13"/>
    <w:rsid w:val="000B1805"/>
    <w:rsid w:val="000B1CD5"/>
    <w:rsid w:val="000B2CCE"/>
    <w:rsid w:val="000B35F3"/>
    <w:rsid w:val="000B3FC2"/>
    <w:rsid w:val="000B502A"/>
    <w:rsid w:val="000B5202"/>
    <w:rsid w:val="000B57F7"/>
    <w:rsid w:val="000B68E9"/>
    <w:rsid w:val="000C00F0"/>
    <w:rsid w:val="000C3174"/>
    <w:rsid w:val="000C3181"/>
    <w:rsid w:val="000C63C8"/>
    <w:rsid w:val="000C6BB4"/>
    <w:rsid w:val="000D0986"/>
    <w:rsid w:val="000D0FA8"/>
    <w:rsid w:val="000D49B1"/>
    <w:rsid w:val="000D4EED"/>
    <w:rsid w:val="000D575C"/>
    <w:rsid w:val="000D5D08"/>
    <w:rsid w:val="000D6C00"/>
    <w:rsid w:val="000D7999"/>
    <w:rsid w:val="000D7F26"/>
    <w:rsid w:val="000E02A2"/>
    <w:rsid w:val="000E13B1"/>
    <w:rsid w:val="000E34A6"/>
    <w:rsid w:val="000E3E76"/>
    <w:rsid w:val="000E4178"/>
    <w:rsid w:val="000E4EA7"/>
    <w:rsid w:val="000E5946"/>
    <w:rsid w:val="000E645F"/>
    <w:rsid w:val="000E69BF"/>
    <w:rsid w:val="000E7602"/>
    <w:rsid w:val="000E79BE"/>
    <w:rsid w:val="000F1DC4"/>
    <w:rsid w:val="000F1E67"/>
    <w:rsid w:val="000F3256"/>
    <w:rsid w:val="000F4344"/>
    <w:rsid w:val="00102D79"/>
    <w:rsid w:val="00104403"/>
    <w:rsid w:val="00104EB3"/>
    <w:rsid w:val="00105F09"/>
    <w:rsid w:val="00106565"/>
    <w:rsid w:val="00110299"/>
    <w:rsid w:val="00110DA8"/>
    <w:rsid w:val="0011363E"/>
    <w:rsid w:val="00116CD6"/>
    <w:rsid w:val="00117848"/>
    <w:rsid w:val="00120F46"/>
    <w:rsid w:val="00120FA5"/>
    <w:rsid w:val="001236AF"/>
    <w:rsid w:val="001242A0"/>
    <w:rsid w:val="001254EE"/>
    <w:rsid w:val="001271AE"/>
    <w:rsid w:val="001302FB"/>
    <w:rsid w:val="00130E3D"/>
    <w:rsid w:val="0013130A"/>
    <w:rsid w:val="00134BB7"/>
    <w:rsid w:val="001352E3"/>
    <w:rsid w:val="00140888"/>
    <w:rsid w:val="00142C32"/>
    <w:rsid w:val="00142D8B"/>
    <w:rsid w:val="00147473"/>
    <w:rsid w:val="001533AC"/>
    <w:rsid w:val="00155376"/>
    <w:rsid w:val="00156094"/>
    <w:rsid w:val="00156456"/>
    <w:rsid w:val="001566F6"/>
    <w:rsid w:val="001600AA"/>
    <w:rsid w:val="00160226"/>
    <w:rsid w:val="001603B3"/>
    <w:rsid w:val="00160BE5"/>
    <w:rsid w:val="0016281B"/>
    <w:rsid w:val="001632DA"/>
    <w:rsid w:val="00164A64"/>
    <w:rsid w:val="00165B69"/>
    <w:rsid w:val="001712F5"/>
    <w:rsid w:val="00172585"/>
    <w:rsid w:val="001740E0"/>
    <w:rsid w:val="00175AC9"/>
    <w:rsid w:val="0017608C"/>
    <w:rsid w:val="0017621E"/>
    <w:rsid w:val="001764DA"/>
    <w:rsid w:val="00176C0C"/>
    <w:rsid w:val="001772AC"/>
    <w:rsid w:val="00177B33"/>
    <w:rsid w:val="0018023F"/>
    <w:rsid w:val="00180579"/>
    <w:rsid w:val="00186B10"/>
    <w:rsid w:val="00186F8C"/>
    <w:rsid w:val="00187E1F"/>
    <w:rsid w:val="00190309"/>
    <w:rsid w:val="00190EE8"/>
    <w:rsid w:val="00192E57"/>
    <w:rsid w:val="001937EC"/>
    <w:rsid w:val="001943DF"/>
    <w:rsid w:val="00195036"/>
    <w:rsid w:val="00197039"/>
    <w:rsid w:val="001975F4"/>
    <w:rsid w:val="001A0B08"/>
    <w:rsid w:val="001A26F3"/>
    <w:rsid w:val="001A4CF4"/>
    <w:rsid w:val="001B0230"/>
    <w:rsid w:val="001B211A"/>
    <w:rsid w:val="001B2385"/>
    <w:rsid w:val="001B4762"/>
    <w:rsid w:val="001B4A02"/>
    <w:rsid w:val="001B4B17"/>
    <w:rsid w:val="001B690F"/>
    <w:rsid w:val="001B7751"/>
    <w:rsid w:val="001B7E0A"/>
    <w:rsid w:val="001C2A55"/>
    <w:rsid w:val="001C3AFE"/>
    <w:rsid w:val="001C45D1"/>
    <w:rsid w:val="001C4CCC"/>
    <w:rsid w:val="001C584F"/>
    <w:rsid w:val="001C7F18"/>
    <w:rsid w:val="001D074B"/>
    <w:rsid w:val="001D1389"/>
    <w:rsid w:val="001D2DF3"/>
    <w:rsid w:val="001D57BA"/>
    <w:rsid w:val="001D621A"/>
    <w:rsid w:val="001D6865"/>
    <w:rsid w:val="001E17EE"/>
    <w:rsid w:val="001E34CC"/>
    <w:rsid w:val="001E35F0"/>
    <w:rsid w:val="001E55DC"/>
    <w:rsid w:val="001E70B5"/>
    <w:rsid w:val="001E740C"/>
    <w:rsid w:val="001E752D"/>
    <w:rsid w:val="001F02CF"/>
    <w:rsid w:val="001F0685"/>
    <w:rsid w:val="001F1F61"/>
    <w:rsid w:val="001F3152"/>
    <w:rsid w:val="001F3E94"/>
    <w:rsid w:val="001F3F6A"/>
    <w:rsid w:val="001F4DF5"/>
    <w:rsid w:val="001F592D"/>
    <w:rsid w:val="001F5B4E"/>
    <w:rsid w:val="001F645E"/>
    <w:rsid w:val="001F699A"/>
    <w:rsid w:val="001F6F16"/>
    <w:rsid w:val="001F752F"/>
    <w:rsid w:val="001F77BC"/>
    <w:rsid w:val="00200B7F"/>
    <w:rsid w:val="002011A5"/>
    <w:rsid w:val="00201DE2"/>
    <w:rsid w:val="00204EE1"/>
    <w:rsid w:val="00206524"/>
    <w:rsid w:val="0021045E"/>
    <w:rsid w:val="00211AFD"/>
    <w:rsid w:val="00212170"/>
    <w:rsid w:val="0021364E"/>
    <w:rsid w:val="0021378A"/>
    <w:rsid w:val="002158DF"/>
    <w:rsid w:val="00217664"/>
    <w:rsid w:val="002177EB"/>
    <w:rsid w:val="00217AA5"/>
    <w:rsid w:val="00220B46"/>
    <w:rsid w:val="00221F00"/>
    <w:rsid w:val="002223E2"/>
    <w:rsid w:val="00223002"/>
    <w:rsid w:val="002240DC"/>
    <w:rsid w:val="00224633"/>
    <w:rsid w:val="002247E3"/>
    <w:rsid w:val="00226551"/>
    <w:rsid w:val="0022697E"/>
    <w:rsid w:val="00227B6D"/>
    <w:rsid w:val="00227BC4"/>
    <w:rsid w:val="00232087"/>
    <w:rsid w:val="0023253C"/>
    <w:rsid w:val="00232615"/>
    <w:rsid w:val="002327E2"/>
    <w:rsid w:val="00232DED"/>
    <w:rsid w:val="00234411"/>
    <w:rsid w:val="00235639"/>
    <w:rsid w:val="00235B16"/>
    <w:rsid w:val="002366BC"/>
    <w:rsid w:val="00236F4E"/>
    <w:rsid w:val="0024164A"/>
    <w:rsid w:val="00242972"/>
    <w:rsid w:val="00244BF8"/>
    <w:rsid w:val="00247761"/>
    <w:rsid w:val="002502E7"/>
    <w:rsid w:val="00251DF1"/>
    <w:rsid w:val="0025374C"/>
    <w:rsid w:val="00253ADF"/>
    <w:rsid w:val="00254F0B"/>
    <w:rsid w:val="00255166"/>
    <w:rsid w:val="00260059"/>
    <w:rsid w:val="00260E4E"/>
    <w:rsid w:val="00262E68"/>
    <w:rsid w:val="002631BE"/>
    <w:rsid w:val="002639D1"/>
    <w:rsid w:val="002646B0"/>
    <w:rsid w:val="00264B1A"/>
    <w:rsid w:val="00264FBA"/>
    <w:rsid w:val="00265E5C"/>
    <w:rsid w:val="0026703A"/>
    <w:rsid w:val="00267E7A"/>
    <w:rsid w:val="00267F74"/>
    <w:rsid w:val="0027057D"/>
    <w:rsid w:val="002713FE"/>
    <w:rsid w:val="002721A9"/>
    <w:rsid w:val="00272396"/>
    <w:rsid w:val="00273689"/>
    <w:rsid w:val="00274DA3"/>
    <w:rsid w:val="00275A6D"/>
    <w:rsid w:val="002768C1"/>
    <w:rsid w:val="00276AA4"/>
    <w:rsid w:val="00276C61"/>
    <w:rsid w:val="002770AF"/>
    <w:rsid w:val="00277DCC"/>
    <w:rsid w:val="00280EDF"/>
    <w:rsid w:val="00284F24"/>
    <w:rsid w:val="00286C35"/>
    <w:rsid w:val="00290BF2"/>
    <w:rsid w:val="0029178C"/>
    <w:rsid w:val="0029283C"/>
    <w:rsid w:val="00296584"/>
    <w:rsid w:val="002965DC"/>
    <w:rsid w:val="00296F2D"/>
    <w:rsid w:val="00296FA2"/>
    <w:rsid w:val="002970C4"/>
    <w:rsid w:val="002A089E"/>
    <w:rsid w:val="002A135A"/>
    <w:rsid w:val="002A1392"/>
    <w:rsid w:val="002A1566"/>
    <w:rsid w:val="002A2366"/>
    <w:rsid w:val="002A2BA5"/>
    <w:rsid w:val="002A4005"/>
    <w:rsid w:val="002A45CB"/>
    <w:rsid w:val="002A48AD"/>
    <w:rsid w:val="002A4AB0"/>
    <w:rsid w:val="002B1084"/>
    <w:rsid w:val="002B2891"/>
    <w:rsid w:val="002B36CE"/>
    <w:rsid w:val="002B5F7E"/>
    <w:rsid w:val="002B7EC3"/>
    <w:rsid w:val="002C0FF6"/>
    <w:rsid w:val="002C1AF4"/>
    <w:rsid w:val="002C4321"/>
    <w:rsid w:val="002C5578"/>
    <w:rsid w:val="002C57F6"/>
    <w:rsid w:val="002C65DD"/>
    <w:rsid w:val="002D11B0"/>
    <w:rsid w:val="002D11B5"/>
    <w:rsid w:val="002D35FC"/>
    <w:rsid w:val="002D5230"/>
    <w:rsid w:val="002D52A2"/>
    <w:rsid w:val="002D5BF3"/>
    <w:rsid w:val="002D5C40"/>
    <w:rsid w:val="002D5FE2"/>
    <w:rsid w:val="002D72AD"/>
    <w:rsid w:val="002D761F"/>
    <w:rsid w:val="002E0445"/>
    <w:rsid w:val="002E0AC1"/>
    <w:rsid w:val="002E4369"/>
    <w:rsid w:val="002E4889"/>
    <w:rsid w:val="002F03B1"/>
    <w:rsid w:val="002F0659"/>
    <w:rsid w:val="002F10AA"/>
    <w:rsid w:val="002F3A5E"/>
    <w:rsid w:val="002F435F"/>
    <w:rsid w:val="002F468B"/>
    <w:rsid w:val="002F4838"/>
    <w:rsid w:val="002F5546"/>
    <w:rsid w:val="002F677C"/>
    <w:rsid w:val="002F686C"/>
    <w:rsid w:val="002F7653"/>
    <w:rsid w:val="002F7A79"/>
    <w:rsid w:val="002F7F16"/>
    <w:rsid w:val="003011C6"/>
    <w:rsid w:val="0030252F"/>
    <w:rsid w:val="003043E5"/>
    <w:rsid w:val="003051B9"/>
    <w:rsid w:val="00307654"/>
    <w:rsid w:val="00307740"/>
    <w:rsid w:val="00310558"/>
    <w:rsid w:val="003108EE"/>
    <w:rsid w:val="00311C5E"/>
    <w:rsid w:val="00311F9A"/>
    <w:rsid w:val="003124F0"/>
    <w:rsid w:val="003127F8"/>
    <w:rsid w:val="00313EB8"/>
    <w:rsid w:val="003163FA"/>
    <w:rsid w:val="003166FF"/>
    <w:rsid w:val="00316B83"/>
    <w:rsid w:val="00321810"/>
    <w:rsid w:val="003218BB"/>
    <w:rsid w:val="003227D6"/>
    <w:rsid w:val="00322BE2"/>
    <w:rsid w:val="00323635"/>
    <w:rsid w:val="00323946"/>
    <w:rsid w:val="003239D1"/>
    <w:rsid w:val="00324B19"/>
    <w:rsid w:val="003251FE"/>
    <w:rsid w:val="00327AC1"/>
    <w:rsid w:val="00330AFE"/>
    <w:rsid w:val="0033338D"/>
    <w:rsid w:val="00333C08"/>
    <w:rsid w:val="00333DF1"/>
    <w:rsid w:val="00334F61"/>
    <w:rsid w:val="00336B36"/>
    <w:rsid w:val="00336CDB"/>
    <w:rsid w:val="00336D4D"/>
    <w:rsid w:val="00341543"/>
    <w:rsid w:val="00342F5D"/>
    <w:rsid w:val="00345F91"/>
    <w:rsid w:val="00347DDC"/>
    <w:rsid w:val="00347EA6"/>
    <w:rsid w:val="003516A4"/>
    <w:rsid w:val="00353D57"/>
    <w:rsid w:val="00354916"/>
    <w:rsid w:val="00355230"/>
    <w:rsid w:val="00356881"/>
    <w:rsid w:val="00356A4F"/>
    <w:rsid w:val="003575D1"/>
    <w:rsid w:val="00361077"/>
    <w:rsid w:val="00361535"/>
    <w:rsid w:val="00361CC3"/>
    <w:rsid w:val="0036235D"/>
    <w:rsid w:val="003627FB"/>
    <w:rsid w:val="00362832"/>
    <w:rsid w:val="00363438"/>
    <w:rsid w:val="00365D77"/>
    <w:rsid w:val="003660A0"/>
    <w:rsid w:val="003673ED"/>
    <w:rsid w:val="00367C01"/>
    <w:rsid w:val="00371578"/>
    <w:rsid w:val="0037179A"/>
    <w:rsid w:val="00372530"/>
    <w:rsid w:val="00373369"/>
    <w:rsid w:val="00373892"/>
    <w:rsid w:val="00374C8A"/>
    <w:rsid w:val="00376039"/>
    <w:rsid w:val="00376C3A"/>
    <w:rsid w:val="003774D3"/>
    <w:rsid w:val="003801F9"/>
    <w:rsid w:val="00383273"/>
    <w:rsid w:val="003836E1"/>
    <w:rsid w:val="00383D68"/>
    <w:rsid w:val="0038536F"/>
    <w:rsid w:val="00385390"/>
    <w:rsid w:val="00386F6C"/>
    <w:rsid w:val="003877A9"/>
    <w:rsid w:val="00392020"/>
    <w:rsid w:val="00397E6A"/>
    <w:rsid w:val="003A04A6"/>
    <w:rsid w:val="003A3539"/>
    <w:rsid w:val="003A4791"/>
    <w:rsid w:val="003A5614"/>
    <w:rsid w:val="003B0983"/>
    <w:rsid w:val="003B0B15"/>
    <w:rsid w:val="003B0BB4"/>
    <w:rsid w:val="003B0D18"/>
    <w:rsid w:val="003B2147"/>
    <w:rsid w:val="003B26FB"/>
    <w:rsid w:val="003B33C2"/>
    <w:rsid w:val="003B568A"/>
    <w:rsid w:val="003B570C"/>
    <w:rsid w:val="003B77A4"/>
    <w:rsid w:val="003C023E"/>
    <w:rsid w:val="003C30A4"/>
    <w:rsid w:val="003C47DB"/>
    <w:rsid w:val="003C4D3E"/>
    <w:rsid w:val="003C72E9"/>
    <w:rsid w:val="003D0240"/>
    <w:rsid w:val="003D0478"/>
    <w:rsid w:val="003D0F1C"/>
    <w:rsid w:val="003D306B"/>
    <w:rsid w:val="003D3085"/>
    <w:rsid w:val="003D43C7"/>
    <w:rsid w:val="003D4C48"/>
    <w:rsid w:val="003D6390"/>
    <w:rsid w:val="003D6D73"/>
    <w:rsid w:val="003D6DDC"/>
    <w:rsid w:val="003D7E13"/>
    <w:rsid w:val="003E006C"/>
    <w:rsid w:val="003E2860"/>
    <w:rsid w:val="003E39CB"/>
    <w:rsid w:val="003E3A23"/>
    <w:rsid w:val="003E3B22"/>
    <w:rsid w:val="003E6F0C"/>
    <w:rsid w:val="003F0222"/>
    <w:rsid w:val="003F05DC"/>
    <w:rsid w:val="003F0628"/>
    <w:rsid w:val="003F1367"/>
    <w:rsid w:val="003F1B8B"/>
    <w:rsid w:val="003F261A"/>
    <w:rsid w:val="003F5760"/>
    <w:rsid w:val="003F5D68"/>
    <w:rsid w:val="003F5DBA"/>
    <w:rsid w:val="003F6F8A"/>
    <w:rsid w:val="003F7933"/>
    <w:rsid w:val="003F7D55"/>
    <w:rsid w:val="00400A90"/>
    <w:rsid w:val="00401366"/>
    <w:rsid w:val="004016A6"/>
    <w:rsid w:val="00401FE6"/>
    <w:rsid w:val="0040337D"/>
    <w:rsid w:val="004037BD"/>
    <w:rsid w:val="00404412"/>
    <w:rsid w:val="00405249"/>
    <w:rsid w:val="00406931"/>
    <w:rsid w:val="00406A73"/>
    <w:rsid w:val="00406ACF"/>
    <w:rsid w:val="0040722A"/>
    <w:rsid w:val="00407B2D"/>
    <w:rsid w:val="00410E32"/>
    <w:rsid w:val="00413B2C"/>
    <w:rsid w:val="00414214"/>
    <w:rsid w:val="004161AE"/>
    <w:rsid w:val="004162B1"/>
    <w:rsid w:val="00417E11"/>
    <w:rsid w:val="00420189"/>
    <w:rsid w:val="00420675"/>
    <w:rsid w:val="00421CDF"/>
    <w:rsid w:val="0042383A"/>
    <w:rsid w:val="00424487"/>
    <w:rsid w:val="00424970"/>
    <w:rsid w:val="00425806"/>
    <w:rsid w:val="00425B46"/>
    <w:rsid w:val="00426B61"/>
    <w:rsid w:val="004276EC"/>
    <w:rsid w:val="00427E2B"/>
    <w:rsid w:val="004300F3"/>
    <w:rsid w:val="00430553"/>
    <w:rsid w:val="00433602"/>
    <w:rsid w:val="00433B67"/>
    <w:rsid w:val="004343C1"/>
    <w:rsid w:val="0043446E"/>
    <w:rsid w:val="004377E3"/>
    <w:rsid w:val="0044085A"/>
    <w:rsid w:val="004445B9"/>
    <w:rsid w:val="00444FD3"/>
    <w:rsid w:val="0044644C"/>
    <w:rsid w:val="00446AC2"/>
    <w:rsid w:val="00452436"/>
    <w:rsid w:val="00453DA7"/>
    <w:rsid w:val="00455EDC"/>
    <w:rsid w:val="0046205D"/>
    <w:rsid w:val="00462D86"/>
    <w:rsid w:val="0046344B"/>
    <w:rsid w:val="00463F76"/>
    <w:rsid w:val="0046483D"/>
    <w:rsid w:val="00464CAD"/>
    <w:rsid w:val="00465B21"/>
    <w:rsid w:val="00465E5A"/>
    <w:rsid w:val="00466D17"/>
    <w:rsid w:val="004676C0"/>
    <w:rsid w:val="00471D23"/>
    <w:rsid w:val="004725F4"/>
    <w:rsid w:val="00474198"/>
    <w:rsid w:val="0047517F"/>
    <w:rsid w:val="0047527F"/>
    <w:rsid w:val="004756A7"/>
    <w:rsid w:val="00475B97"/>
    <w:rsid w:val="00475E54"/>
    <w:rsid w:val="00476883"/>
    <w:rsid w:val="004769FE"/>
    <w:rsid w:val="00476FA1"/>
    <w:rsid w:val="004800A8"/>
    <w:rsid w:val="00482924"/>
    <w:rsid w:val="00482BE1"/>
    <w:rsid w:val="00482C13"/>
    <w:rsid w:val="004850ED"/>
    <w:rsid w:val="00485B11"/>
    <w:rsid w:val="00486CE6"/>
    <w:rsid w:val="004879BE"/>
    <w:rsid w:val="004915F1"/>
    <w:rsid w:val="004923B0"/>
    <w:rsid w:val="0049512F"/>
    <w:rsid w:val="004971B7"/>
    <w:rsid w:val="004A3466"/>
    <w:rsid w:val="004B130C"/>
    <w:rsid w:val="004B41C5"/>
    <w:rsid w:val="004B43F2"/>
    <w:rsid w:val="004B6C20"/>
    <w:rsid w:val="004B7FE6"/>
    <w:rsid w:val="004C10C7"/>
    <w:rsid w:val="004C29B9"/>
    <w:rsid w:val="004C3422"/>
    <w:rsid w:val="004C380F"/>
    <w:rsid w:val="004C3DE0"/>
    <w:rsid w:val="004C5F65"/>
    <w:rsid w:val="004D0CA4"/>
    <w:rsid w:val="004D2E2B"/>
    <w:rsid w:val="004D3CA4"/>
    <w:rsid w:val="004D47BA"/>
    <w:rsid w:val="004D47D7"/>
    <w:rsid w:val="004D4FBE"/>
    <w:rsid w:val="004D5916"/>
    <w:rsid w:val="004D5F2E"/>
    <w:rsid w:val="004D663F"/>
    <w:rsid w:val="004D68D6"/>
    <w:rsid w:val="004D6998"/>
    <w:rsid w:val="004D6FF1"/>
    <w:rsid w:val="004D76E8"/>
    <w:rsid w:val="004E082A"/>
    <w:rsid w:val="004E189E"/>
    <w:rsid w:val="004E227B"/>
    <w:rsid w:val="004E41EF"/>
    <w:rsid w:val="004E5867"/>
    <w:rsid w:val="004E6481"/>
    <w:rsid w:val="004F0585"/>
    <w:rsid w:val="004F25D5"/>
    <w:rsid w:val="004F387E"/>
    <w:rsid w:val="004F5753"/>
    <w:rsid w:val="004F67B7"/>
    <w:rsid w:val="004F6EE4"/>
    <w:rsid w:val="004F6F8C"/>
    <w:rsid w:val="004F714F"/>
    <w:rsid w:val="005019B6"/>
    <w:rsid w:val="00501E77"/>
    <w:rsid w:val="00502123"/>
    <w:rsid w:val="00504DA6"/>
    <w:rsid w:val="005052AA"/>
    <w:rsid w:val="0050635D"/>
    <w:rsid w:val="00507F5D"/>
    <w:rsid w:val="00510D6C"/>
    <w:rsid w:val="00513B02"/>
    <w:rsid w:val="00514A1C"/>
    <w:rsid w:val="005167D0"/>
    <w:rsid w:val="005208AC"/>
    <w:rsid w:val="005215D1"/>
    <w:rsid w:val="00523FA2"/>
    <w:rsid w:val="005250D2"/>
    <w:rsid w:val="00525433"/>
    <w:rsid w:val="00526819"/>
    <w:rsid w:val="005278EE"/>
    <w:rsid w:val="00532386"/>
    <w:rsid w:val="00532DA3"/>
    <w:rsid w:val="005336FA"/>
    <w:rsid w:val="00533B96"/>
    <w:rsid w:val="0053400A"/>
    <w:rsid w:val="00534560"/>
    <w:rsid w:val="00535138"/>
    <w:rsid w:val="00535467"/>
    <w:rsid w:val="00535A47"/>
    <w:rsid w:val="00535C7A"/>
    <w:rsid w:val="00536438"/>
    <w:rsid w:val="00536837"/>
    <w:rsid w:val="00540308"/>
    <w:rsid w:val="00540970"/>
    <w:rsid w:val="005413F0"/>
    <w:rsid w:val="00541E5F"/>
    <w:rsid w:val="00542D6E"/>
    <w:rsid w:val="00542FCD"/>
    <w:rsid w:val="00544C1F"/>
    <w:rsid w:val="00545E13"/>
    <w:rsid w:val="005476E9"/>
    <w:rsid w:val="0054771F"/>
    <w:rsid w:val="00547F0C"/>
    <w:rsid w:val="005510F5"/>
    <w:rsid w:val="00552FD9"/>
    <w:rsid w:val="00555466"/>
    <w:rsid w:val="005568E3"/>
    <w:rsid w:val="00556E9C"/>
    <w:rsid w:val="005604F8"/>
    <w:rsid w:val="005614A8"/>
    <w:rsid w:val="00562648"/>
    <w:rsid w:val="00562E3B"/>
    <w:rsid w:val="00563D11"/>
    <w:rsid w:val="00564E49"/>
    <w:rsid w:val="005658EF"/>
    <w:rsid w:val="00567651"/>
    <w:rsid w:val="005677DC"/>
    <w:rsid w:val="0057015C"/>
    <w:rsid w:val="00570EDE"/>
    <w:rsid w:val="005711EA"/>
    <w:rsid w:val="00571EE0"/>
    <w:rsid w:val="00571F86"/>
    <w:rsid w:val="00572FE9"/>
    <w:rsid w:val="00574C18"/>
    <w:rsid w:val="00575966"/>
    <w:rsid w:val="00582F26"/>
    <w:rsid w:val="00583B66"/>
    <w:rsid w:val="005864E6"/>
    <w:rsid w:val="00586856"/>
    <w:rsid w:val="00587775"/>
    <w:rsid w:val="00590927"/>
    <w:rsid w:val="005917B8"/>
    <w:rsid w:val="00591F26"/>
    <w:rsid w:val="0059275F"/>
    <w:rsid w:val="0059296C"/>
    <w:rsid w:val="00595A04"/>
    <w:rsid w:val="005966C2"/>
    <w:rsid w:val="005967D3"/>
    <w:rsid w:val="00596949"/>
    <w:rsid w:val="005A0DBE"/>
    <w:rsid w:val="005A134F"/>
    <w:rsid w:val="005A1E78"/>
    <w:rsid w:val="005A5923"/>
    <w:rsid w:val="005A5A06"/>
    <w:rsid w:val="005A6DD9"/>
    <w:rsid w:val="005A6E66"/>
    <w:rsid w:val="005A7C36"/>
    <w:rsid w:val="005B040C"/>
    <w:rsid w:val="005B06C6"/>
    <w:rsid w:val="005B0F49"/>
    <w:rsid w:val="005B179A"/>
    <w:rsid w:val="005B26CC"/>
    <w:rsid w:val="005B40F6"/>
    <w:rsid w:val="005B43A3"/>
    <w:rsid w:val="005B6691"/>
    <w:rsid w:val="005B6C97"/>
    <w:rsid w:val="005C0C96"/>
    <w:rsid w:val="005C1533"/>
    <w:rsid w:val="005C38C9"/>
    <w:rsid w:val="005C3DE6"/>
    <w:rsid w:val="005C43C7"/>
    <w:rsid w:val="005C528E"/>
    <w:rsid w:val="005C54D9"/>
    <w:rsid w:val="005C64C0"/>
    <w:rsid w:val="005D0A10"/>
    <w:rsid w:val="005D3FC8"/>
    <w:rsid w:val="005D50DF"/>
    <w:rsid w:val="005D517B"/>
    <w:rsid w:val="005D6770"/>
    <w:rsid w:val="005E04BF"/>
    <w:rsid w:val="005E059C"/>
    <w:rsid w:val="005E2D1E"/>
    <w:rsid w:val="005E3836"/>
    <w:rsid w:val="005E3956"/>
    <w:rsid w:val="005E59F8"/>
    <w:rsid w:val="005E7F30"/>
    <w:rsid w:val="005F180B"/>
    <w:rsid w:val="005F3B91"/>
    <w:rsid w:val="005F4734"/>
    <w:rsid w:val="005F7EBF"/>
    <w:rsid w:val="006001EA"/>
    <w:rsid w:val="00601046"/>
    <w:rsid w:val="00602546"/>
    <w:rsid w:val="00603CC3"/>
    <w:rsid w:val="00603FB9"/>
    <w:rsid w:val="006058A9"/>
    <w:rsid w:val="00606903"/>
    <w:rsid w:val="00606EA5"/>
    <w:rsid w:val="00610979"/>
    <w:rsid w:val="0061102A"/>
    <w:rsid w:val="00612775"/>
    <w:rsid w:val="00613FBC"/>
    <w:rsid w:val="006146FE"/>
    <w:rsid w:val="006152E0"/>
    <w:rsid w:val="00615CB7"/>
    <w:rsid w:val="00616CDC"/>
    <w:rsid w:val="00616DD5"/>
    <w:rsid w:val="0062054D"/>
    <w:rsid w:val="00620882"/>
    <w:rsid w:val="00621D45"/>
    <w:rsid w:val="00624505"/>
    <w:rsid w:val="00624A55"/>
    <w:rsid w:val="0062553B"/>
    <w:rsid w:val="00625847"/>
    <w:rsid w:val="00627EA0"/>
    <w:rsid w:val="00630D70"/>
    <w:rsid w:val="006316EE"/>
    <w:rsid w:val="00631FBB"/>
    <w:rsid w:val="00633FB6"/>
    <w:rsid w:val="006350FE"/>
    <w:rsid w:val="00636530"/>
    <w:rsid w:val="00636994"/>
    <w:rsid w:val="006411D4"/>
    <w:rsid w:val="006421E8"/>
    <w:rsid w:val="00643D3A"/>
    <w:rsid w:val="0064567A"/>
    <w:rsid w:val="006458F8"/>
    <w:rsid w:val="00645A60"/>
    <w:rsid w:val="006478C5"/>
    <w:rsid w:val="00651252"/>
    <w:rsid w:val="006519D4"/>
    <w:rsid w:val="0065268F"/>
    <w:rsid w:val="00653DB2"/>
    <w:rsid w:val="00654583"/>
    <w:rsid w:val="00655A94"/>
    <w:rsid w:val="00656297"/>
    <w:rsid w:val="00657CF4"/>
    <w:rsid w:val="0066161C"/>
    <w:rsid w:val="006618B4"/>
    <w:rsid w:val="0066203B"/>
    <w:rsid w:val="0066353A"/>
    <w:rsid w:val="0066664D"/>
    <w:rsid w:val="00666814"/>
    <w:rsid w:val="00667705"/>
    <w:rsid w:val="00671036"/>
    <w:rsid w:val="00671C59"/>
    <w:rsid w:val="0067247F"/>
    <w:rsid w:val="00672D15"/>
    <w:rsid w:val="0067770D"/>
    <w:rsid w:val="006800BB"/>
    <w:rsid w:val="006812C6"/>
    <w:rsid w:val="00683248"/>
    <w:rsid w:val="00684316"/>
    <w:rsid w:val="006845C8"/>
    <w:rsid w:val="00686323"/>
    <w:rsid w:val="006869BE"/>
    <w:rsid w:val="006879F1"/>
    <w:rsid w:val="00690F13"/>
    <w:rsid w:val="00691749"/>
    <w:rsid w:val="006929E6"/>
    <w:rsid w:val="00693189"/>
    <w:rsid w:val="0069327D"/>
    <w:rsid w:val="006966E0"/>
    <w:rsid w:val="006966E1"/>
    <w:rsid w:val="00696BBB"/>
    <w:rsid w:val="006979F0"/>
    <w:rsid w:val="006A0044"/>
    <w:rsid w:val="006A01F2"/>
    <w:rsid w:val="006A1007"/>
    <w:rsid w:val="006A133B"/>
    <w:rsid w:val="006A14CB"/>
    <w:rsid w:val="006A1B41"/>
    <w:rsid w:val="006A1B8F"/>
    <w:rsid w:val="006A2619"/>
    <w:rsid w:val="006A34B5"/>
    <w:rsid w:val="006A41B1"/>
    <w:rsid w:val="006A6638"/>
    <w:rsid w:val="006A6B9F"/>
    <w:rsid w:val="006A6DD3"/>
    <w:rsid w:val="006B0E4B"/>
    <w:rsid w:val="006B14F8"/>
    <w:rsid w:val="006B15D8"/>
    <w:rsid w:val="006B1C34"/>
    <w:rsid w:val="006B3839"/>
    <w:rsid w:val="006B46A0"/>
    <w:rsid w:val="006B6CEA"/>
    <w:rsid w:val="006C3452"/>
    <w:rsid w:val="006C410A"/>
    <w:rsid w:val="006C4B9A"/>
    <w:rsid w:val="006C5DD5"/>
    <w:rsid w:val="006C5EAE"/>
    <w:rsid w:val="006C7191"/>
    <w:rsid w:val="006D0A94"/>
    <w:rsid w:val="006D10D8"/>
    <w:rsid w:val="006D467C"/>
    <w:rsid w:val="006D4ABD"/>
    <w:rsid w:val="006D582E"/>
    <w:rsid w:val="006D5DE3"/>
    <w:rsid w:val="006D717C"/>
    <w:rsid w:val="006D7785"/>
    <w:rsid w:val="006D7C01"/>
    <w:rsid w:val="006E02F2"/>
    <w:rsid w:val="006E258B"/>
    <w:rsid w:val="006E294F"/>
    <w:rsid w:val="006E2BAF"/>
    <w:rsid w:val="006E62DA"/>
    <w:rsid w:val="006E6C79"/>
    <w:rsid w:val="006E6E9A"/>
    <w:rsid w:val="006E737D"/>
    <w:rsid w:val="006F03C4"/>
    <w:rsid w:val="006F14AC"/>
    <w:rsid w:val="006F25E1"/>
    <w:rsid w:val="006F3431"/>
    <w:rsid w:val="006F3FB3"/>
    <w:rsid w:val="006F67A7"/>
    <w:rsid w:val="0070155A"/>
    <w:rsid w:val="007015AA"/>
    <w:rsid w:val="007023B7"/>
    <w:rsid w:val="0070269F"/>
    <w:rsid w:val="00702F29"/>
    <w:rsid w:val="00703B6E"/>
    <w:rsid w:val="007046E0"/>
    <w:rsid w:val="00707C5A"/>
    <w:rsid w:val="0071033B"/>
    <w:rsid w:val="00710D7A"/>
    <w:rsid w:val="007110E9"/>
    <w:rsid w:val="0071136C"/>
    <w:rsid w:val="00711584"/>
    <w:rsid w:val="00711F44"/>
    <w:rsid w:val="007121FE"/>
    <w:rsid w:val="00714C7D"/>
    <w:rsid w:val="007166B1"/>
    <w:rsid w:val="0071678F"/>
    <w:rsid w:val="00720E10"/>
    <w:rsid w:val="00721B13"/>
    <w:rsid w:val="00721BB7"/>
    <w:rsid w:val="00721E77"/>
    <w:rsid w:val="00723A88"/>
    <w:rsid w:val="00724405"/>
    <w:rsid w:val="00734FED"/>
    <w:rsid w:val="00735502"/>
    <w:rsid w:val="0073552C"/>
    <w:rsid w:val="00737500"/>
    <w:rsid w:val="00737983"/>
    <w:rsid w:val="0074194B"/>
    <w:rsid w:val="00742D40"/>
    <w:rsid w:val="00743926"/>
    <w:rsid w:val="00743A2F"/>
    <w:rsid w:val="00744319"/>
    <w:rsid w:val="00745309"/>
    <w:rsid w:val="00745605"/>
    <w:rsid w:val="0074576C"/>
    <w:rsid w:val="00752DD1"/>
    <w:rsid w:val="007564E2"/>
    <w:rsid w:val="0076013F"/>
    <w:rsid w:val="00764C4D"/>
    <w:rsid w:val="0076566A"/>
    <w:rsid w:val="00767B41"/>
    <w:rsid w:val="00772DB1"/>
    <w:rsid w:val="00773711"/>
    <w:rsid w:val="00773C1B"/>
    <w:rsid w:val="00776A89"/>
    <w:rsid w:val="00782781"/>
    <w:rsid w:val="00782CA5"/>
    <w:rsid w:val="0078445F"/>
    <w:rsid w:val="00784F84"/>
    <w:rsid w:val="00785ABD"/>
    <w:rsid w:val="00785DB3"/>
    <w:rsid w:val="007865A0"/>
    <w:rsid w:val="00786CC5"/>
    <w:rsid w:val="007875C0"/>
    <w:rsid w:val="00791AB8"/>
    <w:rsid w:val="00792E9E"/>
    <w:rsid w:val="00793804"/>
    <w:rsid w:val="007948FF"/>
    <w:rsid w:val="00794B3B"/>
    <w:rsid w:val="0079656D"/>
    <w:rsid w:val="00796831"/>
    <w:rsid w:val="007976F2"/>
    <w:rsid w:val="007A1C5E"/>
    <w:rsid w:val="007A216B"/>
    <w:rsid w:val="007A72B1"/>
    <w:rsid w:val="007A7879"/>
    <w:rsid w:val="007B0688"/>
    <w:rsid w:val="007B2151"/>
    <w:rsid w:val="007B3D5A"/>
    <w:rsid w:val="007B53B2"/>
    <w:rsid w:val="007B561E"/>
    <w:rsid w:val="007B6481"/>
    <w:rsid w:val="007B6FF5"/>
    <w:rsid w:val="007C0A5C"/>
    <w:rsid w:val="007C21FD"/>
    <w:rsid w:val="007C2C21"/>
    <w:rsid w:val="007C3791"/>
    <w:rsid w:val="007C4388"/>
    <w:rsid w:val="007C5003"/>
    <w:rsid w:val="007C564B"/>
    <w:rsid w:val="007D1573"/>
    <w:rsid w:val="007D161E"/>
    <w:rsid w:val="007D1F6E"/>
    <w:rsid w:val="007D46DC"/>
    <w:rsid w:val="007D4A7D"/>
    <w:rsid w:val="007D4B41"/>
    <w:rsid w:val="007D51AE"/>
    <w:rsid w:val="007D5ACA"/>
    <w:rsid w:val="007D6DCA"/>
    <w:rsid w:val="007D79DF"/>
    <w:rsid w:val="007E37F6"/>
    <w:rsid w:val="007E3DF1"/>
    <w:rsid w:val="007E3E21"/>
    <w:rsid w:val="007E53D2"/>
    <w:rsid w:val="007E6E22"/>
    <w:rsid w:val="007F2FBC"/>
    <w:rsid w:val="007F3190"/>
    <w:rsid w:val="007F4557"/>
    <w:rsid w:val="007F45BB"/>
    <w:rsid w:val="007F4DF2"/>
    <w:rsid w:val="007F5D6C"/>
    <w:rsid w:val="007F7C46"/>
    <w:rsid w:val="00801356"/>
    <w:rsid w:val="00801419"/>
    <w:rsid w:val="00803781"/>
    <w:rsid w:val="00804D28"/>
    <w:rsid w:val="00805356"/>
    <w:rsid w:val="008056BF"/>
    <w:rsid w:val="008069B7"/>
    <w:rsid w:val="0080730E"/>
    <w:rsid w:val="008102CB"/>
    <w:rsid w:val="00810F7D"/>
    <w:rsid w:val="0081176A"/>
    <w:rsid w:val="008136B0"/>
    <w:rsid w:val="008163F7"/>
    <w:rsid w:val="008168DE"/>
    <w:rsid w:val="00816935"/>
    <w:rsid w:val="00817C39"/>
    <w:rsid w:val="0082246F"/>
    <w:rsid w:val="008229A1"/>
    <w:rsid w:val="00824760"/>
    <w:rsid w:val="00827D15"/>
    <w:rsid w:val="0083091A"/>
    <w:rsid w:val="00830AF6"/>
    <w:rsid w:val="008315D3"/>
    <w:rsid w:val="00832B74"/>
    <w:rsid w:val="0083350E"/>
    <w:rsid w:val="008358FA"/>
    <w:rsid w:val="00835C2B"/>
    <w:rsid w:val="00837C66"/>
    <w:rsid w:val="00837DF2"/>
    <w:rsid w:val="00837F1C"/>
    <w:rsid w:val="0084007E"/>
    <w:rsid w:val="00842C62"/>
    <w:rsid w:val="0084372F"/>
    <w:rsid w:val="0084373A"/>
    <w:rsid w:val="0084473F"/>
    <w:rsid w:val="0084505F"/>
    <w:rsid w:val="008452E2"/>
    <w:rsid w:val="0084758B"/>
    <w:rsid w:val="00853A05"/>
    <w:rsid w:val="00853F2D"/>
    <w:rsid w:val="00854C37"/>
    <w:rsid w:val="00856AE7"/>
    <w:rsid w:val="00856B53"/>
    <w:rsid w:val="008571DB"/>
    <w:rsid w:val="00857361"/>
    <w:rsid w:val="00857F42"/>
    <w:rsid w:val="008601EB"/>
    <w:rsid w:val="00860EF5"/>
    <w:rsid w:val="00861BF8"/>
    <w:rsid w:val="0086338C"/>
    <w:rsid w:val="008637C7"/>
    <w:rsid w:val="00864200"/>
    <w:rsid w:val="00867BBC"/>
    <w:rsid w:val="0087035E"/>
    <w:rsid w:val="008704BF"/>
    <w:rsid w:val="008707A7"/>
    <w:rsid w:val="008707E0"/>
    <w:rsid w:val="00871B81"/>
    <w:rsid w:val="0087241E"/>
    <w:rsid w:val="00872E18"/>
    <w:rsid w:val="008732A1"/>
    <w:rsid w:val="00873881"/>
    <w:rsid w:val="00875B0C"/>
    <w:rsid w:val="00875B2B"/>
    <w:rsid w:val="00876ACF"/>
    <w:rsid w:val="00880D22"/>
    <w:rsid w:val="008816F1"/>
    <w:rsid w:val="008818C3"/>
    <w:rsid w:val="008823D5"/>
    <w:rsid w:val="008824F9"/>
    <w:rsid w:val="00882C05"/>
    <w:rsid w:val="0088381B"/>
    <w:rsid w:val="00884368"/>
    <w:rsid w:val="008855E2"/>
    <w:rsid w:val="00886A34"/>
    <w:rsid w:val="008876DE"/>
    <w:rsid w:val="00887799"/>
    <w:rsid w:val="00890EC0"/>
    <w:rsid w:val="00890FB7"/>
    <w:rsid w:val="0089120C"/>
    <w:rsid w:val="00892F4D"/>
    <w:rsid w:val="008934F2"/>
    <w:rsid w:val="00893885"/>
    <w:rsid w:val="008A2D8D"/>
    <w:rsid w:val="008A6291"/>
    <w:rsid w:val="008A78A6"/>
    <w:rsid w:val="008A7E9B"/>
    <w:rsid w:val="008B0B70"/>
    <w:rsid w:val="008B1A4B"/>
    <w:rsid w:val="008B2FA0"/>
    <w:rsid w:val="008B37B1"/>
    <w:rsid w:val="008B4701"/>
    <w:rsid w:val="008B593E"/>
    <w:rsid w:val="008B5DC4"/>
    <w:rsid w:val="008C01F5"/>
    <w:rsid w:val="008C16A6"/>
    <w:rsid w:val="008C16D8"/>
    <w:rsid w:val="008C28D7"/>
    <w:rsid w:val="008C2974"/>
    <w:rsid w:val="008C472B"/>
    <w:rsid w:val="008C4963"/>
    <w:rsid w:val="008C5486"/>
    <w:rsid w:val="008C5991"/>
    <w:rsid w:val="008C5F4D"/>
    <w:rsid w:val="008C6E18"/>
    <w:rsid w:val="008D0CB2"/>
    <w:rsid w:val="008D18B9"/>
    <w:rsid w:val="008D19C5"/>
    <w:rsid w:val="008D1B18"/>
    <w:rsid w:val="008D54D4"/>
    <w:rsid w:val="008D7423"/>
    <w:rsid w:val="008E00EC"/>
    <w:rsid w:val="008E14A7"/>
    <w:rsid w:val="008E17C4"/>
    <w:rsid w:val="008E21F4"/>
    <w:rsid w:val="008E345F"/>
    <w:rsid w:val="008E38F6"/>
    <w:rsid w:val="008E3B1D"/>
    <w:rsid w:val="008E4C9F"/>
    <w:rsid w:val="008E5428"/>
    <w:rsid w:val="008E7A3D"/>
    <w:rsid w:val="008F4F83"/>
    <w:rsid w:val="008F555C"/>
    <w:rsid w:val="008F71FC"/>
    <w:rsid w:val="008F75D4"/>
    <w:rsid w:val="009004CE"/>
    <w:rsid w:val="009035AC"/>
    <w:rsid w:val="00904C36"/>
    <w:rsid w:val="00905953"/>
    <w:rsid w:val="00906BBE"/>
    <w:rsid w:val="00906C75"/>
    <w:rsid w:val="00910C11"/>
    <w:rsid w:val="00911265"/>
    <w:rsid w:val="0091222C"/>
    <w:rsid w:val="00913452"/>
    <w:rsid w:val="00914986"/>
    <w:rsid w:val="009210BF"/>
    <w:rsid w:val="00923B84"/>
    <w:rsid w:val="00924683"/>
    <w:rsid w:val="00924FE6"/>
    <w:rsid w:val="00925BCA"/>
    <w:rsid w:val="00925DD9"/>
    <w:rsid w:val="00926144"/>
    <w:rsid w:val="009274B3"/>
    <w:rsid w:val="00927B2F"/>
    <w:rsid w:val="0093042F"/>
    <w:rsid w:val="0093083F"/>
    <w:rsid w:val="00930ADF"/>
    <w:rsid w:val="009314DC"/>
    <w:rsid w:val="009324BD"/>
    <w:rsid w:val="00936E6E"/>
    <w:rsid w:val="0093739A"/>
    <w:rsid w:val="00941957"/>
    <w:rsid w:val="00942BF5"/>
    <w:rsid w:val="009431F7"/>
    <w:rsid w:val="00946C6F"/>
    <w:rsid w:val="0095142C"/>
    <w:rsid w:val="00951931"/>
    <w:rsid w:val="00951C58"/>
    <w:rsid w:val="0095547A"/>
    <w:rsid w:val="009557A9"/>
    <w:rsid w:val="00955E8D"/>
    <w:rsid w:val="009571FF"/>
    <w:rsid w:val="00960D29"/>
    <w:rsid w:val="0096101F"/>
    <w:rsid w:val="00962537"/>
    <w:rsid w:val="00963D4A"/>
    <w:rsid w:val="00964AD4"/>
    <w:rsid w:val="00965309"/>
    <w:rsid w:val="00966040"/>
    <w:rsid w:val="009671B6"/>
    <w:rsid w:val="009727C3"/>
    <w:rsid w:val="009729AF"/>
    <w:rsid w:val="00973378"/>
    <w:rsid w:val="009810ED"/>
    <w:rsid w:val="00982065"/>
    <w:rsid w:val="0098231A"/>
    <w:rsid w:val="00984297"/>
    <w:rsid w:val="0098445F"/>
    <w:rsid w:val="00985237"/>
    <w:rsid w:val="00985953"/>
    <w:rsid w:val="009867F1"/>
    <w:rsid w:val="009874C0"/>
    <w:rsid w:val="009904B2"/>
    <w:rsid w:val="0099208A"/>
    <w:rsid w:val="00992AB8"/>
    <w:rsid w:val="009958A8"/>
    <w:rsid w:val="009958EC"/>
    <w:rsid w:val="00997101"/>
    <w:rsid w:val="00997569"/>
    <w:rsid w:val="009A043A"/>
    <w:rsid w:val="009A13A5"/>
    <w:rsid w:val="009A24CF"/>
    <w:rsid w:val="009A2D4C"/>
    <w:rsid w:val="009A5291"/>
    <w:rsid w:val="009A56A6"/>
    <w:rsid w:val="009A6B63"/>
    <w:rsid w:val="009B1522"/>
    <w:rsid w:val="009B4287"/>
    <w:rsid w:val="009B4609"/>
    <w:rsid w:val="009B5012"/>
    <w:rsid w:val="009B7E9B"/>
    <w:rsid w:val="009C0D67"/>
    <w:rsid w:val="009C2227"/>
    <w:rsid w:val="009C26AA"/>
    <w:rsid w:val="009C385C"/>
    <w:rsid w:val="009C3C57"/>
    <w:rsid w:val="009C49E6"/>
    <w:rsid w:val="009C6A1C"/>
    <w:rsid w:val="009C6AFC"/>
    <w:rsid w:val="009C7FC1"/>
    <w:rsid w:val="009D2802"/>
    <w:rsid w:val="009D414B"/>
    <w:rsid w:val="009D4D33"/>
    <w:rsid w:val="009D553F"/>
    <w:rsid w:val="009D5AE6"/>
    <w:rsid w:val="009D7ED2"/>
    <w:rsid w:val="009E1EA9"/>
    <w:rsid w:val="009E3041"/>
    <w:rsid w:val="009E53D7"/>
    <w:rsid w:val="009E66A1"/>
    <w:rsid w:val="009F0E4A"/>
    <w:rsid w:val="009F1DA8"/>
    <w:rsid w:val="009F2BA5"/>
    <w:rsid w:val="009F6998"/>
    <w:rsid w:val="00A00836"/>
    <w:rsid w:val="00A01080"/>
    <w:rsid w:val="00A046FE"/>
    <w:rsid w:val="00A10100"/>
    <w:rsid w:val="00A104E2"/>
    <w:rsid w:val="00A10F18"/>
    <w:rsid w:val="00A111B0"/>
    <w:rsid w:val="00A11317"/>
    <w:rsid w:val="00A11834"/>
    <w:rsid w:val="00A14D9B"/>
    <w:rsid w:val="00A16707"/>
    <w:rsid w:val="00A24B61"/>
    <w:rsid w:val="00A25041"/>
    <w:rsid w:val="00A25DD1"/>
    <w:rsid w:val="00A278C4"/>
    <w:rsid w:val="00A31636"/>
    <w:rsid w:val="00A318B2"/>
    <w:rsid w:val="00A3310D"/>
    <w:rsid w:val="00A340C7"/>
    <w:rsid w:val="00A34D86"/>
    <w:rsid w:val="00A3510F"/>
    <w:rsid w:val="00A35334"/>
    <w:rsid w:val="00A35496"/>
    <w:rsid w:val="00A404EA"/>
    <w:rsid w:val="00A43569"/>
    <w:rsid w:val="00A43BE1"/>
    <w:rsid w:val="00A46656"/>
    <w:rsid w:val="00A46BC7"/>
    <w:rsid w:val="00A47002"/>
    <w:rsid w:val="00A47374"/>
    <w:rsid w:val="00A47451"/>
    <w:rsid w:val="00A47A2B"/>
    <w:rsid w:val="00A50533"/>
    <w:rsid w:val="00A52E0E"/>
    <w:rsid w:val="00A535E0"/>
    <w:rsid w:val="00A54F70"/>
    <w:rsid w:val="00A553F9"/>
    <w:rsid w:val="00A565DB"/>
    <w:rsid w:val="00A565EB"/>
    <w:rsid w:val="00A56FDE"/>
    <w:rsid w:val="00A600A4"/>
    <w:rsid w:val="00A639FE"/>
    <w:rsid w:val="00A64877"/>
    <w:rsid w:val="00A67A1B"/>
    <w:rsid w:val="00A72538"/>
    <w:rsid w:val="00A73769"/>
    <w:rsid w:val="00A73A01"/>
    <w:rsid w:val="00A7572D"/>
    <w:rsid w:val="00A76208"/>
    <w:rsid w:val="00A76D2B"/>
    <w:rsid w:val="00A776CA"/>
    <w:rsid w:val="00A80CA1"/>
    <w:rsid w:val="00A813E3"/>
    <w:rsid w:val="00A81A12"/>
    <w:rsid w:val="00A81FC5"/>
    <w:rsid w:val="00A82909"/>
    <w:rsid w:val="00A82B26"/>
    <w:rsid w:val="00A83867"/>
    <w:rsid w:val="00A8419D"/>
    <w:rsid w:val="00A85377"/>
    <w:rsid w:val="00A85A75"/>
    <w:rsid w:val="00A8627D"/>
    <w:rsid w:val="00A873C9"/>
    <w:rsid w:val="00A90876"/>
    <w:rsid w:val="00A90E4C"/>
    <w:rsid w:val="00A90E9C"/>
    <w:rsid w:val="00A926EE"/>
    <w:rsid w:val="00A944B3"/>
    <w:rsid w:val="00A94CA0"/>
    <w:rsid w:val="00A95C63"/>
    <w:rsid w:val="00A964A2"/>
    <w:rsid w:val="00A9715E"/>
    <w:rsid w:val="00A97B85"/>
    <w:rsid w:val="00AA0B33"/>
    <w:rsid w:val="00AA0CF1"/>
    <w:rsid w:val="00AA1E62"/>
    <w:rsid w:val="00AA7CD0"/>
    <w:rsid w:val="00AB2323"/>
    <w:rsid w:val="00AB3B57"/>
    <w:rsid w:val="00AB6F99"/>
    <w:rsid w:val="00AB70D2"/>
    <w:rsid w:val="00AB78BF"/>
    <w:rsid w:val="00AB7F65"/>
    <w:rsid w:val="00AC205F"/>
    <w:rsid w:val="00AC2B7E"/>
    <w:rsid w:val="00AC3838"/>
    <w:rsid w:val="00AC41DB"/>
    <w:rsid w:val="00AC41ED"/>
    <w:rsid w:val="00AC7A66"/>
    <w:rsid w:val="00AD01EA"/>
    <w:rsid w:val="00AD037E"/>
    <w:rsid w:val="00AD09CD"/>
    <w:rsid w:val="00AD1A20"/>
    <w:rsid w:val="00AD1C2B"/>
    <w:rsid w:val="00AD1E01"/>
    <w:rsid w:val="00AD20F4"/>
    <w:rsid w:val="00AD27CE"/>
    <w:rsid w:val="00AD29B7"/>
    <w:rsid w:val="00AD3814"/>
    <w:rsid w:val="00AD46FC"/>
    <w:rsid w:val="00AD52BB"/>
    <w:rsid w:val="00AD5A08"/>
    <w:rsid w:val="00AD63F5"/>
    <w:rsid w:val="00AE1BF2"/>
    <w:rsid w:val="00AE32EC"/>
    <w:rsid w:val="00AE3981"/>
    <w:rsid w:val="00AE7319"/>
    <w:rsid w:val="00AE78C3"/>
    <w:rsid w:val="00AF07AB"/>
    <w:rsid w:val="00AF31C3"/>
    <w:rsid w:val="00AF488F"/>
    <w:rsid w:val="00AF6551"/>
    <w:rsid w:val="00AF7004"/>
    <w:rsid w:val="00B00127"/>
    <w:rsid w:val="00B00F6B"/>
    <w:rsid w:val="00B01326"/>
    <w:rsid w:val="00B019FD"/>
    <w:rsid w:val="00B0322B"/>
    <w:rsid w:val="00B03D75"/>
    <w:rsid w:val="00B0410D"/>
    <w:rsid w:val="00B041D6"/>
    <w:rsid w:val="00B04F9A"/>
    <w:rsid w:val="00B06451"/>
    <w:rsid w:val="00B11FE3"/>
    <w:rsid w:val="00B125CD"/>
    <w:rsid w:val="00B12988"/>
    <w:rsid w:val="00B13174"/>
    <w:rsid w:val="00B13B8E"/>
    <w:rsid w:val="00B1421D"/>
    <w:rsid w:val="00B150FB"/>
    <w:rsid w:val="00B151E3"/>
    <w:rsid w:val="00B16BD8"/>
    <w:rsid w:val="00B17061"/>
    <w:rsid w:val="00B175B4"/>
    <w:rsid w:val="00B17C9C"/>
    <w:rsid w:val="00B2003F"/>
    <w:rsid w:val="00B20763"/>
    <w:rsid w:val="00B20A01"/>
    <w:rsid w:val="00B211E8"/>
    <w:rsid w:val="00B2190B"/>
    <w:rsid w:val="00B2439A"/>
    <w:rsid w:val="00B24979"/>
    <w:rsid w:val="00B24C7E"/>
    <w:rsid w:val="00B26BB0"/>
    <w:rsid w:val="00B2764D"/>
    <w:rsid w:val="00B30F58"/>
    <w:rsid w:val="00B3113B"/>
    <w:rsid w:val="00B329BB"/>
    <w:rsid w:val="00B33E4D"/>
    <w:rsid w:val="00B362E7"/>
    <w:rsid w:val="00B363A8"/>
    <w:rsid w:val="00B36FEF"/>
    <w:rsid w:val="00B40DEE"/>
    <w:rsid w:val="00B4172B"/>
    <w:rsid w:val="00B43DBA"/>
    <w:rsid w:val="00B44BFF"/>
    <w:rsid w:val="00B457E4"/>
    <w:rsid w:val="00B45BDB"/>
    <w:rsid w:val="00B45D5E"/>
    <w:rsid w:val="00B47783"/>
    <w:rsid w:val="00B52EA3"/>
    <w:rsid w:val="00B5355D"/>
    <w:rsid w:val="00B56BE8"/>
    <w:rsid w:val="00B6040A"/>
    <w:rsid w:val="00B62C0B"/>
    <w:rsid w:val="00B638F7"/>
    <w:rsid w:val="00B647CB"/>
    <w:rsid w:val="00B64AD7"/>
    <w:rsid w:val="00B65EC2"/>
    <w:rsid w:val="00B67F15"/>
    <w:rsid w:val="00B70A9D"/>
    <w:rsid w:val="00B70D57"/>
    <w:rsid w:val="00B722B8"/>
    <w:rsid w:val="00B72D8B"/>
    <w:rsid w:val="00B73592"/>
    <w:rsid w:val="00B7753D"/>
    <w:rsid w:val="00B802AB"/>
    <w:rsid w:val="00B824DF"/>
    <w:rsid w:val="00B85296"/>
    <w:rsid w:val="00B856C2"/>
    <w:rsid w:val="00B858AD"/>
    <w:rsid w:val="00B85D0C"/>
    <w:rsid w:val="00B86A16"/>
    <w:rsid w:val="00B86B2F"/>
    <w:rsid w:val="00B86E42"/>
    <w:rsid w:val="00B91EBD"/>
    <w:rsid w:val="00B924B3"/>
    <w:rsid w:val="00B93302"/>
    <w:rsid w:val="00B937C2"/>
    <w:rsid w:val="00B93949"/>
    <w:rsid w:val="00B93B01"/>
    <w:rsid w:val="00B95146"/>
    <w:rsid w:val="00B975B9"/>
    <w:rsid w:val="00B97926"/>
    <w:rsid w:val="00BA0299"/>
    <w:rsid w:val="00BA32EF"/>
    <w:rsid w:val="00BA73D0"/>
    <w:rsid w:val="00BA7F6A"/>
    <w:rsid w:val="00BA7FF4"/>
    <w:rsid w:val="00BB0D7E"/>
    <w:rsid w:val="00BB1C55"/>
    <w:rsid w:val="00BB22A2"/>
    <w:rsid w:val="00BB28B9"/>
    <w:rsid w:val="00BB3124"/>
    <w:rsid w:val="00BB330E"/>
    <w:rsid w:val="00BB3B6E"/>
    <w:rsid w:val="00BB43DD"/>
    <w:rsid w:val="00BB4716"/>
    <w:rsid w:val="00BB5305"/>
    <w:rsid w:val="00BB66EC"/>
    <w:rsid w:val="00BC11CC"/>
    <w:rsid w:val="00BC18AA"/>
    <w:rsid w:val="00BC3566"/>
    <w:rsid w:val="00BC3D21"/>
    <w:rsid w:val="00BC403E"/>
    <w:rsid w:val="00BC464F"/>
    <w:rsid w:val="00BC6BC8"/>
    <w:rsid w:val="00BC6C67"/>
    <w:rsid w:val="00BD22CD"/>
    <w:rsid w:val="00BD2D6A"/>
    <w:rsid w:val="00BD6DF3"/>
    <w:rsid w:val="00BD775D"/>
    <w:rsid w:val="00BE2AD6"/>
    <w:rsid w:val="00BE2C37"/>
    <w:rsid w:val="00BE373D"/>
    <w:rsid w:val="00BE3F6C"/>
    <w:rsid w:val="00BE5B87"/>
    <w:rsid w:val="00BE5F02"/>
    <w:rsid w:val="00BF12A5"/>
    <w:rsid w:val="00BF32F5"/>
    <w:rsid w:val="00BF4CFD"/>
    <w:rsid w:val="00BF5C0F"/>
    <w:rsid w:val="00BF69DB"/>
    <w:rsid w:val="00BF6A53"/>
    <w:rsid w:val="00BF7D02"/>
    <w:rsid w:val="00C028D3"/>
    <w:rsid w:val="00C05A87"/>
    <w:rsid w:val="00C10456"/>
    <w:rsid w:val="00C10992"/>
    <w:rsid w:val="00C10D01"/>
    <w:rsid w:val="00C11DDC"/>
    <w:rsid w:val="00C12DEA"/>
    <w:rsid w:val="00C13B0D"/>
    <w:rsid w:val="00C14104"/>
    <w:rsid w:val="00C141DA"/>
    <w:rsid w:val="00C149C8"/>
    <w:rsid w:val="00C160C5"/>
    <w:rsid w:val="00C16811"/>
    <w:rsid w:val="00C16E40"/>
    <w:rsid w:val="00C17569"/>
    <w:rsid w:val="00C17AAE"/>
    <w:rsid w:val="00C20D48"/>
    <w:rsid w:val="00C24D64"/>
    <w:rsid w:val="00C25837"/>
    <w:rsid w:val="00C26049"/>
    <w:rsid w:val="00C275C4"/>
    <w:rsid w:val="00C3016B"/>
    <w:rsid w:val="00C30D40"/>
    <w:rsid w:val="00C31147"/>
    <w:rsid w:val="00C330C0"/>
    <w:rsid w:val="00C33DCA"/>
    <w:rsid w:val="00C33ECB"/>
    <w:rsid w:val="00C3455E"/>
    <w:rsid w:val="00C348BC"/>
    <w:rsid w:val="00C34A29"/>
    <w:rsid w:val="00C34E39"/>
    <w:rsid w:val="00C356FA"/>
    <w:rsid w:val="00C359A7"/>
    <w:rsid w:val="00C40294"/>
    <w:rsid w:val="00C415FD"/>
    <w:rsid w:val="00C4332B"/>
    <w:rsid w:val="00C44471"/>
    <w:rsid w:val="00C4450D"/>
    <w:rsid w:val="00C45C9E"/>
    <w:rsid w:val="00C46840"/>
    <w:rsid w:val="00C46B86"/>
    <w:rsid w:val="00C475CE"/>
    <w:rsid w:val="00C50C1D"/>
    <w:rsid w:val="00C50E6A"/>
    <w:rsid w:val="00C50E99"/>
    <w:rsid w:val="00C50F65"/>
    <w:rsid w:val="00C537D7"/>
    <w:rsid w:val="00C53FE5"/>
    <w:rsid w:val="00C56E48"/>
    <w:rsid w:val="00C5711C"/>
    <w:rsid w:val="00C579C1"/>
    <w:rsid w:val="00C60627"/>
    <w:rsid w:val="00C608CB"/>
    <w:rsid w:val="00C61DF3"/>
    <w:rsid w:val="00C621F9"/>
    <w:rsid w:val="00C62EE7"/>
    <w:rsid w:val="00C63114"/>
    <w:rsid w:val="00C6328F"/>
    <w:rsid w:val="00C632E7"/>
    <w:rsid w:val="00C6545E"/>
    <w:rsid w:val="00C65FE4"/>
    <w:rsid w:val="00C6759B"/>
    <w:rsid w:val="00C70578"/>
    <w:rsid w:val="00C71177"/>
    <w:rsid w:val="00C7191D"/>
    <w:rsid w:val="00C71E52"/>
    <w:rsid w:val="00C72AB2"/>
    <w:rsid w:val="00C72ADD"/>
    <w:rsid w:val="00C745CC"/>
    <w:rsid w:val="00C7478F"/>
    <w:rsid w:val="00C764C4"/>
    <w:rsid w:val="00C80080"/>
    <w:rsid w:val="00C80AA6"/>
    <w:rsid w:val="00C80BE1"/>
    <w:rsid w:val="00C8134B"/>
    <w:rsid w:val="00C81A25"/>
    <w:rsid w:val="00C8425D"/>
    <w:rsid w:val="00C84BAB"/>
    <w:rsid w:val="00C86215"/>
    <w:rsid w:val="00C909C3"/>
    <w:rsid w:val="00C93C89"/>
    <w:rsid w:val="00C950F9"/>
    <w:rsid w:val="00C954C7"/>
    <w:rsid w:val="00C95696"/>
    <w:rsid w:val="00C96269"/>
    <w:rsid w:val="00C9775C"/>
    <w:rsid w:val="00C97EAA"/>
    <w:rsid w:val="00CA0066"/>
    <w:rsid w:val="00CA0CAB"/>
    <w:rsid w:val="00CA1823"/>
    <w:rsid w:val="00CA19D9"/>
    <w:rsid w:val="00CA50A3"/>
    <w:rsid w:val="00CB20AC"/>
    <w:rsid w:val="00CB3A1A"/>
    <w:rsid w:val="00CB7D7A"/>
    <w:rsid w:val="00CC0B27"/>
    <w:rsid w:val="00CC2116"/>
    <w:rsid w:val="00CC3DAB"/>
    <w:rsid w:val="00CC56CC"/>
    <w:rsid w:val="00CC6272"/>
    <w:rsid w:val="00CD0933"/>
    <w:rsid w:val="00CD1007"/>
    <w:rsid w:val="00CD1640"/>
    <w:rsid w:val="00CD2148"/>
    <w:rsid w:val="00CD30B7"/>
    <w:rsid w:val="00CD3C1B"/>
    <w:rsid w:val="00CD5FA3"/>
    <w:rsid w:val="00CE24AC"/>
    <w:rsid w:val="00CE3898"/>
    <w:rsid w:val="00CE38E1"/>
    <w:rsid w:val="00CE390C"/>
    <w:rsid w:val="00CE4C4F"/>
    <w:rsid w:val="00CE578D"/>
    <w:rsid w:val="00CE6FE1"/>
    <w:rsid w:val="00CF10C4"/>
    <w:rsid w:val="00CF1711"/>
    <w:rsid w:val="00CF1902"/>
    <w:rsid w:val="00CF28DB"/>
    <w:rsid w:val="00CF4887"/>
    <w:rsid w:val="00CF70E2"/>
    <w:rsid w:val="00CF7A66"/>
    <w:rsid w:val="00D00276"/>
    <w:rsid w:val="00D00CAA"/>
    <w:rsid w:val="00D02378"/>
    <w:rsid w:val="00D039A2"/>
    <w:rsid w:val="00D03CDA"/>
    <w:rsid w:val="00D0622A"/>
    <w:rsid w:val="00D071BF"/>
    <w:rsid w:val="00D10274"/>
    <w:rsid w:val="00D10E9A"/>
    <w:rsid w:val="00D11D1A"/>
    <w:rsid w:val="00D12331"/>
    <w:rsid w:val="00D123C2"/>
    <w:rsid w:val="00D13074"/>
    <w:rsid w:val="00D13E40"/>
    <w:rsid w:val="00D1523D"/>
    <w:rsid w:val="00D15F4F"/>
    <w:rsid w:val="00D168D6"/>
    <w:rsid w:val="00D202B9"/>
    <w:rsid w:val="00D20DF5"/>
    <w:rsid w:val="00D2109D"/>
    <w:rsid w:val="00D2156C"/>
    <w:rsid w:val="00D23A62"/>
    <w:rsid w:val="00D251DB"/>
    <w:rsid w:val="00D2569C"/>
    <w:rsid w:val="00D26055"/>
    <w:rsid w:val="00D30595"/>
    <w:rsid w:val="00D30B01"/>
    <w:rsid w:val="00D30C30"/>
    <w:rsid w:val="00D32809"/>
    <w:rsid w:val="00D329AD"/>
    <w:rsid w:val="00D33A39"/>
    <w:rsid w:val="00D36D17"/>
    <w:rsid w:val="00D36D41"/>
    <w:rsid w:val="00D36D45"/>
    <w:rsid w:val="00D40D3D"/>
    <w:rsid w:val="00D41CDF"/>
    <w:rsid w:val="00D43044"/>
    <w:rsid w:val="00D45147"/>
    <w:rsid w:val="00D45AE7"/>
    <w:rsid w:val="00D45C8A"/>
    <w:rsid w:val="00D45CBC"/>
    <w:rsid w:val="00D471DA"/>
    <w:rsid w:val="00D54197"/>
    <w:rsid w:val="00D566CF"/>
    <w:rsid w:val="00D56707"/>
    <w:rsid w:val="00D61A59"/>
    <w:rsid w:val="00D646D1"/>
    <w:rsid w:val="00D7022C"/>
    <w:rsid w:val="00D71788"/>
    <w:rsid w:val="00D721E0"/>
    <w:rsid w:val="00D72683"/>
    <w:rsid w:val="00D72DB1"/>
    <w:rsid w:val="00D769BD"/>
    <w:rsid w:val="00D80EEE"/>
    <w:rsid w:val="00D824EE"/>
    <w:rsid w:val="00D826FD"/>
    <w:rsid w:val="00D833F9"/>
    <w:rsid w:val="00D84C46"/>
    <w:rsid w:val="00D85F5C"/>
    <w:rsid w:val="00D869EE"/>
    <w:rsid w:val="00D90F60"/>
    <w:rsid w:val="00D92EE1"/>
    <w:rsid w:val="00D93CF2"/>
    <w:rsid w:val="00D94BBD"/>
    <w:rsid w:val="00D94D37"/>
    <w:rsid w:val="00D95CAC"/>
    <w:rsid w:val="00D96BA8"/>
    <w:rsid w:val="00D96C05"/>
    <w:rsid w:val="00D96DEE"/>
    <w:rsid w:val="00D97691"/>
    <w:rsid w:val="00DA1B57"/>
    <w:rsid w:val="00DA273B"/>
    <w:rsid w:val="00DA32B4"/>
    <w:rsid w:val="00DA3683"/>
    <w:rsid w:val="00DA6DFB"/>
    <w:rsid w:val="00DA7270"/>
    <w:rsid w:val="00DB02A3"/>
    <w:rsid w:val="00DB1E61"/>
    <w:rsid w:val="00DB244F"/>
    <w:rsid w:val="00DB2AD0"/>
    <w:rsid w:val="00DB3462"/>
    <w:rsid w:val="00DB43C0"/>
    <w:rsid w:val="00DB497F"/>
    <w:rsid w:val="00DB51D0"/>
    <w:rsid w:val="00DB54F0"/>
    <w:rsid w:val="00DB55A2"/>
    <w:rsid w:val="00DB7C02"/>
    <w:rsid w:val="00DB7FAC"/>
    <w:rsid w:val="00DC0DEA"/>
    <w:rsid w:val="00DC2A52"/>
    <w:rsid w:val="00DC2B94"/>
    <w:rsid w:val="00DC3D8A"/>
    <w:rsid w:val="00DC7B76"/>
    <w:rsid w:val="00DD0EC0"/>
    <w:rsid w:val="00DD23BB"/>
    <w:rsid w:val="00DD2AD8"/>
    <w:rsid w:val="00DD2D21"/>
    <w:rsid w:val="00DD7A18"/>
    <w:rsid w:val="00DE076B"/>
    <w:rsid w:val="00DE0805"/>
    <w:rsid w:val="00DE1166"/>
    <w:rsid w:val="00DE12EE"/>
    <w:rsid w:val="00DE3904"/>
    <w:rsid w:val="00DE4E6E"/>
    <w:rsid w:val="00DE7A9E"/>
    <w:rsid w:val="00DF04F7"/>
    <w:rsid w:val="00DF12CB"/>
    <w:rsid w:val="00DF2E8E"/>
    <w:rsid w:val="00DF3DE3"/>
    <w:rsid w:val="00DF3F4F"/>
    <w:rsid w:val="00DF51C8"/>
    <w:rsid w:val="00DF55E6"/>
    <w:rsid w:val="00DF58CB"/>
    <w:rsid w:val="00DF6152"/>
    <w:rsid w:val="00DF68F1"/>
    <w:rsid w:val="00E01722"/>
    <w:rsid w:val="00E02A1F"/>
    <w:rsid w:val="00E02FDA"/>
    <w:rsid w:val="00E0361F"/>
    <w:rsid w:val="00E042C4"/>
    <w:rsid w:val="00E047ED"/>
    <w:rsid w:val="00E0673C"/>
    <w:rsid w:val="00E0673F"/>
    <w:rsid w:val="00E07181"/>
    <w:rsid w:val="00E1049E"/>
    <w:rsid w:val="00E11D37"/>
    <w:rsid w:val="00E144A1"/>
    <w:rsid w:val="00E14AC9"/>
    <w:rsid w:val="00E16470"/>
    <w:rsid w:val="00E16A29"/>
    <w:rsid w:val="00E17060"/>
    <w:rsid w:val="00E179D6"/>
    <w:rsid w:val="00E20139"/>
    <w:rsid w:val="00E2054B"/>
    <w:rsid w:val="00E20FE8"/>
    <w:rsid w:val="00E21519"/>
    <w:rsid w:val="00E21A37"/>
    <w:rsid w:val="00E21B15"/>
    <w:rsid w:val="00E22EEE"/>
    <w:rsid w:val="00E2360B"/>
    <w:rsid w:val="00E23A25"/>
    <w:rsid w:val="00E23EFF"/>
    <w:rsid w:val="00E254F2"/>
    <w:rsid w:val="00E25E44"/>
    <w:rsid w:val="00E303E9"/>
    <w:rsid w:val="00E307DA"/>
    <w:rsid w:val="00E31123"/>
    <w:rsid w:val="00E32C4A"/>
    <w:rsid w:val="00E33895"/>
    <w:rsid w:val="00E33B1A"/>
    <w:rsid w:val="00E34317"/>
    <w:rsid w:val="00E3462A"/>
    <w:rsid w:val="00E40EB6"/>
    <w:rsid w:val="00E4121E"/>
    <w:rsid w:val="00E434D1"/>
    <w:rsid w:val="00E44938"/>
    <w:rsid w:val="00E45A77"/>
    <w:rsid w:val="00E46807"/>
    <w:rsid w:val="00E4756B"/>
    <w:rsid w:val="00E4789C"/>
    <w:rsid w:val="00E50A03"/>
    <w:rsid w:val="00E51835"/>
    <w:rsid w:val="00E51A4C"/>
    <w:rsid w:val="00E522FA"/>
    <w:rsid w:val="00E52384"/>
    <w:rsid w:val="00E559D6"/>
    <w:rsid w:val="00E603DB"/>
    <w:rsid w:val="00E6184E"/>
    <w:rsid w:val="00E61E13"/>
    <w:rsid w:val="00E63E49"/>
    <w:rsid w:val="00E641DF"/>
    <w:rsid w:val="00E65837"/>
    <w:rsid w:val="00E676CD"/>
    <w:rsid w:val="00E67DB2"/>
    <w:rsid w:val="00E67E69"/>
    <w:rsid w:val="00E70644"/>
    <w:rsid w:val="00E74A12"/>
    <w:rsid w:val="00E75098"/>
    <w:rsid w:val="00E7596B"/>
    <w:rsid w:val="00E761C3"/>
    <w:rsid w:val="00E7716C"/>
    <w:rsid w:val="00E77355"/>
    <w:rsid w:val="00E80817"/>
    <w:rsid w:val="00E83327"/>
    <w:rsid w:val="00E83AC1"/>
    <w:rsid w:val="00E83F56"/>
    <w:rsid w:val="00E854F3"/>
    <w:rsid w:val="00E856D2"/>
    <w:rsid w:val="00E870B9"/>
    <w:rsid w:val="00E87D2C"/>
    <w:rsid w:val="00E900D9"/>
    <w:rsid w:val="00E9486C"/>
    <w:rsid w:val="00EA61E8"/>
    <w:rsid w:val="00EA75ED"/>
    <w:rsid w:val="00EB1DCA"/>
    <w:rsid w:val="00EB226B"/>
    <w:rsid w:val="00EB2C5C"/>
    <w:rsid w:val="00EB2D02"/>
    <w:rsid w:val="00EB3C23"/>
    <w:rsid w:val="00EB5A95"/>
    <w:rsid w:val="00EB62C6"/>
    <w:rsid w:val="00EC0280"/>
    <w:rsid w:val="00EC04F0"/>
    <w:rsid w:val="00EC3E90"/>
    <w:rsid w:val="00EC3EAD"/>
    <w:rsid w:val="00EC4E3F"/>
    <w:rsid w:val="00ED0DAF"/>
    <w:rsid w:val="00ED1E15"/>
    <w:rsid w:val="00ED3ADE"/>
    <w:rsid w:val="00ED3F40"/>
    <w:rsid w:val="00ED5901"/>
    <w:rsid w:val="00ED646C"/>
    <w:rsid w:val="00ED7589"/>
    <w:rsid w:val="00EE220A"/>
    <w:rsid w:val="00EE2D1B"/>
    <w:rsid w:val="00EE5129"/>
    <w:rsid w:val="00EE566D"/>
    <w:rsid w:val="00EE5EE5"/>
    <w:rsid w:val="00EE5F38"/>
    <w:rsid w:val="00EE62D2"/>
    <w:rsid w:val="00EE65C1"/>
    <w:rsid w:val="00EE6912"/>
    <w:rsid w:val="00EE6B40"/>
    <w:rsid w:val="00EE6F19"/>
    <w:rsid w:val="00EE70C2"/>
    <w:rsid w:val="00EE7F05"/>
    <w:rsid w:val="00EF0B17"/>
    <w:rsid w:val="00EF0CA3"/>
    <w:rsid w:val="00EF0CF4"/>
    <w:rsid w:val="00EF175A"/>
    <w:rsid w:val="00EF3C1F"/>
    <w:rsid w:val="00EF55AC"/>
    <w:rsid w:val="00F005AC"/>
    <w:rsid w:val="00F0150F"/>
    <w:rsid w:val="00F01879"/>
    <w:rsid w:val="00F01A7F"/>
    <w:rsid w:val="00F03809"/>
    <w:rsid w:val="00F040F0"/>
    <w:rsid w:val="00F04C9C"/>
    <w:rsid w:val="00F050B2"/>
    <w:rsid w:val="00F0552C"/>
    <w:rsid w:val="00F0692B"/>
    <w:rsid w:val="00F06FCA"/>
    <w:rsid w:val="00F076F7"/>
    <w:rsid w:val="00F10CD5"/>
    <w:rsid w:val="00F10DCD"/>
    <w:rsid w:val="00F1194A"/>
    <w:rsid w:val="00F11CC3"/>
    <w:rsid w:val="00F12CFB"/>
    <w:rsid w:val="00F14FF3"/>
    <w:rsid w:val="00F15D6F"/>
    <w:rsid w:val="00F15F91"/>
    <w:rsid w:val="00F20304"/>
    <w:rsid w:val="00F20463"/>
    <w:rsid w:val="00F24242"/>
    <w:rsid w:val="00F27DB7"/>
    <w:rsid w:val="00F31A86"/>
    <w:rsid w:val="00F32512"/>
    <w:rsid w:val="00F330C7"/>
    <w:rsid w:val="00F3348A"/>
    <w:rsid w:val="00F34E72"/>
    <w:rsid w:val="00F36122"/>
    <w:rsid w:val="00F364FB"/>
    <w:rsid w:val="00F40D8F"/>
    <w:rsid w:val="00F440FE"/>
    <w:rsid w:val="00F45B6F"/>
    <w:rsid w:val="00F47068"/>
    <w:rsid w:val="00F508CC"/>
    <w:rsid w:val="00F50A1A"/>
    <w:rsid w:val="00F50B86"/>
    <w:rsid w:val="00F533AA"/>
    <w:rsid w:val="00F53FB2"/>
    <w:rsid w:val="00F546ED"/>
    <w:rsid w:val="00F55FA4"/>
    <w:rsid w:val="00F56034"/>
    <w:rsid w:val="00F56AAB"/>
    <w:rsid w:val="00F60469"/>
    <w:rsid w:val="00F604CC"/>
    <w:rsid w:val="00F605A6"/>
    <w:rsid w:val="00F61490"/>
    <w:rsid w:val="00F61DC1"/>
    <w:rsid w:val="00F629EF"/>
    <w:rsid w:val="00F63793"/>
    <w:rsid w:val="00F65B16"/>
    <w:rsid w:val="00F65FB2"/>
    <w:rsid w:val="00F660F8"/>
    <w:rsid w:val="00F67AB4"/>
    <w:rsid w:val="00F72E2F"/>
    <w:rsid w:val="00F77927"/>
    <w:rsid w:val="00F805CF"/>
    <w:rsid w:val="00F81AB9"/>
    <w:rsid w:val="00F82491"/>
    <w:rsid w:val="00F82AD7"/>
    <w:rsid w:val="00F82AEB"/>
    <w:rsid w:val="00F836E7"/>
    <w:rsid w:val="00F83B04"/>
    <w:rsid w:val="00F84FD5"/>
    <w:rsid w:val="00F85850"/>
    <w:rsid w:val="00F8649A"/>
    <w:rsid w:val="00F90F51"/>
    <w:rsid w:val="00F9225E"/>
    <w:rsid w:val="00F9265B"/>
    <w:rsid w:val="00F92A3F"/>
    <w:rsid w:val="00F94734"/>
    <w:rsid w:val="00F96E6C"/>
    <w:rsid w:val="00FA03DE"/>
    <w:rsid w:val="00FA1643"/>
    <w:rsid w:val="00FA1E0D"/>
    <w:rsid w:val="00FA40E6"/>
    <w:rsid w:val="00FA4E17"/>
    <w:rsid w:val="00FA5328"/>
    <w:rsid w:val="00FA6B23"/>
    <w:rsid w:val="00FA73EB"/>
    <w:rsid w:val="00FB1697"/>
    <w:rsid w:val="00FB3BD7"/>
    <w:rsid w:val="00FB3F7C"/>
    <w:rsid w:val="00FB6522"/>
    <w:rsid w:val="00FB7534"/>
    <w:rsid w:val="00FC2374"/>
    <w:rsid w:val="00FC242C"/>
    <w:rsid w:val="00FC2DC4"/>
    <w:rsid w:val="00FC36D4"/>
    <w:rsid w:val="00FC4A5B"/>
    <w:rsid w:val="00FC4CD6"/>
    <w:rsid w:val="00FC4E20"/>
    <w:rsid w:val="00FC50A1"/>
    <w:rsid w:val="00FC52E7"/>
    <w:rsid w:val="00FC5DD2"/>
    <w:rsid w:val="00FC6573"/>
    <w:rsid w:val="00FC7FAF"/>
    <w:rsid w:val="00FD06CB"/>
    <w:rsid w:val="00FD1C02"/>
    <w:rsid w:val="00FD65CD"/>
    <w:rsid w:val="00FD780E"/>
    <w:rsid w:val="00FE21EE"/>
    <w:rsid w:val="00FE225E"/>
    <w:rsid w:val="00FE22D9"/>
    <w:rsid w:val="00FE25D0"/>
    <w:rsid w:val="00FE30C9"/>
    <w:rsid w:val="00FE3ACE"/>
    <w:rsid w:val="00FE3BDF"/>
    <w:rsid w:val="00FE7586"/>
    <w:rsid w:val="00FE784A"/>
    <w:rsid w:val="00FE7B75"/>
    <w:rsid w:val="00FF07E0"/>
    <w:rsid w:val="00FF0D5F"/>
    <w:rsid w:val="00FF16E1"/>
    <w:rsid w:val="00FF2532"/>
    <w:rsid w:val="00FF3300"/>
    <w:rsid w:val="00FF3E1F"/>
    <w:rsid w:val="00FF5675"/>
    <w:rsid w:val="00FF71F1"/>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FA4"/>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Верхний колонтитул Знак"/>
    <w:basedOn w:val="DefaultParagraphFont"/>
    <w:uiPriority w:val="99"/>
    <w:rsid w:val="00F55FA4"/>
    <w:rPr>
      <w:rFonts w:ascii="Calibri" w:hAnsi="Calibri" w:cs="Times New Roman"/>
    </w:rPr>
  </w:style>
  <w:style w:type="character" w:customStyle="1" w:styleId="a0">
    <w:name w:val="Нижний колонтитул Знак"/>
    <w:basedOn w:val="DefaultParagraphFont"/>
    <w:uiPriority w:val="99"/>
    <w:rsid w:val="00F55FA4"/>
    <w:rPr>
      <w:rFonts w:ascii="Calibri" w:hAnsi="Calibri" w:cs="Times New Roman"/>
    </w:rPr>
  </w:style>
  <w:style w:type="character" w:customStyle="1" w:styleId="a1">
    <w:name w:val="Текст сноски Знак"/>
    <w:basedOn w:val="DefaultParagraphFont"/>
    <w:uiPriority w:val="99"/>
    <w:rsid w:val="00F55FA4"/>
    <w:rPr>
      <w:rFonts w:cs="Times New Roman"/>
      <w:sz w:val="20"/>
      <w:szCs w:val="20"/>
    </w:rPr>
  </w:style>
  <w:style w:type="character" w:customStyle="1" w:styleId="a2">
    <w:name w:val="Привязка сноски"/>
    <w:uiPriority w:val="99"/>
    <w:rsid w:val="00533B96"/>
    <w:rPr>
      <w:vertAlign w:val="superscript"/>
    </w:rPr>
  </w:style>
  <w:style w:type="character" w:customStyle="1" w:styleId="FootnoteCharacters">
    <w:name w:val="Footnote Characters"/>
    <w:uiPriority w:val="99"/>
    <w:rsid w:val="00F55FA4"/>
    <w:rPr>
      <w:vertAlign w:val="superscript"/>
    </w:rPr>
  </w:style>
  <w:style w:type="character" w:customStyle="1" w:styleId="-">
    <w:name w:val="Интернет-ссылка"/>
    <w:basedOn w:val="DefaultParagraphFont"/>
    <w:uiPriority w:val="99"/>
    <w:rsid w:val="00F55FA4"/>
    <w:rPr>
      <w:rFonts w:cs="Times New Roman"/>
      <w:color w:val="0000FF"/>
      <w:u w:val="single"/>
    </w:rPr>
  </w:style>
  <w:style w:type="character" w:customStyle="1" w:styleId="a3">
    <w:name w:val="Текст выноски Знак"/>
    <w:basedOn w:val="DefaultParagraphFont"/>
    <w:uiPriority w:val="99"/>
    <w:semiHidden/>
    <w:rsid w:val="00F55FA4"/>
    <w:rPr>
      <w:rFonts w:ascii="Tahoma" w:hAnsi="Tahoma" w:cs="Tahoma"/>
      <w:sz w:val="16"/>
      <w:szCs w:val="16"/>
    </w:rPr>
  </w:style>
  <w:style w:type="character" w:styleId="CommentReference">
    <w:name w:val="annotation reference"/>
    <w:basedOn w:val="DefaultParagraphFont"/>
    <w:uiPriority w:val="99"/>
    <w:semiHidden/>
    <w:rsid w:val="00F55FA4"/>
    <w:rPr>
      <w:rFonts w:cs="Times New Roman"/>
      <w:sz w:val="16"/>
      <w:szCs w:val="16"/>
    </w:rPr>
  </w:style>
  <w:style w:type="character" w:customStyle="1" w:styleId="a4">
    <w:name w:val="Текст примечания Знак"/>
    <w:basedOn w:val="DefaultParagraphFont"/>
    <w:uiPriority w:val="99"/>
    <w:rsid w:val="00F55FA4"/>
    <w:rPr>
      <w:rFonts w:ascii="Calibri" w:hAnsi="Calibri" w:cs="Times New Roman"/>
      <w:sz w:val="20"/>
      <w:szCs w:val="20"/>
    </w:rPr>
  </w:style>
  <w:style w:type="character" w:customStyle="1" w:styleId="a5">
    <w:name w:val="Тема примечания Знак"/>
    <w:basedOn w:val="a4"/>
    <w:uiPriority w:val="99"/>
    <w:semiHidden/>
    <w:rsid w:val="00F55FA4"/>
    <w:rPr>
      <w:b/>
      <w:bCs/>
    </w:rPr>
  </w:style>
  <w:style w:type="character" w:styleId="Emphasis">
    <w:name w:val="Emphasis"/>
    <w:basedOn w:val="DefaultParagraphFont"/>
    <w:uiPriority w:val="99"/>
    <w:qFormat/>
    <w:rsid w:val="00F55FA4"/>
    <w:rPr>
      <w:rFonts w:cs="Times New Roman"/>
      <w:i/>
      <w:iCs/>
    </w:rPr>
  </w:style>
  <w:style w:type="character" w:customStyle="1" w:styleId="ConsPlusNormal">
    <w:name w:val="ConsPlusNormal Знак"/>
    <w:basedOn w:val="DefaultParagraphFont"/>
    <w:uiPriority w:val="99"/>
    <w:locked/>
    <w:rsid w:val="00F55FA4"/>
    <w:rPr>
      <w:rFonts w:ascii="Calibri" w:hAnsi="Calibri" w:cs="Calibri"/>
      <w:sz w:val="20"/>
      <w:szCs w:val="20"/>
      <w:lang w:eastAsia="ru-RU"/>
    </w:rPr>
  </w:style>
  <w:style w:type="character" w:customStyle="1" w:styleId="ListLabel1">
    <w:name w:val="ListLabel 1"/>
    <w:uiPriority w:val="99"/>
    <w:rsid w:val="00533B96"/>
    <w:rPr>
      <w:rFonts w:eastAsia="Times New Roman"/>
    </w:rPr>
  </w:style>
  <w:style w:type="character" w:customStyle="1" w:styleId="ListLabel2">
    <w:name w:val="ListLabel 2"/>
    <w:uiPriority w:val="99"/>
    <w:rsid w:val="00533B96"/>
    <w:rPr>
      <w:rFonts w:eastAsia="Times New Roman"/>
    </w:rPr>
  </w:style>
  <w:style w:type="character" w:customStyle="1" w:styleId="ListLabel3">
    <w:name w:val="ListLabel 3"/>
    <w:uiPriority w:val="99"/>
    <w:rsid w:val="00533B96"/>
    <w:rPr>
      <w:rFonts w:eastAsia="Times New Roman"/>
    </w:rPr>
  </w:style>
  <w:style w:type="character" w:customStyle="1" w:styleId="ListLabel4">
    <w:name w:val="ListLabel 4"/>
    <w:uiPriority w:val="99"/>
    <w:rsid w:val="00533B96"/>
    <w:rPr>
      <w:rFonts w:eastAsia="Times New Roman"/>
    </w:rPr>
  </w:style>
  <w:style w:type="character" w:customStyle="1" w:styleId="ListLabel5">
    <w:name w:val="ListLabel 5"/>
    <w:uiPriority w:val="99"/>
    <w:rsid w:val="00533B96"/>
    <w:rPr>
      <w:rFonts w:eastAsia="Times New Roman"/>
    </w:rPr>
  </w:style>
  <w:style w:type="character" w:customStyle="1" w:styleId="ListLabel6">
    <w:name w:val="ListLabel 6"/>
    <w:uiPriority w:val="99"/>
    <w:rsid w:val="00533B96"/>
    <w:rPr>
      <w:rFonts w:eastAsia="Times New Roman"/>
    </w:rPr>
  </w:style>
  <w:style w:type="character" w:customStyle="1" w:styleId="ListLabel7">
    <w:name w:val="ListLabel 7"/>
    <w:uiPriority w:val="99"/>
    <w:rsid w:val="00533B96"/>
    <w:rPr>
      <w:rFonts w:eastAsia="Times New Roman"/>
    </w:rPr>
  </w:style>
  <w:style w:type="character" w:customStyle="1" w:styleId="ListLabel8">
    <w:name w:val="ListLabel 8"/>
    <w:uiPriority w:val="99"/>
    <w:rsid w:val="00533B96"/>
    <w:rPr>
      <w:rFonts w:eastAsia="Times New Roman"/>
    </w:rPr>
  </w:style>
  <w:style w:type="character" w:customStyle="1" w:styleId="ListLabel9">
    <w:name w:val="ListLabel 9"/>
    <w:uiPriority w:val="99"/>
    <w:rsid w:val="00533B96"/>
    <w:rPr>
      <w:rFonts w:eastAsia="Times New Roman"/>
    </w:rPr>
  </w:style>
  <w:style w:type="character" w:customStyle="1" w:styleId="ListLabel10">
    <w:name w:val="ListLabel 10"/>
    <w:uiPriority w:val="99"/>
    <w:rsid w:val="00533B96"/>
    <w:rPr>
      <w:rFonts w:eastAsia="Times New Roman"/>
    </w:rPr>
  </w:style>
  <w:style w:type="character" w:customStyle="1" w:styleId="ListLabel11">
    <w:name w:val="ListLabel 11"/>
    <w:uiPriority w:val="99"/>
    <w:rsid w:val="00533B96"/>
    <w:rPr>
      <w:rFonts w:eastAsia="Times New Roman"/>
    </w:rPr>
  </w:style>
  <w:style w:type="character" w:customStyle="1" w:styleId="ListLabel12">
    <w:name w:val="ListLabel 12"/>
    <w:uiPriority w:val="99"/>
    <w:rsid w:val="00533B96"/>
    <w:rPr>
      <w:rFonts w:eastAsia="Times New Roman"/>
    </w:rPr>
  </w:style>
  <w:style w:type="character" w:customStyle="1" w:styleId="ListLabel13">
    <w:name w:val="ListLabel 13"/>
    <w:uiPriority w:val="99"/>
    <w:rsid w:val="00533B96"/>
    <w:rPr>
      <w:rFonts w:eastAsia="Times New Roman"/>
    </w:rPr>
  </w:style>
  <w:style w:type="character" w:customStyle="1" w:styleId="ListLabel14">
    <w:name w:val="ListLabel 14"/>
    <w:uiPriority w:val="99"/>
    <w:rsid w:val="00533B96"/>
    <w:rPr>
      <w:rFonts w:ascii="Times New Roman" w:hAnsi="Times New Roman"/>
      <w:sz w:val="28"/>
      <w:lang w:eastAsia="ru-RU"/>
    </w:rPr>
  </w:style>
  <w:style w:type="character" w:customStyle="1" w:styleId="ListLabel15">
    <w:name w:val="ListLabel 15"/>
    <w:uiPriority w:val="99"/>
    <w:rsid w:val="00533B96"/>
    <w:rPr>
      <w:rFonts w:ascii="Times New Roman" w:hAnsi="Times New Roman"/>
      <w:sz w:val="28"/>
      <w:lang w:eastAsia="ru-RU"/>
    </w:rPr>
  </w:style>
  <w:style w:type="character" w:customStyle="1" w:styleId="ListLabel16">
    <w:name w:val="ListLabel 16"/>
    <w:uiPriority w:val="99"/>
    <w:rsid w:val="00533B96"/>
    <w:rPr>
      <w:rFonts w:ascii="Times New Roman" w:hAnsi="Times New Roman"/>
      <w:sz w:val="28"/>
      <w:lang w:eastAsia="ru-RU"/>
    </w:rPr>
  </w:style>
  <w:style w:type="character" w:customStyle="1" w:styleId="ListLabel17">
    <w:name w:val="ListLabel 17"/>
    <w:uiPriority w:val="99"/>
    <w:rsid w:val="00533B96"/>
    <w:rPr>
      <w:rFonts w:ascii="Times New Roman" w:hAnsi="Times New Roman"/>
      <w:sz w:val="28"/>
      <w:lang w:eastAsia="ru-RU"/>
    </w:rPr>
  </w:style>
  <w:style w:type="paragraph" w:customStyle="1" w:styleId="a6">
    <w:name w:val="Заголовок"/>
    <w:basedOn w:val="Normal"/>
    <w:next w:val="BodyText"/>
    <w:uiPriority w:val="99"/>
    <w:rsid w:val="00533B96"/>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uiPriority w:val="99"/>
    <w:rsid w:val="00533B96"/>
    <w:pPr>
      <w:spacing w:after="140" w:line="276" w:lineRule="auto"/>
    </w:pPr>
  </w:style>
  <w:style w:type="character" w:customStyle="1" w:styleId="BodyTextChar">
    <w:name w:val="Body Text Char"/>
    <w:basedOn w:val="DefaultParagraphFont"/>
    <w:link w:val="BodyText"/>
    <w:uiPriority w:val="99"/>
    <w:semiHidden/>
    <w:locked/>
    <w:rsid w:val="000D0FA8"/>
    <w:rPr>
      <w:rFonts w:cs="Times New Roman"/>
      <w:lang w:eastAsia="en-US"/>
    </w:rPr>
  </w:style>
  <w:style w:type="paragraph" w:styleId="List">
    <w:name w:val="List"/>
    <w:basedOn w:val="BodyText"/>
    <w:uiPriority w:val="99"/>
    <w:rsid w:val="00533B96"/>
    <w:rPr>
      <w:rFonts w:cs="Mangal"/>
    </w:rPr>
  </w:style>
  <w:style w:type="paragraph" w:styleId="Caption">
    <w:name w:val="caption"/>
    <w:basedOn w:val="Normal"/>
    <w:uiPriority w:val="99"/>
    <w:qFormat/>
    <w:rsid w:val="00533B96"/>
    <w:pPr>
      <w:suppressLineNumbers/>
      <w:spacing w:before="120" w:after="120"/>
    </w:pPr>
    <w:rPr>
      <w:rFonts w:cs="Mangal"/>
      <w:i/>
      <w:iCs/>
      <w:sz w:val="24"/>
      <w:szCs w:val="24"/>
    </w:rPr>
  </w:style>
  <w:style w:type="paragraph" w:styleId="Index1">
    <w:name w:val="index 1"/>
    <w:basedOn w:val="Normal"/>
    <w:next w:val="Normal"/>
    <w:autoRedefine/>
    <w:uiPriority w:val="99"/>
    <w:semiHidden/>
    <w:rsid w:val="00F55FA4"/>
    <w:pPr>
      <w:ind w:left="220" w:hanging="220"/>
    </w:pPr>
  </w:style>
  <w:style w:type="paragraph" w:styleId="IndexHeading">
    <w:name w:val="index heading"/>
    <w:basedOn w:val="Normal"/>
    <w:uiPriority w:val="99"/>
    <w:rsid w:val="00533B96"/>
    <w:pPr>
      <w:suppressLineNumbers/>
    </w:pPr>
    <w:rPr>
      <w:rFonts w:cs="Mangal"/>
    </w:rPr>
  </w:style>
  <w:style w:type="paragraph" w:customStyle="1" w:styleId="ConsPlusNormal0">
    <w:name w:val="ConsPlusNormal"/>
    <w:uiPriority w:val="99"/>
    <w:rsid w:val="00F55FA4"/>
    <w:pPr>
      <w:widowControl w:val="0"/>
    </w:pPr>
    <w:rPr>
      <w:rFonts w:eastAsia="Times New Roman" w:cs="Calibri"/>
      <w:szCs w:val="20"/>
    </w:rPr>
  </w:style>
  <w:style w:type="paragraph" w:customStyle="1" w:styleId="ConsPlusNonformat">
    <w:name w:val="ConsPlusNonformat"/>
    <w:uiPriority w:val="99"/>
    <w:rsid w:val="00F55FA4"/>
    <w:pPr>
      <w:widowControl w:val="0"/>
    </w:pPr>
    <w:rPr>
      <w:rFonts w:ascii="Courier New" w:eastAsia="Times New Roman" w:hAnsi="Courier New" w:cs="Courier New"/>
      <w:sz w:val="20"/>
      <w:szCs w:val="20"/>
    </w:rPr>
  </w:style>
  <w:style w:type="paragraph" w:customStyle="1" w:styleId="ConsPlusTitle">
    <w:name w:val="ConsPlusTitle"/>
    <w:uiPriority w:val="99"/>
    <w:rsid w:val="00F55FA4"/>
    <w:pPr>
      <w:widowControl w:val="0"/>
    </w:pPr>
    <w:rPr>
      <w:rFonts w:eastAsia="Times New Roman" w:cs="Calibri"/>
      <w:b/>
      <w:szCs w:val="20"/>
    </w:rPr>
  </w:style>
  <w:style w:type="paragraph" w:customStyle="1" w:styleId="ConsPlusCell">
    <w:name w:val="ConsPlusCell"/>
    <w:uiPriority w:val="99"/>
    <w:rsid w:val="00F55FA4"/>
    <w:pPr>
      <w:widowControl w:val="0"/>
    </w:pPr>
    <w:rPr>
      <w:rFonts w:ascii="Courier New" w:eastAsia="Times New Roman" w:hAnsi="Courier New" w:cs="Courier New"/>
      <w:sz w:val="20"/>
      <w:szCs w:val="20"/>
    </w:rPr>
  </w:style>
  <w:style w:type="paragraph" w:customStyle="1" w:styleId="ConsPlusDocList">
    <w:name w:val="ConsPlusDocList"/>
    <w:uiPriority w:val="99"/>
    <w:rsid w:val="00F55FA4"/>
    <w:pPr>
      <w:widowControl w:val="0"/>
    </w:pPr>
    <w:rPr>
      <w:rFonts w:ascii="Courier New" w:eastAsia="Times New Roman" w:hAnsi="Courier New" w:cs="Courier New"/>
      <w:sz w:val="20"/>
      <w:szCs w:val="20"/>
    </w:rPr>
  </w:style>
  <w:style w:type="paragraph" w:customStyle="1" w:styleId="ConsPlusTitlePage">
    <w:name w:val="ConsPlusTitlePage"/>
    <w:uiPriority w:val="99"/>
    <w:rsid w:val="00F55FA4"/>
    <w:pPr>
      <w:widowControl w:val="0"/>
    </w:pPr>
    <w:rPr>
      <w:rFonts w:ascii="Tahoma" w:eastAsia="Times New Roman" w:hAnsi="Tahoma" w:cs="Tahoma"/>
      <w:sz w:val="20"/>
      <w:szCs w:val="20"/>
    </w:rPr>
  </w:style>
  <w:style w:type="paragraph" w:customStyle="1" w:styleId="ConsPlusJurTerm">
    <w:name w:val="ConsPlusJurTerm"/>
    <w:uiPriority w:val="99"/>
    <w:rsid w:val="00F55FA4"/>
    <w:pPr>
      <w:widowControl w:val="0"/>
    </w:pPr>
    <w:rPr>
      <w:rFonts w:ascii="Arial" w:eastAsia="Times New Roman" w:hAnsi="Arial" w:cs="Arial"/>
      <w:sz w:val="26"/>
      <w:szCs w:val="20"/>
    </w:rPr>
  </w:style>
  <w:style w:type="paragraph" w:styleId="ListParagraph">
    <w:name w:val="List Paragraph"/>
    <w:basedOn w:val="Normal"/>
    <w:uiPriority w:val="99"/>
    <w:qFormat/>
    <w:rsid w:val="00F55FA4"/>
    <w:pPr>
      <w:ind w:left="720"/>
    </w:pPr>
  </w:style>
  <w:style w:type="paragraph" w:styleId="Header">
    <w:name w:val="header"/>
    <w:basedOn w:val="Normal"/>
    <w:link w:val="HeaderChar"/>
    <w:uiPriority w:val="99"/>
    <w:rsid w:val="00F55FA4"/>
    <w:pPr>
      <w:tabs>
        <w:tab w:val="center" w:pos="4677"/>
        <w:tab w:val="right" w:pos="9355"/>
      </w:tabs>
    </w:pPr>
  </w:style>
  <w:style w:type="character" w:customStyle="1" w:styleId="HeaderChar">
    <w:name w:val="Header Char"/>
    <w:basedOn w:val="DefaultParagraphFont"/>
    <w:link w:val="Header"/>
    <w:uiPriority w:val="99"/>
    <w:semiHidden/>
    <w:locked/>
    <w:rsid w:val="000D0FA8"/>
    <w:rPr>
      <w:rFonts w:cs="Times New Roman"/>
      <w:lang w:eastAsia="en-US"/>
    </w:rPr>
  </w:style>
  <w:style w:type="paragraph" w:styleId="Footer">
    <w:name w:val="footer"/>
    <w:basedOn w:val="Normal"/>
    <w:link w:val="FooterChar"/>
    <w:uiPriority w:val="99"/>
    <w:rsid w:val="00F55FA4"/>
    <w:pPr>
      <w:tabs>
        <w:tab w:val="center" w:pos="4677"/>
        <w:tab w:val="right" w:pos="9355"/>
      </w:tabs>
    </w:pPr>
  </w:style>
  <w:style w:type="character" w:customStyle="1" w:styleId="FooterChar">
    <w:name w:val="Footer Char"/>
    <w:basedOn w:val="DefaultParagraphFont"/>
    <w:link w:val="Footer"/>
    <w:uiPriority w:val="99"/>
    <w:semiHidden/>
    <w:locked/>
    <w:rsid w:val="000D0FA8"/>
    <w:rPr>
      <w:rFonts w:cs="Times New Roman"/>
      <w:lang w:eastAsia="en-US"/>
    </w:rPr>
  </w:style>
  <w:style w:type="paragraph" w:styleId="FootnoteText">
    <w:name w:val="footnote text"/>
    <w:aliases w:val="Table_Footnote_last,Schriftart: 9 pt,Schriftart: 10 pt,Schriftart: 8 pt,Текст сноски Знак1 Знак,Текст сноски Знак Знак Знак,Footnote Text Char Знак Знак,Footnote Text Char Знак,single space,Текст сноски-FN,Texto de nota al p,Знак4 Знак,fn"/>
    <w:basedOn w:val="Normal"/>
    <w:link w:val="FootnoteTextChar1"/>
    <w:uiPriority w:val="99"/>
    <w:rsid w:val="00F55FA4"/>
    <w:rPr>
      <w:sz w:val="20"/>
      <w:szCs w:val="20"/>
    </w:rPr>
  </w:style>
  <w:style w:type="character" w:customStyle="1" w:styleId="FootnoteTextChar">
    <w:name w:val="Footnote Text Char"/>
    <w:aliases w:val="Table_Footnote_last Char,Schriftart: 9 pt Char,Schriftart: 10 pt Char,Schriftart: 8 pt Char,Текст сноски Знак1 Знак Char,Текст сноски Знак Знак Знак Char,Footnote Text Char Знак Знак Char,Footnote Text Char Знак Char,single space Char"/>
    <w:basedOn w:val="DefaultParagraphFont"/>
    <w:link w:val="FootnoteText"/>
    <w:uiPriority w:val="99"/>
    <w:semiHidden/>
    <w:rsid w:val="00C73718"/>
    <w:rPr>
      <w:sz w:val="20"/>
      <w:szCs w:val="20"/>
      <w:lang w:eastAsia="en-US"/>
    </w:rPr>
  </w:style>
  <w:style w:type="character" w:customStyle="1" w:styleId="FootnoteTextChar2">
    <w:name w:val="Footnote Text Char2"/>
    <w:aliases w:val="Table_Footnote_last Char2,Schriftart: 9 pt Char2,Schriftart: 10 pt Char2,Schriftart: 8 pt Char2,Текст сноски Знак1 Знак Char2,Текст сноски Знак Знак Знак Char2,Footnote Text Char Знак Знак Char2,Footnote Text Char Знак Char2"/>
    <w:basedOn w:val="DefaultParagraphFont"/>
    <w:link w:val="FootnoteText"/>
    <w:uiPriority w:val="99"/>
    <w:semiHidden/>
    <w:locked/>
    <w:rPr>
      <w:rFonts w:cs="Times New Roman"/>
      <w:sz w:val="20"/>
      <w:szCs w:val="20"/>
      <w:lang w:eastAsia="en-US"/>
    </w:rPr>
  </w:style>
  <w:style w:type="character" w:customStyle="1" w:styleId="FootnoteTextChar1">
    <w:name w:val="Footnote Text Char1"/>
    <w:aliases w:val="Table_Footnote_last Char1,Schriftart: 9 pt Char1,Schriftart: 10 pt Char1,Schriftart: 8 pt Char1,Текст сноски Знак1 Знак Char1,Текст сноски Знак Знак Знак Char1,Footnote Text Char Знак Знак Char1,Footnote Text Char Знак Char1,fn Char"/>
    <w:basedOn w:val="DefaultParagraphFont"/>
    <w:link w:val="FootnoteText"/>
    <w:uiPriority w:val="99"/>
    <w:semiHidden/>
    <w:locked/>
    <w:rsid w:val="000D0FA8"/>
    <w:rPr>
      <w:rFonts w:cs="Times New Roman"/>
      <w:sz w:val="20"/>
      <w:szCs w:val="20"/>
      <w:lang w:eastAsia="en-US"/>
    </w:rPr>
  </w:style>
  <w:style w:type="paragraph" w:styleId="BalloonText">
    <w:name w:val="Balloon Text"/>
    <w:basedOn w:val="Normal"/>
    <w:link w:val="BalloonTextChar"/>
    <w:uiPriority w:val="99"/>
    <w:semiHidden/>
    <w:rsid w:val="00F55FA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D0FA8"/>
    <w:rPr>
      <w:rFonts w:ascii="Times New Roman" w:hAnsi="Times New Roman" w:cs="Times New Roman"/>
      <w:sz w:val="2"/>
      <w:lang w:eastAsia="en-US"/>
    </w:rPr>
  </w:style>
  <w:style w:type="paragraph" w:styleId="CommentText">
    <w:name w:val="annotation text"/>
    <w:basedOn w:val="Normal"/>
    <w:link w:val="CommentTextChar"/>
    <w:uiPriority w:val="99"/>
    <w:rsid w:val="00F55FA4"/>
    <w:rPr>
      <w:sz w:val="20"/>
      <w:szCs w:val="20"/>
    </w:rPr>
  </w:style>
  <w:style w:type="character" w:customStyle="1" w:styleId="CommentTextChar">
    <w:name w:val="Comment Text Char"/>
    <w:basedOn w:val="DefaultParagraphFont"/>
    <w:link w:val="CommentText"/>
    <w:uiPriority w:val="99"/>
    <w:semiHidden/>
    <w:locked/>
    <w:rsid w:val="000D0FA8"/>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F55FA4"/>
    <w:rPr>
      <w:b/>
      <w:bCs/>
    </w:rPr>
  </w:style>
  <w:style w:type="character" w:customStyle="1" w:styleId="CommentSubjectChar">
    <w:name w:val="Comment Subject Char"/>
    <w:basedOn w:val="CommentTextChar"/>
    <w:link w:val="CommentSubject"/>
    <w:uiPriority w:val="99"/>
    <w:semiHidden/>
    <w:locked/>
    <w:rsid w:val="000D0FA8"/>
    <w:rPr>
      <w:b/>
      <w:bCs/>
    </w:rPr>
  </w:style>
  <w:style w:type="paragraph" w:styleId="Revision">
    <w:name w:val="Revision"/>
    <w:uiPriority w:val="99"/>
    <w:semiHidden/>
    <w:rsid w:val="00F55FA4"/>
    <w:rPr>
      <w:lang w:eastAsia="en-US"/>
    </w:rPr>
  </w:style>
  <w:style w:type="paragraph" w:customStyle="1" w:styleId="Default">
    <w:name w:val="Default"/>
    <w:uiPriority w:val="99"/>
    <w:rsid w:val="00F55FA4"/>
    <w:rPr>
      <w:rFonts w:ascii="Times New Roman" w:hAnsi="Times New Roman"/>
      <w:color w:val="000000"/>
      <w:sz w:val="24"/>
      <w:szCs w:val="24"/>
      <w:lang w:eastAsia="en-US"/>
    </w:rPr>
  </w:style>
  <w:style w:type="paragraph" w:customStyle="1" w:styleId="ConsPlusTextList">
    <w:name w:val="ConsPlusTextList"/>
    <w:uiPriority w:val="99"/>
    <w:rsid w:val="00F55FA4"/>
    <w:pPr>
      <w:widowControl w:val="0"/>
    </w:pPr>
    <w:rPr>
      <w:rFonts w:ascii="Arial" w:eastAsia="Times New Roman" w:hAnsi="Arial" w:cs="Arial"/>
      <w:sz w:val="20"/>
      <w:szCs w:val="20"/>
    </w:rPr>
  </w:style>
  <w:style w:type="table" w:styleId="TableGrid">
    <w:name w:val="Table Grid"/>
    <w:basedOn w:val="TableNormal"/>
    <w:uiPriority w:val="99"/>
    <w:rsid w:val="00F55FA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Знак сноски 1,Знак сноски-FN,Ciae niinee-FN,SUPERS,Referencia nota al pie,fr,Used by Word for Help footnote symbols"/>
    <w:basedOn w:val="DefaultParagraphFont"/>
    <w:uiPriority w:val="99"/>
    <w:rsid w:val="006C5EAE"/>
    <w:rPr>
      <w:rFonts w:cs="Times New Roman"/>
      <w:vertAlign w:val="superscript"/>
    </w:rPr>
  </w:style>
  <w:style w:type="character" w:styleId="Hyperlink">
    <w:name w:val="Hyperlink"/>
    <w:basedOn w:val="DefaultParagraphFont"/>
    <w:uiPriority w:val="99"/>
    <w:rsid w:val="004C3422"/>
    <w:rPr>
      <w:rFonts w:cs="Times New Roman"/>
      <w:color w:val="0000FF"/>
      <w:u w:val="single"/>
    </w:rPr>
  </w:style>
  <w:style w:type="paragraph" w:customStyle="1" w:styleId="TableParagraph">
    <w:name w:val="Table Paragraph"/>
    <w:basedOn w:val="Normal"/>
    <w:uiPriority w:val="99"/>
    <w:rsid w:val="00097840"/>
    <w:pPr>
      <w:widowControl w:val="0"/>
      <w:autoSpaceDE w:val="0"/>
      <w:autoSpaceDN w:val="0"/>
      <w:spacing w:before="55"/>
    </w:pPr>
    <w:rPr>
      <w:rFonts w:ascii="Times New Roman" w:eastAsia="Times New Roman" w:hAnsi="Times New Roman"/>
      <w:lang w:eastAsia="ru-RU"/>
    </w:rPr>
  </w:style>
  <w:style w:type="character" w:customStyle="1" w:styleId="HTMLPreformattedChar">
    <w:name w:val="HTML Preformatted Char"/>
    <w:uiPriority w:val="99"/>
    <w:semiHidden/>
    <w:locked/>
    <w:rsid w:val="00A340C7"/>
    <w:rPr>
      <w:rFonts w:ascii="Courier New" w:hAnsi="Courier New"/>
      <w:sz w:val="20"/>
      <w:lang w:eastAsia="ru-RU"/>
    </w:rPr>
  </w:style>
  <w:style w:type="paragraph" w:styleId="HTMLPreformatted">
    <w:name w:val="HTML Preformatted"/>
    <w:basedOn w:val="Normal"/>
    <w:link w:val="HTMLPreformattedChar1"/>
    <w:uiPriority w:val="99"/>
    <w:semiHidden/>
    <w:rsid w:val="00A34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ru-RU"/>
    </w:rPr>
  </w:style>
  <w:style w:type="character" w:customStyle="1" w:styleId="HTMLPreformattedChar1">
    <w:name w:val="HTML Preformatted Char1"/>
    <w:basedOn w:val="DefaultParagraphFont"/>
    <w:link w:val="HTMLPreformatted"/>
    <w:uiPriority w:val="99"/>
    <w:semiHidden/>
    <w:locked/>
    <w:rsid w:val="000D0FA8"/>
    <w:rPr>
      <w:rFonts w:ascii="Courier New" w:hAnsi="Courier New" w:cs="Courier New"/>
      <w:sz w:val="20"/>
      <w:szCs w:val="20"/>
      <w:lang w:eastAsia="en-US"/>
    </w:rPr>
  </w:style>
  <w:style w:type="table" w:customStyle="1" w:styleId="TableNormal1">
    <w:name w:val="Table Normal1"/>
    <w:uiPriority w:val="99"/>
    <w:semiHidden/>
    <w:rsid w:val="002A135A"/>
    <w:pPr>
      <w:widowControl w:val="0"/>
      <w:autoSpaceDE w:val="0"/>
      <w:autoSpaceDN w:val="0"/>
    </w:pPr>
    <w:rPr>
      <w:lang w:val="en-US" w:eastAsia="en-US"/>
    </w:rPr>
    <w:tblPr>
      <w:tblInd w:w="0" w:type="dxa"/>
      <w:tblCellMar>
        <w:top w:w="0" w:type="dxa"/>
        <w:left w:w="0" w:type="dxa"/>
        <w:bottom w:w="0" w:type="dxa"/>
        <w:right w:w="0" w:type="dxa"/>
      </w:tblCellMar>
    </w:tblPr>
  </w:style>
  <w:style w:type="character" w:styleId="FollowedHyperlink">
    <w:name w:val="FollowedHyperlink"/>
    <w:basedOn w:val="DefaultParagraphFont"/>
    <w:uiPriority w:val="99"/>
    <w:semiHidden/>
    <w:rsid w:val="000B5202"/>
    <w:rPr>
      <w:rFonts w:cs="Times New Roman"/>
      <w:color w:val="800080"/>
      <w:u w:val="single"/>
    </w:rPr>
  </w:style>
  <w:style w:type="character" w:styleId="PageNumber">
    <w:name w:val="page number"/>
    <w:basedOn w:val="DefaultParagraphFont"/>
    <w:uiPriority w:val="99"/>
    <w:rsid w:val="00E0673C"/>
    <w:rPr>
      <w:rFonts w:cs="Times New Roman"/>
    </w:rPr>
  </w:style>
</w:styles>
</file>

<file path=word/webSettings.xml><?xml version="1.0" encoding="utf-8"?>
<w:webSettings xmlns:r="http://schemas.openxmlformats.org/officeDocument/2006/relationships" xmlns:w="http://schemas.openxmlformats.org/wordprocessingml/2006/main">
  <w:divs>
    <w:div w:id="1495295495">
      <w:marLeft w:val="0"/>
      <w:marRight w:val="0"/>
      <w:marTop w:val="0"/>
      <w:marBottom w:val="0"/>
      <w:divBdr>
        <w:top w:val="none" w:sz="0" w:space="0" w:color="auto"/>
        <w:left w:val="none" w:sz="0" w:space="0" w:color="auto"/>
        <w:bottom w:val="none" w:sz="0" w:space="0" w:color="auto"/>
        <w:right w:val="none" w:sz="0" w:space="0" w:color="auto"/>
      </w:divBdr>
    </w:div>
    <w:div w:id="1495295496">
      <w:marLeft w:val="0"/>
      <w:marRight w:val="0"/>
      <w:marTop w:val="0"/>
      <w:marBottom w:val="0"/>
      <w:divBdr>
        <w:top w:val="none" w:sz="0" w:space="0" w:color="auto"/>
        <w:left w:val="none" w:sz="0" w:space="0" w:color="auto"/>
        <w:bottom w:val="none" w:sz="0" w:space="0" w:color="auto"/>
        <w:right w:val="none" w:sz="0" w:space="0" w:color="auto"/>
      </w:divBdr>
      <w:divsChild>
        <w:div w:id="1495295499">
          <w:marLeft w:val="0"/>
          <w:marRight w:val="0"/>
          <w:marTop w:val="120"/>
          <w:marBottom w:val="0"/>
          <w:divBdr>
            <w:top w:val="none" w:sz="0" w:space="0" w:color="auto"/>
            <w:left w:val="none" w:sz="0" w:space="0" w:color="auto"/>
            <w:bottom w:val="none" w:sz="0" w:space="0" w:color="auto"/>
            <w:right w:val="none" w:sz="0" w:space="0" w:color="auto"/>
          </w:divBdr>
        </w:div>
      </w:divsChild>
    </w:div>
    <w:div w:id="1495295498">
      <w:marLeft w:val="0"/>
      <w:marRight w:val="0"/>
      <w:marTop w:val="0"/>
      <w:marBottom w:val="0"/>
      <w:divBdr>
        <w:top w:val="none" w:sz="0" w:space="0" w:color="auto"/>
        <w:left w:val="none" w:sz="0" w:space="0" w:color="auto"/>
        <w:bottom w:val="none" w:sz="0" w:space="0" w:color="auto"/>
        <w:right w:val="none" w:sz="0" w:space="0" w:color="auto"/>
      </w:divBdr>
    </w:div>
    <w:div w:id="1495295500">
      <w:marLeft w:val="0"/>
      <w:marRight w:val="0"/>
      <w:marTop w:val="0"/>
      <w:marBottom w:val="0"/>
      <w:divBdr>
        <w:top w:val="none" w:sz="0" w:space="0" w:color="auto"/>
        <w:left w:val="none" w:sz="0" w:space="0" w:color="auto"/>
        <w:bottom w:val="none" w:sz="0" w:space="0" w:color="auto"/>
        <w:right w:val="none" w:sz="0" w:space="0" w:color="auto"/>
      </w:divBdr>
    </w:div>
    <w:div w:id="1495295502">
      <w:marLeft w:val="0"/>
      <w:marRight w:val="0"/>
      <w:marTop w:val="0"/>
      <w:marBottom w:val="0"/>
      <w:divBdr>
        <w:top w:val="none" w:sz="0" w:space="0" w:color="auto"/>
        <w:left w:val="none" w:sz="0" w:space="0" w:color="auto"/>
        <w:bottom w:val="none" w:sz="0" w:space="0" w:color="auto"/>
        <w:right w:val="none" w:sz="0" w:space="0" w:color="auto"/>
      </w:divBdr>
    </w:div>
    <w:div w:id="1495295503">
      <w:marLeft w:val="0"/>
      <w:marRight w:val="0"/>
      <w:marTop w:val="0"/>
      <w:marBottom w:val="0"/>
      <w:divBdr>
        <w:top w:val="none" w:sz="0" w:space="0" w:color="auto"/>
        <w:left w:val="none" w:sz="0" w:space="0" w:color="auto"/>
        <w:bottom w:val="none" w:sz="0" w:space="0" w:color="auto"/>
        <w:right w:val="none" w:sz="0" w:space="0" w:color="auto"/>
      </w:divBdr>
      <w:divsChild>
        <w:div w:id="1495295509">
          <w:marLeft w:val="0"/>
          <w:marRight w:val="0"/>
          <w:marTop w:val="0"/>
          <w:marBottom w:val="0"/>
          <w:divBdr>
            <w:top w:val="none" w:sz="0" w:space="0" w:color="auto"/>
            <w:left w:val="none" w:sz="0" w:space="0" w:color="auto"/>
            <w:bottom w:val="none" w:sz="0" w:space="0" w:color="auto"/>
            <w:right w:val="none" w:sz="0" w:space="0" w:color="auto"/>
          </w:divBdr>
          <w:divsChild>
            <w:div w:id="149529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95505">
      <w:marLeft w:val="0"/>
      <w:marRight w:val="0"/>
      <w:marTop w:val="0"/>
      <w:marBottom w:val="0"/>
      <w:divBdr>
        <w:top w:val="none" w:sz="0" w:space="0" w:color="auto"/>
        <w:left w:val="none" w:sz="0" w:space="0" w:color="auto"/>
        <w:bottom w:val="none" w:sz="0" w:space="0" w:color="auto"/>
        <w:right w:val="none" w:sz="0" w:space="0" w:color="auto"/>
      </w:divBdr>
      <w:divsChild>
        <w:div w:id="1495295511">
          <w:marLeft w:val="0"/>
          <w:marRight w:val="0"/>
          <w:marTop w:val="0"/>
          <w:marBottom w:val="0"/>
          <w:divBdr>
            <w:top w:val="none" w:sz="0" w:space="0" w:color="auto"/>
            <w:left w:val="none" w:sz="0" w:space="0" w:color="auto"/>
            <w:bottom w:val="none" w:sz="0" w:space="0" w:color="auto"/>
            <w:right w:val="none" w:sz="0" w:space="0" w:color="auto"/>
          </w:divBdr>
        </w:div>
      </w:divsChild>
    </w:div>
    <w:div w:id="1495295507">
      <w:marLeft w:val="0"/>
      <w:marRight w:val="0"/>
      <w:marTop w:val="0"/>
      <w:marBottom w:val="0"/>
      <w:divBdr>
        <w:top w:val="none" w:sz="0" w:space="0" w:color="auto"/>
        <w:left w:val="none" w:sz="0" w:space="0" w:color="auto"/>
        <w:bottom w:val="none" w:sz="0" w:space="0" w:color="auto"/>
        <w:right w:val="none" w:sz="0" w:space="0" w:color="auto"/>
      </w:divBdr>
      <w:divsChild>
        <w:div w:id="1495295504">
          <w:marLeft w:val="0"/>
          <w:marRight w:val="0"/>
          <w:marTop w:val="0"/>
          <w:marBottom w:val="0"/>
          <w:divBdr>
            <w:top w:val="none" w:sz="0" w:space="0" w:color="auto"/>
            <w:left w:val="none" w:sz="0" w:space="0" w:color="auto"/>
            <w:bottom w:val="none" w:sz="0" w:space="0" w:color="auto"/>
            <w:right w:val="none" w:sz="0" w:space="0" w:color="auto"/>
          </w:divBdr>
        </w:div>
      </w:divsChild>
    </w:div>
    <w:div w:id="1495295508">
      <w:marLeft w:val="0"/>
      <w:marRight w:val="0"/>
      <w:marTop w:val="0"/>
      <w:marBottom w:val="0"/>
      <w:divBdr>
        <w:top w:val="none" w:sz="0" w:space="0" w:color="auto"/>
        <w:left w:val="none" w:sz="0" w:space="0" w:color="auto"/>
        <w:bottom w:val="none" w:sz="0" w:space="0" w:color="auto"/>
        <w:right w:val="none" w:sz="0" w:space="0" w:color="auto"/>
      </w:divBdr>
      <w:divsChild>
        <w:div w:id="1495295501">
          <w:marLeft w:val="0"/>
          <w:marRight w:val="0"/>
          <w:marTop w:val="120"/>
          <w:marBottom w:val="0"/>
          <w:divBdr>
            <w:top w:val="none" w:sz="0" w:space="0" w:color="auto"/>
            <w:left w:val="none" w:sz="0" w:space="0" w:color="auto"/>
            <w:bottom w:val="none" w:sz="0" w:space="0" w:color="auto"/>
            <w:right w:val="none" w:sz="0" w:space="0" w:color="auto"/>
          </w:divBdr>
        </w:div>
      </w:divsChild>
    </w:div>
    <w:div w:id="1495295510">
      <w:marLeft w:val="0"/>
      <w:marRight w:val="0"/>
      <w:marTop w:val="0"/>
      <w:marBottom w:val="0"/>
      <w:divBdr>
        <w:top w:val="none" w:sz="0" w:space="0" w:color="auto"/>
        <w:left w:val="none" w:sz="0" w:space="0" w:color="auto"/>
        <w:bottom w:val="none" w:sz="0" w:space="0" w:color="auto"/>
        <w:right w:val="none" w:sz="0" w:space="0" w:color="auto"/>
      </w:divBdr>
      <w:divsChild>
        <w:div w:id="1495295494">
          <w:marLeft w:val="0"/>
          <w:marRight w:val="0"/>
          <w:marTop w:val="0"/>
          <w:marBottom w:val="0"/>
          <w:divBdr>
            <w:top w:val="none" w:sz="0" w:space="0" w:color="auto"/>
            <w:left w:val="none" w:sz="0" w:space="0" w:color="auto"/>
            <w:bottom w:val="none" w:sz="0" w:space="0" w:color="auto"/>
            <w:right w:val="none" w:sz="0" w:space="0" w:color="auto"/>
          </w:divBdr>
          <w:divsChild>
            <w:div w:id="149529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818C41871BE4F2EAD3BF9FA2499A27984500BA0B10A07D38CBFC3758A25E5A22FAA17E1CACF71E87B595393EA268539DD3C011BAB63F0A65z4l6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818C41871BE4F2EAD3BF9FA2499A27984401BB0218A47D38CBFC3758A25E5A22E8A12610AFF70086B1806F6FE7z3l4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18C41871BE4F2EAD3BF9FA2499A27984601B80A1EA57D38CBFC3758A25E5A22E8A12610AFF70086B1806F6FE7z3l4E"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consultantplus://offline/ref=818C41871BE4F2EAD3BF9FA2499A27984508B90219A57D38CBFC3758A25E5A22E8A12610AFF70086B1806F6FE7z3l4E"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consultantplus://offline/ref=818C41871BE4F2EAD3BF9FA2499A27984500BA0B10A07D38CBFC3758A25E5A22FAA17E1CACF71E87B595393EA268539DD3C011BAB63F0A65z4l6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33</Pages>
  <Words>8303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Баисова Людмила Кематовна</dc:creator>
  <cp:keywords/>
  <dc:description/>
  <cp:lastModifiedBy>Администрация города</cp:lastModifiedBy>
  <cp:revision>4</cp:revision>
  <cp:lastPrinted>2019-08-21T04:20:00Z</cp:lastPrinted>
  <dcterms:created xsi:type="dcterms:W3CDTF">2019-08-20T04:06:00Z</dcterms:created>
  <dcterms:modified xsi:type="dcterms:W3CDTF">2019-08-21T04:20:00Z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