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936" w:rsidRPr="006E5B94" w:rsidRDefault="003C643E" w:rsidP="006D6ED1">
      <w:pPr>
        <w:widowControl w:val="0"/>
        <w:autoSpaceDE w:val="0"/>
        <w:autoSpaceDN w:val="0"/>
        <w:adjustRightInd w:val="0"/>
        <w:ind w:firstLine="709"/>
        <w:jc w:val="center"/>
        <w:rPr>
          <w:rFonts w:ascii="Times New Roman" w:hAnsi="Times New Roman"/>
          <w:b/>
          <w:sz w:val="26"/>
          <w:szCs w:val="26"/>
          <w:lang w:eastAsia="ru-RU"/>
        </w:rPr>
      </w:pPr>
      <w:r>
        <w:rPr>
          <w:rFonts w:ascii="Times New Roman" w:eastAsia="Times New Roman" w:hAnsi="Times New Roman"/>
          <w:b/>
          <w:bCs/>
          <w:sz w:val="26"/>
          <w:szCs w:val="26"/>
          <w:lang w:eastAsia="ru-RU"/>
        </w:rPr>
        <w:t xml:space="preserve">Информация </w:t>
      </w:r>
      <w:r w:rsidR="00B52936" w:rsidRPr="006E5B94">
        <w:rPr>
          <w:rFonts w:ascii="Times New Roman" w:eastAsia="Times New Roman" w:hAnsi="Times New Roman"/>
          <w:b/>
          <w:bCs/>
          <w:sz w:val="26"/>
          <w:szCs w:val="26"/>
          <w:lang w:eastAsia="ru-RU"/>
        </w:rPr>
        <w:t>о состоянии и развитии конкурентной среды на товарных рынках</w:t>
      </w:r>
      <w:r w:rsidR="00B52936" w:rsidRPr="006E5B94">
        <w:rPr>
          <w:rFonts w:ascii="Times New Roman" w:hAnsi="Times New Roman"/>
          <w:b/>
          <w:sz w:val="26"/>
          <w:szCs w:val="26"/>
          <w:lang w:eastAsia="ru-RU"/>
        </w:rPr>
        <w:t xml:space="preserve"> в городе Пыть-Ях</w:t>
      </w:r>
      <w:r>
        <w:rPr>
          <w:rFonts w:ascii="Times New Roman" w:hAnsi="Times New Roman"/>
          <w:b/>
          <w:sz w:val="26"/>
          <w:szCs w:val="26"/>
          <w:lang w:eastAsia="ru-RU"/>
        </w:rPr>
        <w:t xml:space="preserve"> за 2020 год</w:t>
      </w:r>
    </w:p>
    <w:p w:rsidR="001666AB" w:rsidRPr="00E46A6F" w:rsidRDefault="001666AB" w:rsidP="006D6ED1">
      <w:pPr>
        <w:tabs>
          <w:tab w:val="left" w:pos="0"/>
          <w:tab w:val="left" w:pos="993"/>
        </w:tabs>
        <w:jc w:val="center"/>
        <w:rPr>
          <w:rFonts w:ascii="Times New Roman" w:hAnsi="Times New Roman"/>
          <w:b/>
          <w:sz w:val="26"/>
          <w:szCs w:val="26"/>
          <w:lang w:eastAsia="ru-RU"/>
        </w:rPr>
      </w:pPr>
    </w:p>
    <w:p w:rsidR="00805356" w:rsidRDefault="006D6ED1" w:rsidP="006D6ED1">
      <w:pPr>
        <w:pStyle w:val="ConsPlusNormal0"/>
        <w:tabs>
          <w:tab w:val="left" w:pos="567"/>
        </w:tabs>
        <w:ind w:left="540"/>
        <w:jc w:val="center"/>
        <w:rPr>
          <w:rFonts w:ascii="Times New Roman" w:hAnsi="Times New Roman" w:cs="Times New Roman"/>
          <w:b/>
          <w:sz w:val="26"/>
          <w:szCs w:val="26"/>
        </w:rPr>
      </w:pPr>
      <w:r>
        <w:rPr>
          <w:rFonts w:ascii="Times New Roman" w:hAnsi="Times New Roman" w:cs="Times New Roman"/>
          <w:b/>
          <w:sz w:val="26"/>
          <w:szCs w:val="26"/>
        </w:rPr>
        <w:t xml:space="preserve">1. </w:t>
      </w:r>
      <w:r w:rsidR="00805356" w:rsidRPr="008512D3">
        <w:rPr>
          <w:rFonts w:ascii="Times New Roman" w:hAnsi="Times New Roman" w:cs="Times New Roman"/>
          <w:b/>
          <w:sz w:val="26"/>
          <w:szCs w:val="26"/>
        </w:rPr>
        <w:t>Рынок теплоснабжения</w:t>
      </w:r>
      <w:r>
        <w:rPr>
          <w:rFonts w:ascii="Times New Roman" w:hAnsi="Times New Roman" w:cs="Times New Roman"/>
          <w:b/>
          <w:sz w:val="26"/>
          <w:szCs w:val="26"/>
        </w:rPr>
        <w:t xml:space="preserve"> (производства тепловой энергии</w:t>
      </w:r>
    </w:p>
    <w:p w:rsidR="0098107C" w:rsidRPr="008512D3" w:rsidRDefault="0098107C" w:rsidP="006D6ED1">
      <w:pPr>
        <w:pStyle w:val="ConsPlusNormal0"/>
        <w:tabs>
          <w:tab w:val="left" w:pos="567"/>
        </w:tabs>
        <w:ind w:left="540"/>
        <w:rPr>
          <w:rFonts w:ascii="Times New Roman" w:hAnsi="Times New Roman" w:cs="Times New Roman"/>
          <w:b/>
          <w:sz w:val="26"/>
          <w:szCs w:val="26"/>
        </w:rPr>
      </w:pPr>
    </w:p>
    <w:p w:rsidR="008512D3" w:rsidRPr="008512D3" w:rsidRDefault="008512D3" w:rsidP="006D6ED1">
      <w:pPr>
        <w:pStyle w:val="ConsPlusNormal0"/>
        <w:tabs>
          <w:tab w:val="left" w:pos="567"/>
        </w:tabs>
        <w:jc w:val="both"/>
        <w:rPr>
          <w:rFonts w:ascii="Times New Roman" w:hAnsi="Times New Roman" w:cs="Times New Roman"/>
          <w:sz w:val="26"/>
          <w:szCs w:val="26"/>
        </w:rPr>
      </w:pPr>
      <w:r>
        <w:rPr>
          <w:rFonts w:ascii="Times New Roman" w:hAnsi="Times New Roman" w:cs="Times New Roman"/>
          <w:sz w:val="26"/>
          <w:szCs w:val="26"/>
        </w:rPr>
        <w:tab/>
      </w:r>
      <w:r w:rsidRPr="008512D3">
        <w:rPr>
          <w:rFonts w:ascii="Times New Roman" w:hAnsi="Times New Roman" w:cs="Times New Roman"/>
          <w:sz w:val="26"/>
          <w:szCs w:val="26"/>
        </w:rPr>
        <w:t>На территории</w:t>
      </w:r>
      <w:r w:rsidR="0098107C">
        <w:rPr>
          <w:rFonts w:ascii="Times New Roman" w:hAnsi="Times New Roman" w:cs="Times New Roman"/>
          <w:sz w:val="26"/>
          <w:szCs w:val="26"/>
        </w:rPr>
        <w:t xml:space="preserve"> муниципального образования городского округа города </w:t>
      </w:r>
      <w:r w:rsidRPr="008512D3">
        <w:rPr>
          <w:rFonts w:ascii="Times New Roman" w:hAnsi="Times New Roman" w:cs="Times New Roman"/>
          <w:sz w:val="26"/>
          <w:szCs w:val="26"/>
        </w:rPr>
        <w:t>Пыть-Ях деятельность по теплоснабжению осуществляют два ресурсоснабжающих предприя</w:t>
      </w:r>
      <w:r w:rsidR="0098107C">
        <w:rPr>
          <w:rFonts w:ascii="Times New Roman" w:hAnsi="Times New Roman" w:cs="Times New Roman"/>
          <w:sz w:val="26"/>
          <w:szCs w:val="26"/>
        </w:rPr>
        <w:t xml:space="preserve">тия: МУП «УГХ </w:t>
      </w:r>
      <w:proofErr w:type="spellStart"/>
      <w:r w:rsidR="0098107C">
        <w:rPr>
          <w:rFonts w:ascii="Times New Roman" w:hAnsi="Times New Roman" w:cs="Times New Roman"/>
          <w:sz w:val="26"/>
          <w:szCs w:val="26"/>
        </w:rPr>
        <w:t>м.о.г</w:t>
      </w:r>
      <w:proofErr w:type="spellEnd"/>
      <w:r w:rsidR="0098107C">
        <w:rPr>
          <w:rFonts w:ascii="Times New Roman" w:hAnsi="Times New Roman" w:cs="Times New Roman"/>
          <w:sz w:val="26"/>
          <w:szCs w:val="26"/>
        </w:rPr>
        <w:t xml:space="preserve">. Пыть-Ях», </w:t>
      </w:r>
      <w:r w:rsidRPr="008512D3">
        <w:rPr>
          <w:rFonts w:ascii="Times New Roman" w:hAnsi="Times New Roman" w:cs="Times New Roman"/>
          <w:sz w:val="26"/>
          <w:szCs w:val="26"/>
        </w:rPr>
        <w:t xml:space="preserve">АО «СибурТюменьГаз». </w:t>
      </w:r>
      <w:r w:rsidR="0098107C" w:rsidRPr="008512D3">
        <w:rPr>
          <w:rFonts w:ascii="Times New Roman" w:hAnsi="Times New Roman" w:cs="Times New Roman"/>
          <w:sz w:val="26"/>
          <w:szCs w:val="26"/>
        </w:rPr>
        <w:t xml:space="preserve">Основной теплоснабжающей организацией для города остается муниципальное унитарное предприятие «Управление городского хозяйства». </w:t>
      </w:r>
      <w:r w:rsidR="0098107C">
        <w:rPr>
          <w:rFonts w:ascii="Times New Roman" w:hAnsi="Times New Roman" w:cs="Times New Roman"/>
          <w:sz w:val="26"/>
          <w:szCs w:val="26"/>
        </w:rPr>
        <w:t>Сетевая организация</w:t>
      </w:r>
      <w:r w:rsidRPr="008512D3">
        <w:rPr>
          <w:rFonts w:ascii="Times New Roman" w:hAnsi="Times New Roman" w:cs="Times New Roman"/>
          <w:sz w:val="26"/>
          <w:szCs w:val="26"/>
        </w:rPr>
        <w:t xml:space="preserve"> для централизованной системы теплоснабжения на террито</w:t>
      </w:r>
      <w:r w:rsidR="0098107C">
        <w:rPr>
          <w:rFonts w:ascii="Times New Roman" w:hAnsi="Times New Roman" w:cs="Times New Roman"/>
          <w:sz w:val="26"/>
          <w:szCs w:val="26"/>
        </w:rPr>
        <w:t xml:space="preserve">рии 7 мкр. г. Пыть-Ях - </w:t>
      </w:r>
      <w:r w:rsidRPr="008512D3">
        <w:rPr>
          <w:rFonts w:ascii="Times New Roman" w:hAnsi="Times New Roman" w:cs="Times New Roman"/>
          <w:sz w:val="26"/>
          <w:szCs w:val="26"/>
        </w:rPr>
        <w:t>ТСЖ «Факел».</w:t>
      </w:r>
      <w:r w:rsidR="0098107C">
        <w:rPr>
          <w:rFonts w:ascii="Times New Roman" w:hAnsi="Times New Roman" w:cs="Times New Roman"/>
          <w:sz w:val="26"/>
          <w:szCs w:val="26"/>
        </w:rPr>
        <w:tab/>
      </w:r>
      <w:r w:rsidRPr="008512D3">
        <w:rPr>
          <w:rFonts w:ascii="Times New Roman" w:hAnsi="Times New Roman" w:cs="Times New Roman"/>
          <w:sz w:val="26"/>
          <w:szCs w:val="26"/>
        </w:rPr>
        <w:t xml:space="preserve"> </w:t>
      </w:r>
    </w:p>
    <w:p w:rsidR="008512D3" w:rsidRPr="008512D3" w:rsidRDefault="008512D3" w:rsidP="006D6ED1">
      <w:pPr>
        <w:pStyle w:val="ConsPlusNormal0"/>
        <w:tabs>
          <w:tab w:val="left" w:pos="567"/>
        </w:tabs>
        <w:jc w:val="both"/>
        <w:rPr>
          <w:rFonts w:ascii="Times New Roman" w:hAnsi="Times New Roman" w:cs="Times New Roman"/>
          <w:sz w:val="26"/>
          <w:szCs w:val="26"/>
        </w:rPr>
      </w:pPr>
      <w:r>
        <w:rPr>
          <w:rFonts w:ascii="Times New Roman" w:hAnsi="Times New Roman" w:cs="Times New Roman"/>
          <w:sz w:val="26"/>
          <w:szCs w:val="26"/>
        </w:rPr>
        <w:tab/>
      </w:r>
      <w:r w:rsidRPr="008512D3">
        <w:rPr>
          <w:rFonts w:ascii="Times New Roman" w:hAnsi="Times New Roman" w:cs="Times New Roman"/>
          <w:sz w:val="26"/>
          <w:szCs w:val="26"/>
        </w:rPr>
        <w:t>«Южно-Балыкский газоперерабатывающий завод – филиал АО «СибурТюменьГаз» имеет в своем составе одну котельную, которая работает на собственное производство, а также осуществляет продажу ресурса в ТСЖ «Факел».</w:t>
      </w:r>
    </w:p>
    <w:p w:rsidR="008512D3" w:rsidRPr="008512D3" w:rsidRDefault="0098107C" w:rsidP="006D6ED1">
      <w:pPr>
        <w:pStyle w:val="ConsPlusNormal0"/>
        <w:tabs>
          <w:tab w:val="left" w:pos="567"/>
        </w:tabs>
        <w:jc w:val="both"/>
        <w:rPr>
          <w:rFonts w:ascii="Times New Roman" w:hAnsi="Times New Roman" w:cs="Times New Roman"/>
          <w:sz w:val="26"/>
          <w:szCs w:val="26"/>
        </w:rPr>
      </w:pPr>
      <w:r>
        <w:rPr>
          <w:rFonts w:ascii="Times New Roman" w:hAnsi="Times New Roman" w:cs="Times New Roman"/>
          <w:sz w:val="26"/>
          <w:szCs w:val="26"/>
        </w:rPr>
        <w:tab/>
      </w:r>
      <w:r w:rsidR="008512D3" w:rsidRPr="008512D3">
        <w:rPr>
          <w:rFonts w:ascii="Times New Roman" w:hAnsi="Times New Roman" w:cs="Times New Roman"/>
          <w:sz w:val="26"/>
          <w:szCs w:val="26"/>
        </w:rPr>
        <w:t xml:space="preserve">В настоящее время большую часть города, девять из десяти микрорайонов города, тепловым ресурсом обеспечивает муниципальное унитарное предприятие, </w:t>
      </w:r>
      <w:r>
        <w:rPr>
          <w:rFonts w:ascii="Times New Roman" w:hAnsi="Times New Roman" w:cs="Times New Roman"/>
          <w:sz w:val="26"/>
          <w:szCs w:val="26"/>
        </w:rPr>
        <w:t xml:space="preserve">«УГХ </w:t>
      </w:r>
      <w:proofErr w:type="spellStart"/>
      <w:r>
        <w:rPr>
          <w:rFonts w:ascii="Times New Roman" w:hAnsi="Times New Roman" w:cs="Times New Roman"/>
          <w:sz w:val="26"/>
          <w:szCs w:val="26"/>
        </w:rPr>
        <w:t>м.о.г</w:t>
      </w:r>
      <w:proofErr w:type="spellEnd"/>
      <w:r>
        <w:rPr>
          <w:rFonts w:ascii="Times New Roman" w:hAnsi="Times New Roman" w:cs="Times New Roman"/>
          <w:sz w:val="26"/>
          <w:szCs w:val="26"/>
        </w:rPr>
        <w:t xml:space="preserve">. Пыть-Ях» </w:t>
      </w:r>
      <w:r w:rsidR="008512D3" w:rsidRPr="008512D3">
        <w:rPr>
          <w:rFonts w:ascii="Times New Roman" w:hAnsi="Times New Roman" w:cs="Times New Roman"/>
          <w:sz w:val="26"/>
          <w:szCs w:val="26"/>
        </w:rPr>
        <w:t xml:space="preserve">альтернатива отсутствует, по объективным причинам </w:t>
      </w:r>
      <w:r w:rsidRPr="008512D3">
        <w:rPr>
          <w:rFonts w:ascii="Times New Roman" w:hAnsi="Times New Roman" w:cs="Times New Roman"/>
          <w:sz w:val="26"/>
          <w:szCs w:val="26"/>
        </w:rPr>
        <w:t>развитие конкуренции</w:t>
      </w:r>
      <w:r w:rsidR="008512D3" w:rsidRPr="008512D3">
        <w:rPr>
          <w:rFonts w:ascii="Times New Roman" w:hAnsi="Times New Roman" w:cs="Times New Roman"/>
          <w:sz w:val="26"/>
          <w:szCs w:val="26"/>
        </w:rPr>
        <w:t xml:space="preserve"> на рынке теплоснабжения заморожено.</w:t>
      </w:r>
    </w:p>
    <w:p w:rsidR="008512D3" w:rsidRPr="008512D3" w:rsidRDefault="008512D3" w:rsidP="006D6ED1">
      <w:pPr>
        <w:pStyle w:val="ConsPlusNormal0"/>
        <w:tabs>
          <w:tab w:val="left" w:pos="567"/>
        </w:tabs>
        <w:jc w:val="both"/>
        <w:rPr>
          <w:rFonts w:ascii="Times New Roman" w:hAnsi="Times New Roman" w:cs="Times New Roman"/>
          <w:sz w:val="26"/>
          <w:szCs w:val="26"/>
        </w:rPr>
      </w:pPr>
      <w:r>
        <w:rPr>
          <w:rFonts w:ascii="Times New Roman" w:hAnsi="Times New Roman" w:cs="Times New Roman"/>
          <w:sz w:val="26"/>
          <w:szCs w:val="26"/>
        </w:rPr>
        <w:tab/>
      </w:r>
      <w:r w:rsidRPr="008512D3">
        <w:rPr>
          <w:rFonts w:ascii="Times New Roman" w:hAnsi="Times New Roman" w:cs="Times New Roman"/>
          <w:sz w:val="26"/>
          <w:szCs w:val="26"/>
        </w:rPr>
        <w:t>В целях развития государственно-частного партнерства администрацией города с 2018 года ведется работа по передаче объектов теплоснабжения, находящихся в муниципальной собственности, в концессию. В отчетном периоде конкурсная документация на право заключения концессионного соглашения сформирована, получено согласование долгосрочных параметров от РСТ автономного округа, документация проходит согласование с Департаментом жилищно-коммунального хозяйства и энергетики Ханты-Мансийского автономного округа - Югры.</w:t>
      </w:r>
    </w:p>
    <w:p w:rsidR="008512D3" w:rsidRDefault="008512D3" w:rsidP="006D6ED1">
      <w:pPr>
        <w:pStyle w:val="ConsPlusNormal0"/>
        <w:tabs>
          <w:tab w:val="left" w:pos="567"/>
        </w:tabs>
        <w:jc w:val="both"/>
        <w:rPr>
          <w:rFonts w:ascii="Times New Roman" w:hAnsi="Times New Roman" w:cs="Times New Roman"/>
          <w:sz w:val="26"/>
          <w:szCs w:val="26"/>
        </w:rPr>
      </w:pPr>
      <w:r>
        <w:rPr>
          <w:rFonts w:ascii="Times New Roman" w:hAnsi="Times New Roman" w:cs="Times New Roman"/>
          <w:sz w:val="26"/>
          <w:szCs w:val="26"/>
        </w:rPr>
        <w:tab/>
      </w:r>
      <w:r w:rsidRPr="008512D3">
        <w:rPr>
          <w:rFonts w:ascii="Times New Roman" w:hAnsi="Times New Roman" w:cs="Times New Roman"/>
          <w:sz w:val="26"/>
          <w:szCs w:val="26"/>
        </w:rPr>
        <w:t xml:space="preserve">В целях осуществления общественного контроля за деятельностью субъектов естественных монополий представители общественного совета по вопросам жилищно-коммунального хозяйства приглашаются на все совещания, организованные администрацией города с участием ресурсоснабжающего предприятия, также принимают участие в контрольных проверках выполнения работ по капитальному ремонту объектов теплоснабжения на протяжении всего времени проведения таких работ, в комиссионной приемке выполненных работ по капитальному ремонту объектов теплоснабжения, участвуют в работе комиссии по проверке готовности предприятия к отопительному сезону. Приглашаются на заседания рабочих групп при рассмотрении изменений тарифов, нормативов, касающихся муниципального предприятия. В адрес Общественного совета специалистами администрации города направляются проекты нормативно - правовых актов автономного округа, имеющие отношение к деятельности МУП «УГХ» </w:t>
      </w:r>
      <w:proofErr w:type="spellStart"/>
      <w:r w:rsidRPr="008512D3">
        <w:rPr>
          <w:rFonts w:ascii="Times New Roman" w:hAnsi="Times New Roman" w:cs="Times New Roman"/>
          <w:sz w:val="26"/>
          <w:szCs w:val="26"/>
        </w:rPr>
        <w:t>м.о.г</w:t>
      </w:r>
      <w:proofErr w:type="spellEnd"/>
      <w:r w:rsidRPr="008512D3">
        <w:rPr>
          <w:rFonts w:ascii="Times New Roman" w:hAnsi="Times New Roman" w:cs="Times New Roman"/>
          <w:sz w:val="26"/>
          <w:szCs w:val="26"/>
        </w:rPr>
        <w:t>. Пыть-Ях на рассмотрение и согласование, кроме того, внесение изменений или принятие новых нормативно-правовых актов всех уровней власти, затрагивающие интересы теплоснабжающей организации доводятся до сведения членов общественного совета по вопросам ЖКХ.</w:t>
      </w:r>
    </w:p>
    <w:p w:rsidR="008512D3" w:rsidRPr="00E46A6F" w:rsidRDefault="008512D3" w:rsidP="006D6ED1">
      <w:pPr>
        <w:pStyle w:val="ConsPlusNormal0"/>
        <w:tabs>
          <w:tab w:val="left" w:pos="567"/>
        </w:tabs>
        <w:jc w:val="both"/>
        <w:rPr>
          <w:rFonts w:ascii="Times New Roman" w:hAnsi="Times New Roman" w:cs="Times New Roman"/>
          <w:sz w:val="26"/>
          <w:szCs w:val="26"/>
        </w:rPr>
      </w:pPr>
    </w:p>
    <w:p w:rsidR="00805356" w:rsidRDefault="006D6ED1" w:rsidP="006D6ED1">
      <w:pPr>
        <w:pStyle w:val="ConsPlusNormal0"/>
        <w:tabs>
          <w:tab w:val="left" w:pos="567"/>
        </w:tabs>
        <w:ind w:left="540"/>
        <w:jc w:val="center"/>
        <w:rPr>
          <w:rFonts w:ascii="Times New Roman" w:hAnsi="Times New Roman" w:cs="Times New Roman"/>
          <w:b/>
          <w:sz w:val="26"/>
          <w:szCs w:val="26"/>
        </w:rPr>
      </w:pPr>
      <w:r>
        <w:rPr>
          <w:rFonts w:ascii="Times New Roman" w:hAnsi="Times New Roman" w:cs="Times New Roman"/>
          <w:b/>
          <w:sz w:val="26"/>
          <w:szCs w:val="26"/>
        </w:rPr>
        <w:t xml:space="preserve">2. </w:t>
      </w:r>
      <w:r w:rsidR="00805356" w:rsidRPr="008512D3">
        <w:rPr>
          <w:rFonts w:ascii="Times New Roman" w:hAnsi="Times New Roman" w:cs="Times New Roman"/>
          <w:b/>
          <w:sz w:val="26"/>
          <w:szCs w:val="26"/>
        </w:rPr>
        <w:t>Рынок производства бетона</w:t>
      </w:r>
    </w:p>
    <w:p w:rsidR="0098107C" w:rsidRPr="008512D3" w:rsidRDefault="0098107C" w:rsidP="006D6ED1">
      <w:pPr>
        <w:pStyle w:val="ConsPlusNormal0"/>
        <w:tabs>
          <w:tab w:val="left" w:pos="567"/>
        </w:tabs>
        <w:ind w:left="540"/>
        <w:rPr>
          <w:rFonts w:ascii="Times New Roman" w:hAnsi="Times New Roman" w:cs="Times New Roman"/>
          <w:b/>
          <w:sz w:val="26"/>
          <w:szCs w:val="26"/>
        </w:rPr>
      </w:pPr>
    </w:p>
    <w:p w:rsidR="00CC2B09" w:rsidRDefault="00CC2B09" w:rsidP="006D6ED1">
      <w:pPr>
        <w:pStyle w:val="ConsPlusNormal0"/>
        <w:tabs>
          <w:tab w:val="left" w:pos="567"/>
        </w:tabs>
        <w:jc w:val="both"/>
        <w:rPr>
          <w:rFonts w:ascii="Times New Roman" w:hAnsi="Times New Roman" w:cs="Times New Roman"/>
          <w:sz w:val="26"/>
          <w:szCs w:val="26"/>
        </w:rPr>
      </w:pPr>
      <w:r>
        <w:rPr>
          <w:rFonts w:ascii="Times New Roman" w:hAnsi="Times New Roman" w:cs="Times New Roman"/>
          <w:sz w:val="26"/>
          <w:szCs w:val="26"/>
        </w:rPr>
        <w:tab/>
        <w:t xml:space="preserve">1. </w:t>
      </w:r>
      <w:r w:rsidRPr="00CC2B09">
        <w:rPr>
          <w:rFonts w:ascii="Times New Roman" w:hAnsi="Times New Roman" w:cs="Times New Roman"/>
          <w:sz w:val="26"/>
          <w:szCs w:val="26"/>
        </w:rPr>
        <w:t>Характеристика состояния конкуренции на рынках, включенных в перечень, а также анализ факторов, ограничивающих конкуренцию.</w:t>
      </w:r>
    </w:p>
    <w:p w:rsidR="00CC2B09" w:rsidRPr="001A55D5" w:rsidRDefault="00623B75" w:rsidP="006D6ED1">
      <w:pPr>
        <w:pStyle w:val="ConsPlusNormal0"/>
        <w:tabs>
          <w:tab w:val="left" w:pos="567"/>
        </w:tabs>
        <w:jc w:val="both"/>
        <w:rPr>
          <w:rFonts w:ascii="Times New Roman" w:hAnsi="Times New Roman"/>
          <w:sz w:val="26"/>
          <w:szCs w:val="26"/>
        </w:rPr>
      </w:pPr>
      <w:r w:rsidRPr="001A55D5">
        <w:rPr>
          <w:rFonts w:ascii="Times New Roman" w:hAnsi="Times New Roman"/>
          <w:sz w:val="26"/>
          <w:szCs w:val="26"/>
        </w:rPr>
        <w:tab/>
      </w:r>
      <w:r w:rsidR="00CC2B09" w:rsidRPr="001A55D5">
        <w:rPr>
          <w:rFonts w:ascii="Times New Roman" w:hAnsi="Times New Roman"/>
          <w:sz w:val="26"/>
          <w:szCs w:val="26"/>
        </w:rPr>
        <w:t>В 2020 году деятельность по производству товарного бетона</w:t>
      </w:r>
      <w:r w:rsidR="008F3618" w:rsidRPr="001A55D5">
        <w:rPr>
          <w:rFonts w:ascii="Times New Roman" w:hAnsi="Times New Roman"/>
          <w:sz w:val="26"/>
          <w:szCs w:val="26"/>
        </w:rPr>
        <w:t xml:space="preserve"> на территории </w:t>
      </w:r>
      <w:r w:rsidR="008F3618" w:rsidRPr="001A55D5">
        <w:rPr>
          <w:rFonts w:ascii="Times New Roman" w:hAnsi="Times New Roman"/>
          <w:sz w:val="26"/>
          <w:szCs w:val="26"/>
        </w:rPr>
        <w:lastRenderedPageBreak/>
        <w:t>города Пыть-Яха</w:t>
      </w:r>
      <w:r w:rsidRPr="001A55D5">
        <w:rPr>
          <w:rFonts w:ascii="Times New Roman" w:hAnsi="Times New Roman"/>
          <w:sz w:val="26"/>
          <w:szCs w:val="26"/>
        </w:rPr>
        <w:t xml:space="preserve"> осуществляли 3</w:t>
      </w:r>
      <w:r w:rsidR="008F3618" w:rsidRPr="001A55D5">
        <w:rPr>
          <w:rFonts w:ascii="Times New Roman" w:hAnsi="Times New Roman"/>
          <w:sz w:val="26"/>
          <w:szCs w:val="26"/>
        </w:rPr>
        <w:t xml:space="preserve"> организации</w:t>
      </w:r>
      <w:r w:rsidR="00CC2B09" w:rsidRPr="001A55D5">
        <w:rPr>
          <w:rFonts w:ascii="Times New Roman" w:hAnsi="Times New Roman"/>
          <w:sz w:val="26"/>
          <w:szCs w:val="26"/>
        </w:rPr>
        <w:t xml:space="preserve"> частной формы собственности</w:t>
      </w:r>
      <w:r w:rsidR="008F7FE2">
        <w:rPr>
          <w:rFonts w:ascii="Times New Roman" w:hAnsi="Times New Roman"/>
          <w:sz w:val="26"/>
          <w:szCs w:val="26"/>
        </w:rPr>
        <w:t xml:space="preserve"> (ООО Нептун плюс», ООО «Юграсервис-1», ИП Хужулов С.С.)</w:t>
      </w:r>
      <w:r w:rsidR="00CC2B09" w:rsidRPr="001A55D5">
        <w:rPr>
          <w:rFonts w:ascii="Times New Roman" w:hAnsi="Times New Roman"/>
          <w:sz w:val="26"/>
          <w:szCs w:val="26"/>
        </w:rPr>
        <w:t>, что соответствует показател</w:t>
      </w:r>
      <w:r w:rsidR="00E12962" w:rsidRPr="001A55D5">
        <w:rPr>
          <w:rFonts w:ascii="Times New Roman" w:hAnsi="Times New Roman"/>
          <w:sz w:val="26"/>
          <w:szCs w:val="26"/>
        </w:rPr>
        <w:t>ю 2019 года, производител</w:t>
      </w:r>
      <w:r w:rsidR="005C71C9">
        <w:rPr>
          <w:rFonts w:ascii="Times New Roman" w:hAnsi="Times New Roman"/>
          <w:sz w:val="26"/>
          <w:szCs w:val="26"/>
        </w:rPr>
        <w:t>и</w:t>
      </w:r>
      <w:r w:rsidR="00E12962" w:rsidRPr="001A55D5">
        <w:rPr>
          <w:rFonts w:ascii="Times New Roman" w:hAnsi="Times New Roman"/>
          <w:sz w:val="26"/>
          <w:szCs w:val="26"/>
        </w:rPr>
        <w:t xml:space="preserve"> товарного бетона производят 8 марок бетона</w:t>
      </w:r>
      <w:r w:rsidR="005C71C9">
        <w:rPr>
          <w:rFonts w:ascii="Times New Roman" w:hAnsi="Times New Roman"/>
          <w:sz w:val="26"/>
          <w:szCs w:val="26"/>
        </w:rPr>
        <w:t xml:space="preserve"> различного класса.</w:t>
      </w:r>
    </w:p>
    <w:p w:rsidR="00320452" w:rsidRPr="001A55D5" w:rsidRDefault="008F3618" w:rsidP="006D6ED1">
      <w:pPr>
        <w:pStyle w:val="ConsPlusNormal0"/>
        <w:tabs>
          <w:tab w:val="left" w:pos="567"/>
        </w:tabs>
        <w:jc w:val="both"/>
        <w:rPr>
          <w:rFonts w:ascii="Times New Roman" w:hAnsi="Times New Roman"/>
          <w:sz w:val="26"/>
          <w:szCs w:val="26"/>
        </w:rPr>
      </w:pPr>
      <w:r w:rsidRPr="001A55D5">
        <w:rPr>
          <w:rFonts w:ascii="Times New Roman" w:hAnsi="Times New Roman"/>
          <w:sz w:val="26"/>
          <w:szCs w:val="26"/>
        </w:rPr>
        <w:tab/>
      </w:r>
      <w:r w:rsidR="00CC2B09" w:rsidRPr="001A55D5">
        <w:rPr>
          <w:rFonts w:ascii="Times New Roman" w:hAnsi="Times New Roman"/>
          <w:sz w:val="26"/>
          <w:szCs w:val="26"/>
        </w:rPr>
        <w:t>Основной объем потребления бетона приходится на строительство зданий, в том числе жилых домов.</w:t>
      </w:r>
      <w:r w:rsidR="00850337" w:rsidRPr="001A55D5">
        <w:rPr>
          <w:rFonts w:ascii="Times New Roman" w:hAnsi="Times New Roman"/>
          <w:sz w:val="26"/>
          <w:szCs w:val="26"/>
        </w:rPr>
        <w:t xml:space="preserve"> </w:t>
      </w:r>
      <w:r w:rsidR="00CC2B09" w:rsidRPr="001A55D5">
        <w:rPr>
          <w:rFonts w:ascii="Times New Roman" w:hAnsi="Times New Roman"/>
          <w:sz w:val="26"/>
          <w:szCs w:val="26"/>
        </w:rPr>
        <w:t>Объем произв</w:t>
      </w:r>
      <w:r w:rsidR="00320452" w:rsidRPr="001A55D5">
        <w:rPr>
          <w:rFonts w:ascii="Times New Roman" w:hAnsi="Times New Roman"/>
          <w:sz w:val="26"/>
          <w:szCs w:val="26"/>
        </w:rPr>
        <w:t xml:space="preserve">еденного и реализованного бетона в 2020 году на 12% выше к соответствующему периоду прошлого года. </w:t>
      </w:r>
    </w:p>
    <w:p w:rsidR="00320452" w:rsidRPr="001A55D5" w:rsidRDefault="00320452" w:rsidP="006D6ED1">
      <w:pPr>
        <w:pStyle w:val="ConsPlusNormal0"/>
        <w:tabs>
          <w:tab w:val="left" w:pos="567"/>
        </w:tabs>
        <w:jc w:val="both"/>
        <w:rPr>
          <w:rFonts w:ascii="Times New Roman" w:hAnsi="Times New Roman"/>
          <w:sz w:val="26"/>
          <w:szCs w:val="26"/>
        </w:rPr>
      </w:pPr>
      <w:r w:rsidRPr="001A55D5">
        <w:rPr>
          <w:rFonts w:ascii="Times New Roman" w:hAnsi="Times New Roman"/>
          <w:sz w:val="26"/>
          <w:szCs w:val="26"/>
        </w:rPr>
        <w:tab/>
        <w:t>Основными факторами, которые затрудняют реализацию товарного бетона и раствора по мнению представителей бизнеса, является – высокая конкуренция, увеличение производителей бетона в ближайших городах региона: г. Нефтеюганск, г. Сургут</w:t>
      </w:r>
      <w:r w:rsidR="00E12962" w:rsidRPr="001A55D5">
        <w:rPr>
          <w:rFonts w:ascii="Times New Roman" w:hAnsi="Times New Roman"/>
          <w:sz w:val="26"/>
          <w:szCs w:val="26"/>
        </w:rPr>
        <w:t>, в связи с тем, что себестоимость товарного бетона в указанных городах дешевле из-за способа доставки основных составляющих компонентов бетона (песок, цемент, щебень). Доставка основных составляющих компонентов товарного бетона в г. Пыть-Ях, осуществляется только по железной дороге, в г. Нефтеюганске и г. Сургуте смешанная доставка: по воде баржами и железной дорогой.</w:t>
      </w:r>
      <w:r w:rsidRPr="001A55D5">
        <w:rPr>
          <w:rFonts w:ascii="Times New Roman" w:hAnsi="Times New Roman"/>
          <w:sz w:val="26"/>
          <w:szCs w:val="26"/>
        </w:rPr>
        <w:tab/>
        <w:t xml:space="preserve"> </w:t>
      </w:r>
    </w:p>
    <w:p w:rsidR="00CC2B09" w:rsidRDefault="00515B73" w:rsidP="00515B73">
      <w:pPr>
        <w:pStyle w:val="ConsPlusNormal0"/>
        <w:tabs>
          <w:tab w:val="left" w:pos="567"/>
        </w:tabs>
        <w:jc w:val="both"/>
        <w:rPr>
          <w:rFonts w:ascii="Times New Roman" w:hAnsi="Times New Roman" w:cs="Times New Roman"/>
          <w:sz w:val="26"/>
          <w:szCs w:val="26"/>
        </w:rPr>
      </w:pPr>
      <w:r>
        <w:rPr>
          <w:rFonts w:ascii="Times New Roman" w:hAnsi="Times New Roman" w:cs="Times New Roman"/>
          <w:sz w:val="26"/>
          <w:szCs w:val="26"/>
        </w:rPr>
        <w:tab/>
        <w:t xml:space="preserve">2. </w:t>
      </w:r>
      <w:r w:rsidR="00CC2B09" w:rsidRPr="00CC2B09">
        <w:rPr>
          <w:rFonts w:ascii="Times New Roman" w:hAnsi="Times New Roman" w:cs="Times New Roman"/>
          <w:sz w:val="26"/>
          <w:szCs w:val="26"/>
        </w:rPr>
        <w:t>Данные мониторинга наличия административных барьеров и оценки состояния конкурентной среды субъектами предпринимательской деятельности, а также мониторинга удовлетворенности потребителей качеством товаров, работ и услуг на товарных рынках для содействия развитию конкуренции в городе Пыть-Ях.</w:t>
      </w:r>
    </w:p>
    <w:p w:rsidR="008F3618" w:rsidRPr="001A55D5" w:rsidRDefault="008F3618" w:rsidP="006D6ED1">
      <w:pPr>
        <w:pStyle w:val="ConsPlusNormal0"/>
        <w:tabs>
          <w:tab w:val="left" w:pos="567"/>
        </w:tabs>
        <w:jc w:val="both"/>
        <w:rPr>
          <w:rFonts w:ascii="Times New Roman" w:hAnsi="Times New Roman"/>
          <w:sz w:val="26"/>
          <w:szCs w:val="26"/>
        </w:rPr>
      </w:pPr>
      <w:r w:rsidRPr="001A55D5">
        <w:rPr>
          <w:rFonts w:ascii="Times New Roman" w:hAnsi="Times New Roman"/>
          <w:sz w:val="26"/>
          <w:szCs w:val="26"/>
        </w:rPr>
        <w:tab/>
        <w:t>По мнению представителей бизнеса, участвующих на рынке производства бетона, а</w:t>
      </w:r>
      <w:r w:rsidR="008369EF" w:rsidRPr="001A55D5">
        <w:rPr>
          <w:rFonts w:ascii="Times New Roman" w:hAnsi="Times New Roman"/>
          <w:sz w:val="26"/>
          <w:szCs w:val="26"/>
        </w:rPr>
        <w:t xml:space="preserve">дминистративные барьеры </w:t>
      </w:r>
      <w:r w:rsidRPr="001A55D5">
        <w:rPr>
          <w:rFonts w:ascii="Times New Roman" w:hAnsi="Times New Roman"/>
          <w:sz w:val="26"/>
          <w:szCs w:val="26"/>
        </w:rPr>
        <w:t xml:space="preserve">отсутствуют или </w:t>
      </w:r>
      <w:r w:rsidR="008369EF" w:rsidRPr="001A55D5">
        <w:rPr>
          <w:rFonts w:ascii="Times New Roman" w:hAnsi="Times New Roman"/>
          <w:sz w:val="26"/>
          <w:szCs w:val="26"/>
        </w:rPr>
        <w:t>преодолимы без существенных затрат</w:t>
      </w:r>
      <w:r w:rsidRPr="001A55D5">
        <w:rPr>
          <w:rFonts w:ascii="Times New Roman" w:hAnsi="Times New Roman"/>
          <w:sz w:val="26"/>
          <w:szCs w:val="26"/>
        </w:rPr>
        <w:t>.</w:t>
      </w:r>
    </w:p>
    <w:p w:rsidR="00CC2B09" w:rsidRDefault="00515B73" w:rsidP="00515B73">
      <w:pPr>
        <w:pStyle w:val="ConsPlusNormal0"/>
        <w:tabs>
          <w:tab w:val="left" w:pos="567"/>
        </w:tabs>
        <w:jc w:val="both"/>
        <w:rPr>
          <w:rFonts w:ascii="Times New Roman" w:hAnsi="Times New Roman" w:cs="Times New Roman"/>
          <w:sz w:val="26"/>
          <w:szCs w:val="26"/>
        </w:rPr>
      </w:pPr>
      <w:r>
        <w:rPr>
          <w:rFonts w:ascii="Times New Roman" w:hAnsi="Times New Roman" w:cs="Times New Roman"/>
          <w:sz w:val="26"/>
          <w:szCs w:val="26"/>
        </w:rPr>
        <w:tab/>
        <w:t xml:space="preserve">3. </w:t>
      </w:r>
      <w:r w:rsidR="00CC2B09" w:rsidRPr="00CC2B09">
        <w:rPr>
          <w:rFonts w:ascii="Times New Roman" w:hAnsi="Times New Roman" w:cs="Times New Roman"/>
          <w:sz w:val="26"/>
          <w:szCs w:val="26"/>
        </w:rPr>
        <w:t>Информация о результатах общественного контроля за деятельностью су</w:t>
      </w:r>
      <w:r w:rsidR="00CC2B09">
        <w:rPr>
          <w:rFonts w:ascii="Times New Roman" w:hAnsi="Times New Roman" w:cs="Times New Roman"/>
          <w:sz w:val="26"/>
          <w:szCs w:val="26"/>
        </w:rPr>
        <w:t>бъектов естественных монополий.</w:t>
      </w:r>
    </w:p>
    <w:p w:rsidR="00300CB3" w:rsidRDefault="00300CB3" w:rsidP="006D6ED1">
      <w:pPr>
        <w:pStyle w:val="ConsPlusNormal0"/>
        <w:tabs>
          <w:tab w:val="left" w:pos="567"/>
        </w:tabs>
        <w:jc w:val="both"/>
        <w:rPr>
          <w:rFonts w:ascii="Times New Roman" w:hAnsi="Times New Roman" w:cs="Times New Roman"/>
          <w:sz w:val="26"/>
          <w:szCs w:val="26"/>
        </w:rPr>
      </w:pPr>
      <w:r>
        <w:rPr>
          <w:rFonts w:ascii="Times New Roman" w:hAnsi="Times New Roman" w:cs="Times New Roman"/>
          <w:sz w:val="26"/>
          <w:szCs w:val="26"/>
        </w:rPr>
        <w:tab/>
        <w:t xml:space="preserve">На рынке производства бетона </w:t>
      </w:r>
      <w:r w:rsidRPr="00300CB3">
        <w:rPr>
          <w:rFonts w:ascii="Times New Roman" w:hAnsi="Times New Roman" w:cs="Times New Roman"/>
          <w:sz w:val="26"/>
          <w:szCs w:val="26"/>
        </w:rPr>
        <w:t>субъект</w:t>
      </w:r>
      <w:r w:rsidR="000A30AD">
        <w:rPr>
          <w:rFonts w:ascii="Times New Roman" w:hAnsi="Times New Roman" w:cs="Times New Roman"/>
          <w:sz w:val="26"/>
          <w:szCs w:val="26"/>
        </w:rPr>
        <w:t>ы</w:t>
      </w:r>
      <w:r w:rsidRPr="00300CB3">
        <w:rPr>
          <w:rFonts w:ascii="Times New Roman" w:hAnsi="Times New Roman" w:cs="Times New Roman"/>
          <w:sz w:val="26"/>
          <w:szCs w:val="26"/>
        </w:rPr>
        <w:t xml:space="preserve"> естественных монополий отсутствует.</w:t>
      </w:r>
    </w:p>
    <w:p w:rsidR="00CC2B09" w:rsidRPr="00CA7616" w:rsidRDefault="00CA7616" w:rsidP="006D6ED1">
      <w:pPr>
        <w:pStyle w:val="ConsPlusNormal0"/>
        <w:tabs>
          <w:tab w:val="left" w:pos="567"/>
        </w:tabs>
        <w:jc w:val="both"/>
        <w:rPr>
          <w:rFonts w:ascii="Times New Roman" w:hAnsi="Times New Roman" w:cs="Times New Roman"/>
          <w:sz w:val="26"/>
          <w:szCs w:val="26"/>
        </w:rPr>
      </w:pPr>
      <w:r>
        <w:rPr>
          <w:rFonts w:ascii="Times New Roman" w:hAnsi="Times New Roman" w:cs="Times New Roman"/>
          <w:sz w:val="26"/>
          <w:szCs w:val="26"/>
        </w:rPr>
        <w:tab/>
      </w:r>
      <w:r w:rsidR="00515B73">
        <w:rPr>
          <w:rFonts w:ascii="Times New Roman" w:hAnsi="Times New Roman" w:cs="Times New Roman"/>
          <w:sz w:val="26"/>
          <w:szCs w:val="26"/>
        </w:rPr>
        <w:t>4</w:t>
      </w:r>
      <w:r w:rsidR="00CC2B09" w:rsidRPr="00CA7616">
        <w:rPr>
          <w:rFonts w:ascii="Times New Roman" w:hAnsi="Times New Roman" w:cs="Times New Roman"/>
          <w:sz w:val="26"/>
          <w:szCs w:val="26"/>
        </w:rPr>
        <w:t>. Анализ результативности и эффективности деятельности администрации города по содействию развитию конкуренции, включая оценку результатов реализации мероприятий, предусмотренных «дорожной картой», а также достижения целевых и ключевых показателей развития конкуренции в городе Пыть-Ях.</w:t>
      </w:r>
    </w:p>
    <w:p w:rsidR="00850337" w:rsidRPr="00DA254D" w:rsidRDefault="005420DF" w:rsidP="006D6ED1">
      <w:pPr>
        <w:pStyle w:val="ConsPlusNormal0"/>
        <w:tabs>
          <w:tab w:val="left" w:pos="567"/>
        </w:tabs>
        <w:jc w:val="both"/>
        <w:rPr>
          <w:rFonts w:ascii="Times New Roman" w:hAnsi="Times New Roman" w:cs="Times New Roman"/>
          <w:sz w:val="26"/>
          <w:szCs w:val="26"/>
        </w:rPr>
      </w:pPr>
      <w:r w:rsidRPr="00CA7616">
        <w:rPr>
          <w:rFonts w:ascii="Times New Roman" w:hAnsi="Times New Roman" w:cs="Times New Roman"/>
          <w:sz w:val="26"/>
          <w:szCs w:val="26"/>
        </w:rPr>
        <w:tab/>
      </w:r>
      <w:r w:rsidR="00CA7616" w:rsidRPr="00DA254D">
        <w:rPr>
          <w:rFonts w:ascii="Times New Roman" w:hAnsi="Times New Roman" w:cs="Times New Roman"/>
          <w:sz w:val="26"/>
          <w:szCs w:val="26"/>
        </w:rPr>
        <w:t xml:space="preserve">Отделом по предпринимательству, ценовой политике и защите прав потребителей </w:t>
      </w:r>
      <w:r w:rsidR="00300CB3">
        <w:rPr>
          <w:rFonts w:ascii="Times New Roman" w:hAnsi="Times New Roman" w:cs="Times New Roman"/>
          <w:sz w:val="26"/>
          <w:szCs w:val="26"/>
        </w:rPr>
        <w:t xml:space="preserve">управления по экономике </w:t>
      </w:r>
      <w:r w:rsidR="00CA7616" w:rsidRPr="00DA254D">
        <w:rPr>
          <w:rFonts w:ascii="Times New Roman" w:hAnsi="Times New Roman" w:cs="Times New Roman"/>
          <w:sz w:val="26"/>
          <w:szCs w:val="26"/>
        </w:rPr>
        <w:t>администрации города</w:t>
      </w:r>
      <w:r w:rsidRPr="00DA254D">
        <w:rPr>
          <w:rFonts w:ascii="Times New Roman" w:hAnsi="Times New Roman" w:cs="Times New Roman"/>
          <w:sz w:val="26"/>
          <w:szCs w:val="26"/>
        </w:rPr>
        <w:t xml:space="preserve"> по содействию и развитию конкуренции</w:t>
      </w:r>
      <w:r w:rsidR="00850337" w:rsidRPr="00DA254D">
        <w:rPr>
          <w:rFonts w:ascii="Times New Roman" w:hAnsi="Times New Roman" w:cs="Times New Roman"/>
          <w:sz w:val="26"/>
          <w:szCs w:val="26"/>
        </w:rPr>
        <w:t xml:space="preserve"> оказывается информационно</w:t>
      </w:r>
      <w:r w:rsidR="00623B75" w:rsidRPr="00DA254D">
        <w:rPr>
          <w:rFonts w:ascii="Times New Roman" w:hAnsi="Times New Roman" w:cs="Times New Roman"/>
          <w:sz w:val="26"/>
          <w:szCs w:val="26"/>
        </w:rPr>
        <w:t>-консультативн</w:t>
      </w:r>
      <w:r w:rsidR="00850337" w:rsidRPr="00DA254D">
        <w:rPr>
          <w:rFonts w:ascii="Times New Roman" w:hAnsi="Times New Roman" w:cs="Times New Roman"/>
          <w:sz w:val="26"/>
          <w:szCs w:val="26"/>
        </w:rPr>
        <w:t>ая поддержка</w:t>
      </w:r>
      <w:r w:rsidR="00623B75" w:rsidRPr="00DA254D">
        <w:rPr>
          <w:rFonts w:ascii="Times New Roman" w:hAnsi="Times New Roman" w:cs="Times New Roman"/>
          <w:sz w:val="26"/>
          <w:szCs w:val="26"/>
        </w:rPr>
        <w:t xml:space="preserve"> </w:t>
      </w:r>
      <w:r w:rsidR="00CA7616" w:rsidRPr="00DA254D">
        <w:rPr>
          <w:rFonts w:ascii="Times New Roman" w:hAnsi="Times New Roman" w:cs="Times New Roman"/>
          <w:sz w:val="26"/>
          <w:szCs w:val="26"/>
        </w:rPr>
        <w:t>хозяйствующим субъектам, осуществляющим деятельность</w:t>
      </w:r>
      <w:r w:rsidR="001A55D5" w:rsidRPr="00DA254D">
        <w:rPr>
          <w:rFonts w:ascii="Times New Roman" w:hAnsi="Times New Roman" w:cs="Times New Roman"/>
          <w:sz w:val="26"/>
          <w:szCs w:val="26"/>
        </w:rPr>
        <w:t xml:space="preserve"> на территории города, в 2020году указанная поддержка предоставлялась</w:t>
      </w:r>
      <w:r w:rsidR="00DA254D" w:rsidRPr="00DA254D">
        <w:rPr>
          <w:rFonts w:ascii="Times New Roman" w:hAnsi="Times New Roman" w:cs="Times New Roman"/>
          <w:sz w:val="26"/>
          <w:szCs w:val="26"/>
        </w:rPr>
        <w:t xml:space="preserve"> </w:t>
      </w:r>
      <w:r w:rsidR="00004602" w:rsidRPr="00DA254D">
        <w:rPr>
          <w:rFonts w:ascii="Times New Roman" w:hAnsi="Times New Roman" w:cs="Times New Roman"/>
          <w:sz w:val="26"/>
          <w:szCs w:val="26"/>
        </w:rPr>
        <w:t>и производителям</w:t>
      </w:r>
      <w:r w:rsidR="001A55D5" w:rsidRPr="00DA254D">
        <w:rPr>
          <w:rFonts w:ascii="Times New Roman" w:hAnsi="Times New Roman" w:cs="Times New Roman"/>
          <w:sz w:val="26"/>
          <w:szCs w:val="26"/>
        </w:rPr>
        <w:t xml:space="preserve"> бетона</w:t>
      </w:r>
      <w:r w:rsidR="00CA7616" w:rsidRPr="00DA254D">
        <w:rPr>
          <w:rFonts w:ascii="Times New Roman" w:hAnsi="Times New Roman" w:cs="Times New Roman"/>
          <w:sz w:val="26"/>
          <w:szCs w:val="26"/>
        </w:rPr>
        <w:t>.</w:t>
      </w:r>
    </w:p>
    <w:p w:rsidR="00CA7616" w:rsidRPr="00DA254D" w:rsidRDefault="00CA7616" w:rsidP="006D6ED1">
      <w:pPr>
        <w:pStyle w:val="ConsPlusNormal0"/>
        <w:tabs>
          <w:tab w:val="left" w:pos="567"/>
        </w:tabs>
        <w:jc w:val="both"/>
        <w:rPr>
          <w:rFonts w:ascii="Times New Roman" w:hAnsi="Times New Roman"/>
          <w:sz w:val="26"/>
          <w:szCs w:val="26"/>
        </w:rPr>
      </w:pPr>
      <w:r w:rsidRPr="00DA254D">
        <w:rPr>
          <w:rFonts w:ascii="Times New Roman" w:hAnsi="Times New Roman"/>
          <w:sz w:val="26"/>
          <w:szCs w:val="26"/>
        </w:rPr>
        <w:tab/>
        <w:t xml:space="preserve">Предусмотрено оказание поддержки в рамках подпрограммы 3 «Развитие малого и среднего предпринимательства» муниципальной программы «Развитие экономического потенциала города Пыть-Яха», утвержденной постановлением администрации города от 10.12.2018 № 314-па, в соответствии с Порядком предоставления субсидий субъектам малого и среднего предпринимательства в г.Пыть-Яхе, утвержденным постановлением администрации города от 25.06.2019 № 238-па. </w:t>
      </w:r>
    </w:p>
    <w:p w:rsidR="00CA7616" w:rsidRPr="00DA254D" w:rsidRDefault="00CA7616" w:rsidP="006D6ED1">
      <w:pPr>
        <w:pStyle w:val="ConsPlusNormal0"/>
        <w:tabs>
          <w:tab w:val="left" w:pos="567"/>
        </w:tabs>
        <w:jc w:val="both"/>
        <w:rPr>
          <w:rFonts w:ascii="Times New Roman" w:hAnsi="Times New Roman"/>
          <w:sz w:val="26"/>
          <w:szCs w:val="26"/>
        </w:rPr>
      </w:pPr>
      <w:r w:rsidRPr="00DA254D">
        <w:rPr>
          <w:rFonts w:ascii="Times New Roman" w:hAnsi="Times New Roman"/>
          <w:sz w:val="26"/>
          <w:szCs w:val="26"/>
        </w:rPr>
        <w:t xml:space="preserve">         Кроме того, оказывается поддержка и в рамках мероприятия по предоставлению неотложных мер поддержки субъектам МСП, осуществляющим деятельность в отраслях, пострадавших от распространения новой коронавирусной инфекции подпрограммы 3 «Развитие малого и среднего предпринимательства» муниципальной программы «Развитие экономического потенциала города Пыть-Яха», утвержденной постановлением администрации города от 10.12.2018 № 314-па, в соответствии с Порядком предоставления субсидий субъектам малого и среднего </w:t>
      </w:r>
      <w:r w:rsidRPr="00DA254D">
        <w:rPr>
          <w:rFonts w:ascii="Times New Roman" w:hAnsi="Times New Roman"/>
          <w:sz w:val="26"/>
          <w:szCs w:val="26"/>
        </w:rPr>
        <w:lastRenderedPageBreak/>
        <w:t>предпринимательства в г.Пыть-Яхе, осуществляющим деятельность в отраслях, пострадавших от распространения ново коронавирусной инфекции, утвержденным постановлением администрации города от 13.08.2020 № 329-па.</w:t>
      </w:r>
    </w:p>
    <w:p w:rsidR="00CA7616" w:rsidRPr="00CA7616" w:rsidRDefault="00CA7616" w:rsidP="006D6ED1">
      <w:pPr>
        <w:pStyle w:val="ConsPlusNormal0"/>
        <w:tabs>
          <w:tab w:val="left" w:pos="567"/>
        </w:tabs>
        <w:jc w:val="both"/>
        <w:rPr>
          <w:rFonts w:ascii="Times New Roman" w:hAnsi="Times New Roman"/>
          <w:sz w:val="26"/>
          <w:szCs w:val="26"/>
        </w:rPr>
      </w:pPr>
      <w:r w:rsidRPr="00DA254D">
        <w:rPr>
          <w:rFonts w:ascii="Times New Roman" w:hAnsi="Times New Roman"/>
          <w:sz w:val="26"/>
          <w:szCs w:val="26"/>
        </w:rPr>
        <w:tab/>
        <w:t xml:space="preserve">Полная информация о мерах поддержки размещена </w:t>
      </w:r>
      <w:r w:rsidRPr="00DA254D">
        <w:rPr>
          <w:rFonts w:ascii="Times New Roman" w:hAnsi="Times New Roman" w:cs="Times New Roman"/>
          <w:sz w:val="26"/>
          <w:szCs w:val="26"/>
        </w:rPr>
        <w:t>на официальном сайте администрации города Пыть-Ях в разделе «Главная / Деятельность / Экономика / Предпринимательство».</w:t>
      </w:r>
    </w:p>
    <w:p w:rsidR="00CC2B09" w:rsidRDefault="00CA7616" w:rsidP="006D6ED1">
      <w:pPr>
        <w:pStyle w:val="ConsPlusNormal0"/>
        <w:jc w:val="both"/>
        <w:rPr>
          <w:rFonts w:ascii="Times New Roman" w:hAnsi="Times New Roman" w:cs="Times New Roman"/>
          <w:sz w:val="26"/>
          <w:szCs w:val="26"/>
        </w:rPr>
      </w:pPr>
      <w:r w:rsidRPr="00CA7616">
        <w:rPr>
          <w:rFonts w:ascii="Times New Roman" w:hAnsi="Times New Roman"/>
          <w:sz w:val="26"/>
          <w:szCs w:val="26"/>
        </w:rPr>
        <w:t xml:space="preserve">        </w:t>
      </w:r>
    </w:p>
    <w:p w:rsidR="00805356" w:rsidRDefault="006D6ED1" w:rsidP="006D6ED1">
      <w:pPr>
        <w:pStyle w:val="ConsPlusNormal0"/>
        <w:tabs>
          <w:tab w:val="left" w:pos="567"/>
        </w:tabs>
        <w:ind w:left="540"/>
        <w:jc w:val="center"/>
        <w:rPr>
          <w:rFonts w:ascii="Times New Roman" w:hAnsi="Times New Roman" w:cs="Times New Roman"/>
          <w:b/>
          <w:sz w:val="26"/>
          <w:szCs w:val="26"/>
        </w:rPr>
      </w:pPr>
      <w:r>
        <w:rPr>
          <w:rFonts w:ascii="Times New Roman" w:hAnsi="Times New Roman" w:cs="Times New Roman"/>
          <w:b/>
          <w:sz w:val="26"/>
          <w:szCs w:val="26"/>
        </w:rPr>
        <w:t xml:space="preserve">3. </w:t>
      </w:r>
      <w:r w:rsidR="00805356" w:rsidRPr="00DA254D">
        <w:rPr>
          <w:rFonts w:ascii="Times New Roman" w:hAnsi="Times New Roman" w:cs="Times New Roman"/>
          <w:b/>
          <w:sz w:val="26"/>
          <w:szCs w:val="26"/>
        </w:rPr>
        <w:t>Рынок жилищного строительства (за исключением индивидуа</w:t>
      </w:r>
      <w:r>
        <w:rPr>
          <w:rFonts w:ascii="Times New Roman" w:hAnsi="Times New Roman" w:cs="Times New Roman"/>
          <w:b/>
          <w:sz w:val="26"/>
          <w:szCs w:val="26"/>
        </w:rPr>
        <w:t>льного жилищного строительства)</w:t>
      </w:r>
    </w:p>
    <w:p w:rsidR="006031E4" w:rsidRPr="00DA254D" w:rsidRDefault="006031E4" w:rsidP="006D6ED1">
      <w:pPr>
        <w:pStyle w:val="ConsPlusNormal0"/>
        <w:tabs>
          <w:tab w:val="left" w:pos="567"/>
        </w:tabs>
        <w:ind w:left="540"/>
        <w:jc w:val="both"/>
        <w:rPr>
          <w:rFonts w:ascii="Times New Roman" w:hAnsi="Times New Roman" w:cs="Times New Roman"/>
          <w:b/>
          <w:sz w:val="26"/>
          <w:szCs w:val="26"/>
        </w:rPr>
      </w:pP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1.</w:t>
      </w:r>
      <w:r w:rsidRPr="00DA254D">
        <w:rPr>
          <w:rFonts w:ascii="Times New Roman" w:hAnsi="Times New Roman" w:cs="Times New Roman"/>
          <w:sz w:val="26"/>
          <w:szCs w:val="26"/>
        </w:rPr>
        <w:tab/>
        <w:t>Характеристика состояния конкуренции на рынках, включенных в перечень, а также анализ факторов, ограничивающих конкуренцию.</w:t>
      </w: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 xml:space="preserve">На территории города Пыть-Яха зарегистрировано 24 предприятия с частной формой собственности, осуществляющих свою деятельность на рынке жилищного строительства, однако, на постоянной основе жилищное строительство осуществляют три застройщика. </w:t>
      </w: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В строительной отрасли уровень конкуренции средний.</w:t>
      </w: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В 2020 году организациями-застройщиками, осуществляющими многоквартирное жилищное строительство, введено в эксплуатацию жилых помещений общей площадью 12199 м2.</w:t>
      </w: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2.</w:t>
      </w:r>
      <w:r w:rsidRPr="00DA254D">
        <w:rPr>
          <w:rFonts w:ascii="Times New Roman" w:hAnsi="Times New Roman" w:cs="Times New Roman"/>
          <w:sz w:val="26"/>
          <w:szCs w:val="26"/>
        </w:rPr>
        <w:tab/>
        <w:t xml:space="preserve">Данные мониторинга наличия административных барьеров и оценки состояния конкурентной среды субъектами предпринимательской деятельности, а также мониторинга удовлетворенности потребителей качеством товаров, работ и услуг на товарных рынках для содействия развитию конкуренции в городе Пыть-Ях.    </w:t>
      </w: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 xml:space="preserve">Основными проблемами развития конкуренции на рынке являются: </w:t>
      </w:r>
    </w:p>
    <w:p w:rsidR="00403112" w:rsidRPr="00DA254D" w:rsidRDefault="00903FE4" w:rsidP="006D6ED1">
      <w:pPr>
        <w:pStyle w:val="ConsPlusNormal0"/>
        <w:tabs>
          <w:tab w:val="left" w:pos="567"/>
        </w:tabs>
        <w:jc w:val="both"/>
        <w:rPr>
          <w:rFonts w:ascii="Times New Roman" w:hAnsi="Times New Roman" w:cs="Times New Roman"/>
          <w:sz w:val="26"/>
          <w:szCs w:val="26"/>
        </w:rPr>
      </w:pPr>
      <w:r>
        <w:rPr>
          <w:rFonts w:ascii="Times New Roman" w:hAnsi="Times New Roman" w:cs="Times New Roman"/>
          <w:sz w:val="26"/>
          <w:szCs w:val="26"/>
        </w:rPr>
        <w:tab/>
        <w:t>- в</w:t>
      </w:r>
      <w:r w:rsidR="00403112" w:rsidRPr="00DA254D">
        <w:rPr>
          <w:rFonts w:ascii="Times New Roman" w:hAnsi="Times New Roman" w:cs="Times New Roman"/>
          <w:sz w:val="26"/>
          <w:szCs w:val="26"/>
        </w:rPr>
        <w:t>ысокие капитальные затраты при освоении и осуществ</w:t>
      </w:r>
      <w:r>
        <w:rPr>
          <w:rFonts w:ascii="Times New Roman" w:hAnsi="Times New Roman" w:cs="Times New Roman"/>
          <w:sz w:val="26"/>
          <w:szCs w:val="26"/>
        </w:rPr>
        <w:t>лении строительной деятельности.</w:t>
      </w: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На территории муниципального образования город Пыть-Ях на основании Решения Арбитражного суда Свердловской области от 19.07.2019 по делу № А60-6490/2019 филиалом ФГБУ «ФКП Росреестра по Уральскому Федеральному округу» 26.06.2020 г. были внесены сведения о границах зоны с особыми условиями использования территории (ЗОУИТ) под реестровым номером 86:15-6.330 в Едином государственном реестре недвижимости (ЕГРН) в интересах ПАО «Газпром».</w:t>
      </w: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Установленная ЗОУИТ 86:15-6.330 пересекает 3954,8 га территории муниципального образования город Пыть-Ях и в ее границы полностью (или частично) попадают 2866 земельных участков, что составляет 48,7% от всей территории города.</w:t>
      </w: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3.</w:t>
      </w:r>
      <w:r w:rsidRPr="00DA254D">
        <w:rPr>
          <w:rFonts w:ascii="Times New Roman" w:hAnsi="Times New Roman" w:cs="Times New Roman"/>
          <w:sz w:val="26"/>
          <w:szCs w:val="26"/>
        </w:rPr>
        <w:tab/>
        <w:t>Информацию о результатах общественного контроля за деятельностью субъектов естественных монополий.</w:t>
      </w:r>
    </w:p>
    <w:p w:rsidR="000A30AD" w:rsidRPr="00B65448" w:rsidRDefault="00CA7616"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r>
      <w:r w:rsidR="000A30AD" w:rsidRPr="00B65448">
        <w:rPr>
          <w:rFonts w:ascii="Times New Roman" w:hAnsi="Times New Roman" w:cs="Times New Roman"/>
          <w:sz w:val="26"/>
          <w:szCs w:val="26"/>
        </w:rPr>
        <w:t>На данном рынке субъекты естественных монополий отсутствует.</w:t>
      </w: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B65448">
        <w:rPr>
          <w:rFonts w:ascii="Times New Roman" w:hAnsi="Times New Roman" w:cs="Times New Roman"/>
          <w:sz w:val="26"/>
          <w:szCs w:val="26"/>
        </w:rPr>
        <w:tab/>
        <w:t>4.</w:t>
      </w:r>
      <w:r w:rsidRPr="00B65448">
        <w:rPr>
          <w:rFonts w:ascii="Times New Roman" w:hAnsi="Times New Roman" w:cs="Times New Roman"/>
          <w:sz w:val="26"/>
          <w:szCs w:val="26"/>
        </w:rPr>
        <w:tab/>
        <w:t xml:space="preserve"> Анализ результативности и эффективности деятельности администрации</w:t>
      </w:r>
      <w:r w:rsidRPr="00DA254D">
        <w:rPr>
          <w:rFonts w:ascii="Times New Roman" w:hAnsi="Times New Roman" w:cs="Times New Roman"/>
          <w:sz w:val="26"/>
          <w:szCs w:val="26"/>
        </w:rPr>
        <w:t xml:space="preserve"> города по содействию развитию конкуренции, включая оценку результатов реализации мероприятий, предусмотренных «дорожной картой», а также достижения целевых и ключевых показателей развития конкуренции в городе Пыть-Ях.</w:t>
      </w: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 xml:space="preserve">В части внедрения целевой модели «Получение разрешения на строительство и территориальное планирование» в жилищном строительстве, утвержден постановлениями администрации г. Пыть-Яха от 03.09.2020 № 360-па «Об утверждении административного регламента предоставления муниципальной услуги </w:t>
      </w:r>
      <w:r w:rsidRPr="00DA254D">
        <w:rPr>
          <w:rFonts w:ascii="Times New Roman" w:hAnsi="Times New Roman" w:cs="Times New Roman"/>
          <w:sz w:val="26"/>
          <w:szCs w:val="26"/>
        </w:rPr>
        <w:lastRenderedPageBreak/>
        <w:t>«Выдача разрешения на строительство (за исключением случаев, предусмотренных Градостроительным кодексом РФ и иными федеральными законами) при осуществлении строительства, реконструкции объекта капитального строительства расположенного на территории города Пыть-Яха»; от 20.08.2020 № 337-па «Об утверждении административного регламента предоставления муниципальной услуги «Выдача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города Пыть-Яха» утверждены административные регламенты предоставления муниципальных услуг, согласно которых, в целях сокращения сроков разрешительных процедур, срок выдачи разрешения на строительство, для приоритетного направления (социальные объекты и многоквартирное жилье) составляет 3 рабочих дня; для иных застройщиков – 5 рабочих дней (ранее – 7 рабочих дней). Срок выдачи разрешения на ввод – 5 рабочих дней (ранее – 10 рабочих дней).</w:t>
      </w: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 xml:space="preserve">Ключевыми событиями является: </w:t>
      </w: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 снижение сроков получения разрешений на строительство и ввод объекта в эксплуатацию;</w:t>
      </w:r>
    </w:p>
    <w:p w:rsidR="00403112"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 информированность участников градостроительных отношений о порядке получения муниципальных услуг в сфере градостроительства.</w:t>
      </w:r>
    </w:p>
    <w:p w:rsidR="00403112" w:rsidRPr="00E46A6F" w:rsidRDefault="00403112" w:rsidP="006D6ED1">
      <w:pPr>
        <w:pStyle w:val="ConsPlusNormal0"/>
        <w:tabs>
          <w:tab w:val="left" w:pos="567"/>
        </w:tabs>
        <w:jc w:val="both"/>
        <w:rPr>
          <w:rFonts w:ascii="Times New Roman" w:hAnsi="Times New Roman" w:cs="Times New Roman"/>
          <w:sz w:val="26"/>
          <w:szCs w:val="26"/>
        </w:rPr>
      </w:pPr>
    </w:p>
    <w:p w:rsidR="006D6ED1" w:rsidRDefault="006D6ED1" w:rsidP="006D6ED1">
      <w:pPr>
        <w:pStyle w:val="ConsPlusNormal0"/>
        <w:tabs>
          <w:tab w:val="left" w:pos="567"/>
        </w:tabs>
        <w:jc w:val="center"/>
        <w:rPr>
          <w:rFonts w:ascii="Times New Roman" w:hAnsi="Times New Roman" w:cs="Times New Roman"/>
          <w:b/>
          <w:sz w:val="26"/>
          <w:szCs w:val="26"/>
        </w:rPr>
      </w:pPr>
      <w:r>
        <w:rPr>
          <w:rFonts w:ascii="Times New Roman" w:hAnsi="Times New Roman" w:cs="Times New Roman"/>
          <w:b/>
          <w:sz w:val="26"/>
          <w:szCs w:val="26"/>
        </w:rPr>
        <w:t xml:space="preserve">4. </w:t>
      </w:r>
      <w:r w:rsidR="00805356" w:rsidRPr="00DA254D">
        <w:rPr>
          <w:rFonts w:ascii="Times New Roman" w:hAnsi="Times New Roman" w:cs="Times New Roman"/>
          <w:b/>
          <w:sz w:val="26"/>
          <w:szCs w:val="26"/>
        </w:rPr>
        <w:t>Рынок строительства объектов капитального строительства,</w:t>
      </w:r>
    </w:p>
    <w:p w:rsidR="00805356" w:rsidRDefault="00805356" w:rsidP="006D6ED1">
      <w:pPr>
        <w:pStyle w:val="ConsPlusNormal0"/>
        <w:tabs>
          <w:tab w:val="left" w:pos="567"/>
        </w:tabs>
        <w:jc w:val="center"/>
        <w:rPr>
          <w:rFonts w:ascii="Times New Roman" w:hAnsi="Times New Roman" w:cs="Times New Roman"/>
          <w:b/>
          <w:sz w:val="26"/>
          <w:szCs w:val="26"/>
        </w:rPr>
      </w:pPr>
      <w:r w:rsidRPr="00DA254D">
        <w:rPr>
          <w:rFonts w:ascii="Times New Roman" w:hAnsi="Times New Roman" w:cs="Times New Roman"/>
          <w:b/>
          <w:sz w:val="26"/>
          <w:szCs w:val="26"/>
        </w:rPr>
        <w:t>за исключением жили</w:t>
      </w:r>
      <w:r w:rsidR="006D6ED1">
        <w:rPr>
          <w:rFonts w:ascii="Times New Roman" w:hAnsi="Times New Roman" w:cs="Times New Roman"/>
          <w:b/>
          <w:sz w:val="26"/>
          <w:szCs w:val="26"/>
        </w:rPr>
        <w:t>щного и дорожного строительства</w:t>
      </w:r>
    </w:p>
    <w:p w:rsidR="006D6ED1" w:rsidRPr="00DA254D" w:rsidRDefault="006D6ED1" w:rsidP="006D6ED1">
      <w:pPr>
        <w:pStyle w:val="ConsPlusNormal0"/>
        <w:tabs>
          <w:tab w:val="left" w:pos="567"/>
        </w:tabs>
        <w:ind w:left="540"/>
        <w:jc w:val="center"/>
        <w:rPr>
          <w:rFonts w:ascii="Times New Roman" w:hAnsi="Times New Roman" w:cs="Times New Roman"/>
          <w:b/>
          <w:sz w:val="26"/>
          <w:szCs w:val="26"/>
        </w:rPr>
      </w:pP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1.</w:t>
      </w:r>
      <w:r w:rsidR="00515B73">
        <w:rPr>
          <w:rFonts w:ascii="Times New Roman" w:hAnsi="Times New Roman" w:cs="Times New Roman"/>
          <w:sz w:val="26"/>
          <w:szCs w:val="26"/>
        </w:rPr>
        <w:t xml:space="preserve"> </w:t>
      </w:r>
      <w:r w:rsidRPr="00DA254D">
        <w:rPr>
          <w:rFonts w:ascii="Times New Roman" w:hAnsi="Times New Roman" w:cs="Times New Roman"/>
          <w:sz w:val="26"/>
          <w:szCs w:val="26"/>
        </w:rPr>
        <w:t>Характеристика состояния конкуренции на рынках, включенных в перечень, а также анализ факторов, ограничивающих конкуренцию.</w:t>
      </w: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 xml:space="preserve">На территории города Пыть-Яха зарегистрировано 24 предприятия с частной формой собственности, осуществляющих свою деятельность на рынке строительства.   </w:t>
      </w: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В строительной отрасли уровень конкуренции достаточно высокий.</w:t>
      </w: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В 2020 году организациями-застройщиками, осуществляющими строительство, введено в эксплуатацию 14 810,5 м2.</w:t>
      </w: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2.</w:t>
      </w:r>
      <w:r w:rsidR="00515B73">
        <w:rPr>
          <w:rFonts w:ascii="Times New Roman" w:hAnsi="Times New Roman" w:cs="Times New Roman"/>
          <w:sz w:val="26"/>
          <w:szCs w:val="26"/>
        </w:rPr>
        <w:t xml:space="preserve"> </w:t>
      </w:r>
      <w:r w:rsidRPr="00DA254D">
        <w:rPr>
          <w:rFonts w:ascii="Times New Roman" w:hAnsi="Times New Roman" w:cs="Times New Roman"/>
          <w:sz w:val="26"/>
          <w:szCs w:val="26"/>
        </w:rPr>
        <w:t xml:space="preserve">Данные мониторинга наличия административных барьеров и оценки состояния конкурентной среды субъектами предпринимательской деятельности, а также мониторинга удовлетворенности потребителей качеством товаров, работ и услуг на товарных рынках для содействия развитию конкуренции в городе Пыть-Ях.    </w:t>
      </w: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 xml:space="preserve">Основными проблемами развития конкуренции на рынке являются: </w:t>
      </w:r>
    </w:p>
    <w:p w:rsidR="00403112" w:rsidRPr="00DA254D" w:rsidRDefault="00566445" w:rsidP="006D6ED1">
      <w:pPr>
        <w:pStyle w:val="ConsPlusNormal0"/>
        <w:tabs>
          <w:tab w:val="left" w:pos="567"/>
        </w:tabs>
        <w:jc w:val="both"/>
        <w:rPr>
          <w:rFonts w:ascii="Times New Roman" w:hAnsi="Times New Roman" w:cs="Times New Roman"/>
          <w:sz w:val="26"/>
          <w:szCs w:val="26"/>
        </w:rPr>
      </w:pPr>
      <w:r>
        <w:rPr>
          <w:rFonts w:ascii="Times New Roman" w:hAnsi="Times New Roman" w:cs="Times New Roman"/>
          <w:sz w:val="26"/>
          <w:szCs w:val="26"/>
        </w:rPr>
        <w:tab/>
        <w:t>- в</w:t>
      </w:r>
      <w:r w:rsidR="00403112" w:rsidRPr="00DA254D">
        <w:rPr>
          <w:rFonts w:ascii="Times New Roman" w:hAnsi="Times New Roman" w:cs="Times New Roman"/>
          <w:sz w:val="26"/>
          <w:szCs w:val="26"/>
        </w:rPr>
        <w:t>ысокие капитальные затраты при освоении и осуществ</w:t>
      </w:r>
      <w:r>
        <w:rPr>
          <w:rFonts w:ascii="Times New Roman" w:hAnsi="Times New Roman" w:cs="Times New Roman"/>
          <w:sz w:val="26"/>
          <w:szCs w:val="26"/>
        </w:rPr>
        <w:t>лении строительной деятельности.</w:t>
      </w: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На территории муниципального образования город Пыть-Ях</w:t>
      </w:r>
      <w:r w:rsidR="00C50C1B">
        <w:rPr>
          <w:rFonts w:ascii="Times New Roman" w:hAnsi="Times New Roman" w:cs="Times New Roman"/>
          <w:sz w:val="26"/>
          <w:szCs w:val="26"/>
        </w:rPr>
        <w:t>,</w:t>
      </w:r>
      <w:r w:rsidRPr="00DA254D">
        <w:rPr>
          <w:rFonts w:ascii="Times New Roman" w:hAnsi="Times New Roman" w:cs="Times New Roman"/>
          <w:sz w:val="26"/>
          <w:szCs w:val="26"/>
        </w:rPr>
        <w:t xml:space="preserve"> на основании Решения Арбитражного суда Свердловской </w:t>
      </w:r>
      <w:r w:rsidR="00C50C1B">
        <w:rPr>
          <w:rFonts w:ascii="Times New Roman" w:hAnsi="Times New Roman" w:cs="Times New Roman"/>
          <w:sz w:val="26"/>
          <w:szCs w:val="26"/>
        </w:rPr>
        <w:t>области от 19.07.2019 по делу №</w:t>
      </w:r>
      <w:r w:rsidRPr="00DA254D">
        <w:rPr>
          <w:rFonts w:ascii="Times New Roman" w:hAnsi="Times New Roman" w:cs="Times New Roman"/>
          <w:sz w:val="26"/>
          <w:szCs w:val="26"/>
        </w:rPr>
        <w:t>А60-6490/2019 филиалом ФГБУ «ФКП Росреестра по Уральскому Федеральному округу»</w:t>
      </w:r>
      <w:r w:rsidR="00C50C1B">
        <w:rPr>
          <w:rFonts w:ascii="Times New Roman" w:hAnsi="Times New Roman" w:cs="Times New Roman"/>
          <w:sz w:val="26"/>
          <w:szCs w:val="26"/>
        </w:rPr>
        <w:t>, 26.06.2020</w:t>
      </w:r>
      <w:r w:rsidRPr="00DA254D">
        <w:rPr>
          <w:rFonts w:ascii="Times New Roman" w:hAnsi="Times New Roman" w:cs="Times New Roman"/>
          <w:sz w:val="26"/>
          <w:szCs w:val="26"/>
        </w:rPr>
        <w:t>г. были внесены сведения о границах зоны с особыми условиями использования территории (ЗОУИТ) под реестровым номером 86:15-6.330 в Едином государственном реестре недвижимости (ЕГРН) в интересах ПАО «Газпром».</w:t>
      </w: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Установленная ЗОУИТ 86:15-6.330 пересекает 3954,8 га территории муниципального образования город Пыть-Ях и в ее границы полностью (или частично) попадают 2866 земельных участков, что составляет 48,7% от всей территории города.</w:t>
      </w: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3.</w:t>
      </w:r>
      <w:r w:rsidR="00515B73">
        <w:rPr>
          <w:rFonts w:ascii="Times New Roman" w:hAnsi="Times New Roman" w:cs="Times New Roman"/>
          <w:sz w:val="26"/>
          <w:szCs w:val="26"/>
        </w:rPr>
        <w:t xml:space="preserve"> </w:t>
      </w:r>
      <w:r w:rsidRPr="00DA254D">
        <w:rPr>
          <w:rFonts w:ascii="Times New Roman" w:hAnsi="Times New Roman" w:cs="Times New Roman"/>
          <w:sz w:val="26"/>
          <w:szCs w:val="26"/>
        </w:rPr>
        <w:t xml:space="preserve">Информацию о результатах общественного контроля за деятельностью </w:t>
      </w:r>
      <w:r w:rsidRPr="00DA254D">
        <w:rPr>
          <w:rFonts w:ascii="Times New Roman" w:hAnsi="Times New Roman" w:cs="Times New Roman"/>
          <w:sz w:val="26"/>
          <w:szCs w:val="26"/>
        </w:rPr>
        <w:lastRenderedPageBreak/>
        <w:t>субъектов естественных монополий.</w:t>
      </w:r>
    </w:p>
    <w:p w:rsidR="000A30AD" w:rsidRPr="00B65448" w:rsidRDefault="00CA7616"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r>
      <w:r w:rsidR="000A30AD" w:rsidRPr="00B65448">
        <w:rPr>
          <w:rFonts w:ascii="Times New Roman" w:hAnsi="Times New Roman" w:cs="Times New Roman"/>
          <w:sz w:val="26"/>
          <w:szCs w:val="26"/>
        </w:rPr>
        <w:t xml:space="preserve">На данном рынке субъекты естественных монополий отсутствует. </w:t>
      </w: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4.</w:t>
      </w:r>
      <w:r w:rsidR="00515B73">
        <w:rPr>
          <w:rFonts w:ascii="Times New Roman" w:hAnsi="Times New Roman" w:cs="Times New Roman"/>
          <w:sz w:val="26"/>
          <w:szCs w:val="26"/>
        </w:rPr>
        <w:t xml:space="preserve"> </w:t>
      </w:r>
      <w:r w:rsidRPr="00DA254D">
        <w:rPr>
          <w:rFonts w:ascii="Times New Roman" w:hAnsi="Times New Roman" w:cs="Times New Roman"/>
          <w:sz w:val="26"/>
          <w:szCs w:val="26"/>
        </w:rPr>
        <w:t>Анализ результативности и эффективности деятельности администрации города по содействию развитию конкуренции, включая оценку результатов реализации мероприятий, предусмотренных «дорожной картой», а также достижения целевых и ключевых показателей развития конкуренции в городе Пыть-Ях.</w:t>
      </w:r>
    </w:p>
    <w:p w:rsidR="00403112" w:rsidRPr="00DA254D"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В отношении Мониторинга федерального законодательства, нормативных правовых актов автономного округа в сфере градостроительства и приведение в соответствие нормативных правовых актов города Пыть-Яха, ключевыми событиями является: соответствие нормативных правовых актов города Пыть-Яха федеральному законодательству, упрощение процедур в сфере градостроительства, а основной проблемой, на решение которой направлено мероприятие - часто меняющееся законодательство, появление в законодательстве новых (дополнительных) процедур.</w:t>
      </w:r>
    </w:p>
    <w:p w:rsidR="00403112" w:rsidRDefault="00403112"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Во исполнение портфеля проекта «Получение разрешения на строительство и территориальное планирование», исключены дополнительные процедуры в сфере строительства. Административные регламенты предоставления муниципальных услуг разработаны в соответствии с типовыми регламентами ХМАО (постановлениями администрации г. Пыть-Яха от 03.09.2020 № 360-па «Об утверждении административного регламента предоставления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Пыть-Яха»; от 20.08.2020 № 337-па «Об утверждении административного регламента предоставления муниципальной услуги «Выдача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города Пыть-Яха»). По мере внесения изменений в законодательство, вносятся соответствующие корректировки, а также обеспечивается размещение на Едином портале государственных услуг в региональном реестре государственных и муниципальных услуг (РРГУ).</w:t>
      </w:r>
    </w:p>
    <w:p w:rsidR="00431193" w:rsidRPr="00DA254D" w:rsidRDefault="00431193" w:rsidP="006D6ED1">
      <w:pPr>
        <w:pStyle w:val="ConsPlusNormal0"/>
        <w:tabs>
          <w:tab w:val="left" w:pos="567"/>
        </w:tabs>
        <w:jc w:val="both"/>
        <w:rPr>
          <w:rFonts w:ascii="Times New Roman" w:hAnsi="Times New Roman" w:cs="Times New Roman"/>
          <w:sz w:val="26"/>
          <w:szCs w:val="26"/>
        </w:rPr>
      </w:pPr>
    </w:p>
    <w:p w:rsidR="00805356" w:rsidRDefault="006D6ED1" w:rsidP="006D6ED1">
      <w:pPr>
        <w:pStyle w:val="af2"/>
        <w:tabs>
          <w:tab w:val="left" w:pos="567"/>
        </w:tabs>
        <w:ind w:left="0"/>
        <w:jc w:val="center"/>
        <w:rPr>
          <w:rFonts w:ascii="Times New Roman" w:hAnsi="Times New Roman"/>
          <w:b/>
          <w:color w:val="000000"/>
          <w:sz w:val="26"/>
          <w:szCs w:val="26"/>
          <w:lang w:eastAsia="ru-RU"/>
        </w:rPr>
      </w:pPr>
      <w:r>
        <w:rPr>
          <w:rFonts w:ascii="Times New Roman" w:hAnsi="Times New Roman"/>
          <w:b/>
          <w:sz w:val="26"/>
          <w:szCs w:val="26"/>
          <w:lang w:eastAsia="ru-RU"/>
        </w:rPr>
        <w:t xml:space="preserve">5. </w:t>
      </w:r>
      <w:r w:rsidR="00805356" w:rsidRPr="00431193">
        <w:rPr>
          <w:rFonts w:ascii="Times New Roman" w:hAnsi="Times New Roman"/>
          <w:b/>
          <w:sz w:val="26"/>
          <w:szCs w:val="26"/>
          <w:lang w:eastAsia="ru-RU"/>
        </w:rPr>
        <w:t xml:space="preserve">Рынок </w:t>
      </w:r>
      <w:r w:rsidR="00805356" w:rsidRPr="00431193">
        <w:rPr>
          <w:rFonts w:ascii="Times New Roman" w:hAnsi="Times New Roman"/>
          <w:b/>
          <w:color w:val="000000"/>
          <w:sz w:val="26"/>
          <w:szCs w:val="26"/>
          <w:lang w:eastAsia="ru-RU"/>
        </w:rPr>
        <w:t>дорожной деятельности (за исключением проектирования)</w:t>
      </w:r>
    </w:p>
    <w:p w:rsidR="00431193" w:rsidRPr="00431193" w:rsidRDefault="00431193" w:rsidP="006D6ED1">
      <w:pPr>
        <w:pStyle w:val="af2"/>
        <w:tabs>
          <w:tab w:val="left" w:pos="567"/>
        </w:tabs>
        <w:ind w:left="540"/>
        <w:jc w:val="both"/>
        <w:rPr>
          <w:rFonts w:ascii="Times New Roman" w:hAnsi="Times New Roman"/>
          <w:b/>
          <w:color w:val="000000"/>
          <w:sz w:val="26"/>
          <w:szCs w:val="26"/>
          <w:lang w:eastAsia="ru-RU"/>
        </w:rPr>
      </w:pPr>
    </w:p>
    <w:p w:rsidR="00431193" w:rsidRPr="00431193" w:rsidRDefault="00431193" w:rsidP="006D6ED1">
      <w:pPr>
        <w:tabs>
          <w:tab w:val="left" w:pos="567"/>
        </w:tabs>
        <w:autoSpaceDE w:val="0"/>
        <w:autoSpaceDN w:val="0"/>
        <w:adjustRightInd w:val="0"/>
        <w:ind w:firstLine="851"/>
        <w:jc w:val="both"/>
        <w:rPr>
          <w:rFonts w:ascii="Times New Roman" w:eastAsia="Times New Roman" w:hAnsi="Times New Roman"/>
          <w:sz w:val="26"/>
          <w:szCs w:val="26"/>
        </w:rPr>
      </w:pPr>
      <w:r w:rsidRPr="00431193">
        <w:rPr>
          <w:rFonts w:ascii="Times New Roman" w:eastAsia="Times New Roman" w:hAnsi="Times New Roman"/>
          <w:sz w:val="26"/>
          <w:szCs w:val="26"/>
        </w:rPr>
        <w:t>Развитие транспортной инфраструктуры – одна из главных целей Стратегии экономического развития г. Пыть-Яха до 2030 года, достижение которой направлено на создание комфортной среды обитания.</w:t>
      </w:r>
    </w:p>
    <w:p w:rsidR="00431193" w:rsidRPr="00431193" w:rsidRDefault="00431193" w:rsidP="006D6ED1">
      <w:pPr>
        <w:tabs>
          <w:tab w:val="left" w:pos="567"/>
        </w:tabs>
        <w:autoSpaceDE w:val="0"/>
        <w:autoSpaceDN w:val="0"/>
        <w:adjustRightInd w:val="0"/>
        <w:ind w:firstLine="851"/>
        <w:jc w:val="both"/>
        <w:rPr>
          <w:rFonts w:ascii="Times New Roman" w:eastAsia="Times New Roman" w:hAnsi="Times New Roman"/>
          <w:sz w:val="26"/>
          <w:szCs w:val="26"/>
        </w:rPr>
      </w:pPr>
      <w:r w:rsidRPr="00431193">
        <w:rPr>
          <w:rFonts w:ascii="Times New Roman" w:eastAsia="Times New Roman" w:hAnsi="Times New Roman"/>
          <w:sz w:val="26"/>
          <w:szCs w:val="26"/>
        </w:rPr>
        <w:t>Территория города Пыть-Яха составляет 80,4 тыс. кв.м. В среднем по Югре удельный вес территорий, занятых водой и болотами, составляет 43,6% (болота - 38,3%). По причине чрезвычайно низкой несущей способности болотных грунтов затраты на строительство дороги на болотах сопоставимы с затратами на строительство мостовых переходов.</w:t>
      </w:r>
    </w:p>
    <w:p w:rsidR="00431193" w:rsidRPr="00431193" w:rsidRDefault="00431193" w:rsidP="006D6ED1">
      <w:pPr>
        <w:tabs>
          <w:tab w:val="left" w:pos="567"/>
        </w:tabs>
        <w:autoSpaceDE w:val="0"/>
        <w:autoSpaceDN w:val="0"/>
        <w:adjustRightInd w:val="0"/>
        <w:ind w:firstLine="851"/>
        <w:jc w:val="both"/>
        <w:rPr>
          <w:rFonts w:ascii="Times New Roman" w:eastAsia="Times New Roman" w:hAnsi="Times New Roman"/>
          <w:sz w:val="26"/>
          <w:szCs w:val="26"/>
        </w:rPr>
      </w:pPr>
      <w:r w:rsidRPr="00431193">
        <w:rPr>
          <w:rFonts w:ascii="Times New Roman" w:eastAsia="Times New Roman" w:hAnsi="Times New Roman"/>
          <w:sz w:val="26"/>
          <w:szCs w:val="26"/>
        </w:rPr>
        <w:t>Общая протяжённость автомобильных дорог, расположенных на территории муниципального образования, составляет 77,3 км. На территории г.Пыть-Яха отсутствуют зимние автомобильные дороги (зимники), все дороги с твердым покрытием.</w:t>
      </w:r>
    </w:p>
    <w:p w:rsidR="00431193" w:rsidRPr="00431193" w:rsidRDefault="00431193" w:rsidP="006D6ED1">
      <w:pPr>
        <w:tabs>
          <w:tab w:val="left" w:pos="567"/>
        </w:tabs>
        <w:autoSpaceDE w:val="0"/>
        <w:autoSpaceDN w:val="0"/>
        <w:adjustRightInd w:val="0"/>
        <w:ind w:firstLine="851"/>
        <w:jc w:val="both"/>
        <w:rPr>
          <w:rFonts w:ascii="Times New Roman" w:eastAsia="Times New Roman" w:hAnsi="Times New Roman"/>
          <w:sz w:val="26"/>
          <w:szCs w:val="26"/>
        </w:rPr>
      </w:pPr>
      <w:r w:rsidRPr="00431193">
        <w:rPr>
          <w:rFonts w:ascii="Times New Roman" w:eastAsia="Times New Roman" w:hAnsi="Times New Roman"/>
          <w:sz w:val="26"/>
          <w:szCs w:val="26"/>
        </w:rPr>
        <w:t xml:space="preserve">Автомобильные дороги местного значения являются структурообразующими, к ним примыкают промысловые автомобильные дороги и дороги регионального </w:t>
      </w:r>
      <w:r w:rsidRPr="00431193">
        <w:rPr>
          <w:rFonts w:ascii="Times New Roman" w:eastAsia="Times New Roman" w:hAnsi="Times New Roman"/>
          <w:sz w:val="26"/>
          <w:szCs w:val="26"/>
        </w:rPr>
        <w:lastRenderedPageBreak/>
        <w:t xml:space="preserve">значения. По ним же осуществляются пассажирские перевозки общего пользования на автомобильном транспорте по муниципальным маршрутам. </w:t>
      </w:r>
    </w:p>
    <w:p w:rsidR="00431193" w:rsidRPr="00431193" w:rsidRDefault="00431193" w:rsidP="006D6ED1">
      <w:pPr>
        <w:tabs>
          <w:tab w:val="left" w:pos="567"/>
        </w:tabs>
        <w:autoSpaceDE w:val="0"/>
        <w:autoSpaceDN w:val="0"/>
        <w:adjustRightInd w:val="0"/>
        <w:ind w:firstLine="851"/>
        <w:jc w:val="both"/>
        <w:rPr>
          <w:rFonts w:ascii="Times New Roman" w:eastAsia="Times New Roman" w:hAnsi="Times New Roman"/>
          <w:sz w:val="26"/>
          <w:szCs w:val="26"/>
        </w:rPr>
      </w:pPr>
      <w:r w:rsidRPr="00431193">
        <w:rPr>
          <w:rFonts w:ascii="Times New Roman" w:eastAsia="Times New Roman" w:hAnsi="Times New Roman"/>
          <w:sz w:val="26"/>
          <w:szCs w:val="26"/>
        </w:rPr>
        <w:t>К особенности сети автомобильных дорог относится большое значение в обеспечении транспортного сообщения и развития нефтегазового комплекса.</w:t>
      </w:r>
    </w:p>
    <w:p w:rsidR="00431193" w:rsidRPr="00431193" w:rsidRDefault="00431193" w:rsidP="006D6ED1">
      <w:pPr>
        <w:tabs>
          <w:tab w:val="left" w:pos="567"/>
        </w:tabs>
        <w:autoSpaceDE w:val="0"/>
        <w:autoSpaceDN w:val="0"/>
        <w:adjustRightInd w:val="0"/>
        <w:ind w:firstLine="851"/>
        <w:jc w:val="both"/>
        <w:rPr>
          <w:rFonts w:ascii="Times New Roman" w:eastAsia="Times New Roman" w:hAnsi="Times New Roman"/>
          <w:sz w:val="26"/>
          <w:szCs w:val="26"/>
        </w:rPr>
      </w:pPr>
      <w:r w:rsidRPr="00431193">
        <w:rPr>
          <w:rFonts w:ascii="Times New Roman" w:eastAsia="Times New Roman" w:hAnsi="Times New Roman"/>
          <w:sz w:val="26"/>
          <w:szCs w:val="26"/>
        </w:rPr>
        <w:t>Большой грузооборот (в тонно-километрах), приходящийся в среднем на 1 км автомобильных дорог приводит к быстрому износу дорожного полотна.</w:t>
      </w:r>
    </w:p>
    <w:p w:rsidR="00431193" w:rsidRPr="00431193" w:rsidRDefault="00431193" w:rsidP="006D6ED1">
      <w:pPr>
        <w:tabs>
          <w:tab w:val="left" w:pos="567"/>
        </w:tabs>
        <w:autoSpaceDE w:val="0"/>
        <w:autoSpaceDN w:val="0"/>
        <w:adjustRightInd w:val="0"/>
        <w:ind w:firstLine="851"/>
        <w:jc w:val="both"/>
        <w:rPr>
          <w:rFonts w:ascii="Times New Roman" w:eastAsia="Times New Roman" w:hAnsi="Times New Roman"/>
          <w:sz w:val="26"/>
          <w:szCs w:val="26"/>
        </w:rPr>
      </w:pPr>
      <w:r w:rsidRPr="00431193">
        <w:rPr>
          <w:rFonts w:ascii="Times New Roman" w:eastAsia="Times New Roman" w:hAnsi="Times New Roman"/>
          <w:sz w:val="26"/>
          <w:szCs w:val="26"/>
        </w:rPr>
        <w:t>Доля населения, проживающего в г. Пыть-Ях имеющее регулярное транспортное сообщение составляет 100%. Жители города имеют регулярное железнодорожное сообщение в северном и южном направлении.</w:t>
      </w:r>
    </w:p>
    <w:p w:rsidR="00431193" w:rsidRPr="00431193" w:rsidRDefault="00431193" w:rsidP="006D6ED1">
      <w:pPr>
        <w:tabs>
          <w:tab w:val="left" w:pos="567"/>
        </w:tabs>
        <w:autoSpaceDE w:val="0"/>
        <w:autoSpaceDN w:val="0"/>
        <w:adjustRightInd w:val="0"/>
        <w:ind w:firstLine="851"/>
        <w:jc w:val="both"/>
        <w:rPr>
          <w:rFonts w:ascii="Times New Roman" w:eastAsia="Times New Roman" w:hAnsi="Times New Roman"/>
          <w:sz w:val="26"/>
          <w:szCs w:val="26"/>
        </w:rPr>
      </w:pPr>
      <w:r w:rsidRPr="00431193">
        <w:rPr>
          <w:rFonts w:ascii="Times New Roman" w:eastAsia="Times New Roman" w:hAnsi="Times New Roman"/>
          <w:sz w:val="26"/>
          <w:szCs w:val="26"/>
        </w:rPr>
        <w:t>С увеличением автомобильного парка у физических и юридических лиц на территории города в «час-пик» наблюдаются незначительные заторы, это также приводит к повышению уровня аварийности.</w:t>
      </w:r>
    </w:p>
    <w:p w:rsidR="00431193" w:rsidRPr="00431193" w:rsidRDefault="00431193" w:rsidP="006D6ED1">
      <w:pPr>
        <w:tabs>
          <w:tab w:val="left" w:pos="567"/>
        </w:tabs>
        <w:autoSpaceDE w:val="0"/>
        <w:autoSpaceDN w:val="0"/>
        <w:adjustRightInd w:val="0"/>
        <w:ind w:firstLine="851"/>
        <w:jc w:val="both"/>
        <w:rPr>
          <w:rFonts w:ascii="Times New Roman" w:eastAsia="Times New Roman" w:hAnsi="Times New Roman"/>
          <w:sz w:val="26"/>
          <w:szCs w:val="26"/>
        </w:rPr>
      </w:pPr>
      <w:r w:rsidRPr="00431193">
        <w:rPr>
          <w:rFonts w:ascii="Times New Roman" w:eastAsia="Times New Roman" w:hAnsi="Times New Roman"/>
          <w:sz w:val="26"/>
          <w:szCs w:val="26"/>
        </w:rPr>
        <w:t>В этой связи одним из основных направлений деятельности органов местного самоуправления на территории г. Пыть-Яха является развитие, совершенствование сети автомобильных дорог общего пользования местного значения и улично-дорожной сети. Это позволит увеличить протяжённость автомобильных дорог общего пользования местного значения с твёрдым покрытием, улучшить транспортное обслуживание населения, улучшить транспортно-эксплуатационные характеристики дорог общего пользования местного значения и улично-дорожной сети.</w:t>
      </w:r>
    </w:p>
    <w:p w:rsidR="00431193" w:rsidRPr="00431193" w:rsidRDefault="00431193" w:rsidP="006D6ED1">
      <w:pPr>
        <w:tabs>
          <w:tab w:val="left" w:pos="567"/>
        </w:tabs>
        <w:autoSpaceDE w:val="0"/>
        <w:autoSpaceDN w:val="0"/>
        <w:adjustRightInd w:val="0"/>
        <w:ind w:firstLine="851"/>
        <w:jc w:val="both"/>
        <w:rPr>
          <w:rFonts w:ascii="Times New Roman" w:eastAsia="Times New Roman" w:hAnsi="Times New Roman"/>
          <w:sz w:val="26"/>
          <w:szCs w:val="26"/>
        </w:rPr>
      </w:pPr>
      <w:r w:rsidRPr="00431193">
        <w:rPr>
          <w:rFonts w:ascii="Times New Roman" w:eastAsia="Times New Roman" w:hAnsi="Times New Roman"/>
          <w:sz w:val="26"/>
          <w:szCs w:val="26"/>
        </w:rPr>
        <w:t>Существует ряд проблем, решение которых должно способствовать развитию рынка дорожной деятельности (за исключением проектирования):</w:t>
      </w:r>
    </w:p>
    <w:p w:rsidR="00431193" w:rsidRPr="00431193" w:rsidRDefault="00431193" w:rsidP="006D6ED1">
      <w:pPr>
        <w:tabs>
          <w:tab w:val="left" w:pos="567"/>
        </w:tabs>
        <w:autoSpaceDE w:val="0"/>
        <w:autoSpaceDN w:val="0"/>
        <w:adjustRightInd w:val="0"/>
        <w:ind w:firstLine="851"/>
        <w:jc w:val="both"/>
        <w:rPr>
          <w:rFonts w:ascii="Times New Roman" w:eastAsia="Times New Roman" w:hAnsi="Times New Roman"/>
          <w:sz w:val="26"/>
          <w:szCs w:val="26"/>
        </w:rPr>
      </w:pPr>
      <w:r w:rsidRPr="00431193">
        <w:rPr>
          <w:rFonts w:ascii="Times New Roman" w:eastAsia="Times New Roman" w:hAnsi="Times New Roman"/>
          <w:sz w:val="26"/>
          <w:szCs w:val="26"/>
        </w:rPr>
        <w:t>- высокая стоимость дорожных работ</w:t>
      </w:r>
      <w:r w:rsidR="006D6ED1">
        <w:rPr>
          <w:rFonts w:ascii="Times New Roman" w:eastAsia="Times New Roman" w:hAnsi="Times New Roman"/>
          <w:sz w:val="26"/>
          <w:szCs w:val="26"/>
        </w:rPr>
        <w:t>.</w:t>
      </w:r>
    </w:p>
    <w:p w:rsidR="00431193" w:rsidRDefault="00431193" w:rsidP="006D6ED1">
      <w:pPr>
        <w:pStyle w:val="af2"/>
        <w:tabs>
          <w:tab w:val="left" w:pos="567"/>
        </w:tabs>
        <w:ind w:left="0"/>
        <w:jc w:val="both"/>
        <w:rPr>
          <w:rFonts w:ascii="Times New Roman" w:hAnsi="Times New Roman"/>
          <w:strike/>
          <w:color w:val="000000"/>
          <w:sz w:val="26"/>
          <w:szCs w:val="26"/>
          <w:lang w:eastAsia="ru-RU"/>
        </w:rPr>
      </w:pPr>
    </w:p>
    <w:p w:rsidR="00887F0E" w:rsidRPr="006D6ED1" w:rsidRDefault="00887F0E" w:rsidP="006D6ED1">
      <w:pPr>
        <w:pStyle w:val="af2"/>
        <w:tabs>
          <w:tab w:val="left" w:pos="567"/>
        </w:tabs>
        <w:ind w:left="0"/>
        <w:jc w:val="both"/>
        <w:rPr>
          <w:rFonts w:ascii="Times New Roman" w:hAnsi="Times New Roman"/>
          <w:strike/>
          <w:color w:val="000000"/>
          <w:sz w:val="26"/>
          <w:szCs w:val="26"/>
          <w:lang w:eastAsia="ru-RU"/>
        </w:rPr>
      </w:pPr>
      <w:bookmarkStart w:id="0" w:name="_GoBack"/>
      <w:bookmarkEnd w:id="0"/>
    </w:p>
    <w:p w:rsidR="00805356" w:rsidRDefault="006D6ED1" w:rsidP="006D6ED1">
      <w:pPr>
        <w:pStyle w:val="ConsPlusNormal0"/>
        <w:tabs>
          <w:tab w:val="left" w:pos="567"/>
        </w:tabs>
        <w:jc w:val="center"/>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6. </w:t>
      </w:r>
      <w:r w:rsidR="00805356" w:rsidRPr="00DA254D">
        <w:rPr>
          <w:rFonts w:ascii="Times New Roman" w:hAnsi="Times New Roman" w:cs="Times New Roman"/>
          <w:b/>
          <w:color w:val="000000"/>
          <w:sz w:val="26"/>
          <w:szCs w:val="26"/>
        </w:rPr>
        <w:t>Рынок архитектурно-строительного проектирования</w:t>
      </w:r>
    </w:p>
    <w:p w:rsidR="006D6ED1" w:rsidRPr="00DA254D" w:rsidRDefault="006D6ED1" w:rsidP="006D6ED1">
      <w:pPr>
        <w:pStyle w:val="ConsPlusNormal0"/>
        <w:tabs>
          <w:tab w:val="left" w:pos="567"/>
        </w:tabs>
        <w:jc w:val="center"/>
        <w:rPr>
          <w:rFonts w:ascii="Times New Roman" w:hAnsi="Times New Roman" w:cs="Times New Roman"/>
          <w:b/>
          <w:color w:val="000000"/>
          <w:sz w:val="26"/>
          <w:szCs w:val="26"/>
        </w:rPr>
      </w:pPr>
    </w:p>
    <w:p w:rsidR="00403112" w:rsidRPr="00DA254D" w:rsidRDefault="00515B73" w:rsidP="006D6ED1">
      <w:pPr>
        <w:pStyle w:val="ConsPlusNormal0"/>
        <w:tabs>
          <w:tab w:val="left" w:pos="567"/>
        </w:tabs>
        <w:jc w:val="both"/>
        <w:rPr>
          <w:rFonts w:ascii="Times New Roman" w:hAnsi="Times New Roman" w:cs="Times New Roman"/>
          <w:color w:val="000000"/>
          <w:sz w:val="26"/>
          <w:szCs w:val="26"/>
        </w:rPr>
      </w:pPr>
      <w:r>
        <w:rPr>
          <w:rFonts w:ascii="Times New Roman" w:hAnsi="Times New Roman" w:cs="Times New Roman"/>
          <w:color w:val="000000"/>
          <w:sz w:val="26"/>
          <w:szCs w:val="26"/>
        </w:rPr>
        <w:tab/>
        <w:t xml:space="preserve">1. </w:t>
      </w:r>
      <w:r w:rsidR="00403112" w:rsidRPr="00DA254D">
        <w:rPr>
          <w:rFonts w:ascii="Times New Roman" w:hAnsi="Times New Roman" w:cs="Times New Roman"/>
          <w:color w:val="000000"/>
          <w:sz w:val="26"/>
          <w:szCs w:val="26"/>
        </w:rPr>
        <w:t>Характеристика состояния конкуренции на рынках, включенных в перечень, а также анализ факторов, ограничивающих конкуренцию.</w:t>
      </w:r>
    </w:p>
    <w:p w:rsidR="00403112" w:rsidRPr="00DA254D" w:rsidRDefault="00DC0889" w:rsidP="006D6ED1">
      <w:pPr>
        <w:pStyle w:val="ConsPlusNormal0"/>
        <w:tabs>
          <w:tab w:val="left" w:pos="567"/>
        </w:tabs>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00403112" w:rsidRPr="00DA254D">
        <w:rPr>
          <w:rFonts w:ascii="Times New Roman" w:hAnsi="Times New Roman" w:cs="Times New Roman"/>
          <w:color w:val="000000"/>
          <w:sz w:val="26"/>
          <w:szCs w:val="26"/>
        </w:rPr>
        <w:t>Одной из проблем рынка архитектурно-строительного проектирования является низкий уровень конкуренции, так как на постоянной основе архитектурно-строительное проектирование на территории города Пыть-Яха осуществляют две проектные организации. Нередки случаи, когда физические и юридические лица вынуждены обращаться к проектным организациям, осуществляющим свою деятельность на территории г. Нефтеюганск, г. Сургут, что неизбежно приводит к удорожанию оказываемых услуг.</w:t>
      </w:r>
    </w:p>
    <w:p w:rsidR="00403112" w:rsidRPr="00DA254D" w:rsidRDefault="00403112"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2.</w:t>
      </w:r>
      <w:r w:rsidR="00515B73">
        <w:rPr>
          <w:rFonts w:ascii="Times New Roman" w:hAnsi="Times New Roman" w:cs="Times New Roman"/>
          <w:color w:val="000000"/>
          <w:sz w:val="26"/>
          <w:szCs w:val="26"/>
        </w:rPr>
        <w:t xml:space="preserve"> </w:t>
      </w:r>
      <w:r w:rsidRPr="00DA254D">
        <w:rPr>
          <w:rFonts w:ascii="Times New Roman" w:hAnsi="Times New Roman" w:cs="Times New Roman"/>
          <w:color w:val="000000"/>
          <w:sz w:val="26"/>
          <w:szCs w:val="26"/>
        </w:rPr>
        <w:t xml:space="preserve">Данные мониторинга наличия административных барьеров и оценки состояния конкурентной среды субъектами предпринимательской деятельности, а также мониторинга удовлетворенности потребителей качеством товаров, работ и услуг на товарных рынках для содействия развитию конкуренции в городе Пыть-Ях.    </w:t>
      </w:r>
    </w:p>
    <w:p w:rsidR="00403112" w:rsidRPr="00DA254D" w:rsidRDefault="00403112"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К проблемам в развитии конкуренции на рынке архитектурно-строительного проектирования, относятся: недостаточная подготовка кадров, в том числе низкая квалификация застройщиков и заказчиков; отсутствие качественного отечественного программного обеспечения для выполнения проектных работ; использование устаревших программных комплексов для осуществления проектных работ и подсчета смет; низкое качество инженерных изысканий и оформления их результатов; отсутствие единых стандартов, определяющих основные стандарты и правила проектирования с применением технологии информационного моделирования  объекта (BIM – проектирование).</w:t>
      </w:r>
    </w:p>
    <w:p w:rsidR="00403112" w:rsidRPr="00CB408A" w:rsidRDefault="00403112"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lastRenderedPageBreak/>
        <w:tab/>
        <w:t>3.</w:t>
      </w:r>
      <w:r w:rsidR="00515B73">
        <w:rPr>
          <w:rFonts w:ascii="Times New Roman" w:hAnsi="Times New Roman" w:cs="Times New Roman"/>
          <w:color w:val="000000"/>
          <w:sz w:val="26"/>
          <w:szCs w:val="26"/>
        </w:rPr>
        <w:t xml:space="preserve"> </w:t>
      </w:r>
      <w:r w:rsidRPr="00CB408A">
        <w:rPr>
          <w:rFonts w:ascii="Times New Roman" w:hAnsi="Times New Roman" w:cs="Times New Roman"/>
          <w:color w:val="000000"/>
          <w:sz w:val="26"/>
          <w:szCs w:val="26"/>
        </w:rPr>
        <w:t>Информацию о результатах общественного контроля за деятельностью субъектов естественных монополий.</w:t>
      </w:r>
    </w:p>
    <w:p w:rsidR="000A30AD" w:rsidRPr="00B65448" w:rsidRDefault="00403112" w:rsidP="006D6ED1">
      <w:pPr>
        <w:pStyle w:val="ConsPlusNormal0"/>
        <w:tabs>
          <w:tab w:val="left" w:pos="567"/>
        </w:tabs>
        <w:jc w:val="both"/>
        <w:rPr>
          <w:rFonts w:ascii="Times New Roman" w:hAnsi="Times New Roman" w:cs="Times New Roman"/>
          <w:color w:val="000000"/>
          <w:sz w:val="26"/>
          <w:szCs w:val="26"/>
        </w:rPr>
      </w:pPr>
      <w:r w:rsidRPr="00CB408A">
        <w:rPr>
          <w:rFonts w:ascii="Times New Roman" w:hAnsi="Times New Roman" w:cs="Times New Roman"/>
          <w:color w:val="000000"/>
          <w:sz w:val="26"/>
          <w:szCs w:val="26"/>
        </w:rPr>
        <w:tab/>
      </w:r>
      <w:r w:rsidR="000A30AD" w:rsidRPr="00CB408A">
        <w:rPr>
          <w:rFonts w:ascii="Times New Roman" w:hAnsi="Times New Roman" w:cs="Times New Roman"/>
          <w:color w:val="000000"/>
          <w:sz w:val="26"/>
          <w:szCs w:val="26"/>
        </w:rPr>
        <w:t>На данном рынке субъекты естественных монополий отсутствует.</w:t>
      </w:r>
    </w:p>
    <w:p w:rsidR="00403112" w:rsidRPr="00DA254D" w:rsidRDefault="00403112" w:rsidP="006D6ED1">
      <w:pPr>
        <w:pStyle w:val="ConsPlusNormal0"/>
        <w:tabs>
          <w:tab w:val="left" w:pos="567"/>
        </w:tabs>
        <w:jc w:val="both"/>
        <w:rPr>
          <w:rFonts w:ascii="Times New Roman" w:hAnsi="Times New Roman" w:cs="Times New Roman"/>
          <w:color w:val="000000"/>
          <w:sz w:val="26"/>
          <w:szCs w:val="26"/>
        </w:rPr>
      </w:pPr>
      <w:r w:rsidRPr="00B65448">
        <w:rPr>
          <w:rFonts w:ascii="Times New Roman" w:hAnsi="Times New Roman" w:cs="Times New Roman"/>
          <w:color w:val="000000"/>
          <w:sz w:val="26"/>
          <w:szCs w:val="26"/>
        </w:rPr>
        <w:tab/>
        <w:t>4.</w:t>
      </w:r>
      <w:r w:rsidR="00515B73">
        <w:rPr>
          <w:rFonts w:ascii="Times New Roman" w:hAnsi="Times New Roman" w:cs="Times New Roman"/>
          <w:color w:val="000000"/>
          <w:sz w:val="26"/>
          <w:szCs w:val="26"/>
        </w:rPr>
        <w:t xml:space="preserve"> </w:t>
      </w:r>
      <w:r w:rsidRPr="00B65448">
        <w:rPr>
          <w:rFonts w:ascii="Times New Roman" w:hAnsi="Times New Roman" w:cs="Times New Roman"/>
          <w:color w:val="000000"/>
          <w:sz w:val="26"/>
          <w:szCs w:val="26"/>
        </w:rPr>
        <w:t>Анализ результативности и эффективности деятельности администрации</w:t>
      </w:r>
      <w:r w:rsidRPr="00DA254D">
        <w:rPr>
          <w:rFonts w:ascii="Times New Roman" w:hAnsi="Times New Roman" w:cs="Times New Roman"/>
          <w:color w:val="000000"/>
          <w:sz w:val="26"/>
          <w:szCs w:val="26"/>
        </w:rPr>
        <w:t xml:space="preserve"> города по содействию развитию конкуренции, включая оценку результатов реализации мероприятий, предусмотренных «дорожной картой», а также достижения целевых и ключевых показателей развития конкуренции в городе Пыть-Ях.</w:t>
      </w:r>
    </w:p>
    <w:p w:rsidR="00403112" w:rsidRPr="00DA254D" w:rsidRDefault="00403112"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В популяризации объемного моделирования в архитектурно-строительные проектирования основной проблемой является - длительные сроки проектирования, низкое качество проектов, отсутствие согласованности участвующих в проектировании и согласовании структур.</w:t>
      </w:r>
    </w:p>
    <w:p w:rsidR="00403112" w:rsidRPr="00DA254D" w:rsidRDefault="00403112"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Управлением архитектуры и градостроительства изучен опыт лучших мировых практик, рассмотрены вопросы повышение конкурентоспособности, улучшения качества подготовленной проектной документации, на этапах строительства - соблюдение сроков реализации проекта, с возможностью отслеживания процесса строительства в режиме «on-line» ознакомлены.</w:t>
      </w:r>
    </w:p>
    <w:p w:rsidR="00403112" w:rsidRDefault="00403112"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В случае необходимости данные знания будут применены для популяризация объемного моделирования в архитектурно-строительном проектировании.</w:t>
      </w:r>
    </w:p>
    <w:p w:rsidR="00DC0889" w:rsidRPr="00DA254D" w:rsidRDefault="00DC0889" w:rsidP="006D6ED1">
      <w:pPr>
        <w:pStyle w:val="ConsPlusNormal0"/>
        <w:tabs>
          <w:tab w:val="left" w:pos="567"/>
        </w:tabs>
        <w:jc w:val="both"/>
        <w:rPr>
          <w:rFonts w:ascii="Times New Roman" w:hAnsi="Times New Roman" w:cs="Times New Roman"/>
          <w:color w:val="000000"/>
          <w:sz w:val="26"/>
          <w:szCs w:val="26"/>
        </w:rPr>
      </w:pPr>
    </w:p>
    <w:p w:rsidR="00805356" w:rsidRDefault="006D6ED1" w:rsidP="006D6ED1">
      <w:pPr>
        <w:pStyle w:val="ConsPlusNormal0"/>
        <w:tabs>
          <w:tab w:val="left" w:pos="567"/>
        </w:tabs>
        <w:jc w:val="center"/>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7. </w:t>
      </w:r>
      <w:r w:rsidR="00805356" w:rsidRPr="00DA254D">
        <w:rPr>
          <w:rFonts w:ascii="Times New Roman" w:hAnsi="Times New Roman" w:cs="Times New Roman"/>
          <w:b/>
          <w:color w:val="000000"/>
          <w:sz w:val="26"/>
          <w:szCs w:val="26"/>
        </w:rPr>
        <w:t>Рыно</w:t>
      </w:r>
      <w:r w:rsidR="00515B73">
        <w:rPr>
          <w:rFonts w:ascii="Times New Roman" w:hAnsi="Times New Roman" w:cs="Times New Roman"/>
          <w:b/>
          <w:color w:val="000000"/>
          <w:sz w:val="26"/>
          <w:szCs w:val="26"/>
        </w:rPr>
        <w:t>к услуг дошкольного образования</w:t>
      </w:r>
    </w:p>
    <w:p w:rsidR="006031E4" w:rsidRPr="00DA254D" w:rsidRDefault="006031E4" w:rsidP="006D6ED1">
      <w:pPr>
        <w:pStyle w:val="ConsPlusNormal0"/>
        <w:tabs>
          <w:tab w:val="left" w:pos="567"/>
        </w:tabs>
        <w:ind w:left="540"/>
        <w:jc w:val="both"/>
        <w:rPr>
          <w:rFonts w:ascii="Times New Roman" w:hAnsi="Times New Roman" w:cs="Times New Roman"/>
          <w:b/>
          <w:color w:val="000000"/>
          <w:sz w:val="26"/>
          <w:szCs w:val="26"/>
        </w:rPr>
      </w:pP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Рынок услуг дошкольного образования – социально значимый рынок товаров, работ и услуг.</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Конкурентную среду на этом рынке определяет преобладание муниципальных образовательных организаций над негосударственными (частными) организациями.</w:t>
      </w:r>
    </w:p>
    <w:p w:rsidR="003C643E" w:rsidRPr="00DA254D" w:rsidRDefault="00403112"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r>
      <w:r w:rsidR="003C643E" w:rsidRPr="00DA254D">
        <w:rPr>
          <w:rFonts w:ascii="Times New Roman" w:hAnsi="Times New Roman" w:cs="Times New Roman"/>
          <w:color w:val="000000"/>
          <w:sz w:val="26"/>
          <w:szCs w:val="26"/>
        </w:rPr>
        <w:t xml:space="preserve">Необходимость развития конкурентной среды, вариативности в сфере услуг дошкольного образования обусловлена многообразием образовательных потребностей родителей и детей, развитием современного образовательного пространства, социально-экономическим положением региона, появлением инновационных проектов в сфере дошкольного образования. </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 xml:space="preserve">На 1 января 2021 года в городе Пыть-Яхе насчитывается 8 образовательных организаций, осуществляющих обучение по образовательным программам дошкольного образования, численность воспитанников в которых составляет 2 520 воспитанников. Из них 6 муниципальных дошкольных образовательных организаций, 1 – муниципальное автономное образовательное учреждение комплекс средняя общеобразовательная школа – детский сад, 1 – муниципальное автономное общеобразовательное учреждение «Прогимназия «Созвездие».  Негосударственные и другие организации, имеющие лицензию по образовательным программам дошкольного образования в г. Пыть-Яхе отсутствуют.  По итогам 2020 года доступность дошкольного образования для детей от 3 до 7 лет составляет 100,0%. </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За период с 2010 года построено 5 зданий детских садов на 1 360 мест (проектная мощность). С 01.09.2020 функционирует муниципальное автономное общеобразовательное учреждение «Прогимназия «Созвездие», на 550 мест в том числе 220 дошкольных мест.</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 xml:space="preserve">В соответствии с Комплексом мероприятий по модернизации региональной системы дошкольного образования Ханты-Мансийского автономного округа – Югры на 2018-2021 годы решается задача, поставленная Президентом Российской Федерации (далее – РФ) по обеспечению местами в яслях детей до 3 лет. По итогам </w:t>
      </w:r>
      <w:r w:rsidRPr="00DA254D">
        <w:rPr>
          <w:rFonts w:ascii="Times New Roman" w:hAnsi="Times New Roman" w:cs="Times New Roman"/>
          <w:color w:val="000000"/>
          <w:sz w:val="26"/>
          <w:szCs w:val="26"/>
        </w:rPr>
        <w:lastRenderedPageBreak/>
        <w:t>2019 года в г. Пыть-Яхе обеспечена 100,0% доступность дошкольного образования для детей в возрасте от 1,5 до 3 лет.</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Негосударственные образовательные организации, реализующие программы дошкольного образования, являются альтернативой муниципальным дошкольным образовательным организациям.</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 xml:space="preserve">Осуществляется информационная, консультационная поддержка по вопросам развития негосударственного сектора дошкольного образования. </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По результатам мониторинга состояния и развития конкурентной среды на рынке услуг дошкольного образования за 2020 год:</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- 100% занимают хозяйствующие субъекты муниципальной формы собственности;</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 на всех сегментах рынка возможно участие негосударственных организаций и индивидуальных предпринимателей.</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Административные барьеры для субъектов предпринимательской деятельности на рынке не выявлены.</w:t>
      </w:r>
    </w:p>
    <w:p w:rsidR="003C643E" w:rsidRDefault="00DC0889" w:rsidP="006D6ED1">
      <w:pPr>
        <w:pStyle w:val="ConsPlusNormal0"/>
        <w:tabs>
          <w:tab w:val="left" w:pos="567"/>
        </w:tabs>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003C643E" w:rsidRPr="00DA254D">
        <w:rPr>
          <w:rFonts w:ascii="Times New Roman" w:hAnsi="Times New Roman" w:cs="Times New Roman"/>
          <w:color w:val="000000"/>
          <w:sz w:val="26"/>
          <w:szCs w:val="26"/>
        </w:rPr>
        <w:t>Рынок услуг дошкольного образования относится к рынкам с умеренной конкуренцией.</w:t>
      </w:r>
    </w:p>
    <w:p w:rsidR="006031E4" w:rsidRPr="00DA254D" w:rsidRDefault="006031E4" w:rsidP="006D6ED1">
      <w:pPr>
        <w:pStyle w:val="ConsPlusNormal0"/>
        <w:tabs>
          <w:tab w:val="left" w:pos="567"/>
        </w:tabs>
        <w:jc w:val="both"/>
        <w:rPr>
          <w:rFonts w:ascii="Times New Roman" w:hAnsi="Times New Roman" w:cs="Times New Roman"/>
          <w:color w:val="000000"/>
          <w:sz w:val="26"/>
          <w:szCs w:val="26"/>
        </w:rPr>
      </w:pPr>
    </w:p>
    <w:p w:rsidR="00805356" w:rsidRDefault="006D6ED1" w:rsidP="006D6ED1">
      <w:pPr>
        <w:pStyle w:val="ConsPlusNormal0"/>
        <w:tabs>
          <w:tab w:val="left" w:pos="567"/>
        </w:tabs>
        <w:jc w:val="center"/>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8. </w:t>
      </w:r>
      <w:r w:rsidR="00515B73">
        <w:rPr>
          <w:rFonts w:ascii="Times New Roman" w:hAnsi="Times New Roman" w:cs="Times New Roman"/>
          <w:b/>
          <w:color w:val="000000"/>
          <w:sz w:val="26"/>
          <w:szCs w:val="26"/>
        </w:rPr>
        <w:t>Рынок услуг общего образования</w:t>
      </w:r>
    </w:p>
    <w:p w:rsidR="006031E4" w:rsidRPr="00DA254D" w:rsidRDefault="006031E4" w:rsidP="006D6ED1">
      <w:pPr>
        <w:pStyle w:val="ConsPlusNormal0"/>
        <w:tabs>
          <w:tab w:val="left" w:pos="567"/>
        </w:tabs>
        <w:ind w:left="540"/>
        <w:rPr>
          <w:rFonts w:ascii="Times New Roman" w:hAnsi="Times New Roman" w:cs="Times New Roman"/>
          <w:b/>
          <w:color w:val="000000"/>
          <w:sz w:val="26"/>
          <w:szCs w:val="26"/>
        </w:rPr>
      </w:pPr>
    </w:p>
    <w:p w:rsidR="00DC0889" w:rsidRDefault="0098107C" w:rsidP="006D6ED1">
      <w:pPr>
        <w:pStyle w:val="ConsPlusNormal0"/>
        <w:tabs>
          <w:tab w:val="left" w:pos="0"/>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 xml:space="preserve">Рынок услуг общего образования – социально значимый рынок товаров, работ и услуг. </w:t>
      </w:r>
    </w:p>
    <w:p w:rsidR="00A34B10" w:rsidRDefault="00DC0889" w:rsidP="006D6ED1">
      <w:pPr>
        <w:pStyle w:val="ConsPlusNormal0"/>
        <w:tabs>
          <w:tab w:val="left" w:pos="0"/>
        </w:tabs>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0098107C" w:rsidRPr="00DA254D">
        <w:rPr>
          <w:rFonts w:ascii="Times New Roman" w:hAnsi="Times New Roman" w:cs="Times New Roman"/>
          <w:color w:val="000000"/>
          <w:sz w:val="26"/>
          <w:szCs w:val="26"/>
        </w:rPr>
        <w:t xml:space="preserve">Конкурентную среду на этом рынке определяет преобладание муниципальных общеобразовательных организаций над негосударственными (частными) организациями. Необходимость развития конкурентной среды, вариативности в сфере услуг общего образования обусловлена многообразием образовательных потребностей родителей и детей, развитием современного образовательного пространства, социально-экономическим положением региона, появлением инновационных проектов в сфере общего образования. На 1 января 2021 года в городе Пыть-Яхе насчитывается 7 общеобразовательных организаций, численность обучающихся в которых составляет 5 815 человек. С 01.09.2020 функционирует муниципальное автономное общеобразовательное учреждение «Прогимназия «Созвездие», на 550 мест в том числе 220 дошкольных мест. С 01.10.2020 на базе МБОУ СОШ №1 с УИОП и МБОУ СОШ №6 функционируют центры «Точка роста» для реализации программ цифрового, естественно-научного и гуманитарного профилей. Негосударственные и другие организации, имеющие лицензию по образовательным программам общего образования в г. Пыть-Яхе отсутствуют. Негосударственные образовательные организации, реализующие программы общего образования, являются альтернативой муниципальным общеобразовательным организациям. Осуществляется информационная, консультационная поддержка по вопросам развития негосударственного сектора общего образования. </w:t>
      </w:r>
    </w:p>
    <w:p w:rsidR="00A34B10" w:rsidRDefault="00A34B10" w:rsidP="006D6ED1">
      <w:pPr>
        <w:pStyle w:val="ConsPlusNormal0"/>
        <w:tabs>
          <w:tab w:val="left" w:pos="0"/>
        </w:tabs>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0098107C" w:rsidRPr="00DA254D">
        <w:rPr>
          <w:rFonts w:ascii="Times New Roman" w:hAnsi="Times New Roman" w:cs="Times New Roman"/>
          <w:color w:val="000000"/>
          <w:sz w:val="26"/>
          <w:szCs w:val="26"/>
        </w:rPr>
        <w:t>По результатам мониторинга состояния и развития конкурентной среды на рынке услуг общего образования за 2020 год: - 100% занимают хозяйствующие субъекты муниципальной формы собственности; - на всех сегментах рынка возможно участие негосударственных организаций и индивидуальных предпринимателей.</w:t>
      </w:r>
    </w:p>
    <w:p w:rsidR="00A34B10" w:rsidRDefault="00A34B10" w:rsidP="006D6ED1">
      <w:pPr>
        <w:pStyle w:val="ConsPlusNormal0"/>
        <w:tabs>
          <w:tab w:val="left" w:pos="0"/>
        </w:tabs>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0098107C" w:rsidRPr="00DA254D">
        <w:rPr>
          <w:rFonts w:ascii="Times New Roman" w:hAnsi="Times New Roman" w:cs="Times New Roman"/>
          <w:color w:val="000000"/>
          <w:sz w:val="26"/>
          <w:szCs w:val="26"/>
        </w:rPr>
        <w:t xml:space="preserve">Административные барьеры для субъектов предпринимательской деятельности на рынке не выявлены. </w:t>
      </w:r>
    </w:p>
    <w:p w:rsidR="0098107C" w:rsidRPr="00DA254D" w:rsidRDefault="00A34B10" w:rsidP="006D6ED1">
      <w:pPr>
        <w:pStyle w:val="ConsPlusNormal0"/>
        <w:tabs>
          <w:tab w:val="left" w:pos="0"/>
        </w:tabs>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0098107C" w:rsidRPr="00DA254D">
        <w:rPr>
          <w:rFonts w:ascii="Times New Roman" w:hAnsi="Times New Roman" w:cs="Times New Roman"/>
          <w:color w:val="000000"/>
          <w:sz w:val="26"/>
          <w:szCs w:val="26"/>
        </w:rPr>
        <w:t>Рынок услуг дошкольного образования относится к рынкам с умеренной конкуренцией.</w:t>
      </w:r>
    </w:p>
    <w:p w:rsidR="0098107C" w:rsidRPr="00DA254D" w:rsidRDefault="0098107C" w:rsidP="006D6ED1">
      <w:pPr>
        <w:pStyle w:val="ConsPlusNormal0"/>
        <w:tabs>
          <w:tab w:val="left" w:pos="0"/>
        </w:tabs>
        <w:jc w:val="both"/>
        <w:rPr>
          <w:rFonts w:ascii="Times New Roman" w:hAnsi="Times New Roman" w:cs="Times New Roman"/>
          <w:color w:val="000000"/>
          <w:sz w:val="26"/>
          <w:szCs w:val="26"/>
        </w:rPr>
      </w:pPr>
    </w:p>
    <w:p w:rsidR="00805356" w:rsidRPr="00DA254D" w:rsidRDefault="006D6ED1" w:rsidP="006D6ED1">
      <w:pPr>
        <w:pStyle w:val="ConsPlusNormal0"/>
        <w:tabs>
          <w:tab w:val="left" w:pos="567"/>
        </w:tabs>
        <w:jc w:val="center"/>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9. </w:t>
      </w:r>
      <w:r w:rsidR="00805356" w:rsidRPr="00DA254D">
        <w:rPr>
          <w:rFonts w:ascii="Times New Roman" w:hAnsi="Times New Roman" w:cs="Times New Roman"/>
          <w:b/>
          <w:color w:val="000000"/>
          <w:sz w:val="26"/>
          <w:szCs w:val="26"/>
        </w:rPr>
        <w:t>Рынок услуг до</w:t>
      </w:r>
      <w:r>
        <w:rPr>
          <w:rFonts w:ascii="Times New Roman" w:hAnsi="Times New Roman" w:cs="Times New Roman"/>
          <w:b/>
          <w:color w:val="000000"/>
          <w:sz w:val="26"/>
          <w:szCs w:val="26"/>
        </w:rPr>
        <w:t>полнительного образования детей</w:t>
      </w:r>
    </w:p>
    <w:p w:rsidR="0098107C" w:rsidRPr="00DA254D" w:rsidRDefault="0098107C" w:rsidP="006D6ED1">
      <w:pPr>
        <w:pStyle w:val="ConsPlusNormal0"/>
        <w:tabs>
          <w:tab w:val="left" w:pos="567"/>
        </w:tabs>
        <w:ind w:left="540"/>
        <w:rPr>
          <w:rFonts w:ascii="Times New Roman" w:hAnsi="Times New Roman" w:cs="Times New Roman"/>
          <w:b/>
          <w:color w:val="000000"/>
          <w:sz w:val="26"/>
          <w:szCs w:val="26"/>
        </w:rPr>
      </w:pP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Рынок услуг дополнительного образования детей – социально значимый рынок товаров, работ и услуг.</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 xml:space="preserve">Система дополнительного образования в городе Пыть-Яхе представлена 2 организациями дополнительного образования, в том числе 1 – МАУ ДО «Центр детского творчества» и 1 – МБОУ ДО «Детская школа искусств». </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 xml:space="preserve">Число обучающихся, охваченных дополнительным образованием в МАУ ДО Центр детского творчества составляет 1026 человек. </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 xml:space="preserve">В городе сложилась и продолжает развиваться система дополнительного образования детей, как один из определяющих факторов развития склонностей, способностей и интересов, социального и профессионального самоопределения детей и молодежи. </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Внедрение современных дополнительных общеобразовательных программ, соответствующих интересам детей и их родителей, особенностям и потребностям социально-экономического и технологического развития, создаст условия для раскрытия способности каждого ребенка, что отвечает целям Указа Президента РФ от 7 мая 2018 года № 204 «О национальных целях и стратегических задачах развития Российской Федерации на период до 2024 года». К 2024 году не менее 96,4% детей в возрасте от 5 до 18 лет будут охвачены программами дополнительного образования.</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 xml:space="preserve">Решению задачи, поставленной Президентом РФ, способствует введение системы персонифицированного финансирования дополнительного образования детей (сертификат дополнительного образования). На 20.12.2020 количество используемых сертификатов 654. </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Создаются условия для развития конкуренции на рынке услуг дополнительного образования детей.</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 xml:space="preserve">Развитие конкуренции на рынке услуг по реализации дополнительных общеразвивающих программ и обеспечение равного доступа к бюджетному финансированию негосударственных организаций, осуществляющих образовательную деятельность по реализации дополнительных общеразвивающих программ, осуществляется в соответствии с комплексом мер, направленных на формирование современных управленческих и организационно-экономических механизмов в системе дополнительного образования, путем работы системы персонифицированного финансирования дополнительного образования детей (сертификат дополнительного образования). </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 xml:space="preserve">В городе с 2016 года реализуется «Сертификат дополнительного образования», который позволяет ребенку выбирать программу дополнительного образования в любой организации, внесенной в реестр, вне зависимости от формы собственности и ведомственной принадлежности. </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Благодаря введению Сертификата дополнительного образования детей, коммерческим и некоммерческим организациям, осуществляющим образовательную деятельность, предоставлена возможность активно включаться в реализацию программ открытого образования.</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Административные барьеры для субъектов предпринимательской деятельности на рынке не выявлены.</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Рынок услуг дополнительного образования детей относится к рынкам с умеренной конкуренцией.</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p>
    <w:p w:rsidR="00805356" w:rsidRDefault="006D6ED1" w:rsidP="006D6ED1">
      <w:pPr>
        <w:pStyle w:val="ConsPlusNormal0"/>
        <w:tabs>
          <w:tab w:val="left" w:pos="567"/>
        </w:tabs>
        <w:jc w:val="center"/>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10. </w:t>
      </w:r>
      <w:r w:rsidR="00805356" w:rsidRPr="00DA254D">
        <w:rPr>
          <w:rFonts w:ascii="Times New Roman" w:hAnsi="Times New Roman" w:cs="Times New Roman"/>
          <w:b/>
          <w:color w:val="000000"/>
          <w:sz w:val="26"/>
          <w:szCs w:val="26"/>
        </w:rPr>
        <w:t>Рынок услуг психолого-педагогического сопровождения детей с ограниченными возмо</w:t>
      </w:r>
      <w:r>
        <w:rPr>
          <w:rFonts w:ascii="Times New Roman" w:hAnsi="Times New Roman" w:cs="Times New Roman"/>
          <w:b/>
          <w:color w:val="000000"/>
          <w:sz w:val="26"/>
          <w:szCs w:val="26"/>
        </w:rPr>
        <w:t>жностями здоровья</w:t>
      </w:r>
    </w:p>
    <w:p w:rsidR="006031E4" w:rsidRPr="00DA254D" w:rsidRDefault="006031E4" w:rsidP="006D6ED1">
      <w:pPr>
        <w:pStyle w:val="ConsPlusNormal0"/>
        <w:tabs>
          <w:tab w:val="left" w:pos="567"/>
        </w:tabs>
        <w:ind w:left="540"/>
        <w:jc w:val="both"/>
        <w:rPr>
          <w:rFonts w:ascii="Times New Roman" w:hAnsi="Times New Roman" w:cs="Times New Roman"/>
          <w:b/>
          <w:color w:val="000000"/>
          <w:sz w:val="26"/>
          <w:szCs w:val="26"/>
        </w:rPr>
      </w:pP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Рынок услуг психолого-педагогического сопровождения детей с ограниченными возможностями – социально значимый рынок товаров, работ и услуг.</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Обеспечение условий успешной социализации и создание равных стартовых возможностей для детей с ограниченными возможностями здоровья (далее – ОВЗ) определены в качестве приоритетных направлений развития системы образования.</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 xml:space="preserve">В городе Пыть-Яхе обеспечено право получения образования всем гражданам независимо от наличия инвалидности и ограничений возможностями здоровья. </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Рынок услуг психолого-педагогического сопровождения детей с ограниченными возможностями здоровья в возрасте от 0 до 6 лет представлен 7 консультационными пунктами на базе образовательных организаций, 1 лекотеками. В дошкольных образовательных организациях проводится работа с родителями (законными представителями) по вопросам воспитания, обучения и развития детей дошкольного возраста, а также коррекционно-развивающие и компенсирующие занятия, психологические тренинги с детьми и семьями.</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 xml:space="preserve">В городе имеется спрос на услуги психолого-педагогического сопровождения детей с ограниченными возможностями здоровья (численность детей, обучающихся в образовательных организациях города составляет 223 человека с ограниченными возможностями здоровья из них 77 детей-инвалидов). </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В сфере услуг ранней диагностики, социализации и реабилитации детей с ограниченными возможностями здоровья (в возрасте до 6 лет) негосударственные (немуниципальные) организации в городе отсутствуют.</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Административные барьеры для субъектов предпринимательской деятельности на рынке отсутствуют.</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 xml:space="preserve">Рынок услуг психолого-педагогического сопровождения детей с ограниченными возможностями здоровья относится к рынкам с недостаточно развитой конкуренцией. </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 xml:space="preserve">На территории муниципального образования созданы необходимые условия для поддержки доступа немуниципальных организаций (коммерческих, некоммерческих) к предоставлению услуг в социальной сфере. </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На территории города Пыть-Яха в соответствии с распоряжением администрации города от 22.09.2016 № 2153-ра (с изм. от 14.08.2017 № 1442-ра) реализуется «План мероприятий («дорожная карта») по поддержке доступа немуниципальных организаций (коммерческих, некоммерческих) к предоставлению услуг в социальной сфере в муниципальном образовании городской округ город Пыть-Ях на 2016-2020 годы».</w:t>
      </w:r>
    </w:p>
    <w:p w:rsidR="003C643E" w:rsidRPr="00DA254D" w:rsidRDefault="003C643E" w:rsidP="006D6ED1">
      <w:pPr>
        <w:pStyle w:val="ConsPlusNormal0"/>
        <w:tabs>
          <w:tab w:val="left" w:pos="567"/>
        </w:tabs>
        <w:jc w:val="both"/>
        <w:rPr>
          <w:rFonts w:ascii="Times New Roman" w:hAnsi="Times New Roman" w:cs="Times New Roman"/>
          <w:color w:val="000000"/>
          <w:sz w:val="26"/>
          <w:szCs w:val="26"/>
        </w:rPr>
      </w:pPr>
    </w:p>
    <w:p w:rsidR="00805356" w:rsidRDefault="006D6ED1" w:rsidP="006D6ED1">
      <w:pPr>
        <w:pStyle w:val="ConsPlusNormal0"/>
        <w:tabs>
          <w:tab w:val="left" w:pos="567"/>
        </w:tabs>
        <w:jc w:val="center"/>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11. </w:t>
      </w:r>
      <w:r w:rsidR="00805356" w:rsidRPr="00DA254D">
        <w:rPr>
          <w:rFonts w:ascii="Times New Roman" w:hAnsi="Times New Roman" w:cs="Times New Roman"/>
          <w:b/>
          <w:color w:val="000000"/>
          <w:sz w:val="26"/>
          <w:szCs w:val="26"/>
        </w:rPr>
        <w:t xml:space="preserve">Рынок </w:t>
      </w:r>
      <w:r>
        <w:rPr>
          <w:rFonts w:ascii="Times New Roman" w:hAnsi="Times New Roman" w:cs="Times New Roman"/>
          <w:b/>
          <w:color w:val="000000"/>
          <w:sz w:val="26"/>
          <w:szCs w:val="26"/>
        </w:rPr>
        <w:t>благоустройства городской среды</w:t>
      </w:r>
    </w:p>
    <w:p w:rsidR="006031E4" w:rsidRPr="00DA254D" w:rsidRDefault="006031E4" w:rsidP="006D6ED1">
      <w:pPr>
        <w:pStyle w:val="ConsPlusNormal0"/>
        <w:tabs>
          <w:tab w:val="left" w:pos="567"/>
        </w:tabs>
        <w:ind w:left="540"/>
        <w:jc w:val="both"/>
        <w:rPr>
          <w:rFonts w:ascii="Times New Roman" w:hAnsi="Times New Roman" w:cs="Times New Roman"/>
          <w:b/>
          <w:color w:val="000000"/>
          <w:sz w:val="26"/>
          <w:szCs w:val="26"/>
        </w:rPr>
      </w:pPr>
    </w:p>
    <w:p w:rsidR="00A74D50" w:rsidRPr="000D0F6B" w:rsidRDefault="000D0F6B" w:rsidP="006D6ED1">
      <w:pPr>
        <w:pStyle w:val="ConsPlusNormal0"/>
        <w:tabs>
          <w:tab w:val="left" w:pos="567"/>
        </w:tabs>
        <w:jc w:val="both"/>
        <w:rPr>
          <w:rFonts w:ascii="Times New Roman" w:hAnsi="Times New Roman" w:cs="Times New Roman"/>
          <w:color w:val="000000"/>
          <w:sz w:val="26"/>
          <w:szCs w:val="26"/>
        </w:rPr>
      </w:pPr>
      <w:r w:rsidRPr="000D0F6B">
        <w:rPr>
          <w:rFonts w:ascii="Times New Roman" w:hAnsi="Times New Roman" w:cs="Times New Roman"/>
          <w:color w:val="000000"/>
          <w:sz w:val="26"/>
          <w:szCs w:val="26"/>
        </w:rPr>
        <w:tab/>
      </w:r>
      <w:r>
        <w:rPr>
          <w:rFonts w:ascii="Times New Roman" w:hAnsi="Times New Roman" w:cs="Times New Roman"/>
          <w:color w:val="000000"/>
          <w:sz w:val="26"/>
          <w:szCs w:val="26"/>
        </w:rPr>
        <w:t xml:space="preserve">1. </w:t>
      </w:r>
      <w:r w:rsidR="00A74D50" w:rsidRPr="000D0F6B">
        <w:rPr>
          <w:rFonts w:ascii="Times New Roman" w:hAnsi="Times New Roman" w:cs="Times New Roman"/>
          <w:color w:val="000000"/>
          <w:sz w:val="26"/>
          <w:szCs w:val="26"/>
        </w:rPr>
        <w:t>Характеристика состояния конкуренции на рынках благоустройства городской среды и ритуальных услуг в городе, а также анализ факторов, ограничивающих конкуренцию.</w:t>
      </w:r>
    </w:p>
    <w:p w:rsidR="00A74D50" w:rsidRPr="00DA254D" w:rsidRDefault="00A74D50"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Развитие конкуренции связано с необходимостью создания условий для повышения качества вновь создаваемых или обустраиваемых объектов благоустройства.</w:t>
      </w:r>
    </w:p>
    <w:p w:rsidR="00A74D50" w:rsidRPr="00DA254D" w:rsidRDefault="00A74D50"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 xml:space="preserve">Отбор организаций на выполнение работ по благоустройству городской среды </w:t>
      </w:r>
      <w:r w:rsidRPr="00DA254D">
        <w:rPr>
          <w:rFonts w:ascii="Times New Roman" w:hAnsi="Times New Roman" w:cs="Times New Roman"/>
          <w:color w:val="000000"/>
          <w:sz w:val="26"/>
          <w:szCs w:val="26"/>
        </w:rPr>
        <w:lastRenderedPageBreak/>
        <w:t>осуществляются,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A74D50" w:rsidRPr="00DA254D" w:rsidRDefault="00A74D50"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Так, доля частных хозяйствующих субъектов на рынке благоустройся в городе Пыть-Яхе составляет 85,0%.</w:t>
      </w:r>
    </w:p>
    <w:p w:rsidR="00A74D50" w:rsidRPr="000D0F6B" w:rsidRDefault="000D0F6B" w:rsidP="006D6ED1">
      <w:pPr>
        <w:pStyle w:val="ConsPlusNormal0"/>
        <w:tabs>
          <w:tab w:val="left" w:pos="567"/>
        </w:tabs>
        <w:jc w:val="both"/>
        <w:rPr>
          <w:rFonts w:ascii="Times New Roman" w:hAnsi="Times New Roman" w:cs="Times New Roman"/>
          <w:color w:val="000000"/>
          <w:sz w:val="26"/>
          <w:szCs w:val="26"/>
        </w:rPr>
      </w:pPr>
      <w:r>
        <w:rPr>
          <w:rFonts w:ascii="Times New Roman" w:hAnsi="Times New Roman" w:cs="Times New Roman"/>
          <w:color w:val="000000"/>
          <w:sz w:val="26"/>
          <w:szCs w:val="26"/>
        </w:rPr>
        <w:tab/>
        <w:t xml:space="preserve">2. </w:t>
      </w:r>
      <w:r w:rsidR="00A74D50" w:rsidRPr="000D0F6B">
        <w:rPr>
          <w:rFonts w:ascii="Times New Roman" w:hAnsi="Times New Roman" w:cs="Times New Roman"/>
          <w:color w:val="000000"/>
          <w:sz w:val="26"/>
          <w:szCs w:val="26"/>
        </w:rPr>
        <w:t xml:space="preserve">Данные мониторинга наличия административных барьеров и оценки состояния конкурентной среды субъектами предпринимательской деятельности, а также мониторинга удовлетворенности потребителей качеством товаров, работ и услуг на товарных рынках для содействия развитию конкуренции в городе Пыть-Ях. </w:t>
      </w:r>
    </w:p>
    <w:p w:rsidR="00A74D50" w:rsidRPr="00DA254D" w:rsidRDefault="00A74D50"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t>В целях снижения необоснованного административного воздействия на бизнес и повышения эффективности регулирования предпринимательской деятельности основными инструментами мониторинга выявления административных барьеров является оценка регулирующего воздействия нормативных правовых актов.</w:t>
      </w:r>
    </w:p>
    <w:p w:rsidR="00A74D50" w:rsidRPr="000D0F6B" w:rsidRDefault="00A74D50"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r>
      <w:r w:rsidR="000D0F6B">
        <w:rPr>
          <w:rFonts w:ascii="Times New Roman" w:hAnsi="Times New Roman" w:cs="Times New Roman"/>
          <w:color w:val="000000"/>
          <w:sz w:val="26"/>
          <w:szCs w:val="26"/>
        </w:rPr>
        <w:t xml:space="preserve">3. </w:t>
      </w:r>
      <w:r w:rsidRPr="000D0F6B">
        <w:rPr>
          <w:rFonts w:ascii="Times New Roman" w:hAnsi="Times New Roman" w:cs="Times New Roman"/>
          <w:color w:val="000000"/>
          <w:sz w:val="26"/>
          <w:szCs w:val="26"/>
        </w:rPr>
        <w:t xml:space="preserve">Информация о результатах общественного контроля за деятельностью субъектов естественных монополий. </w:t>
      </w:r>
    </w:p>
    <w:p w:rsidR="00A74D50" w:rsidRPr="00DA254D" w:rsidRDefault="008F7FE2" w:rsidP="006D6ED1">
      <w:pPr>
        <w:pStyle w:val="ConsPlusNormal0"/>
        <w:tabs>
          <w:tab w:val="left" w:pos="567"/>
        </w:tabs>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00A74D50" w:rsidRPr="00DA254D">
        <w:rPr>
          <w:rFonts w:ascii="Times New Roman" w:hAnsi="Times New Roman" w:cs="Times New Roman"/>
          <w:color w:val="000000"/>
          <w:sz w:val="26"/>
          <w:szCs w:val="26"/>
        </w:rPr>
        <w:t>На территории город</w:t>
      </w:r>
      <w:r w:rsidR="00515B73">
        <w:rPr>
          <w:rFonts w:ascii="Times New Roman" w:hAnsi="Times New Roman" w:cs="Times New Roman"/>
          <w:color w:val="000000"/>
          <w:sz w:val="26"/>
          <w:szCs w:val="26"/>
        </w:rPr>
        <w:t xml:space="preserve">а </w:t>
      </w:r>
      <w:r w:rsidR="00A74D50" w:rsidRPr="00DA254D">
        <w:rPr>
          <w:rFonts w:ascii="Times New Roman" w:hAnsi="Times New Roman" w:cs="Times New Roman"/>
          <w:color w:val="000000"/>
          <w:sz w:val="26"/>
          <w:szCs w:val="26"/>
        </w:rPr>
        <w:t>Пыть-Ях</w:t>
      </w:r>
      <w:r w:rsidR="00515B73">
        <w:rPr>
          <w:rFonts w:ascii="Times New Roman" w:hAnsi="Times New Roman" w:cs="Times New Roman"/>
          <w:color w:val="000000"/>
          <w:sz w:val="26"/>
          <w:szCs w:val="26"/>
        </w:rPr>
        <w:t>а</w:t>
      </w:r>
      <w:r w:rsidR="00A74D50" w:rsidRPr="00DA254D">
        <w:rPr>
          <w:rFonts w:ascii="Times New Roman" w:hAnsi="Times New Roman" w:cs="Times New Roman"/>
          <w:color w:val="000000"/>
          <w:sz w:val="26"/>
          <w:szCs w:val="26"/>
        </w:rPr>
        <w:t xml:space="preserve"> субъекты естественных монополий на рынке благоустройства городской среды отсутствуют. </w:t>
      </w:r>
    </w:p>
    <w:p w:rsidR="00E46A6F" w:rsidRPr="000D0F6B" w:rsidRDefault="00A74D50" w:rsidP="006D6ED1">
      <w:pPr>
        <w:pStyle w:val="ConsPlusNormal0"/>
        <w:tabs>
          <w:tab w:val="left" w:pos="567"/>
        </w:tabs>
        <w:jc w:val="both"/>
        <w:rPr>
          <w:rFonts w:ascii="Times New Roman" w:hAnsi="Times New Roman" w:cs="Times New Roman"/>
          <w:color w:val="000000"/>
          <w:sz w:val="26"/>
          <w:szCs w:val="26"/>
        </w:rPr>
      </w:pPr>
      <w:r w:rsidRPr="00DA254D">
        <w:rPr>
          <w:rFonts w:ascii="Times New Roman" w:hAnsi="Times New Roman" w:cs="Times New Roman"/>
          <w:color w:val="000000"/>
          <w:sz w:val="26"/>
          <w:szCs w:val="26"/>
        </w:rPr>
        <w:tab/>
      </w:r>
      <w:r w:rsidRPr="000D0F6B">
        <w:rPr>
          <w:rFonts w:ascii="Times New Roman" w:hAnsi="Times New Roman" w:cs="Times New Roman"/>
          <w:color w:val="000000"/>
          <w:sz w:val="26"/>
          <w:szCs w:val="26"/>
        </w:rPr>
        <w:t>4.</w:t>
      </w:r>
      <w:r w:rsidR="000D0F6B">
        <w:rPr>
          <w:rFonts w:ascii="Times New Roman" w:hAnsi="Times New Roman" w:cs="Times New Roman"/>
          <w:color w:val="000000"/>
          <w:sz w:val="26"/>
          <w:szCs w:val="26"/>
        </w:rPr>
        <w:t xml:space="preserve"> </w:t>
      </w:r>
      <w:r w:rsidRPr="000D0F6B">
        <w:rPr>
          <w:rFonts w:ascii="Times New Roman" w:hAnsi="Times New Roman" w:cs="Times New Roman"/>
          <w:color w:val="000000"/>
          <w:sz w:val="26"/>
          <w:szCs w:val="26"/>
        </w:rPr>
        <w:t>Анализ результативности и эффективности деятельности администрации города по содействию развитию конкуренции, включая оценку результатов реализации мероприятий, предусмотренных «дорожной картой», а также достижения целевых и ключевых показателей развития конкуренции в городе Пыть-Ях</w:t>
      </w:r>
      <w:r w:rsidR="00E46A6F" w:rsidRPr="000D0F6B">
        <w:rPr>
          <w:rFonts w:ascii="Times New Roman" w:hAnsi="Times New Roman" w:cs="Times New Roman"/>
          <w:color w:val="000000"/>
          <w:sz w:val="26"/>
          <w:szCs w:val="26"/>
        </w:rPr>
        <w:t>:</w:t>
      </w:r>
    </w:p>
    <w:p w:rsidR="006D6ED1" w:rsidRPr="004050D8" w:rsidRDefault="00976C50" w:rsidP="006D6ED1">
      <w:pPr>
        <w:pStyle w:val="ConsPlusNormal0"/>
        <w:tabs>
          <w:tab w:val="left" w:pos="567"/>
        </w:tabs>
        <w:jc w:val="both"/>
        <w:rPr>
          <w:rFonts w:ascii="Times New Roman" w:hAnsi="Times New Roman" w:cs="Times New Roman"/>
          <w:color w:val="000000"/>
          <w:sz w:val="26"/>
          <w:szCs w:val="26"/>
        </w:rPr>
      </w:pPr>
      <w:r w:rsidRPr="004050D8">
        <w:rPr>
          <w:rFonts w:ascii="Times New Roman" w:hAnsi="Times New Roman" w:cs="Times New Roman"/>
          <w:color w:val="000000"/>
          <w:sz w:val="26"/>
          <w:szCs w:val="26"/>
        </w:rPr>
        <w:tab/>
      </w:r>
      <w:r w:rsidRPr="00CB408A">
        <w:rPr>
          <w:rFonts w:ascii="Times New Roman" w:hAnsi="Times New Roman" w:cs="Times New Roman"/>
          <w:color w:val="000000"/>
          <w:sz w:val="26"/>
          <w:szCs w:val="26"/>
        </w:rPr>
        <w:t>Показатель «Доля организаций частной формы собственности в сфере выполнения работ по благоустройству городской среды» достигнут (100 %), деятельности администрации города по содействию развитию конкуренции на рынке благоустройства городской среды результативна.</w:t>
      </w:r>
      <w:r w:rsidRPr="004050D8">
        <w:rPr>
          <w:rFonts w:ascii="Times New Roman" w:hAnsi="Times New Roman" w:cs="Times New Roman"/>
          <w:color w:val="000000"/>
          <w:sz w:val="26"/>
          <w:szCs w:val="26"/>
        </w:rPr>
        <w:t xml:space="preserve"> </w:t>
      </w:r>
    </w:p>
    <w:p w:rsidR="00976C50" w:rsidRPr="000D0F6B" w:rsidRDefault="00976C50" w:rsidP="006D6ED1">
      <w:pPr>
        <w:pStyle w:val="ConsPlusNormal0"/>
        <w:tabs>
          <w:tab w:val="left" w:pos="567"/>
        </w:tabs>
        <w:jc w:val="both"/>
        <w:rPr>
          <w:rFonts w:ascii="Times New Roman" w:hAnsi="Times New Roman" w:cs="Times New Roman"/>
          <w:color w:val="FF0000"/>
          <w:sz w:val="26"/>
          <w:szCs w:val="26"/>
        </w:rPr>
      </w:pPr>
    </w:p>
    <w:p w:rsidR="00E46A6F" w:rsidRPr="00976C50" w:rsidRDefault="00E46A6F" w:rsidP="006D6ED1">
      <w:pPr>
        <w:pStyle w:val="ConsPlusNormal0"/>
        <w:tabs>
          <w:tab w:val="left" w:pos="567"/>
        </w:tabs>
        <w:jc w:val="both"/>
        <w:rPr>
          <w:rFonts w:ascii="Times New Roman" w:hAnsi="Times New Roman" w:cs="Times New Roman"/>
          <w:strike/>
          <w:color w:val="FF0000"/>
          <w:sz w:val="26"/>
          <w:szCs w:val="26"/>
        </w:rPr>
      </w:pPr>
    </w:p>
    <w:p w:rsidR="006D6ED1" w:rsidRDefault="006D6ED1" w:rsidP="006D6ED1">
      <w:pPr>
        <w:pStyle w:val="ConsPlusNormal0"/>
        <w:tabs>
          <w:tab w:val="left" w:pos="567"/>
        </w:tabs>
        <w:rPr>
          <w:rFonts w:ascii="Times New Roman" w:hAnsi="Times New Roman"/>
          <w:color w:val="000000"/>
          <w:sz w:val="26"/>
          <w:szCs w:val="26"/>
        </w:rPr>
      </w:pPr>
    </w:p>
    <w:p w:rsidR="006D6ED1" w:rsidRDefault="006D6ED1" w:rsidP="006D6ED1">
      <w:pPr>
        <w:pStyle w:val="ConsPlusNormal0"/>
        <w:tabs>
          <w:tab w:val="left" w:pos="567"/>
        </w:tabs>
        <w:jc w:val="center"/>
        <w:rPr>
          <w:rFonts w:ascii="Times New Roman" w:hAnsi="Times New Roman" w:cs="Times New Roman"/>
          <w:b/>
          <w:color w:val="000000"/>
          <w:sz w:val="26"/>
          <w:szCs w:val="26"/>
        </w:rPr>
      </w:pPr>
      <w:r w:rsidRPr="006D6ED1">
        <w:rPr>
          <w:rFonts w:ascii="Times New Roman" w:hAnsi="Times New Roman"/>
          <w:b/>
          <w:color w:val="000000"/>
          <w:sz w:val="26"/>
          <w:szCs w:val="26"/>
        </w:rPr>
        <w:t>12.</w:t>
      </w:r>
      <w:r>
        <w:rPr>
          <w:rFonts w:ascii="Times New Roman" w:hAnsi="Times New Roman"/>
          <w:color w:val="000000"/>
          <w:sz w:val="26"/>
          <w:szCs w:val="26"/>
        </w:rPr>
        <w:t xml:space="preserve"> </w:t>
      </w:r>
      <w:r w:rsidR="00805356" w:rsidRPr="008512D3">
        <w:rPr>
          <w:rFonts w:ascii="Times New Roman" w:hAnsi="Times New Roman" w:cs="Times New Roman"/>
          <w:b/>
          <w:color w:val="000000"/>
          <w:sz w:val="26"/>
          <w:szCs w:val="26"/>
        </w:rPr>
        <w:t xml:space="preserve">Рынок выполнения работ по содержанию и текущему </w:t>
      </w:r>
    </w:p>
    <w:p w:rsidR="006D6ED1" w:rsidRDefault="00805356" w:rsidP="006D6ED1">
      <w:pPr>
        <w:pStyle w:val="ConsPlusNormal0"/>
        <w:tabs>
          <w:tab w:val="left" w:pos="567"/>
        </w:tabs>
        <w:jc w:val="center"/>
        <w:rPr>
          <w:rFonts w:ascii="Times New Roman" w:hAnsi="Times New Roman" w:cs="Times New Roman"/>
          <w:b/>
          <w:color w:val="000000"/>
          <w:sz w:val="26"/>
          <w:szCs w:val="26"/>
        </w:rPr>
      </w:pPr>
      <w:r w:rsidRPr="008512D3">
        <w:rPr>
          <w:rFonts w:ascii="Times New Roman" w:hAnsi="Times New Roman" w:cs="Times New Roman"/>
          <w:b/>
          <w:color w:val="000000"/>
          <w:sz w:val="26"/>
          <w:szCs w:val="26"/>
        </w:rPr>
        <w:t>ремонту общего имущества собственников п</w:t>
      </w:r>
      <w:r w:rsidR="006D6ED1">
        <w:rPr>
          <w:rFonts w:ascii="Times New Roman" w:hAnsi="Times New Roman" w:cs="Times New Roman"/>
          <w:b/>
          <w:color w:val="000000"/>
          <w:sz w:val="26"/>
          <w:szCs w:val="26"/>
        </w:rPr>
        <w:t xml:space="preserve">омещений </w:t>
      </w:r>
    </w:p>
    <w:p w:rsidR="00805356" w:rsidRDefault="006D6ED1" w:rsidP="006D6ED1">
      <w:pPr>
        <w:pStyle w:val="ConsPlusNormal0"/>
        <w:tabs>
          <w:tab w:val="left" w:pos="567"/>
        </w:tabs>
        <w:jc w:val="center"/>
        <w:rPr>
          <w:rFonts w:ascii="Times New Roman" w:hAnsi="Times New Roman" w:cs="Times New Roman"/>
          <w:b/>
          <w:color w:val="000000"/>
          <w:sz w:val="26"/>
          <w:szCs w:val="26"/>
        </w:rPr>
      </w:pPr>
      <w:r>
        <w:rPr>
          <w:rFonts w:ascii="Times New Roman" w:hAnsi="Times New Roman" w:cs="Times New Roman"/>
          <w:b/>
          <w:color w:val="000000"/>
          <w:sz w:val="26"/>
          <w:szCs w:val="26"/>
        </w:rPr>
        <w:t>в многоквартирном доме</w:t>
      </w:r>
    </w:p>
    <w:p w:rsidR="006031E4" w:rsidRPr="008512D3" w:rsidRDefault="006031E4" w:rsidP="006D6ED1">
      <w:pPr>
        <w:pStyle w:val="ConsPlusNormal0"/>
        <w:tabs>
          <w:tab w:val="left" w:pos="567"/>
        </w:tabs>
        <w:ind w:left="540"/>
        <w:jc w:val="both"/>
        <w:rPr>
          <w:rFonts w:ascii="Times New Roman" w:hAnsi="Times New Roman" w:cs="Times New Roman"/>
          <w:b/>
          <w:color w:val="000000"/>
          <w:sz w:val="26"/>
          <w:szCs w:val="26"/>
        </w:rPr>
      </w:pPr>
    </w:p>
    <w:p w:rsidR="008512D3" w:rsidRPr="008512D3" w:rsidRDefault="008512D3" w:rsidP="006D6ED1">
      <w:pPr>
        <w:pStyle w:val="ConsPlusNormal0"/>
        <w:tabs>
          <w:tab w:val="left" w:pos="567"/>
        </w:tabs>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006D6ED1">
        <w:rPr>
          <w:rFonts w:ascii="Times New Roman" w:hAnsi="Times New Roman" w:cs="Times New Roman"/>
          <w:color w:val="000000"/>
          <w:sz w:val="26"/>
          <w:szCs w:val="26"/>
        </w:rPr>
        <w:t>По состоянию на 01.12.2020</w:t>
      </w:r>
      <w:r w:rsidRPr="008512D3">
        <w:rPr>
          <w:rFonts w:ascii="Times New Roman" w:hAnsi="Times New Roman" w:cs="Times New Roman"/>
          <w:color w:val="000000"/>
          <w:sz w:val="26"/>
          <w:szCs w:val="26"/>
        </w:rPr>
        <w:t xml:space="preserve">г. на территории города осуществляют свою деятельность </w:t>
      </w:r>
      <w:r w:rsidR="006D6ED1">
        <w:rPr>
          <w:rFonts w:ascii="Times New Roman" w:hAnsi="Times New Roman" w:cs="Times New Roman"/>
          <w:color w:val="000000"/>
          <w:sz w:val="26"/>
          <w:szCs w:val="26"/>
        </w:rPr>
        <w:t xml:space="preserve">по </w:t>
      </w:r>
      <w:r w:rsidRPr="008512D3">
        <w:rPr>
          <w:rFonts w:ascii="Times New Roman" w:hAnsi="Times New Roman" w:cs="Times New Roman"/>
          <w:color w:val="000000"/>
          <w:sz w:val="26"/>
          <w:szCs w:val="26"/>
        </w:rPr>
        <w:t>содержан</w:t>
      </w:r>
      <w:r w:rsidR="006D6ED1">
        <w:rPr>
          <w:rFonts w:ascii="Times New Roman" w:hAnsi="Times New Roman" w:cs="Times New Roman"/>
          <w:color w:val="000000"/>
          <w:sz w:val="26"/>
          <w:szCs w:val="26"/>
        </w:rPr>
        <w:t>ию</w:t>
      </w:r>
      <w:r w:rsidRPr="008512D3">
        <w:rPr>
          <w:rFonts w:ascii="Times New Roman" w:hAnsi="Times New Roman" w:cs="Times New Roman"/>
          <w:color w:val="000000"/>
          <w:sz w:val="26"/>
          <w:szCs w:val="26"/>
        </w:rPr>
        <w:t xml:space="preserve"> и текуще</w:t>
      </w:r>
      <w:r w:rsidR="006D6ED1">
        <w:rPr>
          <w:rFonts w:ascii="Times New Roman" w:hAnsi="Times New Roman" w:cs="Times New Roman"/>
          <w:color w:val="000000"/>
          <w:sz w:val="26"/>
          <w:szCs w:val="26"/>
        </w:rPr>
        <w:t>му</w:t>
      </w:r>
      <w:r w:rsidRPr="008512D3">
        <w:rPr>
          <w:rFonts w:ascii="Times New Roman" w:hAnsi="Times New Roman" w:cs="Times New Roman"/>
          <w:color w:val="000000"/>
          <w:sz w:val="26"/>
          <w:szCs w:val="26"/>
        </w:rPr>
        <w:t xml:space="preserve"> ремонт</w:t>
      </w:r>
      <w:r w:rsidR="006D6ED1">
        <w:rPr>
          <w:rFonts w:ascii="Times New Roman" w:hAnsi="Times New Roman" w:cs="Times New Roman"/>
          <w:color w:val="000000"/>
          <w:sz w:val="26"/>
          <w:szCs w:val="26"/>
        </w:rPr>
        <w:t>у</w:t>
      </w:r>
      <w:r w:rsidRPr="008512D3">
        <w:rPr>
          <w:rFonts w:ascii="Times New Roman" w:hAnsi="Times New Roman" w:cs="Times New Roman"/>
          <w:color w:val="000000"/>
          <w:sz w:val="26"/>
          <w:szCs w:val="26"/>
        </w:rPr>
        <w:t xml:space="preserve"> общего имущества собственников помещений в многоквартирном доме:</w:t>
      </w:r>
    </w:p>
    <w:p w:rsidR="008512D3" w:rsidRDefault="008512D3" w:rsidP="006D6ED1">
      <w:pPr>
        <w:pStyle w:val="ConsPlusNormal0"/>
        <w:tabs>
          <w:tab w:val="left" w:pos="567"/>
        </w:tabs>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006D6ED1">
        <w:rPr>
          <w:rFonts w:ascii="Times New Roman" w:hAnsi="Times New Roman" w:cs="Times New Roman"/>
          <w:color w:val="000000"/>
          <w:sz w:val="26"/>
          <w:szCs w:val="26"/>
        </w:rPr>
        <w:t>-</w:t>
      </w:r>
      <w:r w:rsidRPr="008512D3">
        <w:rPr>
          <w:rFonts w:ascii="Times New Roman" w:hAnsi="Times New Roman" w:cs="Times New Roman"/>
          <w:color w:val="000000"/>
          <w:sz w:val="26"/>
          <w:szCs w:val="26"/>
        </w:rPr>
        <w:t>6 товариществ собственников жилья: ТСЖ «Югория», ТСЖ «2А микрорайон», ТСЖ «Сибиряк», НО ТСЖ «Югра-наш дом», Н</w:t>
      </w:r>
      <w:r w:rsidR="006D6ED1">
        <w:rPr>
          <w:rFonts w:ascii="Times New Roman" w:hAnsi="Times New Roman" w:cs="Times New Roman"/>
          <w:color w:val="000000"/>
          <w:sz w:val="26"/>
          <w:szCs w:val="26"/>
        </w:rPr>
        <w:t>О ТСЖ «Факел», ТСЖ «Солнечное»;</w:t>
      </w:r>
    </w:p>
    <w:p w:rsidR="008512D3" w:rsidRPr="008512D3" w:rsidRDefault="006D6ED1" w:rsidP="006D6ED1">
      <w:pPr>
        <w:pStyle w:val="ConsPlusNormal0"/>
        <w:tabs>
          <w:tab w:val="left" w:pos="567"/>
        </w:tabs>
        <w:jc w:val="both"/>
        <w:rPr>
          <w:rFonts w:ascii="Times New Roman" w:hAnsi="Times New Roman" w:cs="Times New Roman"/>
          <w:color w:val="000000"/>
          <w:sz w:val="26"/>
          <w:szCs w:val="26"/>
        </w:rPr>
      </w:pPr>
      <w:r>
        <w:rPr>
          <w:rFonts w:ascii="Times New Roman" w:hAnsi="Times New Roman" w:cs="Times New Roman"/>
          <w:color w:val="000000"/>
          <w:sz w:val="26"/>
          <w:szCs w:val="26"/>
        </w:rPr>
        <w:tab/>
        <w:t>-</w:t>
      </w:r>
      <w:r w:rsidR="008512D3" w:rsidRPr="008512D3">
        <w:rPr>
          <w:rFonts w:ascii="Times New Roman" w:hAnsi="Times New Roman" w:cs="Times New Roman"/>
          <w:color w:val="000000"/>
          <w:sz w:val="26"/>
          <w:szCs w:val="26"/>
        </w:rPr>
        <w:t>9 управляющих компаний: ООО ИПФ «Промэнергосервис», ООО ИПФ «Пыть-Яхжилсервис», ООО УК «Деловые партнеры», ООО «Бизнес Центр», ООО специализированное предприятие «Лифттехсервис», ООО «Домострой», ООО УК «ЮграКоммуналСервис», ООО «Юграсибсервис», ООО УК «Система».</w:t>
      </w:r>
    </w:p>
    <w:p w:rsidR="008512D3" w:rsidRPr="008512D3" w:rsidRDefault="008512D3" w:rsidP="006D6ED1">
      <w:pPr>
        <w:pStyle w:val="ConsPlusNormal0"/>
        <w:tabs>
          <w:tab w:val="left" w:pos="567"/>
        </w:tabs>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Pr="008512D3">
        <w:rPr>
          <w:rFonts w:ascii="Times New Roman" w:hAnsi="Times New Roman" w:cs="Times New Roman"/>
          <w:color w:val="000000"/>
          <w:sz w:val="26"/>
          <w:szCs w:val="26"/>
        </w:rPr>
        <w:t>Все организации, оказывающие услуги по содержанию и текущему ремонту общего имущества собственников помещений в многоквартирных домах, имеют частную форму собственности.</w:t>
      </w:r>
    </w:p>
    <w:p w:rsidR="008512D3" w:rsidRPr="008512D3" w:rsidRDefault="008512D3" w:rsidP="006D6ED1">
      <w:pPr>
        <w:pStyle w:val="ConsPlusNormal0"/>
        <w:tabs>
          <w:tab w:val="left" w:pos="567"/>
        </w:tabs>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Pr="008512D3">
        <w:rPr>
          <w:rFonts w:ascii="Times New Roman" w:hAnsi="Times New Roman" w:cs="Times New Roman"/>
          <w:color w:val="000000"/>
          <w:sz w:val="26"/>
          <w:szCs w:val="26"/>
        </w:rPr>
        <w:t>В соответствии с действующим законодательством отбор управляющей организации на вновь вводимые жилые дома осуществляется путем проведения открытых конкурсов, регламентируемых постановлением Правительства Росс</w:t>
      </w:r>
      <w:r w:rsidR="006D6ED1">
        <w:rPr>
          <w:rFonts w:ascii="Times New Roman" w:hAnsi="Times New Roman" w:cs="Times New Roman"/>
          <w:color w:val="000000"/>
          <w:sz w:val="26"/>
          <w:szCs w:val="26"/>
        </w:rPr>
        <w:t>ийской Федерации от 06.02.2006 №</w:t>
      </w:r>
      <w:r w:rsidRPr="008512D3">
        <w:rPr>
          <w:rFonts w:ascii="Times New Roman" w:hAnsi="Times New Roman" w:cs="Times New Roman"/>
          <w:color w:val="000000"/>
          <w:sz w:val="26"/>
          <w:szCs w:val="26"/>
        </w:rPr>
        <w:t xml:space="preserve">75 «О порядке проведения органом местного </w:t>
      </w:r>
      <w:r w:rsidRPr="008512D3">
        <w:rPr>
          <w:rFonts w:ascii="Times New Roman" w:hAnsi="Times New Roman" w:cs="Times New Roman"/>
          <w:color w:val="000000"/>
          <w:sz w:val="26"/>
          <w:szCs w:val="26"/>
        </w:rPr>
        <w:lastRenderedPageBreak/>
        <w:t xml:space="preserve">самоуправления открытого конкурса по отбору управляющей организации для управления многоквартирным домом». Конкурс проводится по принципу добросовестной конкуренции. </w:t>
      </w:r>
    </w:p>
    <w:p w:rsidR="008512D3" w:rsidRDefault="008512D3" w:rsidP="006D6ED1">
      <w:pPr>
        <w:pStyle w:val="ConsPlusNormal0"/>
        <w:tabs>
          <w:tab w:val="left" w:pos="567"/>
        </w:tabs>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Pr="008512D3">
        <w:rPr>
          <w:rFonts w:ascii="Times New Roman" w:hAnsi="Times New Roman" w:cs="Times New Roman"/>
          <w:color w:val="000000"/>
          <w:sz w:val="26"/>
          <w:szCs w:val="26"/>
        </w:rPr>
        <w:t>В целях привлечения широкого круга собственников помещений в многоквартирных домах к вопросам, касающимся прав и обязанностей в сфере обслуживания жилищного фонда, разработаны алгоритмы и регламенты взаимодействий собственников МКД и УК, ТСЖ, ЮФ, которые размещены на официальном сайте администрации города, направлены для ознакомления в адрес Общественного совета по вопросам ЖКХ.</w:t>
      </w:r>
    </w:p>
    <w:p w:rsidR="00515B73" w:rsidRPr="00B65448" w:rsidRDefault="00515B73" w:rsidP="00515B73">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r>
      <w:r w:rsidRPr="00CB408A">
        <w:rPr>
          <w:rFonts w:ascii="Times New Roman" w:hAnsi="Times New Roman" w:cs="Times New Roman"/>
          <w:sz w:val="26"/>
          <w:szCs w:val="26"/>
        </w:rPr>
        <w:t>На данном рынке субъекты естественных монополий отсутствует.</w:t>
      </w:r>
      <w:r w:rsidRPr="00B65448">
        <w:rPr>
          <w:rFonts w:ascii="Times New Roman" w:hAnsi="Times New Roman" w:cs="Times New Roman"/>
          <w:sz w:val="26"/>
          <w:szCs w:val="26"/>
        </w:rPr>
        <w:t xml:space="preserve"> </w:t>
      </w:r>
    </w:p>
    <w:p w:rsidR="008512D3" w:rsidRPr="008512D3" w:rsidRDefault="008512D3" w:rsidP="006D6ED1">
      <w:pPr>
        <w:pStyle w:val="ConsPlusNormal0"/>
        <w:tabs>
          <w:tab w:val="left" w:pos="567"/>
        </w:tabs>
        <w:jc w:val="both"/>
        <w:rPr>
          <w:rFonts w:ascii="Times New Roman" w:hAnsi="Times New Roman" w:cs="Times New Roman"/>
          <w:color w:val="000000"/>
          <w:sz w:val="26"/>
          <w:szCs w:val="26"/>
        </w:rPr>
      </w:pPr>
    </w:p>
    <w:p w:rsidR="006D6ED1" w:rsidRDefault="006D6ED1" w:rsidP="006D6ED1">
      <w:pPr>
        <w:pStyle w:val="ConsPlusNormal0"/>
        <w:tabs>
          <w:tab w:val="left" w:pos="567"/>
        </w:tabs>
        <w:jc w:val="center"/>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13. </w:t>
      </w:r>
      <w:r w:rsidR="00805356" w:rsidRPr="00DA254D">
        <w:rPr>
          <w:rFonts w:ascii="Times New Roman" w:hAnsi="Times New Roman" w:cs="Times New Roman"/>
          <w:b/>
          <w:color w:val="000000"/>
          <w:sz w:val="26"/>
          <w:szCs w:val="26"/>
        </w:rPr>
        <w:t>Рынок оказания услуг по пер</w:t>
      </w:r>
      <w:r>
        <w:rPr>
          <w:rFonts w:ascii="Times New Roman" w:hAnsi="Times New Roman" w:cs="Times New Roman"/>
          <w:b/>
          <w:color w:val="000000"/>
          <w:sz w:val="26"/>
          <w:szCs w:val="26"/>
        </w:rPr>
        <w:t xml:space="preserve">евозке пассажиров </w:t>
      </w:r>
    </w:p>
    <w:p w:rsidR="00805356" w:rsidRPr="006D6ED1" w:rsidRDefault="006D6ED1" w:rsidP="006D6ED1">
      <w:pPr>
        <w:pStyle w:val="ConsPlusNormal0"/>
        <w:tabs>
          <w:tab w:val="left" w:pos="567"/>
        </w:tabs>
        <w:jc w:val="center"/>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автомобильным </w:t>
      </w:r>
      <w:r w:rsidR="00805356" w:rsidRPr="00DA254D">
        <w:rPr>
          <w:rFonts w:ascii="Times New Roman" w:hAnsi="Times New Roman" w:cs="Times New Roman"/>
          <w:b/>
          <w:color w:val="000000"/>
          <w:sz w:val="26"/>
          <w:szCs w:val="26"/>
        </w:rPr>
        <w:t>транспортом по муниципальным маршрутам регулярных перевозок (городской транспорт), за исключением городского</w:t>
      </w:r>
      <w:r w:rsidR="00805356" w:rsidRPr="00DA254D">
        <w:rPr>
          <w:rFonts w:ascii="Times New Roman" w:hAnsi="Times New Roman" w:cs="Times New Roman"/>
          <w:b/>
          <w:sz w:val="26"/>
          <w:szCs w:val="26"/>
        </w:rPr>
        <w:t xml:space="preserve"> назе</w:t>
      </w:r>
      <w:r>
        <w:rPr>
          <w:rFonts w:ascii="Times New Roman" w:hAnsi="Times New Roman" w:cs="Times New Roman"/>
          <w:b/>
          <w:sz w:val="26"/>
          <w:szCs w:val="26"/>
        </w:rPr>
        <w:t>много электрического транспорта</w:t>
      </w:r>
    </w:p>
    <w:p w:rsidR="00DA254D" w:rsidRPr="00DA254D" w:rsidRDefault="00DA254D" w:rsidP="006D6ED1">
      <w:pPr>
        <w:pStyle w:val="ConsPlusNormal0"/>
        <w:tabs>
          <w:tab w:val="left" w:pos="567"/>
        </w:tabs>
        <w:ind w:left="540"/>
        <w:jc w:val="both"/>
        <w:rPr>
          <w:rFonts w:ascii="Times New Roman" w:hAnsi="Times New Roman" w:cs="Times New Roman"/>
          <w:b/>
          <w:sz w:val="26"/>
          <w:szCs w:val="26"/>
        </w:rPr>
      </w:pPr>
    </w:p>
    <w:p w:rsidR="003C643E" w:rsidRPr="00DA254D" w:rsidRDefault="003C643E"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 xml:space="preserve">Развитие конкуренции связано с необходимостью повышения качества предоставления транспортных услуг, повышение доступности для населения услуг транспортного комплекса, повышение безопасности пассажиров на общественном транспорте, увеличение количества маршрутов по социально-значимым направлениям. </w:t>
      </w:r>
    </w:p>
    <w:p w:rsidR="003C643E" w:rsidRPr="00DA254D" w:rsidRDefault="003C643E"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Отбор организаций на выполнение работ связанных с осуществлением перевозок пассажиров и багажа по регулируемым тарифам по муниципальным маршрутам в г.Пыть-Ях осуществляются, в соответствии с Федеральным законом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w:t>
      </w:r>
    </w:p>
    <w:p w:rsidR="003C643E" w:rsidRPr="00DA254D" w:rsidRDefault="003C643E"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 xml:space="preserve">Перевозку пассажиров автомобильным транспортом на территории МО городской округ г.Пыть-Ях выполняет Муниципальное унитарное пассажирское автотранспортное предприятие. </w:t>
      </w:r>
    </w:p>
    <w:p w:rsidR="003C643E" w:rsidRPr="00DA254D" w:rsidRDefault="003C643E"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Пассажирские перевозки осуществляются по 11 социально значимым маршрутам.</w:t>
      </w:r>
    </w:p>
    <w:p w:rsidR="003C643E" w:rsidRPr="00DA254D" w:rsidRDefault="003C643E"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Полномочия по организации и финансированию автомобильных перевозок исполняет МКУ Администрация г.Пыть-Ях из городского бюджета.</w:t>
      </w:r>
    </w:p>
    <w:p w:rsidR="003C643E" w:rsidRPr="00DA254D" w:rsidRDefault="003C643E"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Кроме того, МУ</w:t>
      </w:r>
      <w:r w:rsidR="00156A2B">
        <w:rPr>
          <w:rFonts w:ascii="Times New Roman" w:hAnsi="Times New Roman" w:cs="Times New Roman"/>
          <w:sz w:val="26"/>
          <w:szCs w:val="26"/>
        </w:rPr>
        <w:t xml:space="preserve"> </w:t>
      </w:r>
      <w:r w:rsidRPr="00DA254D">
        <w:rPr>
          <w:rFonts w:ascii="Times New Roman" w:hAnsi="Times New Roman" w:cs="Times New Roman"/>
          <w:sz w:val="26"/>
          <w:szCs w:val="26"/>
        </w:rPr>
        <w:t>ПАТП выполняются пассажирские рейсы по 3 маршрутам на коммерческой основе.</w:t>
      </w:r>
    </w:p>
    <w:p w:rsidR="003C643E" w:rsidRPr="00DA254D" w:rsidRDefault="003C643E"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Предельные максимальные тарифы на пассажирские перевозки и багажа автомобильным транспортом на территории муниципального образования устанавливаются приказами региональной службы по тарифам Ханты-Мансийского автономного округа-Югры.</w:t>
      </w:r>
    </w:p>
    <w:p w:rsidR="003C643E" w:rsidRPr="00DA254D" w:rsidRDefault="003C643E"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За 12 месяцев 2020 года выполнено 41 180 рейсов и перевезено 100 850 пассажиров.</w:t>
      </w:r>
    </w:p>
    <w:p w:rsidR="003C643E" w:rsidRDefault="003C643E"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Основными проблемами выполнения пассажирских перевозок автомобильным транспортом является убыточность пассажирских перевозок на маршрутах с низким уровнем пассажиропотока и финансово-хозяйственная деятельность предприятий, обеспечивающих пассажирские перевозки на социально значимых маршрутах.</w:t>
      </w:r>
    </w:p>
    <w:p w:rsidR="00DA254D" w:rsidRPr="003C643E" w:rsidRDefault="00DA254D" w:rsidP="006D6ED1">
      <w:pPr>
        <w:pStyle w:val="ConsPlusNormal0"/>
        <w:tabs>
          <w:tab w:val="left" w:pos="567"/>
        </w:tabs>
        <w:jc w:val="both"/>
        <w:rPr>
          <w:rFonts w:ascii="Times New Roman" w:hAnsi="Times New Roman" w:cs="Times New Roman"/>
          <w:sz w:val="26"/>
          <w:szCs w:val="26"/>
        </w:rPr>
      </w:pPr>
    </w:p>
    <w:p w:rsidR="006D6ED1" w:rsidRDefault="006D6ED1" w:rsidP="006D6ED1">
      <w:pPr>
        <w:pStyle w:val="ConsPlusNormal0"/>
        <w:tabs>
          <w:tab w:val="left" w:pos="567"/>
        </w:tabs>
        <w:jc w:val="center"/>
        <w:rPr>
          <w:rFonts w:ascii="Times New Roman" w:hAnsi="Times New Roman" w:cs="Times New Roman"/>
          <w:b/>
          <w:sz w:val="26"/>
          <w:szCs w:val="26"/>
        </w:rPr>
      </w:pPr>
      <w:r>
        <w:rPr>
          <w:rFonts w:ascii="Times New Roman" w:hAnsi="Times New Roman" w:cs="Times New Roman"/>
          <w:b/>
          <w:sz w:val="26"/>
          <w:szCs w:val="26"/>
        </w:rPr>
        <w:t xml:space="preserve">14. </w:t>
      </w:r>
      <w:r w:rsidR="00805356" w:rsidRPr="00DA254D">
        <w:rPr>
          <w:rFonts w:ascii="Times New Roman" w:hAnsi="Times New Roman" w:cs="Times New Roman"/>
          <w:b/>
          <w:sz w:val="26"/>
          <w:szCs w:val="26"/>
        </w:rPr>
        <w:t>Рынок услуг связи по предоставлению</w:t>
      </w:r>
      <w:r>
        <w:rPr>
          <w:rFonts w:ascii="Times New Roman" w:hAnsi="Times New Roman" w:cs="Times New Roman"/>
          <w:b/>
          <w:sz w:val="26"/>
          <w:szCs w:val="26"/>
        </w:rPr>
        <w:t xml:space="preserve"> широкополосного </w:t>
      </w:r>
    </w:p>
    <w:p w:rsidR="00805356" w:rsidRDefault="006D6ED1" w:rsidP="006D6ED1">
      <w:pPr>
        <w:pStyle w:val="ConsPlusNormal0"/>
        <w:tabs>
          <w:tab w:val="left" w:pos="567"/>
        </w:tabs>
        <w:jc w:val="center"/>
        <w:rPr>
          <w:rFonts w:ascii="Times New Roman" w:hAnsi="Times New Roman" w:cs="Times New Roman"/>
          <w:b/>
          <w:sz w:val="26"/>
          <w:szCs w:val="26"/>
        </w:rPr>
      </w:pPr>
      <w:r>
        <w:rPr>
          <w:rFonts w:ascii="Times New Roman" w:hAnsi="Times New Roman" w:cs="Times New Roman"/>
          <w:b/>
          <w:sz w:val="26"/>
          <w:szCs w:val="26"/>
        </w:rPr>
        <w:lastRenderedPageBreak/>
        <w:t>доступа к сети Интернет</w:t>
      </w:r>
    </w:p>
    <w:p w:rsidR="00DA254D" w:rsidRPr="00DA254D" w:rsidRDefault="00DA254D" w:rsidP="006D6ED1">
      <w:pPr>
        <w:pStyle w:val="ConsPlusNormal0"/>
        <w:tabs>
          <w:tab w:val="left" w:pos="567"/>
        </w:tabs>
        <w:ind w:left="540"/>
        <w:rPr>
          <w:rFonts w:ascii="Times New Roman" w:hAnsi="Times New Roman" w:cs="Times New Roman"/>
          <w:b/>
          <w:sz w:val="26"/>
          <w:szCs w:val="26"/>
        </w:rPr>
      </w:pPr>
    </w:p>
    <w:p w:rsidR="00A74D50" w:rsidRPr="00DA254D" w:rsidRDefault="000D0F6B" w:rsidP="006D6ED1">
      <w:pPr>
        <w:pStyle w:val="ConsPlusNormal0"/>
        <w:tabs>
          <w:tab w:val="left" w:pos="567"/>
        </w:tabs>
        <w:jc w:val="both"/>
        <w:rPr>
          <w:rFonts w:ascii="Times New Roman" w:hAnsi="Times New Roman" w:cs="Times New Roman"/>
          <w:sz w:val="26"/>
          <w:szCs w:val="26"/>
        </w:rPr>
      </w:pPr>
      <w:r>
        <w:rPr>
          <w:rFonts w:ascii="Times New Roman" w:hAnsi="Times New Roman" w:cs="Times New Roman"/>
          <w:sz w:val="26"/>
          <w:szCs w:val="26"/>
        </w:rPr>
        <w:tab/>
        <w:t xml:space="preserve">1. </w:t>
      </w:r>
      <w:r w:rsidR="00A74D50" w:rsidRPr="00DA254D">
        <w:rPr>
          <w:rFonts w:ascii="Times New Roman" w:hAnsi="Times New Roman" w:cs="Times New Roman"/>
          <w:sz w:val="26"/>
          <w:szCs w:val="26"/>
        </w:rPr>
        <w:t>Характеристика состояния конкуренции на рынках, включенных                               в перечень, а также анализ факторов, ограничивающих конкуренцию.</w:t>
      </w:r>
    </w:p>
    <w:p w:rsidR="00A74D50" w:rsidRPr="00DA254D" w:rsidRDefault="00A74D50"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 xml:space="preserve">Услуги связи по предоставлению широкополосного доступа к сети Интернет на территории города Пыть-Яха предоставляют 6 операторов связи, в том числе:  </w:t>
      </w:r>
    </w:p>
    <w:p w:rsidR="00A74D50" w:rsidRPr="00DA254D" w:rsidRDefault="00A74D50"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1) ОАО МТС Центр Услуг Связи в ХМАО-Югре ЗАО «Комстар Регион» (МТС).</w:t>
      </w:r>
    </w:p>
    <w:p w:rsidR="00A74D50" w:rsidRPr="00DA254D" w:rsidRDefault="00A74D50"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 xml:space="preserve">2) ПАО «Мегафон» (Мегафон). </w:t>
      </w:r>
    </w:p>
    <w:p w:rsidR="00A74D50" w:rsidRPr="00DA254D" w:rsidRDefault="00A74D50"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 xml:space="preserve">3) ПАО «Вымпел-коммуникации» (Билайн). </w:t>
      </w:r>
    </w:p>
    <w:p w:rsidR="00A74D50" w:rsidRPr="00DA254D" w:rsidRDefault="00A74D50"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4) ПАО «Ростелеком» Нефтеюганский цех комплексно-технического обслуживания линейно-технический участок г.Пыть-Ях (Ютел).</w:t>
      </w:r>
    </w:p>
    <w:p w:rsidR="00A74D50" w:rsidRPr="00DA254D" w:rsidRDefault="00A74D50"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 xml:space="preserve">5) ООО «Екатеринбург-2000» (региональная телекоммуникационная группа по ХМАО и ЯНАО) (Мотив). </w:t>
      </w:r>
    </w:p>
    <w:p w:rsidR="00A74D50" w:rsidRPr="00DA254D" w:rsidRDefault="00A74D50"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6) ООО «Теле2 РТК Холдинг» (Теlе2).</w:t>
      </w:r>
    </w:p>
    <w:p w:rsidR="00A74D50" w:rsidRPr="00DA254D" w:rsidRDefault="00A74D50"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Наличие на рынке 6 операторов связи может свидетельствовать о высоком уровне конкуренции в предоставлении данной услуги населению, а также юридическим лицам и индивидуальным предпринимателям.</w:t>
      </w:r>
    </w:p>
    <w:p w:rsidR="00A74D50" w:rsidRPr="00DA254D" w:rsidRDefault="000D0F6B" w:rsidP="006D6ED1">
      <w:pPr>
        <w:pStyle w:val="ConsPlusNormal0"/>
        <w:tabs>
          <w:tab w:val="left" w:pos="567"/>
        </w:tabs>
        <w:jc w:val="both"/>
        <w:rPr>
          <w:rFonts w:ascii="Times New Roman" w:hAnsi="Times New Roman" w:cs="Times New Roman"/>
          <w:sz w:val="26"/>
          <w:szCs w:val="26"/>
        </w:rPr>
      </w:pPr>
      <w:r>
        <w:rPr>
          <w:rFonts w:ascii="Times New Roman" w:hAnsi="Times New Roman" w:cs="Times New Roman"/>
          <w:sz w:val="26"/>
          <w:szCs w:val="26"/>
        </w:rPr>
        <w:tab/>
        <w:t xml:space="preserve">2. </w:t>
      </w:r>
      <w:r w:rsidR="00A74D50" w:rsidRPr="00DA254D">
        <w:rPr>
          <w:rFonts w:ascii="Times New Roman" w:hAnsi="Times New Roman" w:cs="Times New Roman"/>
          <w:sz w:val="26"/>
          <w:szCs w:val="26"/>
        </w:rPr>
        <w:t xml:space="preserve">Данные мониторинга наличия административных барьеров и оценки состояния конкурентной среды субъектами предпринимательской деятельности, а также мониторинга удовлетворенности потребителей качеством товаров, работ и услуг на товарных рынках для содействия развитию конкуренции в городе Пыть-Ях.    </w:t>
      </w:r>
    </w:p>
    <w:p w:rsidR="00A74D50" w:rsidRPr="00CB408A" w:rsidRDefault="00A74D50"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r>
      <w:r w:rsidRPr="00CB408A">
        <w:rPr>
          <w:rFonts w:ascii="Times New Roman" w:hAnsi="Times New Roman" w:cs="Times New Roman"/>
          <w:sz w:val="26"/>
          <w:szCs w:val="26"/>
        </w:rPr>
        <w:t>Анализ имеющихся в администрации г.Пыть-Яха сведений показывает об отсутствии административных барьеров в указанной сфере деятельности.</w:t>
      </w:r>
    </w:p>
    <w:p w:rsidR="00A74D50" w:rsidRPr="00CB408A" w:rsidRDefault="000D0F6B" w:rsidP="006D6ED1">
      <w:pPr>
        <w:pStyle w:val="ConsPlusNormal0"/>
        <w:tabs>
          <w:tab w:val="left" w:pos="567"/>
        </w:tabs>
        <w:jc w:val="both"/>
        <w:rPr>
          <w:rFonts w:ascii="Times New Roman" w:hAnsi="Times New Roman" w:cs="Times New Roman"/>
          <w:sz w:val="26"/>
          <w:szCs w:val="26"/>
        </w:rPr>
      </w:pPr>
      <w:r w:rsidRPr="00CB408A">
        <w:rPr>
          <w:rFonts w:ascii="Times New Roman" w:hAnsi="Times New Roman" w:cs="Times New Roman"/>
          <w:sz w:val="26"/>
          <w:szCs w:val="26"/>
        </w:rPr>
        <w:tab/>
        <w:t xml:space="preserve">3. </w:t>
      </w:r>
      <w:r w:rsidR="00A74D50" w:rsidRPr="00CB408A">
        <w:rPr>
          <w:rFonts w:ascii="Times New Roman" w:hAnsi="Times New Roman" w:cs="Times New Roman"/>
          <w:sz w:val="26"/>
          <w:szCs w:val="26"/>
        </w:rPr>
        <w:t>Информацию о результатах общественного контроля за деятельностью субъектов естественных монополий.</w:t>
      </w:r>
    </w:p>
    <w:p w:rsidR="00A74D50" w:rsidRPr="00CB408A" w:rsidRDefault="00515B73" w:rsidP="006D6ED1">
      <w:pPr>
        <w:pStyle w:val="ConsPlusNormal0"/>
        <w:tabs>
          <w:tab w:val="left" w:pos="567"/>
        </w:tabs>
        <w:jc w:val="both"/>
        <w:rPr>
          <w:rFonts w:ascii="Times New Roman" w:hAnsi="Times New Roman" w:cs="Times New Roman"/>
          <w:sz w:val="26"/>
          <w:szCs w:val="26"/>
        </w:rPr>
      </w:pPr>
      <w:r w:rsidRPr="00CB408A">
        <w:rPr>
          <w:rFonts w:ascii="Times New Roman" w:hAnsi="Times New Roman" w:cs="Times New Roman"/>
          <w:sz w:val="26"/>
          <w:szCs w:val="26"/>
        </w:rPr>
        <w:tab/>
        <w:t>На данном рынке субъекты естественных монополий отсутствует.</w:t>
      </w:r>
    </w:p>
    <w:p w:rsidR="00A74D50" w:rsidRPr="00DA254D" w:rsidRDefault="000D0F6B" w:rsidP="006D6ED1">
      <w:pPr>
        <w:pStyle w:val="ConsPlusNormal0"/>
        <w:tabs>
          <w:tab w:val="left" w:pos="567"/>
        </w:tabs>
        <w:jc w:val="both"/>
        <w:rPr>
          <w:rFonts w:ascii="Times New Roman" w:hAnsi="Times New Roman" w:cs="Times New Roman"/>
          <w:sz w:val="26"/>
          <w:szCs w:val="26"/>
        </w:rPr>
      </w:pPr>
      <w:r w:rsidRPr="00CB408A">
        <w:rPr>
          <w:rFonts w:ascii="Times New Roman" w:hAnsi="Times New Roman" w:cs="Times New Roman"/>
          <w:sz w:val="26"/>
          <w:szCs w:val="26"/>
        </w:rPr>
        <w:tab/>
        <w:t xml:space="preserve">4. </w:t>
      </w:r>
      <w:r w:rsidR="00A74D50" w:rsidRPr="00CB408A">
        <w:rPr>
          <w:rFonts w:ascii="Times New Roman" w:hAnsi="Times New Roman" w:cs="Times New Roman"/>
          <w:sz w:val="26"/>
          <w:szCs w:val="26"/>
        </w:rPr>
        <w:t>Анализ результативности и эффективности деятельности администрации</w:t>
      </w:r>
      <w:r w:rsidR="00A74D50" w:rsidRPr="00DA254D">
        <w:rPr>
          <w:rFonts w:ascii="Times New Roman" w:hAnsi="Times New Roman" w:cs="Times New Roman"/>
          <w:sz w:val="26"/>
          <w:szCs w:val="26"/>
        </w:rPr>
        <w:t xml:space="preserve"> города по содействию развитию конкуренции, включая оценку результатов реализации мероприятий, предусмотренных «дорожной картой», а также достижения целевых и ключевых показателей развития конкуренции в городе Пыть-Ях.</w:t>
      </w:r>
    </w:p>
    <w:p w:rsidR="00A74D50" w:rsidRPr="00DA254D" w:rsidRDefault="00A74D50"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 xml:space="preserve">Между администрацией города и операторами связи договоры по передаче муниципального имущества отсутствуют. </w:t>
      </w:r>
    </w:p>
    <w:p w:rsidR="00A74D50" w:rsidRDefault="00A74D50" w:rsidP="006D6ED1">
      <w:pPr>
        <w:pStyle w:val="ConsPlusNormal0"/>
        <w:tabs>
          <w:tab w:val="left" w:pos="567"/>
        </w:tabs>
        <w:jc w:val="both"/>
        <w:rPr>
          <w:rFonts w:ascii="Times New Roman" w:hAnsi="Times New Roman" w:cs="Times New Roman"/>
          <w:sz w:val="26"/>
          <w:szCs w:val="26"/>
        </w:rPr>
      </w:pPr>
      <w:r w:rsidRPr="00DA254D">
        <w:rPr>
          <w:rFonts w:ascii="Times New Roman" w:hAnsi="Times New Roman" w:cs="Times New Roman"/>
          <w:sz w:val="26"/>
          <w:szCs w:val="26"/>
        </w:rPr>
        <w:tab/>
        <w:t xml:space="preserve">Распоряжением администрации города от 21.02.2018 №365-ра                                                  «Об утверждении перечня объектов муниципальной собственности, предназначенных для первоочередного размещения оборудования связи, в том числе оборудования базовых станций подвижной радиотелефонной (сотовой) связи в формате открытых данных» утвержден перечень объектов муниципальной собственности, предназначенных для размещения оборудования связи, в который включено 4 объекта недвижимости, обшей площадью 5 444,2 </w:t>
      </w:r>
      <w:r w:rsidR="00E46A6F" w:rsidRPr="00DA254D">
        <w:rPr>
          <w:rFonts w:ascii="Times New Roman" w:hAnsi="Times New Roman" w:cs="Times New Roman"/>
          <w:sz w:val="26"/>
          <w:szCs w:val="26"/>
        </w:rPr>
        <w:t>кв.м.</w:t>
      </w:r>
    </w:p>
    <w:p w:rsidR="00DA254D" w:rsidRPr="006D6ED1" w:rsidRDefault="00DA254D" w:rsidP="006D6ED1">
      <w:pPr>
        <w:pStyle w:val="ConsPlusNormal0"/>
        <w:tabs>
          <w:tab w:val="left" w:pos="567"/>
        </w:tabs>
        <w:jc w:val="both"/>
        <w:rPr>
          <w:rFonts w:ascii="Times New Roman" w:hAnsi="Times New Roman" w:cs="Times New Roman"/>
          <w:sz w:val="26"/>
          <w:szCs w:val="26"/>
        </w:rPr>
      </w:pPr>
    </w:p>
    <w:p w:rsidR="00805356" w:rsidRDefault="006D6ED1" w:rsidP="006D6ED1">
      <w:pPr>
        <w:pStyle w:val="ConsPlusNormal0"/>
        <w:tabs>
          <w:tab w:val="left" w:pos="567"/>
        </w:tabs>
        <w:jc w:val="center"/>
        <w:outlineLvl w:val="0"/>
        <w:rPr>
          <w:rFonts w:ascii="Times New Roman" w:hAnsi="Times New Roman" w:cs="Times New Roman"/>
          <w:b/>
          <w:sz w:val="26"/>
          <w:szCs w:val="26"/>
        </w:rPr>
      </w:pPr>
      <w:r>
        <w:rPr>
          <w:rFonts w:ascii="Times New Roman" w:hAnsi="Times New Roman" w:cs="Times New Roman"/>
          <w:b/>
          <w:sz w:val="26"/>
          <w:szCs w:val="26"/>
        </w:rPr>
        <w:t>15. Рынок ритуальных услуг</w:t>
      </w:r>
    </w:p>
    <w:p w:rsidR="00DA254D" w:rsidRPr="00DA254D" w:rsidRDefault="00DA254D" w:rsidP="006D6ED1">
      <w:pPr>
        <w:pStyle w:val="ConsPlusNormal0"/>
        <w:tabs>
          <w:tab w:val="left" w:pos="567"/>
        </w:tabs>
        <w:ind w:left="540"/>
        <w:jc w:val="both"/>
        <w:outlineLvl w:val="0"/>
        <w:rPr>
          <w:rFonts w:ascii="Times New Roman" w:hAnsi="Times New Roman" w:cs="Times New Roman"/>
          <w:b/>
          <w:sz w:val="26"/>
          <w:szCs w:val="26"/>
        </w:rPr>
      </w:pPr>
    </w:p>
    <w:p w:rsidR="00A74D50" w:rsidRPr="00DA254D" w:rsidRDefault="000D0F6B" w:rsidP="006D6ED1">
      <w:pPr>
        <w:pStyle w:val="ConsPlusNormal0"/>
        <w:tabs>
          <w:tab w:val="left" w:pos="567"/>
        </w:tabs>
        <w:jc w:val="both"/>
        <w:outlineLvl w:val="0"/>
        <w:rPr>
          <w:rFonts w:ascii="Times New Roman" w:hAnsi="Times New Roman" w:cs="Times New Roman"/>
          <w:sz w:val="26"/>
          <w:szCs w:val="26"/>
        </w:rPr>
      </w:pPr>
      <w:r>
        <w:rPr>
          <w:rFonts w:ascii="Times New Roman" w:hAnsi="Times New Roman" w:cs="Times New Roman"/>
          <w:sz w:val="26"/>
          <w:szCs w:val="26"/>
        </w:rPr>
        <w:tab/>
      </w:r>
      <w:r w:rsidR="00A74D50" w:rsidRPr="00DA254D">
        <w:rPr>
          <w:rFonts w:ascii="Times New Roman" w:hAnsi="Times New Roman" w:cs="Times New Roman"/>
          <w:sz w:val="26"/>
          <w:szCs w:val="26"/>
        </w:rPr>
        <w:tab/>
        <w:t xml:space="preserve">Развитие конкуренции на рынке ритуальных услуг обусловлено необходимостью создания условий для повышения качества социального значимого вида услуг и обеспечения возможности их получения. </w:t>
      </w:r>
    </w:p>
    <w:p w:rsidR="00887F0E" w:rsidRDefault="00A74D50" w:rsidP="006D6ED1">
      <w:pPr>
        <w:pStyle w:val="ConsPlusNormal0"/>
        <w:tabs>
          <w:tab w:val="left" w:pos="567"/>
        </w:tabs>
        <w:jc w:val="both"/>
        <w:outlineLvl w:val="0"/>
        <w:rPr>
          <w:rFonts w:ascii="Times New Roman" w:hAnsi="Times New Roman" w:cs="Times New Roman"/>
          <w:sz w:val="26"/>
          <w:szCs w:val="26"/>
        </w:rPr>
      </w:pPr>
      <w:r w:rsidRPr="00DA254D">
        <w:rPr>
          <w:rFonts w:ascii="Times New Roman" w:hAnsi="Times New Roman" w:cs="Times New Roman"/>
          <w:sz w:val="26"/>
          <w:szCs w:val="26"/>
        </w:rPr>
        <w:tab/>
        <w:t xml:space="preserve">Предоставление услуг по погребению и содержанию мест захоронения (кладбищ) в соответствии с действующим законодательством в сфере похоронного дела на территории муниципального образования осуществляет специально </w:t>
      </w:r>
      <w:r w:rsidRPr="00DA254D">
        <w:rPr>
          <w:rFonts w:ascii="Times New Roman" w:hAnsi="Times New Roman" w:cs="Times New Roman"/>
          <w:sz w:val="26"/>
          <w:szCs w:val="26"/>
        </w:rPr>
        <w:lastRenderedPageBreak/>
        <w:t xml:space="preserve">созданное органом местного самоуправления муниципального образования учреждение </w:t>
      </w:r>
      <w:r w:rsidR="009034C9">
        <w:rPr>
          <w:rFonts w:ascii="Times New Roman" w:hAnsi="Times New Roman" w:cs="Times New Roman"/>
          <w:sz w:val="26"/>
          <w:szCs w:val="26"/>
        </w:rPr>
        <w:t xml:space="preserve">- </w:t>
      </w:r>
      <w:r w:rsidRPr="00DA254D">
        <w:rPr>
          <w:rFonts w:ascii="Times New Roman" w:hAnsi="Times New Roman" w:cs="Times New Roman"/>
          <w:sz w:val="26"/>
          <w:szCs w:val="26"/>
        </w:rPr>
        <w:t>МАУ «Специализированная служба по вопросам похоронного дела»</w:t>
      </w:r>
      <w:r w:rsidR="00887F0E">
        <w:rPr>
          <w:rFonts w:ascii="Times New Roman" w:hAnsi="Times New Roman" w:cs="Times New Roman"/>
          <w:sz w:val="26"/>
          <w:szCs w:val="26"/>
        </w:rPr>
        <w:t>.</w:t>
      </w:r>
    </w:p>
    <w:p w:rsidR="005E3CB1" w:rsidRPr="00887F0E" w:rsidRDefault="005E3CB1" w:rsidP="005E3CB1">
      <w:pPr>
        <w:pStyle w:val="ConsPlusNormal0"/>
        <w:tabs>
          <w:tab w:val="left" w:pos="567"/>
        </w:tabs>
        <w:jc w:val="both"/>
        <w:outlineLvl w:val="0"/>
        <w:rPr>
          <w:rFonts w:ascii="Times New Roman" w:hAnsi="Times New Roman" w:cs="Times New Roman"/>
          <w:sz w:val="26"/>
          <w:szCs w:val="26"/>
        </w:rPr>
      </w:pPr>
      <w:r>
        <w:rPr>
          <w:rFonts w:ascii="Times New Roman" w:hAnsi="Times New Roman" w:cs="Times New Roman"/>
          <w:sz w:val="26"/>
          <w:szCs w:val="26"/>
        </w:rPr>
        <w:tab/>
      </w:r>
      <w:r w:rsidRPr="00887F0E">
        <w:rPr>
          <w:rFonts w:ascii="Times New Roman" w:hAnsi="Times New Roman" w:cs="Times New Roman"/>
          <w:sz w:val="26"/>
          <w:szCs w:val="26"/>
        </w:rPr>
        <w:t>Общее количество хозяйствующих субъектов, осуществляющих свою деятельность на территории г.Пыть-Яха по состоянию на 01.01.2021 года в сфере ритуальных услуг:</w:t>
      </w:r>
    </w:p>
    <w:p w:rsidR="005E3CB1" w:rsidRPr="00887F0E" w:rsidRDefault="005E3CB1" w:rsidP="005E3CB1">
      <w:pPr>
        <w:pStyle w:val="ConsPlusNormal0"/>
        <w:tabs>
          <w:tab w:val="left" w:pos="567"/>
        </w:tabs>
        <w:jc w:val="both"/>
        <w:outlineLvl w:val="0"/>
        <w:rPr>
          <w:rFonts w:ascii="Times New Roman" w:hAnsi="Times New Roman" w:cs="Times New Roman"/>
          <w:sz w:val="26"/>
          <w:szCs w:val="26"/>
        </w:rPr>
      </w:pPr>
      <w:r w:rsidRPr="00887F0E">
        <w:rPr>
          <w:rFonts w:ascii="Times New Roman" w:hAnsi="Times New Roman" w:cs="Times New Roman"/>
          <w:sz w:val="26"/>
          <w:szCs w:val="26"/>
        </w:rPr>
        <w:tab/>
        <w:t>-количество организаций частной формы собственности – 1 (</w:t>
      </w:r>
      <w:r w:rsidR="00887F0E" w:rsidRPr="00887F0E">
        <w:rPr>
          <w:rFonts w:ascii="Times New Roman" w:hAnsi="Times New Roman" w:cs="Times New Roman"/>
          <w:sz w:val="26"/>
          <w:szCs w:val="26"/>
        </w:rPr>
        <w:t xml:space="preserve">ООО «Гранитный двор» </w:t>
      </w:r>
      <w:r w:rsidRPr="00887F0E">
        <w:rPr>
          <w:rFonts w:ascii="Times New Roman" w:hAnsi="Times New Roman" w:cs="Times New Roman"/>
          <w:sz w:val="26"/>
          <w:szCs w:val="26"/>
        </w:rPr>
        <w:t>Ритуальный центр «Акрополь» г. Нефтеюганск</w:t>
      </w:r>
      <w:r w:rsidR="002A6741" w:rsidRPr="00887F0E">
        <w:rPr>
          <w:rFonts w:ascii="Times New Roman" w:hAnsi="Times New Roman"/>
          <w:sz w:val="26"/>
          <w:szCs w:val="26"/>
          <w:lang w:bidi="ru-RU"/>
        </w:rPr>
        <w:t>)</w:t>
      </w:r>
      <w:r w:rsidR="002A6741" w:rsidRPr="00887F0E">
        <w:rPr>
          <w:rFonts w:ascii="Times New Roman" w:hAnsi="Times New Roman" w:cs="Times New Roman"/>
          <w:sz w:val="26"/>
          <w:szCs w:val="26"/>
        </w:rPr>
        <w:t>;</w:t>
      </w:r>
    </w:p>
    <w:p w:rsidR="005E3CB1" w:rsidRDefault="005E3CB1" w:rsidP="005E3CB1">
      <w:pPr>
        <w:pStyle w:val="ConsPlusNormal0"/>
        <w:tabs>
          <w:tab w:val="left" w:pos="567"/>
        </w:tabs>
        <w:jc w:val="both"/>
        <w:outlineLvl w:val="0"/>
        <w:rPr>
          <w:rFonts w:ascii="Times New Roman" w:hAnsi="Times New Roman" w:cs="Times New Roman"/>
          <w:sz w:val="26"/>
          <w:szCs w:val="26"/>
        </w:rPr>
      </w:pPr>
      <w:r w:rsidRPr="00887F0E">
        <w:rPr>
          <w:rFonts w:ascii="Times New Roman" w:hAnsi="Times New Roman" w:cs="Times New Roman"/>
          <w:sz w:val="26"/>
          <w:szCs w:val="26"/>
        </w:rPr>
        <w:tab/>
        <w:t>-количество организаций муниципальной формы собственности – 1 (Муниципальное автономное учреждение «Специализированная служба по вопросам похоронного дела (МАУ «ССВПД»)</w:t>
      </w:r>
      <w:r w:rsidR="002A6741" w:rsidRPr="00887F0E">
        <w:rPr>
          <w:rFonts w:ascii="Times New Roman" w:hAnsi="Times New Roman" w:cs="Times New Roman"/>
          <w:sz w:val="26"/>
          <w:szCs w:val="26"/>
        </w:rPr>
        <w:t>.</w:t>
      </w:r>
    </w:p>
    <w:p w:rsidR="00A74D50" w:rsidRPr="00DA254D" w:rsidRDefault="005E3CB1" w:rsidP="006D6ED1">
      <w:pPr>
        <w:pStyle w:val="ConsPlusNormal0"/>
        <w:tabs>
          <w:tab w:val="left" w:pos="567"/>
        </w:tabs>
        <w:jc w:val="both"/>
        <w:outlineLvl w:val="0"/>
        <w:rPr>
          <w:rFonts w:ascii="Times New Roman" w:hAnsi="Times New Roman" w:cs="Times New Roman"/>
          <w:sz w:val="26"/>
          <w:szCs w:val="26"/>
        </w:rPr>
      </w:pPr>
      <w:r w:rsidRPr="004050D8">
        <w:rPr>
          <w:rFonts w:ascii="Times New Roman" w:hAnsi="Times New Roman" w:cs="Times New Roman"/>
          <w:color w:val="000000"/>
          <w:sz w:val="26"/>
          <w:szCs w:val="26"/>
        </w:rPr>
        <w:tab/>
      </w:r>
      <w:r w:rsidR="00A74D50" w:rsidRPr="00DA254D">
        <w:rPr>
          <w:rFonts w:ascii="Times New Roman" w:hAnsi="Times New Roman" w:cs="Times New Roman"/>
          <w:sz w:val="26"/>
          <w:szCs w:val="26"/>
        </w:rPr>
        <w:t>Индивидуальные предприниматели, осуществляющие полномочия специализированной службы на договорной основе, не привлекались</w:t>
      </w:r>
      <w:r w:rsidR="002A6741">
        <w:rPr>
          <w:rFonts w:ascii="Times New Roman" w:hAnsi="Times New Roman" w:cs="Times New Roman"/>
          <w:sz w:val="26"/>
          <w:szCs w:val="26"/>
        </w:rPr>
        <w:t>.</w:t>
      </w:r>
    </w:p>
    <w:p w:rsidR="00A74D50" w:rsidRPr="00DA254D" w:rsidRDefault="00A74D50" w:rsidP="006D6ED1">
      <w:pPr>
        <w:pStyle w:val="ConsPlusNormal0"/>
        <w:tabs>
          <w:tab w:val="left" w:pos="567"/>
        </w:tabs>
        <w:jc w:val="both"/>
        <w:outlineLvl w:val="0"/>
        <w:rPr>
          <w:rFonts w:ascii="Times New Roman" w:hAnsi="Times New Roman" w:cs="Times New Roman"/>
          <w:sz w:val="26"/>
          <w:szCs w:val="26"/>
        </w:rPr>
      </w:pPr>
      <w:r w:rsidRPr="00DA254D">
        <w:rPr>
          <w:rFonts w:ascii="Times New Roman" w:hAnsi="Times New Roman" w:cs="Times New Roman"/>
          <w:sz w:val="26"/>
          <w:szCs w:val="26"/>
        </w:rPr>
        <w:tab/>
        <w:t>Комплексная оценка динамики количества хозяйствующих субъектов за последние 5 лет – 2, показатель остался на прежнем уровне. Динамика показателей в сравнении с прошлым годом – не изменилась.</w:t>
      </w:r>
    </w:p>
    <w:p w:rsidR="00A74D50" w:rsidRPr="00DA254D" w:rsidRDefault="000D0F6B" w:rsidP="006D6ED1">
      <w:pPr>
        <w:pStyle w:val="ConsPlusNormal0"/>
        <w:tabs>
          <w:tab w:val="left" w:pos="567"/>
        </w:tabs>
        <w:jc w:val="both"/>
        <w:outlineLvl w:val="0"/>
        <w:rPr>
          <w:rFonts w:ascii="Times New Roman" w:hAnsi="Times New Roman" w:cs="Times New Roman"/>
          <w:sz w:val="26"/>
          <w:szCs w:val="26"/>
        </w:rPr>
      </w:pPr>
      <w:r>
        <w:rPr>
          <w:rFonts w:ascii="Times New Roman" w:hAnsi="Times New Roman" w:cs="Times New Roman"/>
          <w:sz w:val="26"/>
          <w:szCs w:val="26"/>
        </w:rPr>
        <w:tab/>
      </w:r>
      <w:r w:rsidR="00A74D50" w:rsidRPr="00DA254D">
        <w:rPr>
          <w:rFonts w:ascii="Times New Roman" w:hAnsi="Times New Roman" w:cs="Times New Roman"/>
          <w:sz w:val="26"/>
          <w:szCs w:val="26"/>
        </w:rPr>
        <w:tab/>
        <w:t>В целях снижения необоснованного административного воздействия на бизнес и повышения эффективности регулирования предпринимательской деятельности основными инструментами мониторинга выявления административных барьеров является оценка регулирующего воздействия нормативных правовых актов.</w:t>
      </w:r>
    </w:p>
    <w:p w:rsidR="00A74D50" w:rsidRPr="00DA254D" w:rsidRDefault="000D0F6B" w:rsidP="006D6ED1">
      <w:pPr>
        <w:pStyle w:val="ConsPlusNormal0"/>
        <w:tabs>
          <w:tab w:val="left" w:pos="567"/>
        </w:tabs>
        <w:jc w:val="both"/>
        <w:outlineLvl w:val="0"/>
        <w:rPr>
          <w:rFonts w:ascii="Times New Roman" w:hAnsi="Times New Roman" w:cs="Times New Roman"/>
          <w:sz w:val="26"/>
          <w:szCs w:val="26"/>
        </w:rPr>
      </w:pPr>
      <w:r>
        <w:rPr>
          <w:rFonts w:ascii="Times New Roman" w:hAnsi="Times New Roman" w:cs="Times New Roman"/>
          <w:sz w:val="26"/>
          <w:szCs w:val="26"/>
        </w:rPr>
        <w:tab/>
      </w:r>
      <w:r w:rsidR="008F7FE2">
        <w:rPr>
          <w:rFonts w:ascii="Times New Roman" w:hAnsi="Times New Roman" w:cs="Times New Roman"/>
          <w:sz w:val="26"/>
          <w:szCs w:val="26"/>
        </w:rPr>
        <w:tab/>
      </w:r>
      <w:r w:rsidR="00A74D50" w:rsidRPr="00CB408A">
        <w:rPr>
          <w:rFonts w:ascii="Times New Roman" w:hAnsi="Times New Roman" w:cs="Times New Roman"/>
          <w:sz w:val="26"/>
          <w:szCs w:val="26"/>
        </w:rPr>
        <w:t xml:space="preserve">На территории </w:t>
      </w:r>
      <w:r w:rsidR="00515B73" w:rsidRPr="00CB408A">
        <w:rPr>
          <w:rFonts w:ascii="Times New Roman" w:hAnsi="Times New Roman" w:cs="Times New Roman"/>
          <w:sz w:val="26"/>
          <w:szCs w:val="26"/>
        </w:rPr>
        <w:t>г.</w:t>
      </w:r>
      <w:r w:rsidR="00A74D50" w:rsidRPr="00CB408A">
        <w:rPr>
          <w:rFonts w:ascii="Times New Roman" w:hAnsi="Times New Roman" w:cs="Times New Roman"/>
          <w:sz w:val="26"/>
          <w:szCs w:val="26"/>
        </w:rPr>
        <w:t>Пыть-Ях</w:t>
      </w:r>
      <w:r w:rsidR="00515B73" w:rsidRPr="00CB408A">
        <w:rPr>
          <w:rFonts w:ascii="Times New Roman" w:hAnsi="Times New Roman" w:cs="Times New Roman"/>
          <w:sz w:val="26"/>
          <w:szCs w:val="26"/>
        </w:rPr>
        <w:t>а</w:t>
      </w:r>
      <w:r w:rsidR="00A74D50" w:rsidRPr="00CB408A">
        <w:rPr>
          <w:rFonts w:ascii="Times New Roman" w:hAnsi="Times New Roman" w:cs="Times New Roman"/>
          <w:sz w:val="26"/>
          <w:szCs w:val="26"/>
        </w:rPr>
        <w:t xml:space="preserve"> субъекты естественных монополий на </w:t>
      </w:r>
      <w:r w:rsidR="00515B73" w:rsidRPr="00CB408A">
        <w:rPr>
          <w:rFonts w:ascii="Times New Roman" w:hAnsi="Times New Roman" w:cs="Times New Roman"/>
          <w:sz w:val="26"/>
          <w:szCs w:val="26"/>
        </w:rPr>
        <w:t>рынке ритуальных</w:t>
      </w:r>
      <w:r w:rsidR="00A74D50" w:rsidRPr="00CB408A">
        <w:rPr>
          <w:rFonts w:ascii="Times New Roman" w:hAnsi="Times New Roman" w:cs="Times New Roman"/>
          <w:sz w:val="26"/>
          <w:szCs w:val="26"/>
        </w:rPr>
        <w:t xml:space="preserve"> услуг</w:t>
      </w:r>
      <w:r w:rsidR="00515B73" w:rsidRPr="00CB408A">
        <w:rPr>
          <w:rFonts w:ascii="Times New Roman" w:hAnsi="Times New Roman" w:cs="Times New Roman"/>
          <w:sz w:val="26"/>
          <w:szCs w:val="26"/>
        </w:rPr>
        <w:t xml:space="preserve"> </w:t>
      </w:r>
      <w:r w:rsidR="00A74D50" w:rsidRPr="00CB408A">
        <w:rPr>
          <w:rFonts w:ascii="Times New Roman" w:hAnsi="Times New Roman" w:cs="Times New Roman"/>
          <w:sz w:val="26"/>
          <w:szCs w:val="26"/>
        </w:rPr>
        <w:t>отсутствуют.</w:t>
      </w:r>
      <w:r w:rsidR="00A74D50" w:rsidRPr="00DA254D">
        <w:rPr>
          <w:rFonts w:ascii="Times New Roman" w:hAnsi="Times New Roman" w:cs="Times New Roman"/>
          <w:sz w:val="26"/>
          <w:szCs w:val="26"/>
        </w:rPr>
        <w:t xml:space="preserve"> </w:t>
      </w:r>
    </w:p>
    <w:p w:rsidR="00A74D50" w:rsidRPr="002A6741" w:rsidRDefault="00A74D50" w:rsidP="006D6ED1">
      <w:pPr>
        <w:pStyle w:val="ConsPlusNormal0"/>
        <w:tabs>
          <w:tab w:val="left" w:pos="567"/>
        </w:tabs>
        <w:jc w:val="both"/>
        <w:outlineLvl w:val="0"/>
        <w:rPr>
          <w:rFonts w:ascii="Times New Roman" w:hAnsi="Times New Roman"/>
          <w:strike/>
          <w:color w:val="FF0000"/>
          <w:sz w:val="20"/>
        </w:rPr>
      </w:pPr>
    </w:p>
    <w:sectPr w:rsidR="00A74D50" w:rsidRPr="002A6741" w:rsidSect="006D6ED1">
      <w:headerReference w:type="default" r:id="rId8"/>
      <w:headerReference w:type="first" r:id="rId9"/>
      <w:pgSz w:w="11906" w:h="16838"/>
      <w:pgMar w:top="1134" w:right="567" w:bottom="1134" w:left="1701" w:header="709" w:footer="4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DEA" w:rsidRDefault="00D90DEA">
      <w:r>
        <w:separator/>
      </w:r>
    </w:p>
  </w:endnote>
  <w:endnote w:type="continuationSeparator" w:id="0">
    <w:p w:rsidR="00D90DEA" w:rsidRDefault="00D9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DEA" w:rsidRDefault="00D90DEA">
      <w:r>
        <w:separator/>
      </w:r>
    </w:p>
  </w:footnote>
  <w:footnote w:type="continuationSeparator" w:id="0">
    <w:p w:rsidR="00D90DEA" w:rsidRDefault="00D90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A1B" w:rsidRDefault="00D90DEA">
    <w:pPr>
      <w:pStyle w:val="af3"/>
      <w:jc w:val="center"/>
    </w:pPr>
  </w:p>
  <w:p w:rsidR="00851435" w:rsidRDefault="00D90DEA">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A1B" w:rsidRDefault="00D90DEA">
    <w:pPr>
      <w:pStyle w:val="af3"/>
      <w:jc w:val="center"/>
    </w:pPr>
  </w:p>
  <w:p w:rsidR="008F1DCD" w:rsidRDefault="00D90DEA">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D7655"/>
    <w:multiLevelType w:val="hybridMultilevel"/>
    <w:tmpl w:val="BC1058C4"/>
    <w:lvl w:ilvl="0" w:tplc="14D21A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A432DF"/>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 w15:restartNumberingAfterBreak="0">
    <w:nsid w:val="0B143620"/>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 w15:restartNumberingAfterBreak="0">
    <w:nsid w:val="0BAA2077"/>
    <w:multiLevelType w:val="hybridMultilevel"/>
    <w:tmpl w:val="CA20CE78"/>
    <w:lvl w:ilvl="0" w:tplc="6128C1D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14024026"/>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854"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5" w15:restartNumberingAfterBreak="0">
    <w:nsid w:val="1D7A00A0"/>
    <w:multiLevelType w:val="hybridMultilevel"/>
    <w:tmpl w:val="4ABA259C"/>
    <w:lvl w:ilvl="0" w:tplc="14D21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BE01CA"/>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7" w15:restartNumberingAfterBreak="0">
    <w:nsid w:val="26984E70"/>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854"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8" w15:restartNumberingAfterBreak="0">
    <w:nsid w:val="28F568D0"/>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9" w15:restartNumberingAfterBreak="0">
    <w:nsid w:val="29490377"/>
    <w:multiLevelType w:val="multilevel"/>
    <w:tmpl w:val="339C321C"/>
    <w:lvl w:ilvl="0">
      <w:start w:val="1"/>
      <w:numFmt w:val="decimal"/>
      <w:lvlText w:val="%1."/>
      <w:lvlJc w:val="left"/>
      <w:pPr>
        <w:ind w:left="390" w:hanging="390"/>
      </w:pPr>
      <w:rPr>
        <w:rFonts w:cs="Times New Roman" w:hint="default"/>
      </w:rPr>
    </w:lvl>
    <w:lvl w:ilvl="1">
      <w:start w:val="1"/>
      <w:numFmt w:val="decimal"/>
      <w:lvlText w:val="%1.%2."/>
      <w:lvlJc w:val="left"/>
      <w:pPr>
        <w:ind w:left="4360" w:hanging="39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0" w15:restartNumberingAfterBreak="0">
    <w:nsid w:val="2EC036B9"/>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1" w15:restartNumberingAfterBreak="0">
    <w:nsid w:val="2ED31A82"/>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2" w15:restartNumberingAfterBreak="0">
    <w:nsid w:val="2FAB64AF"/>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3" w15:restartNumberingAfterBreak="0">
    <w:nsid w:val="3C607F03"/>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4" w15:restartNumberingAfterBreak="0">
    <w:nsid w:val="42480BED"/>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854"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5" w15:restartNumberingAfterBreak="0">
    <w:nsid w:val="4374080E"/>
    <w:multiLevelType w:val="hybridMultilevel"/>
    <w:tmpl w:val="7D2435F4"/>
    <w:lvl w:ilvl="0" w:tplc="6128C1D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910F0D"/>
    <w:multiLevelType w:val="hybridMultilevel"/>
    <w:tmpl w:val="506A66FC"/>
    <w:lvl w:ilvl="0" w:tplc="6EA62F26">
      <w:start w:val="1"/>
      <w:numFmt w:val="decimal"/>
      <w:lvlText w:val="%1."/>
      <w:lvlJc w:val="left"/>
      <w:pPr>
        <w:ind w:firstLine="709"/>
      </w:pPr>
      <w:rPr>
        <w:rFonts w:cs="Times New Roman" w:hint="default"/>
      </w:rPr>
    </w:lvl>
    <w:lvl w:ilvl="1" w:tplc="04190019" w:tentative="1">
      <w:start w:val="1"/>
      <w:numFmt w:val="lowerLetter"/>
      <w:lvlText w:val="%2."/>
      <w:lvlJc w:val="left"/>
      <w:pPr>
        <w:ind w:left="22" w:hanging="360"/>
      </w:pPr>
      <w:rPr>
        <w:rFonts w:cs="Times New Roman"/>
      </w:rPr>
    </w:lvl>
    <w:lvl w:ilvl="2" w:tplc="0419001B" w:tentative="1">
      <w:start w:val="1"/>
      <w:numFmt w:val="lowerRoman"/>
      <w:lvlText w:val="%3."/>
      <w:lvlJc w:val="right"/>
      <w:pPr>
        <w:ind w:left="742" w:hanging="180"/>
      </w:pPr>
      <w:rPr>
        <w:rFonts w:cs="Times New Roman"/>
      </w:rPr>
    </w:lvl>
    <w:lvl w:ilvl="3" w:tplc="0419000F" w:tentative="1">
      <w:start w:val="1"/>
      <w:numFmt w:val="decimal"/>
      <w:lvlText w:val="%4."/>
      <w:lvlJc w:val="left"/>
      <w:pPr>
        <w:ind w:left="1462" w:hanging="360"/>
      </w:pPr>
      <w:rPr>
        <w:rFonts w:cs="Times New Roman"/>
      </w:rPr>
    </w:lvl>
    <w:lvl w:ilvl="4" w:tplc="04190019" w:tentative="1">
      <w:start w:val="1"/>
      <w:numFmt w:val="lowerLetter"/>
      <w:lvlText w:val="%5."/>
      <w:lvlJc w:val="left"/>
      <w:pPr>
        <w:ind w:left="2182" w:hanging="360"/>
      </w:pPr>
      <w:rPr>
        <w:rFonts w:cs="Times New Roman"/>
      </w:rPr>
    </w:lvl>
    <w:lvl w:ilvl="5" w:tplc="0419001B" w:tentative="1">
      <w:start w:val="1"/>
      <w:numFmt w:val="lowerRoman"/>
      <w:lvlText w:val="%6."/>
      <w:lvlJc w:val="right"/>
      <w:pPr>
        <w:ind w:left="2902" w:hanging="180"/>
      </w:pPr>
      <w:rPr>
        <w:rFonts w:cs="Times New Roman"/>
      </w:rPr>
    </w:lvl>
    <w:lvl w:ilvl="6" w:tplc="0419000F" w:tentative="1">
      <w:start w:val="1"/>
      <w:numFmt w:val="decimal"/>
      <w:lvlText w:val="%7."/>
      <w:lvlJc w:val="left"/>
      <w:pPr>
        <w:ind w:left="3622" w:hanging="360"/>
      </w:pPr>
      <w:rPr>
        <w:rFonts w:cs="Times New Roman"/>
      </w:rPr>
    </w:lvl>
    <w:lvl w:ilvl="7" w:tplc="04190019" w:tentative="1">
      <w:start w:val="1"/>
      <w:numFmt w:val="lowerLetter"/>
      <w:lvlText w:val="%8."/>
      <w:lvlJc w:val="left"/>
      <w:pPr>
        <w:ind w:left="4342" w:hanging="360"/>
      </w:pPr>
      <w:rPr>
        <w:rFonts w:cs="Times New Roman"/>
      </w:rPr>
    </w:lvl>
    <w:lvl w:ilvl="8" w:tplc="0419001B" w:tentative="1">
      <w:start w:val="1"/>
      <w:numFmt w:val="lowerRoman"/>
      <w:lvlText w:val="%9."/>
      <w:lvlJc w:val="right"/>
      <w:pPr>
        <w:ind w:left="5062" w:hanging="180"/>
      </w:pPr>
      <w:rPr>
        <w:rFonts w:cs="Times New Roman"/>
      </w:rPr>
    </w:lvl>
  </w:abstractNum>
  <w:abstractNum w:abstractNumId="17" w15:restartNumberingAfterBreak="0">
    <w:nsid w:val="4AF44A57"/>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8" w15:restartNumberingAfterBreak="0">
    <w:nsid w:val="4CD3102C"/>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9" w15:restartNumberingAfterBreak="0">
    <w:nsid w:val="4CF80F6E"/>
    <w:multiLevelType w:val="hybridMultilevel"/>
    <w:tmpl w:val="4CFE18F2"/>
    <w:lvl w:ilvl="0" w:tplc="F3B89598">
      <w:start w:val="2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E5735FB"/>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1" w15:restartNumberingAfterBreak="0">
    <w:nsid w:val="58114D6A"/>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2" w15:restartNumberingAfterBreak="0">
    <w:nsid w:val="59C34B4A"/>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3" w15:restartNumberingAfterBreak="0">
    <w:nsid w:val="5A5371B5"/>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4" w15:restartNumberingAfterBreak="0">
    <w:nsid w:val="5C237CC7"/>
    <w:multiLevelType w:val="multilevel"/>
    <w:tmpl w:val="4DE01FF2"/>
    <w:lvl w:ilvl="0">
      <w:start w:val="4"/>
      <w:numFmt w:val="decimal"/>
      <w:lvlText w:val="%1."/>
      <w:lvlJc w:val="left"/>
      <w:pPr>
        <w:ind w:left="825" w:hanging="825"/>
      </w:pPr>
      <w:rPr>
        <w:rFonts w:cs="Times New Roman" w:hint="default"/>
      </w:rPr>
    </w:lvl>
    <w:lvl w:ilvl="1">
      <w:start w:val="10"/>
      <w:numFmt w:val="decimal"/>
      <w:lvlText w:val="%1.%2."/>
      <w:lvlJc w:val="left"/>
      <w:pPr>
        <w:ind w:left="1179" w:hanging="825"/>
      </w:pPr>
      <w:rPr>
        <w:rFonts w:cs="Times New Roman" w:hint="default"/>
      </w:rPr>
    </w:lvl>
    <w:lvl w:ilvl="2">
      <w:start w:val="1"/>
      <w:numFmt w:val="decimal"/>
      <w:lvlText w:val="%1.%2.%3."/>
      <w:lvlJc w:val="left"/>
      <w:pPr>
        <w:ind w:left="1533" w:hanging="825"/>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5" w15:restartNumberingAfterBreak="0">
    <w:nsid w:val="62CF647D"/>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6" w15:restartNumberingAfterBreak="0">
    <w:nsid w:val="64904092"/>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7" w15:restartNumberingAfterBreak="0">
    <w:nsid w:val="6C3577BD"/>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8" w15:restartNumberingAfterBreak="0">
    <w:nsid w:val="6C652074"/>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9" w15:restartNumberingAfterBreak="0">
    <w:nsid w:val="741A6BD6"/>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854"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0" w15:restartNumberingAfterBreak="0">
    <w:nsid w:val="77AE1F1E"/>
    <w:multiLevelType w:val="multilevel"/>
    <w:tmpl w:val="EC32CA70"/>
    <w:lvl w:ilvl="0">
      <w:start w:val="1"/>
      <w:numFmt w:val="russianLower"/>
      <w:lvlText w:val="%1."/>
      <w:lvlJc w:val="left"/>
      <w:pPr>
        <w:ind w:firstLine="708"/>
      </w:pPr>
      <w:rPr>
        <w:rFonts w:cs="Times New Roman" w:hint="default"/>
      </w:rPr>
    </w:lvl>
    <w:lvl w:ilvl="1">
      <w:start w:val="1"/>
      <w:numFmt w:val="decimal"/>
      <w:isLgl/>
      <w:lvlText w:val="%1.%2."/>
      <w:lvlJc w:val="left"/>
      <w:pPr>
        <w:ind w:left="1854"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1" w15:restartNumberingAfterBreak="0">
    <w:nsid w:val="79D06E49"/>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15:restartNumberingAfterBreak="0">
    <w:nsid w:val="7C8F4096"/>
    <w:multiLevelType w:val="hybridMultilevel"/>
    <w:tmpl w:val="CE367BF8"/>
    <w:lvl w:ilvl="0" w:tplc="14D21A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CBF75DF"/>
    <w:multiLevelType w:val="multilevel"/>
    <w:tmpl w:val="9284581C"/>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4" w15:restartNumberingAfterBreak="0">
    <w:nsid w:val="7CCB3E65"/>
    <w:multiLevelType w:val="multilevel"/>
    <w:tmpl w:val="38C2EB5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num w:numId="1">
    <w:abstractNumId w:val="7"/>
  </w:num>
  <w:num w:numId="2">
    <w:abstractNumId w:val="12"/>
  </w:num>
  <w:num w:numId="3">
    <w:abstractNumId w:val="27"/>
  </w:num>
  <w:num w:numId="4">
    <w:abstractNumId w:val="9"/>
  </w:num>
  <w:num w:numId="5">
    <w:abstractNumId w:val="18"/>
  </w:num>
  <w:num w:numId="6">
    <w:abstractNumId w:val="11"/>
  </w:num>
  <w:num w:numId="7">
    <w:abstractNumId w:val="19"/>
  </w:num>
  <w:num w:numId="8">
    <w:abstractNumId w:val="8"/>
  </w:num>
  <w:num w:numId="9">
    <w:abstractNumId w:val="25"/>
  </w:num>
  <w:num w:numId="10">
    <w:abstractNumId w:val="13"/>
  </w:num>
  <w:num w:numId="11">
    <w:abstractNumId w:val="31"/>
  </w:num>
  <w:num w:numId="12">
    <w:abstractNumId w:val="10"/>
  </w:num>
  <w:num w:numId="13">
    <w:abstractNumId w:val="21"/>
  </w:num>
  <w:num w:numId="14">
    <w:abstractNumId w:val="17"/>
  </w:num>
  <w:num w:numId="15">
    <w:abstractNumId w:val="1"/>
  </w:num>
  <w:num w:numId="16">
    <w:abstractNumId w:val="6"/>
  </w:num>
  <w:num w:numId="17">
    <w:abstractNumId w:val="28"/>
  </w:num>
  <w:num w:numId="18">
    <w:abstractNumId w:val="2"/>
  </w:num>
  <w:num w:numId="19">
    <w:abstractNumId w:val="23"/>
  </w:num>
  <w:num w:numId="20">
    <w:abstractNumId w:val="26"/>
  </w:num>
  <w:num w:numId="21">
    <w:abstractNumId w:val="24"/>
  </w:num>
  <w:num w:numId="22">
    <w:abstractNumId w:val="34"/>
  </w:num>
  <w:num w:numId="23">
    <w:abstractNumId w:val="20"/>
  </w:num>
  <w:num w:numId="24">
    <w:abstractNumId w:val="22"/>
  </w:num>
  <w:num w:numId="25">
    <w:abstractNumId w:val="7"/>
    <w:lvlOverride w:ilvl="0">
      <w:lvl w:ilvl="0">
        <w:start w:val="1"/>
        <w:numFmt w:val="decimal"/>
        <w:lvlText w:val="%1."/>
        <w:lvlJc w:val="left"/>
        <w:pPr>
          <w:ind w:left="1068" w:hanging="360"/>
        </w:pPr>
        <w:rPr>
          <w:rFonts w:cs="Times New Roman" w:hint="default"/>
        </w:rPr>
      </w:lvl>
    </w:lvlOverride>
    <w:lvlOverride w:ilvl="1">
      <w:lvl w:ilvl="1">
        <w:start w:val="1"/>
        <w:numFmt w:val="decimal"/>
        <w:isLgl/>
        <w:lvlText w:val="%1.%2."/>
        <w:lvlJc w:val="left"/>
        <w:pPr>
          <w:ind w:firstLine="708"/>
        </w:pPr>
        <w:rPr>
          <w:rFonts w:cs="Times New Roman" w:hint="default"/>
        </w:rPr>
      </w:lvl>
    </w:lvlOverride>
    <w:lvlOverride w:ilvl="2">
      <w:lvl w:ilvl="2">
        <w:start w:val="1"/>
        <w:numFmt w:val="decimal"/>
        <w:isLgl/>
        <w:lvlText w:val="%1.%2.%3."/>
        <w:lvlJc w:val="left"/>
        <w:pPr>
          <w:ind w:left="1713" w:hanging="720"/>
        </w:pPr>
        <w:rPr>
          <w:rFonts w:cs="Times New Roman" w:hint="default"/>
        </w:rPr>
      </w:lvl>
    </w:lvlOverride>
    <w:lvlOverride w:ilvl="3">
      <w:lvl w:ilvl="3">
        <w:start w:val="1"/>
        <w:numFmt w:val="decimal"/>
        <w:isLgl/>
        <w:lvlText w:val="%1.%2.%3.%4."/>
        <w:lvlJc w:val="left"/>
        <w:pPr>
          <w:ind w:left="1788" w:hanging="1080"/>
        </w:pPr>
        <w:rPr>
          <w:rFonts w:cs="Times New Roman" w:hint="default"/>
        </w:rPr>
      </w:lvl>
    </w:lvlOverride>
    <w:lvlOverride w:ilvl="4">
      <w:lvl w:ilvl="4">
        <w:start w:val="1"/>
        <w:numFmt w:val="decimal"/>
        <w:isLgl/>
        <w:lvlText w:val="%1.%2.%3.%4.%5."/>
        <w:lvlJc w:val="left"/>
        <w:pPr>
          <w:ind w:left="1788" w:hanging="1080"/>
        </w:pPr>
        <w:rPr>
          <w:rFonts w:cs="Times New Roman" w:hint="default"/>
        </w:rPr>
      </w:lvl>
    </w:lvlOverride>
    <w:lvlOverride w:ilvl="5">
      <w:lvl w:ilvl="5">
        <w:start w:val="1"/>
        <w:numFmt w:val="decimal"/>
        <w:isLgl/>
        <w:lvlText w:val="%1.%2.%3.%4.%5.%6."/>
        <w:lvlJc w:val="left"/>
        <w:pPr>
          <w:ind w:left="2148" w:hanging="1440"/>
        </w:pPr>
        <w:rPr>
          <w:rFonts w:cs="Times New Roman" w:hint="default"/>
        </w:rPr>
      </w:lvl>
    </w:lvlOverride>
    <w:lvlOverride w:ilvl="6">
      <w:lvl w:ilvl="6">
        <w:start w:val="1"/>
        <w:numFmt w:val="decimal"/>
        <w:isLgl/>
        <w:lvlText w:val="%1.%2.%3.%4.%5.%6.%7."/>
        <w:lvlJc w:val="left"/>
        <w:pPr>
          <w:ind w:left="2508" w:hanging="1800"/>
        </w:pPr>
        <w:rPr>
          <w:rFonts w:cs="Times New Roman" w:hint="default"/>
        </w:rPr>
      </w:lvl>
    </w:lvlOverride>
    <w:lvlOverride w:ilvl="7">
      <w:lvl w:ilvl="7">
        <w:start w:val="1"/>
        <w:numFmt w:val="decimal"/>
        <w:isLgl/>
        <w:lvlText w:val="%1.%2.%3.%4.%5.%6.%7.%8."/>
        <w:lvlJc w:val="left"/>
        <w:pPr>
          <w:ind w:left="2508" w:hanging="1800"/>
        </w:pPr>
        <w:rPr>
          <w:rFonts w:cs="Times New Roman" w:hint="default"/>
        </w:rPr>
      </w:lvl>
    </w:lvlOverride>
    <w:lvlOverride w:ilvl="8">
      <w:lvl w:ilvl="8">
        <w:start w:val="1"/>
        <w:numFmt w:val="decimal"/>
        <w:isLgl/>
        <w:lvlText w:val="%1.%2.%3.%4.%5.%6.%7.%8.%9."/>
        <w:lvlJc w:val="left"/>
        <w:pPr>
          <w:ind w:left="2868" w:hanging="2160"/>
        </w:pPr>
        <w:rPr>
          <w:rFonts w:cs="Times New Roman" w:hint="default"/>
        </w:rPr>
      </w:lvl>
    </w:lvlOverride>
  </w:num>
  <w:num w:numId="26">
    <w:abstractNumId w:val="7"/>
    <w:lvlOverride w:ilvl="0">
      <w:lvl w:ilvl="0">
        <w:start w:val="1"/>
        <w:numFmt w:val="decimal"/>
        <w:lvlText w:val="%1."/>
        <w:lvlJc w:val="left"/>
        <w:pPr>
          <w:ind w:left="1068" w:hanging="360"/>
        </w:pPr>
        <w:rPr>
          <w:rFonts w:cs="Times New Roman" w:hint="default"/>
        </w:rPr>
      </w:lvl>
    </w:lvlOverride>
    <w:lvlOverride w:ilvl="1">
      <w:lvl w:ilvl="1">
        <w:start w:val="1"/>
        <w:numFmt w:val="decimal"/>
        <w:isLgl/>
        <w:lvlText w:val="%1.%2."/>
        <w:lvlJc w:val="left"/>
        <w:pPr>
          <w:ind w:left="1428" w:hanging="720"/>
        </w:pPr>
        <w:rPr>
          <w:rFonts w:cs="Times New Roman" w:hint="default"/>
        </w:rPr>
      </w:lvl>
    </w:lvlOverride>
    <w:lvlOverride w:ilvl="2">
      <w:lvl w:ilvl="2">
        <w:start w:val="1"/>
        <w:numFmt w:val="decimal"/>
        <w:isLgl/>
        <w:lvlText w:val="%1.%2.%3."/>
        <w:lvlJc w:val="left"/>
        <w:pPr>
          <w:ind w:firstLine="709"/>
        </w:pPr>
        <w:rPr>
          <w:rFonts w:cs="Times New Roman" w:hint="default"/>
        </w:rPr>
      </w:lvl>
    </w:lvlOverride>
    <w:lvlOverride w:ilvl="3">
      <w:lvl w:ilvl="3">
        <w:start w:val="1"/>
        <w:numFmt w:val="decimal"/>
        <w:isLgl/>
        <w:lvlText w:val="%1.%2.%3.%4."/>
        <w:lvlJc w:val="left"/>
        <w:pPr>
          <w:ind w:left="1788" w:hanging="1080"/>
        </w:pPr>
        <w:rPr>
          <w:rFonts w:cs="Times New Roman" w:hint="default"/>
        </w:rPr>
      </w:lvl>
    </w:lvlOverride>
    <w:lvlOverride w:ilvl="4">
      <w:lvl w:ilvl="4">
        <w:start w:val="1"/>
        <w:numFmt w:val="decimal"/>
        <w:isLgl/>
        <w:lvlText w:val="%1.%2.%3.%4.%5."/>
        <w:lvlJc w:val="left"/>
        <w:pPr>
          <w:ind w:left="1788" w:hanging="1080"/>
        </w:pPr>
        <w:rPr>
          <w:rFonts w:cs="Times New Roman" w:hint="default"/>
        </w:rPr>
      </w:lvl>
    </w:lvlOverride>
    <w:lvlOverride w:ilvl="5">
      <w:lvl w:ilvl="5">
        <w:start w:val="1"/>
        <w:numFmt w:val="decimal"/>
        <w:isLgl/>
        <w:lvlText w:val="%1.%2.%3.%4.%5.%6."/>
        <w:lvlJc w:val="left"/>
        <w:pPr>
          <w:ind w:left="2148" w:hanging="1440"/>
        </w:pPr>
        <w:rPr>
          <w:rFonts w:cs="Times New Roman" w:hint="default"/>
        </w:rPr>
      </w:lvl>
    </w:lvlOverride>
    <w:lvlOverride w:ilvl="6">
      <w:lvl w:ilvl="6">
        <w:start w:val="1"/>
        <w:numFmt w:val="decimal"/>
        <w:isLgl/>
        <w:lvlText w:val="%1.%2.%3.%4.%5.%6.%7."/>
        <w:lvlJc w:val="left"/>
        <w:pPr>
          <w:ind w:left="2508" w:hanging="1800"/>
        </w:pPr>
        <w:rPr>
          <w:rFonts w:cs="Times New Roman" w:hint="default"/>
        </w:rPr>
      </w:lvl>
    </w:lvlOverride>
    <w:lvlOverride w:ilvl="7">
      <w:lvl w:ilvl="7">
        <w:start w:val="1"/>
        <w:numFmt w:val="decimal"/>
        <w:isLgl/>
        <w:lvlText w:val="%1.%2.%3.%4.%5.%6.%7.%8."/>
        <w:lvlJc w:val="left"/>
        <w:pPr>
          <w:ind w:left="2508" w:hanging="1800"/>
        </w:pPr>
        <w:rPr>
          <w:rFonts w:cs="Times New Roman" w:hint="default"/>
        </w:rPr>
      </w:lvl>
    </w:lvlOverride>
    <w:lvlOverride w:ilvl="8">
      <w:lvl w:ilvl="8">
        <w:start w:val="1"/>
        <w:numFmt w:val="decimal"/>
        <w:isLgl/>
        <w:lvlText w:val="%1.%2.%3.%4.%5.%6.%7.%8.%9."/>
        <w:lvlJc w:val="left"/>
        <w:pPr>
          <w:ind w:left="2868" w:hanging="2160"/>
        </w:pPr>
        <w:rPr>
          <w:rFonts w:cs="Times New Roman" w:hint="default"/>
        </w:rPr>
      </w:lvl>
    </w:lvlOverride>
  </w:num>
  <w:num w:numId="27">
    <w:abstractNumId w:val="14"/>
  </w:num>
  <w:num w:numId="28">
    <w:abstractNumId w:val="29"/>
  </w:num>
  <w:num w:numId="29">
    <w:abstractNumId w:val="4"/>
  </w:num>
  <w:num w:numId="30">
    <w:abstractNumId w:val="33"/>
  </w:num>
  <w:num w:numId="31">
    <w:abstractNumId w:val="30"/>
  </w:num>
  <w:num w:numId="32">
    <w:abstractNumId w:val="16"/>
  </w:num>
  <w:num w:numId="33">
    <w:abstractNumId w:val="7"/>
    <w:lvlOverride w:ilvl="0">
      <w:lvl w:ilvl="0">
        <w:start w:val="1"/>
        <w:numFmt w:val="decimal"/>
        <w:lvlText w:val="%1."/>
        <w:lvlJc w:val="left"/>
        <w:pPr>
          <w:ind w:left="1068" w:hanging="360"/>
        </w:pPr>
        <w:rPr>
          <w:rFonts w:cs="Times New Roman" w:hint="default"/>
        </w:rPr>
      </w:lvl>
    </w:lvlOverride>
    <w:lvlOverride w:ilvl="1">
      <w:lvl w:ilvl="1">
        <w:start w:val="1"/>
        <w:numFmt w:val="decimal"/>
        <w:isLgl/>
        <w:lvlText w:val="%1.%2."/>
        <w:lvlJc w:val="left"/>
        <w:pPr>
          <w:ind w:firstLine="709"/>
        </w:pPr>
        <w:rPr>
          <w:rFonts w:cs="Times New Roman" w:hint="default"/>
        </w:rPr>
      </w:lvl>
    </w:lvlOverride>
    <w:lvlOverride w:ilvl="2">
      <w:lvl w:ilvl="2">
        <w:start w:val="1"/>
        <w:numFmt w:val="decimal"/>
        <w:isLgl/>
        <w:lvlText w:val="%1.%2.%3."/>
        <w:lvlJc w:val="left"/>
        <w:pPr>
          <w:ind w:left="1713" w:hanging="720"/>
        </w:pPr>
        <w:rPr>
          <w:rFonts w:cs="Times New Roman" w:hint="default"/>
        </w:rPr>
      </w:lvl>
    </w:lvlOverride>
    <w:lvlOverride w:ilvl="3">
      <w:lvl w:ilvl="3">
        <w:start w:val="1"/>
        <w:numFmt w:val="decimal"/>
        <w:isLgl/>
        <w:lvlText w:val="%1.%2.%3.%4."/>
        <w:lvlJc w:val="left"/>
        <w:pPr>
          <w:ind w:left="1788" w:hanging="1080"/>
        </w:pPr>
        <w:rPr>
          <w:rFonts w:cs="Times New Roman" w:hint="default"/>
        </w:rPr>
      </w:lvl>
    </w:lvlOverride>
    <w:lvlOverride w:ilvl="4">
      <w:lvl w:ilvl="4">
        <w:start w:val="1"/>
        <w:numFmt w:val="decimal"/>
        <w:isLgl/>
        <w:lvlText w:val="%1.%2.%3.%4.%5."/>
        <w:lvlJc w:val="left"/>
        <w:pPr>
          <w:ind w:left="1788" w:hanging="1080"/>
        </w:pPr>
        <w:rPr>
          <w:rFonts w:cs="Times New Roman" w:hint="default"/>
        </w:rPr>
      </w:lvl>
    </w:lvlOverride>
    <w:lvlOverride w:ilvl="5">
      <w:lvl w:ilvl="5">
        <w:start w:val="1"/>
        <w:numFmt w:val="decimal"/>
        <w:isLgl/>
        <w:lvlText w:val="%1.%2.%3.%4.%5.%6."/>
        <w:lvlJc w:val="left"/>
        <w:pPr>
          <w:ind w:left="2148" w:hanging="1440"/>
        </w:pPr>
        <w:rPr>
          <w:rFonts w:cs="Times New Roman" w:hint="default"/>
        </w:rPr>
      </w:lvl>
    </w:lvlOverride>
    <w:lvlOverride w:ilvl="6">
      <w:lvl w:ilvl="6">
        <w:start w:val="1"/>
        <w:numFmt w:val="decimal"/>
        <w:isLgl/>
        <w:lvlText w:val="%1.%2.%3.%4.%5.%6.%7."/>
        <w:lvlJc w:val="left"/>
        <w:pPr>
          <w:ind w:left="2508" w:hanging="1800"/>
        </w:pPr>
        <w:rPr>
          <w:rFonts w:cs="Times New Roman" w:hint="default"/>
        </w:rPr>
      </w:lvl>
    </w:lvlOverride>
    <w:lvlOverride w:ilvl="7">
      <w:lvl w:ilvl="7">
        <w:start w:val="1"/>
        <w:numFmt w:val="decimal"/>
        <w:isLgl/>
        <w:lvlText w:val="%1.%2.%3.%4.%5.%6.%7.%8."/>
        <w:lvlJc w:val="left"/>
        <w:pPr>
          <w:ind w:left="2508" w:hanging="1800"/>
        </w:pPr>
        <w:rPr>
          <w:rFonts w:cs="Times New Roman" w:hint="default"/>
        </w:rPr>
      </w:lvl>
    </w:lvlOverride>
    <w:lvlOverride w:ilvl="8">
      <w:lvl w:ilvl="8">
        <w:start w:val="1"/>
        <w:numFmt w:val="decimal"/>
        <w:isLgl/>
        <w:lvlText w:val="%1.%2.%3.%4.%5.%6.%7.%8.%9."/>
        <w:lvlJc w:val="left"/>
        <w:pPr>
          <w:ind w:left="2868" w:hanging="2160"/>
        </w:pPr>
        <w:rPr>
          <w:rFonts w:cs="Times New Roman" w:hint="default"/>
        </w:rPr>
      </w:lvl>
    </w:lvlOverride>
  </w:num>
  <w:num w:numId="34">
    <w:abstractNumId w:val="32"/>
  </w:num>
  <w:num w:numId="35">
    <w:abstractNumId w:val="0"/>
  </w:num>
  <w:num w:numId="36">
    <w:abstractNumId w:val="3"/>
  </w:num>
  <w:num w:numId="37">
    <w:abstractNumId w:val="1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007"/>
    <w:rsid w:val="00000DED"/>
    <w:rsid w:val="00001635"/>
    <w:rsid w:val="00001809"/>
    <w:rsid w:val="000025B4"/>
    <w:rsid w:val="0000415D"/>
    <w:rsid w:val="00004602"/>
    <w:rsid w:val="00004BB4"/>
    <w:rsid w:val="00004C89"/>
    <w:rsid w:val="000051BC"/>
    <w:rsid w:val="0000638D"/>
    <w:rsid w:val="0000657A"/>
    <w:rsid w:val="000071FF"/>
    <w:rsid w:val="0000746E"/>
    <w:rsid w:val="00010242"/>
    <w:rsid w:val="00010F69"/>
    <w:rsid w:val="00016A29"/>
    <w:rsid w:val="000170A6"/>
    <w:rsid w:val="00021A6D"/>
    <w:rsid w:val="00022282"/>
    <w:rsid w:val="00023896"/>
    <w:rsid w:val="00027BB4"/>
    <w:rsid w:val="000322CB"/>
    <w:rsid w:val="00034647"/>
    <w:rsid w:val="000347BE"/>
    <w:rsid w:val="000362EC"/>
    <w:rsid w:val="00040A81"/>
    <w:rsid w:val="00040EB4"/>
    <w:rsid w:val="00040FBC"/>
    <w:rsid w:val="00042366"/>
    <w:rsid w:val="00042CC4"/>
    <w:rsid w:val="00042E09"/>
    <w:rsid w:val="00043169"/>
    <w:rsid w:val="000505BF"/>
    <w:rsid w:val="00051CBC"/>
    <w:rsid w:val="000527E4"/>
    <w:rsid w:val="00053513"/>
    <w:rsid w:val="000545CE"/>
    <w:rsid w:val="00056E18"/>
    <w:rsid w:val="000602AA"/>
    <w:rsid w:val="00060DDF"/>
    <w:rsid w:val="000612D8"/>
    <w:rsid w:val="000624B0"/>
    <w:rsid w:val="000627A9"/>
    <w:rsid w:val="00062CC3"/>
    <w:rsid w:val="00063E1E"/>
    <w:rsid w:val="00063F2F"/>
    <w:rsid w:val="00064983"/>
    <w:rsid w:val="00070818"/>
    <w:rsid w:val="00070EF0"/>
    <w:rsid w:val="00071F58"/>
    <w:rsid w:val="00072510"/>
    <w:rsid w:val="00072C33"/>
    <w:rsid w:val="00073473"/>
    <w:rsid w:val="00073E40"/>
    <w:rsid w:val="000752A9"/>
    <w:rsid w:val="00075F2B"/>
    <w:rsid w:val="00075FA3"/>
    <w:rsid w:val="000764B6"/>
    <w:rsid w:val="000772AA"/>
    <w:rsid w:val="00081896"/>
    <w:rsid w:val="000819A7"/>
    <w:rsid w:val="000827EC"/>
    <w:rsid w:val="00083073"/>
    <w:rsid w:val="0008380F"/>
    <w:rsid w:val="00083A4C"/>
    <w:rsid w:val="00083E59"/>
    <w:rsid w:val="00084403"/>
    <w:rsid w:val="00085628"/>
    <w:rsid w:val="000857D4"/>
    <w:rsid w:val="000859E1"/>
    <w:rsid w:val="0008663A"/>
    <w:rsid w:val="00086B1C"/>
    <w:rsid w:val="00087140"/>
    <w:rsid w:val="00090C89"/>
    <w:rsid w:val="00091427"/>
    <w:rsid w:val="0009575C"/>
    <w:rsid w:val="00095F1E"/>
    <w:rsid w:val="00097840"/>
    <w:rsid w:val="000A02DD"/>
    <w:rsid w:val="000A0E7D"/>
    <w:rsid w:val="000A30AD"/>
    <w:rsid w:val="000A3B14"/>
    <w:rsid w:val="000A414A"/>
    <w:rsid w:val="000A4B5E"/>
    <w:rsid w:val="000A72BB"/>
    <w:rsid w:val="000B0B28"/>
    <w:rsid w:val="000B0C13"/>
    <w:rsid w:val="000B1805"/>
    <w:rsid w:val="000B1CD5"/>
    <w:rsid w:val="000B2CCE"/>
    <w:rsid w:val="000B35F3"/>
    <w:rsid w:val="000B3FC2"/>
    <w:rsid w:val="000B502A"/>
    <w:rsid w:val="000B5202"/>
    <w:rsid w:val="000B57F7"/>
    <w:rsid w:val="000B68E9"/>
    <w:rsid w:val="000B7D8A"/>
    <w:rsid w:val="000C00F0"/>
    <w:rsid w:val="000C3174"/>
    <w:rsid w:val="000C3181"/>
    <w:rsid w:val="000C63C8"/>
    <w:rsid w:val="000C6BB4"/>
    <w:rsid w:val="000D0986"/>
    <w:rsid w:val="000D0F6B"/>
    <w:rsid w:val="000D0FA8"/>
    <w:rsid w:val="000D49B1"/>
    <w:rsid w:val="000D4EED"/>
    <w:rsid w:val="000D575C"/>
    <w:rsid w:val="000D5D08"/>
    <w:rsid w:val="000D6C00"/>
    <w:rsid w:val="000D7999"/>
    <w:rsid w:val="000D7F26"/>
    <w:rsid w:val="000E02A2"/>
    <w:rsid w:val="000E13B1"/>
    <w:rsid w:val="000E34A6"/>
    <w:rsid w:val="000E3E76"/>
    <w:rsid w:val="000E4178"/>
    <w:rsid w:val="000E4EA7"/>
    <w:rsid w:val="000E5946"/>
    <w:rsid w:val="000E645F"/>
    <w:rsid w:val="000E69BF"/>
    <w:rsid w:val="000E7602"/>
    <w:rsid w:val="000E79BE"/>
    <w:rsid w:val="000F1DC4"/>
    <w:rsid w:val="000F1E67"/>
    <w:rsid w:val="000F3256"/>
    <w:rsid w:val="000F4344"/>
    <w:rsid w:val="00102D79"/>
    <w:rsid w:val="0010336D"/>
    <w:rsid w:val="00104403"/>
    <w:rsid w:val="00104EB3"/>
    <w:rsid w:val="00105F09"/>
    <w:rsid w:val="00106565"/>
    <w:rsid w:val="001068E2"/>
    <w:rsid w:val="00110299"/>
    <w:rsid w:val="00110DA8"/>
    <w:rsid w:val="0011363E"/>
    <w:rsid w:val="00116CD6"/>
    <w:rsid w:val="00117848"/>
    <w:rsid w:val="00120F46"/>
    <w:rsid w:val="00120FA5"/>
    <w:rsid w:val="0012333C"/>
    <w:rsid w:val="001236AF"/>
    <w:rsid w:val="001242A0"/>
    <w:rsid w:val="001254EE"/>
    <w:rsid w:val="001271AE"/>
    <w:rsid w:val="001302FB"/>
    <w:rsid w:val="00130E3D"/>
    <w:rsid w:val="0013130A"/>
    <w:rsid w:val="00134BB7"/>
    <w:rsid w:val="001352E3"/>
    <w:rsid w:val="00140888"/>
    <w:rsid w:val="00142C32"/>
    <w:rsid w:val="00142D8B"/>
    <w:rsid w:val="00147473"/>
    <w:rsid w:val="001533AC"/>
    <w:rsid w:val="00155376"/>
    <w:rsid w:val="00156094"/>
    <w:rsid w:val="00156456"/>
    <w:rsid w:val="001566F6"/>
    <w:rsid w:val="00156A2B"/>
    <w:rsid w:val="001600AA"/>
    <w:rsid w:val="00160226"/>
    <w:rsid w:val="001603B3"/>
    <w:rsid w:val="00160BE5"/>
    <w:rsid w:val="0016281B"/>
    <w:rsid w:val="001632DA"/>
    <w:rsid w:val="00164A64"/>
    <w:rsid w:val="00165B69"/>
    <w:rsid w:val="001666AB"/>
    <w:rsid w:val="001712F5"/>
    <w:rsid w:val="00172585"/>
    <w:rsid w:val="001740E0"/>
    <w:rsid w:val="00175AC9"/>
    <w:rsid w:val="0017608C"/>
    <w:rsid w:val="0017621E"/>
    <w:rsid w:val="001764DA"/>
    <w:rsid w:val="00176C0C"/>
    <w:rsid w:val="001772AC"/>
    <w:rsid w:val="00177B33"/>
    <w:rsid w:val="0018023F"/>
    <w:rsid w:val="00180579"/>
    <w:rsid w:val="00186B10"/>
    <w:rsid w:val="00186F8C"/>
    <w:rsid w:val="00187E1F"/>
    <w:rsid w:val="00190309"/>
    <w:rsid w:val="00190EE8"/>
    <w:rsid w:val="00192E57"/>
    <w:rsid w:val="001937EC"/>
    <w:rsid w:val="001943DF"/>
    <w:rsid w:val="00195036"/>
    <w:rsid w:val="00197039"/>
    <w:rsid w:val="001975F4"/>
    <w:rsid w:val="001A0B08"/>
    <w:rsid w:val="001A26F3"/>
    <w:rsid w:val="001A4CF4"/>
    <w:rsid w:val="001A55D5"/>
    <w:rsid w:val="001B0230"/>
    <w:rsid w:val="001B211A"/>
    <w:rsid w:val="001B2385"/>
    <w:rsid w:val="001B4762"/>
    <w:rsid w:val="001B4A02"/>
    <w:rsid w:val="001B4B17"/>
    <w:rsid w:val="001B690F"/>
    <w:rsid w:val="001B7751"/>
    <w:rsid w:val="001B7E0A"/>
    <w:rsid w:val="001C2A55"/>
    <w:rsid w:val="001C3AFE"/>
    <w:rsid w:val="001C45D1"/>
    <w:rsid w:val="001C4CCC"/>
    <w:rsid w:val="001C584F"/>
    <w:rsid w:val="001C7F18"/>
    <w:rsid w:val="001D074B"/>
    <w:rsid w:val="001D1389"/>
    <w:rsid w:val="001D2DF3"/>
    <w:rsid w:val="001D57BA"/>
    <w:rsid w:val="001D621A"/>
    <w:rsid w:val="001D6865"/>
    <w:rsid w:val="001E17EE"/>
    <w:rsid w:val="001E34CC"/>
    <w:rsid w:val="001E35F0"/>
    <w:rsid w:val="001E55DC"/>
    <w:rsid w:val="001E70B5"/>
    <w:rsid w:val="001E740C"/>
    <w:rsid w:val="001E752D"/>
    <w:rsid w:val="001F02CF"/>
    <w:rsid w:val="001F0685"/>
    <w:rsid w:val="001F1F61"/>
    <w:rsid w:val="001F3152"/>
    <w:rsid w:val="001F3E94"/>
    <w:rsid w:val="001F3F6A"/>
    <w:rsid w:val="001F4DF5"/>
    <w:rsid w:val="001F592D"/>
    <w:rsid w:val="001F5B4E"/>
    <w:rsid w:val="001F645E"/>
    <w:rsid w:val="001F699A"/>
    <w:rsid w:val="001F6F16"/>
    <w:rsid w:val="001F752F"/>
    <w:rsid w:val="001F77BC"/>
    <w:rsid w:val="00200B7F"/>
    <w:rsid w:val="002011A5"/>
    <w:rsid w:val="00201DE2"/>
    <w:rsid w:val="00204EE1"/>
    <w:rsid w:val="00206524"/>
    <w:rsid w:val="0021045E"/>
    <w:rsid w:val="00211AFD"/>
    <w:rsid w:val="00212170"/>
    <w:rsid w:val="0021364E"/>
    <w:rsid w:val="0021378A"/>
    <w:rsid w:val="002158DF"/>
    <w:rsid w:val="00217664"/>
    <w:rsid w:val="002177EB"/>
    <w:rsid w:val="00217AA5"/>
    <w:rsid w:val="00220B46"/>
    <w:rsid w:val="00221F00"/>
    <w:rsid w:val="002223E2"/>
    <w:rsid w:val="00223002"/>
    <w:rsid w:val="002240DC"/>
    <w:rsid w:val="00224633"/>
    <w:rsid w:val="002247E3"/>
    <w:rsid w:val="00226551"/>
    <w:rsid w:val="0022697E"/>
    <w:rsid w:val="00227B6D"/>
    <w:rsid w:val="00227BC4"/>
    <w:rsid w:val="00232087"/>
    <w:rsid w:val="0023253C"/>
    <w:rsid w:val="00232615"/>
    <w:rsid w:val="002327E2"/>
    <w:rsid w:val="00232DED"/>
    <w:rsid w:val="00234411"/>
    <w:rsid w:val="00235639"/>
    <w:rsid w:val="00235B16"/>
    <w:rsid w:val="002366BC"/>
    <w:rsid w:val="00236F4E"/>
    <w:rsid w:val="0024164A"/>
    <w:rsid w:val="00242972"/>
    <w:rsid w:val="00244BF8"/>
    <w:rsid w:val="00247761"/>
    <w:rsid w:val="002502E7"/>
    <w:rsid w:val="00251DF1"/>
    <w:rsid w:val="0025374C"/>
    <w:rsid w:val="00253ADF"/>
    <w:rsid w:val="00254F0B"/>
    <w:rsid w:val="00255166"/>
    <w:rsid w:val="00260059"/>
    <w:rsid w:val="00260E4E"/>
    <w:rsid w:val="00262E68"/>
    <w:rsid w:val="002631BE"/>
    <w:rsid w:val="002639D1"/>
    <w:rsid w:val="002646B0"/>
    <w:rsid w:val="00264B1A"/>
    <w:rsid w:val="00264FBA"/>
    <w:rsid w:val="00265E5C"/>
    <w:rsid w:val="0026703A"/>
    <w:rsid w:val="00267E7A"/>
    <w:rsid w:val="00267F74"/>
    <w:rsid w:val="0027057D"/>
    <w:rsid w:val="002713FE"/>
    <w:rsid w:val="002721A9"/>
    <w:rsid w:val="00272396"/>
    <w:rsid w:val="00273689"/>
    <w:rsid w:val="00274DA3"/>
    <w:rsid w:val="00275A6D"/>
    <w:rsid w:val="002768C1"/>
    <w:rsid w:val="00276AA4"/>
    <w:rsid w:val="00276C61"/>
    <w:rsid w:val="002770AF"/>
    <w:rsid w:val="00277DCC"/>
    <w:rsid w:val="00280EDF"/>
    <w:rsid w:val="00284F24"/>
    <w:rsid w:val="00286C35"/>
    <w:rsid w:val="00290BF2"/>
    <w:rsid w:val="0029178C"/>
    <w:rsid w:val="0029283C"/>
    <w:rsid w:val="00296584"/>
    <w:rsid w:val="002965DC"/>
    <w:rsid w:val="00296F2D"/>
    <w:rsid w:val="00296FA2"/>
    <w:rsid w:val="002970C4"/>
    <w:rsid w:val="002A089E"/>
    <w:rsid w:val="002A135A"/>
    <w:rsid w:val="002A1392"/>
    <w:rsid w:val="002A1566"/>
    <w:rsid w:val="002A2366"/>
    <w:rsid w:val="002A2BA5"/>
    <w:rsid w:val="002A4005"/>
    <w:rsid w:val="002A45CB"/>
    <w:rsid w:val="002A48AD"/>
    <w:rsid w:val="002A4AB0"/>
    <w:rsid w:val="002A6741"/>
    <w:rsid w:val="002B1084"/>
    <w:rsid w:val="002B2891"/>
    <w:rsid w:val="002B36CE"/>
    <w:rsid w:val="002B5F7E"/>
    <w:rsid w:val="002B7EC3"/>
    <w:rsid w:val="002C0FF6"/>
    <w:rsid w:val="002C1AF4"/>
    <w:rsid w:val="002C4321"/>
    <w:rsid w:val="002C5578"/>
    <w:rsid w:val="002C57F6"/>
    <w:rsid w:val="002C65DD"/>
    <w:rsid w:val="002D11B0"/>
    <w:rsid w:val="002D11B5"/>
    <w:rsid w:val="002D35FC"/>
    <w:rsid w:val="002D5230"/>
    <w:rsid w:val="002D52A2"/>
    <w:rsid w:val="002D5BF3"/>
    <w:rsid w:val="002D5C40"/>
    <w:rsid w:val="002D5FE2"/>
    <w:rsid w:val="002D72AD"/>
    <w:rsid w:val="002D761F"/>
    <w:rsid w:val="002E0445"/>
    <w:rsid w:val="002E0AC1"/>
    <w:rsid w:val="002E4369"/>
    <w:rsid w:val="002E4889"/>
    <w:rsid w:val="002F03B1"/>
    <w:rsid w:val="002F0659"/>
    <w:rsid w:val="002F10AA"/>
    <w:rsid w:val="002F3A5E"/>
    <w:rsid w:val="002F435F"/>
    <w:rsid w:val="002F468B"/>
    <w:rsid w:val="002F4838"/>
    <w:rsid w:val="002F5546"/>
    <w:rsid w:val="002F677C"/>
    <w:rsid w:val="002F686C"/>
    <w:rsid w:val="002F7653"/>
    <w:rsid w:val="002F7A79"/>
    <w:rsid w:val="002F7F16"/>
    <w:rsid w:val="00300CB3"/>
    <w:rsid w:val="003011C6"/>
    <w:rsid w:val="0030252F"/>
    <w:rsid w:val="003043E5"/>
    <w:rsid w:val="003051B9"/>
    <w:rsid w:val="00307654"/>
    <w:rsid w:val="00307740"/>
    <w:rsid w:val="00310558"/>
    <w:rsid w:val="003108EE"/>
    <w:rsid w:val="00311C5E"/>
    <w:rsid w:val="00311F9A"/>
    <w:rsid w:val="003124F0"/>
    <w:rsid w:val="003127F8"/>
    <w:rsid w:val="00313EB8"/>
    <w:rsid w:val="003163FA"/>
    <w:rsid w:val="003166FF"/>
    <w:rsid w:val="00316B83"/>
    <w:rsid w:val="00320452"/>
    <w:rsid w:val="00321810"/>
    <w:rsid w:val="003218BB"/>
    <w:rsid w:val="003227D6"/>
    <w:rsid w:val="00322BE2"/>
    <w:rsid w:val="00323635"/>
    <w:rsid w:val="00323946"/>
    <w:rsid w:val="003239D1"/>
    <w:rsid w:val="00324B19"/>
    <w:rsid w:val="003251FE"/>
    <w:rsid w:val="00327AC1"/>
    <w:rsid w:val="00330AFE"/>
    <w:rsid w:val="0033338D"/>
    <w:rsid w:val="00333C08"/>
    <w:rsid w:val="00333DF1"/>
    <w:rsid w:val="00334F61"/>
    <w:rsid w:val="00336B36"/>
    <w:rsid w:val="00336CDB"/>
    <w:rsid w:val="00336D4D"/>
    <w:rsid w:val="00340E53"/>
    <w:rsid w:val="00341543"/>
    <w:rsid w:val="00342F5D"/>
    <w:rsid w:val="00345F91"/>
    <w:rsid w:val="00347DDC"/>
    <w:rsid w:val="00347EA6"/>
    <w:rsid w:val="003516A4"/>
    <w:rsid w:val="00353D57"/>
    <w:rsid w:val="00354916"/>
    <w:rsid w:val="00355230"/>
    <w:rsid w:val="00356881"/>
    <w:rsid w:val="00356A4F"/>
    <w:rsid w:val="003575D1"/>
    <w:rsid w:val="00361077"/>
    <w:rsid w:val="00361535"/>
    <w:rsid w:val="00361CC3"/>
    <w:rsid w:val="0036235D"/>
    <w:rsid w:val="003627FB"/>
    <w:rsid w:val="00362832"/>
    <w:rsid w:val="00363438"/>
    <w:rsid w:val="00365D77"/>
    <w:rsid w:val="003660A0"/>
    <w:rsid w:val="003673ED"/>
    <w:rsid w:val="00367C01"/>
    <w:rsid w:val="00371578"/>
    <w:rsid w:val="0037179A"/>
    <w:rsid w:val="00372530"/>
    <w:rsid w:val="00373369"/>
    <w:rsid w:val="00373892"/>
    <w:rsid w:val="00374C8A"/>
    <w:rsid w:val="00376039"/>
    <w:rsid w:val="00376C3A"/>
    <w:rsid w:val="003774D3"/>
    <w:rsid w:val="003801F9"/>
    <w:rsid w:val="00383273"/>
    <w:rsid w:val="003836E1"/>
    <w:rsid w:val="00383D68"/>
    <w:rsid w:val="0038536F"/>
    <w:rsid w:val="00385390"/>
    <w:rsid w:val="00386F6C"/>
    <w:rsid w:val="003877A9"/>
    <w:rsid w:val="00392020"/>
    <w:rsid w:val="00397E6A"/>
    <w:rsid w:val="003A04A6"/>
    <w:rsid w:val="003A3539"/>
    <w:rsid w:val="003A4791"/>
    <w:rsid w:val="003A5614"/>
    <w:rsid w:val="003B0983"/>
    <w:rsid w:val="003B0B15"/>
    <w:rsid w:val="003B0BB4"/>
    <w:rsid w:val="003B0D18"/>
    <w:rsid w:val="003B2147"/>
    <w:rsid w:val="003B26FB"/>
    <w:rsid w:val="003B33C2"/>
    <w:rsid w:val="003B568A"/>
    <w:rsid w:val="003B570C"/>
    <w:rsid w:val="003B77A4"/>
    <w:rsid w:val="003C023E"/>
    <w:rsid w:val="003C30A4"/>
    <w:rsid w:val="003C47DB"/>
    <w:rsid w:val="003C4D3E"/>
    <w:rsid w:val="003C643E"/>
    <w:rsid w:val="003C72E9"/>
    <w:rsid w:val="003D0240"/>
    <w:rsid w:val="003D0478"/>
    <w:rsid w:val="003D0F1C"/>
    <w:rsid w:val="003D306B"/>
    <w:rsid w:val="003D3085"/>
    <w:rsid w:val="003D43C7"/>
    <w:rsid w:val="003D4C48"/>
    <w:rsid w:val="003D6390"/>
    <w:rsid w:val="003D6D73"/>
    <w:rsid w:val="003D6DDC"/>
    <w:rsid w:val="003D7E13"/>
    <w:rsid w:val="003E006C"/>
    <w:rsid w:val="003E2860"/>
    <w:rsid w:val="003E39CB"/>
    <w:rsid w:val="003E3A23"/>
    <w:rsid w:val="003E3B22"/>
    <w:rsid w:val="003E6F0C"/>
    <w:rsid w:val="003F0222"/>
    <w:rsid w:val="003F05DC"/>
    <w:rsid w:val="003F0628"/>
    <w:rsid w:val="003F1367"/>
    <w:rsid w:val="003F1B8B"/>
    <w:rsid w:val="003F261A"/>
    <w:rsid w:val="003F4E48"/>
    <w:rsid w:val="003F5760"/>
    <w:rsid w:val="003F5D68"/>
    <w:rsid w:val="003F5DBA"/>
    <w:rsid w:val="003F6F8A"/>
    <w:rsid w:val="003F7933"/>
    <w:rsid w:val="003F7D55"/>
    <w:rsid w:val="00400A90"/>
    <w:rsid w:val="00401366"/>
    <w:rsid w:val="004016A6"/>
    <w:rsid w:val="00401FE6"/>
    <w:rsid w:val="00403112"/>
    <w:rsid w:val="0040337D"/>
    <w:rsid w:val="004037BD"/>
    <w:rsid w:val="00404412"/>
    <w:rsid w:val="004050D8"/>
    <w:rsid w:val="00405249"/>
    <w:rsid w:val="00406931"/>
    <w:rsid w:val="00406A73"/>
    <w:rsid w:val="00406ACF"/>
    <w:rsid w:val="0040722A"/>
    <w:rsid w:val="00407B2D"/>
    <w:rsid w:val="00410E32"/>
    <w:rsid w:val="00413B2C"/>
    <w:rsid w:val="00414214"/>
    <w:rsid w:val="004161AE"/>
    <w:rsid w:val="004162B1"/>
    <w:rsid w:val="00417E11"/>
    <w:rsid w:val="00420189"/>
    <w:rsid w:val="00420675"/>
    <w:rsid w:val="00421CDF"/>
    <w:rsid w:val="0042383A"/>
    <w:rsid w:val="00424487"/>
    <w:rsid w:val="00424970"/>
    <w:rsid w:val="00425806"/>
    <w:rsid w:val="00425B46"/>
    <w:rsid w:val="00426B61"/>
    <w:rsid w:val="004276EC"/>
    <w:rsid w:val="00427E2B"/>
    <w:rsid w:val="004300F3"/>
    <w:rsid w:val="00430553"/>
    <w:rsid w:val="00431193"/>
    <w:rsid w:val="00433602"/>
    <w:rsid w:val="00433B67"/>
    <w:rsid w:val="004343C1"/>
    <w:rsid w:val="0043446E"/>
    <w:rsid w:val="004377E3"/>
    <w:rsid w:val="0044085A"/>
    <w:rsid w:val="004445B9"/>
    <w:rsid w:val="00444FD3"/>
    <w:rsid w:val="0044644C"/>
    <w:rsid w:val="00446AC2"/>
    <w:rsid w:val="00452436"/>
    <w:rsid w:val="00453DA7"/>
    <w:rsid w:val="00455EDC"/>
    <w:rsid w:val="0046205D"/>
    <w:rsid w:val="00462D86"/>
    <w:rsid w:val="0046344B"/>
    <w:rsid w:val="00463F76"/>
    <w:rsid w:val="0046483D"/>
    <w:rsid w:val="00464CAD"/>
    <w:rsid w:val="00465B21"/>
    <w:rsid w:val="00465E5A"/>
    <w:rsid w:val="00466D17"/>
    <w:rsid w:val="004676C0"/>
    <w:rsid w:val="00471D23"/>
    <w:rsid w:val="004725F4"/>
    <w:rsid w:val="00474198"/>
    <w:rsid w:val="0047517F"/>
    <w:rsid w:val="0047527F"/>
    <w:rsid w:val="004756A7"/>
    <w:rsid w:val="00475B97"/>
    <w:rsid w:val="00475E54"/>
    <w:rsid w:val="00476883"/>
    <w:rsid w:val="004769FE"/>
    <w:rsid w:val="00476FA1"/>
    <w:rsid w:val="004800A8"/>
    <w:rsid w:val="00482924"/>
    <w:rsid w:val="00482BE1"/>
    <w:rsid w:val="00482C13"/>
    <w:rsid w:val="004850ED"/>
    <w:rsid w:val="00485836"/>
    <w:rsid w:val="00485B11"/>
    <w:rsid w:val="00486CE6"/>
    <w:rsid w:val="004879BE"/>
    <w:rsid w:val="004915F1"/>
    <w:rsid w:val="004923B0"/>
    <w:rsid w:val="00492DF4"/>
    <w:rsid w:val="0049512F"/>
    <w:rsid w:val="004971B7"/>
    <w:rsid w:val="004A3466"/>
    <w:rsid w:val="004B130C"/>
    <w:rsid w:val="004B41C5"/>
    <w:rsid w:val="004B43F2"/>
    <w:rsid w:val="004B6C20"/>
    <w:rsid w:val="004B7FE6"/>
    <w:rsid w:val="004C10C7"/>
    <w:rsid w:val="004C29B9"/>
    <w:rsid w:val="004C3422"/>
    <w:rsid w:val="004C380F"/>
    <w:rsid w:val="004C3DE0"/>
    <w:rsid w:val="004C5F65"/>
    <w:rsid w:val="004D0CA4"/>
    <w:rsid w:val="004D2E2B"/>
    <w:rsid w:val="004D3CA4"/>
    <w:rsid w:val="004D47BA"/>
    <w:rsid w:val="004D47D7"/>
    <w:rsid w:val="004D4FBE"/>
    <w:rsid w:val="004D5916"/>
    <w:rsid w:val="004D5F2E"/>
    <w:rsid w:val="004D663F"/>
    <w:rsid w:val="004D68D6"/>
    <w:rsid w:val="004D6998"/>
    <w:rsid w:val="004D6FF1"/>
    <w:rsid w:val="004D76E8"/>
    <w:rsid w:val="004E082A"/>
    <w:rsid w:val="004E189E"/>
    <w:rsid w:val="004E227B"/>
    <w:rsid w:val="004E41EF"/>
    <w:rsid w:val="004E5867"/>
    <w:rsid w:val="004E6481"/>
    <w:rsid w:val="004F0585"/>
    <w:rsid w:val="004F25D5"/>
    <w:rsid w:val="004F387E"/>
    <w:rsid w:val="004F5753"/>
    <w:rsid w:val="004F67B7"/>
    <w:rsid w:val="004F6EE4"/>
    <w:rsid w:val="004F6F8C"/>
    <w:rsid w:val="004F714F"/>
    <w:rsid w:val="005019B6"/>
    <w:rsid w:val="00501E77"/>
    <w:rsid w:val="00502123"/>
    <w:rsid w:val="00504DA6"/>
    <w:rsid w:val="005052AA"/>
    <w:rsid w:val="0050635D"/>
    <w:rsid w:val="00507F5D"/>
    <w:rsid w:val="00510D6C"/>
    <w:rsid w:val="00513B02"/>
    <w:rsid w:val="00514A1C"/>
    <w:rsid w:val="00515B73"/>
    <w:rsid w:val="005167D0"/>
    <w:rsid w:val="005208AC"/>
    <w:rsid w:val="005215D1"/>
    <w:rsid w:val="00523FA2"/>
    <w:rsid w:val="005250D2"/>
    <w:rsid w:val="00525433"/>
    <w:rsid w:val="00526819"/>
    <w:rsid w:val="005278EE"/>
    <w:rsid w:val="00532386"/>
    <w:rsid w:val="00532DA3"/>
    <w:rsid w:val="005336FA"/>
    <w:rsid w:val="00533B96"/>
    <w:rsid w:val="0053400A"/>
    <w:rsid w:val="00534560"/>
    <w:rsid w:val="00535138"/>
    <w:rsid w:val="00535467"/>
    <w:rsid w:val="00535A47"/>
    <w:rsid w:val="00535C7A"/>
    <w:rsid w:val="00536438"/>
    <w:rsid w:val="00536837"/>
    <w:rsid w:val="00540308"/>
    <w:rsid w:val="00540970"/>
    <w:rsid w:val="005413F0"/>
    <w:rsid w:val="00541E5F"/>
    <w:rsid w:val="005420DF"/>
    <w:rsid w:val="00542D6E"/>
    <w:rsid w:val="00542FCD"/>
    <w:rsid w:val="00544C1F"/>
    <w:rsid w:val="00545E13"/>
    <w:rsid w:val="005476E9"/>
    <w:rsid w:val="0054771F"/>
    <w:rsid w:val="00547F0C"/>
    <w:rsid w:val="005510F5"/>
    <w:rsid w:val="00552FD9"/>
    <w:rsid w:val="00555466"/>
    <w:rsid w:val="005568E3"/>
    <w:rsid w:val="00556E9C"/>
    <w:rsid w:val="005604F8"/>
    <w:rsid w:val="005614A8"/>
    <w:rsid w:val="00562648"/>
    <w:rsid w:val="00562E3B"/>
    <w:rsid w:val="00563D11"/>
    <w:rsid w:val="00564E49"/>
    <w:rsid w:val="005658EF"/>
    <w:rsid w:val="00566445"/>
    <w:rsid w:val="00567651"/>
    <w:rsid w:val="005677DC"/>
    <w:rsid w:val="0057015C"/>
    <w:rsid w:val="00570EDE"/>
    <w:rsid w:val="005711EA"/>
    <w:rsid w:val="00571EE0"/>
    <w:rsid w:val="00571F86"/>
    <w:rsid w:val="00572FE9"/>
    <w:rsid w:val="00574C18"/>
    <w:rsid w:val="00575966"/>
    <w:rsid w:val="00582F26"/>
    <w:rsid w:val="00583B66"/>
    <w:rsid w:val="005864E6"/>
    <w:rsid w:val="00586856"/>
    <w:rsid w:val="00587775"/>
    <w:rsid w:val="00590927"/>
    <w:rsid w:val="005917B8"/>
    <w:rsid w:val="00591F26"/>
    <w:rsid w:val="0059275F"/>
    <w:rsid w:val="0059296C"/>
    <w:rsid w:val="00595A04"/>
    <w:rsid w:val="005966C2"/>
    <w:rsid w:val="005967D3"/>
    <w:rsid w:val="00596949"/>
    <w:rsid w:val="005A0DBE"/>
    <w:rsid w:val="005A134F"/>
    <w:rsid w:val="005A1E78"/>
    <w:rsid w:val="005A302E"/>
    <w:rsid w:val="005A5923"/>
    <w:rsid w:val="005A5A06"/>
    <w:rsid w:val="005A6DD9"/>
    <w:rsid w:val="005A6E66"/>
    <w:rsid w:val="005A7C36"/>
    <w:rsid w:val="005B040C"/>
    <w:rsid w:val="005B06C6"/>
    <w:rsid w:val="005B0F49"/>
    <w:rsid w:val="005B179A"/>
    <w:rsid w:val="005B26CC"/>
    <w:rsid w:val="005B40F6"/>
    <w:rsid w:val="005B43A3"/>
    <w:rsid w:val="005B6691"/>
    <w:rsid w:val="005B6C97"/>
    <w:rsid w:val="005C0C96"/>
    <w:rsid w:val="005C1533"/>
    <w:rsid w:val="005C38C9"/>
    <w:rsid w:val="005C3DE6"/>
    <w:rsid w:val="005C43C7"/>
    <w:rsid w:val="005C528E"/>
    <w:rsid w:val="005C54D9"/>
    <w:rsid w:val="005C64C0"/>
    <w:rsid w:val="005C71C9"/>
    <w:rsid w:val="005D0A10"/>
    <w:rsid w:val="005D3FC8"/>
    <w:rsid w:val="005D50DF"/>
    <w:rsid w:val="005D517B"/>
    <w:rsid w:val="005D6770"/>
    <w:rsid w:val="005E04BF"/>
    <w:rsid w:val="005E059C"/>
    <w:rsid w:val="005E2D1E"/>
    <w:rsid w:val="005E3836"/>
    <w:rsid w:val="005E3956"/>
    <w:rsid w:val="005E3CB1"/>
    <w:rsid w:val="005E59F8"/>
    <w:rsid w:val="005E7F30"/>
    <w:rsid w:val="005F0369"/>
    <w:rsid w:val="005F180B"/>
    <w:rsid w:val="005F3B91"/>
    <w:rsid w:val="005F4734"/>
    <w:rsid w:val="005F7EBF"/>
    <w:rsid w:val="006001EA"/>
    <w:rsid w:val="00601046"/>
    <w:rsid w:val="00602546"/>
    <w:rsid w:val="006031E4"/>
    <w:rsid w:val="00603CC3"/>
    <w:rsid w:val="00603FB9"/>
    <w:rsid w:val="006058A9"/>
    <w:rsid w:val="00606903"/>
    <w:rsid w:val="00606EA5"/>
    <w:rsid w:val="00610979"/>
    <w:rsid w:val="0061102A"/>
    <w:rsid w:val="00612775"/>
    <w:rsid w:val="00613FBC"/>
    <w:rsid w:val="00614432"/>
    <w:rsid w:val="006146FE"/>
    <w:rsid w:val="006152E0"/>
    <w:rsid w:val="00615CB7"/>
    <w:rsid w:val="00616CDC"/>
    <w:rsid w:val="00616DD5"/>
    <w:rsid w:val="0062054D"/>
    <w:rsid w:val="00620882"/>
    <w:rsid w:val="00621D45"/>
    <w:rsid w:val="00623B75"/>
    <w:rsid w:val="00624505"/>
    <w:rsid w:val="00624A55"/>
    <w:rsid w:val="0062553B"/>
    <w:rsid w:val="00625847"/>
    <w:rsid w:val="00627EA0"/>
    <w:rsid w:val="00630D70"/>
    <w:rsid w:val="006316EE"/>
    <w:rsid w:val="00631FBB"/>
    <w:rsid w:val="00633FB6"/>
    <w:rsid w:val="006350FE"/>
    <w:rsid w:val="00636530"/>
    <w:rsid w:val="00636994"/>
    <w:rsid w:val="006411D4"/>
    <w:rsid w:val="00641356"/>
    <w:rsid w:val="006421E8"/>
    <w:rsid w:val="00643D3A"/>
    <w:rsid w:val="0064567A"/>
    <w:rsid w:val="006458F8"/>
    <w:rsid w:val="00645A60"/>
    <w:rsid w:val="006478C5"/>
    <w:rsid w:val="00651252"/>
    <w:rsid w:val="006519D4"/>
    <w:rsid w:val="0065268F"/>
    <w:rsid w:val="00653DB2"/>
    <w:rsid w:val="00654583"/>
    <w:rsid w:val="00655A94"/>
    <w:rsid w:val="00656297"/>
    <w:rsid w:val="00657CF4"/>
    <w:rsid w:val="0066161C"/>
    <w:rsid w:val="006618B4"/>
    <w:rsid w:val="0066203B"/>
    <w:rsid w:val="0066353A"/>
    <w:rsid w:val="0066664D"/>
    <w:rsid w:val="00666814"/>
    <w:rsid w:val="00667705"/>
    <w:rsid w:val="00671036"/>
    <w:rsid w:val="00671C59"/>
    <w:rsid w:val="0067247F"/>
    <w:rsid w:val="00672D15"/>
    <w:rsid w:val="0067770D"/>
    <w:rsid w:val="006800BB"/>
    <w:rsid w:val="006812C6"/>
    <w:rsid w:val="00683248"/>
    <w:rsid w:val="00684316"/>
    <w:rsid w:val="006845C8"/>
    <w:rsid w:val="00686323"/>
    <w:rsid w:val="006869BE"/>
    <w:rsid w:val="006879F1"/>
    <w:rsid w:val="00690F13"/>
    <w:rsid w:val="00691749"/>
    <w:rsid w:val="006929E6"/>
    <w:rsid w:val="00693189"/>
    <w:rsid w:val="0069327D"/>
    <w:rsid w:val="00695580"/>
    <w:rsid w:val="006966E0"/>
    <w:rsid w:val="006966E1"/>
    <w:rsid w:val="00696BBB"/>
    <w:rsid w:val="006979F0"/>
    <w:rsid w:val="006A0044"/>
    <w:rsid w:val="006A01F2"/>
    <w:rsid w:val="006A1007"/>
    <w:rsid w:val="006A133B"/>
    <w:rsid w:val="006A14CB"/>
    <w:rsid w:val="006A1B41"/>
    <w:rsid w:val="006A1B8F"/>
    <w:rsid w:val="006A2619"/>
    <w:rsid w:val="006A34B5"/>
    <w:rsid w:val="006A41B1"/>
    <w:rsid w:val="006A6638"/>
    <w:rsid w:val="006A6B9F"/>
    <w:rsid w:val="006A6DD3"/>
    <w:rsid w:val="006B0E4B"/>
    <w:rsid w:val="006B14F8"/>
    <w:rsid w:val="006B15D8"/>
    <w:rsid w:val="006B1C34"/>
    <w:rsid w:val="006B3839"/>
    <w:rsid w:val="006B46A0"/>
    <w:rsid w:val="006B6CEA"/>
    <w:rsid w:val="006C3452"/>
    <w:rsid w:val="006C410A"/>
    <w:rsid w:val="006C4B9A"/>
    <w:rsid w:val="006C5DD5"/>
    <w:rsid w:val="006C5EAE"/>
    <w:rsid w:val="006C7191"/>
    <w:rsid w:val="006D0A94"/>
    <w:rsid w:val="006D10D8"/>
    <w:rsid w:val="006D3055"/>
    <w:rsid w:val="006D467C"/>
    <w:rsid w:val="006D4ABD"/>
    <w:rsid w:val="006D582E"/>
    <w:rsid w:val="006D5DE3"/>
    <w:rsid w:val="006D6ED1"/>
    <w:rsid w:val="006D717C"/>
    <w:rsid w:val="006D7785"/>
    <w:rsid w:val="006D7C01"/>
    <w:rsid w:val="006E02F2"/>
    <w:rsid w:val="006E258B"/>
    <w:rsid w:val="006E294F"/>
    <w:rsid w:val="006E2BAF"/>
    <w:rsid w:val="006E5B94"/>
    <w:rsid w:val="006E62DA"/>
    <w:rsid w:val="006E6C79"/>
    <w:rsid w:val="006E6E9A"/>
    <w:rsid w:val="006E737D"/>
    <w:rsid w:val="006F03C4"/>
    <w:rsid w:val="006F14AC"/>
    <w:rsid w:val="006F25E1"/>
    <w:rsid w:val="006F3431"/>
    <w:rsid w:val="006F3FB3"/>
    <w:rsid w:val="006F67A7"/>
    <w:rsid w:val="0070155A"/>
    <w:rsid w:val="007015AA"/>
    <w:rsid w:val="007023B7"/>
    <w:rsid w:val="0070269F"/>
    <w:rsid w:val="00702F29"/>
    <w:rsid w:val="00703B6E"/>
    <w:rsid w:val="007046E0"/>
    <w:rsid w:val="00707C5A"/>
    <w:rsid w:val="0071033B"/>
    <w:rsid w:val="00710D7A"/>
    <w:rsid w:val="007110E9"/>
    <w:rsid w:val="0071136C"/>
    <w:rsid w:val="00711584"/>
    <w:rsid w:val="00711F44"/>
    <w:rsid w:val="007121FE"/>
    <w:rsid w:val="00714C7D"/>
    <w:rsid w:val="007166B1"/>
    <w:rsid w:val="0071678F"/>
    <w:rsid w:val="00720E10"/>
    <w:rsid w:val="00721B13"/>
    <w:rsid w:val="00721BB7"/>
    <w:rsid w:val="00721E77"/>
    <w:rsid w:val="00723A88"/>
    <w:rsid w:val="00724405"/>
    <w:rsid w:val="00734FED"/>
    <w:rsid w:val="00735502"/>
    <w:rsid w:val="0073552C"/>
    <w:rsid w:val="00737500"/>
    <w:rsid w:val="00737983"/>
    <w:rsid w:val="0074194B"/>
    <w:rsid w:val="00742D40"/>
    <w:rsid w:val="00743926"/>
    <w:rsid w:val="00743A2F"/>
    <w:rsid w:val="00744319"/>
    <w:rsid w:val="00745309"/>
    <w:rsid w:val="00745605"/>
    <w:rsid w:val="0074576C"/>
    <w:rsid w:val="00752DD1"/>
    <w:rsid w:val="007564E2"/>
    <w:rsid w:val="0076013F"/>
    <w:rsid w:val="00764C4D"/>
    <w:rsid w:val="0076566A"/>
    <w:rsid w:val="00767B41"/>
    <w:rsid w:val="00772DB1"/>
    <w:rsid w:val="00773711"/>
    <w:rsid w:val="00773C1B"/>
    <w:rsid w:val="00776A89"/>
    <w:rsid w:val="00782781"/>
    <w:rsid w:val="00782CA5"/>
    <w:rsid w:val="0078445F"/>
    <w:rsid w:val="00784F84"/>
    <w:rsid w:val="00785ABD"/>
    <w:rsid w:val="00785DB3"/>
    <w:rsid w:val="007865A0"/>
    <w:rsid w:val="00786CC5"/>
    <w:rsid w:val="007875C0"/>
    <w:rsid w:val="00791AB8"/>
    <w:rsid w:val="00792E9E"/>
    <w:rsid w:val="00793804"/>
    <w:rsid w:val="007948FF"/>
    <w:rsid w:val="00794B3B"/>
    <w:rsid w:val="00795D8D"/>
    <w:rsid w:val="0079656D"/>
    <w:rsid w:val="00796831"/>
    <w:rsid w:val="007976F2"/>
    <w:rsid w:val="007A1C5E"/>
    <w:rsid w:val="007A216B"/>
    <w:rsid w:val="007A72B1"/>
    <w:rsid w:val="007A7879"/>
    <w:rsid w:val="007B0688"/>
    <w:rsid w:val="007B2151"/>
    <w:rsid w:val="007B3D5A"/>
    <w:rsid w:val="007B53B2"/>
    <w:rsid w:val="007B561E"/>
    <w:rsid w:val="007B6481"/>
    <w:rsid w:val="007B6FF5"/>
    <w:rsid w:val="007C0A5C"/>
    <w:rsid w:val="007C21FD"/>
    <w:rsid w:val="007C2C21"/>
    <w:rsid w:val="007C3791"/>
    <w:rsid w:val="007C4388"/>
    <w:rsid w:val="007C5003"/>
    <w:rsid w:val="007C564B"/>
    <w:rsid w:val="007D1573"/>
    <w:rsid w:val="007D161E"/>
    <w:rsid w:val="007D1F6E"/>
    <w:rsid w:val="007D46DC"/>
    <w:rsid w:val="007D4A7D"/>
    <w:rsid w:val="007D4B41"/>
    <w:rsid w:val="007D51AE"/>
    <w:rsid w:val="007D5ACA"/>
    <w:rsid w:val="007D6DCA"/>
    <w:rsid w:val="007D79DF"/>
    <w:rsid w:val="007E37F6"/>
    <w:rsid w:val="007E3DF1"/>
    <w:rsid w:val="007E3E21"/>
    <w:rsid w:val="007E53D2"/>
    <w:rsid w:val="007E6E22"/>
    <w:rsid w:val="007F2FBC"/>
    <w:rsid w:val="007F3190"/>
    <w:rsid w:val="007F4557"/>
    <w:rsid w:val="007F45BB"/>
    <w:rsid w:val="007F4DF2"/>
    <w:rsid w:val="007F5D6C"/>
    <w:rsid w:val="007F7C46"/>
    <w:rsid w:val="00801356"/>
    <w:rsid w:val="00801419"/>
    <w:rsid w:val="00803781"/>
    <w:rsid w:val="00804D28"/>
    <w:rsid w:val="00805356"/>
    <w:rsid w:val="008056BF"/>
    <w:rsid w:val="008069B7"/>
    <w:rsid w:val="0080730E"/>
    <w:rsid w:val="008102CB"/>
    <w:rsid w:val="00810F7D"/>
    <w:rsid w:val="0081176A"/>
    <w:rsid w:val="008136B0"/>
    <w:rsid w:val="008163F7"/>
    <w:rsid w:val="008168DE"/>
    <w:rsid w:val="00816935"/>
    <w:rsid w:val="00817C39"/>
    <w:rsid w:val="0082246F"/>
    <w:rsid w:val="008229A1"/>
    <w:rsid w:val="00824760"/>
    <w:rsid w:val="00827D15"/>
    <w:rsid w:val="0083091A"/>
    <w:rsid w:val="00830AF6"/>
    <w:rsid w:val="008315D3"/>
    <w:rsid w:val="00832B74"/>
    <w:rsid w:val="0083350E"/>
    <w:rsid w:val="008358FA"/>
    <w:rsid w:val="00835C2B"/>
    <w:rsid w:val="008369EF"/>
    <w:rsid w:val="00837C66"/>
    <w:rsid w:val="00837DF2"/>
    <w:rsid w:val="00837F1C"/>
    <w:rsid w:val="0084007E"/>
    <w:rsid w:val="00842C62"/>
    <w:rsid w:val="0084372F"/>
    <w:rsid w:val="0084373A"/>
    <w:rsid w:val="0084473F"/>
    <w:rsid w:val="0084505F"/>
    <w:rsid w:val="008452E2"/>
    <w:rsid w:val="0084758B"/>
    <w:rsid w:val="00850337"/>
    <w:rsid w:val="008512D3"/>
    <w:rsid w:val="00853A05"/>
    <w:rsid w:val="00853F2D"/>
    <w:rsid w:val="00854C37"/>
    <w:rsid w:val="00856AE7"/>
    <w:rsid w:val="00856B53"/>
    <w:rsid w:val="008571DB"/>
    <w:rsid w:val="00857361"/>
    <w:rsid w:val="00857F42"/>
    <w:rsid w:val="008601EB"/>
    <w:rsid w:val="00860EF5"/>
    <w:rsid w:val="00861BF8"/>
    <w:rsid w:val="0086338C"/>
    <w:rsid w:val="008637C7"/>
    <w:rsid w:val="00864200"/>
    <w:rsid w:val="00867BBC"/>
    <w:rsid w:val="0087035E"/>
    <w:rsid w:val="008704BF"/>
    <w:rsid w:val="008707A7"/>
    <w:rsid w:val="008707E0"/>
    <w:rsid w:val="00871B81"/>
    <w:rsid w:val="0087241E"/>
    <w:rsid w:val="00872E18"/>
    <w:rsid w:val="008732A1"/>
    <w:rsid w:val="00873881"/>
    <w:rsid w:val="008740BE"/>
    <w:rsid w:val="00875B0C"/>
    <w:rsid w:val="00875B2B"/>
    <w:rsid w:val="00876ACF"/>
    <w:rsid w:val="00880D22"/>
    <w:rsid w:val="008816F1"/>
    <w:rsid w:val="008818C3"/>
    <w:rsid w:val="008823D5"/>
    <w:rsid w:val="008824F9"/>
    <w:rsid w:val="00882C05"/>
    <w:rsid w:val="0088381B"/>
    <w:rsid w:val="00884368"/>
    <w:rsid w:val="008855E2"/>
    <w:rsid w:val="00886A34"/>
    <w:rsid w:val="008876DE"/>
    <w:rsid w:val="00887799"/>
    <w:rsid w:val="00887F0E"/>
    <w:rsid w:val="00890EC0"/>
    <w:rsid w:val="00890FB7"/>
    <w:rsid w:val="0089120C"/>
    <w:rsid w:val="00892F4D"/>
    <w:rsid w:val="008934F2"/>
    <w:rsid w:val="00893885"/>
    <w:rsid w:val="008A2D8D"/>
    <w:rsid w:val="008A6291"/>
    <w:rsid w:val="008A78A6"/>
    <w:rsid w:val="008A7E9B"/>
    <w:rsid w:val="008B0B70"/>
    <w:rsid w:val="008B1A4B"/>
    <w:rsid w:val="008B2FA0"/>
    <w:rsid w:val="008B37B1"/>
    <w:rsid w:val="008B4701"/>
    <w:rsid w:val="008B593E"/>
    <w:rsid w:val="008B5DC4"/>
    <w:rsid w:val="008C01F5"/>
    <w:rsid w:val="008C16A6"/>
    <w:rsid w:val="008C16D8"/>
    <w:rsid w:val="008C28D7"/>
    <w:rsid w:val="008C2974"/>
    <w:rsid w:val="008C472B"/>
    <w:rsid w:val="008C4963"/>
    <w:rsid w:val="008C5486"/>
    <w:rsid w:val="008C5991"/>
    <w:rsid w:val="008C5F4D"/>
    <w:rsid w:val="008C6E18"/>
    <w:rsid w:val="008D0CB2"/>
    <w:rsid w:val="008D18B9"/>
    <w:rsid w:val="008D19C5"/>
    <w:rsid w:val="008D1B18"/>
    <w:rsid w:val="008D54D4"/>
    <w:rsid w:val="008D7423"/>
    <w:rsid w:val="008E00EC"/>
    <w:rsid w:val="008E14A7"/>
    <w:rsid w:val="008E17C4"/>
    <w:rsid w:val="008E21F4"/>
    <w:rsid w:val="008E345F"/>
    <w:rsid w:val="008E38F6"/>
    <w:rsid w:val="008E3B1D"/>
    <w:rsid w:val="008E4C9F"/>
    <w:rsid w:val="008E5428"/>
    <w:rsid w:val="008E7A3D"/>
    <w:rsid w:val="008F3618"/>
    <w:rsid w:val="008F4F83"/>
    <w:rsid w:val="008F555C"/>
    <w:rsid w:val="008F71FC"/>
    <w:rsid w:val="008F75D4"/>
    <w:rsid w:val="008F7FE2"/>
    <w:rsid w:val="009004CE"/>
    <w:rsid w:val="009034C9"/>
    <w:rsid w:val="009035AC"/>
    <w:rsid w:val="00903FE4"/>
    <w:rsid w:val="00904C36"/>
    <w:rsid w:val="00905953"/>
    <w:rsid w:val="00906BBE"/>
    <w:rsid w:val="00906C75"/>
    <w:rsid w:val="00910C11"/>
    <w:rsid w:val="00911265"/>
    <w:rsid w:val="0091222C"/>
    <w:rsid w:val="00913452"/>
    <w:rsid w:val="00914986"/>
    <w:rsid w:val="009210BF"/>
    <w:rsid w:val="00923B84"/>
    <w:rsid w:val="00924683"/>
    <w:rsid w:val="00924FE6"/>
    <w:rsid w:val="00925BCA"/>
    <w:rsid w:val="00925DD9"/>
    <w:rsid w:val="00926144"/>
    <w:rsid w:val="009274B3"/>
    <w:rsid w:val="00927B2F"/>
    <w:rsid w:val="0093042F"/>
    <w:rsid w:val="0093083F"/>
    <w:rsid w:val="00930ADF"/>
    <w:rsid w:val="009314DC"/>
    <w:rsid w:val="009324BD"/>
    <w:rsid w:val="009368A4"/>
    <w:rsid w:val="00936E6E"/>
    <w:rsid w:val="0093739A"/>
    <w:rsid w:val="00941957"/>
    <w:rsid w:val="00942BF5"/>
    <w:rsid w:val="009431F7"/>
    <w:rsid w:val="00946C6F"/>
    <w:rsid w:val="0095142C"/>
    <w:rsid w:val="00951931"/>
    <w:rsid w:val="00951C58"/>
    <w:rsid w:val="0095547A"/>
    <w:rsid w:val="009557A9"/>
    <w:rsid w:val="00955E8D"/>
    <w:rsid w:val="009571FF"/>
    <w:rsid w:val="00960D29"/>
    <w:rsid w:val="0096101F"/>
    <w:rsid w:val="00962537"/>
    <w:rsid w:val="00963D4A"/>
    <w:rsid w:val="00964AD4"/>
    <w:rsid w:val="00965309"/>
    <w:rsid w:val="00966040"/>
    <w:rsid w:val="009671B6"/>
    <w:rsid w:val="009727C3"/>
    <w:rsid w:val="009729AF"/>
    <w:rsid w:val="00973378"/>
    <w:rsid w:val="00976C50"/>
    <w:rsid w:val="0098107C"/>
    <w:rsid w:val="009810ED"/>
    <w:rsid w:val="00982065"/>
    <w:rsid w:val="0098231A"/>
    <w:rsid w:val="00984297"/>
    <w:rsid w:val="0098445F"/>
    <w:rsid w:val="00985237"/>
    <w:rsid w:val="00985953"/>
    <w:rsid w:val="009867F1"/>
    <w:rsid w:val="009874C0"/>
    <w:rsid w:val="009904B2"/>
    <w:rsid w:val="0099208A"/>
    <w:rsid w:val="00992AB8"/>
    <w:rsid w:val="009958A8"/>
    <w:rsid w:val="009958EC"/>
    <w:rsid w:val="00997101"/>
    <w:rsid w:val="00997569"/>
    <w:rsid w:val="009A043A"/>
    <w:rsid w:val="009A13A5"/>
    <w:rsid w:val="009A24CF"/>
    <w:rsid w:val="009A2D4C"/>
    <w:rsid w:val="009A5291"/>
    <w:rsid w:val="009A56A6"/>
    <w:rsid w:val="009A6B63"/>
    <w:rsid w:val="009B1522"/>
    <w:rsid w:val="009B4287"/>
    <w:rsid w:val="009B4609"/>
    <w:rsid w:val="009B5012"/>
    <w:rsid w:val="009B7E9B"/>
    <w:rsid w:val="009C0D67"/>
    <w:rsid w:val="009C2227"/>
    <w:rsid w:val="009C26AA"/>
    <w:rsid w:val="009C385C"/>
    <w:rsid w:val="009C3C57"/>
    <w:rsid w:val="009C49E6"/>
    <w:rsid w:val="009C6A1C"/>
    <w:rsid w:val="009C6AFC"/>
    <w:rsid w:val="009C7FC1"/>
    <w:rsid w:val="009D2802"/>
    <w:rsid w:val="009D414B"/>
    <w:rsid w:val="009D4D33"/>
    <w:rsid w:val="009D553F"/>
    <w:rsid w:val="009D5AE6"/>
    <w:rsid w:val="009D7ED2"/>
    <w:rsid w:val="009E1EA9"/>
    <w:rsid w:val="009E3041"/>
    <w:rsid w:val="009E53D7"/>
    <w:rsid w:val="009E66A1"/>
    <w:rsid w:val="009F0E4A"/>
    <w:rsid w:val="009F1DA8"/>
    <w:rsid w:val="009F2BA5"/>
    <w:rsid w:val="009F6998"/>
    <w:rsid w:val="00A00836"/>
    <w:rsid w:val="00A01080"/>
    <w:rsid w:val="00A046FE"/>
    <w:rsid w:val="00A10100"/>
    <w:rsid w:val="00A104E2"/>
    <w:rsid w:val="00A10837"/>
    <w:rsid w:val="00A10F18"/>
    <w:rsid w:val="00A111B0"/>
    <w:rsid w:val="00A11317"/>
    <w:rsid w:val="00A113FD"/>
    <w:rsid w:val="00A11834"/>
    <w:rsid w:val="00A14D9B"/>
    <w:rsid w:val="00A16707"/>
    <w:rsid w:val="00A24B61"/>
    <w:rsid w:val="00A25041"/>
    <w:rsid w:val="00A25DD1"/>
    <w:rsid w:val="00A278C4"/>
    <w:rsid w:val="00A31636"/>
    <w:rsid w:val="00A318B2"/>
    <w:rsid w:val="00A3310D"/>
    <w:rsid w:val="00A340C7"/>
    <w:rsid w:val="00A34B10"/>
    <w:rsid w:val="00A34D86"/>
    <w:rsid w:val="00A3510F"/>
    <w:rsid w:val="00A35334"/>
    <w:rsid w:val="00A35496"/>
    <w:rsid w:val="00A404EA"/>
    <w:rsid w:val="00A43569"/>
    <w:rsid w:val="00A43BE1"/>
    <w:rsid w:val="00A46656"/>
    <w:rsid w:val="00A46BC7"/>
    <w:rsid w:val="00A47002"/>
    <w:rsid w:val="00A47374"/>
    <w:rsid w:val="00A47451"/>
    <w:rsid w:val="00A47A2B"/>
    <w:rsid w:val="00A50533"/>
    <w:rsid w:val="00A52E0E"/>
    <w:rsid w:val="00A535E0"/>
    <w:rsid w:val="00A54F70"/>
    <w:rsid w:val="00A553F9"/>
    <w:rsid w:val="00A565DB"/>
    <w:rsid w:val="00A565EB"/>
    <w:rsid w:val="00A56FDE"/>
    <w:rsid w:val="00A600A4"/>
    <w:rsid w:val="00A639FE"/>
    <w:rsid w:val="00A64877"/>
    <w:rsid w:val="00A67A1B"/>
    <w:rsid w:val="00A72538"/>
    <w:rsid w:val="00A73769"/>
    <w:rsid w:val="00A73A01"/>
    <w:rsid w:val="00A74D50"/>
    <w:rsid w:val="00A7572D"/>
    <w:rsid w:val="00A76208"/>
    <w:rsid w:val="00A76D2B"/>
    <w:rsid w:val="00A776CA"/>
    <w:rsid w:val="00A80CA1"/>
    <w:rsid w:val="00A813E3"/>
    <w:rsid w:val="00A81A12"/>
    <w:rsid w:val="00A81FC5"/>
    <w:rsid w:val="00A82909"/>
    <w:rsid w:val="00A82B26"/>
    <w:rsid w:val="00A83867"/>
    <w:rsid w:val="00A8419D"/>
    <w:rsid w:val="00A85377"/>
    <w:rsid w:val="00A85A75"/>
    <w:rsid w:val="00A8627D"/>
    <w:rsid w:val="00A873C9"/>
    <w:rsid w:val="00A90876"/>
    <w:rsid w:val="00A90E4C"/>
    <w:rsid w:val="00A90E9C"/>
    <w:rsid w:val="00A926EE"/>
    <w:rsid w:val="00A944B3"/>
    <w:rsid w:val="00A94CA0"/>
    <w:rsid w:val="00A95C63"/>
    <w:rsid w:val="00A964A2"/>
    <w:rsid w:val="00A9715E"/>
    <w:rsid w:val="00A97B85"/>
    <w:rsid w:val="00AA0B33"/>
    <w:rsid w:val="00AA0CF1"/>
    <w:rsid w:val="00AA1E62"/>
    <w:rsid w:val="00AA7CD0"/>
    <w:rsid w:val="00AB1F8A"/>
    <w:rsid w:val="00AB2323"/>
    <w:rsid w:val="00AB3B57"/>
    <w:rsid w:val="00AB6F99"/>
    <w:rsid w:val="00AB70D2"/>
    <w:rsid w:val="00AB78BF"/>
    <w:rsid w:val="00AB7F65"/>
    <w:rsid w:val="00AC205F"/>
    <w:rsid w:val="00AC2B7E"/>
    <w:rsid w:val="00AC3838"/>
    <w:rsid w:val="00AC41DB"/>
    <w:rsid w:val="00AC41ED"/>
    <w:rsid w:val="00AC7A66"/>
    <w:rsid w:val="00AD01EA"/>
    <w:rsid w:val="00AD037E"/>
    <w:rsid w:val="00AD04D0"/>
    <w:rsid w:val="00AD09CD"/>
    <w:rsid w:val="00AD1A20"/>
    <w:rsid w:val="00AD1C2B"/>
    <w:rsid w:val="00AD1E01"/>
    <w:rsid w:val="00AD20F4"/>
    <w:rsid w:val="00AD27CE"/>
    <w:rsid w:val="00AD29B7"/>
    <w:rsid w:val="00AD3814"/>
    <w:rsid w:val="00AD46FC"/>
    <w:rsid w:val="00AD52BB"/>
    <w:rsid w:val="00AD5A08"/>
    <w:rsid w:val="00AD63F5"/>
    <w:rsid w:val="00AE1BF2"/>
    <w:rsid w:val="00AE32EC"/>
    <w:rsid w:val="00AE3981"/>
    <w:rsid w:val="00AE7319"/>
    <w:rsid w:val="00AE78C3"/>
    <w:rsid w:val="00AF07AB"/>
    <w:rsid w:val="00AF31C3"/>
    <w:rsid w:val="00AF488F"/>
    <w:rsid w:val="00AF6551"/>
    <w:rsid w:val="00AF7004"/>
    <w:rsid w:val="00B00127"/>
    <w:rsid w:val="00B00F6B"/>
    <w:rsid w:val="00B01326"/>
    <w:rsid w:val="00B019FD"/>
    <w:rsid w:val="00B0322B"/>
    <w:rsid w:val="00B03D75"/>
    <w:rsid w:val="00B0410D"/>
    <w:rsid w:val="00B041D6"/>
    <w:rsid w:val="00B04F9A"/>
    <w:rsid w:val="00B06451"/>
    <w:rsid w:val="00B11FE3"/>
    <w:rsid w:val="00B125CD"/>
    <w:rsid w:val="00B12988"/>
    <w:rsid w:val="00B13174"/>
    <w:rsid w:val="00B13B8E"/>
    <w:rsid w:val="00B1421D"/>
    <w:rsid w:val="00B150FB"/>
    <w:rsid w:val="00B151E3"/>
    <w:rsid w:val="00B16BD8"/>
    <w:rsid w:val="00B17061"/>
    <w:rsid w:val="00B175B4"/>
    <w:rsid w:val="00B17C9C"/>
    <w:rsid w:val="00B2003F"/>
    <w:rsid w:val="00B20763"/>
    <w:rsid w:val="00B20A01"/>
    <w:rsid w:val="00B211E8"/>
    <w:rsid w:val="00B2190B"/>
    <w:rsid w:val="00B2439A"/>
    <w:rsid w:val="00B24979"/>
    <w:rsid w:val="00B24C7E"/>
    <w:rsid w:val="00B26BB0"/>
    <w:rsid w:val="00B2764D"/>
    <w:rsid w:val="00B30F58"/>
    <w:rsid w:val="00B3113B"/>
    <w:rsid w:val="00B329BB"/>
    <w:rsid w:val="00B33E4D"/>
    <w:rsid w:val="00B362E7"/>
    <w:rsid w:val="00B363A8"/>
    <w:rsid w:val="00B36FEF"/>
    <w:rsid w:val="00B40DEE"/>
    <w:rsid w:val="00B4172B"/>
    <w:rsid w:val="00B43DBA"/>
    <w:rsid w:val="00B44BFF"/>
    <w:rsid w:val="00B457E4"/>
    <w:rsid w:val="00B45BDB"/>
    <w:rsid w:val="00B45D5E"/>
    <w:rsid w:val="00B47783"/>
    <w:rsid w:val="00B52936"/>
    <w:rsid w:val="00B52EA3"/>
    <w:rsid w:val="00B5355D"/>
    <w:rsid w:val="00B56BE8"/>
    <w:rsid w:val="00B6040A"/>
    <w:rsid w:val="00B62C0B"/>
    <w:rsid w:val="00B638F7"/>
    <w:rsid w:val="00B647CB"/>
    <w:rsid w:val="00B64AD7"/>
    <w:rsid w:val="00B65448"/>
    <w:rsid w:val="00B65EC2"/>
    <w:rsid w:val="00B67F15"/>
    <w:rsid w:val="00B70A9D"/>
    <w:rsid w:val="00B70D57"/>
    <w:rsid w:val="00B722B8"/>
    <w:rsid w:val="00B72D8B"/>
    <w:rsid w:val="00B73592"/>
    <w:rsid w:val="00B7753D"/>
    <w:rsid w:val="00B802AB"/>
    <w:rsid w:val="00B824DF"/>
    <w:rsid w:val="00B85296"/>
    <w:rsid w:val="00B856C2"/>
    <w:rsid w:val="00B858AD"/>
    <w:rsid w:val="00B85D0C"/>
    <w:rsid w:val="00B86A16"/>
    <w:rsid w:val="00B86B2F"/>
    <w:rsid w:val="00B86E42"/>
    <w:rsid w:val="00B91EBD"/>
    <w:rsid w:val="00B924B3"/>
    <w:rsid w:val="00B93302"/>
    <w:rsid w:val="00B937C2"/>
    <w:rsid w:val="00B93949"/>
    <w:rsid w:val="00B93B01"/>
    <w:rsid w:val="00B95146"/>
    <w:rsid w:val="00B975B9"/>
    <w:rsid w:val="00B97926"/>
    <w:rsid w:val="00BA0299"/>
    <w:rsid w:val="00BA32EF"/>
    <w:rsid w:val="00BA73D0"/>
    <w:rsid w:val="00BA7F6A"/>
    <w:rsid w:val="00BA7FF4"/>
    <w:rsid w:val="00BB0D7E"/>
    <w:rsid w:val="00BB1C55"/>
    <w:rsid w:val="00BB22A2"/>
    <w:rsid w:val="00BB28B9"/>
    <w:rsid w:val="00BB3124"/>
    <w:rsid w:val="00BB330E"/>
    <w:rsid w:val="00BB3B6E"/>
    <w:rsid w:val="00BB43DD"/>
    <w:rsid w:val="00BB4716"/>
    <w:rsid w:val="00BB5305"/>
    <w:rsid w:val="00BB66EC"/>
    <w:rsid w:val="00BC11CC"/>
    <w:rsid w:val="00BC18AA"/>
    <w:rsid w:val="00BC3566"/>
    <w:rsid w:val="00BC3D21"/>
    <w:rsid w:val="00BC403E"/>
    <w:rsid w:val="00BC464F"/>
    <w:rsid w:val="00BC6BC8"/>
    <w:rsid w:val="00BC6C67"/>
    <w:rsid w:val="00BD22CD"/>
    <w:rsid w:val="00BD2D6A"/>
    <w:rsid w:val="00BD6DF3"/>
    <w:rsid w:val="00BD775D"/>
    <w:rsid w:val="00BE0E3F"/>
    <w:rsid w:val="00BE2AD6"/>
    <w:rsid w:val="00BE2C37"/>
    <w:rsid w:val="00BE373D"/>
    <w:rsid w:val="00BE3F6C"/>
    <w:rsid w:val="00BE5B87"/>
    <w:rsid w:val="00BE5F02"/>
    <w:rsid w:val="00BE7E42"/>
    <w:rsid w:val="00BF12A5"/>
    <w:rsid w:val="00BF32F5"/>
    <w:rsid w:val="00BF4CFD"/>
    <w:rsid w:val="00BF5C0F"/>
    <w:rsid w:val="00BF69DB"/>
    <w:rsid w:val="00BF6A53"/>
    <w:rsid w:val="00BF7D02"/>
    <w:rsid w:val="00C028D3"/>
    <w:rsid w:val="00C05A87"/>
    <w:rsid w:val="00C10456"/>
    <w:rsid w:val="00C10992"/>
    <w:rsid w:val="00C10D01"/>
    <w:rsid w:val="00C11DDC"/>
    <w:rsid w:val="00C12DEA"/>
    <w:rsid w:val="00C13B0D"/>
    <w:rsid w:val="00C14104"/>
    <w:rsid w:val="00C141DA"/>
    <w:rsid w:val="00C149C8"/>
    <w:rsid w:val="00C160C5"/>
    <w:rsid w:val="00C16811"/>
    <w:rsid w:val="00C16E40"/>
    <w:rsid w:val="00C17569"/>
    <w:rsid w:val="00C17AAE"/>
    <w:rsid w:val="00C20D48"/>
    <w:rsid w:val="00C24D64"/>
    <w:rsid w:val="00C25837"/>
    <w:rsid w:val="00C26049"/>
    <w:rsid w:val="00C275C4"/>
    <w:rsid w:val="00C3016B"/>
    <w:rsid w:val="00C30D40"/>
    <w:rsid w:val="00C31147"/>
    <w:rsid w:val="00C330C0"/>
    <w:rsid w:val="00C33DCA"/>
    <w:rsid w:val="00C33ECB"/>
    <w:rsid w:val="00C3455E"/>
    <w:rsid w:val="00C348BC"/>
    <w:rsid w:val="00C34A29"/>
    <w:rsid w:val="00C34E39"/>
    <w:rsid w:val="00C356FA"/>
    <w:rsid w:val="00C359A7"/>
    <w:rsid w:val="00C40294"/>
    <w:rsid w:val="00C415FD"/>
    <w:rsid w:val="00C4332B"/>
    <w:rsid w:val="00C44471"/>
    <w:rsid w:val="00C4450D"/>
    <w:rsid w:val="00C45C9E"/>
    <w:rsid w:val="00C46840"/>
    <w:rsid w:val="00C46B86"/>
    <w:rsid w:val="00C475CE"/>
    <w:rsid w:val="00C50C1B"/>
    <w:rsid w:val="00C50C1D"/>
    <w:rsid w:val="00C50E6A"/>
    <w:rsid w:val="00C50E99"/>
    <w:rsid w:val="00C50F65"/>
    <w:rsid w:val="00C537D7"/>
    <w:rsid w:val="00C53FE5"/>
    <w:rsid w:val="00C56E48"/>
    <w:rsid w:val="00C5711C"/>
    <w:rsid w:val="00C579C1"/>
    <w:rsid w:val="00C60627"/>
    <w:rsid w:val="00C608CB"/>
    <w:rsid w:val="00C61DF3"/>
    <w:rsid w:val="00C621F9"/>
    <w:rsid w:val="00C62EE7"/>
    <w:rsid w:val="00C63114"/>
    <w:rsid w:val="00C6328F"/>
    <w:rsid w:val="00C632E7"/>
    <w:rsid w:val="00C6545E"/>
    <w:rsid w:val="00C65FE4"/>
    <w:rsid w:val="00C6759B"/>
    <w:rsid w:val="00C70578"/>
    <w:rsid w:val="00C71177"/>
    <w:rsid w:val="00C7191D"/>
    <w:rsid w:val="00C71E52"/>
    <w:rsid w:val="00C72AB2"/>
    <w:rsid w:val="00C72ADD"/>
    <w:rsid w:val="00C745CC"/>
    <w:rsid w:val="00C7478F"/>
    <w:rsid w:val="00C764C4"/>
    <w:rsid w:val="00C80080"/>
    <w:rsid w:val="00C80AA6"/>
    <w:rsid w:val="00C80BE1"/>
    <w:rsid w:val="00C8134B"/>
    <w:rsid w:val="00C81444"/>
    <w:rsid w:val="00C81A25"/>
    <w:rsid w:val="00C8425D"/>
    <w:rsid w:val="00C84BAB"/>
    <w:rsid w:val="00C86215"/>
    <w:rsid w:val="00C909C3"/>
    <w:rsid w:val="00C93C89"/>
    <w:rsid w:val="00C950F9"/>
    <w:rsid w:val="00C954C7"/>
    <w:rsid w:val="00C95696"/>
    <w:rsid w:val="00C96269"/>
    <w:rsid w:val="00C9775C"/>
    <w:rsid w:val="00C97EAA"/>
    <w:rsid w:val="00CA0066"/>
    <w:rsid w:val="00CA0CAB"/>
    <w:rsid w:val="00CA1823"/>
    <w:rsid w:val="00CA19D9"/>
    <w:rsid w:val="00CA50A3"/>
    <w:rsid w:val="00CA7616"/>
    <w:rsid w:val="00CB20AC"/>
    <w:rsid w:val="00CB3A1A"/>
    <w:rsid w:val="00CB408A"/>
    <w:rsid w:val="00CB7D7A"/>
    <w:rsid w:val="00CC0B27"/>
    <w:rsid w:val="00CC2116"/>
    <w:rsid w:val="00CC2B09"/>
    <w:rsid w:val="00CC3DAB"/>
    <w:rsid w:val="00CC56CC"/>
    <w:rsid w:val="00CC6272"/>
    <w:rsid w:val="00CD0933"/>
    <w:rsid w:val="00CD1007"/>
    <w:rsid w:val="00CD1640"/>
    <w:rsid w:val="00CD2148"/>
    <w:rsid w:val="00CD30B7"/>
    <w:rsid w:val="00CD3C1B"/>
    <w:rsid w:val="00CD5FA3"/>
    <w:rsid w:val="00CE24AC"/>
    <w:rsid w:val="00CE3898"/>
    <w:rsid w:val="00CE38E1"/>
    <w:rsid w:val="00CE390C"/>
    <w:rsid w:val="00CE4C4F"/>
    <w:rsid w:val="00CE578D"/>
    <w:rsid w:val="00CE6FE1"/>
    <w:rsid w:val="00CF10C4"/>
    <w:rsid w:val="00CF1711"/>
    <w:rsid w:val="00CF1902"/>
    <w:rsid w:val="00CF28DB"/>
    <w:rsid w:val="00CF4887"/>
    <w:rsid w:val="00CF70E2"/>
    <w:rsid w:val="00CF7A66"/>
    <w:rsid w:val="00D00276"/>
    <w:rsid w:val="00D00CAA"/>
    <w:rsid w:val="00D02378"/>
    <w:rsid w:val="00D039A2"/>
    <w:rsid w:val="00D03CDA"/>
    <w:rsid w:val="00D0622A"/>
    <w:rsid w:val="00D071BF"/>
    <w:rsid w:val="00D10274"/>
    <w:rsid w:val="00D10E9A"/>
    <w:rsid w:val="00D11D1A"/>
    <w:rsid w:val="00D12331"/>
    <w:rsid w:val="00D123C2"/>
    <w:rsid w:val="00D13074"/>
    <w:rsid w:val="00D13E40"/>
    <w:rsid w:val="00D1523D"/>
    <w:rsid w:val="00D15F4F"/>
    <w:rsid w:val="00D168D6"/>
    <w:rsid w:val="00D202B9"/>
    <w:rsid w:val="00D20DF5"/>
    <w:rsid w:val="00D2109D"/>
    <w:rsid w:val="00D2156C"/>
    <w:rsid w:val="00D23A62"/>
    <w:rsid w:val="00D251DB"/>
    <w:rsid w:val="00D2569C"/>
    <w:rsid w:val="00D26055"/>
    <w:rsid w:val="00D30595"/>
    <w:rsid w:val="00D30B01"/>
    <w:rsid w:val="00D30C30"/>
    <w:rsid w:val="00D32809"/>
    <w:rsid w:val="00D329AD"/>
    <w:rsid w:val="00D339DF"/>
    <w:rsid w:val="00D33A39"/>
    <w:rsid w:val="00D36D17"/>
    <w:rsid w:val="00D36D41"/>
    <w:rsid w:val="00D36D45"/>
    <w:rsid w:val="00D40D3D"/>
    <w:rsid w:val="00D41CDF"/>
    <w:rsid w:val="00D43044"/>
    <w:rsid w:val="00D45147"/>
    <w:rsid w:val="00D45AE7"/>
    <w:rsid w:val="00D45C8A"/>
    <w:rsid w:val="00D45CBC"/>
    <w:rsid w:val="00D471DA"/>
    <w:rsid w:val="00D54197"/>
    <w:rsid w:val="00D566CF"/>
    <w:rsid w:val="00D56707"/>
    <w:rsid w:val="00D61A59"/>
    <w:rsid w:val="00D646D1"/>
    <w:rsid w:val="00D7022C"/>
    <w:rsid w:val="00D71788"/>
    <w:rsid w:val="00D721E0"/>
    <w:rsid w:val="00D72683"/>
    <w:rsid w:val="00D72DB1"/>
    <w:rsid w:val="00D769BD"/>
    <w:rsid w:val="00D80EEE"/>
    <w:rsid w:val="00D824EE"/>
    <w:rsid w:val="00D826FD"/>
    <w:rsid w:val="00D833F9"/>
    <w:rsid w:val="00D84C46"/>
    <w:rsid w:val="00D85F5C"/>
    <w:rsid w:val="00D869EE"/>
    <w:rsid w:val="00D90DEA"/>
    <w:rsid w:val="00D90F60"/>
    <w:rsid w:val="00D92EE1"/>
    <w:rsid w:val="00D93CF2"/>
    <w:rsid w:val="00D94BBD"/>
    <w:rsid w:val="00D94D37"/>
    <w:rsid w:val="00D95CAC"/>
    <w:rsid w:val="00D96BA8"/>
    <w:rsid w:val="00D96C05"/>
    <w:rsid w:val="00D96DEE"/>
    <w:rsid w:val="00D97691"/>
    <w:rsid w:val="00DA1B57"/>
    <w:rsid w:val="00DA254D"/>
    <w:rsid w:val="00DA273B"/>
    <w:rsid w:val="00DA32B4"/>
    <w:rsid w:val="00DA3683"/>
    <w:rsid w:val="00DA6DFB"/>
    <w:rsid w:val="00DA7270"/>
    <w:rsid w:val="00DB02A3"/>
    <w:rsid w:val="00DB1E61"/>
    <w:rsid w:val="00DB244F"/>
    <w:rsid w:val="00DB2AD0"/>
    <w:rsid w:val="00DB3462"/>
    <w:rsid w:val="00DB43C0"/>
    <w:rsid w:val="00DB497F"/>
    <w:rsid w:val="00DB51D0"/>
    <w:rsid w:val="00DB54F0"/>
    <w:rsid w:val="00DB55A2"/>
    <w:rsid w:val="00DB7C02"/>
    <w:rsid w:val="00DB7D2E"/>
    <w:rsid w:val="00DB7FAC"/>
    <w:rsid w:val="00DC0889"/>
    <w:rsid w:val="00DC0DEA"/>
    <w:rsid w:val="00DC2A52"/>
    <w:rsid w:val="00DC2B94"/>
    <w:rsid w:val="00DC3D8A"/>
    <w:rsid w:val="00DC7B76"/>
    <w:rsid w:val="00DD0EC0"/>
    <w:rsid w:val="00DD23BB"/>
    <w:rsid w:val="00DD2AD8"/>
    <w:rsid w:val="00DD2D21"/>
    <w:rsid w:val="00DD7A18"/>
    <w:rsid w:val="00DE076B"/>
    <w:rsid w:val="00DE0805"/>
    <w:rsid w:val="00DE1166"/>
    <w:rsid w:val="00DE12EE"/>
    <w:rsid w:val="00DE3904"/>
    <w:rsid w:val="00DE4E6E"/>
    <w:rsid w:val="00DE7A9E"/>
    <w:rsid w:val="00DF04F7"/>
    <w:rsid w:val="00DF12CB"/>
    <w:rsid w:val="00DF2E8E"/>
    <w:rsid w:val="00DF3DE3"/>
    <w:rsid w:val="00DF3F4F"/>
    <w:rsid w:val="00DF51C8"/>
    <w:rsid w:val="00DF55E6"/>
    <w:rsid w:val="00DF58CB"/>
    <w:rsid w:val="00DF6152"/>
    <w:rsid w:val="00DF68F1"/>
    <w:rsid w:val="00E01722"/>
    <w:rsid w:val="00E02A1F"/>
    <w:rsid w:val="00E02FDA"/>
    <w:rsid w:val="00E0361F"/>
    <w:rsid w:val="00E042C4"/>
    <w:rsid w:val="00E047ED"/>
    <w:rsid w:val="00E0673C"/>
    <w:rsid w:val="00E0673F"/>
    <w:rsid w:val="00E07181"/>
    <w:rsid w:val="00E1049E"/>
    <w:rsid w:val="00E11D37"/>
    <w:rsid w:val="00E12962"/>
    <w:rsid w:val="00E144A1"/>
    <w:rsid w:val="00E14AC9"/>
    <w:rsid w:val="00E16470"/>
    <w:rsid w:val="00E16A29"/>
    <w:rsid w:val="00E17060"/>
    <w:rsid w:val="00E179D6"/>
    <w:rsid w:val="00E20139"/>
    <w:rsid w:val="00E2054B"/>
    <w:rsid w:val="00E20FE8"/>
    <w:rsid w:val="00E21519"/>
    <w:rsid w:val="00E21A37"/>
    <w:rsid w:val="00E21B15"/>
    <w:rsid w:val="00E22EEE"/>
    <w:rsid w:val="00E2360B"/>
    <w:rsid w:val="00E23A25"/>
    <w:rsid w:val="00E23EFF"/>
    <w:rsid w:val="00E254F2"/>
    <w:rsid w:val="00E25E44"/>
    <w:rsid w:val="00E303E9"/>
    <w:rsid w:val="00E307DA"/>
    <w:rsid w:val="00E31123"/>
    <w:rsid w:val="00E32C4A"/>
    <w:rsid w:val="00E33895"/>
    <w:rsid w:val="00E33B1A"/>
    <w:rsid w:val="00E34317"/>
    <w:rsid w:val="00E3462A"/>
    <w:rsid w:val="00E40EB6"/>
    <w:rsid w:val="00E4121E"/>
    <w:rsid w:val="00E434D1"/>
    <w:rsid w:val="00E44938"/>
    <w:rsid w:val="00E45A77"/>
    <w:rsid w:val="00E46807"/>
    <w:rsid w:val="00E46A6F"/>
    <w:rsid w:val="00E4756B"/>
    <w:rsid w:val="00E4789C"/>
    <w:rsid w:val="00E50A03"/>
    <w:rsid w:val="00E51835"/>
    <w:rsid w:val="00E51A4C"/>
    <w:rsid w:val="00E522FA"/>
    <w:rsid w:val="00E52384"/>
    <w:rsid w:val="00E559D6"/>
    <w:rsid w:val="00E603DB"/>
    <w:rsid w:val="00E6184E"/>
    <w:rsid w:val="00E61E13"/>
    <w:rsid w:val="00E63E49"/>
    <w:rsid w:val="00E641DF"/>
    <w:rsid w:val="00E65837"/>
    <w:rsid w:val="00E676CD"/>
    <w:rsid w:val="00E67DB2"/>
    <w:rsid w:val="00E67E69"/>
    <w:rsid w:val="00E7027D"/>
    <w:rsid w:val="00E70644"/>
    <w:rsid w:val="00E74A12"/>
    <w:rsid w:val="00E75098"/>
    <w:rsid w:val="00E7596B"/>
    <w:rsid w:val="00E761C3"/>
    <w:rsid w:val="00E7716C"/>
    <w:rsid w:val="00E77355"/>
    <w:rsid w:val="00E80817"/>
    <w:rsid w:val="00E80F63"/>
    <w:rsid w:val="00E83327"/>
    <w:rsid w:val="00E83AC1"/>
    <w:rsid w:val="00E83F56"/>
    <w:rsid w:val="00E854F3"/>
    <w:rsid w:val="00E856D2"/>
    <w:rsid w:val="00E870B9"/>
    <w:rsid w:val="00E87D2C"/>
    <w:rsid w:val="00E900D9"/>
    <w:rsid w:val="00E9486C"/>
    <w:rsid w:val="00EA61E8"/>
    <w:rsid w:val="00EA75ED"/>
    <w:rsid w:val="00EB1DCA"/>
    <w:rsid w:val="00EB226B"/>
    <w:rsid w:val="00EB2C5C"/>
    <w:rsid w:val="00EB2D02"/>
    <w:rsid w:val="00EB3C23"/>
    <w:rsid w:val="00EB5A95"/>
    <w:rsid w:val="00EB62C6"/>
    <w:rsid w:val="00EC0280"/>
    <w:rsid w:val="00EC04F0"/>
    <w:rsid w:val="00EC3E90"/>
    <w:rsid w:val="00EC3EAD"/>
    <w:rsid w:val="00EC4E3F"/>
    <w:rsid w:val="00ED0DAF"/>
    <w:rsid w:val="00ED1E15"/>
    <w:rsid w:val="00ED3ADE"/>
    <w:rsid w:val="00ED3F40"/>
    <w:rsid w:val="00ED5901"/>
    <w:rsid w:val="00ED646C"/>
    <w:rsid w:val="00ED7589"/>
    <w:rsid w:val="00EE220A"/>
    <w:rsid w:val="00EE2D1B"/>
    <w:rsid w:val="00EE5129"/>
    <w:rsid w:val="00EE566D"/>
    <w:rsid w:val="00EE5EE5"/>
    <w:rsid w:val="00EE5F38"/>
    <w:rsid w:val="00EE62D2"/>
    <w:rsid w:val="00EE65C1"/>
    <w:rsid w:val="00EE6912"/>
    <w:rsid w:val="00EE6B40"/>
    <w:rsid w:val="00EE6F19"/>
    <w:rsid w:val="00EE70C2"/>
    <w:rsid w:val="00EE7F05"/>
    <w:rsid w:val="00EF0B17"/>
    <w:rsid w:val="00EF0CA3"/>
    <w:rsid w:val="00EF0CF4"/>
    <w:rsid w:val="00EF175A"/>
    <w:rsid w:val="00EF3C1F"/>
    <w:rsid w:val="00EF55AC"/>
    <w:rsid w:val="00F005AC"/>
    <w:rsid w:val="00F0150F"/>
    <w:rsid w:val="00F01879"/>
    <w:rsid w:val="00F01A7F"/>
    <w:rsid w:val="00F03809"/>
    <w:rsid w:val="00F040F0"/>
    <w:rsid w:val="00F04C9C"/>
    <w:rsid w:val="00F050B2"/>
    <w:rsid w:val="00F0552C"/>
    <w:rsid w:val="00F0692B"/>
    <w:rsid w:val="00F06F7D"/>
    <w:rsid w:val="00F06FCA"/>
    <w:rsid w:val="00F076F7"/>
    <w:rsid w:val="00F10CD5"/>
    <w:rsid w:val="00F10DCD"/>
    <w:rsid w:val="00F1194A"/>
    <w:rsid w:val="00F11CC3"/>
    <w:rsid w:val="00F12CFB"/>
    <w:rsid w:val="00F14FF3"/>
    <w:rsid w:val="00F15D6F"/>
    <w:rsid w:val="00F15F91"/>
    <w:rsid w:val="00F20304"/>
    <w:rsid w:val="00F20463"/>
    <w:rsid w:val="00F24242"/>
    <w:rsid w:val="00F27DB7"/>
    <w:rsid w:val="00F31A86"/>
    <w:rsid w:val="00F32512"/>
    <w:rsid w:val="00F330C7"/>
    <w:rsid w:val="00F3348A"/>
    <w:rsid w:val="00F34E72"/>
    <w:rsid w:val="00F36122"/>
    <w:rsid w:val="00F364FB"/>
    <w:rsid w:val="00F40D8F"/>
    <w:rsid w:val="00F440FE"/>
    <w:rsid w:val="00F45B6F"/>
    <w:rsid w:val="00F47068"/>
    <w:rsid w:val="00F508CC"/>
    <w:rsid w:val="00F50A1A"/>
    <w:rsid w:val="00F50B86"/>
    <w:rsid w:val="00F533AA"/>
    <w:rsid w:val="00F53FB2"/>
    <w:rsid w:val="00F546ED"/>
    <w:rsid w:val="00F55FA4"/>
    <w:rsid w:val="00F56034"/>
    <w:rsid w:val="00F56AAB"/>
    <w:rsid w:val="00F60469"/>
    <w:rsid w:val="00F604CC"/>
    <w:rsid w:val="00F605A6"/>
    <w:rsid w:val="00F61490"/>
    <w:rsid w:val="00F61DC1"/>
    <w:rsid w:val="00F629EF"/>
    <w:rsid w:val="00F63793"/>
    <w:rsid w:val="00F65B16"/>
    <w:rsid w:val="00F65FB2"/>
    <w:rsid w:val="00F660F8"/>
    <w:rsid w:val="00F67AB4"/>
    <w:rsid w:val="00F72E2F"/>
    <w:rsid w:val="00F77927"/>
    <w:rsid w:val="00F805CF"/>
    <w:rsid w:val="00F81AB9"/>
    <w:rsid w:val="00F82491"/>
    <w:rsid w:val="00F82AD7"/>
    <w:rsid w:val="00F82AEB"/>
    <w:rsid w:val="00F836E7"/>
    <w:rsid w:val="00F83B04"/>
    <w:rsid w:val="00F84FD5"/>
    <w:rsid w:val="00F85850"/>
    <w:rsid w:val="00F8649A"/>
    <w:rsid w:val="00F90F51"/>
    <w:rsid w:val="00F9225E"/>
    <w:rsid w:val="00F9265B"/>
    <w:rsid w:val="00F92A3F"/>
    <w:rsid w:val="00F94734"/>
    <w:rsid w:val="00F96E6C"/>
    <w:rsid w:val="00FA03DE"/>
    <w:rsid w:val="00FA1643"/>
    <w:rsid w:val="00FA1E0D"/>
    <w:rsid w:val="00FA40E6"/>
    <w:rsid w:val="00FA4E17"/>
    <w:rsid w:val="00FA5328"/>
    <w:rsid w:val="00FA6B23"/>
    <w:rsid w:val="00FA73EB"/>
    <w:rsid w:val="00FB1697"/>
    <w:rsid w:val="00FB3BD7"/>
    <w:rsid w:val="00FB3F7C"/>
    <w:rsid w:val="00FB6522"/>
    <w:rsid w:val="00FB7534"/>
    <w:rsid w:val="00FC2374"/>
    <w:rsid w:val="00FC242C"/>
    <w:rsid w:val="00FC2DC4"/>
    <w:rsid w:val="00FC36D4"/>
    <w:rsid w:val="00FC4A5B"/>
    <w:rsid w:val="00FC4CD6"/>
    <w:rsid w:val="00FC4E20"/>
    <w:rsid w:val="00FC50A1"/>
    <w:rsid w:val="00FC52E7"/>
    <w:rsid w:val="00FC5DD2"/>
    <w:rsid w:val="00FC6573"/>
    <w:rsid w:val="00FC7FAF"/>
    <w:rsid w:val="00FD06CB"/>
    <w:rsid w:val="00FD1C02"/>
    <w:rsid w:val="00FD65CD"/>
    <w:rsid w:val="00FD780E"/>
    <w:rsid w:val="00FE21EE"/>
    <w:rsid w:val="00FE225E"/>
    <w:rsid w:val="00FE22D9"/>
    <w:rsid w:val="00FE25D0"/>
    <w:rsid w:val="00FE30C9"/>
    <w:rsid w:val="00FE3ACE"/>
    <w:rsid w:val="00FE3BDF"/>
    <w:rsid w:val="00FE7586"/>
    <w:rsid w:val="00FE784A"/>
    <w:rsid w:val="00FE7B75"/>
    <w:rsid w:val="00FF07E0"/>
    <w:rsid w:val="00FF0D5F"/>
    <w:rsid w:val="00FF16E1"/>
    <w:rsid w:val="00FF2532"/>
    <w:rsid w:val="00FF3300"/>
    <w:rsid w:val="00FF3E1F"/>
    <w:rsid w:val="00FF5675"/>
    <w:rsid w:val="00FF71F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32B97F1-71D5-4578-AFAB-DEDD3148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FA4"/>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uiPriority w:val="99"/>
    <w:rsid w:val="00F55FA4"/>
    <w:rPr>
      <w:rFonts w:ascii="Calibri" w:hAnsi="Calibri" w:cs="Times New Roman"/>
    </w:rPr>
  </w:style>
  <w:style w:type="character" w:customStyle="1" w:styleId="a4">
    <w:name w:val="Нижний колонтитул Знак"/>
    <w:uiPriority w:val="99"/>
    <w:rsid w:val="00F55FA4"/>
    <w:rPr>
      <w:rFonts w:ascii="Calibri" w:hAnsi="Calibri" w:cs="Times New Roman"/>
    </w:rPr>
  </w:style>
  <w:style w:type="character" w:customStyle="1" w:styleId="a5">
    <w:name w:val="Текст сноски Знак"/>
    <w:uiPriority w:val="99"/>
    <w:rsid w:val="00F55FA4"/>
    <w:rPr>
      <w:rFonts w:cs="Times New Roman"/>
      <w:sz w:val="20"/>
      <w:szCs w:val="20"/>
    </w:rPr>
  </w:style>
  <w:style w:type="character" w:customStyle="1" w:styleId="a6">
    <w:name w:val="Привязка сноски"/>
    <w:uiPriority w:val="99"/>
    <w:rsid w:val="00533B96"/>
    <w:rPr>
      <w:vertAlign w:val="superscript"/>
    </w:rPr>
  </w:style>
  <w:style w:type="character" w:customStyle="1" w:styleId="FootnoteCharacters">
    <w:name w:val="Footnote Characters"/>
    <w:uiPriority w:val="99"/>
    <w:rsid w:val="00F55FA4"/>
    <w:rPr>
      <w:vertAlign w:val="superscript"/>
    </w:rPr>
  </w:style>
  <w:style w:type="character" w:customStyle="1" w:styleId="-">
    <w:name w:val="Интернет-ссылка"/>
    <w:uiPriority w:val="99"/>
    <w:rsid w:val="00F55FA4"/>
    <w:rPr>
      <w:rFonts w:cs="Times New Roman"/>
      <w:color w:val="0000FF"/>
      <w:u w:val="single"/>
    </w:rPr>
  </w:style>
  <w:style w:type="character" w:customStyle="1" w:styleId="a7">
    <w:name w:val="Текст выноски Знак"/>
    <w:uiPriority w:val="99"/>
    <w:semiHidden/>
    <w:rsid w:val="00F55FA4"/>
    <w:rPr>
      <w:rFonts w:ascii="Tahoma" w:hAnsi="Tahoma" w:cs="Tahoma"/>
      <w:sz w:val="16"/>
      <w:szCs w:val="16"/>
    </w:rPr>
  </w:style>
  <w:style w:type="character" w:styleId="a8">
    <w:name w:val="annotation reference"/>
    <w:uiPriority w:val="99"/>
    <w:semiHidden/>
    <w:rsid w:val="00F55FA4"/>
    <w:rPr>
      <w:rFonts w:cs="Times New Roman"/>
      <w:sz w:val="16"/>
      <w:szCs w:val="16"/>
    </w:rPr>
  </w:style>
  <w:style w:type="character" w:customStyle="1" w:styleId="a9">
    <w:name w:val="Текст примечания Знак"/>
    <w:uiPriority w:val="99"/>
    <w:rsid w:val="00F55FA4"/>
    <w:rPr>
      <w:rFonts w:ascii="Calibri" w:hAnsi="Calibri" w:cs="Times New Roman"/>
      <w:sz w:val="20"/>
      <w:szCs w:val="20"/>
    </w:rPr>
  </w:style>
  <w:style w:type="character" w:customStyle="1" w:styleId="aa">
    <w:name w:val="Тема примечания Знак"/>
    <w:uiPriority w:val="99"/>
    <w:semiHidden/>
    <w:rsid w:val="00F55FA4"/>
    <w:rPr>
      <w:rFonts w:ascii="Calibri" w:hAnsi="Calibri" w:cs="Times New Roman"/>
      <w:b/>
      <w:bCs/>
      <w:sz w:val="20"/>
      <w:szCs w:val="20"/>
    </w:rPr>
  </w:style>
  <w:style w:type="character" w:styleId="ab">
    <w:name w:val="Emphasis"/>
    <w:uiPriority w:val="99"/>
    <w:qFormat/>
    <w:rsid w:val="00F55FA4"/>
    <w:rPr>
      <w:rFonts w:cs="Times New Roman"/>
      <w:i/>
      <w:iCs/>
    </w:rPr>
  </w:style>
  <w:style w:type="character" w:customStyle="1" w:styleId="ConsPlusNormal">
    <w:name w:val="ConsPlusNormal Знак"/>
    <w:uiPriority w:val="99"/>
    <w:locked/>
    <w:rsid w:val="00F55FA4"/>
    <w:rPr>
      <w:rFonts w:ascii="Calibri" w:hAnsi="Calibri" w:cs="Calibri"/>
      <w:sz w:val="20"/>
      <w:szCs w:val="20"/>
      <w:lang w:eastAsia="ru-RU"/>
    </w:rPr>
  </w:style>
  <w:style w:type="character" w:customStyle="1" w:styleId="ListLabel1">
    <w:name w:val="ListLabel 1"/>
    <w:uiPriority w:val="99"/>
    <w:rsid w:val="00533B96"/>
    <w:rPr>
      <w:rFonts w:eastAsia="Times New Roman"/>
    </w:rPr>
  </w:style>
  <w:style w:type="character" w:customStyle="1" w:styleId="ListLabel2">
    <w:name w:val="ListLabel 2"/>
    <w:uiPriority w:val="99"/>
    <w:rsid w:val="00533B96"/>
    <w:rPr>
      <w:rFonts w:eastAsia="Times New Roman"/>
    </w:rPr>
  </w:style>
  <w:style w:type="character" w:customStyle="1" w:styleId="ListLabel3">
    <w:name w:val="ListLabel 3"/>
    <w:uiPriority w:val="99"/>
    <w:rsid w:val="00533B96"/>
    <w:rPr>
      <w:rFonts w:eastAsia="Times New Roman"/>
    </w:rPr>
  </w:style>
  <w:style w:type="character" w:customStyle="1" w:styleId="ListLabel4">
    <w:name w:val="ListLabel 4"/>
    <w:uiPriority w:val="99"/>
    <w:rsid w:val="00533B96"/>
    <w:rPr>
      <w:rFonts w:eastAsia="Times New Roman"/>
    </w:rPr>
  </w:style>
  <w:style w:type="character" w:customStyle="1" w:styleId="ListLabel5">
    <w:name w:val="ListLabel 5"/>
    <w:uiPriority w:val="99"/>
    <w:rsid w:val="00533B96"/>
    <w:rPr>
      <w:rFonts w:eastAsia="Times New Roman"/>
    </w:rPr>
  </w:style>
  <w:style w:type="character" w:customStyle="1" w:styleId="ListLabel6">
    <w:name w:val="ListLabel 6"/>
    <w:uiPriority w:val="99"/>
    <w:rsid w:val="00533B96"/>
    <w:rPr>
      <w:rFonts w:eastAsia="Times New Roman"/>
    </w:rPr>
  </w:style>
  <w:style w:type="character" w:customStyle="1" w:styleId="ListLabel7">
    <w:name w:val="ListLabel 7"/>
    <w:uiPriority w:val="99"/>
    <w:rsid w:val="00533B96"/>
    <w:rPr>
      <w:rFonts w:eastAsia="Times New Roman"/>
    </w:rPr>
  </w:style>
  <w:style w:type="character" w:customStyle="1" w:styleId="ListLabel8">
    <w:name w:val="ListLabel 8"/>
    <w:uiPriority w:val="99"/>
    <w:rsid w:val="00533B96"/>
    <w:rPr>
      <w:rFonts w:eastAsia="Times New Roman"/>
    </w:rPr>
  </w:style>
  <w:style w:type="character" w:customStyle="1" w:styleId="ListLabel9">
    <w:name w:val="ListLabel 9"/>
    <w:uiPriority w:val="99"/>
    <w:rsid w:val="00533B96"/>
    <w:rPr>
      <w:rFonts w:eastAsia="Times New Roman"/>
    </w:rPr>
  </w:style>
  <w:style w:type="character" w:customStyle="1" w:styleId="ListLabel10">
    <w:name w:val="ListLabel 10"/>
    <w:uiPriority w:val="99"/>
    <w:rsid w:val="00533B96"/>
    <w:rPr>
      <w:rFonts w:eastAsia="Times New Roman"/>
    </w:rPr>
  </w:style>
  <w:style w:type="character" w:customStyle="1" w:styleId="ListLabel11">
    <w:name w:val="ListLabel 11"/>
    <w:uiPriority w:val="99"/>
    <w:rsid w:val="00533B96"/>
    <w:rPr>
      <w:rFonts w:eastAsia="Times New Roman"/>
    </w:rPr>
  </w:style>
  <w:style w:type="character" w:customStyle="1" w:styleId="ListLabel12">
    <w:name w:val="ListLabel 12"/>
    <w:uiPriority w:val="99"/>
    <w:rsid w:val="00533B96"/>
    <w:rPr>
      <w:rFonts w:eastAsia="Times New Roman"/>
    </w:rPr>
  </w:style>
  <w:style w:type="character" w:customStyle="1" w:styleId="ListLabel13">
    <w:name w:val="ListLabel 13"/>
    <w:uiPriority w:val="99"/>
    <w:rsid w:val="00533B96"/>
    <w:rPr>
      <w:rFonts w:eastAsia="Times New Roman"/>
    </w:rPr>
  </w:style>
  <w:style w:type="character" w:customStyle="1" w:styleId="ListLabel14">
    <w:name w:val="ListLabel 14"/>
    <w:uiPriority w:val="99"/>
    <w:rsid w:val="00533B96"/>
    <w:rPr>
      <w:rFonts w:ascii="Times New Roman" w:hAnsi="Times New Roman"/>
      <w:sz w:val="28"/>
      <w:lang w:eastAsia="ru-RU"/>
    </w:rPr>
  </w:style>
  <w:style w:type="character" w:customStyle="1" w:styleId="ListLabel15">
    <w:name w:val="ListLabel 15"/>
    <w:uiPriority w:val="99"/>
    <w:rsid w:val="00533B96"/>
    <w:rPr>
      <w:rFonts w:ascii="Times New Roman" w:hAnsi="Times New Roman"/>
      <w:sz w:val="28"/>
      <w:lang w:eastAsia="ru-RU"/>
    </w:rPr>
  </w:style>
  <w:style w:type="character" w:customStyle="1" w:styleId="ListLabel16">
    <w:name w:val="ListLabel 16"/>
    <w:uiPriority w:val="99"/>
    <w:rsid w:val="00533B96"/>
    <w:rPr>
      <w:rFonts w:ascii="Times New Roman" w:hAnsi="Times New Roman"/>
      <w:sz w:val="28"/>
      <w:lang w:eastAsia="ru-RU"/>
    </w:rPr>
  </w:style>
  <w:style w:type="character" w:customStyle="1" w:styleId="ListLabel17">
    <w:name w:val="ListLabel 17"/>
    <w:uiPriority w:val="99"/>
    <w:rsid w:val="00533B96"/>
    <w:rPr>
      <w:rFonts w:ascii="Times New Roman" w:hAnsi="Times New Roman"/>
      <w:sz w:val="28"/>
      <w:lang w:eastAsia="ru-RU"/>
    </w:rPr>
  </w:style>
  <w:style w:type="paragraph" w:customStyle="1" w:styleId="ac">
    <w:name w:val="Заголовок"/>
    <w:basedOn w:val="a"/>
    <w:next w:val="ad"/>
    <w:uiPriority w:val="99"/>
    <w:rsid w:val="00533B96"/>
    <w:pPr>
      <w:keepNext/>
      <w:spacing w:before="240" w:after="120"/>
    </w:pPr>
    <w:rPr>
      <w:rFonts w:ascii="Liberation Sans" w:eastAsia="Microsoft YaHei" w:hAnsi="Liberation Sans" w:cs="Mangal"/>
      <w:sz w:val="28"/>
      <w:szCs w:val="28"/>
    </w:rPr>
  </w:style>
  <w:style w:type="paragraph" w:styleId="ad">
    <w:name w:val="Body Text"/>
    <w:basedOn w:val="a"/>
    <w:link w:val="ae"/>
    <w:uiPriority w:val="99"/>
    <w:rsid w:val="00533B96"/>
    <w:pPr>
      <w:spacing w:after="140" w:line="276" w:lineRule="auto"/>
    </w:pPr>
  </w:style>
  <w:style w:type="character" w:customStyle="1" w:styleId="ae">
    <w:name w:val="Основной текст Знак"/>
    <w:link w:val="ad"/>
    <w:uiPriority w:val="99"/>
    <w:semiHidden/>
    <w:locked/>
    <w:rsid w:val="000D0FA8"/>
    <w:rPr>
      <w:rFonts w:cs="Times New Roman"/>
      <w:lang w:eastAsia="en-US"/>
    </w:rPr>
  </w:style>
  <w:style w:type="paragraph" w:styleId="af">
    <w:name w:val="List"/>
    <w:basedOn w:val="ad"/>
    <w:uiPriority w:val="99"/>
    <w:rsid w:val="00533B96"/>
    <w:rPr>
      <w:rFonts w:cs="Mangal"/>
    </w:rPr>
  </w:style>
  <w:style w:type="paragraph" w:styleId="af0">
    <w:name w:val="caption"/>
    <w:basedOn w:val="a"/>
    <w:uiPriority w:val="99"/>
    <w:qFormat/>
    <w:rsid w:val="00533B96"/>
    <w:pPr>
      <w:suppressLineNumbers/>
      <w:spacing w:before="120" w:after="120"/>
    </w:pPr>
    <w:rPr>
      <w:rFonts w:cs="Mangal"/>
      <w:i/>
      <w:iCs/>
      <w:sz w:val="24"/>
      <w:szCs w:val="24"/>
    </w:rPr>
  </w:style>
  <w:style w:type="paragraph" w:styleId="1">
    <w:name w:val="index 1"/>
    <w:basedOn w:val="a"/>
    <w:next w:val="a"/>
    <w:autoRedefine/>
    <w:uiPriority w:val="99"/>
    <w:semiHidden/>
    <w:rsid w:val="00F55FA4"/>
    <w:pPr>
      <w:ind w:left="220" w:hanging="220"/>
    </w:pPr>
  </w:style>
  <w:style w:type="paragraph" w:styleId="af1">
    <w:name w:val="index heading"/>
    <w:basedOn w:val="a"/>
    <w:uiPriority w:val="99"/>
    <w:rsid w:val="00533B96"/>
    <w:pPr>
      <w:suppressLineNumbers/>
    </w:pPr>
    <w:rPr>
      <w:rFonts w:cs="Mangal"/>
    </w:rPr>
  </w:style>
  <w:style w:type="paragraph" w:customStyle="1" w:styleId="ConsPlusNormal0">
    <w:name w:val="ConsPlusNormal"/>
    <w:uiPriority w:val="99"/>
    <w:rsid w:val="00F55FA4"/>
    <w:pPr>
      <w:widowControl w:val="0"/>
    </w:pPr>
    <w:rPr>
      <w:rFonts w:eastAsia="Times New Roman" w:cs="Calibri"/>
      <w:sz w:val="22"/>
    </w:rPr>
  </w:style>
  <w:style w:type="paragraph" w:customStyle="1" w:styleId="ConsPlusNonformat">
    <w:name w:val="ConsPlusNonformat"/>
    <w:uiPriority w:val="99"/>
    <w:rsid w:val="00F55FA4"/>
    <w:pPr>
      <w:widowControl w:val="0"/>
    </w:pPr>
    <w:rPr>
      <w:rFonts w:ascii="Courier New" w:eastAsia="Times New Roman" w:hAnsi="Courier New" w:cs="Courier New"/>
    </w:rPr>
  </w:style>
  <w:style w:type="paragraph" w:customStyle="1" w:styleId="ConsPlusTitle">
    <w:name w:val="ConsPlusTitle"/>
    <w:uiPriority w:val="99"/>
    <w:rsid w:val="00F55FA4"/>
    <w:pPr>
      <w:widowControl w:val="0"/>
    </w:pPr>
    <w:rPr>
      <w:rFonts w:eastAsia="Times New Roman" w:cs="Calibri"/>
      <w:b/>
      <w:sz w:val="22"/>
    </w:rPr>
  </w:style>
  <w:style w:type="paragraph" w:customStyle="1" w:styleId="ConsPlusCell">
    <w:name w:val="ConsPlusCell"/>
    <w:uiPriority w:val="99"/>
    <w:rsid w:val="00F55FA4"/>
    <w:pPr>
      <w:widowControl w:val="0"/>
    </w:pPr>
    <w:rPr>
      <w:rFonts w:ascii="Courier New" w:eastAsia="Times New Roman" w:hAnsi="Courier New" w:cs="Courier New"/>
    </w:rPr>
  </w:style>
  <w:style w:type="paragraph" w:customStyle="1" w:styleId="ConsPlusDocList">
    <w:name w:val="ConsPlusDocList"/>
    <w:uiPriority w:val="99"/>
    <w:rsid w:val="00F55FA4"/>
    <w:pPr>
      <w:widowControl w:val="0"/>
    </w:pPr>
    <w:rPr>
      <w:rFonts w:ascii="Courier New" w:eastAsia="Times New Roman" w:hAnsi="Courier New" w:cs="Courier New"/>
    </w:rPr>
  </w:style>
  <w:style w:type="paragraph" w:customStyle="1" w:styleId="ConsPlusTitlePage">
    <w:name w:val="ConsPlusTitlePage"/>
    <w:uiPriority w:val="99"/>
    <w:rsid w:val="00F55FA4"/>
    <w:pPr>
      <w:widowControl w:val="0"/>
    </w:pPr>
    <w:rPr>
      <w:rFonts w:ascii="Tahoma" w:eastAsia="Times New Roman" w:hAnsi="Tahoma" w:cs="Tahoma"/>
    </w:rPr>
  </w:style>
  <w:style w:type="paragraph" w:customStyle="1" w:styleId="ConsPlusJurTerm">
    <w:name w:val="ConsPlusJurTerm"/>
    <w:uiPriority w:val="99"/>
    <w:rsid w:val="00F55FA4"/>
    <w:pPr>
      <w:widowControl w:val="0"/>
    </w:pPr>
    <w:rPr>
      <w:rFonts w:ascii="Arial" w:eastAsia="Times New Roman" w:hAnsi="Arial" w:cs="Arial"/>
      <w:sz w:val="26"/>
    </w:rPr>
  </w:style>
  <w:style w:type="paragraph" w:styleId="af2">
    <w:name w:val="List Paragraph"/>
    <w:basedOn w:val="a"/>
    <w:uiPriority w:val="99"/>
    <w:qFormat/>
    <w:rsid w:val="00F55FA4"/>
    <w:pPr>
      <w:ind w:left="720"/>
    </w:pPr>
  </w:style>
  <w:style w:type="paragraph" w:styleId="af3">
    <w:name w:val="header"/>
    <w:basedOn w:val="a"/>
    <w:link w:val="10"/>
    <w:uiPriority w:val="99"/>
    <w:rsid w:val="00F55FA4"/>
    <w:pPr>
      <w:tabs>
        <w:tab w:val="center" w:pos="4677"/>
        <w:tab w:val="right" w:pos="9355"/>
      </w:tabs>
    </w:pPr>
  </w:style>
  <w:style w:type="character" w:customStyle="1" w:styleId="10">
    <w:name w:val="Верхний колонтитул Знак1"/>
    <w:link w:val="af3"/>
    <w:uiPriority w:val="99"/>
    <w:semiHidden/>
    <w:locked/>
    <w:rsid w:val="000D0FA8"/>
    <w:rPr>
      <w:rFonts w:cs="Times New Roman"/>
      <w:lang w:eastAsia="en-US"/>
    </w:rPr>
  </w:style>
  <w:style w:type="paragraph" w:styleId="af4">
    <w:name w:val="footer"/>
    <w:basedOn w:val="a"/>
    <w:link w:val="11"/>
    <w:uiPriority w:val="99"/>
    <w:rsid w:val="00F55FA4"/>
    <w:pPr>
      <w:tabs>
        <w:tab w:val="center" w:pos="4677"/>
        <w:tab w:val="right" w:pos="9355"/>
      </w:tabs>
    </w:pPr>
  </w:style>
  <w:style w:type="character" w:customStyle="1" w:styleId="11">
    <w:name w:val="Нижний колонтитул Знак1"/>
    <w:link w:val="af4"/>
    <w:uiPriority w:val="99"/>
    <w:semiHidden/>
    <w:locked/>
    <w:rsid w:val="000D0FA8"/>
    <w:rPr>
      <w:rFonts w:cs="Times New Roman"/>
      <w:lang w:eastAsia="en-US"/>
    </w:rPr>
  </w:style>
  <w:style w:type="paragraph" w:styleId="af5">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
    <w:basedOn w:val="a"/>
    <w:link w:val="12"/>
    <w:uiPriority w:val="99"/>
    <w:rsid w:val="00F55FA4"/>
    <w:rPr>
      <w:sz w:val="20"/>
      <w:szCs w:val="20"/>
    </w:rPr>
  </w:style>
  <w:style w:type="character" w:customStyle="1" w:styleId="FootnoteTextChar">
    <w:name w:val="Footnote Text Char"/>
    <w:aliases w:val="Table_Footnote_last Char,Schriftart: 9 pt Char,Schriftart: 10 pt Char,Schriftart: 8 pt Char,Текст сноски Знак1 Знак Char,Текст сноски Знак Знак Знак Char,Footnote Text Char Знак Знак Char,Footnote Text Char Знак Char,single space Char"/>
    <w:uiPriority w:val="99"/>
    <w:semiHidden/>
    <w:rsid w:val="00C73718"/>
    <w:rPr>
      <w:sz w:val="20"/>
      <w:szCs w:val="20"/>
      <w:lang w:eastAsia="en-US"/>
    </w:rPr>
  </w:style>
  <w:style w:type="character" w:customStyle="1" w:styleId="FootnoteTextChar2">
    <w:name w:val="Footnote Text Char2"/>
    <w:aliases w:val="Table_Footnote_last Char2,Schriftart: 9 pt Char2,Schriftart: 10 pt Char2,Schriftart: 8 pt Char2,Текст сноски Знак1 Знак Char2,Текст сноски Знак Знак Знак Char2,Footnote Text Char Знак Знак Char2,Footnote Text Char Знак Char2"/>
    <w:uiPriority w:val="99"/>
    <w:semiHidden/>
    <w:locked/>
    <w:rPr>
      <w:rFonts w:cs="Times New Roman"/>
      <w:sz w:val="20"/>
      <w:szCs w:val="20"/>
      <w:lang w:eastAsia="en-US"/>
    </w:rPr>
  </w:style>
  <w:style w:type="character" w:customStyle="1" w:styleId="12">
    <w:name w:val="Текст сноски Знак1"/>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Знак4 Знак Знак"/>
    <w:link w:val="af5"/>
    <w:uiPriority w:val="99"/>
    <w:semiHidden/>
    <w:locked/>
    <w:rsid w:val="000D0FA8"/>
    <w:rPr>
      <w:rFonts w:cs="Times New Roman"/>
      <w:sz w:val="20"/>
      <w:szCs w:val="20"/>
      <w:lang w:eastAsia="en-US"/>
    </w:rPr>
  </w:style>
  <w:style w:type="paragraph" w:styleId="af6">
    <w:name w:val="Balloon Text"/>
    <w:basedOn w:val="a"/>
    <w:link w:val="13"/>
    <w:uiPriority w:val="99"/>
    <w:semiHidden/>
    <w:rsid w:val="00F55FA4"/>
    <w:rPr>
      <w:rFonts w:ascii="Tahoma" w:hAnsi="Tahoma" w:cs="Tahoma"/>
      <w:sz w:val="16"/>
      <w:szCs w:val="16"/>
    </w:rPr>
  </w:style>
  <w:style w:type="character" w:customStyle="1" w:styleId="13">
    <w:name w:val="Текст выноски Знак1"/>
    <w:link w:val="af6"/>
    <w:uiPriority w:val="99"/>
    <w:semiHidden/>
    <w:locked/>
    <w:rsid w:val="000D0FA8"/>
    <w:rPr>
      <w:rFonts w:ascii="Times New Roman" w:hAnsi="Times New Roman" w:cs="Times New Roman"/>
      <w:sz w:val="2"/>
      <w:lang w:eastAsia="en-US"/>
    </w:rPr>
  </w:style>
  <w:style w:type="paragraph" w:styleId="af7">
    <w:name w:val="annotation text"/>
    <w:basedOn w:val="a"/>
    <w:link w:val="14"/>
    <w:uiPriority w:val="99"/>
    <w:rsid w:val="00F55FA4"/>
    <w:rPr>
      <w:sz w:val="20"/>
      <w:szCs w:val="20"/>
    </w:rPr>
  </w:style>
  <w:style w:type="character" w:customStyle="1" w:styleId="14">
    <w:name w:val="Текст примечания Знак1"/>
    <w:link w:val="af7"/>
    <w:uiPriority w:val="99"/>
    <w:semiHidden/>
    <w:locked/>
    <w:rsid w:val="000D0FA8"/>
    <w:rPr>
      <w:rFonts w:cs="Times New Roman"/>
      <w:sz w:val="20"/>
      <w:szCs w:val="20"/>
      <w:lang w:eastAsia="en-US"/>
    </w:rPr>
  </w:style>
  <w:style w:type="paragraph" w:styleId="af8">
    <w:name w:val="annotation subject"/>
    <w:basedOn w:val="af7"/>
    <w:next w:val="af7"/>
    <w:link w:val="15"/>
    <w:uiPriority w:val="99"/>
    <w:semiHidden/>
    <w:rsid w:val="00F55FA4"/>
    <w:rPr>
      <w:b/>
      <w:bCs/>
    </w:rPr>
  </w:style>
  <w:style w:type="character" w:customStyle="1" w:styleId="15">
    <w:name w:val="Тема примечания Знак1"/>
    <w:link w:val="af8"/>
    <w:uiPriority w:val="99"/>
    <w:semiHidden/>
    <w:locked/>
    <w:rsid w:val="000D0FA8"/>
    <w:rPr>
      <w:rFonts w:cs="Times New Roman"/>
      <w:b/>
      <w:bCs/>
      <w:sz w:val="20"/>
      <w:szCs w:val="20"/>
      <w:lang w:eastAsia="en-US"/>
    </w:rPr>
  </w:style>
  <w:style w:type="paragraph" w:styleId="af9">
    <w:name w:val="Revision"/>
    <w:uiPriority w:val="99"/>
    <w:semiHidden/>
    <w:rsid w:val="00F55FA4"/>
    <w:rPr>
      <w:sz w:val="22"/>
      <w:szCs w:val="22"/>
      <w:lang w:eastAsia="en-US"/>
    </w:rPr>
  </w:style>
  <w:style w:type="paragraph" w:customStyle="1" w:styleId="Default">
    <w:name w:val="Default"/>
    <w:uiPriority w:val="99"/>
    <w:rsid w:val="00F55FA4"/>
    <w:rPr>
      <w:rFonts w:ascii="Times New Roman" w:hAnsi="Times New Roman"/>
      <w:color w:val="000000"/>
      <w:sz w:val="24"/>
      <w:szCs w:val="24"/>
      <w:lang w:eastAsia="en-US"/>
    </w:rPr>
  </w:style>
  <w:style w:type="paragraph" w:customStyle="1" w:styleId="ConsPlusTextList">
    <w:name w:val="ConsPlusTextList"/>
    <w:uiPriority w:val="99"/>
    <w:rsid w:val="00F55FA4"/>
    <w:pPr>
      <w:widowControl w:val="0"/>
    </w:pPr>
    <w:rPr>
      <w:rFonts w:ascii="Arial" w:eastAsia="Times New Roman" w:hAnsi="Arial" w:cs="Arial"/>
    </w:rPr>
  </w:style>
  <w:style w:type="table" w:styleId="afa">
    <w:name w:val="Table Grid"/>
    <w:basedOn w:val="a1"/>
    <w:uiPriority w:val="99"/>
    <w:rsid w:val="00F55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otnote reference"/>
    <w:aliases w:val="Знак сноски 1,Знак сноски-FN,Ciae niinee-FN,SUPERS,Referencia nota al pie,fr,Used by Word for Help footnote symbols"/>
    <w:uiPriority w:val="99"/>
    <w:rsid w:val="006C5EAE"/>
    <w:rPr>
      <w:rFonts w:cs="Times New Roman"/>
      <w:vertAlign w:val="superscript"/>
    </w:rPr>
  </w:style>
  <w:style w:type="character" w:styleId="afc">
    <w:name w:val="Hyperlink"/>
    <w:uiPriority w:val="99"/>
    <w:rsid w:val="004C3422"/>
    <w:rPr>
      <w:rFonts w:cs="Times New Roman"/>
      <w:color w:val="0000FF"/>
      <w:u w:val="single"/>
    </w:rPr>
  </w:style>
  <w:style w:type="paragraph" w:customStyle="1" w:styleId="TableParagraph">
    <w:name w:val="Table Paragraph"/>
    <w:basedOn w:val="a"/>
    <w:uiPriority w:val="99"/>
    <w:rsid w:val="00097840"/>
    <w:pPr>
      <w:widowControl w:val="0"/>
      <w:autoSpaceDE w:val="0"/>
      <w:autoSpaceDN w:val="0"/>
      <w:spacing w:before="55"/>
    </w:pPr>
    <w:rPr>
      <w:rFonts w:ascii="Times New Roman" w:eastAsia="Times New Roman" w:hAnsi="Times New Roman"/>
      <w:lang w:eastAsia="ru-RU"/>
    </w:rPr>
  </w:style>
  <w:style w:type="character" w:customStyle="1" w:styleId="HTMLPreformattedChar">
    <w:name w:val="HTML Preformatted Char"/>
    <w:uiPriority w:val="99"/>
    <w:semiHidden/>
    <w:locked/>
    <w:rsid w:val="00A340C7"/>
    <w:rPr>
      <w:rFonts w:ascii="Courier New" w:hAnsi="Courier New"/>
      <w:sz w:val="20"/>
      <w:lang w:eastAsia="ru-RU"/>
    </w:rPr>
  </w:style>
  <w:style w:type="paragraph" w:styleId="HTML">
    <w:name w:val="HTML Preformatted"/>
    <w:basedOn w:val="a"/>
    <w:link w:val="HTML0"/>
    <w:uiPriority w:val="99"/>
    <w:semiHidden/>
    <w:rsid w:val="00A34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ru-RU"/>
    </w:rPr>
  </w:style>
  <w:style w:type="character" w:customStyle="1" w:styleId="HTML0">
    <w:name w:val="Стандартный HTML Знак"/>
    <w:link w:val="HTML"/>
    <w:uiPriority w:val="99"/>
    <w:semiHidden/>
    <w:locked/>
    <w:rsid w:val="000D0FA8"/>
    <w:rPr>
      <w:rFonts w:ascii="Courier New" w:hAnsi="Courier New" w:cs="Courier New"/>
      <w:sz w:val="20"/>
      <w:szCs w:val="20"/>
      <w:lang w:eastAsia="en-US"/>
    </w:rPr>
  </w:style>
  <w:style w:type="table" w:customStyle="1" w:styleId="TableNormal1">
    <w:name w:val="Table Normal1"/>
    <w:uiPriority w:val="99"/>
    <w:semiHidden/>
    <w:rsid w:val="002A135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afd">
    <w:name w:val="FollowedHyperlink"/>
    <w:uiPriority w:val="99"/>
    <w:semiHidden/>
    <w:rsid w:val="000B5202"/>
    <w:rPr>
      <w:rFonts w:cs="Times New Roman"/>
      <w:color w:val="800080"/>
      <w:u w:val="single"/>
    </w:rPr>
  </w:style>
  <w:style w:type="character" w:styleId="afe">
    <w:name w:val="page number"/>
    <w:uiPriority w:val="99"/>
    <w:rsid w:val="00E0673C"/>
    <w:rPr>
      <w:rFonts w:cs="Times New Roman"/>
    </w:rPr>
  </w:style>
  <w:style w:type="table" w:customStyle="1" w:styleId="16">
    <w:name w:val="Сетка таблицы1"/>
    <w:basedOn w:val="a1"/>
    <w:next w:val="afa"/>
    <w:uiPriority w:val="59"/>
    <w:rsid w:val="00A108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rmal (Web)"/>
    <w:basedOn w:val="a"/>
    <w:uiPriority w:val="99"/>
    <w:semiHidden/>
    <w:unhideWhenUsed/>
    <w:rsid w:val="00695580"/>
    <w:pPr>
      <w:spacing w:before="100" w:beforeAutospacing="1" w:after="100" w:afterAutospacing="1"/>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956443">
      <w:bodyDiv w:val="1"/>
      <w:marLeft w:val="0"/>
      <w:marRight w:val="0"/>
      <w:marTop w:val="0"/>
      <w:marBottom w:val="0"/>
      <w:divBdr>
        <w:top w:val="none" w:sz="0" w:space="0" w:color="auto"/>
        <w:left w:val="none" w:sz="0" w:space="0" w:color="auto"/>
        <w:bottom w:val="none" w:sz="0" w:space="0" w:color="auto"/>
        <w:right w:val="none" w:sz="0" w:space="0" w:color="auto"/>
      </w:divBdr>
    </w:div>
    <w:div w:id="1495295495">
      <w:marLeft w:val="0"/>
      <w:marRight w:val="0"/>
      <w:marTop w:val="0"/>
      <w:marBottom w:val="0"/>
      <w:divBdr>
        <w:top w:val="none" w:sz="0" w:space="0" w:color="auto"/>
        <w:left w:val="none" w:sz="0" w:space="0" w:color="auto"/>
        <w:bottom w:val="none" w:sz="0" w:space="0" w:color="auto"/>
        <w:right w:val="none" w:sz="0" w:space="0" w:color="auto"/>
      </w:divBdr>
    </w:div>
    <w:div w:id="1495295496">
      <w:marLeft w:val="0"/>
      <w:marRight w:val="0"/>
      <w:marTop w:val="0"/>
      <w:marBottom w:val="0"/>
      <w:divBdr>
        <w:top w:val="none" w:sz="0" w:space="0" w:color="auto"/>
        <w:left w:val="none" w:sz="0" w:space="0" w:color="auto"/>
        <w:bottom w:val="none" w:sz="0" w:space="0" w:color="auto"/>
        <w:right w:val="none" w:sz="0" w:space="0" w:color="auto"/>
      </w:divBdr>
      <w:divsChild>
        <w:div w:id="1495295499">
          <w:marLeft w:val="0"/>
          <w:marRight w:val="0"/>
          <w:marTop w:val="120"/>
          <w:marBottom w:val="0"/>
          <w:divBdr>
            <w:top w:val="none" w:sz="0" w:space="0" w:color="auto"/>
            <w:left w:val="none" w:sz="0" w:space="0" w:color="auto"/>
            <w:bottom w:val="none" w:sz="0" w:space="0" w:color="auto"/>
            <w:right w:val="none" w:sz="0" w:space="0" w:color="auto"/>
          </w:divBdr>
        </w:div>
      </w:divsChild>
    </w:div>
    <w:div w:id="1495295498">
      <w:marLeft w:val="0"/>
      <w:marRight w:val="0"/>
      <w:marTop w:val="0"/>
      <w:marBottom w:val="0"/>
      <w:divBdr>
        <w:top w:val="none" w:sz="0" w:space="0" w:color="auto"/>
        <w:left w:val="none" w:sz="0" w:space="0" w:color="auto"/>
        <w:bottom w:val="none" w:sz="0" w:space="0" w:color="auto"/>
        <w:right w:val="none" w:sz="0" w:space="0" w:color="auto"/>
      </w:divBdr>
    </w:div>
    <w:div w:id="1495295500">
      <w:marLeft w:val="0"/>
      <w:marRight w:val="0"/>
      <w:marTop w:val="0"/>
      <w:marBottom w:val="0"/>
      <w:divBdr>
        <w:top w:val="none" w:sz="0" w:space="0" w:color="auto"/>
        <w:left w:val="none" w:sz="0" w:space="0" w:color="auto"/>
        <w:bottom w:val="none" w:sz="0" w:space="0" w:color="auto"/>
        <w:right w:val="none" w:sz="0" w:space="0" w:color="auto"/>
      </w:divBdr>
    </w:div>
    <w:div w:id="1495295502">
      <w:marLeft w:val="0"/>
      <w:marRight w:val="0"/>
      <w:marTop w:val="0"/>
      <w:marBottom w:val="0"/>
      <w:divBdr>
        <w:top w:val="none" w:sz="0" w:space="0" w:color="auto"/>
        <w:left w:val="none" w:sz="0" w:space="0" w:color="auto"/>
        <w:bottom w:val="none" w:sz="0" w:space="0" w:color="auto"/>
        <w:right w:val="none" w:sz="0" w:space="0" w:color="auto"/>
      </w:divBdr>
    </w:div>
    <w:div w:id="1495295503">
      <w:marLeft w:val="0"/>
      <w:marRight w:val="0"/>
      <w:marTop w:val="0"/>
      <w:marBottom w:val="0"/>
      <w:divBdr>
        <w:top w:val="none" w:sz="0" w:space="0" w:color="auto"/>
        <w:left w:val="none" w:sz="0" w:space="0" w:color="auto"/>
        <w:bottom w:val="none" w:sz="0" w:space="0" w:color="auto"/>
        <w:right w:val="none" w:sz="0" w:space="0" w:color="auto"/>
      </w:divBdr>
      <w:divsChild>
        <w:div w:id="1495295509">
          <w:marLeft w:val="0"/>
          <w:marRight w:val="0"/>
          <w:marTop w:val="0"/>
          <w:marBottom w:val="0"/>
          <w:divBdr>
            <w:top w:val="none" w:sz="0" w:space="0" w:color="auto"/>
            <w:left w:val="none" w:sz="0" w:space="0" w:color="auto"/>
            <w:bottom w:val="none" w:sz="0" w:space="0" w:color="auto"/>
            <w:right w:val="none" w:sz="0" w:space="0" w:color="auto"/>
          </w:divBdr>
          <w:divsChild>
            <w:div w:id="14952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5505">
      <w:marLeft w:val="0"/>
      <w:marRight w:val="0"/>
      <w:marTop w:val="0"/>
      <w:marBottom w:val="0"/>
      <w:divBdr>
        <w:top w:val="none" w:sz="0" w:space="0" w:color="auto"/>
        <w:left w:val="none" w:sz="0" w:space="0" w:color="auto"/>
        <w:bottom w:val="none" w:sz="0" w:space="0" w:color="auto"/>
        <w:right w:val="none" w:sz="0" w:space="0" w:color="auto"/>
      </w:divBdr>
      <w:divsChild>
        <w:div w:id="1495295511">
          <w:marLeft w:val="0"/>
          <w:marRight w:val="0"/>
          <w:marTop w:val="0"/>
          <w:marBottom w:val="0"/>
          <w:divBdr>
            <w:top w:val="none" w:sz="0" w:space="0" w:color="auto"/>
            <w:left w:val="none" w:sz="0" w:space="0" w:color="auto"/>
            <w:bottom w:val="none" w:sz="0" w:space="0" w:color="auto"/>
            <w:right w:val="none" w:sz="0" w:space="0" w:color="auto"/>
          </w:divBdr>
        </w:div>
      </w:divsChild>
    </w:div>
    <w:div w:id="1495295507">
      <w:marLeft w:val="0"/>
      <w:marRight w:val="0"/>
      <w:marTop w:val="0"/>
      <w:marBottom w:val="0"/>
      <w:divBdr>
        <w:top w:val="none" w:sz="0" w:space="0" w:color="auto"/>
        <w:left w:val="none" w:sz="0" w:space="0" w:color="auto"/>
        <w:bottom w:val="none" w:sz="0" w:space="0" w:color="auto"/>
        <w:right w:val="none" w:sz="0" w:space="0" w:color="auto"/>
      </w:divBdr>
      <w:divsChild>
        <w:div w:id="1495295504">
          <w:marLeft w:val="0"/>
          <w:marRight w:val="0"/>
          <w:marTop w:val="0"/>
          <w:marBottom w:val="0"/>
          <w:divBdr>
            <w:top w:val="none" w:sz="0" w:space="0" w:color="auto"/>
            <w:left w:val="none" w:sz="0" w:space="0" w:color="auto"/>
            <w:bottom w:val="none" w:sz="0" w:space="0" w:color="auto"/>
            <w:right w:val="none" w:sz="0" w:space="0" w:color="auto"/>
          </w:divBdr>
        </w:div>
      </w:divsChild>
    </w:div>
    <w:div w:id="1495295508">
      <w:marLeft w:val="0"/>
      <w:marRight w:val="0"/>
      <w:marTop w:val="0"/>
      <w:marBottom w:val="0"/>
      <w:divBdr>
        <w:top w:val="none" w:sz="0" w:space="0" w:color="auto"/>
        <w:left w:val="none" w:sz="0" w:space="0" w:color="auto"/>
        <w:bottom w:val="none" w:sz="0" w:space="0" w:color="auto"/>
        <w:right w:val="none" w:sz="0" w:space="0" w:color="auto"/>
      </w:divBdr>
      <w:divsChild>
        <w:div w:id="1495295501">
          <w:marLeft w:val="0"/>
          <w:marRight w:val="0"/>
          <w:marTop w:val="120"/>
          <w:marBottom w:val="0"/>
          <w:divBdr>
            <w:top w:val="none" w:sz="0" w:space="0" w:color="auto"/>
            <w:left w:val="none" w:sz="0" w:space="0" w:color="auto"/>
            <w:bottom w:val="none" w:sz="0" w:space="0" w:color="auto"/>
            <w:right w:val="none" w:sz="0" w:space="0" w:color="auto"/>
          </w:divBdr>
        </w:div>
      </w:divsChild>
    </w:div>
    <w:div w:id="1495295510">
      <w:marLeft w:val="0"/>
      <w:marRight w:val="0"/>
      <w:marTop w:val="0"/>
      <w:marBottom w:val="0"/>
      <w:divBdr>
        <w:top w:val="none" w:sz="0" w:space="0" w:color="auto"/>
        <w:left w:val="none" w:sz="0" w:space="0" w:color="auto"/>
        <w:bottom w:val="none" w:sz="0" w:space="0" w:color="auto"/>
        <w:right w:val="none" w:sz="0" w:space="0" w:color="auto"/>
      </w:divBdr>
      <w:divsChild>
        <w:div w:id="1495295494">
          <w:marLeft w:val="0"/>
          <w:marRight w:val="0"/>
          <w:marTop w:val="0"/>
          <w:marBottom w:val="0"/>
          <w:divBdr>
            <w:top w:val="none" w:sz="0" w:space="0" w:color="auto"/>
            <w:left w:val="none" w:sz="0" w:space="0" w:color="auto"/>
            <w:bottom w:val="none" w:sz="0" w:space="0" w:color="auto"/>
            <w:right w:val="none" w:sz="0" w:space="0" w:color="auto"/>
          </w:divBdr>
          <w:divsChild>
            <w:div w:id="14952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84998">
      <w:bodyDiv w:val="1"/>
      <w:marLeft w:val="0"/>
      <w:marRight w:val="0"/>
      <w:marTop w:val="0"/>
      <w:marBottom w:val="0"/>
      <w:divBdr>
        <w:top w:val="none" w:sz="0" w:space="0" w:color="auto"/>
        <w:left w:val="none" w:sz="0" w:space="0" w:color="auto"/>
        <w:bottom w:val="none" w:sz="0" w:space="0" w:color="auto"/>
        <w:right w:val="none" w:sz="0" w:space="0" w:color="auto"/>
      </w:divBdr>
    </w:div>
    <w:div w:id="207107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77047-EEC4-43A2-81ED-0397363AE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1</Pages>
  <Words>5927</Words>
  <Characters>33788</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39636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Баисова Людмила Кематовна</dc:creator>
  <cp:keywords/>
  <dc:description/>
  <cp:lastModifiedBy>Светлана Хомицкая</cp:lastModifiedBy>
  <cp:revision>40</cp:revision>
  <cp:lastPrinted>2019-08-21T04:20:00Z</cp:lastPrinted>
  <dcterms:created xsi:type="dcterms:W3CDTF">2019-08-20T04:06:00Z</dcterms:created>
  <dcterms:modified xsi:type="dcterms:W3CDTF">2021-03-02T06:51:00Z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