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right="0" w:firstLine="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5549287" cy="415880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9287" cy="415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</w:pPr>
      <w:r>
        <w:rPr>
          <w:color w:val="FF0000"/>
          <w:spacing w:val="-4"/>
        </w:rPr>
        <w:t>ЯЩУР</w:t>
      </w:r>
    </w:p>
    <w:p>
      <w:pPr>
        <w:pStyle w:val="BodyText"/>
        <w:spacing w:before="285"/>
      </w:pPr>
      <w:r>
        <w:rPr/>
        <w:t>Ящур – вирусная, остро протекающая болезнь домашних и дики</w:t>
      </w:r>
      <w:r>
        <w:rPr/>
        <w:t>х</w:t>
      </w:r>
      <w:r>
        <w:rPr/>
        <w:t> парнокопытных животных, характеризующая лихорадкой и афтозным</w:t>
      </w:r>
      <w:r>
        <w:rPr/>
        <w:t>и</w:t>
      </w:r>
      <w:r>
        <w:rPr/>
        <w:t> поражениями слизистой оболочки ротовой полости, кожи вымени </w:t>
      </w:r>
      <w:r>
        <w:rPr/>
        <w:t>и</w:t>
      </w:r>
      <w:r>
        <w:rPr/>
        <w:t> конечностей. Чаще всего болеют крупный рогатый скот и свиньи, мен</w:t>
      </w:r>
      <w:r>
        <w:rPr/>
        <w:t>ее</w:t>
      </w:r>
      <w:r>
        <w:rPr/>
        <w:t> восприимчивы овцы, козы, лошади, верблюды, собаки, кошки, грызуны </w:t>
      </w:r>
      <w:r>
        <w:rPr/>
        <w:t>и</w:t>
      </w:r>
      <w:r>
        <w:rPr/>
        <w:t> дикие парнокопытные. Молодые животные более восприимчивы </w:t>
      </w:r>
      <w:r>
        <w:rPr/>
        <w:t>и</w:t>
      </w:r>
      <w:r>
        <w:rPr/>
        <w:t> переболевают тяжелее, чем взрослые. Заболеть ящуром могут люди.</w:t>
      </w:r>
    </w:p>
    <w:p>
      <w:pPr>
        <w:pStyle w:val="BodyText"/>
        <w:ind w:right="141"/>
      </w:pPr>
      <w:r>
        <w:rPr/>
        <w:t>Источником заражения являются больные животные, которы</w:t>
      </w:r>
      <w:r>
        <w:rPr/>
        <w:t>е</w:t>
      </w:r>
      <w:r>
        <w:rPr/>
        <w:t> выделяют во внешнюю среду вирус со слюной, молоком, мочой, калом </w:t>
      </w:r>
      <w:r>
        <w:rPr/>
        <w:t>и</w:t>
      </w:r>
      <w:r>
        <w:rPr/>
        <w:t> выдыхаемым воздухом. Заражение здорового животного происходит </w:t>
      </w:r>
      <w:r>
        <w:rPr/>
        <w:t>в</w:t>
      </w:r>
      <w:r>
        <w:rPr/>
        <w:t> результате контакта с больным скотом, а также через обслуживающи</w:t>
      </w:r>
      <w:r>
        <w:rPr/>
        <w:t>й</w:t>
      </w:r>
      <w:r>
        <w:rPr/>
        <w:t> персонал, транспорт, корма, инфицированные вирусом.</w:t>
      </w:r>
    </w:p>
    <w:p>
      <w:pPr>
        <w:pStyle w:val="BodyText"/>
        <w:spacing w:before="2"/>
      </w:pPr>
      <w:r>
        <w:rPr>
          <w:color w:val="FF0000"/>
        </w:rPr>
        <w:t>ВАЖНО!!!</w:t>
      </w:r>
      <w:r>
        <w:rPr>
          <w:color w:val="FF0000"/>
          <w:spacing w:val="-3"/>
        </w:rPr>
        <w:t> </w:t>
      </w:r>
      <w:r>
        <w:rPr/>
        <w:t>Основной путь инфицирования людей - через сырое</w:t>
      </w:r>
      <w:r>
        <w:rPr>
          <w:spacing w:val="-3"/>
        </w:rPr>
        <w:t> </w:t>
      </w:r>
      <w:r>
        <w:rPr/>
        <w:t>молок</w:t>
      </w:r>
      <w:r>
        <w:rPr/>
        <w:t>о</w:t>
      </w:r>
      <w:r>
        <w:rPr/>
        <w:t> больных животных и продукты его переработки, реже через мясо. У лиц</w:t>
      </w:r>
      <w:r>
        <w:rPr/>
        <w:t>,</w:t>
      </w:r>
      <w:r>
        <w:rPr/>
        <w:t> непосредственно контактирующих с больными животными, возможн</w:t>
      </w:r>
      <w:r>
        <w:rPr/>
        <w:t>а</w:t>
      </w:r>
      <w:r>
        <w:rPr>
          <w:spacing w:val="80"/>
        </w:rPr>
        <w:t> </w:t>
      </w:r>
      <w:r>
        <w:rPr/>
        <w:t>прямая передача инфекции (при доении, уходе, лечении, убое), воздушно</w:t>
      </w:r>
      <w:r>
        <w:rPr/>
        <w:t>-</w:t>
      </w:r>
      <w:r>
        <w:rPr/>
        <w:t>капельный путь заражения (при дыхании, кашле животных), а также чере</w:t>
      </w:r>
      <w:r>
        <w:rPr/>
        <w:t>з</w:t>
      </w:r>
      <w:r>
        <w:rPr/>
        <w:t> предметы, загрязненные их выделениями. От человека к человеку инфекци</w:t>
      </w:r>
      <w:r>
        <w:rPr/>
        <w:t>я</w:t>
      </w:r>
      <w:r>
        <w:rPr/>
        <w:t> не передается. Дети более восприимчивы к ящуру, чем взрослые.</w:t>
      </w:r>
    </w:p>
    <w:p>
      <w:pPr>
        <w:pStyle w:val="BodyText"/>
        <w:spacing w:line="321" w:lineRule="exact"/>
        <w:ind w:left="850" w:right="0" w:firstLine="0"/>
        <w:jc w:val="left"/>
      </w:pPr>
      <w:r>
        <w:rPr>
          <w:color w:val="FF0000"/>
        </w:rPr>
        <w:t>КЛИНИЧЕСКИЕ</w:t>
      </w:r>
      <w:r>
        <w:rPr>
          <w:color w:val="FF0000"/>
          <w:spacing w:val="-9"/>
        </w:rPr>
        <w:t> </w:t>
      </w:r>
      <w:r>
        <w:rPr>
          <w:color w:val="FF0000"/>
        </w:rPr>
        <w:t>ПРИЗНАКИ</w:t>
      </w:r>
      <w:r>
        <w:rPr>
          <w:color w:val="FF0000"/>
          <w:spacing w:val="-5"/>
        </w:rPr>
        <w:t> </w:t>
      </w:r>
      <w:r>
        <w:rPr>
          <w:color w:val="FF0000"/>
          <w:spacing w:val="-4"/>
        </w:rPr>
        <w:t>ЯЩУРА</w:t>
      </w:r>
    </w:p>
    <w:p>
      <w:pPr>
        <w:pStyle w:val="BodyText"/>
        <w:spacing w:before="2"/>
      </w:pPr>
      <w:r>
        <w:rPr/>
        <w:t>Между заражением и проявлением клинических признаков мож</w:t>
      </w:r>
      <w:r>
        <w:rPr/>
        <w:t>ет</w:t>
      </w:r>
      <w:r>
        <w:rPr/>
        <w:t> пройти</w:t>
      </w:r>
      <w:r>
        <w:rPr>
          <w:spacing w:val="67"/>
        </w:rPr>
        <w:t> </w:t>
      </w:r>
      <w:r>
        <w:rPr/>
        <w:t>от</w:t>
      </w:r>
      <w:r>
        <w:rPr>
          <w:spacing w:val="66"/>
        </w:rPr>
        <w:t> </w:t>
      </w:r>
      <w:r>
        <w:rPr/>
        <w:t>1</w:t>
      </w:r>
      <w:r>
        <w:rPr>
          <w:spacing w:val="65"/>
        </w:rPr>
        <w:t> </w:t>
      </w:r>
      <w:r>
        <w:rPr/>
        <w:t>до</w:t>
      </w:r>
      <w:r>
        <w:rPr>
          <w:spacing w:val="60"/>
        </w:rPr>
        <w:t> </w:t>
      </w:r>
      <w:r>
        <w:rPr/>
        <w:t>7</w:t>
      </w:r>
      <w:r>
        <w:rPr>
          <w:spacing w:val="68"/>
        </w:rPr>
        <w:t> </w:t>
      </w:r>
      <w:r>
        <w:rPr/>
        <w:t>суток,</w:t>
      </w:r>
      <w:r>
        <w:rPr>
          <w:spacing w:val="67"/>
        </w:rPr>
        <w:t> </w:t>
      </w:r>
      <w:r>
        <w:rPr/>
        <w:t>реже</w:t>
      </w:r>
      <w:r>
        <w:rPr>
          <w:spacing w:val="65"/>
        </w:rPr>
        <w:t> </w:t>
      </w:r>
      <w:r>
        <w:rPr/>
        <w:t>–</w:t>
      </w:r>
      <w:r>
        <w:rPr>
          <w:spacing w:val="69"/>
        </w:rPr>
        <w:t> </w:t>
      </w:r>
      <w:r>
        <w:rPr/>
        <w:t>до</w:t>
      </w:r>
      <w:r>
        <w:rPr>
          <w:spacing w:val="61"/>
        </w:rPr>
        <w:t> </w:t>
      </w:r>
      <w:r>
        <w:rPr/>
        <w:t>21.</w:t>
      </w:r>
      <w:r>
        <w:rPr>
          <w:spacing w:val="67"/>
        </w:rPr>
        <w:t> </w:t>
      </w:r>
      <w:r>
        <w:rPr/>
        <w:t>При</w:t>
      </w:r>
      <w:r>
        <w:rPr>
          <w:spacing w:val="67"/>
        </w:rPr>
        <w:t> </w:t>
      </w:r>
      <w:r>
        <w:rPr/>
        <w:t>остром</w:t>
      </w:r>
      <w:r>
        <w:rPr>
          <w:spacing w:val="68"/>
        </w:rPr>
        <w:t> </w:t>
      </w:r>
      <w:r>
        <w:rPr/>
        <w:t>течении</w:t>
      </w:r>
      <w:r>
        <w:rPr>
          <w:spacing w:val="63"/>
        </w:rPr>
        <w:t> </w:t>
      </w:r>
      <w:r>
        <w:rPr/>
        <w:t>болезни</w:t>
      </w:r>
      <w:r>
        <w:rPr>
          <w:spacing w:val="67"/>
        </w:rPr>
        <w:t> </w:t>
      </w:r>
      <w:r>
        <w:rPr/>
        <w:t>–</w:t>
      </w:r>
      <w:r>
        <w:rPr>
          <w:spacing w:val="70"/>
        </w:rPr>
        <w:t> </w:t>
      </w:r>
      <w:r>
        <w:rPr>
          <w:spacing w:val="-10"/>
        </w:rPr>
        <w:t>у</w:t>
      </w:r>
    </w:p>
    <w:p>
      <w:pPr>
        <w:pStyle w:val="BodyText"/>
        <w:spacing w:after="0"/>
        <w:sectPr>
          <w:type w:val="continuous"/>
          <w:pgSz w:w="11910" w:h="16840"/>
          <w:pgMar w:top="540" w:bottom="280" w:left="1559" w:right="708"/>
        </w:sectPr>
      </w:pPr>
    </w:p>
    <w:p>
      <w:pPr>
        <w:pStyle w:val="BodyText"/>
        <w:spacing w:before="62"/>
        <w:ind w:firstLine="0"/>
      </w:pPr>
      <w:r>
        <w:rPr/>
        <w:t>крупного рогатого скота отмечаются ухудшение аппетита, вялая жвач</w:t>
      </w:r>
      <w:r>
        <w:rPr/>
        <w:t>ка,</w:t>
      </w:r>
      <w:r>
        <w:rPr/>
        <w:t> повышенное слюноотделение. Затем повышение температуры тела до 40,</w:t>
      </w:r>
      <w:r>
        <w:rPr/>
        <w:t>5</w:t>
      </w:r>
      <w:r>
        <w:rPr/>
        <w:t> отказ от корма, прекращение</w:t>
      </w:r>
      <w:r>
        <w:rPr>
          <w:spacing w:val="-2"/>
        </w:rPr>
        <w:t> </w:t>
      </w:r>
      <w:r>
        <w:rPr/>
        <w:t>жвачки. На</w:t>
      </w:r>
      <w:r>
        <w:rPr>
          <w:spacing w:val="-2"/>
        </w:rPr>
        <w:t> </w:t>
      </w:r>
      <w:r>
        <w:rPr/>
        <w:t>2-3</w:t>
      </w:r>
      <w:r>
        <w:rPr>
          <w:spacing w:val="-2"/>
        </w:rPr>
        <w:t> </w:t>
      </w:r>
      <w:r>
        <w:rPr/>
        <w:t>день на</w:t>
      </w:r>
      <w:r>
        <w:rPr>
          <w:spacing w:val="-2"/>
        </w:rPr>
        <w:t> </w:t>
      </w:r>
      <w:r>
        <w:rPr/>
        <w:t>внутренней поверхност</w:t>
      </w:r>
      <w:r>
        <w:rPr/>
        <w:t>и</w:t>
      </w:r>
      <w:r>
        <w:rPr/>
        <w:t> нижней и верхней губ, на беззубом крае нижней челюсти, на языке </w:t>
      </w:r>
      <w:r>
        <w:rPr/>
        <w:t>и</w:t>
      </w:r>
      <w:r>
        <w:rPr/>
        <w:t> слизистой оболочке щек появляются афты, у некоторых животных – </w:t>
      </w:r>
      <w:r>
        <w:rPr/>
        <w:t>в</w:t>
      </w:r>
      <w:r>
        <w:rPr/>
        <w:t> межкопытцевой щели и на вымени. Через 12-24 часа стенки аф</w:t>
      </w:r>
      <w:r>
        <w:rPr/>
        <w:t>т</w:t>
      </w:r>
      <w:r>
        <w:rPr>
          <w:spacing w:val="40"/>
        </w:rPr>
        <w:t> </w:t>
      </w:r>
      <w:r>
        <w:rPr/>
        <w:t>разрываются, образуются эрозии, в это время температура тела понижает</w:t>
      </w:r>
      <w:r>
        <w:rPr/>
        <w:t>ся</w:t>
      </w:r>
      <w:r>
        <w:rPr/>
        <w:t> до нормальной, наступает обильное слюнотечение, появляется густ</w:t>
      </w:r>
      <w:r>
        <w:rPr/>
        <w:t>ая</w:t>
      </w:r>
      <w:r>
        <w:rPr/>
        <w:t> пенистая слюна, своеобразное «причмокивание». У телят ящур протекает </w:t>
      </w:r>
      <w:r>
        <w:rPr/>
        <w:t>в</w:t>
      </w:r>
      <w:r>
        <w:rPr/>
        <w:t> безафтозной форме с явлениями острого гастроэнтерита. Смерть взро</w:t>
      </w:r>
      <w:r>
        <w:rPr/>
        <w:t>слых</w:t>
      </w:r>
      <w:r>
        <w:rPr/>
        <w:t> животных наступает через 5-14 суток, молодняка - через 1-2 суток. У свин</w:t>
      </w:r>
      <w:r>
        <w:rPr/>
        <w:t>ей</w:t>
      </w:r>
      <w:r>
        <w:rPr/>
        <w:t> отмечаются лихорадка, угнетение, ухудшение аппетита. На кож</w:t>
      </w:r>
      <w:r>
        <w:rPr/>
        <w:t>е</w:t>
      </w:r>
      <w:r>
        <w:rPr/>
        <w:t> конечностей, в области межкопытцевой щели, венчика и мякише</w:t>
      </w:r>
      <w:r>
        <w:rPr/>
        <w:t>й</w:t>
      </w:r>
      <w:r>
        <w:rPr/>
        <w:t> появляются красные болезненные припухлости, затем афты, которые</w:t>
      </w:r>
      <w:r>
        <w:rPr/>
        <w:t>,</w:t>
      </w:r>
      <w:r>
        <w:rPr/>
        <w:t> разрываясь, образуют эрозии. Заболевание конечностей сопровождаетс</w:t>
      </w:r>
      <w:r>
        <w:rPr/>
        <w:t>я</w:t>
      </w:r>
      <w:r>
        <w:rPr/>
        <w:t> хромотой, иногда спаданием копытец. Чаще афты появляются на пятачке</w:t>
      </w:r>
      <w:r>
        <w:rPr/>
        <w:t>,</w:t>
      </w:r>
      <w:r>
        <w:rPr/>
        <w:t> сосках и редко на слизистой ротовой полости. У взрослых свиней ящу</w:t>
      </w:r>
      <w:r>
        <w:rPr/>
        <w:t>р</w:t>
      </w:r>
      <w:r>
        <w:rPr/>
        <w:t> длится 8-25 дней, у поросят-сосунов протекает в септической форме и </w:t>
      </w:r>
      <w:r>
        <w:rPr/>
        <w:t>в</w:t>
      </w:r>
      <w:r>
        <w:rPr/>
        <w:t> первые 2-3 дня болезнь вызывает гибель 60-80% животных.</w:t>
      </w:r>
    </w:p>
    <w:p>
      <w:pPr>
        <w:pStyle w:val="BodyText"/>
        <w:ind w:left="850" w:right="0" w:firstLine="0"/>
        <w:jc w:val="left"/>
      </w:pPr>
      <w:r>
        <w:rPr>
          <w:color w:val="FF0000"/>
          <w:spacing w:val="-2"/>
        </w:rPr>
        <w:t>ВНИМАНИЕ!</w:t>
      </w:r>
    </w:p>
    <w:p>
      <w:pPr>
        <w:pStyle w:val="ListParagraph"/>
        <w:numPr>
          <w:ilvl w:val="0"/>
          <w:numId w:val="1"/>
        </w:numPr>
        <w:tabs>
          <w:tab w:pos="1208" w:val="left" w:leader="none"/>
        </w:tabs>
        <w:spacing w:line="240" w:lineRule="auto" w:before="3" w:after="0"/>
        <w:ind w:left="141" w:right="146" w:firstLine="708"/>
        <w:jc w:val="both"/>
        <w:rPr>
          <w:sz w:val="28"/>
        </w:rPr>
      </w:pPr>
      <w:r>
        <w:rPr>
          <w:sz w:val="28"/>
        </w:rPr>
        <w:t>Владельцам необходимо ежедневно осматривать и обращат</w:t>
      </w:r>
      <w:r>
        <w:rPr>
          <w:sz w:val="28"/>
        </w:rPr>
        <w:t>ь</w:t>
      </w:r>
      <w:r>
        <w:rPr>
          <w:sz w:val="28"/>
        </w:rPr>
        <w:t> внимание на состояние кожных и слизистых покровов домашних животных</w:t>
      </w:r>
    </w:p>
    <w:p>
      <w:pPr>
        <w:pStyle w:val="ListParagraph"/>
        <w:numPr>
          <w:ilvl w:val="0"/>
          <w:numId w:val="1"/>
        </w:numPr>
        <w:tabs>
          <w:tab w:pos="1036" w:val="left" w:leader="none"/>
        </w:tabs>
        <w:spacing w:line="240" w:lineRule="auto" w:before="0" w:after="0"/>
        <w:ind w:left="141" w:right="143" w:firstLine="708"/>
        <w:jc w:val="both"/>
        <w:rPr>
          <w:sz w:val="28"/>
        </w:rPr>
      </w:pPr>
      <w:r>
        <w:rPr>
          <w:sz w:val="28"/>
        </w:rPr>
        <w:t>При появлении на бесшерстных кожных покровах или в полости рт</w:t>
      </w:r>
      <w:r>
        <w:rPr>
          <w:sz w:val="28"/>
        </w:rPr>
        <w:t>а</w:t>
      </w:r>
      <w:r>
        <w:rPr>
          <w:sz w:val="28"/>
        </w:rPr>
        <w:t> пузырьков, наполненных жидкостью, или признаков обильно</w:t>
      </w:r>
      <w:r>
        <w:rPr>
          <w:sz w:val="28"/>
        </w:rPr>
        <w:t>го</w:t>
      </w:r>
      <w:r>
        <w:rPr>
          <w:sz w:val="28"/>
        </w:rPr>
        <w:t> слюноотделения следует немедленно обращаться к специалиста</w:t>
      </w:r>
      <w:r>
        <w:rPr>
          <w:sz w:val="28"/>
        </w:rPr>
        <w:t>м</w:t>
      </w:r>
      <w:r>
        <w:rPr>
          <w:sz w:val="28"/>
        </w:rPr>
        <w:t> ветеринарной службы. До их приезда животных нужно изолировать.</w:t>
      </w:r>
    </w:p>
    <w:p>
      <w:pPr>
        <w:pStyle w:val="ListParagraph"/>
        <w:numPr>
          <w:ilvl w:val="0"/>
          <w:numId w:val="1"/>
        </w:numPr>
        <w:tabs>
          <w:tab w:pos="1016" w:val="left" w:leader="none"/>
        </w:tabs>
        <w:spacing w:line="240" w:lineRule="auto" w:before="0" w:after="0"/>
        <w:ind w:left="141" w:right="141" w:firstLine="708"/>
        <w:jc w:val="both"/>
        <w:rPr>
          <w:sz w:val="28"/>
        </w:rPr>
      </w:pPr>
      <w:r>
        <w:rPr>
          <w:sz w:val="28"/>
        </w:rPr>
        <w:t>Запрещено</w:t>
      </w:r>
      <w:r>
        <w:rPr>
          <w:spacing w:val="-2"/>
          <w:sz w:val="28"/>
        </w:rPr>
        <w:t> </w:t>
      </w:r>
      <w:r>
        <w:rPr>
          <w:sz w:val="28"/>
        </w:rPr>
        <w:t>приобретать в неустановленных местах и у</w:t>
      </w:r>
      <w:r>
        <w:rPr>
          <w:spacing w:val="-2"/>
          <w:sz w:val="28"/>
        </w:rPr>
        <w:t> </w:t>
      </w:r>
      <w:r>
        <w:rPr>
          <w:sz w:val="28"/>
        </w:rPr>
        <w:t>случайных ли</w:t>
      </w:r>
      <w:r>
        <w:rPr>
          <w:sz w:val="28"/>
        </w:rPr>
        <w:t>ц</w:t>
      </w:r>
      <w:r>
        <w:rPr>
          <w:sz w:val="28"/>
        </w:rPr>
        <w:t> или использовать корма и животных, не имеющих ветеринарн</w:t>
      </w:r>
      <w:r>
        <w:rPr>
          <w:sz w:val="28"/>
        </w:rPr>
        <w:t>ых</w:t>
      </w:r>
      <w:r>
        <w:rPr>
          <w:sz w:val="28"/>
        </w:rPr>
        <w:t> сопроводительных документов об их безопасности.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0" w:after="0"/>
        <w:ind w:left="141" w:right="152" w:firstLine="708"/>
        <w:jc w:val="both"/>
        <w:rPr>
          <w:sz w:val="28"/>
        </w:rPr>
      </w:pPr>
      <w:r>
        <w:rPr>
          <w:sz w:val="28"/>
        </w:rPr>
        <w:t>Запрещено использовать пастбища без получения согласований о</w:t>
      </w:r>
      <w:r>
        <w:rPr>
          <w:sz w:val="28"/>
        </w:rPr>
        <w:t>т</w:t>
      </w:r>
      <w:r>
        <w:rPr>
          <w:sz w:val="28"/>
        </w:rPr>
        <w:t> специалистов ветеринарной службы.</w:t>
      </w:r>
    </w:p>
    <w:p>
      <w:pPr>
        <w:pStyle w:val="ListParagraph"/>
        <w:numPr>
          <w:ilvl w:val="0"/>
          <w:numId w:val="1"/>
        </w:numPr>
        <w:tabs>
          <w:tab w:pos="1092" w:val="left" w:leader="none"/>
        </w:tabs>
        <w:spacing w:line="242" w:lineRule="auto" w:before="0" w:after="0"/>
        <w:ind w:left="141" w:right="148" w:firstLine="708"/>
        <w:jc w:val="both"/>
        <w:rPr>
          <w:sz w:val="28"/>
        </w:rPr>
      </w:pPr>
      <w:r>
        <w:rPr>
          <w:sz w:val="28"/>
        </w:rPr>
        <w:t>Запрещен бесконтрольный выгул и пастьба сельскохозяйственны</w:t>
      </w:r>
      <w:r>
        <w:rPr>
          <w:sz w:val="28"/>
        </w:rPr>
        <w:t>х</w:t>
      </w:r>
      <w:r>
        <w:rPr>
          <w:sz w:val="28"/>
        </w:rPr>
        <w:t> </w:t>
      </w:r>
      <w:r>
        <w:rPr>
          <w:spacing w:val="-2"/>
          <w:sz w:val="28"/>
        </w:rPr>
        <w:t>животных.</w:t>
      </w:r>
    </w:p>
    <w:p>
      <w:pPr>
        <w:pStyle w:val="ListParagraph"/>
        <w:numPr>
          <w:ilvl w:val="0"/>
          <w:numId w:val="1"/>
        </w:numPr>
        <w:tabs>
          <w:tab w:pos="1096" w:val="left" w:leader="none"/>
        </w:tabs>
        <w:spacing w:line="240" w:lineRule="auto" w:before="0" w:after="0"/>
        <w:ind w:left="141" w:right="142" w:firstLine="708"/>
        <w:jc w:val="both"/>
        <w:rPr>
          <w:sz w:val="28"/>
        </w:rPr>
      </w:pPr>
      <w:r>
        <w:rPr>
          <w:sz w:val="28"/>
        </w:rPr>
        <w:t>При въезде на фермы необходимо оборудовать дезинфекционны</w:t>
      </w:r>
      <w:r>
        <w:rPr>
          <w:sz w:val="28"/>
        </w:rPr>
        <w:t>е</w:t>
      </w:r>
      <w:r>
        <w:rPr>
          <w:sz w:val="28"/>
        </w:rPr>
        <w:t> барьеры и не допускать на территорию фермы посторонних людей </w:t>
      </w:r>
      <w:r>
        <w:rPr>
          <w:sz w:val="28"/>
        </w:rPr>
        <w:t>и</w:t>
      </w:r>
      <w:r>
        <w:rPr>
          <w:sz w:val="28"/>
        </w:rPr>
        <w:t> бродячих животных.</w:t>
      </w:r>
    </w:p>
    <w:p>
      <w:pPr>
        <w:pStyle w:val="ListParagraph"/>
        <w:numPr>
          <w:ilvl w:val="0"/>
          <w:numId w:val="1"/>
        </w:numPr>
        <w:tabs>
          <w:tab w:pos="1176" w:val="left" w:leader="none"/>
        </w:tabs>
        <w:spacing w:line="240" w:lineRule="auto" w:before="0" w:after="0"/>
        <w:ind w:left="141" w:right="139" w:firstLine="708"/>
        <w:jc w:val="both"/>
        <w:rPr>
          <w:sz w:val="28"/>
        </w:rPr>
      </w:pPr>
      <w:r>
        <w:rPr>
          <w:sz w:val="28"/>
        </w:rPr>
        <w:t>Животноводческие помещения, выгульные дворы и инвент</w:t>
      </w:r>
      <w:r>
        <w:rPr>
          <w:sz w:val="28"/>
        </w:rPr>
        <w:t>арь</w:t>
      </w:r>
      <w:r>
        <w:rPr>
          <w:sz w:val="28"/>
        </w:rPr>
        <w:t> должны содержаться в удовлетворительном санитарном состоянии.</w:t>
      </w:r>
    </w:p>
    <w:p>
      <w:pPr>
        <w:pStyle w:val="ListParagraph"/>
        <w:numPr>
          <w:ilvl w:val="0"/>
          <w:numId w:val="1"/>
        </w:numPr>
        <w:tabs>
          <w:tab w:pos="1144" w:val="left" w:leader="none"/>
        </w:tabs>
        <w:spacing w:line="240" w:lineRule="auto" w:before="0" w:after="0"/>
        <w:ind w:left="141" w:right="146" w:firstLine="708"/>
        <w:jc w:val="both"/>
        <w:rPr>
          <w:sz w:val="28"/>
        </w:rPr>
      </w:pPr>
      <w:r>
        <w:rPr>
          <w:sz w:val="28"/>
        </w:rPr>
        <w:t>При уходе за животными, особенно заболевшими, необходим</w:t>
      </w:r>
      <w:r>
        <w:rPr>
          <w:sz w:val="28"/>
        </w:rPr>
        <w:t>о</w:t>
      </w:r>
      <w:r>
        <w:rPr>
          <w:sz w:val="28"/>
        </w:rPr>
        <w:t> использовать спецодежду: клеёнчатый фартук, резиновые перчатки и сапоги.</w:t>
      </w:r>
    </w:p>
    <w:p>
      <w:pPr>
        <w:pStyle w:val="ListParagraph"/>
        <w:numPr>
          <w:ilvl w:val="0"/>
          <w:numId w:val="1"/>
        </w:numPr>
        <w:tabs>
          <w:tab w:pos="1196" w:val="left" w:leader="none"/>
        </w:tabs>
        <w:spacing w:line="240" w:lineRule="auto" w:before="0" w:after="0"/>
        <w:ind w:left="141" w:right="146" w:firstLine="708"/>
        <w:jc w:val="both"/>
        <w:rPr>
          <w:sz w:val="28"/>
        </w:rPr>
      </w:pPr>
      <w:r>
        <w:rPr>
          <w:sz w:val="28"/>
        </w:rPr>
        <w:t>Необходимо строго соблюдать правила личной гигиены. Н</w:t>
      </w:r>
      <w:r>
        <w:rPr>
          <w:sz w:val="28"/>
        </w:rPr>
        <w:t>е</w:t>
      </w:r>
      <w:r>
        <w:rPr>
          <w:sz w:val="28"/>
        </w:rPr>
        <w:t> допускайте прямого контакта детей с больными животными.</w:t>
      </w:r>
    </w:p>
    <w:p>
      <w:pPr>
        <w:pStyle w:val="ListParagraph"/>
        <w:numPr>
          <w:ilvl w:val="0"/>
          <w:numId w:val="1"/>
        </w:numPr>
        <w:tabs>
          <w:tab w:pos="1112" w:val="left" w:leader="none"/>
        </w:tabs>
        <w:spacing w:line="240" w:lineRule="auto" w:before="0" w:after="0"/>
        <w:ind w:left="141" w:right="142" w:firstLine="708"/>
        <w:jc w:val="both"/>
        <w:rPr>
          <w:sz w:val="28"/>
        </w:rPr>
      </w:pPr>
      <w:r>
        <w:rPr>
          <w:sz w:val="28"/>
        </w:rPr>
        <w:t>В случае подозрения на заболевание Ваших животных на ящу</w:t>
      </w:r>
      <w:r>
        <w:rPr>
          <w:sz w:val="28"/>
        </w:rPr>
        <w:t>р</w:t>
      </w:r>
      <w:r>
        <w:rPr>
          <w:sz w:val="28"/>
        </w:rPr>
        <w:t> обязаны немедленно сообщить об этом в ветеринарную службу и д</w:t>
      </w:r>
      <w:r>
        <w:rPr>
          <w:sz w:val="28"/>
        </w:rPr>
        <w:t>о</w:t>
      </w:r>
      <w:r>
        <w:rPr>
          <w:sz w:val="28"/>
        </w:rPr>
        <w:t> прибытия представителей государственной ветеринарной службы срочн</w:t>
      </w:r>
      <w:r>
        <w:rPr>
          <w:sz w:val="28"/>
        </w:rPr>
        <w:t>о</w:t>
      </w:r>
      <w:r>
        <w:rPr>
          <w:sz w:val="28"/>
        </w:rPr>
        <w:t> принять меры, исключающие возможность распространения болезни.</w:t>
      </w:r>
    </w:p>
    <w:sectPr>
      <w:pgSz w:w="11910" w:h="16840"/>
      <w:pgMar w:top="480" w:bottom="280" w:left="1559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41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9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40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90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40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90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40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9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40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1" w:right="138" w:firstLine="708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85"/>
      <w:ind w:left="1"/>
      <w:jc w:val="center"/>
    </w:pPr>
    <w:rPr>
      <w:rFonts w:ascii="Times New Roman" w:hAnsi="Times New Roman" w:eastAsia="Times New Roman" w:cs="Times New Roman"/>
      <w:b/>
      <w:bCs/>
      <w:sz w:val="56"/>
      <w:szCs w:val="5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1" w:right="146" w:firstLine="708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bituk</dc:creator>
  <dcterms:created xsi:type="dcterms:W3CDTF">2026-03-30T05:40:48Z</dcterms:created>
  <dcterms:modified xsi:type="dcterms:W3CDTF">2026-03-30T05:40:48Z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2026-03-30T00:00:00Z</vt:filetime>
  </property>
  <property fmtid="{D5CDD505-2E9C-101B-9397-08002B2CF9AE}" pid="5" name="Producer">
    <vt:lpwstr>3-Heights(TM) PDF Security Shell 4.8.25.2 (http://www.pdf-tools.com)</vt:lpwstr>
  </property>
</Properties>
</file>