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9" w:rsidRPr="0051675D" w:rsidRDefault="00583DF9" w:rsidP="00F818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:rsidR="001A5AF9" w:rsidRDefault="00707F27" w:rsidP="001A5AF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>к постановлению</w:t>
      </w:r>
      <w:r w:rsidRPr="005167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811FC" w:rsidRPr="00E811FC">
        <w:rPr>
          <w:rFonts w:ascii="Times New Roman" w:hAnsi="Times New Roman"/>
          <w:spacing w:val="-4"/>
          <w:sz w:val="28"/>
          <w:szCs w:val="28"/>
        </w:rPr>
        <w:t>администрации города от 13.08.2025 № 258-па «О внесении изменения в постановление администрации города от 13.11.2023 № 309-па «Об утверждении Порядка 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туризма»</w:t>
      </w:r>
    </w:p>
    <w:p w:rsidR="00E811FC" w:rsidRPr="0051675D" w:rsidRDefault="00E811FC" w:rsidP="001A5AF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0366A2" w:rsidRPr="0051675D" w:rsidRDefault="000366A2" w:rsidP="001A5AF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0366A2" w:rsidRDefault="00E811FC" w:rsidP="0025573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811FC">
        <w:rPr>
          <w:rFonts w:ascii="Times New Roman" w:hAnsi="Times New Roman"/>
          <w:spacing w:val="-4"/>
          <w:sz w:val="28"/>
          <w:szCs w:val="28"/>
        </w:rPr>
        <w:t xml:space="preserve">Настоящий проект разработан в соответствии с Бюджетным кодексом Российской Федерации, Федеральным законом от 12.01.1996 № 7-ФЗ «О некоммерческих организациях», постановлением Правительства Российской Федерации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</w:r>
      <w:r>
        <w:rPr>
          <w:rFonts w:ascii="Times New Roman" w:hAnsi="Times New Roman"/>
          <w:spacing w:val="-4"/>
          <w:sz w:val="28"/>
          <w:szCs w:val="28"/>
        </w:rPr>
        <w:t>числе грантов в форме субсидий».</w:t>
      </w:r>
    </w:p>
    <w:p w:rsidR="00E811FC" w:rsidRPr="0051675D" w:rsidRDefault="00E811FC" w:rsidP="0025573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40272" w:rsidRPr="0051675D" w:rsidRDefault="00940272" w:rsidP="00255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1. Сведения о проблеме, на решение которой направлено предлагаемое нормативным   правовым актом правовое регулирование, оценка негативных эффектов от наличия данной проблемы: </w:t>
      </w:r>
    </w:p>
    <w:p w:rsidR="00E811FC" w:rsidRDefault="00E811FC" w:rsidP="0025573D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811FC">
        <w:rPr>
          <w:rFonts w:ascii="Times New Roman" w:eastAsia="Times New Roman" w:hAnsi="Times New Roman"/>
          <w:i/>
          <w:sz w:val="28"/>
          <w:szCs w:val="28"/>
          <w:lang w:eastAsia="ru-RU"/>
        </w:rPr>
        <w:t>расширение доступа заинтересованных социально ориентированных некоммерческих организаций к реализации социально значимых проектов в сфере культуры, поддержки и развития языков и культуры коренных малочисленных народов Севера, развитие туризма.</w:t>
      </w:r>
    </w:p>
    <w:p w:rsidR="00940272" w:rsidRPr="0051675D" w:rsidRDefault="00940272" w:rsidP="0025573D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2. Описание субъектов предпринимательской, инвестиционной и иной экономической деятельности, интересы которых будут затронуты муниципальным нормативным правовым актом правовым регулированием (их количественная оценка): </w:t>
      </w:r>
    </w:p>
    <w:p w:rsidR="00E811FC" w:rsidRDefault="00E811FC" w:rsidP="0025573D">
      <w:pPr>
        <w:pStyle w:val="pt-a-000006"/>
        <w:spacing w:before="0" w:beforeAutospacing="0" w:after="0" w:afterAutospacing="0"/>
        <w:ind w:firstLine="709"/>
        <w:jc w:val="both"/>
        <w:rPr>
          <w:rFonts w:eastAsia="Times New Roman"/>
          <w:i/>
          <w:sz w:val="28"/>
          <w:szCs w:val="28"/>
        </w:rPr>
      </w:pPr>
      <w:r w:rsidRPr="00E811FC">
        <w:rPr>
          <w:rFonts w:eastAsia="Times New Roman"/>
          <w:i/>
          <w:sz w:val="28"/>
          <w:szCs w:val="28"/>
        </w:rPr>
        <w:t xml:space="preserve">по состоянию </w:t>
      </w:r>
      <w:r>
        <w:rPr>
          <w:rFonts w:eastAsia="Times New Roman"/>
          <w:i/>
          <w:sz w:val="28"/>
          <w:szCs w:val="28"/>
        </w:rPr>
        <w:t>на 01.10</w:t>
      </w:r>
      <w:r w:rsidRPr="00E811FC">
        <w:rPr>
          <w:rFonts w:eastAsia="Times New Roman"/>
          <w:i/>
          <w:sz w:val="28"/>
          <w:szCs w:val="28"/>
        </w:rPr>
        <w:t xml:space="preserve">.2025 в соответствии с Реестром поставщиков услуг сферы культуры, включая муниципальные и немуниципальные организации, в том числе социально ориентированные некоммерческие организации, на территории города </w:t>
      </w:r>
      <w:proofErr w:type="spellStart"/>
      <w:r w:rsidRPr="00E811FC">
        <w:rPr>
          <w:rFonts w:eastAsia="Times New Roman"/>
          <w:i/>
          <w:sz w:val="28"/>
          <w:szCs w:val="28"/>
        </w:rPr>
        <w:t>Пыть-Яха</w:t>
      </w:r>
      <w:proofErr w:type="spellEnd"/>
      <w:r w:rsidRPr="00E811FC">
        <w:rPr>
          <w:rFonts w:eastAsia="Times New Roman"/>
          <w:i/>
          <w:sz w:val="28"/>
          <w:szCs w:val="28"/>
        </w:rPr>
        <w:t xml:space="preserve"> осуществляют деятельность 15 организаций.</w:t>
      </w:r>
    </w:p>
    <w:p w:rsidR="00940272" w:rsidRPr="0051675D" w:rsidRDefault="005464FF" w:rsidP="0025573D">
      <w:pPr>
        <w:pStyle w:val="pt-a-00000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75D">
        <w:rPr>
          <w:sz w:val="28"/>
          <w:szCs w:val="28"/>
        </w:rPr>
        <w:t>3.</w:t>
      </w:r>
      <w:r w:rsidRPr="0051675D">
        <w:rPr>
          <w:sz w:val="28"/>
          <w:szCs w:val="28"/>
        </w:rPr>
        <w:tab/>
      </w:r>
      <w:r w:rsidR="00940272" w:rsidRPr="0051675D">
        <w:rPr>
          <w:sz w:val="28"/>
          <w:szCs w:val="28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E811FC" w:rsidRPr="00E811FC" w:rsidRDefault="00E811FC" w:rsidP="00E81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1FC">
        <w:rPr>
          <w:rFonts w:ascii="Times New Roman" w:hAnsi="Times New Roman"/>
          <w:sz w:val="28"/>
          <w:szCs w:val="28"/>
          <w:lang w:eastAsia="ru-RU"/>
        </w:rPr>
        <w:t>-</w:t>
      </w:r>
      <w:r w:rsidRPr="00E811FC">
        <w:rPr>
          <w:rFonts w:ascii="Times New Roman" w:hAnsi="Times New Roman"/>
          <w:sz w:val="28"/>
          <w:szCs w:val="28"/>
          <w:lang w:eastAsia="ru-RU"/>
        </w:rPr>
        <w:tab/>
        <w:t xml:space="preserve">социально ориентированные некоммерческие организаций, осуществляющие деятельность на территории города </w:t>
      </w:r>
      <w:proofErr w:type="spellStart"/>
      <w:r w:rsidRPr="00E811FC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Pr="00E811FC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E811FC" w:rsidRDefault="00E811FC" w:rsidP="00E81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1FC">
        <w:rPr>
          <w:rFonts w:ascii="Times New Roman" w:hAnsi="Times New Roman"/>
          <w:sz w:val="28"/>
          <w:szCs w:val="28"/>
          <w:lang w:eastAsia="ru-RU"/>
        </w:rPr>
        <w:t>-</w:t>
      </w:r>
      <w:r w:rsidRPr="00E811FC">
        <w:rPr>
          <w:rFonts w:ascii="Times New Roman" w:hAnsi="Times New Roman"/>
          <w:sz w:val="28"/>
          <w:szCs w:val="28"/>
          <w:lang w:eastAsia="ru-RU"/>
        </w:rPr>
        <w:tab/>
        <w:t xml:space="preserve">администрация города </w:t>
      </w:r>
      <w:proofErr w:type="spellStart"/>
      <w:r w:rsidRPr="00E811FC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Pr="00E811FC">
        <w:rPr>
          <w:rFonts w:ascii="Times New Roman" w:hAnsi="Times New Roman"/>
          <w:sz w:val="28"/>
          <w:szCs w:val="28"/>
          <w:lang w:eastAsia="ru-RU"/>
        </w:rPr>
        <w:t>.</w:t>
      </w:r>
    </w:p>
    <w:p w:rsidR="00707F27" w:rsidRPr="0051675D" w:rsidRDefault="00E811FC" w:rsidP="00E81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940272" w:rsidRPr="0051675D">
        <w:rPr>
          <w:rFonts w:ascii="Times New Roman" w:hAnsi="Times New Roman"/>
          <w:sz w:val="28"/>
          <w:szCs w:val="28"/>
          <w:lang w:eastAsia="ru-RU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940272" w:rsidRPr="0051675D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="00940272" w:rsidRPr="0051675D">
        <w:rPr>
          <w:rFonts w:ascii="Times New Roman" w:hAnsi="Times New Roman"/>
          <w:sz w:val="28"/>
          <w:szCs w:val="28"/>
          <w:lang w:eastAsia="ru-RU"/>
        </w:rPr>
        <w:t>) предпринимательской, инвестиционной и иной экономической деятельности предлагаемым правовым регулированием, и (или) описание предполагаемых муниципальным нормативным правовым актом изменений в содержании существующих обязанностей, запретов и ограничений указанных субъектов:</w:t>
      </w:r>
    </w:p>
    <w:p w:rsidR="0025573D" w:rsidRPr="0025573D" w:rsidRDefault="0025573D" w:rsidP="0025573D">
      <w:pPr>
        <w:pStyle w:val="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5573D">
        <w:rPr>
          <w:rFonts w:ascii="Times New Roman" w:hAnsi="Times New Roman"/>
          <w:i/>
          <w:sz w:val="28"/>
          <w:szCs w:val="28"/>
          <w:lang w:eastAsia="ru-RU"/>
        </w:rPr>
        <w:t xml:space="preserve">Требования, которым должен соответствовать </w:t>
      </w:r>
      <w:r w:rsidR="007D3324" w:rsidRPr="007D3324">
        <w:rPr>
          <w:rFonts w:ascii="Times New Roman" w:hAnsi="Times New Roman"/>
          <w:i/>
          <w:sz w:val="28"/>
          <w:szCs w:val="28"/>
          <w:lang w:eastAsia="ru-RU"/>
        </w:rPr>
        <w:t xml:space="preserve">участник конкурса </w:t>
      </w:r>
      <w:r w:rsidRPr="0025573D">
        <w:rPr>
          <w:rFonts w:ascii="Times New Roman" w:hAnsi="Times New Roman"/>
          <w:i/>
          <w:sz w:val="28"/>
          <w:szCs w:val="28"/>
          <w:lang w:eastAsia="ru-RU"/>
        </w:rPr>
        <w:t>на дату подачи заявки:</w:t>
      </w:r>
      <w:r w:rsidR="007D332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7D3324" w:rsidRPr="007D3324" w:rsidRDefault="007D3324" w:rsidP="007D332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3324">
        <w:rPr>
          <w:rFonts w:ascii="Times New Roman" w:hAnsi="Times New Roman"/>
          <w:i/>
          <w:sz w:val="26"/>
          <w:szCs w:val="26"/>
        </w:rPr>
        <w:t>-</w:t>
      </w:r>
      <w:r w:rsidRPr="007D3324">
        <w:rPr>
          <w:rFonts w:ascii="Times New Roman" w:hAnsi="Times New Roman"/>
          <w:i/>
          <w:sz w:val="26"/>
          <w:szCs w:val="26"/>
        </w:rPr>
        <w:tab/>
        <w:t>участник конкурса должен быть зарегистрирован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 на территории Ханты-Мансийского автономного округа-Югры;</w:t>
      </w:r>
    </w:p>
    <w:p w:rsidR="007D3324" w:rsidRPr="007D3324" w:rsidRDefault="007D3324" w:rsidP="007D332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3324">
        <w:rPr>
          <w:rFonts w:ascii="Times New Roman" w:hAnsi="Times New Roman"/>
          <w:i/>
          <w:sz w:val="26"/>
          <w:szCs w:val="26"/>
        </w:rPr>
        <w:t>-</w:t>
      </w:r>
      <w:r w:rsidRPr="007D3324">
        <w:rPr>
          <w:rFonts w:ascii="Times New Roman" w:hAnsi="Times New Roman"/>
          <w:i/>
          <w:sz w:val="26"/>
          <w:szCs w:val="26"/>
        </w:rPr>
        <w:tab/>
        <w:t xml:space="preserve">направления деятельности участника конкурса согласно </w:t>
      </w:r>
      <w:proofErr w:type="gramStart"/>
      <w:r w:rsidRPr="007D3324">
        <w:rPr>
          <w:rFonts w:ascii="Times New Roman" w:hAnsi="Times New Roman"/>
          <w:i/>
          <w:sz w:val="26"/>
          <w:szCs w:val="26"/>
        </w:rPr>
        <w:t>уставу</w:t>
      </w:r>
      <w:proofErr w:type="gramEnd"/>
      <w:r w:rsidRPr="007D3324">
        <w:rPr>
          <w:rFonts w:ascii="Times New Roman" w:hAnsi="Times New Roman"/>
          <w:i/>
          <w:sz w:val="26"/>
          <w:szCs w:val="26"/>
        </w:rPr>
        <w:t xml:space="preserve"> должны соответствовать видам деятельности, предусмотренным статьей 31.1 Федерального закона от 12.01.1996 № 7-ФЗ «О некоммерческих организациях», статье 3 Закона ХМАО-Югры от 16.12.2010 № 229-оз «О поддержке региональных социально ориентированных некоммерческих организаций, осуществляющих деятельность в Ханты-Мансийском автономном округе-Югре».</w:t>
      </w:r>
    </w:p>
    <w:p w:rsidR="007D3324" w:rsidRPr="007D3324" w:rsidRDefault="007D3324" w:rsidP="007D332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3324">
        <w:rPr>
          <w:rFonts w:ascii="Times New Roman" w:hAnsi="Times New Roman"/>
          <w:i/>
          <w:sz w:val="26"/>
          <w:szCs w:val="26"/>
        </w:rPr>
        <w:t>-</w:t>
      </w:r>
      <w:r w:rsidRPr="007D3324">
        <w:rPr>
          <w:rFonts w:ascii="Times New Roman" w:hAnsi="Times New Roman"/>
          <w:i/>
          <w:sz w:val="26"/>
          <w:szCs w:val="26"/>
        </w:rPr>
        <w:tab/>
        <w:t>участник конкурса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(далее-офшорные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D3324" w:rsidRPr="007D3324" w:rsidRDefault="007D3324" w:rsidP="007D332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3324">
        <w:rPr>
          <w:rFonts w:ascii="Times New Roman" w:hAnsi="Times New Roman"/>
          <w:i/>
          <w:sz w:val="26"/>
          <w:szCs w:val="26"/>
        </w:rPr>
        <w:t>-</w:t>
      </w:r>
      <w:r w:rsidRPr="007D3324">
        <w:rPr>
          <w:rFonts w:ascii="Times New Roman" w:hAnsi="Times New Roman"/>
          <w:i/>
          <w:sz w:val="26"/>
          <w:szCs w:val="26"/>
        </w:rPr>
        <w:tab/>
        <w:t>участник конкурса проектов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D3324" w:rsidRPr="007D3324" w:rsidRDefault="007D3324" w:rsidP="007D332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3324">
        <w:rPr>
          <w:rFonts w:ascii="Times New Roman" w:hAnsi="Times New Roman"/>
          <w:i/>
          <w:sz w:val="26"/>
          <w:szCs w:val="26"/>
        </w:rPr>
        <w:t>-</w:t>
      </w:r>
      <w:r w:rsidRPr="007D3324">
        <w:rPr>
          <w:rFonts w:ascii="Times New Roman" w:hAnsi="Times New Roman"/>
          <w:i/>
          <w:sz w:val="26"/>
          <w:szCs w:val="26"/>
        </w:rPr>
        <w:tab/>
        <w:t>участник конкурса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D3324" w:rsidRPr="007D3324" w:rsidRDefault="007D3324" w:rsidP="007D332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3324">
        <w:rPr>
          <w:rFonts w:ascii="Times New Roman" w:hAnsi="Times New Roman"/>
          <w:i/>
          <w:sz w:val="26"/>
          <w:szCs w:val="26"/>
        </w:rPr>
        <w:t>-</w:t>
      </w:r>
      <w:r w:rsidRPr="007D3324">
        <w:rPr>
          <w:rFonts w:ascii="Times New Roman" w:hAnsi="Times New Roman"/>
          <w:i/>
          <w:sz w:val="26"/>
          <w:szCs w:val="26"/>
        </w:rPr>
        <w:tab/>
        <w:t>участник конкурса не должен получать средства из местного бюджета в соответствии с настоящим Порядком, на основании иных муниципальных правовых актов на цели, установленные настоящим Порядком;</w:t>
      </w:r>
    </w:p>
    <w:p w:rsidR="007D3324" w:rsidRPr="007D3324" w:rsidRDefault="007D3324" w:rsidP="007D332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3324">
        <w:rPr>
          <w:rFonts w:ascii="Times New Roman" w:hAnsi="Times New Roman"/>
          <w:i/>
          <w:sz w:val="26"/>
          <w:szCs w:val="26"/>
        </w:rPr>
        <w:lastRenderedPageBreak/>
        <w:t>- участник конкурса 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7D3324" w:rsidRPr="007D3324" w:rsidRDefault="007D3324" w:rsidP="007D332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3324">
        <w:rPr>
          <w:rFonts w:ascii="Times New Roman" w:hAnsi="Times New Roman"/>
          <w:i/>
          <w:sz w:val="26"/>
          <w:szCs w:val="26"/>
        </w:rPr>
        <w:t>-</w:t>
      </w:r>
      <w:r w:rsidRPr="007D3324">
        <w:rPr>
          <w:rFonts w:ascii="Times New Roman" w:hAnsi="Times New Roman"/>
          <w:i/>
          <w:sz w:val="26"/>
          <w:szCs w:val="26"/>
        </w:rPr>
        <w:tab/>
        <w:t>у участника конкурса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D3324" w:rsidRPr="007D3324" w:rsidRDefault="007D3324" w:rsidP="007D332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3324">
        <w:rPr>
          <w:rFonts w:ascii="Times New Roman" w:hAnsi="Times New Roman"/>
          <w:i/>
          <w:sz w:val="26"/>
          <w:szCs w:val="26"/>
        </w:rPr>
        <w:t>-</w:t>
      </w:r>
      <w:r w:rsidRPr="007D3324">
        <w:rPr>
          <w:rFonts w:ascii="Times New Roman" w:hAnsi="Times New Roman"/>
          <w:i/>
          <w:sz w:val="26"/>
          <w:szCs w:val="26"/>
        </w:rPr>
        <w:tab/>
        <w:t>участник конкурса,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</w:p>
    <w:p w:rsidR="007D3324" w:rsidRPr="007D3324" w:rsidRDefault="007D3324" w:rsidP="007D332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3324">
        <w:rPr>
          <w:rFonts w:ascii="Times New Roman" w:hAnsi="Times New Roman"/>
          <w:i/>
          <w:sz w:val="26"/>
          <w:szCs w:val="26"/>
        </w:rPr>
        <w:t>-</w:t>
      </w:r>
      <w:r w:rsidRPr="007D3324">
        <w:rPr>
          <w:rFonts w:ascii="Times New Roman" w:hAnsi="Times New Roman"/>
          <w:i/>
          <w:sz w:val="26"/>
          <w:szCs w:val="26"/>
        </w:rPr>
        <w:tab/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лицом, об индивидуальном предпринимателе-производителе товаров, работ, услуг, являющегося участником конкурса;</w:t>
      </w:r>
    </w:p>
    <w:p w:rsidR="007D3324" w:rsidRPr="007D3324" w:rsidRDefault="007D3324" w:rsidP="007D3324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3324">
        <w:rPr>
          <w:rFonts w:ascii="Times New Roman" w:hAnsi="Times New Roman"/>
          <w:i/>
          <w:sz w:val="26"/>
          <w:szCs w:val="26"/>
        </w:rPr>
        <w:t>-</w:t>
      </w:r>
      <w:r w:rsidRPr="007D3324">
        <w:rPr>
          <w:rFonts w:ascii="Times New Roman" w:hAnsi="Times New Roman"/>
          <w:i/>
          <w:sz w:val="26"/>
          <w:szCs w:val="26"/>
        </w:rPr>
        <w:tab/>
        <w:t xml:space="preserve">проект участника конкурса должен реализовываться на территории города </w:t>
      </w:r>
      <w:proofErr w:type="spellStart"/>
      <w:r w:rsidRPr="007D3324">
        <w:rPr>
          <w:rFonts w:ascii="Times New Roman" w:hAnsi="Times New Roman"/>
          <w:i/>
          <w:sz w:val="26"/>
          <w:szCs w:val="26"/>
        </w:rPr>
        <w:t>Пыть-Яха</w:t>
      </w:r>
      <w:proofErr w:type="spellEnd"/>
      <w:r w:rsidRPr="007D3324">
        <w:rPr>
          <w:rFonts w:ascii="Times New Roman" w:hAnsi="Times New Roman"/>
          <w:i/>
          <w:sz w:val="26"/>
          <w:szCs w:val="26"/>
        </w:rPr>
        <w:t>.</w:t>
      </w:r>
    </w:p>
    <w:p w:rsidR="0025573D" w:rsidRPr="0025573D" w:rsidRDefault="0025573D" w:rsidP="0025573D">
      <w:pPr>
        <w:pStyle w:val="1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</w:p>
    <w:p w:rsidR="00940272" w:rsidRPr="0051675D" w:rsidRDefault="00940272" w:rsidP="0025573D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5. 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муниципальным нормативным правовым актом правовым регулированием: </w:t>
      </w:r>
    </w:p>
    <w:p w:rsidR="00D61F32" w:rsidRDefault="00304A82" w:rsidP="0025573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04A82">
        <w:rPr>
          <w:rFonts w:ascii="Times New Roman" w:hAnsi="Times New Roman"/>
          <w:i/>
          <w:sz w:val="28"/>
          <w:szCs w:val="28"/>
          <w:lang w:eastAsia="ru-RU"/>
        </w:rPr>
        <w:t xml:space="preserve">расходы бюджета г. </w:t>
      </w:r>
      <w:proofErr w:type="spellStart"/>
      <w:r w:rsidRPr="00304A82">
        <w:rPr>
          <w:rFonts w:ascii="Times New Roman" w:hAnsi="Times New Roman"/>
          <w:i/>
          <w:sz w:val="28"/>
          <w:szCs w:val="28"/>
          <w:lang w:eastAsia="ru-RU"/>
        </w:rPr>
        <w:t>Пыть-Яха</w:t>
      </w:r>
      <w:proofErr w:type="spellEnd"/>
      <w:r w:rsidRPr="00304A82">
        <w:rPr>
          <w:rFonts w:ascii="Times New Roman" w:hAnsi="Times New Roman"/>
          <w:i/>
          <w:sz w:val="28"/>
          <w:szCs w:val="28"/>
          <w:lang w:eastAsia="ru-RU"/>
        </w:rPr>
        <w:t xml:space="preserve"> определены </w:t>
      </w:r>
      <w:r w:rsidR="00D61F32" w:rsidRPr="00D61F32">
        <w:rPr>
          <w:rFonts w:ascii="Times New Roman" w:hAnsi="Times New Roman"/>
          <w:i/>
          <w:sz w:val="28"/>
          <w:szCs w:val="28"/>
          <w:lang w:eastAsia="ru-RU"/>
        </w:rPr>
        <w:t xml:space="preserve">муниципальными программами «Устойчивое развитие коренных малочисленных народов Севера города </w:t>
      </w:r>
      <w:proofErr w:type="spellStart"/>
      <w:r w:rsidR="00D61F32" w:rsidRPr="00D61F32">
        <w:rPr>
          <w:rFonts w:ascii="Times New Roman" w:hAnsi="Times New Roman"/>
          <w:i/>
          <w:sz w:val="28"/>
          <w:szCs w:val="28"/>
          <w:lang w:eastAsia="ru-RU"/>
        </w:rPr>
        <w:t>Пыть-Яха</w:t>
      </w:r>
      <w:proofErr w:type="spellEnd"/>
      <w:r w:rsidR="00D61F32" w:rsidRPr="00D61F32">
        <w:rPr>
          <w:rFonts w:ascii="Times New Roman" w:hAnsi="Times New Roman"/>
          <w:i/>
          <w:sz w:val="28"/>
          <w:szCs w:val="28"/>
          <w:lang w:eastAsia="ru-RU"/>
        </w:rPr>
        <w:t xml:space="preserve">», «Культурное пространство города </w:t>
      </w:r>
      <w:proofErr w:type="spellStart"/>
      <w:r w:rsidR="00D61F32" w:rsidRPr="00D61F32">
        <w:rPr>
          <w:rFonts w:ascii="Times New Roman" w:hAnsi="Times New Roman"/>
          <w:i/>
          <w:sz w:val="28"/>
          <w:szCs w:val="28"/>
          <w:lang w:eastAsia="ru-RU"/>
        </w:rPr>
        <w:t>Пыть-Яха</w:t>
      </w:r>
      <w:proofErr w:type="spellEnd"/>
      <w:r w:rsidR="00D61F32" w:rsidRPr="00D61F32">
        <w:rPr>
          <w:rFonts w:ascii="Times New Roman" w:hAnsi="Times New Roman"/>
          <w:i/>
          <w:sz w:val="28"/>
          <w:szCs w:val="28"/>
          <w:lang w:eastAsia="ru-RU"/>
        </w:rPr>
        <w:t>».</w:t>
      </w:r>
    </w:p>
    <w:p w:rsidR="00707F27" w:rsidRPr="0025573D" w:rsidRDefault="00707F27" w:rsidP="0025573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  <w:r w:rsidRPr="002F5E68">
        <w:rPr>
          <w:rFonts w:ascii="Times New Roman" w:hAnsi="Times New Roman"/>
          <w:i/>
          <w:sz w:val="28"/>
          <w:szCs w:val="28"/>
          <w:lang w:eastAsia="ru-RU"/>
        </w:rPr>
        <w:t xml:space="preserve">Единовременные издержки субъектов МСП – </w:t>
      </w:r>
      <w:r w:rsidR="002F5E68" w:rsidRPr="002F5E68">
        <w:rPr>
          <w:rFonts w:ascii="Times New Roman" w:hAnsi="Times New Roman"/>
          <w:i/>
          <w:sz w:val="28"/>
          <w:szCs w:val="28"/>
          <w:lang w:eastAsia="ru-RU"/>
        </w:rPr>
        <w:t>739,0</w:t>
      </w:r>
      <w:r w:rsidR="00E0495E" w:rsidRPr="002F5E6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2F5E68">
        <w:rPr>
          <w:rFonts w:ascii="Times New Roman" w:hAnsi="Times New Roman"/>
          <w:i/>
          <w:sz w:val="28"/>
          <w:szCs w:val="28"/>
          <w:lang w:eastAsia="ru-RU"/>
        </w:rPr>
        <w:t xml:space="preserve">руб. </w:t>
      </w:r>
      <w:r w:rsidR="002F5E68" w:rsidRPr="002F5E68">
        <w:rPr>
          <w:rFonts w:ascii="Times New Roman" w:hAnsi="Times New Roman"/>
          <w:i/>
          <w:sz w:val="28"/>
          <w:szCs w:val="28"/>
          <w:lang w:eastAsia="ru-RU"/>
        </w:rPr>
        <w:t>на 1 заявителя (приложение к п</w:t>
      </w:r>
      <w:r w:rsidRPr="002F5E68">
        <w:rPr>
          <w:rFonts w:ascii="Times New Roman" w:hAnsi="Times New Roman"/>
          <w:i/>
          <w:sz w:val="28"/>
          <w:szCs w:val="28"/>
          <w:lang w:eastAsia="ru-RU"/>
        </w:rPr>
        <w:t>ояснительной записке).</w:t>
      </w:r>
    </w:p>
    <w:p w:rsidR="00940272" w:rsidRPr="0051675D" w:rsidRDefault="00940272" w:rsidP="0025573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>6. Оценка рисков невозможности решения проблемы предложенным способом, рисков непредвиденных негативных последствий:</w:t>
      </w:r>
    </w:p>
    <w:p w:rsidR="0025573D" w:rsidRPr="0025573D" w:rsidRDefault="0025573D" w:rsidP="0025573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5573D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25573D">
        <w:rPr>
          <w:rFonts w:ascii="Times New Roman" w:hAnsi="Times New Roman"/>
          <w:i/>
          <w:sz w:val="28"/>
          <w:szCs w:val="28"/>
          <w:lang w:eastAsia="ru-RU"/>
        </w:rPr>
        <w:tab/>
        <w:t>риски невозможности решения проблемы предложенным способом и риски непредвиденных негативных последствий отсутствуют.</w:t>
      </w:r>
    </w:p>
    <w:p w:rsidR="005464FF" w:rsidRDefault="005464FF" w:rsidP="0025573D">
      <w:pPr>
        <w:spacing w:after="0" w:line="240" w:lineRule="auto"/>
        <w:ind w:firstLine="709"/>
        <w:jc w:val="both"/>
      </w:pPr>
    </w:p>
    <w:p w:rsidR="00583DF9" w:rsidRDefault="00583DF9" w:rsidP="0025573D">
      <w:pPr>
        <w:spacing w:after="0" w:line="240" w:lineRule="auto"/>
        <w:ind w:firstLine="709"/>
        <w:jc w:val="both"/>
      </w:pPr>
    </w:p>
    <w:sectPr w:rsidR="00583DF9" w:rsidSect="005D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71B83"/>
    <w:multiLevelType w:val="hybridMultilevel"/>
    <w:tmpl w:val="63B6D920"/>
    <w:lvl w:ilvl="0" w:tplc="5F86FF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CBC5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583B9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2A170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1088A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A229B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A09CE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4812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CDA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B30E7F"/>
    <w:multiLevelType w:val="hybridMultilevel"/>
    <w:tmpl w:val="2312D3BA"/>
    <w:lvl w:ilvl="0" w:tplc="841829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E6"/>
    <w:rsid w:val="000366A2"/>
    <w:rsid w:val="000A3F67"/>
    <w:rsid w:val="001A5AF9"/>
    <w:rsid w:val="001B5FC4"/>
    <w:rsid w:val="001C2FD3"/>
    <w:rsid w:val="001F0CF0"/>
    <w:rsid w:val="00224243"/>
    <w:rsid w:val="0025573D"/>
    <w:rsid w:val="002F4512"/>
    <w:rsid w:val="002F5E68"/>
    <w:rsid w:val="00304A82"/>
    <w:rsid w:val="00315908"/>
    <w:rsid w:val="00372874"/>
    <w:rsid w:val="00395133"/>
    <w:rsid w:val="003958EA"/>
    <w:rsid w:val="00396684"/>
    <w:rsid w:val="003C24B7"/>
    <w:rsid w:val="00416E0D"/>
    <w:rsid w:val="00483274"/>
    <w:rsid w:val="004E6ECF"/>
    <w:rsid w:val="004F6016"/>
    <w:rsid w:val="0051675D"/>
    <w:rsid w:val="005464FF"/>
    <w:rsid w:val="00583DF9"/>
    <w:rsid w:val="005D1049"/>
    <w:rsid w:val="005D6013"/>
    <w:rsid w:val="006220B7"/>
    <w:rsid w:val="006664FD"/>
    <w:rsid w:val="006717FB"/>
    <w:rsid w:val="0069166C"/>
    <w:rsid w:val="006D3BD1"/>
    <w:rsid w:val="00707F27"/>
    <w:rsid w:val="00722B43"/>
    <w:rsid w:val="00730D59"/>
    <w:rsid w:val="00743D07"/>
    <w:rsid w:val="007441E6"/>
    <w:rsid w:val="007A5161"/>
    <w:rsid w:val="007B7F96"/>
    <w:rsid w:val="007D3324"/>
    <w:rsid w:val="00833CFE"/>
    <w:rsid w:val="0087264D"/>
    <w:rsid w:val="009003B1"/>
    <w:rsid w:val="0091772B"/>
    <w:rsid w:val="00940272"/>
    <w:rsid w:val="00955D35"/>
    <w:rsid w:val="00972739"/>
    <w:rsid w:val="0097634D"/>
    <w:rsid w:val="009D1751"/>
    <w:rsid w:val="009F7EE4"/>
    <w:rsid w:val="00A20EB8"/>
    <w:rsid w:val="00AA28AD"/>
    <w:rsid w:val="00AF0BF5"/>
    <w:rsid w:val="00B01B9A"/>
    <w:rsid w:val="00B52BD6"/>
    <w:rsid w:val="00B5710F"/>
    <w:rsid w:val="00C23EA4"/>
    <w:rsid w:val="00C37452"/>
    <w:rsid w:val="00CE2091"/>
    <w:rsid w:val="00CF4F64"/>
    <w:rsid w:val="00D16EB4"/>
    <w:rsid w:val="00D42B50"/>
    <w:rsid w:val="00D45779"/>
    <w:rsid w:val="00D52268"/>
    <w:rsid w:val="00D61F32"/>
    <w:rsid w:val="00DB1C89"/>
    <w:rsid w:val="00E0495E"/>
    <w:rsid w:val="00E55DEB"/>
    <w:rsid w:val="00E811FC"/>
    <w:rsid w:val="00EB5651"/>
    <w:rsid w:val="00F21CFE"/>
    <w:rsid w:val="00F81825"/>
    <w:rsid w:val="00FC2CD6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7E941B-9973-4C8A-B14F-20C40C8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uiPriority w:val="99"/>
    <w:rsid w:val="00372874"/>
    <w:rPr>
      <w:rFonts w:cs="Times New Roman"/>
    </w:rPr>
  </w:style>
  <w:style w:type="paragraph" w:customStyle="1" w:styleId="pt-a-000001">
    <w:name w:val="pt-a-000001"/>
    <w:basedOn w:val="a"/>
    <w:uiPriority w:val="99"/>
    <w:rsid w:val="00372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uiPriority w:val="99"/>
    <w:rsid w:val="00F81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t-a0-000008">
    <w:name w:val="pt-a0-000008"/>
    <w:uiPriority w:val="99"/>
    <w:rsid w:val="00F81825"/>
    <w:rPr>
      <w:rFonts w:cs="Times New Roman"/>
    </w:rPr>
  </w:style>
  <w:style w:type="paragraph" w:customStyle="1" w:styleId="Default">
    <w:name w:val="Default"/>
    <w:rsid w:val="005464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5464FF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Роза Корнилова</cp:lastModifiedBy>
  <cp:revision>11</cp:revision>
  <dcterms:created xsi:type="dcterms:W3CDTF">2025-04-08T05:49:00Z</dcterms:created>
  <dcterms:modified xsi:type="dcterms:W3CDTF">2025-10-01T13:34:00Z</dcterms:modified>
</cp:coreProperties>
</file>