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47F" w:rsidRDefault="00BE547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E547F" w:rsidRDefault="00BE547F">
      <w:pPr>
        <w:pStyle w:val="ConsPlusNormal"/>
        <w:jc w:val="both"/>
        <w:outlineLvl w:val="0"/>
      </w:pPr>
    </w:p>
    <w:p w:rsidR="00BE547F" w:rsidRDefault="00BE547F">
      <w:pPr>
        <w:pStyle w:val="ConsPlusTitle"/>
        <w:jc w:val="center"/>
      </w:pPr>
      <w:r>
        <w:t>ПРАВИТЕЛЬСТВО РОССИЙСКОЙ ФЕДЕРАЦИИ</w:t>
      </w:r>
    </w:p>
    <w:p w:rsidR="00BE547F" w:rsidRDefault="00BE547F">
      <w:pPr>
        <w:pStyle w:val="ConsPlusTitle"/>
        <w:jc w:val="center"/>
      </w:pPr>
    </w:p>
    <w:p w:rsidR="00BE547F" w:rsidRDefault="00BE547F">
      <w:pPr>
        <w:pStyle w:val="ConsPlusTitle"/>
        <w:jc w:val="center"/>
      </w:pPr>
      <w:r>
        <w:t>ПОСТАНОВЛЕНИЕ</w:t>
      </w:r>
    </w:p>
    <w:p w:rsidR="00BE547F" w:rsidRDefault="00BE547F">
      <w:pPr>
        <w:pStyle w:val="ConsPlusTitle"/>
        <w:jc w:val="center"/>
      </w:pPr>
      <w:r>
        <w:t>от 29 февраля 2024 г. N 240</w:t>
      </w:r>
    </w:p>
    <w:p w:rsidR="00BE547F" w:rsidRDefault="00BE547F">
      <w:pPr>
        <w:pStyle w:val="ConsPlusTitle"/>
        <w:jc w:val="center"/>
      </w:pPr>
    </w:p>
    <w:p w:rsidR="00BE547F" w:rsidRDefault="00BE547F">
      <w:pPr>
        <w:pStyle w:val="ConsPlusTitle"/>
        <w:jc w:val="center"/>
      </w:pPr>
      <w:r>
        <w:t>О ВНЕСЕНИИ ИЗМЕНЕНИЯ</w:t>
      </w:r>
    </w:p>
    <w:p w:rsidR="00BE547F" w:rsidRDefault="00BE547F">
      <w:pPr>
        <w:pStyle w:val="ConsPlusTitle"/>
        <w:jc w:val="center"/>
      </w:pPr>
      <w:r>
        <w:t>В ПОСТАНОВЛЕНИЕ ПРАВИТЕЛЬСТВА РОССИЙСКОЙ ФЕДЕРАЦИИ</w:t>
      </w:r>
    </w:p>
    <w:p w:rsidR="00BE547F" w:rsidRDefault="00BE547F">
      <w:pPr>
        <w:pStyle w:val="ConsPlusTitle"/>
        <w:jc w:val="center"/>
      </w:pPr>
      <w:r>
        <w:t>ОТ 10 МАРТА 2022 Г. N 336</w:t>
      </w:r>
    </w:p>
    <w:p w:rsidR="00BE547F" w:rsidRDefault="00BE547F">
      <w:pPr>
        <w:pStyle w:val="ConsPlusNormal"/>
        <w:jc w:val="center"/>
      </w:pPr>
    </w:p>
    <w:p w:rsidR="00BE547F" w:rsidRDefault="00BE547F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BE547F" w:rsidRDefault="00BE547F">
      <w:pPr>
        <w:pStyle w:val="ConsPlusNormal"/>
        <w:spacing w:before="220"/>
        <w:ind w:firstLine="540"/>
        <w:jc w:val="both"/>
      </w:pPr>
      <w:hyperlink r:id="rId5">
        <w:r>
          <w:rPr>
            <w:color w:val="0000FF"/>
          </w:rPr>
          <w:t>Дополнить</w:t>
        </w:r>
      </w:hyperlink>
      <w:r>
        <w:t xml:space="preserve"> постановление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 (Собрание законодательства Российской Федерации, 2022, N 11, ст. 1715) пунктом 11(10) следующего содержания:</w:t>
      </w:r>
    </w:p>
    <w:p w:rsidR="00BE547F" w:rsidRDefault="00BE547F">
      <w:pPr>
        <w:pStyle w:val="ConsPlusNormal"/>
        <w:spacing w:before="220"/>
        <w:ind w:firstLine="540"/>
        <w:jc w:val="both"/>
      </w:pPr>
      <w:r>
        <w:t>"11(10). В рамках осуществления федерального государственного контроля (надзора) в области производства и оборота этилового спирта, алкогольной и спиртосодержащей продукции проводится выборочный контроль алкогольной продукции определенного наименования отдельного (конкретного) производителя или импортера, реализуемой организациями (индивидуальными предпринимателями), осуществляющими ее розничную продажу, в целях подтверждения соответствия такой продукции обязательным требованиям и направления такой алкогольной продукции на экспертизу.</w:t>
      </w:r>
    </w:p>
    <w:p w:rsidR="00BE547F" w:rsidRDefault="00BE547F">
      <w:pPr>
        <w:pStyle w:val="ConsPlusNormal"/>
        <w:spacing w:before="220"/>
        <w:ind w:firstLine="540"/>
        <w:jc w:val="both"/>
      </w:pPr>
      <w:r>
        <w:t>Критерии определения наименования алкогольной продукции отдельного (конкретного) производителя или импортера утверждаются Министерством финансов Российской Федерации по согласованию с Министерством экономического развития Российской Федерации.</w:t>
      </w:r>
    </w:p>
    <w:p w:rsidR="00BE547F" w:rsidRDefault="00BE547F">
      <w:pPr>
        <w:pStyle w:val="ConsPlusNormal"/>
        <w:spacing w:before="220"/>
        <w:ind w:firstLine="540"/>
        <w:jc w:val="both"/>
      </w:pPr>
      <w:r>
        <w:t>Допускается проведение в течение календарного месяца не более 10 контрольных (надзорных) мероприятий в виде выборочного контроля алкогольной продукции, указанной в абзаце первом настоящего пункта, без согласования с органами прокуратуры. Не допускается проведение более одного контрольного (надзорного) мероприятия, указанного в абзаце первом настоящего пункта, в течение календарного месяца в одном и том же торговом объекте.</w:t>
      </w:r>
    </w:p>
    <w:p w:rsidR="00BE547F" w:rsidRDefault="00BE547F">
      <w:pPr>
        <w:pStyle w:val="ConsPlusNormal"/>
        <w:spacing w:before="220"/>
        <w:ind w:firstLine="540"/>
        <w:jc w:val="both"/>
      </w:pPr>
      <w:r>
        <w:t>Организации (индивидуальные предприниматели), осуществляющие розничную продажу алкогольной продукции, соответствующей критерию (критериям) определения наименования алкогольной продукции отдельного (конкретного) производителя или импортера, и их торговые объекты, по месту нахождения которых проводится выборочный контроль, определяются согласно данным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 исходя из наличия в указанных торговых объектах 5 и более образцов алкогольной продукции, необходимых для отбора и направления на экспертизу.</w:t>
      </w:r>
    </w:p>
    <w:p w:rsidR="00BE547F" w:rsidRDefault="00BE547F">
      <w:pPr>
        <w:pStyle w:val="ConsPlusNormal"/>
        <w:spacing w:before="220"/>
        <w:ind w:firstLine="540"/>
        <w:jc w:val="both"/>
      </w:pPr>
      <w:r>
        <w:t>В случае если по итогам экспертизы продукции, проведенной в соответствии с настоящим пунктом, установлено несоответствие указанной продукции обязательным требованиям, оценка соблюдения которых отнесена к предмету федерального государственного контроля (надзора) в области производства и оборота этилового спирта, алкогольной и спиртосодержащей продукции, в отношении контролируемых лиц, осуществивших производство и (или) оборот (в том числе импорт), за исключением розничной продажи, проводится внеплановое контрольное (надзорное) мероприятие с взаимодействием с контролируемым лицом по согласованию с органом прокуратуры по месту нахождения объектов контроля.".</w:t>
      </w:r>
    </w:p>
    <w:p w:rsidR="00BE547F" w:rsidRDefault="00BE547F">
      <w:pPr>
        <w:pStyle w:val="ConsPlusNormal"/>
        <w:ind w:firstLine="540"/>
        <w:jc w:val="both"/>
      </w:pPr>
    </w:p>
    <w:p w:rsidR="00BE547F" w:rsidRDefault="00BE547F">
      <w:pPr>
        <w:pStyle w:val="ConsPlusNormal"/>
        <w:jc w:val="right"/>
      </w:pPr>
      <w:r>
        <w:lastRenderedPageBreak/>
        <w:t>Председатель Правительства</w:t>
      </w:r>
    </w:p>
    <w:p w:rsidR="00BE547F" w:rsidRDefault="00BE547F">
      <w:pPr>
        <w:pStyle w:val="ConsPlusNormal"/>
        <w:jc w:val="right"/>
      </w:pPr>
      <w:r>
        <w:t>Российской Федерации</w:t>
      </w:r>
    </w:p>
    <w:p w:rsidR="00BE547F" w:rsidRDefault="00BE547F">
      <w:pPr>
        <w:pStyle w:val="ConsPlusNormal"/>
        <w:jc w:val="right"/>
      </w:pPr>
      <w:r>
        <w:t>М.МИШУСТИН</w:t>
      </w:r>
    </w:p>
    <w:p w:rsidR="00BE547F" w:rsidRDefault="00BE547F">
      <w:pPr>
        <w:pStyle w:val="ConsPlusNormal"/>
        <w:jc w:val="both"/>
      </w:pPr>
    </w:p>
    <w:p w:rsidR="00BE547F" w:rsidRDefault="00BE547F">
      <w:pPr>
        <w:pStyle w:val="ConsPlusNormal"/>
        <w:jc w:val="both"/>
      </w:pPr>
    </w:p>
    <w:p w:rsidR="00BE547F" w:rsidRDefault="00BE547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27B33" w:rsidRDefault="00627B33">
      <w:bookmarkStart w:id="0" w:name="_GoBack"/>
      <w:bookmarkEnd w:id="0"/>
    </w:p>
    <w:sectPr w:rsidR="00627B33" w:rsidSect="00DE6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47F"/>
    <w:rsid w:val="00627B33"/>
    <w:rsid w:val="00BE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924348-FEA0-400B-B5C8-58AFF2AE7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547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E547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E547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68677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Чекмарев</dc:creator>
  <cp:keywords/>
  <dc:description/>
  <cp:lastModifiedBy>Петр Чекмарев</cp:lastModifiedBy>
  <cp:revision>1</cp:revision>
  <dcterms:created xsi:type="dcterms:W3CDTF">2024-09-12T12:45:00Z</dcterms:created>
  <dcterms:modified xsi:type="dcterms:W3CDTF">2024-09-12T12:46:00Z</dcterms:modified>
</cp:coreProperties>
</file>