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 проведении публичных консультаций</w:t>
      </w:r>
    </w:p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DC10C7" w:rsidRPr="00623140" w:rsidRDefault="00DC10C7" w:rsidP="00EC6ECA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вопросов в рамках проведения публичного обсуждения </w:t>
            </w:r>
            <w:r w:rsidR="003E3CB4"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остановления администрации города </w:t>
            </w:r>
            <w:proofErr w:type="spellStart"/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Пыть-Яха</w:t>
            </w:r>
            <w:proofErr w:type="spellEnd"/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31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</w:t>
            </w:r>
            <w:r w:rsidR="00623140" w:rsidRPr="00623140">
              <w:rPr>
                <w:rStyle w:val="pt-a0"/>
                <w:rFonts w:ascii="Times New Roman" w:hAnsi="Times New Roman"/>
                <w:color w:val="000000"/>
                <w:sz w:val="26"/>
                <w:szCs w:val="26"/>
              </w:rPr>
              <w:t xml:space="preserve"> 28.09.2021 № 443-па «Об утверждении </w:t>
            </w:r>
            <w:r w:rsidR="00623140" w:rsidRPr="00623140">
              <w:rPr>
                <w:rFonts w:ascii="Times New Roman" w:hAnsi="Times New Roman"/>
                <w:sz w:val="26"/>
                <w:szCs w:val="26"/>
              </w:rPr>
              <w:t xml:space="preserve">порядка предоставления субсидии из бюджета города </w:t>
            </w:r>
            <w:proofErr w:type="spellStart"/>
            <w:r w:rsidR="00623140" w:rsidRPr="0062314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623140" w:rsidRPr="00623140">
              <w:rPr>
                <w:rFonts w:ascii="Times New Roman" w:hAnsi="Times New Roman"/>
                <w:sz w:val="26"/>
                <w:szCs w:val="26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623140" w:rsidRPr="0062314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623140" w:rsidRPr="00623140">
              <w:rPr>
                <w:rFonts w:ascii="Times New Roman" w:hAnsi="Times New Roman"/>
                <w:sz w:val="26"/>
                <w:szCs w:val="26"/>
              </w:rPr>
              <w:t>, связанных с погашением задолженности за потребленные т</w:t>
            </w:r>
            <w:r w:rsidR="00A26CA2">
              <w:rPr>
                <w:rFonts w:ascii="Times New Roman" w:hAnsi="Times New Roman"/>
                <w:sz w:val="26"/>
                <w:szCs w:val="26"/>
              </w:rPr>
              <w:t xml:space="preserve">опливно-энергетические ресурсы» </w:t>
            </w:r>
            <w:r w:rsidR="00A26CA2" w:rsidRPr="00A26CA2">
              <w:rPr>
                <w:rFonts w:ascii="Times New Roman" w:hAnsi="Times New Roman"/>
                <w:sz w:val="26"/>
                <w:szCs w:val="26"/>
              </w:rPr>
              <w:t>(с изм. от 2 марта 2023 г. N 59-па)</w:t>
            </w:r>
          </w:p>
          <w:p w:rsidR="00DC10C7" w:rsidRPr="00623140" w:rsidRDefault="00DC10C7" w:rsidP="003E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26CA2" w:rsidRPr="00A26CA2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MoiseevVN@gov86.org 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  <w:r w:rsid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26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  <w:r w:rsid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  <w:r w:rsidR="00A26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1684E"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26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C10C7" w:rsidRPr="00DC10C7" w:rsidRDefault="003E3CB4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E3CB4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</w:t>
      </w:r>
    </w:p>
    <w:p w:rsidR="00720BB1" w:rsidRPr="003E3CB4" w:rsidRDefault="00720BB1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организации: </w:t>
      </w:r>
      <w:r w:rsidR="003E3CB4" w:rsidRPr="003E3CB4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деятельности организации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контактного лица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614C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3E3CB4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DC10C7" w:rsidRPr="003E3CB4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623140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</w:t>
            </w:r>
            <w:r w:rsidR="00623140">
              <w:rPr>
                <w:rFonts w:ascii="Times New Roman" w:hAnsi="Times New Roman" w:cs="Times New Roman"/>
                <w:i/>
                <w:sz w:val="26"/>
                <w:szCs w:val="26"/>
              </w:rPr>
              <w:t>управлен</w:t>
            </w:r>
            <w:bookmarkStart w:id="0" w:name="_GoBack"/>
            <w:bookmarkEnd w:id="0"/>
            <w:r w:rsidR="00623140">
              <w:rPr>
                <w:rFonts w:ascii="Times New Roman" w:hAnsi="Times New Roman" w:cs="Times New Roman"/>
                <w:i/>
                <w:sz w:val="26"/>
                <w:szCs w:val="26"/>
              </w:rPr>
              <w:t>ием по жилищно-коммунальному комплексу, транспорту и дорогам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231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администрации города </w:t>
            </w:r>
            <w:proofErr w:type="spellStart"/>
            <w:r w:rsidR="00623140">
              <w:rPr>
                <w:rFonts w:ascii="Times New Roman" w:hAnsi="Times New Roman" w:cs="Times New Roman"/>
                <w:i/>
                <w:sz w:val="26"/>
                <w:szCs w:val="26"/>
              </w:rPr>
              <w:t>Пыть-</w:t>
            </w:r>
            <w:r w:rsidR="00623140" w:rsidRPr="00A26CA2">
              <w:rPr>
                <w:rFonts w:ascii="Times New Roman" w:hAnsi="Times New Roman" w:cs="Times New Roman"/>
                <w:i/>
                <w:sz w:val="26"/>
                <w:szCs w:val="26"/>
              </w:rPr>
              <w:t>Яха</w:t>
            </w:r>
            <w:proofErr w:type="spellEnd"/>
            <w:r w:rsidR="00623140" w:rsidRPr="00A26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1239D" w:rsidRPr="00A26CA2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орган местного самоуправления либо структурное подразделение органа местного самоуправления муниципального образования),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DC10C7" w:rsidRPr="003E3CB4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10C7" w:rsidRPr="003E3CB4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51EC0" w:rsidRDefault="00251EC0" w:rsidP="007A2071"/>
    <w:sectPr w:rsidR="00251EC0" w:rsidSect="007A2071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251EC0"/>
    <w:rsid w:val="003E3CB4"/>
    <w:rsid w:val="0054628D"/>
    <w:rsid w:val="00623140"/>
    <w:rsid w:val="0071684E"/>
    <w:rsid w:val="00720BB1"/>
    <w:rsid w:val="007A2071"/>
    <w:rsid w:val="00943F92"/>
    <w:rsid w:val="009614CF"/>
    <w:rsid w:val="00A26CA2"/>
    <w:rsid w:val="00AC21CA"/>
    <w:rsid w:val="00B0664D"/>
    <w:rsid w:val="00B77F78"/>
    <w:rsid w:val="00C937F5"/>
    <w:rsid w:val="00D1239D"/>
    <w:rsid w:val="00D53B66"/>
    <w:rsid w:val="00DC10C7"/>
    <w:rsid w:val="00DC4489"/>
    <w:rsid w:val="00E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78"/>
    <w:rPr>
      <w:color w:val="0563C1" w:themeColor="hyperlink"/>
      <w:u w:val="single"/>
    </w:rPr>
  </w:style>
  <w:style w:type="character" w:customStyle="1" w:styleId="pt-a0">
    <w:name w:val="pt-a0"/>
    <w:uiPriority w:val="99"/>
    <w:rsid w:val="006231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Евгений Келлер</cp:lastModifiedBy>
  <cp:revision>6</cp:revision>
  <dcterms:created xsi:type="dcterms:W3CDTF">2022-08-31T06:48:00Z</dcterms:created>
  <dcterms:modified xsi:type="dcterms:W3CDTF">2024-11-25T12:19:00Z</dcterms:modified>
</cp:coreProperties>
</file>