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9D" w:rsidRDefault="00143F65">
      <w:pPr>
        <w:pStyle w:val="a3"/>
        <w:spacing w:before="56"/>
        <w:rPr>
          <w:rFonts w:ascii="Times New Roman"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15727615" behindDoc="0" locked="0" layoutInCell="1" allowOverlap="1" wp14:anchorId="75552409" wp14:editId="5E545A5D">
            <wp:simplePos x="0" y="0"/>
            <wp:positionH relativeFrom="page">
              <wp:posOffset>266700</wp:posOffset>
            </wp:positionH>
            <wp:positionV relativeFrom="paragraph">
              <wp:posOffset>8890</wp:posOffset>
            </wp:positionV>
            <wp:extent cx="777240" cy="769620"/>
            <wp:effectExtent l="0" t="0" r="381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873" cy="77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110" w:rsidRDefault="002E7110" w:rsidP="00143F65">
      <w:pPr>
        <w:jc w:val="center"/>
        <w:rPr>
          <w:rFonts w:ascii="Arial Narrow" w:hAnsi="Arial Narrow"/>
          <w:w w:val="80"/>
          <w:sz w:val="36"/>
          <w:szCs w:val="36"/>
        </w:rPr>
      </w:pPr>
    </w:p>
    <w:p w:rsidR="003E2B9D" w:rsidRPr="00F453AD" w:rsidRDefault="00DC1577" w:rsidP="00143F65">
      <w:pPr>
        <w:jc w:val="center"/>
        <w:rPr>
          <w:rFonts w:asciiTheme="minorHAnsi" w:hAnsiTheme="minorHAnsi" w:cstheme="minorHAnsi"/>
          <w:spacing w:val="-2"/>
          <w:w w:val="85"/>
          <w:sz w:val="36"/>
          <w:szCs w:val="36"/>
        </w:rPr>
      </w:pPr>
      <w:r w:rsidRPr="00F453AD">
        <w:rPr>
          <w:rFonts w:asciiTheme="minorHAnsi" w:hAnsiTheme="minorHAnsi" w:cstheme="minorHAnsi"/>
          <w:w w:val="80"/>
          <w:sz w:val="36"/>
          <w:szCs w:val="36"/>
        </w:rPr>
        <w:t>ПРЕСС-</w:t>
      </w:r>
      <w:r w:rsidRPr="00F453AD">
        <w:rPr>
          <w:rFonts w:asciiTheme="minorHAnsi" w:hAnsiTheme="minorHAnsi" w:cstheme="minorHAnsi"/>
          <w:spacing w:val="-2"/>
          <w:w w:val="85"/>
          <w:sz w:val="36"/>
          <w:szCs w:val="36"/>
        </w:rPr>
        <w:t>РЕЛИЗ</w:t>
      </w:r>
    </w:p>
    <w:p w:rsidR="00475D22" w:rsidRPr="00F453AD" w:rsidRDefault="00BB35D8" w:rsidP="00475D22">
      <w:pPr>
        <w:jc w:val="center"/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</w:pPr>
      <w:r w:rsidRPr="00F453AD">
        <w:rPr>
          <w:rFonts w:asciiTheme="minorHAnsi" w:hAnsiTheme="minorHAnsi" w:cstheme="minorHAnsi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BF8149" wp14:editId="5ECFAAE1">
                <wp:simplePos x="0" y="0"/>
                <wp:positionH relativeFrom="page">
                  <wp:posOffset>1109980</wp:posOffset>
                </wp:positionH>
                <wp:positionV relativeFrom="paragraph">
                  <wp:posOffset>611505</wp:posOffset>
                </wp:positionV>
                <wp:extent cx="5942330" cy="76200"/>
                <wp:effectExtent l="0" t="0" r="1270" b="0"/>
                <wp:wrapTopAndBottom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76200"/>
                          <a:chOff x="0" y="0"/>
                          <a:chExt cx="5942330" cy="76200"/>
                        </a:xfrm>
                      </wpg:grpSpPr>
                      <wps:wsp>
                        <wps:cNvPr id="8" name="Graphic 10"/>
                        <wps:cNvSpPr/>
                        <wps:spPr>
                          <a:xfrm>
                            <a:off x="0" y="0"/>
                            <a:ext cx="59423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76200">
                                <a:moveTo>
                                  <a:pt x="594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941822" y="76200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28524" y="30988"/>
                            <a:ext cx="58813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 h="12065">
                                <a:moveTo>
                                  <a:pt x="588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lnTo>
                                  <a:pt x="5881370" y="12064"/>
                                </a:lnTo>
                                <a:lnTo>
                                  <a:pt x="588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87.4pt;margin-top:48.15pt;width:467.9pt;height:6pt;z-index:-15724032;mso-wrap-distance-left:0;mso-wrap-distance-right:0;mso-position-horizontal-relative:page" coordsize="5942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">
                <v:shape id="Graphic 10" o:spid="_x0000_s1027" style="position:absolute;width:59423;height:762;visibility:visible;mso-wrap-style:square;v-text-anchor:top" coordsize="594233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09csAA&#10;AADaAAAADwAAAGRycy9kb3ducmV2LnhtbERPS2vCQBC+C/0PyxR6kbpRUCR1I6VFsEdThXobspNH&#10;m50N2VWjv945CD1+fO/VenCtOlMfGs8GppMEFHHhbcOVgf335nUJKkRki61nMnClAOvsabTC1PoL&#10;7+icx0pJCIcUDdQxdqnWoajJYZj4jli40vcOo8C+0rbHi4S7Vs+SZKEdNiwNNXb0UVPxl5+c9M6P&#10;x/zn5g/lYvm7HX/to80/rTEvz8P7G6hIQ/wXP9xba0C2yhW5ATq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09csAAAADaAAAADwAAAAAAAAAAAAAAAACYAgAAZHJzL2Rvd25y&#10;ZXYueG1sUEsFBgAAAAAEAAQA9QAAAIUDAAAAAA==&#10;" path="m5941822,l,,,76200r5941822,l5941822,xe" fillcolor="#538dd3" stroked="f">
                  <v:path arrowok="t"/>
                </v:shape>
                <v:shape id="Graphic 11" o:spid="_x0000_s1028" style="position:absolute;left:285;top:309;width:58813;height:121;visibility:visible;mso-wrap-style:square;v-text-anchor:top" coordsize="5881370,12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p48EA&#10;AADbAAAADwAAAGRycy9kb3ducmV2LnhtbERPTWuDQBC9F/oflin0Vtd4KGKzkVIIWOhFTdMcp+5E&#10;pe6suJto/n02EOhtHu9z1vliBnGmyfWWFayiGARxY3XPrYJdvX1JQTiPrHGwTAou5CDfPD6sMdN2&#10;5pLOlW9FCGGXoYLO+zGT0jUdGXSRHYkDd7STQR/g1Eo94RzCzSCTOH6VBnsODR2O9NFR81edjIKv&#10;35L5OBfDodb7z9PPrvjW6UGp56fl/Q2Ep8X/i+/uQof5Cdx+C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u6ePBAAAA2wAAAA8AAAAAAAAAAAAAAAAAmAIAAGRycy9kb3du&#10;cmV2LnhtbFBLBQYAAAAABAAEAPUAAACGAwAAAAA=&#10;" path="m5881370,l,,,12064r5881370,l5881370,xe" fillcolor="#f1f1f1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475D22" w:rsidRPr="00F453AD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>НАЛОГОВ</w:t>
      </w:r>
      <w:r w:rsidR="003566BC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 xml:space="preserve">ЫЕ ОРГАНЫ </w:t>
      </w:r>
      <w:r w:rsidR="00347119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 xml:space="preserve">ХАНТЫ-МАНСИЙСКОГО АВТОНОМНОГО ОКРУГА – ЮГРЫ  </w:t>
      </w:r>
      <w:r w:rsidR="00475D22" w:rsidRPr="00F453AD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>ПЕРЕХОД</w:t>
      </w:r>
      <w:r w:rsidR="00B9281D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>Я</w:t>
      </w:r>
      <w:r w:rsidR="00475D22" w:rsidRPr="00F453AD">
        <w:rPr>
          <w:rFonts w:asciiTheme="minorHAnsi" w:hAnsiTheme="minorHAnsi" w:cstheme="minorHAnsi"/>
          <w:color w:val="C00000"/>
          <w:spacing w:val="-2"/>
          <w:w w:val="85"/>
          <w:sz w:val="36"/>
          <w:szCs w:val="36"/>
        </w:rPr>
        <w:t>Т НА ДВУХУРОВНЕВУЮ СИСТЕМУ УПРАВЛЕНИЯ</w:t>
      </w:r>
    </w:p>
    <w:p w:rsidR="00BB35D8" w:rsidRDefault="00BB35D8" w:rsidP="005D15EE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</w:p>
    <w:p w:rsidR="005D0499" w:rsidRPr="00151857" w:rsidRDefault="00D51C28" w:rsidP="00151857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>С 23 марта 2026 года н</w:t>
      </w:r>
      <w:r w:rsidR="001A2ACB" w:rsidRPr="002E3685">
        <w:rPr>
          <w:rFonts w:asciiTheme="minorHAnsi" w:hAnsiTheme="minorHAnsi" w:cstheme="minorHAnsi"/>
          <w:sz w:val="32"/>
          <w:szCs w:val="32"/>
        </w:rPr>
        <w:t xml:space="preserve">алоговые органы </w:t>
      </w:r>
      <w:r w:rsidR="00475D22" w:rsidRPr="002E3685">
        <w:rPr>
          <w:rFonts w:asciiTheme="minorHAnsi" w:hAnsiTheme="minorHAnsi" w:cstheme="minorHAnsi"/>
          <w:sz w:val="32"/>
          <w:szCs w:val="32"/>
        </w:rPr>
        <w:t xml:space="preserve">Ханты-Мансийского автономного округа – Югры </w:t>
      </w:r>
      <w:r w:rsidRPr="002E3685">
        <w:rPr>
          <w:rFonts w:asciiTheme="minorHAnsi" w:hAnsiTheme="minorHAnsi" w:cstheme="minorHAnsi"/>
          <w:sz w:val="32"/>
          <w:szCs w:val="32"/>
        </w:rPr>
        <w:t>перейду</w:t>
      </w:r>
      <w:r w:rsidR="00475D22" w:rsidRPr="002E3685">
        <w:rPr>
          <w:rFonts w:asciiTheme="minorHAnsi" w:hAnsiTheme="minorHAnsi" w:cstheme="minorHAnsi"/>
          <w:sz w:val="32"/>
          <w:szCs w:val="32"/>
        </w:rPr>
        <w:t xml:space="preserve">т на двухуровневую систему </w:t>
      </w:r>
      <w:r w:rsidR="00151857">
        <w:rPr>
          <w:rFonts w:asciiTheme="minorHAnsi" w:hAnsiTheme="minorHAnsi" w:cstheme="minorHAnsi"/>
          <w:sz w:val="32"/>
          <w:szCs w:val="32"/>
        </w:rPr>
        <w:t xml:space="preserve">работы. </w:t>
      </w:r>
      <w:r w:rsidRPr="002E3685">
        <w:rPr>
          <w:rFonts w:asciiTheme="minorHAnsi" w:hAnsiTheme="minorHAnsi" w:cstheme="minorHAnsi"/>
          <w:sz w:val="32"/>
          <w:szCs w:val="32"/>
        </w:rPr>
        <w:t>Все налоговые инспекции и их территориальные подразделения</w:t>
      </w:r>
      <w:r w:rsidR="001A2ACB" w:rsidRPr="002E3685">
        <w:rPr>
          <w:rFonts w:asciiTheme="minorHAnsi" w:hAnsiTheme="minorHAnsi" w:cstheme="minorHAnsi"/>
          <w:sz w:val="32"/>
          <w:szCs w:val="32"/>
        </w:rPr>
        <w:t xml:space="preserve"> присоединятся к УФНС России </w:t>
      </w:r>
      <w:r w:rsidR="00852211" w:rsidRPr="002E3685">
        <w:rPr>
          <w:rFonts w:asciiTheme="minorHAnsi" w:hAnsiTheme="minorHAnsi" w:cstheme="minorHAnsi"/>
          <w:sz w:val="32"/>
          <w:szCs w:val="32"/>
        </w:rPr>
        <w:t xml:space="preserve">по </w:t>
      </w:r>
      <w:r w:rsidR="001A2ACB" w:rsidRPr="002E3685">
        <w:rPr>
          <w:rFonts w:asciiTheme="minorHAnsi" w:hAnsiTheme="minorHAnsi" w:cstheme="minorHAnsi"/>
          <w:sz w:val="32"/>
          <w:szCs w:val="32"/>
        </w:rPr>
        <w:t>Ханты-Мансийско</w:t>
      </w:r>
      <w:r w:rsidR="00852211" w:rsidRPr="002E3685">
        <w:rPr>
          <w:rFonts w:asciiTheme="minorHAnsi" w:hAnsiTheme="minorHAnsi" w:cstheme="minorHAnsi"/>
          <w:sz w:val="32"/>
          <w:szCs w:val="32"/>
        </w:rPr>
        <w:t>му</w:t>
      </w:r>
      <w:r w:rsidR="001A2ACB" w:rsidRPr="002E3685">
        <w:rPr>
          <w:rFonts w:asciiTheme="minorHAnsi" w:hAnsiTheme="minorHAnsi" w:cstheme="minorHAnsi"/>
          <w:sz w:val="32"/>
          <w:szCs w:val="32"/>
        </w:rPr>
        <w:t xml:space="preserve"> автономно</w:t>
      </w:r>
      <w:r w:rsidR="00852211" w:rsidRPr="002E3685">
        <w:rPr>
          <w:rFonts w:asciiTheme="minorHAnsi" w:hAnsiTheme="minorHAnsi" w:cstheme="minorHAnsi"/>
          <w:sz w:val="32"/>
          <w:szCs w:val="32"/>
        </w:rPr>
        <w:t>му</w:t>
      </w:r>
      <w:r w:rsidR="001A2ACB" w:rsidRPr="002E3685">
        <w:rPr>
          <w:rFonts w:asciiTheme="minorHAnsi" w:hAnsiTheme="minorHAnsi" w:cstheme="minorHAnsi"/>
          <w:sz w:val="32"/>
          <w:szCs w:val="32"/>
        </w:rPr>
        <w:t xml:space="preserve"> округ</w:t>
      </w:r>
      <w:r w:rsidR="00852211" w:rsidRPr="002E3685">
        <w:rPr>
          <w:rFonts w:asciiTheme="minorHAnsi" w:hAnsiTheme="minorHAnsi" w:cstheme="minorHAnsi"/>
          <w:sz w:val="32"/>
          <w:szCs w:val="32"/>
        </w:rPr>
        <w:t>у</w:t>
      </w:r>
      <w:r w:rsidR="001A2ACB" w:rsidRPr="002E3685">
        <w:rPr>
          <w:rFonts w:asciiTheme="minorHAnsi" w:hAnsiTheme="minorHAnsi" w:cstheme="minorHAnsi"/>
          <w:sz w:val="32"/>
          <w:szCs w:val="32"/>
        </w:rPr>
        <w:t xml:space="preserve"> – Югр</w:t>
      </w:r>
      <w:r w:rsidR="00852211" w:rsidRPr="002E3685">
        <w:rPr>
          <w:rFonts w:asciiTheme="minorHAnsi" w:hAnsiTheme="minorHAnsi" w:cstheme="minorHAnsi"/>
          <w:sz w:val="32"/>
          <w:szCs w:val="32"/>
        </w:rPr>
        <w:t>е</w:t>
      </w:r>
      <w:r w:rsidRPr="002E3685">
        <w:rPr>
          <w:rFonts w:asciiTheme="minorHAnsi" w:hAnsiTheme="minorHAnsi" w:cstheme="minorHAnsi"/>
          <w:sz w:val="32"/>
          <w:szCs w:val="32"/>
        </w:rPr>
        <w:t xml:space="preserve">, которое </w:t>
      </w:r>
      <w:r w:rsidR="00852211" w:rsidRPr="002E3685">
        <w:rPr>
          <w:rFonts w:asciiTheme="minorHAnsi" w:eastAsia="Calibri" w:hAnsiTheme="minorHAnsi" w:cstheme="minorHAnsi"/>
          <w:sz w:val="32"/>
          <w:szCs w:val="32"/>
        </w:rPr>
        <w:t xml:space="preserve">будет являться правопреемником </w:t>
      </w:r>
      <w:r w:rsidRPr="002E3685">
        <w:rPr>
          <w:rFonts w:asciiTheme="minorHAnsi" w:eastAsia="Calibri" w:hAnsiTheme="minorHAnsi" w:cstheme="minorHAnsi"/>
          <w:sz w:val="32"/>
          <w:szCs w:val="32"/>
        </w:rPr>
        <w:t xml:space="preserve">их </w:t>
      </w:r>
      <w:r w:rsidR="00852211" w:rsidRPr="002E3685">
        <w:rPr>
          <w:rFonts w:asciiTheme="minorHAnsi" w:eastAsia="Calibri" w:hAnsiTheme="minorHAnsi" w:cstheme="minorHAnsi"/>
          <w:sz w:val="32"/>
          <w:szCs w:val="32"/>
        </w:rPr>
        <w:t xml:space="preserve">функций, прав, обязанностей и иных вопросов деятельности. </w:t>
      </w:r>
    </w:p>
    <w:p w:rsidR="00852211" w:rsidRPr="002E3685" w:rsidRDefault="005D0499" w:rsidP="005D15EE">
      <w:pPr>
        <w:ind w:firstLine="709"/>
        <w:jc w:val="both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Д</w:t>
      </w:r>
      <w:r w:rsidRPr="005D0499">
        <w:rPr>
          <w:rFonts w:asciiTheme="minorHAnsi" w:eastAsia="Calibri" w:hAnsiTheme="minorHAnsi" w:cstheme="minorHAnsi"/>
          <w:sz w:val="32"/>
          <w:szCs w:val="32"/>
        </w:rPr>
        <w:t xml:space="preserve">ля </w:t>
      </w:r>
      <w:r>
        <w:rPr>
          <w:rFonts w:asciiTheme="minorHAnsi" w:eastAsia="Calibri" w:hAnsiTheme="minorHAnsi" w:cstheme="minorHAnsi"/>
          <w:sz w:val="32"/>
          <w:szCs w:val="32"/>
        </w:rPr>
        <w:t xml:space="preserve">налогоплательщиков </w:t>
      </w:r>
      <w:r w:rsidR="00956245" w:rsidRPr="002E3685">
        <w:rPr>
          <w:rFonts w:asciiTheme="minorHAnsi" w:eastAsia="Calibri" w:hAnsiTheme="minorHAnsi" w:cstheme="minorHAnsi"/>
          <w:sz w:val="32"/>
          <w:szCs w:val="32"/>
        </w:rPr>
        <w:t xml:space="preserve">мероприятия по </w:t>
      </w:r>
      <w:r w:rsidR="005D15EE" w:rsidRPr="002E3685">
        <w:rPr>
          <w:rFonts w:asciiTheme="minorHAnsi" w:eastAsia="Calibri" w:hAnsiTheme="minorHAnsi" w:cstheme="minorHAnsi"/>
          <w:sz w:val="32"/>
          <w:szCs w:val="32"/>
        </w:rPr>
        <w:t>реорганизации</w:t>
      </w:r>
      <w:r w:rsidR="000545D4" w:rsidRPr="002E3685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5D0499">
        <w:rPr>
          <w:rFonts w:asciiTheme="minorHAnsi" w:eastAsia="Calibri" w:hAnsiTheme="minorHAnsi" w:cstheme="minorHAnsi"/>
          <w:sz w:val="32"/>
          <w:szCs w:val="32"/>
        </w:rPr>
        <w:t>не повл</w:t>
      </w:r>
      <w:r>
        <w:rPr>
          <w:rFonts w:asciiTheme="minorHAnsi" w:eastAsia="Calibri" w:hAnsiTheme="minorHAnsi" w:cstheme="minorHAnsi"/>
          <w:sz w:val="32"/>
          <w:szCs w:val="32"/>
        </w:rPr>
        <w:t>екут</w:t>
      </w:r>
      <w:r w:rsidRPr="005D0499">
        <w:rPr>
          <w:rFonts w:asciiTheme="minorHAnsi" w:eastAsia="Calibri" w:hAnsiTheme="minorHAnsi" w:cstheme="minorHAnsi"/>
          <w:sz w:val="32"/>
          <w:szCs w:val="32"/>
        </w:rPr>
        <w:t xml:space="preserve"> за собой ухудшение условий </w:t>
      </w:r>
      <w:r w:rsidR="00151857">
        <w:rPr>
          <w:rFonts w:asciiTheme="minorHAnsi" w:eastAsia="Calibri" w:hAnsiTheme="minorHAnsi" w:cstheme="minorHAnsi"/>
          <w:sz w:val="32"/>
          <w:szCs w:val="32"/>
        </w:rPr>
        <w:t xml:space="preserve">и качества </w:t>
      </w:r>
      <w:r w:rsidRPr="005D0499">
        <w:rPr>
          <w:rFonts w:asciiTheme="minorHAnsi" w:eastAsia="Calibri" w:hAnsiTheme="minorHAnsi" w:cstheme="minorHAnsi"/>
          <w:sz w:val="32"/>
          <w:szCs w:val="32"/>
        </w:rPr>
        <w:t xml:space="preserve">получения услуг ФНС России. </w:t>
      </w:r>
      <w:r w:rsidR="001F4C15" w:rsidRPr="002E3685">
        <w:rPr>
          <w:rFonts w:asciiTheme="minorHAnsi" w:eastAsia="Calibri" w:hAnsiTheme="minorHAnsi" w:cstheme="minorHAnsi"/>
          <w:sz w:val="32"/>
          <w:szCs w:val="32"/>
        </w:rPr>
        <w:t xml:space="preserve">Обслуживание продолжится в </w:t>
      </w:r>
      <w:r w:rsidR="00852211" w:rsidRPr="00852211">
        <w:rPr>
          <w:rFonts w:asciiTheme="minorHAnsi" w:eastAsia="Calibri" w:hAnsiTheme="minorHAnsi" w:cstheme="minorHAnsi"/>
          <w:sz w:val="32"/>
          <w:szCs w:val="32"/>
        </w:rPr>
        <w:t xml:space="preserve">операционных залах по адресам, где в настоящее время </w:t>
      </w:r>
      <w:r w:rsidR="00852211" w:rsidRPr="002E3685">
        <w:rPr>
          <w:rFonts w:asciiTheme="minorHAnsi" w:eastAsia="Calibri" w:hAnsiTheme="minorHAnsi" w:cstheme="minorHAnsi"/>
          <w:sz w:val="32"/>
          <w:szCs w:val="32"/>
        </w:rPr>
        <w:t>расположены налоговые инспекции</w:t>
      </w:r>
      <w:r w:rsidR="00450B2F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956245" w:rsidRPr="002E3685">
        <w:rPr>
          <w:rFonts w:asciiTheme="minorHAnsi" w:eastAsia="Calibri" w:hAnsiTheme="minorHAnsi" w:cstheme="minorHAnsi"/>
          <w:sz w:val="32"/>
          <w:szCs w:val="32"/>
        </w:rPr>
        <w:t>и подразделения</w:t>
      </w:r>
      <w:r w:rsidR="00852211" w:rsidRPr="002E3685">
        <w:rPr>
          <w:rFonts w:asciiTheme="minorHAnsi" w:eastAsia="Calibri" w:hAnsiTheme="minorHAnsi" w:cstheme="minorHAnsi"/>
          <w:sz w:val="32"/>
          <w:szCs w:val="32"/>
        </w:rPr>
        <w:t>: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>▪ УФНС России по Ханты-Мансийскому автономному округу – Югре                                         (г. Ханты-Мансийск, ул. Дзержинского, д. 2).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>▪  Территориально-обособленные рабочие места в городах: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proofErr w:type="gramStart"/>
      <w:r w:rsidRPr="002E3685">
        <w:rPr>
          <w:rFonts w:asciiTheme="minorHAnsi" w:hAnsiTheme="minorHAnsi" w:cstheme="minorHAnsi"/>
          <w:sz w:val="32"/>
          <w:szCs w:val="32"/>
        </w:rPr>
        <w:t>– г. Сургут (ул. Республики</w:t>
      </w:r>
      <w:r w:rsidR="00B9281D">
        <w:rPr>
          <w:rFonts w:asciiTheme="minorHAnsi" w:hAnsiTheme="minorHAnsi" w:cstheme="minorHAnsi"/>
          <w:sz w:val="32"/>
          <w:szCs w:val="32"/>
        </w:rPr>
        <w:t>,</w:t>
      </w:r>
      <w:r w:rsidRPr="002E3685">
        <w:rPr>
          <w:rFonts w:asciiTheme="minorHAnsi" w:hAnsiTheme="minorHAnsi" w:cstheme="minorHAnsi"/>
          <w:sz w:val="32"/>
          <w:szCs w:val="32"/>
        </w:rPr>
        <w:t xml:space="preserve"> </w:t>
      </w:r>
      <w:r w:rsidR="00151857">
        <w:rPr>
          <w:rFonts w:asciiTheme="minorHAnsi" w:hAnsiTheme="minorHAnsi" w:cstheme="minorHAnsi"/>
          <w:sz w:val="32"/>
          <w:szCs w:val="32"/>
        </w:rPr>
        <w:t xml:space="preserve">д. </w:t>
      </w:r>
      <w:r w:rsidRPr="002E3685">
        <w:rPr>
          <w:rFonts w:asciiTheme="minorHAnsi" w:hAnsiTheme="minorHAnsi" w:cstheme="minorHAnsi"/>
          <w:sz w:val="32"/>
          <w:szCs w:val="32"/>
        </w:rPr>
        <w:t xml:space="preserve">73/1, ул. Геологическая, д. 2); </w:t>
      </w:r>
      <w:proofErr w:type="gramEnd"/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>– г</w:t>
      </w:r>
      <w:r w:rsidR="00151857">
        <w:rPr>
          <w:rFonts w:asciiTheme="minorHAnsi" w:hAnsiTheme="minorHAnsi" w:cstheme="minorHAnsi"/>
          <w:sz w:val="32"/>
          <w:szCs w:val="32"/>
        </w:rPr>
        <w:t>. Нижневартовск (ул. Менделеева,</w:t>
      </w:r>
      <w:r w:rsidRPr="002E3685">
        <w:rPr>
          <w:rFonts w:asciiTheme="minorHAnsi" w:hAnsiTheme="minorHAnsi" w:cstheme="minorHAnsi"/>
          <w:sz w:val="32"/>
          <w:szCs w:val="32"/>
        </w:rPr>
        <w:t xml:space="preserve"> д. 13);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Нефтеюганск (12 </w:t>
      </w:r>
      <w:proofErr w:type="spellStart"/>
      <w:r w:rsidRPr="002E3685">
        <w:rPr>
          <w:rFonts w:asciiTheme="minorHAnsi" w:hAnsiTheme="minorHAnsi" w:cstheme="minorHAnsi"/>
          <w:sz w:val="32"/>
          <w:szCs w:val="32"/>
        </w:rPr>
        <w:t>мкр</w:t>
      </w:r>
      <w:proofErr w:type="spellEnd"/>
      <w:r w:rsidRPr="002E3685">
        <w:rPr>
          <w:rFonts w:asciiTheme="minorHAnsi" w:hAnsiTheme="minorHAnsi" w:cstheme="minorHAnsi"/>
          <w:sz w:val="32"/>
          <w:szCs w:val="32"/>
        </w:rPr>
        <w:t>., д. 18а);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</w:t>
      </w:r>
      <w:proofErr w:type="spellStart"/>
      <w:r w:rsidRPr="002E3685">
        <w:rPr>
          <w:rFonts w:asciiTheme="minorHAnsi" w:hAnsiTheme="minorHAnsi" w:cstheme="minorHAnsi"/>
          <w:sz w:val="32"/>
          <w:szCs w:val="32"/>
        </w:rPr>
        <w:t>Югорск</w:t>
      </w:r>
      <w:proofErr w:type="spellEnd"/>
      <w:r w:rsidRPr="002E3685">
        <w:rPr>
          <w:rFonts w:asciiTheme="minorHAnsi" w:hAnsiTheme="minorHAnsi" w:cstheme="minorHAnsi"/>
          <w:sz w:val="32"/>
          <w:szCs w:val="32"/>
        </w:rPr>
        <w:t xml:space="preserve"> (ул. Гастелло, д. 1);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</w:t>
      </w:r>
      <w:proofErr w:type="spellStart"/>
      <w:r w:rsidRPr="002E3685">
        <w:rPr>
          <w:rFonts w:asciiTheme="minorHAnsi" w:hAnsiTheme="minorHAnsi" w:cstheme="minorHAnsi"/>
          <w:sz w:val="32"/>
          <w:szCs w:val="32"/>
        </w:rPr>
        <w:t>Урай</w:t>
      </w:r>
      <w:proofErr w:type="spellEnd"/>
      <w:r w:rsidRPr="002E3685"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  <w:r w:rsidRPr="002E3685">
        <w:rPr>
          <w:rFonts w:asciiTheme="minorHAnsi" w:hAnsiTheme="minorHAnsi" w:cstheme="minorHAnsi"/>
          <w:sz w:val="32"/>
          <w:szCs w:val="32"/>
        </w:rPr>
        <w:t xml:space="preserve">(ул. </w:t>
      </w:r>
      <w:proofErr w:type="gramStart"/>
      <w:r w:rsidRPr="002E3685">
        <w:rPr>
          <w:rFonts w:asciiTheme="minorHAnsi" w:hAnsiTheme="minorHAnsi" w:cstheme="minorHAnsi"/>
          <w:sz w:val="32"/>
          <w:szCs w:val="32"/>
        </w:rPr>
        <w:t>Садовая</w:t>
      </w:r>
      <w:proofErr w:type="gramEnd"/>
      <w:r w:rsidR="005D15EE" w:rsidRPr="002E3685">
        <w:rPr>
          <w:rFonts w:asciiTheme="minorHAnsi" w:hAnsiTheme="minorHAnsi" w:cstheme="minorHAnsi"/>
          <w:sz w:val="32"/>
          <w:szCs w:val="32"/>
        </w:rPr>
        <w:t>, д.</w:t>
      </w:r>
      <w:r w:rsidRPr="002E3685">
        <w:rPr>
          <w:rFonts w:asciiTheme="minorHAnsi" w:hAnsiTheme="minorHAnsi" w:cstheme="minorHAnsi"/>
          <w:sz w:val="32"/>
          <w:szCs w:val="32"/>
        </w:rPr>
        <w:t xml:space="preserve"> 1);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</w:t>
      </w:r>
      <w:proofErr w:type="spellStart"/>
      <w:r w:rsidRPr="002E3685">
        <w:rPr>
          <w:rFonts w:asciiTheme="minorHAnsi" w:hAnsiTheme="minorHAnsi" w:cstheme="minorHAnsi"/>
          <w:sz w:val="32"/>
          <w:szCs w:val="32"/>
        </w:rPr>
        <w:t>Нягань</w:t>
      </w:r>
      <w:proofErr w:type="spellEnd"/>
      <w:r w:rsidRPr="002E3685">
        <w:rPr>
          <w:rFonts w:asciiTheme="minorHAnsi" w:hAnsiTheme="minorHAnsi" w:cstheme="minorHAnsi"/>
          <w:sz w:val="32"/>
          <w:szCs w:val="32"/>
        </w:rPr>
        <w:t xml:space="preserve"> (ул. Интернациональная, д. 45);</w:t>
      </w:r>
    </w:p>
    <w:p w:rsidR="00852211" w:rsidRPr="00151857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151857">
        <w:rPr>
          <w:rFonts w:asciiTheme="minorHAnsi" w:hAnsiTheme="minorHAnsi" w:cstheme="minorHAnsi"/>
          <w:sz w:val="32"/>
          <w:szCs w:val="32"/>
        </w:rPr>
        <w:t xml:space="preserve">– г. Когалым (ул. </w:t>
      </w:r>
      <w:proofErr w:type="gramStart"/>
      <w:r w:rsidRPr="00151857">
        <w:rPr>
          <w:rFonts w:asciiTheme="minorHAnsi" w:hAnsiTheme="minorHAnsi" w:cstheme="minorHAnsi"/>
          <w:sz w:val="32"/>
          <w:szCs w:val="32"/>
        </w:rPr>
        <w:t>Бакинская</w:t>
      </w:r>
      <w:proofErr w:type="gramEnd"/>
      <w:r w:rsidRPr="00151857">
        <w:rPr>
          <w:rFonts w:asciiTheme="minorHAnsi" w:hAnsiTheme="minorHAnsi" w:cstheme="minorHAnsi"/>
          <w:sz w:val="32"/>
          <w:szCs w:val="32"/>
        </w:rPr>
        <w:t>, д. 4);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</w:t>
      </w:r>
      <w:proofErr w:type="gramStart"/>
      <w:r w:rsidRPr="002E3685">
        <w:rPr>
          <w:rFonts w:asciiTheme="minorHAnsi" w:hAnsiTheme="minorHAnsi" w:cstheme="minorHAnsi"/>
          <w:sz w:val="32"/>
          <w:szCs w:val="32"/>
        </w:rPr>
        <w:t>Белоярский</w:t>
      </w:r>
      <w:proofErr w:type="gramEnd"/>
      <w:r w:rsidRPr="002E3685">
        <w:rPr>
          <w:rFonts w:asciiTheme="minorHAnsi" w:hAnsiTheme="minorHAnsi" w:cstheme="minorHAnsi"/>
          <w:sz w:val="32"/>
          <w:szCs w:val="32"/>
        </w:rPr>
        <w:t xml:space="preserve"> (ул. Молодости, д. 8);</w:t>
      </w:r>
    </w:p>
    <w:p w:rsidR="00852211" w:rsidRPr="002E3685" w:rsidRDefault="00852211" w:rsidP="00852211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– г. </w:t>
      </w:r>
      <w:proofErr w:type="spellStart"/>
      <w:r w:rsidRPr="002E3685">
        <w:rPr>
          <w:rFonts w:asciiTheme="minorHAnsi" w:hAnsiTheme="minorHAnsi" w:cstheme="minorHAnsi"/>
          <w:sz w:val="32"/>
          <w:szCs w:val="32"/>
        </w:rPr>
        <w:t>Лангепас</w:t>
      </w:r>
      <w:proofErr w:type="spellEnd"/>
      <w:r w:rsidRPr="002E3685">
        <w:rPr>
          <w:rFonts w:asciiTheme="minorHAnsi" w:hAnsiTheme="minorHAnsi" w:cstheme="minorHAnsi"/>
          <w:sz w:val="32"/>
          <w:szCs w:val="32"/>
        </w:rPr>
        <w:t xml:space="preserve"> (ул. </w:t>
      </w:r>
      <w:proofErr w:type="gramStart"/>
      <w:r w:rsidRPr="002E3685">
        <w:rPr>
          <w:rFonts w:asciiTheme="minorHAnsi" w:hAnsiTheme="minorHAnsi" w:cstheme="minorHAnsi"/>
          <w:sz w:val="32"/>
          <w:szCs w:val="32"/>
        </w:rPr>
        <w:t>Комсомольская</w:t>
      </w:r>
      <w:proofErr w:type="gramEnd"/>
      <w:r w:rsidRPr="002E3685">
        <w:rPr>
          <w:rFonts w:asciiTheme="minorHAnsi" w:hAnsiTheme="minorHAnsi" w:cstheme="minorHAnsi"/>
          <w:sz w:val="32"/>
          <w:szCs w:val="32"/>
        </w:rPr>
        <w:t>, д. 3Б).</w:t>
      </w:r>
    </w:p>
    <w:p w:rsidR="005B7B58" w:rsidRDefault="00D51C28" w:rsidP="00852211">
      <w:pPr>
        <w:widowControl/>
        <w:autoSpaceDE/>
        <w:autoSpaceDN/>
        <w:ind w:firstLine="709"/>
        <w:jc w:val="both"/>
        <w:rPr>
          <w:rFonts w:asciiTheme="minorHAnsi" w:eastAsia="Calibri" w:hAnsiTheme="minorHAnsi" w:cstheme="minorHAnsi"/>
          <w:sz w:val="32"/>
          <w:szCs w:val="32"/>
        </w:rPr>
      </w:pPr>
      <w:r w:rsidRPr="00852211">
        <w:rPr>
          <w:rFonts w:asciiTheme="minorHAnsi" w:eastAsia="Calibri" w:hAnsiTheme="minorHAnsi" w:cstheme="minorHAnsi"/>
          <w:sz w:val="32"/>
          <w:szCs w:val="32"/>
        </w:rPr>
        <w:t>Режим работы операционных залов и п</w:t>
      </w:r>
      <w:r w:rsidR="00151857">
        <w:rPr>
          <w:rFonts w:asciiTheme="minorHAnsi" w:eastAsia="Calibri" w:hAnsiTheme="minorHAnsi" w:cstheme="minorHAnsi"/>
          <w:sz w:val="32"/>
          <w:szCs w:val="32"/>
        </w:rPr>
        <w:t xml:space="preserve">еречень оказываемых услуг </w:t>
      </w:r>
      <w:r w:rsidR="0015409D">
        <w:rPr>
          <w:rFonts w:asciiTheme="minorHAnsi" w:eastAsia="Calibri" w:hAnsiTheme="minorHAnsi" w:cstheme="minorHAnsi"/>
          <w:sz w:val="32"/>
          <w:szCs w:val="32"/>
        </w:rPr>
        <w:t>существенно не изменя</w:t>
      </w:r>
      <w:r w:rsidRPr="00852211">
        <w:rPr>
          <w:rFonts w:asciiTheme="minorHAnsi" w:eastAsia="Calibri" w:hAnsiTheme="minorHAnsi" w:cstheme="minorHAnsi"/>
          <w:sz w:val="32"/>
          <w:szCs w:val="32"/>
        </w:rPr>
        <w:t>тся</w:t>
      </w:r>
      <w:r w:rsidR="0015409D">
        <w:rPr>
          <w:rFonts w:asciiTheme="minorHAnsi" w:eastAsia="Calibri" w:hAnsiTheme="minorHAnsi" w:cstheme="minorHAnsi"/>
          <w:sz w:val="32"/>
          <w:szCs w:val="32"/>
        </w:rPr>
        <w:t>. П</w:t>
      </w:r>
      <w:r w:rsidR="005D0499" w:rsidRPr="005D0499">
        <w:rPr>
          <w:rFonts w:asciiTheme="minorHAnsi" w:eastAsia="Calibri" w:hAnsiTheme="minorHAnsi" w:cstheme="minorHAnsi"/>
          <w:sz w:val="32"/>
          <w:szCs w:val="32"/>
        </w:rPr>
        <w:t>олуч</w:t>
      </w:r>
      <w:r w:rsidR="005D0499">
        <w:rPr>
          <w:rFonts w:asciiTheme="minorHAnsi" w:eastAsia="Calibri" w:hAnsiTheme="minorHAnsi" w:cstheme="minorHAnsi"/>
          <w:sz w:val="32"/>
          <w:szCs w:val="32"/>
        </w:rPr>
        <w:t xml:space="preserve">ить </w:t>
      </w:r>
      <w:r w:rsidR="005D0499" w:rsidRPr="005D0499">
        <w:rPr>
          <w:rFonts w:asciiTheme="minorHAnsi" w:eastAsia="Calibri" w:hAnsiTheme="minorHAnsi" w:cstheme="minorHAnsi"/>
          <w:sz w:val="32"/>
          <w:szCs w:val="32"/>
        </w:rPr>
        <w:t>услугу</w:t>
      </w:r>
      <w:r w:rsidR="005D0499">
        <w:rPr>
          <w:rFonts w:asciiTheme="minorHAnsi" w:eastAsia="Calibri" w:hAnsiTheme="minorHAnsi" w:cstheme="minorHAnsi"/>
          <w:sz w:val="32"/>
          <w:szCs w:val="32"/>
        </w:rPr>
        <w:t xml:space="preserve"> можно будет </w:t>
      </w:r>
      <w:r w:rsidR="005D0499" w:rsidRPr="005D0499">
        <w:rPr>
          <w:rFonts w:asciiTheme="minorHAnsi" w:eastAsia="Calibri" w:hAnsiTheme="minorHAnsi" w:cstheme="minorHAnsi"/>
          <w:sz w:val="32"/>
          <w:szCs w:val="32"/>
        </w:rPr>
        <w:t xml:space="preserve">в любом подразделении без привязки к месту регистрации. </w:t>
      </w:r>
    </w:p>
    <w:p w:rsidR="009B0FBD" w:rsidRPr="005B7B58" w:rsidRDefault="00151857" w:rsidP="00852211">
      <w:pPr>
        <w:widowControl/>
        <w:autoSpaceDE/>
        <w:autoSpaceDN/>
        <w:ind w:firstLine="709"/>
        <w:jc w:val="both"/>
        <w:rPr>
          <w:rFonts w:asciiTheme="minorHAnsi" w:eastAsia="Calibri" w:hAnsiTheme="minorHAnsi" w:cstheme="minorHAnsi"/>
          <w:b/>
          <w:sz w:val="32"/>
          <w:szCs w:val="32"/>
        </w:rPr>
      </w:pPr>
      <w:r w:rsidRPr="005B7B58">
        <w:rPr>
          <w:rFonts w:asciiTheme="minorHAnsi" w:eastAsia="Calibri" w:hAnsiTheme="minorHAnsi" w:cstheme="minorHAnsi"/>
          <w:b/>
          <w:sz w:val="32"/>
          <w:szCs w:val="32"/>
        </w:rPr>
        <w:t xml:space="preserve">Управление обращает внимание, что при предоставлении отчетности необходимо будет указывать в поле «Представляется в налоговый орган (код)» код налогового органа – 8600. </w:t>
      </w:r>
    </w:p>
    <w:p w:rsidR="00450B2F" w:rsidRPr="002E3685" w:rsidRDefault="00450B2F" w:rsidP="00275701">
      <w:pPr>
        <w:widowControl/>
        <w:autoSpaceDE/>
        <w:autoSpaceDN/>
        <w:ind w:firstLine="709"/>
        <w:jc w:val="both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 xml:space="preserve">В связи с указанными изменениями офис в г. </w:t>
      </w:r>
      <w:proofErr w:type="spellStart"/>
      <w:r>
        <w:rPr>
          <w:rFonts w:asciiTheme="minorHAnsi" w:eastAsia="Calibri" w:hAnsiTheme="minorHAnsi" w:cstheme="minorHAnsi"/>
          <w:sz w:val="32"/>
          <w:szCs w:val="32"/>
        </w:rPr>
        <w:t>Мегионе</w:t>
      </w:r>
      <w:proofErr w:type="spellEnd"/>
      <w:r>
        <w:rPr>
          <w:rFonts w:asciiTheme="minorHAnsi" w:eastAsia="Calibri" w:hAnsiTheme="minorHAnsi" w:cstheme="minorHAnsi"/>
          <w:sz w:val="32"/>
          <w:szCs w:val="32"/>
        </w:rPr>
        <w:t xml:space="preserve"> будет закрыт</w:t>
      </w:r>
      <w:r w:rsidRPr="0015409D">
        <w:rPr>
          <w:rFonts w:asciiTheme="minorHAnsi" w:eastAsia="Calibri" w:hAnsiTheme="minorHAnsi" w:cstheme="minorHAnsi"/>
          <w:sz w:val="32"/>
          <w:szCs w:val="32"/>
        </w:rPr>
        <w:t xml:space="preserve">. </w:t>
      </w:r>
      <w:r w:rsidR="00275701" w:rsidRPr="0015409D">
        <w:rPr>
          <w:rFonts w:asciiTheme="minorHAnsi" w:eastAsia="Calibri" w:hAnsiTheme="minorHAnsi" w:cstheme="minorHAnsi"/>
          <w:sz w:val="32"/>
          <w:szCs w:val="32"/>
        </w:rPr>
        <w:t xml:space="preserve">За получением услуг налоговой службы жителям города можно будет </w:t>
      </w:r>
      <w:r w:rsidR="00275701" w:rsidRPr="0015409D">
        <w:rPr>
          <w:rFonts w:asciiTheme="minorHAnsi" w:eastAsia="Calibri" w:hAnsiTheme="minorHAnsi" w:cstheme="minorHAnsi"/>
          <w:sz w:val="32"/>
          <w:szCs w:val="32"/>
        </w:rPr>
        <w:lastRenderedPageBreak/>
        <w:t xml:space="preserve">обратиться  в </w:t>
      </w:r>
      <w:r w:rsidRPr="0015409D">
        <w:rPr>
          <w:rFonts w:asciiTheme="minorHAnsi" w:eastAsia="Calibri" w:hAnsiTheme="minorHAnsi" w:cstheme="minorHAnsi"/>
          <w:sz w:val="32"/>
          <w:szCs w:val="32"/>
        </w:rPr>
        <w:t xml:space="preserve"> подразделени</w:t>
      </w:r>
      <w:r w:rsidR="00275701" w:rsidRPr="0015409D">
        <w:rPr>
          <w:rFonts w:asciiTheme="minorHAnsi" w:eastAsia="Calibri" w:hAnsiTheme="minorHAnsi" w:cstheme="minorHAnsi"/>
          <w:sz w:val="32"/>
          <w:szCs w:val="32"/>
        </w:rPr>
        <w:t>е</w:t>
      </w:r>
      <w:r w:rsidRPr="0015409D">
        <w:rPr>
          <w:rFonts w:asciiTheme="minorHAnsi" w:eastAsia="Calibri" w:hAnsiTheme="minorHAnsi" w:cstheme="minorHAnsi"/>
          <w:sz w:val="32"/>
          <w:szCs w:val="32"/>
        </w:rPr>
        <w:t xml:space="preserve"> г. Нижневартовска, либо в </w:t>
      </w:r>
      <w:r w:rsidR="00805DC9" w:rsidRPr="0015409D">
        <w:rPr>
          <w:rFonts w:asciiTheme="minorHAnsi" w:eastAsia="Calibri" w:hAnsiTheme="minorHAnsi" w:cstheme="minorHAnsi"/>
          <w:sz w:val="32"/>
          <w:szCs w:val="32"/>
        </w:rPr>
        <w:t xml:space="preserve">филиал АУ «Многофункциональный центр Югры» в г. </w:t>
      </w:r>
      <w:proofErr w:type="spellStart"/>
      <w:r w:rsidR="00805DC9" w:rsidRPr="0015409D">
        <w:rPr>
          <w:rFonts w:asciiTheme="minorHAnsi" w:eastAsia="Calibri" w:hAnsiTheme="minorHAnsi" w:cstheme="minorHAnsi"/>
          <w:sz w:val="32"/>
          <w:szCs w:val="32"/>
        </w:rPr>
        <w:t>Мегионе</w:t>
      </w:r>
      <w:proofErr w:type="spellEnd"/>
      <w:r w:rsidRPr="0015409D">
        <w:rPr>
          <w:rFonts w:asciiTheme="minorHAnsi" w:eastAsia="Calibri" w:hAnsiTheme="minorHAnsi" w:cstheme="minorHAnsi"/>
          <w:sz w:val="32"/>
          <w:szCs w:val="32"/>
        </w:rPr>
        <w:t>.</w:t>
      </w:r>
    </w:p>
    <w:p w:rsidR="00BB35D8" w:rsidRDefault="006376BC" w:rsidP="00475D22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BB35D8">
        <w:rPr>
          <w:rFonts w:asciiTheme="minorHAnsi" w:hAnsiTheme="minorHAnsi" w:cstheme="minorHAnsi"/>
          <w:sz w:val="32"/>
          <w:szCs w:val="32"/>
        </w:rPr>
        <w:t xml:space="preserve">Модернизация организационной структуры ФНС </w:t>
      </w:r>
      <w:r w:rsidR="00450B2F">
        <w:rPr>
          <w:rFonts w:asciiTheme="minorHAnsi" w:hAnsiTheme="minorHAnsi" w:cstheme="minorHAnsi"/>
          <w:sz w:val="32"/>
          <w:szCs w:val="32"/>
        </w:rPr>
        <w:t xml:space="preserve">России </w:t>
      </w:r>
      <w:r w:rsidRPr="00BB35D8">
        <w:rPr>
          <w:rFonts w:asciiTheme="minorHAnsi" w:hAnsiTheme="minorHAnsi" w:cstheme="minorHAnsi"/>
          <w:sz w:val="32"/>
          <w:szCs w:val="32"/>
        </w:rPr>
        <w:t xml:space="preserve">осуществляется поэтапно на территории Российской Федерации. </w:t>
      </w:r>
      <w:r w:rsidR="00475D22" w:rsidRPr="00BB35D8">
        <w:rPr>
          <w:rFonts w:asciiTheme="minorHAnsi" w:hAnsiTheme="minorHAnsi" w:cstheme="minorHAnsi"/>
          <w:sz w:val="32"/>
          <w:szCs w:val="32"/>
        </w:rPr>
        <w:t>Цель изменений – повысить эффективность налогового администрирования</w:t>
      </w:r>
      <w:r w:rsidR="00450B2F">
        <w:rPr>
          <w:rFonts w:asciiTheme="minorHAnsi" w:hAnsiTheme="minorHAnsi" w:cstheme="minorHAnsi"/>
          <w:sz w:val="32"/>
          <w:szCs w:val="32"/>
        </w:rPr>
        <w:t xml:space="preserve"> и</w:t>
      </w:r>
      <w:r w:rsidR="00475D22" w:rsidRPr="00BB35D8">
        <w:rPr>
          <w:rFonts w:asciiTheme="minorHAnsi" w:hAnsiTheme="minorHAnsi" w:cstheme="minorHAnsi"/>
          <w:sz w:val="32"/>
          <w:szCs w:val="32"/>
        </w:rPr>
        <w:t xml:space="preserve"> улучшить ком</w:t>
      </w:r>
      <w:r w:rsidR="00450B2F">
        <w:rPr>
          <w:rFonts w:asciiTheme="minorHAnsi" w:hAnsiTheme="minorHAnsi" w:cstheme="minorHAnsi"/>
          <w:sz w:val="32"/>
          <w:szCs w:val="32"/>
        </w:rPr>
        <w:t xml:space="preserve">муникации </w:t>
      </w:r>
      <w:r w:rsidR="00253C13">
        <w:rPr>
          <w:rFonts w:asciiTheme="minorHAnsi" w:hAnsiTheme="minorHAnsi" w:cstheme="minorHAnsi"/>
          <w:sz w:val="32"/>
          <w:szCs w:val="32"/>
        </w:rPr>
        <w:t>с налогоплательщиками</w:t>
      </w:r>
      <w:r w:rsidR="00475D22" w:rsidRPr="00BB35D8">
        <w:rPr>
          <w:rFonts w:asciiTheme="minorHAnsi" w:hAnsiTheme="minorHAnsi" w:cstheme="minorHAnsi"/>
          <w:sz w:val="32"/>
          <w:szCs w:val="32"/>
        </w:rPr>
        <w:t>.</w:t>
      </w:r>
      <w:r w:rsidR="00BB35D8">
        <w:rPr>
          <w:rFonts w:asciiTheme="minorHAnsi" w:hAnsiTheme="minorHAnsi" w:cstheme="minorHAnsi"/>
          <w:sz w:val="32"/>
          <w:szCs w:val="32"/>
        </w:rPr>
        <w:t xml:space="preserve"> </w:t>
      </w:r>
    </w:p>
    <w:p w:rsidR="00475D22" w:rsidRPr="002E3685" w:rsidRDefault="00475D22" w:rsidP="00475D22">
      <w:pPr>
        <w:ind w:firstLine="709"/>
        <w:jc w:val="both"/>
        <w:rPr>
          <w:rFonts w:asciiTheme="minorHAnsi" w:hAnsiTheme="minorHAnsi" w:cstheme="minorHAnsi"/>
          <w:sz w:val="32"/>
          <w:szCs w:val="32"/>
        </w:rPr>
      </w:pPr>
      <w:r w:rsidRPr="002E3685">
        <w:rPr>
          <w:rFonts w:asciiTheme="minorHAnsi" w:hAnsiTheme="minorHAnsi" w:cstheme="minorHAnsi"/>
          <w:sz w:val="32"/>
          <w:szCs w:val="32"/>
        </w:rPr>
        <w:t xml:space="preserve">Управление </w:t>
      </w:r>
      <w:r w:rsidR="00450B2F">
        <w:rPr>
          <w:rFonts w:asciiTheme="minorHAnsi" w:hAnsiTheme="minorHAnsi" w:cstheme="minorHAnsi"/>
          <w:sz w:val="32"/>
          <w:szCs w:val="32"/>
        </w:rPr>
        <w:t>напоминает гражданам округа про</w:t>
      </w:r>
      <w:r w:rsidRPr="002E3685">
        <w:rPr>
          <w:rFonts w:asciiTheme="minorHAnsi" w:hAnsiTheme="minorHAnsi" w:cstheme="minorHAnsi"/>
          <w:sz w:val="32"/>
          <w:szCs w:val="32"/>
        </w:rPr>
        <w:t xml:space="preserve"> возможность получить услуги налоговых органов на площадках многофункциональных центров предоставления муниципальных и государственных услуг</w:t>
      </w:r>
      <w:r w:rsidR="00450B2F">
        <w:rPr>
          <w:rFonts w:asciiTheme="minorHAnsi" w:hAnsiTheme="minorHAnsi" w:cstheme="minorHAnsi"/>
          <w:sz w:val="32"/>
          <w:szCs w:val="32"/>
        </w:rPr>
        <w:t xml:space="preserve"> Югры</w:t>
      </w:r>
      <w:r w:rsidRPr="002E3685">
        <w:rPr>
          <w:rFonts w:asciiTheme="minorHAnsi" w:hAnsiTheme="minorHAnsi" w:cstheme="minorHAnsi"/>
          <w:sz w:val="32"/>
          <w:szCs w:val="32"/>
        </w:rPr>
        <w:t>, п</w:t>
      </w:r>
      <w:r w:rsidRPr="002E3685">
        <w:rPr>
          <w:rFonts w:asciiTheme="minorHAnsi" w:hAnsiTheme="minorHAnsi" w:cstheme="minorHAnsi"/>
          <w:bCs/>
          <w:iCs/>
          <w:sz w:val="32"/>
          <w:szCs w:val="32"/>
        </w:rPr>
        <w:t xml:space="preserve">осредством электронных сервисов ФНС России, реализованных на официальном сайте в сети интернет </w:t>
      </w:r>
      <w:hyperlink r:id="rId7" w:history="1">
        <w:r w:rsidR="00450B2F" w:rsidRPr="00450B2F">
          <w:rPr>
            <w:rStyle w:val="a5"/>
            <w:rFonts w:asciiTheme="minorHAnsi" w:hAnsiTheme="minorHAnsi" w:cstheme="minorHAnsi"/>
            <w:bCs/>
            <w:iCs/>
            <w:color w:val="auto"/>
            <w:sz w:val="32"/>
            <w:szCs w:val="32"/>
            <w:u w:val="none"/>
          </w:rPr>
          <w:t>www.nalog.gov.ru</w:t>
        </w:r>
      </w:hyperlink>
      <w:r w:rsidRPr="002E3685">
        <w:rPr>
          <w:rFonts w:asciiTheme="minorHAnsi" w:hAnsiTheme="minorHAnsi" w:cstheme="minorHAnsi"/>
          <w:bCs/>
          <w:iCs/>
          <w:sz w:val="32"/>
          <w:szCs w:val="32"/>
        </w:rPr>
        <w:t xml:space="preserve">, </w:t>
      </w:r>
      <w:r w:rsidR="00450B2F">
        <w:rPr>
          <w:rFonts w:asciiTheme="minorHAnsi" w:hAnsiTheme="minorHAnsi" w:cstheme="minorHAnsi"/>
          <w:bCs/>
          <w:iCs/>
          <w:sz w:val="32"/>
          <w:szCs w:val="32"/>
        </w:rPr>
        <w:t>по номеру</w:t>
      </w:r>
      <w:r w:rsidRPr="002E3685">
        <w:rPr>
          <w:rFonts w:asciiTheme="minorHAnsi" w:hAnsiTheme="minorHAnsi" w:cstheme="minorHAnsi"/>
          <w:sz w:val="32"/>
          <w:szCs w:val="32"/>
        </w:rPr>
        <w:t xml:space="preserve"> Единого контакт-центр</w:t>
      </w:r>
      <w:r w:rsidR="00435474">
        <w:rPr>
          <w:rFonts w:asciiTheme="minorHAnsi" w:hAnsiTheme="minorHAnsi" w:cstheme="minorHAnsi"/>
          <w:sz w:val="32"/>
          <w:szCs w:val="32"/>
        </w:rPr>
        <w:t>а</w:t>
      </w:r>
      <w:bookmarkStart w:id="0" w:name="_GoBack"/>
      <w:bookmarkEnd w:id="0"/>
      <w:r w:rsidRPr="002E3685">
        <w:rPr>
          <w:rFonts w:asciiTheme="minorHAnsi" w:hAnsiTheme="minorHAnsi" w:cstheme="minorHAnsi"/>
          <w:sz w:val="32"/>
          <w:szCs w:val="32"/>
        </w:rPr>
        <w:t xml:space="preserve"> ФНС России  8-800-222-22-22. </w:t>
      </w:r>
    </w:p>
    <w:p w:rsidR="00475D22" w:rsidRPr="002E3685" w:rsidRDefault="00805DC9" w:rsidP="00B1512D">
      <w:pPr>
        <w:ind w:firstLine="709"/>
        <w:jc w:val="both"/>
        <w:rPr>
          <w:rFonts w:asciiTheme="minorHAnsi" w:hAnsiTheme="minorHAnsi" w:cstheme="minorHAnsi"/>
          <w:i/>
          <w:w w:val="80"/>
          <w:sz w:val="32"/>
          <w:szCs w:val="32"/>
        </w:rPr>
      </w:pPr>
      <w:r w:rsidRPr="002E3685">
        <w:rPr>
          <w:rFonts w:asciiTheme="minorHAnsi" w:hAnsiTheme="minorHAnsi" w:cstheme="minorHAnsi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3A621EA" wp14:editId="476FF230">
                <wp:simplePos x="0" y="0"/>
                <wp:positionH relativeFrom="page">
                  <wp:posOffset>1088390</wp:posOffset>
                </wp:positionH>
                <wp:positionV relativeFrom="paragraph">
                  <wp:posOffset>84455</wp:posOffset>
                </wp:positionV>
                <wp:extent cx="5942330" cy="76200"/>
                <wp:effectExtent l="0" t="0" r="127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76200"/>
                          <a:chOff x="0" y="0"/>
                          <a:chExt cx="5942330" cy="76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23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76200">
                                <a:moveTo>
                                  <a:pt x="594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941822" y="76200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524" y="30988"/>
                            <a:ext cx="58813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 h="12065">
                                <a:moveTo>
                                  <a:pt x="588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lnTo>
                                  <a:pt x="5881370" y="12064"/>
                                </a:lnTo>
                                <a:lnTo>
                                  <a:pt x="588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85.7pt;margin-top:6.65pt;width:467.9pt;height:6pt;z-index:-15721984;mso-wrap-distance-left:0;mso-wrap-distance-right:0;mso-position-horizontal-relative:page" coordsize="5942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">
                <v:shape id="Graphic 10" o:spid="_x0000_s1027" style="position:absolute;width:59423;height:762;visibility:visible;mso-wrap-style:square;v-text-anchor:top" coordsize="594233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oIcMA&#10;AADbAAAADwAAAGRycy9kb3ducmV2LnhtbESPTWvCQBCG7wX/wzKCl6KbFioSXUWUgh4bI+htyI5J&#10;NDsbsltN++s7h4K3Geb9eGax6l2j7tSF2rOBt0kCirjwtubSQH74HM9AhYhssfFMBn4owGo5eFlg&#10;av2Dv+iexVJJCIcUDVQxtqnWoajIYZj4llhuF985jLJ2pbYdPiTcNfo9SabaYc3SUGFLm4qKW/bt&#10;pPfjfM5Ov/54mc6uu9d9Hm22tcaMhv16DipSH5/if/fOCr7Qyy8y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xoIcMAAADbAAAADwAAAAAAAAAAAAAAAACYAgAAZHJzL2Rv&#10;d25yZXYueG1sUEsFBgAAAAAEAAQA9QAAAIgDAAAAAA==&#10;" path="m5941822,l,,,76200r5941822,l5941822,xe" fillcolor="#538dd3" stroked="f">
                  <v:path arrowok="t"/>
                </v:shape>
                <v:shape id="Graphic 11" o:spid="_x0000_s1028" style="position:absolute;left:285;top:309;width:58813;height:121;visibility:visible;mso-wrap-style:square;v-text-anchor:top" coordsize="5881370,12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3lL4A&#10;AADbAAAADwAAAGRycy9kb3ducmV2LnhtbERPy6rCMBDdC/5DGMGdproQqUYRQajgxrfLsRnbYjMp&#10;TbT1782FC+7mcJ4zX7amFG+qXWFZwWgYgSBOrS44U3A6bgZTEM4jaywtk4IPOVguup05xto2vKf3&#10;wWcihLCLUUHufRVL6dKcDLqhrYgD97C1QR9gnUldYxPCTSnHUTSRBgsODTlWtM4pfR5eRsHuvmd+&#10;NEl5O+rL9nU9JWc9vSnV77WrGQhPrf+J/92JDvNH8PdLOE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8d5S+AAAA2wAAAA8AAAAAAAAAAAAAAAAAmAIAAGRycy9kb3ducmV2&#10;LnhtbFBLBQYAAAAABAAEAPUAAACDAwAAAAA=&#10;" path="m5881370,l,,,12064r5881370,l5881370,xe" fillcolor="#f1f1f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05DC9" w:rsidRDefault="00435474" w:rsidP="00805DC9">
      <w:pPr>
        <w:ind w:firstLine="709"/>
        <w:jc w:val="center"/>
        <w:rPr>
          <w:rFonts w:asciiTheme="minorHAnsi" w:hAnsiTheme="minorHAnsi" w:cstheme="minorHAnsi"/>
          <w:b/>
          <w:color w:val="17365D"/>
          <w:spacing w:val="-2"/>
          <w:w w:val="85"/>
          <w:sz w:val="32"/>
          <w:szCs w:val="32"/>
        </w:rPr>
      </w:pPr>
      <w:hyperlink r:id="rId8">
        <w:r w:rsidR="00805DC9" w:rsidRPr="002E3685">
          <w:rPr>
            <w:rFonts w:asciiTheme="minorHAnsi" w:hAnsiTheme="minorHAnsi" w:cstheme="minorHAnsi"/>
            <w:b/>
            <w:color w:val="17365D"/>
            <w:spacing w:val="-2"/>
            <w:w w:val="85"/>
            <w:sz w:val="32"/>
            <w:szCs w:val="32"/>
          </w:rPr>
          <w:t>www.nalog.gov.ru</w:t>
        </w:r>
      </w:hyperlink>
    </w:p>
    <w:p w:rsidR="003E2B9D" w:rsidRPr="00852211" w:rsidRDefault="003E2B9D" w:rsidP="002E7110">
      <w:pPr>
        <w:pStyle w:val="a3"/>
        <w:spacing w:before="44"/>
        <w:jc w:val="center"/>
        <w:rPr>
          <w:rFonts w:ascii="Arial Narrow" w:hAnsi="Arial Narrow"/>
          <w:b/>
        </w:rPr>
      </w:pPr>
    </w:p>
    <w:sectPr w:rsidR="003E2B9D" w:rsidRPr="00852211" w:rsidSect="00805DC9">
      <w:pgSz w:w="11910" w:h="16840"/>
      <w:pgMar w:top="426" w:right="428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9DE"/>
    <w:multiLevelType w:val="hybridMultilevel"/>
    <w:tmpl w:val="71682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0B4759"/>
    <w:multiLevelType w:val="hybridMultilevel"/>
    <w:tmpl w:val="E45AF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1A22C7"/>
    <w:multiLevelType w:val="hybridMultilevel"/>
    <w:tmpl w:val="AD1EE076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>
    <w:nsid w:val="4BCB6820"/>
    <w:multiLevelType w:val="hybridMultilevel"/>
    <w:tmpl w:val="AF6C2F8E"/>
    <w:lvl w:ilvl="0" w:tplc="B08205FC">
      <w:numFmt w:val="bullet"/>
      <w:lvlText w:val=""/>
      <w:lvlJc w:val="left"/>
      <w:pPr>
        <w:ind w:left="15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6010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7F7077C8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AFE6B0EE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0846DB44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6774473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A436592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6284F62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F3CC617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4">
    <w:nsid w:val="617D5525"/>
    <w:multiLevelType w:val="hybridMultilevel"/>
    <w:tmpl w:val="64EAF6AA"/>
    <w:lvl w:ilvl="0" w:tplc="87204BB2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92C1CC">
      <w:numFmt w:val="bullet"/>
      <w:lvlText w:val=""/>
      <w:lvlJc w:val="left"/>
      <w:pPr>
        <w:ind w:left="15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77A2E9E">
      <w:numFmt w:val="bullet"/>
      <w:lvlText w:val="•"/>
      <w:lvlJc w:val="left"/>
      <w:pPr>
        <w:ind w:left="2431" w:hanging="348"/>
      </w:pPr>
      <w:rPr>
        <w:rFonts w:hint="default"/>
        <w:lang w:val="ru-RU" w:eastAsia="en-US" w:bidi="ar-SA"/>
      </w:rPr>
    </w:lvl>
    <w:lvl w:ilvl="3" w:tplc="CE122194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 w:tplc="9D72A0E0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 w:tplc="2CB45F74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6" w:tplc="437AF142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7" w:tplc="F2B22818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8" w:tplc="6BF0460A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E2B9D"/>
    <w:rsid w:val="0002060E"/>
    <w:rsid w:val="0002515A"/>
    <w:rsid w:val="000545D4"/>
    <w:rsid w:val="000779DD"/>
    <w:rsid w:val="000A6498"/>
    <w:rsid w:val="000F0F10"/>
    <w:rsid w:val="00143F65"/>
    <w:rsid w:val="00151857"/>
    <w:rsid w:val="0015409D"/>
    <w:rsid w:val="001A2ACB"/>
    <w:rsid w:val="001A5779"/>
    <w:rsid w:val="001F4C15"/>
    <w:rsid w:val="00241799"/>
    <w:rsid w:val="00253C13"/>
    <w:rsid w:val="00264FB9"/>
    <w:rsid w:val="00275701"/>
    <w:rsid w:val="002E3685"/>
    <w:rsid w:val="002E7110"/>
    <w:rsid w:val="002F1DA4"/>
    <w:rsid w:val="00347119"/>
    <w:rsid w:val="003566BC"/>
    <w:rsid w:val="00371EE6"/>
    <w:rsid w:val="003829C4"/>
    <w:rsid w:val="003A649B"/>
    <w:rsid w:val="003E2B9D"/>
    <w:rsid w:val="00435474"/>
    <w:rsid w:val="00450B2F"/>
    <w:rsid w:val="00475D22"/>
    <w:rsid w:val="00495258"/>
    <w:rsid w:val="004E56ED"/>
    <w:rsid w:val="004F3F29"/>
    <w:rsid w:val="0053261A"/>
    <w:rsid w:val="00540B00"/>
    <w:rsid w:val="005516E6"/>
    <w:rsid w:val="00576E27"/>
    <w:rsid w:val="005B7B58"/>
    <w:rsid w:val="005D0499"/>
    <w:rsid w:val="005D15EE"/>
    <w:rsid w:val="00600FCE"/>
    <w:rsid w:val="006376BC"/>
    <w:rsid w:val="006A24B4"/>
    <w:rsid w:val="006B32BA"/>
    <w:rsid w:val="006F5B49"/>
    <w:rsid w:val="007341F3"/>
    <w:rsid w:val="00754845"/>
    <w:rsid w:val="007D645F"/>
    <w:rsid w:val="00805DC9"/>
    <w:rsid w:val="00852211"/>
    <w:rsid w:val="00895346"/>
    <w:rsid w:val="008B66B2"/>
    <w:rsid w:val="008E1FCA"/>
    <w:rsid w:val="008E555D"/>
    <w:rsid w:val="00910D7D"/>
    <w:rsid w:val="00954322"/>
    <w:rsid w:val="00956245"/>
    <w:rsid w:val="009A334F"/>
    <w:rsid w:val="009B0FBD"/>
    <w:rsid w:val="009C36AD"/>
    <w:rsid w:val="00A0310A"/>
    <w:rsid w:val="00A217C5"/>
    <w:rsid w:val="00A7217C"/>
    <w:rsid w:val="00A8132C"/>
    <w:rsid w:val="00A8729C"/>
    <w:rsid w:val="00AC722A"/>
    <w:rsid w:val="00B005DC"/>
    <w:rsid w:val="00B06EE9"/>
    <w:rsid w:val="00B1512D"/>
    <w:rsid w:val="00B47C62"/>
    <w:rsid w:val="00B9281D"/>
    <w:rsid w:val="00BB35D8"/>
    <w:rsid w:val="00BE6964"/>
    <w:rsid w:val="00CE1CE8"/>
    <w:rsid w:val="00D51C28"/>
    <w:rsid w:val="00DC1577"/>
    <w:rsid w:val="00E02D12"/>
    <w:rsid w:val="00E1011A"/>
    <w:rsid w:val="00E17F13"/>
    <w:rsid w:val="00EA1B7B"/>
    <w:rsid w:val="00ED3F81"/>
    <w:rsid w:val="00F258AF"/>
    <w:rsid w:val="00F35856"/>
    <w:rsid w:val="00F453AD"/>
    <w:rsid w:val="00F66111"/>
    <w:rsid w:val="00F81081"/>
    <w:rsid w:val="00FE24C4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28" w:hanging="334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7" w:hanging="707"/>
    </w:pPr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7341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4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45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0A64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9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98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98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table" w:styleId="ad">
    <w:name w:val="Table Grid"/>
    <w:basedOn w:val="a1"/>
    <w:uiPriority w:val="59"/>
    <w:rsid w:val="00F4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28" w:hanging="334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7" w:hanging="707"/>
    </w:pPr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7341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4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45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0A64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9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98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98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table" w:styleId="ad">
    <w:name w:val="Table Grid"/>
    <w:basedOn w:val="a1"/>
    <w:uiPriority w:val="59"/>
    <w:rsid w:val="00F4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Musienko</dc:creator>
  <cp:lastModifiedBy>Шумкова Лариса Анатольевна</cp:lastModifiedBy>
  <cp:revision>2</cp:revision>
  <dcterms:created xsi:type="dcterms:W3CDTF">2026-02-19T12:28:00Z</dcterms:created>
  <dcterms:modified xsi:type="dcterms:W3CDTF">2026-02-19T12:28:00Z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2010</vt:lpwstr>
  </property>
</Properties>
</file>