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55" w:rsidRDefault="00FA155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A1555" w:rsidRDefault="00FA155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A155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A1555" w:rsidRDefault="00FA1555">
            <w:pPr>
              <w:pStyle w:val="ConsPlusNormal"/>
            </w:pPr>
            <w:r>
              <w:t>25 марта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A1555" w:rsidRDefault="00FA1555">
            <w:pPr>
              <w:pStyle w:val="ConsPlusNormal"/>
              <w:jc w:val="right"/>
            </w:pPr>
            <w:r>
              <w:t>N 18-оз</w:t>
            </w:r>
          </w:p>
        </w:tc>
      </w:tr>
    </w:tbl>
    <w:p w:rsidR="00FA1555" w:rsidRDefault="00FA15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1555" w:rsidRDefault="00FA1555">
      <w:pPr>
        <w:pStyle w:val="ConsPlusNormal"/>
        <w:jc w:val="both"/>
      </w:pPr>
    </w:p>
    <w:p w:rsidR="00FA1555" w:rsidRDefault="00FA1555">
      <w:pPr>
        <w:pStyle w:val="ConsPlusTitle"/>
        <w:jc w:val="center"/>
      </w:pPr>
      <w:r>
        <w:t>ХАНТЫ-МАНСИЙСКИЙ АВТОНОМНЫЙ ОКРУГ - ЮГРА</w:t>
      </w:r>
    </w:p>
    <w:p w:rsidR="00FA1555" w:rsidRDefault="00FA1555">
      <w:pPr>
        <w:pStyle w:val="ConsPlusTitle"/>
        <w:jc w:val="center"/>
      </w:pPr>
    </w:p>
    <w:p w:rsidR="00FA1555" w:rsidRDefault="00FA1555">
      <w:pPr>
        <w:pStyle w:val="ConsPlusTitle"/>
        <w:jc w:val="center"/>
      </w:pPr>
      <w:r>
        <w:t>ЗАКОН</w:t>
      </w:r>
    </w:p>
    <w:p w:rsidR="00FA1555" w:rsidRDefault="00FA1555">
      <w:pPr>
        <w:pStyle w:val="ConsPlusTitle"/>
        <w:jc w:val="center"/>
      </w:pPr>
    </w:p>
    <w:p w:rsidR="00FA1555" w:rsidRDefault="00FA1555">
      <w:pPr>
        <w:pStyle w:val="ConsPlusTitle"/>
        <w:jc w:val="center"/>
      </w:pPr>
      <w:r>
        <w:t>О РЕГУЛИРОВАНИИ ОТДЕЛЬНЫХ ОТНОШЕНИЙ В СФЕРЕ РЕАЛИЗАЦИИ</w:t>
      </w:r>
    </w:p>
    <w:p w:rsidR="00FA1555" w:rsidRDefault="00FA1555">
      <w:pPr>
        <w:pStyle w:val="ConsPlusTitle"/>
        <w:jc w:val="center"/>
      </w:pPr>
      <w:r>
        <w:t>МОЛОДЕЖНОЙ ПОЛИТИКИ В ХАНТЫ-МАНСИЙСКОМ АВТОНОМНОМ</w:t>
      </w:r>
    </w:p>
    <w:p w:rsidR="00FA1555" w:rsidRDefault="00FA1555">
      <w:pPr>
        <w:pStyle w:val="ConsPlusTitle"/>
        <w:jc w:val="center"/>
      </w:pPr>
      <w:r>
        <w:t>ОКРУГЕ - ЮГРЕ</w:t>
      </w:r>
    </w:p>
    <w:p w:rsidR="00FA1555" w:rsidRDefault="00FA1555">
      <w:pPr>
        <w:pStyle w:val="ConsPlusNormal"/>
        <w:jc w:val="both"/>
      </w:pPr>
    </w:p>
    <w:p w:rsidR="00FA1555" w:rsidRDefault="00FA1555">
      <w:pPr>
        <w:pStyle w:val="ConsPlusNormal"/>
        <w:jc w:val="center"/>
      </w:pPr>
      <w:r>
        <w:t>Принят Думой Ханты-Мансийского</w:t>
      </w:r>
    </w:p>
    <w:p w:rsidR="00FA1555" w:rsidRDefault="00FA1555">
      <w:pPr>
        <w:pStyle w:val="ConsPlusNormal"/>
        <w:jc w:val="center"/>
      </w:pPr>
      <w:r>
        <w:t>автономного округа - Югры 25 марта 2021 года</w:t>
      </w:r>
    </w:p>
    <w:p w:rsidR="00FA1555" w:rsidRDefault="00FA15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A15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555" w:rsidRDefault="00FA15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555" w:rsidRDefault="00FA15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1555" w:rsidRDefault="00FA15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1555" w:rsidRDefault="00FA15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ХМАО - Югры от 29.09.2022 </w:t>
            </w:r>
            <w:hyperlink r:id="rId5">
              <w:r>
                <w:rPr>
                  <w:color w:val="0000FF"/>
                </w:rPr>
                <w:t>N 91-оз</w:t>
              </w:r>
            </w:hyperlink>
            <w:r>
              <w:rPr>
                <w:color w:val="392C69"/>
              </w:rPr>
              <w:t xml:space="preserve">, от 14.12.2023 </w:t>
            </w:r>
            <w:hyperlink r:id="rId6">
              <w:r>
                <w:rPr>
                  <w:color w:val="0000FF"/>
                </w:rPr>
                <w:t>N 115-оз</w:t>
              </w:r>
            </w:hyperlink>
            <w:r>
              <w:rPr>
                <w:color w:val="392C69"/>
              </w:rPr>
              <w:t>,</w:t>
            </w:r>
          </w:p>
          <w:p w:rsidR="00FA1555" w:rsidRDefault="00FA15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24.04.2025 </w:t>
            </w:r>
            <w:hyperlink r:id="rId7">
              <w:r>
                <w:rPr>
                  <w:color w:val="0000FF"/>
                </w:rPr>
                <w:t>N 25-оз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555" w:rsidRDefault="00FA1555">
            <w:pPr>
              <w:pStyle w:val="ConsPlusNormal"/>
            </w:pPr>
          </w:p>
        </w:tc>
      </w:tr>
    </w:tbl>
    <w:p w:rsidR="00FA1555" w:rsidRDefault="00FA1555">
      <w:pPr>
        <w:pStyle w:val="ConsPlusNormal"/>
        <w:jc w:val="both"/>
      </w:pPr>
    </w:p>
    <w:p w:rsidR="00FA1555" w:rsidRDefault="00FA1555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FA1555" w:rsidRDefault="00FA1555">
      <w:pPr>
        <w:pStyle w:val="ConsPlusNormal"/>
        <w:jc w:val="both"/>
      </w:pPr>
    </w:p>
    <w:p w:rsidR="00FA1555" w:rsidRDefault="00FA1555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"О молодежной политике в Российской Федерации" (далее - Федеральный закон) регулирует отдельные отношения в сфере реализации молодежной политики в Ханты-Мансийском автономном округе - Югре (далее также - автономный округ).</w:t>
      </w:r>
    </w:p>
    <w:p w:rsidR="00FA1555" w:rsidRDefault="00FA1555">
      <w:pPr>
        <w:pStyle w:val="ConsPlusNormal"/>
        <w:jc w:val="both"/>
      </w:pPr>
    </w:p>
    <w:p w:rsidR="00FA1555" w:rsidRDefault="00FA1555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Законе</w:t>
      </w:r>
    </w:p>
    <w:p w:rsidR="00FA1555" w:rsidRDefault="00FA1555">
      <w:pPr>
        <w:pStyle w:val="ConsPlusNormal"/>
        <w:jc w:val="both"/>
      </w:pPr>
    </w:p>
    <w:p w:rsidR="00FA1555" w:rsidRDefault="00FA1555">
      <w:pPr>
        <w:pStyle w:val="ConsPlusNormal"/>
        <w:ind w:firstLine="540"/>
        <w:jc w:val="both"/>
      </w:pPr>
      <w:r>
        <w:t>1. Для целей настоящего Закона используется следующее понятие: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молодежный совещательно-консультативный орган - коллегиальный орган, состоящий из молодых граждан, созданный органами государственной власти Ханты-Мансийского автономного округа - Югры для участия молодежи в разработке, экспертизе, принятии и мониторинге реализации управленческих решений органов государственной власти автономного округа.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 xml:space="preserve">2. Иные понятия, используемые в настоящем Законе, применяются в том же значении, что и в Федеральном </w:t>
      </w:r>
      <w:hyperlink r:id="rId9">
        <w:r>
          <w:rPr>
            <w:color w:val="0000FF"/>
          </w:rPr>
          <w:t>законе</w:t>
        </w:r>
      </w:hyperlink>
      <w:r>
        <w:t>.</w:t>
      </w:r>
    </w:p>
    <w:p w:rsidR="00FA1555" w:rsidRDefault="00FA1555">
      <w:pPr>
        <w:pStyle w:val="ConsPlusNormal"/>
        <w:jc w:val="both"/>
      </w:pPr>
    </w:p>
    <w:p w:rsidR="00FA1555" w:rsidRDefault="00FA1555">
      <w:pPr>
        <w:pStyle w:val="ConsPlusTitle"/>
        <w:ind w:firstLine="540"/>
        <w:jc w:val="both"/>
        <w:outlineLvl w:val="0"/>
      </w:pPr>
      <w:r>
        <w:t>Статья 3. Полномочия органов государственной власти автономного округа в сфере молодежной политики</w:t>
      </w:r>
    </w:p>
    <w:p w:rsidR="00FA1555" w:rsidRDefault="00FA1555">
      <w:pPr>
        <w:pStyle w:val="ConsPlusNormal"/>
        <w:jc w:val="both"/>
      </w:pPr>
    </w:p>
    <w:p w:rsidR="00FA1555" w:rsidRDefault="00FA1555">
      <w:pPr>
        <w:pStyle w:val="ConsPlusNormal"/>
        <w:ind w:firstLine="540"/>
        <w:jc w:val="both"/>
      </w:pPr>
      <w:r>
        <w:t>1. К полномочиям Думы Ханты-Мансийского автономного округа - Югры в сфере молодежной политики относятся принятие законов автономного округа и осуществление контроля за их исполнением.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2. К полномочиям Губернатора Ханты-Мансийского автономного округа - Югры в сфере молодежной политики относятся: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 xml:space="preserve">1) обеспечение координации деятельности исполнительных органов автономного округа, реализующих молодежную политику, и иных органов государственной власти автономного округа и в соответствии с федеральным законодательством взаимодействие органов государственной власти автономного округа с федеральными органами государственной власти и органами </w:t>
      </w:r>
      <w:r>
        <w:lastRenderedPageBreak/>
        <w:t>местного самоуправления муниципальных образований автономного округа, осуществляющими деятельность в сфере молодежной политики;</w:t>
      </w:r>
    </w:p>
    <w:p w:rsidR="00FA1555" w:rsidRDefault="00FA1555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Закона</w:t>
        </w:r>
      </w:hyperlink>
      <w:r>
        <w:t xml:space="preserve"> ХМАО - Югры от 29.09.2022 N 91-оз)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1.1) определение порядка создания координационного органа в сфере молодежной политики при Губернаторе Ханты-Мансийского автономного округа - Югры;</w:t>
      </w:r>
    </w:p>
    <w:p w:rsidR="00FA1555" w:rsidRDefault="00FA1555">
      <w:pPr>
        <w:pStyle w:val="ConsPlusNormal"/>
        <w:jc w:val="both"/>
      </w:pPr>
      <w:r>
        <w:t xml:space="preserve">(пп. 1.1 введен </w:t>
      </w:r>
      <w:hyperlink r:id="rId11">
        <w:r>
          <w:rPr>
            <w:color w:val="0000FF"/>
          </w:rPr>
          <w:t>Законом</w:t>
        </w:r>
      </w:hyperlink>
      <w:r>
        <w:t xml:space="preserve"> ХМАО - Югры от 24.04.2025 N 25-оз)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1.2) определение уполномоченного исполнительного органа автономного округа по реализации молодежной политики на территории автономного округа (далее - уполномоченный орган);</w:t>
      </w:r>
    </w:p>
    <w:p w:rsidR="00FA1555" w:rsidRDefault="00FA1555">
      <w:pPr>
        <w:pStyle w:val="ConsPlusNormal"/>
        <w:jc w:val="both"/>
      </w:pPr>
      <w:r>
        <w:t xml:space="preserve">(пп. 1.2 введен </w:t>
      </w:r>
      <w:hyperlink r:id="rId12">
        <w:r>
          <w:rPr>
            <w:color w:val="0000FF"/>
          </w:rPr>
          <w:t>Законом</w:t>
        </w:r>
      </w:hyperlink>
      <w:r>
        <w:t xml:space="preserve"> ХМАО - Югры от 24.04.2025 N 25-оз)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2) осуществление иных полномочий, предусмотренных федеральными законами и законами автономного округа.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3. К полномочиям Правительства Ханты-Мансийского автономного округа - Югры (далее - Правительство автономного округа) в сфере молодежной политики относятся: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1) реализация молодежной политики на территории автономного округа;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2) утверждение государственных программ автономного округа (в том числе межмуниципальных программ) по основным направлениям молодежной политики, определение порядка принятия решений о разработке, формировании и сроках реализации указанных программ с учетом региональных социально-экономических, экологических, демографических, этнокультурных и других особенностей автономного округа;</w:t>
      </w:r>
    </w:p>
    <w:p w:rsidR="00FA1555" w:rsidRDefault="00FA1555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ХМАО - Югры от 24.04.2025 N 25-оз)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3) организация деятельности специалистов по работе с молодежью;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4) утверждение регионального комплекса мер по патриотическому воспитанию молодежи и духовно-нравственному воспитанию молодежи с учетом положений, предусмотренных комплексом мер по патриотическому воспитанию молодежи и духовно-нравственному воспитанию молодежи в Российской Федерации, социальных потребностей молодежи, национальных традиций, региональных, местных и этнокультурных особенностей автономного округа и организация его реализации;</w:t>
      </w:r>
    </w:p>
    <w:p w:rsidR="00FA1555" w:rsidRDefault="00FA1555">
      <w:pPr>
        <w:pStyle w:val="ConsPlusNormal"/>
        <w:jc w:val="both"/>
      </w:pPr>
      <w:r>
        <w:t xml:space="preserve">(пп. 4 в ред. </w:t>
      </w:r>
      <w:hyperlink r:id="rId14">
        <w:r>
          <w:rPr>
            <w:color w:val="0000FF"/>
          </w:rPr>
          <w:t>Закона</w:t>
        </w:r>
      </w:hyperlink>
      <w:r>
        <w:t xml:space="preserve"> ХМАО - Югры от 24.04.2025 N 25-оз)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4.1) содействие деятельности центров патриотического воспитания молодежи, военно-патриотических объединений (клубов), историко-краеведческих и поисковых организаций, общественно-государственных и общественных объединений, уполномоченных на проведение поисковой работы, осуществляемой в целях выявления неизвестных воинских захоронений и непогребенных останков, установления имен погибших и пропавших без вести при защите Отечества и увековечения их памяти, а также иных некоммерческих организаций и общественных объединений, осуществляющих деятельность в сфере патриотического воспитания молодежи и духовно-нравственного воспитания молодежи;</w:t>
      </w:r>
    </w:p>
    <w:p w:rsidR="00FA1555" w:rsidRDefault="00FA1555">
      <w:pPr>
        <w:pStyle w:val="ConsPlusNormal"/>
        <w:jc w:val="both"/>
      </w:pPr>
      <w:r>
        <w:t xml:space="preserve">(пп. 4.1 введен </w:t>
      </w:r>
      <w:hyperlink r:id="rId15">
        <w:r>
          <w:rPr>
            <w:color w:val="0000FF"/>
          </w:rPr>
          <w:t>Законом</w:t>
        </w:r>
      </w:hyperlink>
      <w:r>
        <w:t xml:space="preserve"> ХМАО - Югры от 24.04.2025 N 25-оз)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4.2) утверждение порядка межведомственного взаимодействия органов государственной власти автономного округа при реализации молодежной политики;</w:t>
      </w:r>
    </w:p>
    <w:p w:rsidR="00FA1555" w:rsidRDefault="00FA1555">
      <w:pPr>
        <w:pStyle w:val="ConsPlusNormal"/>
        <w:jc w:val="both"/>
      </w:pPr>
      <w:r>
        <w:t xml:space="preserve">(пп. 4.2 введен </w:t>
      </w:r>
      <w:hyperlink r:id="rId16">
        <w:r>
          <w:rPr>
            <w:color w:val="0000FF"/>
          </w:rPr>
          <w:t>Законом</w:t>
        </w:r>
      </w:hyperlink>
      <w:r>
        <w:t xml:space="preserve"> ХМАО - Югры от 24.04.2025 N 25-оз)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4.3) содействие развитию инфраструктуры молодежной политики, в том числе создание и обеспечение функционирования учреждений молодежной политики, на территории автономного округа;</w:t>
      </w:r>
    </w:p>
    <w:p w:rsidR="00FA1555" w:rsidRDefault="00FA1555">
      <w:pPr>
        <w:pStyle w:val="ConsPlusNormal"/>
        <w:jc w:val="both"/>
      </w:pPr>
      <w:r>
        <w:t xml:space="preserve">(пп. 4.3 введен </w:t>
      </w:r>
      <w:hyperlink r:id="rId17">
        <w:r>
          <w:rPr>
            <w:color w:val="0000FF"/>
          </w:rPr>
          <w:t>Законом</w:t>
        </w:r>
      </w:hyperlink>
      <w:r>
        <w:t xml:space="preserve"> ХМАО - Югры от 24.04.2025 N 25-оз)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lastRenderedPageBreak/>
        <w:t>4.4) содействие занятости молодежи, формированию ценности труда и получению практических навыков, в том числе посредством студенческих отрядов, на территории автономного округа;</w:t>
      </w:r>
    </w:p>
    <w:p w:rsidR="00FA1555" w:rsidRDefault="00FA1555">
      <w:pPr>
        <w:pStyle w:val="ConsPlusNormal"/>
        <w:jc w:val="both"/>
      </w:pPr>
      <w:r>
        <w:t xml:space="preserve">(пп. 4.4 введен </w:t>
      </w:r>
      <w:hyperlink r:id="rId18">
        <w:r>
          <w:rPr>
            <w:color w:val="0000FF"/>
          </w:rPr>
          <w:t>Законом</w:t>
        </w:r>
      </w:hyperlink>
      <w:r>
        <w:t xml:space="preserve"> ХМАО - Югры от 24.04.2025 N 25-оз)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4.5) содействие реализации выдвигаемых инициатив, в том числе инициативных проектов, молодежи автономного округа;</w:t>
      </w:r>
    </w:p>
    <w:p w:rsidR="00FA1555" w:rsidRDefault="00FA1555">
      <w:pPr>
        <w:pStyle w:val="ConsPlusNormal"/>
        <w:jc w:val="both"/>
      </w:pPr>
      <w:r>
        <w:t xml:space="preserve">(пп. 4.5 введен </w:t>
      </w:r>
      <w:hyperlink r:id="rId19">
        <w:r>
          <w:rPr>
            <w:color w:val="0000FF"/>
          </w:rPr>
          <w:t>Законом</w:t>
        </w:r>
      </w:hyperlink>
      <w:r>
        <w:t xml:space="preserve"> ХМАО - Югры от 24.04.2025 N 25-оз)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 xml:space="preserve">5) осуществление иных полномочий в сфере молодежной политики, отнесенных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>, другими федеральными законами, законами автономного округа к полномочиям органов государственной власти автономного округа.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4. Осуществление отдельных полномочий Правительства автономного округа в сфере молодежной политики, установленных настоящей статьей, может быть возложено полностью или в части в соответствии с законодательством автономного округа на исполнительные органы автономного округа, за исключением осуществления полномочий, отнесенных законодательством Российской Федерации к исключительной компетенции высшего исполнительного органа субъекта Российской Федерации.</w:t>
      </w:r>
    </w:p>
    <w:p w:rsidR="00FA1555" w:rsidRDefault="00FA1555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ХМАО - Югры от 29.09.2022 N 91-оз)</w:t>
      </w:r>
    </w:p>
    <w:p w:rsidR="00FA1555" w:rsidRDefault="00FA1555">
      <w:pPr>
        <w:pStyle w:val="ConsPlusNormal"/>
        <w:jc w:val="both"/>
      </w:pPr>
    </w:p>
    <w:p w:rsidR="00FA1555" w:rsidRDefault="00FA1555">
      <w:pPr>
        <w:pStyle w:val="ConsPlusTitle"/>
        <w:ind w:firstLine="540"/>
        <w:jc w:val="both"/>
        <w:outlineLvl w:val="0"/>
      </w:pPr>
      <w:r>
        <w:t>Статья 4. Реализация основных направлений молодежной политики органами государственной власти автономного округа</w:t>
      </w:r>
    </w:p>
    <w:p w:rsidR="00FA1555" w:rsidRDefault="00FA1555">
      <w:pPr>
        <w:pStyle w:val="ConsPlusNormal"/>
        <w:jc w:val="both"/>
      </w:pPr>
    </w:p>
    <w:p w:rsidR="00FA1555" w:rsidRDefault="00FA1555">
      <w:pPr>
        <w:pStyle w:val="ConsPlusNormal"/>
        <w:ind w:firstLine="540"/>
        <w:jc w:val="both"/>
      </w:pPr>
      <w:r>
        <w:t xml:space="preserve">Реализация основных направлений молодежной политики, указанных в Федеральном </w:t>
      </w:r>
      <w:hyperlink r:id="rId22">
        <w:r>
          <w:rPr>
            <w:color w:val="0000FF"/>
          </w:rPr>
          <w:t>законе</w:t>
        </w:r>
      </w:hyperlink>
      <w:r>
        <w:t>, осуществляется органами государственной власти автономного округа в соответствии с законодательством Российской Федерации, законодательством автономного округа с учетом социальных потребностей молодежи, национальных традиций, региональных, местных и этнокультурных особенностей автономного округа, в том числе в рамках государственных программ автономного округа, предусматривающих мероприятия по поддержке молодежи, молодых семей и молодежных общественных объединений, с использованием инфраструктуры молодежной политики.</w:t>
      </w:r>
    </w:p>
    <w:p w:rsidR="00FA1555" w:rsidRDefault="00FA1555">
      <w:pPr>
        <w:pStyle w:val="ConsPlusNormal"/>
        <w:jc w:val="both"/>
      </w:pPr>
    </w:p>
    <w:p w:rsidR="00FA1555" w:rsidRDefault="00FA1555">
      <w:pPr>
        <w:pStyle w:val="ConsPlusTitle"/>
        <w:ind w:firstLine="540"/>
        <w:jc w:val="both"/>
        <w:outlineLvl w:val="0"/>
      </w:pPr>
      <w:r>
        <w:t>Статья 5. Молодежные совещательно-консультативные органы</w:t>
      </w:r>
    </w:p>
    <w:p w:rsidR="00FA1555" w:rsidRDefault="00FA1555">
      <w:pPr>
        <w:pStyle w:val="ConsPlusNormal"/>
        <w:jc w:val="both"/>
      </w:pPr>
    </w:p>
    <w:p w:rsidR="00FA1555" w:rsidRDefault="00FA1555">
      <w:pPr>
        <w:pStyle w:val="ConsPlusNormal"/>
        <w:ind w:firstLine="540"/>
        <w:jc w:val="both"/>
      </w:pPr>
      <w:r>
        <w:t>1. Молодежные совещательно-консультативные органы могут принимать участие в разработке, экспертизе, принятии и мониторинге реализации управленческих решений органов государственной власти автономного округа, связанных с реализацией молодежной политики.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2. Молодежные совещательно-консультативные органы могут разрабатывать рекомендации по: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1) определению приоритетных направлений развития автономного округа;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2) определению приоритетных направлений деятельности органов государственной власти автономного округа по реализации молодежной политики;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3) финансовому обеспечению реализации молодежной политики в автономном округе.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3. Молодежные совещательно-консультативные органы имеют право участвовать в обсуждении органами государственной власти автономного округа проектов нормативных правовых актов по вопросам реализации молодежной политики.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 xml:space="preserve">4. Порядок образования и деятельности молодежных совещательно-консультативных органов определяется органами государственной власти автономного округа, при которых они </w:t>
      </w:r>
      <w:r>
        <w:lastRenderedPageBreak/>
        <w:t>создаются.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5. Исполнительные органы автономного округа при составлении проекта бюджета автономного округа рассматривают предложения молодежных совещательно-консультативных органов по финансовому обеспечению реализации молодежной политики.</w:t>
      </w:r>
    </w:p>
    <w:p w:rsidR="00FA1555" w:rsidRDefault="00FA1555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ХМАО - Югры от 29.09.2022 N 91-оз)</w:t>
      </w:r>
    </w:p>
    <w:p w:rsidR="00FA1555" w:rsidRDefault="00FA1555">
      <w:pPr>
        <w:pStyle w:val="ConsPlusNormal"/>
        <w:jc w:val="both"/>
      </w:pPr>
    </w:p>
    <w:p w:rsidR="00FA1555" w:rsidRDefault="00FA1555">
      <w:pPr>
        <w:pStyle w:val="ConsPlusTitle"/>
        <w:ind w:firstLine="540"/>
        <w:jc w:val="both"/>
        <w:outlineLvl w:val="0"/>
      </w:pPr>
      <w:r>
        <w:t>Статья 6. Особенности реализации молодежной политики в отношении молодежи из числа коренных малочисленных народов</w:t>
      </w:r>
    </w:p>
    <w:p w:rsidR="00FA1555" w:rsidRDefault="00FA1555">
      <w:pPr>
        <w:pStyle w:val="ConsPlusNormal"/>
        <w:jc w:val="both"/>
      </w:pPr>
    </w:p>
    <w:p w:rsidR="00FA1555" w:rsidRDefault="00FA1555">
      <w:pPr>
        <w:pStyle w:val="ConsPlusNormal"/>
        <w:ind w:firstLine="540"/>
        <w:jc w:val="both"/>
      </w:pPr>
      <w:r>
        <w:t>1. Государственные программы Ханты-Мансийского автономного округа - Югры в сфере молодежной политики должны включать мероприятия в отношении молодежи из числа коренных малочисленных народов.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2. Государственные программы Ханты-Мансийского автономного округа - Югры в сфере молодежной политики, затрагивающие вопросы возрождения, сохранения и развития социально-культурных особенностей жизнедеятельности коренных малочисленных народов, разрабатываются с учетом мнений национальных общин, общественных объединений представителей коренных малочисленных народов.</w:t>
      </w:r>
    </w:p>
    <w:p w:rsidR="00FA1555" w:rsidRDefault="00FA1555">
      <w:pPr>
        <w:pStyle w:val="ConsPlusNormal"/>
        <w:jc w:val="both"/>
      </w:pPr>
    </w:p>
    <w:p w:rsidR="00FA1555" w:rsidRDefault="00FA1555">
      <w:pPr>
        <w:pStyle w:val="ConsPlusTitle"/>
        <w:ind w:firstLine="540"/>
        <w:jc w:val="both"/>
        <w:outlineLvl w:val="0"/>
      </w:pPr>
      <w:r>
        <w:t>Статья 7. Обеспечение условий доступности для инвалидов объектов организаций, находящихся в ведении исполнительных органов автономного округа, реализующих молодежную политику</w:t>
      </w:r>
    </w:p>
    <w:p w:rsidR="00FA1555" w:rsidRDefault="00FA1555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ХМАО - Югры от 29.09.2022 N 91-оз)</w:t>
      </w:r>
    </w:p>
    <w:p w:rsidR="00FA1555" w:rsidRDefault="00FA1555">
      <w:pPr>
        <w:pStyle w:val="ConsPlusNormal"/>
        <w:jc w:val="both"/>
      </w:pPr>
    </w:p>
    <w:p w:rsidR="00FA1555" w:rsidRDefault="00FA1555">
      <w:pPr>
        <w:pStyle w:val="ConsPlusNormal"/>
        <w:ind w:firstLine="540"/>
        <w:jc w:val="both"/>
      </w:pPr>
      <w:r>
        <w:t xml:space="preserve">Правительство автономного округа, исполнительные органы автономного округа, </w:t>
      </w:r>
      <w:bookmarkStart w:id="0" w:name="_GoBack"/>
      <w:r>
        <w:t xml:space="preserve">реализующие молодежную политику, и находящиеся в их ведении организации в соответствии с законодательством Российской Федерации обеспечивают условия доступности для инвалидов </w:t>
      </w:r>
      <w:bookmarkEnd w:id="0"/>
      <w:r>
        <w:t>(включая инвалидов, использующих кресла-коляски и собак-проводников) объектов указанных организаций и предоставляемых в них услуг.</w:t>
      </w:r>
    </w:p>
    <w:p w:rsidR="00FA1555" w:rsidRDefault="00FA1555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ХМАО - Югры от 29.09.2022 N 91-оз)</w:t>
      </w:r>
    </w:p>
    <w:p w:rsidR="00FA1555" w:rsidRDefault="00FA1555">
      <w:pPr>
        <w:pStyle w:val="ConsPlusNormal"/>
        <w:jc w:val="both"/>
      </w:pPr>
    </w:p>
    <w:p w:rsidR="00FA1555" w:rsidRDefault="00FA1555">
      <w:pPr>
        <w:pStyle w:val="ConsPlusTitle"/>
        <w:ind w:firstLine="540"/>
        <w:jc w:val="both"/>
        <w:outlineLvl w:val="0"/>
      </w:pPr>
      <w:r>
        <w:t>Статья 8. Мониторинг реализации молодежной политики в автономном округе и аналитический отчет по результатам его осуществления</w:t>
      </w:r>
    </w:p>
    <w:p w:rsidR="00FA1555" w:rsidRDefault="00FA1555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ХМАО - Югры от 14.12.2023 N 115-оз)</w:t>
      </w:r>
    </w:p>
    <w:p w:rsidR="00FA1555" w:rsidRDefault="00FA1555">
      <w:pPr>
        <w:pStyle w:val="ConsPlusNormal"/>
        <w:jc w:val="both"/>
      </w:pPr>
    </w:p>
    <w:p w:rsidR="00FA1555" w:rsidRDefault="00FA1555">
      <w:pPr>
        <w:pStyle w:val="ConsPlusNormal"/>
        <w:ind w:firstLine="540"/>
        <w:jc w:val="both"/>
      </w:pPr>
      <w:r>
        <w:t>1. Мониторинг реализации молодежной политики в автономном округе осуществляется в соответствии с законодательством Российской Федерации.</w:t>
      </w:r>
    </w:p>
    <w:p w:rsidR="00FA1555" w:rsidRDefault="00FA1555">
      <w:pPr>
        <w:pStyle w:val="ConsPlusNormal"/>
        <w:jc w:val="both"/>
      </w:pPr>
      <w:r>
        <w:t xml:space="preserve">(п. 1 в ред. </w:t>
      </w:r>
      <w:hyperlink r:id="rId27">
        <w:r>
          <w:rPr>
            <w:color w:val="0000FF"/>
          </w:rPr>
          <w:t>Закона</w:t>
        </w:r>
      </w:hyperlink>
      <w:r>
        <w:t xml:space="preserve"> ХМАО - Югры от 14.12.2023 N 115-оз)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2. Организация мониторинга реализации молодежной политики в автономном округе, в том числе мониторинга эффективности патриотического воспитания молодежи и духовно-нравственного воспитания молодежи, осуществляется уполномоченным органом.</w:t>
      </w:r>
    </w:p>
    <w:p w:rsidR="00FA1555" w:rsidRDefault="00FA1555">
      <w:pPr>
        <w:pStyle w:val="ConsPlusNormal"/>
        <w:jc w:val="both"/>
      </w:pPr>
      <w:r>
        <w:t xml:space="preserve">(п. 2 в ред. </w:t>
      </w:r>
      <w:hyperlink r:id="rId28">
        <w:r>
          <w:rPr>
            <w:color w:val="0000FF"/>
          </w:rPr>
          <w:t>Закона</w:t>
        </w:r>
      </w:hyperlink>
      <w:r>
        <w:t xml:space="preserve"> ХМАО - Югры от 24.04.2025 N 25-оз)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29">
        <w:r>
          <w:rPr>
            <w:color w:val="0000FF"/>
          </w:rPr>
          <w:t>Закон</w:t>
        </w:r>
      </w:hyperlink>
      <w:r>
        <w:t xml:space="preserve"> ХМАО - Югры от 14.12.2023 N 115-оз.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4. На основании результатов проведенного мониторинга реализации молодежной политики в автономном округе, в том числе мониторинга эффективности патриотического воспитания молодежи и духовно-нравственного воспитания молодежи, уполномоченный орган составляет аналитический отчет по форме, утвержденной в соответствии с постановлением Правительства Российской Федерации.</w:t>
      </w:r>
    </w:p>
    <w:p w:rsidR="00FA1555" w:rsidRDefault="00FA1555">
      <w:pPr>
        <w:pStyle w:val="ConsPlusNormal"/>
        <w:jc w:val="both"/>
      </w:pPr>
      <w:r>
        <w:t xml:space="preserve">(в ред. Законов ХМАО - Югры от 14.12.2023 </w:t>
      </w:r>
      <w:hyperlink r:id="rId30">
        <w:r>
          <w:rPr>
            <w:color w:val="0000FF"/>
          </w:rPr>
          <w:t>N 115-оз</w:t>
        </w:r>
      </w:hyperlink>
      <w:r>
        <w:t xml:space="preserve">, от 24.04.2025 </w:t>
      </w:r>
      <w:hyperlink r:id="rId31">
        <w:r>
          <w:rPr>
            <w:color w:val="0000FF"/>
          </w:rPr>
          <w:t>N 25-оз</w:t>
        </w:r>
      </w:hyperlink>
      <w:r>
        <w:t>)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 xml:space="preserve">5. Уполномоченный орган ежегодно представляет в Думу Ханты-Мансийского автономного </w:t>
      </w:r>
      <w:r>
        <w:lastRenderedPageBreak/>
        <w:t>округа - Югры аналитический отчет и информацию о положении молодежи из числа коренных малочисленных народов в автономном округе.</w:t>
      </w:r>
    </w:p>
    <w:p w:rsidR="00FA1555" w:rsidRDefault="00FA1555">
      <w:pPr>
        <w:pStyle w:val="ConsPlusNormal"/>
        <w:jc w:val="both"/>
      </w:pPr>
      <w:r>
        <w:t xml:space="preserve">(п. 5 в ред. </w:t>
      </w:r>
      <w:hyperlink r:id="rId32">
        <w:r>
          <w:rPr>
            <w:color w:val="0000FF"/>
          </w:rPr>
          <w:t>Закона</w:t>
        </w:r>
      </w:hyperlink>
      <w:r>
        <w:t xml:space="preserve"> ХМАО - Югры от 14.12.2023 N 115-оз)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6. Аналитический отчет и информация о положении молодежи из числа коренных малочисленных народов в автономном округе подлежат размещению на официальном сайте уполномоченного органа.</w:t>
      </w:r>
    </w:p>
    <w:p w:rsidR="00FA1555" w:rsidRDefault="00FA1555">
      <w:pPr>
        <w:pStyle w:val="ConsPlusNormal"/>
        <w:jc w:val="both"/>
      </w:pPr>
      <w:r>
        <w:t xml:space="preserve">(п. 6 введен </w:t>
      </w:r>
      <w:hyperlink r:id="rId33">
        <w:r>
          <w:rPr>
            <w:color w:val="0000FF"/>
          </w:rPr>
          <w:t>Законом</w:t>
        </w:r>
      </w:hyperlink>
      <w:r>
        <w:t xml:space="preserve"> ХМАО - Югры от 14.12.2023 N 115-оз)</w:t>
      </w:r>
    </w:p>
    <w:p w:rsidR="00FA1555" w:rsidRDefault="00FA1555">
      <w:pPr>
        <w:pStyle w:val="ConsPlusNormal"/>
        <w:jc w:val="both"/>
      </w:pPr>
    </w:p>
    <w:p w:rsidR="00FA1555" w:rsidRDefault="00FA1555">
      <w:pPr>
        <w:pStyle w:val="ConsPlusTitle"/>
        <w:ind w:firstLine="540"/>
        <w:jc w:val="both"/>
        <w:outlineLvl w:val="0"/>
      </w:pPr>
      <w:r>
        <w:t>Статья 8.1. Единый реестр инфраструктуры молодежной политики в автономном округе</w:t>
      </w:r>
    </w:p>
    <w:p w:rsidR="00FA1555" w:rsidRDefault="00FA1555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Закона</w:t>
        </w:r>
      </w:hyperlink>
      <w:r>
        <w:t xml:space="preserve"> ХМАО - Югры от 24.04.2025 N 25-оз)</w:t>
      </w:r>
    </w:p>
    <w:p w:rsidR="00FA1555" w:rsidRDefault="00FA1555">
      <w:pPr>
        <w:pStyle w:val="ConsPlusNormal"/>
        <w:ind w:firstLine="540"/>
        <w:jc w:val="both"/>
      </w:pPr>
    </w:p>
    <w:p w:rsidR="00FA1555" w:rsidRDefault="00FA1555">
      <w:pPr>
        <w:pStyle w:val="ConsPlusNormal"/>
        <w:ind w:firstLine="540"/>
        <w:jc w:val="both"/>
      </w:pPr>
      <w:r>
        <w:t xml:space="preserve">(введена </w:t>
      </w:r>
      <w:hyperlink r:id="rId35">
        <w:r>
          <w:rPr>
            <w:color w:val="0000FF"/>
          </w:rPr>
          <w:t>Законом</w:t>
        </w:r>
      </w:hyperlink>
      <w:r>
        <w:t xml:space="preserve"> ХМАО - Югры от 14.12.2023 N 115-оз)</w:t>
      </w:r>
    </w:p>
    <w:p w:rsidR="00FA1555" w:rsidRDefault="00FA1555">
      <w:pPr>
        <w:pStyle w:val="ConsPlusNormal"/>
        <w:ind w:firstLine="540"/>
        <w:jc w:val="both"/>
      </w:pPr>
    </w:p>
    <w:p w:rsidR="00FA1555" w:rsidRDefault="00FA1555">
      <w:pPr>
        <w:pStyle w:val="ConsPlusNormal"/>
        <w:ind w:firstLine="540"/>
        <w:jc w:val="both"/>
      </w:pPr>
      <w:r>
        <w:t>1. Уполномоченный орган ведет единый реестр инфраструктуры молодежной политики в автономном округе.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 xml:space="preserve">2. </w:t>
      </w:r>
      <w:hyperlink r:id="rId36">
        <w:r>
          <w:rPr>
            <w:color w:val="0000FF"/>
          </w:rPr>
          <w:t>Порядок</w:t>
        </w:r>
      </w:hyperlink>
      <w:r>
        <w:t xml:space="preserve"> ведения единого реестра инфраструктуры молодежной политики в автономном округе, </w:t>
      </w:r>
      <w:hyperlink r:id="rId37">
        <w:r>
          <w:rPr>
            <w:color w:val="0000FF"/>
          </w:rPr>
          <w:t>форма</w:t>
        </w:r>
      </w:hyperlink>
      <w:r>
        <w:t xml:space="preserve"> его ведения, состав сведений, содержащихся в таком реестре, сроки и порядок его формирования устанавливаются Правительством автономного округа.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3. Информация, содержащаяся в едином реестре инфраструктуры молодежной политики в автономном округе, является открытой и размещается на официальном сайте уполномоченного органа в информационно-телекоммуникационной сети "Интернет".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4. Исполнительные органы автономного округа оказывают поддержку организациям, включенным в единый реестр инфраструктуры молодежной политики в автономном округе (за исключением государственных, муниципальных организаций), в соответствии с государственными программами автономного округа на основании законодательства Российской Федерации и законодательства автономного округа.</w:t>
      </w:r>
    </w:p>
    <w:p w:rsidR="00FA1555" w:rsidRDefault="00FA1555">
      <w:pPr>
        <w:pStyle w:val="ConsPlusNormal"/>
        <w:jc w:val="both"/>
      </w:pPr>
    </w:p>
    <w:p w:rsidR="00FA1555" w:rsidRDefault="00FA1555">
      <w:pPr>
        <w:pStyle w:val="ConsPlusTitle"/>
        <w:ind w:firstLine="540"/>
        <w:jc w:val="both"/>
        <w:outlineLvl w:val="0"/>
      </w:pPr>
      <w:r>
        <w:t>Статья 9. Порядок вступления в силу настоящего Закона</w:t>
      </w:r>
    </w:p>
    <w:p w:rsidR="00FA1555" w:rsidRDefault="00FA1555">
      <w:pPr>
        <w:pStyle w:val="ConsPlusNormal"/>
        <w:jc w:val="both"/>
      </w:pPr>
    </w:p>
    <w:p w:rsidR="00FA1555" w:rsidRDefault="00FA1555">
      <w:pPr>
        <w:pStyle w:val="ConsPlusNormal"/>
        <w:ind w:firstLine="540"/>
        <w:jc w:val="both"/>
      </w:pPr>
      <w:r>
        <w:t>1. Настоящий Закон вступает в силу по истечении десяти дней со дня его официального опубликования.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 xml:space="preserve">1) </w:t>
      </w:r>
      <w:hyperlink r:id="rId38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30 апреля 2011 года N 27-оз "О реализации государственной молодежной политики в Ханты-Мансийском автономном округе - Югре" (Собрание законодательства Ханты-Мансийского автономного округа - Югры, 2011, N 4 (ч. 2), ст. 325);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 xml:space="preserve">2) </w:t>
      </w:r>
      <w:hyperlink r:id="rId39">
        <w:r>
          <w:rPr>
            <w:color w:val="0000FF"/>
          </w:rPr>
          <w:t>статью 9</w:t>
        </w:r>
      </w:hyperlink>
      <w:r>
        <w:t xml:space="preserve"> Закона Ханты-Мансийского автономного округа - Югры от 1 июля 2013 года N 64-оз "О внесении изменений в отдельные законы Ханты-Мансийского автономного округа - Югры" (Собрание законодательства Ханты-Мансийского автономного округа - Югры, 2013, N 7 (с.), ст. 827);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 xml:space="preserve">3) </w:t>
      </w:r>
      <w:hyperlink r:id="rId40">
        <w:r>
          <w:rPr>
            <w:color w:val="0000FF"/>
          </w:rPr>
          <w:t>статью 35</w:t>
        </w:r>
      </w:hyperlink>
      <w:r>
        <w:t xml:space="preserve"> Закона Ханты-Мансийского автономного округа - Югры от 30 сентября 2013 года N 86-оз "О внесении изменений в отдельные законы Ханты-Мансийского автономного округа - Югры" (Собрание законодательства Ханты-Мансийского автономного округа - Югры, 2013, N 9 (ч. 2, т. 1), ст. 1123;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 xml:space="preserve">4) </w:t>
      </w:r>
      <w:hyperlink r:id="rId41">
        <w:r>
          <w:rPr>
            <w:color w:val="0000FF"/>
          </w:rPr>
          <w:t>статью 2</w:t>
        </w:r>
      </w:hyperlink>
      <w:r>
        <w:t xml:space="preserve"> Закона Ханты-Мансийского автономного округа - Югры от 17 ноября 2016 года N 96-оз "О внесении изменений в отдельные законы Ханты-Мансийского автономного округа - Югры в связи с принятием Федерального закона "О внесении изменений в отдельные законодательные </w:t>
      </w:r>
      <w:r>
        <w:lastRenderedPageBreak/>
        <w:t>акты Российской Федерации по вопросам социальной защиты инвалидов в связи с ратификацией Конвенции о правах инвалидов" (Собрание законодательства Ханты-Мансийского автономного округа - Югры, 2016, N 11 (ч. 2, т. 1), ст. 1272);</w:t>
      </w:r>
    </w:p>
    <w:p w:rsidR="00FA1555" w:rsidRDefault="00FA1555">
      <w:pPr>
        <w:pStyle w:val="ConsPlusNormal"/>
        <w:spacing w:before="220"/>
        <w:ind w:firstLine="540"/>
        <w:jc w:val="both"/>
      </w:pPr>
      <w:r>
        <w:t xml:space="preserve">5) </w:t>
      </w:r>
      <w:hyperlink r:id="rId42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23 февраля 2018 года N 14-оз "О внесении изменений в Закон Ханты-Мансийского автономного округа - Югры "О реализации государственной молодежной политики в Ханты-Мансийском автономном округе - Югре" (Собрание законодательства Ханты-Мансийского автономного округа - Югры, 2018, N 2 (ч. 2), ст. 119).</w:t>
      </w:r>
    </w:p>
    <w:p w:rsidR="00FA1555" w:rsidRDefault="00FA1555">
      <w:pPr>
        <w:pStyle w:val="ConsPlusNormal"/>
        <w:jc w:val="both"/>
      </w:pPr>
    </w:p>
    <w:p w:rsidR="00FA1555" w:rsidRDefault="00FA1555">
      <w:pPr>
        <w:pStyle w:val="ConsPlusNormal"/>
        <w:jc w:val="right"/>
      </w:pPr>
      <w:r>
        <w:t>Губернатор</w:t>
      </w:r>
    </w:p>
    <w:p w:rsidR="00FA1555" w:rsidRDefault="00FA1555">
      <w:pPr>
        <w:pStyle w:val="ConsPlusNormal"/>
        <w:jc w:val="right"/>
      </w:pPr>
      <w:r>
        <w:t>Ханты-Мансийского</w:t>
      </w:r>
    </w:p>
    <w:p w:rsidR="00FA1555" w:rsidRDefault="00FA1555">
      <w:pPr>
        <w:pStyle w:val="ConsPlusNormal"/>
        <w:jc w:val="right"/>
      </w:pPr>
      <w:r>
        <w:t>автономного округа - Югры</w:t>
      </w:r>
    </w:p>
    <w:p w:rsidR="00FA1555" w:rsidRDefault="00FA1555">
      <w:pPr>
        <w:pStyle w:val="ConsPlusNormal"/>
        <w:jc w:val="right"/>
      </w:pPr>
      <w:r>
        <w:t>Н.В.КОМАРОВА</w:t>
      </w:r>
    </w:p>
    <w:p w:rsidR="00FA1555" w:rsidRDefault="00FA1555">
      <w:pPr>
        <w:pStyle w:val="ConsPlusNormal"/>
      </w:pPr>
      <w:r>
        <w:t>г. Ханты-Мансийск</w:t>
      </w:r>
    </w:p>
    <w:p w:rsidR="00FA1555" w:rsidRDefault="00FA1555">
      <w:pPr>
        <w:pStyle w:val="ConsPlusNormal"/>
        <w:spacing w:before="220"/>
      </w:pPr>
      <w:r>
        <w:t>25 марта 2021 года</w:t>
      </w:r>
    </w:p>
    <w:p w:rsidR="00FA1555" w:rsidRDefault="00FA1555">
      <w:pPr>
        <w:pStyle w:val="ConsPlusNormal"/>
        <w:spacing w:before="220"/>
      </w:pPr>
      <w:r>
        <w:t>N 18-оз</w:t>
      </w:r>
    </w:p>
    <w:p w:rsidR="00FA1555" w:rsidRDefault="00FA1555">
      <w:pPr>
        <w:pStyle w:val="ConsPlusNormal"/>
        <w:jc w:val="both"/>
      </w:pPr>
    </w:p>
    <w:p w:rsidR="00FA1555" w:rsidRDefault="00FA1555">
      <w:pPr>
        <w:pStyle w:val="ConsPlusNormal"/>
        <w:jc w:val="both"/>
      </w:pPr>
    </w:p>
    <w:p w:rsidR="00FA1555" w:rsidRDefault="00FA15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1E23" w:rsidRDefault="00D01E23"/>
    <w:sectPr w:rsidR="00D01E23" w:rsidSect="004A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55"/>
    <w:rsid w:val="00D01E23"/>
    <w:rsid w:val="00FA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09DCD-A325-4DD5-9EA4-203C07D1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1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15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22918&amp;dst=100013" TargetMode="External"/><Relationship Id="rId18" Type="http://schemas.openxmlformats.org/officeDocument/2006/relationships/hyperlink" Target="https://login.consultant.ru/link/?req=doc&amp;base=RLAW926&amp;n=322918&amp;dst=100020" TargetMode="External"/><Relationship Id="rId26" Type="http://schemas.openxmlformats.org/officeDocument/2006/relationships/hyperlink" Target="https://login.consultant.ru/link/?req=doc&amp;base=RLAW926&amp;n=293061&amp;dst=100009" TargetMode="External"/><Relationship Id="rId39" Type="http://schemas.openxmlformats.org/officeDocument/2006/relationships/hyperlink" Target="https://login.consultant.ru/link/?req=doc&amp;base=RLAW926&amp;n=141797&amp;dst=100081" TargetMode="External"/><Relationship Id="rId21" Type="http://schemas.openxmlformats.org/officeDocument/2006/relationships/hyperlink" Target="https://login.consultant.ru/link/?req=doc&amp;base=RLAW926&amp;n=264252&amp;dst=100010" TargetMode="External"/><Relationship Id="rId34" Type="http://schemas.openxmlformats.org/officeDocument/2006/relationships/hyperlink" Target="https://login.consultant.ru/link/?req=doc&amp;base=RLAW926&amp;n=322918&amp;dst=100026" TargetMode="External"/><Relationship Id="rId42" Type="http://schemas.openxmlformats.org/officeDocument/2006/relationships/hyperlink" Target="https://login.consultant.ru/link/?req=doc&amp;base=RLAW926&amp;n=168055" TargetMode="External"/><Relationship Id="rId7" Type="http://schemas.openxmlformats.org/officeDocument/2006/relationships/hyperlink" Target="https://login.consultant.ru/link/?req=doc&amp;base=RLAW926&amp;n=322918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22918&amp;dst=100018" TargetMode="External"/><Relationship Id="rId20" Type="http://schemas.openxmlformats.org/officeDocument/2006/relationships/hyperlink" Target="https://login.consultant.ru/link/?req=doc&amp;base=LAW&amp;n=510608" TargetMode="External"/><Relationship Id="rId29" Type="http://schemas.openxmlformats.org/officeDocument/2006/relationships/hyperlink" Target="https://login.consultant.ru/link/?req=doc&amp;base=RLAW926&amp;n=293061&amp;dst=100014" TargetMode="External"/><Relationship Id="rId41" Type="http://schemas.openxmlformats.org/officeDocument/2006/relationships/hyperlink" Target="https://login.consultant.ru/link/?req=doc&amp;base=RLAW926&amp;n=141616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93061&amp;dst=100007" TargetMode="External"/><Relationship Id="rId11" Type="http://schemas.openxmlformats.org/officeDocument/2006/relationships/hyperlink" Target="https://login.consultant.ru/link/?req=doc&amp;base=RLAW926&amp;n=322918&amp;dst=100009" TargetMode="External"/><Relationship Id="rId24" Type="http://schemas.openxmlformats.org/officeDocument/2006/relationships/hyperlink" Target="https://login.consultant.ru/link/?req=doc&amp;base=RLAW926&amp;n=264252&amp;dst=100011" TargetMode="External"/><Relationship Id="rId32" Type="http://schemas.openxmlformats.org/officeDocument/2006/relationships/hyperlink" Target="https://login.consultant.ru/link/?req=doc&amp;base=RLAW926&amp;n=293061&amp;dst=100017" TargetMode="External"/><Relationship Id="rId37" Type="http://schemas.openxmlformats.org/officeDocument/2006/relationships/hyperlink" Target="https://login.consultant.ru/link/?req=doc&amp;base=RLAW926&amp;n=296585&amp;dst=100029" TargetMode="External"/><Relationship Id="rId40" Type="http://schemas.openxmlformats.org/officeDocument/2006/relationships/hyperlink" Target="https://login.consultant.ru/link/?req=doc&amp;base=RLAW926&amp;n=199542&amp;dst=100198" TargetMode="External"/><Relationship Id="rId5" Type="http://schemas.openxmlformats.org/officeDocument/2006/relationships/hyperlink" Target="https://login.consultant.ru/link/?req=doc&amp;base=RLAW926&amp;n=264252&amp;dst=100007" TargetMode="External"/><Relationship Id="rId15" Type="http://schemas.openxmlformats.org/officeDocument/2006/relationships/hyperlink" Target="https://login.consultant.ru/link/?req=doc&amp;base=RLAW926&amp;n=322918&amp;dst=100016" TargetMode="External"/><Relationship Id="rId23" Type="http://schemas.openxmlformats.org/officeDocument/2006/relationships/hyperlink" Target="https://login.consultant.ru/link/?req=doc&amp;base=RLAW926&amp;n=264252&amp;dst=100011" TargetMode="External"/><Relationship Id="rId28" Type="http://schemas.openxmlformats.org/officeDocument/2006/relationships/hyperlink" Target="https://login.consultant.ru/link/?req=doc&amp;base=RLAW926&amp;n=322918&amp;dst=100023" TargetMode="External"/><Relationship Id="rId36" Type="http://schemas.openxmlformats.org/officeDocument/2006/relationships/hyperlink" Target="https://login.consultant.ru/link/?req=doc&amp;base=RLAW926&amp;n=296585&amp;dst=100008" TargetMode="External"/><Relationship Id="rId10" Type="http://schemas.openxmlformats.org/officeDocument/2006/relationships/hyperlink" Target="https://login.consultant.ru/link/?req=doc&amp;base=RLAW926&amp;n=264252&amp;dst=100009" TargetMode="External"/><Relationship Id="rId19" Type="http://schemas.openxmlformats.org/officeDocument/2006/relationships/hyperlink" Target="https://login.consultant.ru/link/?req=doc&amp;base=RLAW926&amp;n=322918&amp;dst=100021" TargetMode="External"/><Relationship Id="rId31" Type="http://schemas.openxmlformats.org/officeDocument/2006/relationships/hyperlink" Target="https://login.consultant.ru/link/?req=doc&amp;base=RLAW926&amp;n=322918&amp;dst=100025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0608" TargetMode="External"/><Relationship Id="rId14" Type="http://schemas.openxmlformats.org/officeDocument/2006/relationships/hyperlink" Target="https://login.consultant.ru/link/?req=doc&amp;base=RLAW926&amp;n=322918&amp;dst=100014" TargetMode="External"/><Relationship Id="rId22" Type="http://schemas.openxmlformats.org/officeDocument/2006/relationships/hyperlink" Target="https://login.consultant.ru/link/?req=doc&amp;base=LAW&amp;n=510608" TargetMode="External"/><Relationship Id="rId27" Type="http://schemas.openxmlformats.org/officeDocument/2006/relationships/hyperlink" Target="https://login.consultant.ru/link/?req=doc&amp;base=RLAW926&amp;n=293061&amp;dst=100011" TargetMode="External"/><Relationship Id="rId30" Type="http://schemas.openxmlformats.org/officeDocument/2006/relationships/hyperlink" Target="https://login.consultant.ru/link/?req=doc&amp;base=RLAW926&amp;n=293061&amp;dst=100015" TargetMode="External"/><Relationship Id="rId35" Type="http://schemas.openxmlformats.org/officeDocument/2006/relationships/hyperlink" Target="https://login.consultant.ru/link/?req=doc&amp;base=RLAW926&amp;n=293061&amp;dst=100020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10608&amp;dst=1000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322918&amp;dst=100011" TargetMode="External"/><Relationship Id="rId17" Type="http://schemas.openxmlformats.org/officeDocument/2006/relationships/hyperlink" Target="https://login.consultant.ru/link/?req=doc&amp;base=RLAW926&amp;n=322918&amp;dst=100019" TargetMode="External"/><Relationship Id="rId25" Type="http://schemas.openxmlformats.org/officeDocument/2006/relationships/hyperlink" Target="https://login.consultant.ru/link/?req=doc&amp;base=RLAW926&amp;n=264252&amp;dst=100011" TargetMode="External"/><Relationship Id="rId33" Type="http://schemas.openxmlformats.org/officeDocument/2006/relationships/hyperlink" Target="https://login.consultant.ru/link/?req=doc&amp;base=RLAW926&amp;n=293061&amp;dst=100018" TargetMode="External"/><Relationship Id="rId38" Type="http://schemas.openxmlformats.org/officeDocument/2006/relationships/hyperlink" Target="https://login.consultant.ru/link/?req=doc&amp;base=RLAW926&amp;n=168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Евгений Келлер</cp:lastModifiedBy>
  <cp:revision>1</cp:revision>
  <dcterms:created xsi:type="dcterms:W3CDTF">2025-12-30T04:47:00Z</dcterms:created>
  <dcterms:modified xsi:type="dcterms:W3CDTF">2025-12-30T04:47:00Z</dcterms:modified>
</cp:coreProperties>
</file>