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F9" w:rsidRPr="0051675D" w:rsidRDefault="00583DF9" w:rsidP="00F818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1675D">
        <w:rPr>
          <w:rFonts w:ascii="Times New Roman" w:hAnsi="Times New Roman"/>
          <w:sz w:val="28"/>
          <w:szCs w:val="28"/>
          <w:lang w:eastAsia="ru-RU"/>
        </w:rPr>
        <w:t xml:space="preserve">Пояснительная записка </w:t>
      </w:r>
    </w:p>
    <w:p w:rsidR="001A5AF9" w:rsidRDefault="00707F27" w:rsidP="00076E77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51675D">
        <w:rPr>
          <w:rFonts w:ascii="Times New Roman" w:hAnsi="Times New Roman"/>
          <w:sz w:val="28"/>
          <w:szCs w:val="28"/>
          <w:lang w:eastAsia="ru-RU"/>
        </w:rPr>
        <w:t>к постановлению</w:t>
      </w:r>
      <w:r w:rsidRPr="0051675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811FC" w:rsidRPr="00E811FC">
        <w:rPr>
          <w:rFonts w:ascii="Times New Roman" w:hAnsi="Times New Roman"/>
          <w:spacing w:val="-4"/>
          <w:sz w:val="28"/>
          <w:szCs w:val="28"/>
        </w:rPr>
        <w:t xml:space="preserve">администрации города от </w:t>
      </w:r>
      <w:r w:rsidR="00076E77">
        <w:rPr>
          <w:rFonts w:ascii="Times New Roman" w:hAnsi="Times New Roman"/>
          <w:spacing w:val="-4"/>
          <w:sz w:val="28"/>
          <w:szCs w:val="28"/>
        </w:rPr>
        <w:t>27</w:t>
      </w:r>
      <w:r w:rsidR="00E811FC" w:rsidRPr="00E811FC">
        <w:rPr>
          <w:rFonts w:ascii="Times New Roman" w:hAnsi="Times New Roman"/>
          <w:spacing w:val="-4"/>
          <w:sz w:val="28"/>
          <w:szCs w:val="28"/>
        </w:rPr>
        <w:t>.08.2025 № 2</w:t>
      </w:r>
      <w:r w:rsidR="00076E77">
        <w:rPr>
          <w:rFonts w:ascii="Times New Roman" w:hAnsi="Times New Roman"/>
          <w:spacing w:val="-4"/>
          <w:sz w:val="28"/>
          <w:szCs w:val="28"/>
        </w:rPr>
        <w:t>6</w:t>
      </w:r>
      <w:r w:rsidR="00E811FC" w:rsidRPr="00E811FC">
        <w:rPr>
          <w:rFonts w:ascii="Times New Roman" w:hAnsi="Times New Roman"/>
          <w:spacing w:val="-4"/>
          <w:sz w:val="28"/>
          <w:szCs w:val="28"/>
        </w:rPr>
        <w:t>8-па «</w:t>
      </w:r>
      <w:r w:rsidR="00076E77" w:rsidRPr="00076E77">
        <w:rPr>
          <w:rFonts w:ascii="Times New Roman" w:hAnsi="Times New Roman"/>
          <w:spacing w:val="-4"/>
          <w:sz w:val="28"/>
          <w:szCs w:val="28"/>
        </w:rPr>
        <w:t>О внесении изменений в</w:t>
      </w:r>
      <w:r w:rsidR="00076E7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76E77" w:rsidRPr="00076E77">
        <w:rPr>
          <w:rFonts w:ascii="Times New Roman" w:hAnsi="Times New Roman"/>
          <w:bCs/>
          <w:spacing w:val="-4"/>
          <w:sz w:val="28"/>
          <w:szCs w:val="28"/>
        </w:rPr>
        <w:t>постановление администрации города от 02.11.2024 № 230-па</w:t>
      </w:r>
      <w:r w:rsidR="00076E7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076E77" w:rsidRPr="00076E77">
        <w:rPr>
          <w:rFonts w:ascii="Times New Roman" w:hAnsi="Times New Roman"/>
          <w:bCs/>
          <w:spacing w:val="-4"/>
          <w:sz w:val="28"/>
          <w:szCs w:val="28"/>
        </w:rPr>
        <w:t>«Об утверждении порядка</w:t>
      </w:r>
      <w:r w:rsidR="00076E7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076E77" w:rsidRPr="00076E77">
        <w:rPr>
          <w:rFonts w:ascii="Times New Roman" w:hAnsi="Times New Roman"/>
          <w:bCs/>
          <w:spacing w:val="-4"/>
          <w:sz w:val="28"/>
          <w:szCs w:val="28"/>
        </w:rPr>
        <w:t>предоставления гранта главы города Пыть-Яха в форме субсидии</w:t>
      </w:r>
      <w:r w:rsidR="00076E7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076E77" w:rsidRPr="00076E77">
        <w:rPr>
          <w:rFonts w:ascii="Times New Roman" w:hAnsi="Times New Roman"/>
          <w:bCs/>
          <w:spacing w:val="-4"/>
          <w:sz w:val="28"/>
          <w:szCs w:val="28"/>
        </w:rPr>
        <w:t>субъектам малого и среднего</w:t>
      </w:r>
      <w:r w:rsidR="00076E7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076E77" w:rsidRPr="00076E77">
        <w:rPr>
          <w:rFonts w:ascii="Times New Roman" w:hAnsi="Times New Roman"/>
          <w:bCs/>
          <w:spacing w:val="-4"/>
          <w:sz w:val="28"/>
          <w:szCs w:val="28"/>
        </w:rPr>
        <w:t>предпринимательства, осуществляющим</w:t>
      </w:r>
      <w:r w:rsidR="00076E7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076E77" w:rsidRPr="00076E77">
        <w:rPr>
          <w:rFonts w:ascii="Times New Roman" w:hAnsi="Times New Roman"/>
          <w:bCs/>
          <w:spacing w:val="-4"/>
          <w:sz w:val="28"/>
          <w:szCs w:val="28"/>
        </w:rPr>
        <w:t>деятельность в социальной и креативной сфере»</w:t>
      </w:r>
      <w:r w:rsidR="00076E7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076E77" w:rsidRPr="00076E77">
        <w:rPr>
          <w:rFonts w:ascii="Times New Roman" w:hAnsi="Times New Roman"/>
          <w:bCs/>
          <w:spacing w:val="-4"/>
          <w:sz w:val="28"/>
          <w:szCs w:val="28"/>
        </w:rPr>
        <w:t>(с изм. от 16.04.2025 № 92-па,</w:t>
      </w:r>
      <w:r w:rsidR="00076E7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076E77" w:rsidRPr="00076E77">
        <w:rPr>
          <w:rFonts w:ascii="Times New Roman" w:hAnsi="Times New Roman"/>
          <w:bCs/>
          <w:spacing w:val="-4"/>
          <w:sz w:val="28"/>
          <w:szCs w:val="28"/>
        </w:rPr>
        <w:t>от 22.05.2025 № 134-па,</w:t>
      </w:r>
      <w:r w:rsidR="00076E7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076E77" w:rsidRPr="00076E77">
        <w:rPr>
          <w:rFonts w:ascii="Times New Roman" w:hAnsi="Times New Roman"/>
          <w:bCs/>
          <w:spacing w:val="-4"/>
          <w:sz w:val="28"/>
          <w:szCs w:val="28"/>
        </w:rPr>
        <w:t>от 28.05.2025 № 144-па)</w:t>
      </w:r>
      <w:r w:rsidR="00E811FC" w:rsidRPr="00E811FC">
        <w:rPr>
          <w:rFonts w:ascii="Times New Roman" w:hAnsi="Times New Roman"/>
          <w:spacing w:val="-4"/>
          <w:sz w:val="28"/>
          <w:szCs w:val="28"/>
        </w:rPr>
        <w:t>»</w:t>
      </w:r>
    </w:p>
    <w:p w:rsidR="00E811FC" w:rsidRPr="0051675D" w:rsidRDefault="00E811FC" w:rsidP="001A5AF9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0366A2" w:rsidRPr="0051675D" w:rsidRDefault="000366A2" w:rsidP="001A5AF9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0366A2" w:rsidRPr="00076E77" w:rsidRDefault="00E811FC" w:rsidP="0025573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076E7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Настоящий проект разработан в соответствии </w:t>
      </w:r>
      <w:r w:rsidR="00076E77" w:rsidRPr="00076E77">
        <w:rPr>
          <w:rFonts w:ascii="Times New Roman" w:hAnsi="Times New Roman"/>
          <w:color w:val="000000" w:themeColor="text1"/>
          <w:spacing w:val="-4"/>
          <w:sz w:val="28"/>
          <w:szCs w:val="28"/>
        </w:rPr>
        <w:t>с Бюджетным кодексом Российской Федерации, Федеральным законом от 24.07.2007 № 209-ФЗ «О развитии малого и среднего предпринимательства в Российской Федерации»,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Законом Ханты-Мансийского автономного округа – Югры от 29.12.2007 № 213-оз «О развитии малого и среднего предпринимательства в Ханты-Мансийском автономном округе – Югре»</w:t>
      </w:r>
      <w:r w:rsidRPr="00076E77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:rsidR="00E811FC" w:rsidRPr="007F4114" w:rsidRDefault="00E811FC" w:rsidP="0025573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940272" w:rsidRPr="007F4114" w:rsidRDefault="00940272" w:rsidP="00255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114">
        <w:rPr>
          <w:rFonts w:ascii="Times New Roman" w:hAnsi="Times New Roman"/>
          <w:sz w:val="28"/>
          <w:szCs w:val="28"/>
          <w:lang w:eastAsia="ru-RU"/>
        </w:rPr>
        <w:t xml:space="preserve">1. Сведения о проблеме, на решение которой направлено предлагаемое нормативным   правовым актом правовое регулирование, оценка негативных эффектов от наличия данной проблемы: </w:t>
      </w:r>
    </w:p>
    <w:p w:rsidR="007F4114" w:rsidRPr="0042032B" w:rsidRDefault="007F4114" w:rsidP="007F4114">
      <w:pPr>
        <w:tabs>
          <w:tab w:val="left" w:pos="1080"/>
          <w:tab w:val="left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F411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постановление обеспечивает комплексный подход к поддержке субъектов малого и среднего бизнеса, работающих в социальной и креативной сферах, путем расширения оснований для участия в конкурсах на получение грантов, повышения прозрачности процедур и усиления контроля за использованием средств. Регулирование направлено на стимулирование развития местного предпринимательства, поддержку социальных </w:t>
      </w:r>
      <w:r w:rsidRPr="0042032B">
        <w:rPr>
          <w:rFonts w:ascii="Times New Roman" w:eastAsia="Times New Roman" w:hAnsi="Times New Roman"/>
          <w:i/>
          <w:sz w:val="28"/>
          <w:szCs w:val="28"/>
          <w:lang w:eastAsia="ru-RU"/>
        </w:rPr>
        <w:t>инициатив и творческих проектов, обеспечивая финансовую стабильность и развитие городской инфраструктуры.</w:t>
      </w:r>
    </w:p>
    <w:p w:rsidR="00940272" w:rsidRPr="0042032B" w:rsidRDefault="00940272" w:rsidP="0025573D">
      <w:pPr>
        <w:tabs>
          <w:tab w:val="left" w:pos="1080"/>
          <w:tab w:val="left" w:pos="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32B">
        <w:rPr>
          <w:rFonts w:ascii="Times New Roman" w:hAnsi="Times New Roman"/>
          <w:sz w:val="28"/>
          <w:szCs w:val="28"/>
          <w:lang w:eastAsia="ru-RU"/>
        </w:rPr>
        <w:t xml:space="preserve">2. Описание субъектов предпринимательской, инвестиционной и иной экономической деятельности, интересы которых будут затронуты муниципальным нормативным правовым актом правовым регулированием (их количественная оценка): </w:t>
      </w:r>
    </w:p>
    <w:p w:rsidR="0042032B" w:rsidRPr="0042032B" w:rsidRDefault="0042032B" w:rsidP="0025573D">
      <w:pPr>
        <w:pStyle w:val="pt-a-000006"/>
        <w:spacing w:before="0" w:beforeAutospacing="0" w:after="0" w:afterAutospacing="0"/>
        <w:ind w:firstLine="709"/>
        <w:jc w:val="both"/>
        <w:rPr>
          <w:rFonts w:eastAsia="Times New Roman"/>
          <w:i/>
          <w:sz w:val="28"/>
          <w:szCs w:val="28"/>
        </w:rPr>
      </w:pPr>
      <w:r w:rsidRPr="0042032B">
        <w:rPr>
          <w:rFonts w:eastAsia="Times New Roman"/>
          <w:i/>
          <w:sz w:val="28"/>
          <w:szCs w:val="28"/>
        </w:rPr>
        <w:t>по состоянию на 25.11.2025 года в соответствии с информацией из Единого реестра субъектов малого и среднего предпринимательства, включая субъекты, осуществляющие деятельность в социальной и креативной сфере и имеющие статус социального предприятия, на территории города Пыть-Яха осуществляют свою деятельность 66 субъектов МСП.</w:t>
      </w:r>
    </w:p>
    <w:p w:rsidR="00940272" w:rsidRPr="0042032B" w:rsidRDefault="005464FF" w:rsidP="0025573D">
      <w:pPr>
        <w:pStyle w:val="pt-a-00000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32B">
        <w:rPr>
          <w:sz w:val="28"/>
          <w:szCs w:val="28"/>
        </w:rPr>
        <w:lastRenderedPageBreak/>
        <w:t>3.</w:t>
      </w:r>
      <w:r w:rsidRPr="0042032B">
        <w:rPr>
          <w:sz w:val="28"/>
          <w:szCs w:val="28"/>
        </w:rPr>
        <w:tab/>
      </w:r>
      <w:r w:rsidR="00940272" w:rsidRPr="0042032B">
        <w:rPr>
          <w:sz w:val="28"/>
          <w:szCs w:val="28"/>
        </w:rPr>
        <w:t xml:space="preserve"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 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E811FC" w:rsidRPr="00D00064" w:rsidRDefault="00E811FC" w:rsidP="00E811F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00064">
        <w:rPr>
          <w:rFonts w:ascii="Times New Roman" w:hAnsi="Times New Roman"/>
          <w:i/>
          <w:sz w:val="28"/>
          <w:szCs w:val="28"/>
          <w:lang w:eastAsia="ru-RU"/>
        </w:rPr>
        <w:t>-</w:t>
      </w:r>
      <w:r w:rsidRPr="00D00064">
        <w:rPr>
          <w:rFonts w:ascii="Times New Roman" w:hAnsi="Times New Roman"/>
          <w:i/>
          <w:sz w:val="28"/>
          <w:szCs w:val="28"/>
          <w:lang w:eastAsia="ru-RU"/>
        </w:rPr>
        <w:tab/>
      </w:r>
      <w:r w:rsidR="0042032B" w:rsidRPr="00D00064">
        <w:rPr>
          <w:rFonts w:ascii="Times New Roman" w:hAnsi="Times New Roman"/>
          <w:i/>
          <w:sz w:val="28"/>
          <w:szCs w:val="28"/>
          <w:lang w:eastAsia="ru-RU"/>
        </w:rPr>
        <w:t>субъекты малого и среднего предпринимательства, осуществляющие деятельность в социальной и креативной сфере в муниципальном образовании, а также прошедшие обучение и получившие сертификат по итогам проведения Школы социального предпринимательства</w:t>
      </w:r>
      <w:r w:rsidRPr="00D00064">
        <w:rPr>
          <w:rFonts w:ascii="Times New Roman" w:hAnsi="Times New Roman"/>
          <w:i/>
          <w:sz w:val="28"/>
          <w:szCs w:val="28"/>
          <w:lang w:eastAsia="ru-RU"/>
        </w:rPr>
        <w:t xml:space="preserve">; </w:t>
      </w:r>
    </w:p>
    <w:p w:rsidR="00E811FC" w:rsidRPr="00D00064" w:rsidRDefault="00E811FC" w:rsidP="00E811F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00064">
        <w:rPr>
          <w:rFonts w:ascii="Times New Roman" w:hAnsi="Times New Roman"/>
          <w:i/>
          <w:sz w:val="28"/>
          <w:szCs w:val="28"/>
          <w:lang w:eastAsia="ru-RU"/>
        </w:rPr>
        <w:t>-</w:t>
      </w:r>
      <w:r w:rsidRPr="00D00064">
        <w:rPr>
          <w:rFonts w:ascii="Times New Roman" w:hAnsi="Times New Roman"/>
          <w:i/>
          <w:sz w:val="28"/>
          <w:szCs w:val="28"/>
          <w:lang w:eastAsia="ru-RU"/>
        </w:rPr>
        <w:tab/>
        <w:t>администрация города Пыть-Яха.</w:t>
      </w:r>
    </w:p>
    <w:p w:rsidR="00707F27" w:rsidRPr="0042032B" w:rsidRDefault="00E811FC" w:rsidP="00E81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32B">
        <w:rPr>
          <w:rFonts w:ascii="Times New Roman" w:hAnsi="Times New Roman"/>
          <w:sz w:val="28"/>
          <w:szCs w:val="28"/>
          <w:lang w:eastAsia="ru-RU"/>
        </w:rPr>
        <w:t>4.</w:t>
      </w:r>
      <w:r w:rsidRPr="0042032B">
        <w:rPr>
          <w:rFonts w:ascii="Times New Roman" w:hAnsi="Times New Roman"/>
          <w:sz w:val="28"/>
          <w:szCs w:val="28"/>
          <w:lang w:eastAsia="ru-RU"/>
        </w:rPr>
        <w:tab/>
      </w:r>
      <w:r w:rsidR="00940272" w:rsidRPr="0042032B">
        <w:rPr>
          <w:rFonts w:ascii="Times New Roman" w:hAnsi="Times New Roman"/>
          <w:sz w:val="28"/>
          <w:szCs w:val="28"/>
          <w:lang w:eastAsia="ru-RU"/>
        </w:rPr>
        <w:t>Описание обязанностей, запретов и ограничений, которые предполагается возложить (ввести) на (для) субъекты (</w:t>
      </w:r>
      <w:proofErr w:type="spellStart"/>
      <w:r w:rsidR="00940272" w:rsidRPr="0042032B">
        <w:rPr>
          <w:rFonts w:ascii="Times New Roman" w:hAnsi="Times New Roman"/>
          <w:sz w:val="28"/>
          <w:szCs w:val="28"/>
          <w:lang w:eastAsia="ru-RU"/>
        </w:rPr>
        <w:t>ов</w:t>
      </w:r>
      <w:proofErr w:type="spellEnd"/>
      <w:r w:rsidR="00940272" w:rsidRPr="0042032B">
        <w:rPr>
          <w:rFonts w:ascii="Times New Roman" w:hAnsi="Times New Roman"/>
          <w:sz w:val="28"/>
          <w:szCs w:val="28"/>
          <w:lang w:eastAsia="ru-RU"/>
        </w:rPr>
        <w:t>) предпринимательской, инвестиционной и иной экономической деятельности предлагаемым правовым регулированием, и (или) описание предполагаемых муниципальным нормативным правовым актом изменений в содержании существующих обязанностей, запретов и ограничений указанных субъектов:</w:t>
      </w:r>
    </w:p>
    <w:p w:rsidR="0025573D" w:rsidRDefault="00F87344" w:rsidP="0042032B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1) у</w:t>
      </w:r>
      <w:r w:rsidR="0042032B" w:rsidRPr="0042032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частник конкурса должен осуществлять деятельность в социальной сфере в соответствии с условиями, утвержденными статьёй 5.1 Закона Ханты-Мансийского автономного округа-Югры </w:t>
      </w:r>
      <w:hyperlink r:id="rId5" w:history="1">
        <w:r w:rsidR="0042032B" w:rsidRPr="0042032B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29.12.2007 № 213-оз</w:t>
        </w:r>
      </w:hyperlink>
      <w:r w:rsidR="0042032B" w:rsidRPr="0042032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«О развитии малого и среднего предпринимательства в Ханты-Мансийском автономном округе-Югре», быть признанным социальным предприятием в соответствии с приказом Департамента экономического развития Ханты-Мансийского автономного округа-Югры </w:t>
      </w:r>
      <w:hyperlink r:id="rId6" w:tooltip="ПРИКАЗ от 23.03.2020 № 125-нп Департамент экономического развития Ханты-Мансийского автономного округа - Югры&#10;&#10;ОБ УТВЕРЖДЕНИИ АДМИНИСТРАТИВНОГО РЕГЛАМЕНТА ПРЕДОСТАВЛЕНИЯ ГОСУДАРСТВЕННОЙ УСЛУГИ ПО ПРИЗНАНИЮ СУБЪЕКТА МАЛОГО ИЛИ СРЕДНЕГО ПРЕДПРИНИМАТЕЛЬСТВА ХАНТЫ" w:history="1">
        <w:r w:rsidR="0042032B" w:rsidRPr="0042032B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23.03.2020 № 125-нп</w:t>
        </w:r>
      </w:hyperlink>
      <w:r w:rsidR="0042032B" w:rsidRPr="0042032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«Об утверждении Административного регламента предоставления государственной услуги по признанию субъекта малого или среднего предпринимательства Ханты-Мансийского автономного округа-Югры социальным предприятием», либо быть выпускником Школы социального предпринимательства (пройти обучение и иметь сертификат по итогам проведения Школы социального предпринимательства), и (или) осуществлять предпринимательскую деятельность по направлениям (сферам) креативных индустрий в соответствии Федеральным законом </w:t>
      </w:r>
      <w:hyperlink r:id="rId7" w:tooltip="ФЕДЕРАЛЬНЫЙ ЗАКОН от 08.08.2024 № 330-ФЗ ГОСУДАРСТВЕННАЯ ДУМА ФЕДЕРАЛЬНОГО СОБРАНИЯ РФ&#10;&#10;О РАЗВИТИИ КРЕАТИВНЫХ (ТВОРЧЕСКИХ) ИНДУСТРИЙ В РОССИЙСКОЙ ФЕДЕРАЦИИ " w:history="1">
        <w:r w:rsidR="0042032B" w:rsidRPr="0042032B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08.08.2024 № 330-ФЗ</w:t>
        </w:r>
      </w:hyperlink>
      <w:r w:rsidR="0042032B" w:rsidRPr="0042032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«О развитии креативных (творческих) индустрий в Российской Федерации»</w:t>
      </w:r>
      <w:r w:rsidR="0042032B" w:rsidRPr="0042032B">
        <w:rPr>
          <w:rFonts w:ascii="Times New Roman" w:hAnsi="Times New Roman"/>
          <w:i/>
          <w:sz w:val="28"/>
          <w:szCs w:val="28"/>
        </w:rPr>
        <w:t>.</w:t>
      </w:r>
    </w:p>
    <w:p w:rsidR="00F87344" w:rsidRPr="00964625" w:rsidRDefault="00F87344" w:rsidP="00F87344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964625">
        <w:rPr>
          <w:rFonts w:ascii="Times New Roman" w:hAnsi="Times New Roman"/>
          <w:bCs/>
          <w:i/>
          <w:iCs/>
          <w:sz w:val="28"/>
          <w:szCs w:val="28"/>
          <w:lang w:eastAsia="ru-RU"/>
        </w:rPr>
        <w:t>2) Конкурс отменяется в случаях:</w:t>
      </w:r>
    </w:p>
    <w:p w:rsidR="00F87344" w:rsidRPr="00964625" w:rsidRDefault="00F87344" w:rsidP="00F87344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964625">
        <w:rPr>
          <w:rFonts w:ascii="Times New Roman" w:hAnsi="Times New Roman"/>
          <w:bCs/>
          <w:i/>
          <w:iCs/>
          <w:sz w:val="28"/>
          <w:szCs w:val="28"/>
          <w:lang w:eastAsia="ru-RU"/>
        </w:rPr>
        <w:t>-</w:t>
      </w:r>
      <w:r w:rsidRPr="00964625">
        <w:rPr>
          <w:rFonts w:ascii="Times New Roman" w:hAnsi="Times New Roman"/>
          <w:bCs/>
          <w:i/>
          <w:iCs/>
          <w:sz w:val="28"/>
          <w:szCs w:val="28"/>
          <w:lang w:eastAsia="ru-RU"/>
        </w:rPr>
        <w:tab/>
        <w:t>уменьшения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Гранта, в период проведения конкурса;</w:t>
      </w:r>
    </w:p>
    <w:p w:rsidR="00F87344" w:rsidRPr="00964625" w:rsidRDefault="00F87344" w:rsidP="00F87344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964625">
        <w:rPr>
          <w:rFonts w:ascii="Times New Roman" w:hAnsi="Times New Roman"/>
          <w:bCs/>
          <w:i/>
          <w:iCs/>
          <w:sz w:val="28"/>
          <w:szCs w:val="28"/>
          <w:lang w:eastAsia="ru-RU"/>
        </w:rPr>
        <w:t>-</w:t>
      </w:r>
      <w:r w:rsidRPr="00964625">
        <w:rPr>
          <w:rFonts w:ascii="Times New Roman" w:hAnsi="Times New Roman"/>
          <w:bCs/>
          <w:i/>
          <w:iCs/>
          <w:sz w:val="28"/>
          <w:szCs w:val="28"/>
          <w:lang w:eastAsia="ru-RU"/>
        </w:rPr>
        <w:tab/>
        <w:t>выявления главным распорядителем средств необходимости уточнения информации, размещенной в объявлении о проведении конкурса;</w:t>
      </w:r>
    </w:p>
    <w:p w:rsidR="00F87344" w:rsidRPr="00964625" w:rsidRDefault="00F87344" w:rsidP="00F87344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964625">
        <w:rPr>
          <w:rFonts w:ascii="Times New Roman" w:hAnsi="Times New Roman"/>
          <w:bCs/>
          <w:i/>
          <w:iCs/>
          <w:sz w:val="28"/>
          <w:szCs w:val="28"/>
          <w:lang w:eastAsia="ru-RU"/>
        </w:rPr>
        <w:t>-</w:t>
      </w:r>
      <w:r w:rsidRPr="00964625">
        <w:rPr>
          <w:rFonts w:ascii="Times New Roman" w:hAnsi="Times New Roman"/>
          <w:bCs/>
          <w:i/>
          <w:iCs/>
          <w:sz w:val="28"/>
          <w:szCs w:val="28"/>
          <w:lang w:eastAsia="ru-RU"/>
        </w:rPr>
        <w:tab/>
        <w:t>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F87344" w:rsidRDefault="00F87344" w:rsidP="00F87344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bookmarkStart w:id="0" w:name="Par1"/>
      <w:bookmarkEnd w:id="0"/>
      <w:r w:rsidRPr="00964625">
        <w:rPr>
          <w:rFonts w:ascii="Times New Roman" w:hAnsi="Times New Roman"/>
          <w:bCs/>
          <w:i/>
          <w:iCs/>
          <w:sz w:val="28"/>
          <w:szCs w:val="28"/>
          <w:lang w:eastAsia="ru-RU"/>
        </w:rPr>
        <w:lastRenderedPageBreak/>
        <w:t xml:space="preserve">После окончания срока отмены проведения конкурса в соответствии с подпунктом 3.25.1 настоящего пункта и до заключения соглашения с Получателем (получателями) Гранта главный распорядитель бюджетных средств может отменить конкурс только в случае возникновения обстоятельств непреодолимой силы в соответствии с пунктом 3 статьи 401 </w:t>
      </w:r>
      <w:hyperlink r:id="rId8" w:tooltip="ФЕДЕРАЛЬНЫЙ ЗАКОН от 30.11.1994 № 51-ФЗ ГОСУДАРСТВЕННАЯ ДУМА ФЕДЕРАЛЬНОГО СОБРАНИЯ РФ&#10;&#10;ГРАЖДАНСКИЙ КОДЕКС РОССИЙСКОЙ ФЕДЕРАЦИИ. ЧАСТЬ ПЕРВАЯ" w:history="1">
        <w:r w:rsidRPr="00964625">
          <w:rPr>
            <w:rStyle w:val="a3"/>
            <w:rFonts w:ascii="Times New Roman" w:hAnsi="Times New Roman"/>
            <w:i/>
            <w:sz w:val="28"/>
            <w:szCs w:val="28"/>
            <w:lang w:eastAsia="ru-RU"/>
          </w:rPr>
          <w:t>Гражданского кодекса</w:t>
        </w:r>
      </w:hyperlink>
      <w:r w:rsidRPr="00964625">
        <w:rPr>
          <w:rFonts w:ascii="Times New Roman" w:hAnsi="Times New Roman"/>
          <w:bCs/>
          <w:i/>
          <w:iCs/>
          <w:sz w:val="28"/>
          <w:szCs w:val="28"/>
          <w:lang w:eastAsia="ru-RU"/>
        </w:rPr>
        <w:t xml:space="preserve"> Российской Федерации.</w:t>
      </w:r>
      <w:bookmarkStart w:id="1" w:name="_GoBack"/>
      <w:bookmarkEnd w:id="1"/>
    </w:p>
    <w:p w:rsidR="00F87344" w:rsidRPr="00F87344" w:rsidRDefault="00F87344" w:rsidP="00F87344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3) </w:t>
      </w:r>
      <w:r w:rsidRPr="00F87344">
        <w:rPr>
          <w:rFonts w:ascii="Times New Roman" w:hAnsi="Times New Roman"/>
          <w:i/>
          <w:sz w:val="28"/>
          <w:szCs w:val="28"/>
          <w:lang w:eastAsia="ru-RU"/>
        </w:rPr>
        <w:t>Получатель Гранта представляет в Уполномоченный орган не позднее 10 рабочего дня месяца, следующего за отчетным кварталом, ежеквартальные отчеты, определенные соглашением о предоставлении Гранта, в системе «Электронный бюджет»:</w:t>
      </w:r>
    </w:p>
    <w:p w:rsidR="00F87344" w:rsidRPr="00F87344" w:rsidRDefault="00F87344" w:rsidP="00F87344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87344">
        <w:rPr>
          <w:rFonts w:ascii="Times New Roman" w:hAnsi="Times New Roman"/>
          <w:i/>
          <w:sz w:val="28"/>
          <w:szCs w:val="28"/>
          <w:lang w:eastAsia="ru-RU"/>
        </w:rPr>
        <w:t>-</w:t>
      </w:r>
      <w:r w:rsidRPr="00F87344">
        <w:rPr>
          <w:rFonts w:ascii="Times New Roman" w:hAnsi="Times New Roman"/>
          <w:i/>
          <w:sz w:val="28"/>
          <w:szCs w:val="28"/>
          <w:lang w:eastAsia="ru-RU"/>
        </w:rPr>
        <w:tab/>
        <w:t>отчет о достижении значений результатов предоставления Гранта;</w:t>
      </w:r>
    </w:p>
    <w:p w:rsidR="00F87344" w:rsidRPr="00F87344" w:rsidRDefault="00F87344" w:rsidP="00F87344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87344">
        <w:rPr>
          <w:rFonts w:ascii="Times New Roman" w:hAnsi="Times New Roman"/>
          <w:i/>
          <w:sz w:val="28"/>
          <w:szCs w:val="28"/>
          <w:lang w:eastAsia="ru-RU"/>
        </w:rPr>
        <w:t>-</w:t>
      </w:r>
      <w:r w:rsidRPr="00F87344">
        <w:rPr>
          <w:rFonts w:ascii="Times New Roman" w:hAnsi="Times New Roman"/>
          <w:i/>
          <w:sz w:val="28"/>
          <w:szCs w:val="28"/>
          <w:lang w:eastAsia="ru-RU"/>
        </w:rPr>
        <w:tab/>
        <w:t>отчет о расходах, источником финансового обеспечения которых является Грант;</w:t>
      </w:r>
    </w:p>
    <w:p w:rsidR="00F87344" w:rsidRPr="00F87344" w:rsidRDefault="00F87344" w:rsidP="00F87344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87344">
        <w:rPr>
          <w:rFonts w:ascii="Times New Roman" w:hAnsi="Times New Roman"/>
          <w:i/>
          <w:sz w:val="28"/>
          <w:szCs w:val="28"/>
          <w:lang w:eastAsia="ru-RU"/>
        </w:rPr>
        <w:t>-</w:t>
      </w:r>
      <w:r w:rsidRPr="00F87344">
        <w:rPr>
          <w:rFonts w:ascii="Times New Roman" w:hAnsi="Times New Roman"/>
          <w:i/>
          <w:sz w:val="28"/>
          <w:szCs w:val="28"/>
          <w:lang w:eastAsia="ru-RU"/>
        </w:rPr>
        <w:tab/>
        <w:t>отчет о реализации плана мероприятий по достижению результатов предоставления Гранта (контрольных точек).</w:t>
      </w:r>
    </w:p>
    <w:p w:rsidR="00F87344" w:rsidRPr="00F87344" w:rsidRDefault="00F87344" w:rsidP="00F87344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87344">
        <w:rPr>
          <w:rFonts w:ascii="Times New Roman" w:hAnsi="Times New Roman"/>
          <w:i/>
          <w:sz w:val="28"/>
          <w:szCs w:val="28"/>
          <w:lang w:eastAsia="ru-RU"/>
        </w:rPr>
        <w:t>При отсутствии технической возможности вышеуказанные отчеты направляются на бумажном носителе.</w:t>
      </w:r>
    </w:p>
    <w:p w:rsidR="00940272" w:rsidRPr="00F87344" w:rsidRDefault="00940272" w:rsidP="0025573D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7344">
        <w:rPr>
          <w:rFonts w:ascii="Times New Roman" w:hAnsi="Times New Roman"/>
          <w:sz w:val="28"/>
          <w:szCs w:val="28"/>
          <w:lang w:eastAsia="ru-RU"/>
        </w:rPr>
        <w:t xml:space="preserve">5. Оценка расходов субъектов предпринимательской, инвестиционной и иной экономической деятельности, связанных с необходимостью соблюдать обязанности, запреты и ограничения, возлагаемые на них или изменяемые муниципальным нормативным правовым актом правовым регулированием: </w:t>
      </w:r>
    </w:p>
    <w:p w:rsidR="00707F27" w:rsidRPr="00F87344" w:rsidRDefault="00707F27" w:rsidP="0025573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87344">
        <w:rPr>
          <w:rFonts w:ascii="Times New Roman" w:hAnsi="Times New Roman"/>
          <w:i/>
          <w:sz w:val="28"/>
          <w:szCs w:val="28"/>
          <w:lang w:eastAsia="ru-RU"/>
        </w:rPr>
        <w:t xml:space="preserve">Единовременные издержки субъектов МСП – </w:t>
      </w:r>
      <w:r w:rsidR="003E7203">
        <w:rPr>
          <w:rFonts w:ascii="Times New Roman" w:hAnsi="Times New Roman"/>
          <w:i/>
          <w:sz w:val="28"/>
          <w:szCs w:val="28"/>
          <w:lang w:eastAsia="ru-RU"/>
        </w:rPr>
        <w:t>729,15</w:t>
      </w:r>
      <w:r w:rsidR="00E0495E" w:rsidRPr="00F8734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F87344">
        <w:rPr>
          <w:rFonts w:ascii="Times New Roman" w:hAnsi="Times New Roman"/>
          <w:i/>
          <w:sz w:val="28"/>
          <w:szCs w:val="28"/>
          <w:lang w:eastAsia="ru-RU"/>
        </w:rPr>
        <w:t xml:space="preserve">руб. </w:t>
      </w:r>
      <w:r w:rsidR="002F5E68" w:rsidRPr="00F87344">
        <w:rPr>
          <w:rFonts w:ascii="Times New Roman" w:hAnsi="Times New Roman"/>
          <w:i/>
          <w:sz w:val="28"/>
          <w:szCs w:val="28"/>
          <w:lang w:eastAsia="ru-RU"/>
        </w:rPr>
        <w:t>на 1 заявителя (приложение к п</w:t>
      </w:r>
      <w:r w:rsidRPr="00F87344">
        <w:rPr>
          <w:rFonts w:ascii="Times New Roman" w:hAnsi="Times New Roman"/>
          <w:i/>
          <w:sz w:val="28"/>
          <w:szCs w:val="28"/>
          <w:lang w:eastAsia="ru-RU"/>
        </w:rPr>
        <w:t>ояснительной записке).</w:t>
      </w:r>
    </w:p>
    <w:p w:rsidR="00940272" w:rsidRPr="00F87344" w:rsidRDefault="00940272" w:rsidP="0025573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7344">
        <w:rPr>
          <w:rFonts w:ascii="Times New Roman" w:hAnsi="Times New Roman"/>
          <w:sz w:val="28"/>
          <w:szCs w:val="28"/>
          <w:lang w:eastAsia="ru-RU"/>
        </w:rPr>
        <w:t>6. Оценка рисков невозможности решения проблемы предложенным способом, рисков непредвиденных негативных последствий:</w:t>
      </w:r>
    </w:p>
    <w:p w:rsidR="00F87344" w:rsidRPr="00F87344" w:rsidRDefault="00F87344" w:rsidP="00F8734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87344">
        <w:rPr>
          <w:rFonts w:ascii="Times New Roman" w:hAnsi="Times New Roman"/>
          <w:i/>
          <w:sz w:val="28"/>
          <w:szCs w:val="28"/>
          <w:lang w:eastAsia="ru-RU"/>
        </w:rPr>
        <w:t>- риски отсутствуют.</w:t>
      </w:r>
    </w:p>
    <w:p w:rsidR="0025573D" w:rsidRPr="0025573D" w:rsidRDefault="0025573D" w:rsidP="0025573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5464FF" w:rsidRDefault="005464FF" w:rsidP="0025573D">
      <w:pPr>
        <w:spacing w:after="0" w:line="240" w:lineRule="auto"/>
        <w:ind w:firstLine="709"/>
        <w:jc w:val="both"/>
      </w:pPr>
    </w:p>
    <w:p w:rsidR="00583DF9" w:rsidRDefault="00583DF9" w:rsidP="0025573D">
      <w:pPr>
        <w:spacing w:after="0" w:line="240" w:lineRule="auto"/>
        <w:ind w:firstLine="709"/>
        <w:jc w:val="both"/>
      </w:pPr>
    </w:p>
    <w:sectPr w:rsidR="00583DF9" w:rsidSect="005D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71B83"/>
    <w:multiLevelType w:val="hybridMultilevel"/>
    <w:tmpl w:val="63B6D920"/>
    <w:lvl w:ilvl="0" w:tplc="5F86FF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3CBC5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583B9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2A170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1088A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A229B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A09CE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A4812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6CDA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B30E7F"/>
    <w:multiLevelType w:val="hybridMultilevel"/>
    <w:tmpl w:val="2312D3BA"/>
    <w:lvl w:ilvl="0" w:tplc="841829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E6"/>
    <w:rsid w:val="000366A2"/>
    <w:rsid w:val="00076E77"/>
    <w:rsid w:val="000A3F67"/>
    <w:rsid w:val="001A5AF9"/>
    <w:rsid w:val="001B5FC4"/>
    <w:rsid w:val="001C2FD3"/>
    <w:rsid w:val="001F0CF0"/>
    <w:rsid w:val="00224243"/>
    <w:rsid w:val="0025573D"/>
    <w:rsid w:val="002F4512"/>
    <w:rsid w:val="002F5E68"/>
    <w:rsid w:val="00304A82"/>
    <w:rsid w:val="00315908"/>
    <w:rsid w:val="00372874"/>
    <w:rsid w:val="00395133"/>
    <w:rsid w:val="003958EA"/>
    <w:rsid w:val="00396684"/>
    <w:rsid w:val="003C24B7"/>
    <w:rsid w:val="003E7203"/>
    <w:rsid w:val="00416E0D"/>
    <w:rsid w:val="0042032B"/>
    <w:rsid w:val="00483274"/>
    <w:rsid w:val="004E6ECF"/>
    <w:rsid w:val="004F6016"/>
    <w:rsid w:val="0051675D"/>
    <w:rsid w:val="005464FF"/>
    <w:rsid w:val="00583DF9"/>
    <w:rsid w:val="005D1049"/>
    <w:rsid w:val="005D6013"/>
    <w:rsid w:val="006220B7"/>
    <w:rsid w:val="006664FD"/>
    <w:rsid w:val="006717FB"/>
    <w:rsid w:val="0069166C"/>
    <w:rsid w:val="006D3BD1"/>
    <w:rsid w:val="00707F27"/>
    <w:rsid w:val="00722B43"/>
    <w:rsid w:val="00730D59"/>
    <w:rsid w:val="00743D07"/>
    <w:rsid w:val="007441E6"/>
    <w:rsid w:val="007A5161"/>
    <w:rsid w:val="007B7F96"/>
    <w:rsid w:val="007D3324"/>
    <w:rsid w:val="007F4114"/>
    <w:rsid w:val="00833CFE"/>
    <w:rsid w:val="0087264D"/>
    <w:rsid w:val="008E6CF6"/>
    <w:rsid w:val="009003B1"/>
    <w:rsid w:val="0091772B"/>
    <w:rsid w:val="00940272"/>
    <w:rsid w:val="00955D35"/>
    <w:rsid w:val="00964625"/>
    <w:rsid w:val="00972739"/>
    <w:rsid w:val="0097634D"/>
    <w:rsid w:val="009D1751"/>
    <w:rsid w:val="009F7EE4"/>
    <w:rsid w:val="00A20EB8"/>
    <w:rsid w:val="00AA28AD"/>
    <w:rsid w:val="00AF0BF5"/>
    <w:rsid w:val="00B01B9A"/>
    <w:rsid w:val="00B52BD6"/>
    <w:rsid w:val="00B5710F"/>
    <w:rsid w:val="00C23EA4"/>
    <w:rsid w:val="00C37452"/>
    <w:rsid w:val="00CE2091"/>
    <w:rsid w:val="00CF4F64"/>
    <w:rsid w:val="00D00064"/>
    <w:rsid w:val="00D16EB4"/>
    <w:rsid w:val="00D42B50"/>
    <w:rsid w:val="00D45779"/>
    <w:rsid w:val="00D52268"/>
    <w:rsid w:val="00D61F32"/>
    <w:rsid w:val="00DB1C89"/>
    <w:rsid w:val="00E0495E"/>
    <w:rsid w:val="00E10EB0"/>
    <w:rsid w:val="00E55DEB"/>
    <w:rsid w:val="00E811FC"/>
    <w:rsid w:val="00EB5651"/>
    <w:rsid w:val="00F21CFE"/>
    <w:rsid w:val="00F81825"/>
    <w:rsid w:val="00F87344"/>
    <w:rsid w:val="00FC2CD6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7E941B-9973-4C8A-B14F-20C40C8B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01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uiPriority w:val="99"/>
    <w:rsid w:val="00372874"/>
    <w:rPr>
      <w:rFonts w:cs="Times New Roman"/>
    </w:rPr>
  </w:style>
  <w:style w:type="paragraph" w:customStyle="1" w:styleId="pt-a-000001">
    <w:name w:val="pt-a-000001"/>
    <w:basedOn w:val="a"/>
    <w:uiPriority w:val="99"/>
    <w:rsid w:val="00372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uiPriority w:val="99"/>
    <w:rsid w:val="00F818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pt-a0-000008">
    <w:name w:val="pt-a0-000008"/>
    <w:uiPriority w:val="99"/>
    <w:rsid w:val="00F81825"/>
    <w:rPr>
      <w:rFonts w:cs="Times New Roman"/>
    </w:rPr>
  </w:style>
  <w:style w:type="paragraph" w:customStyle="1" w:styleId="Default">
    <w:name w:val="Default"/>
    <w:rsid w:val="005464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uiPriority w:val="99"/>
    <w:rsid w:val="005464FF"/>
    <w:pPr>
      <w:spacing w:after="200" w:line="276" w:lineRule="auto"/>
      <w:ind w:left="720"/>
      <w:contextualSpacing/>
    </w:pPr>
    <w:rPr>
      <w:rFonts w:eastAsia="Times New Roman"/>
    </w:rPr>
  </w:style>
  <w:style w:type="character" w:styleId="a3">
    <w:name w:val="Hyperlink"/>
    <w:basedOn w:val="a0"/>
    <w:uiPriority w:val="99"/>
    <w:unhideWhenUsed/>
    <w:rsid w:val="00420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ea4730e2-0388-4aee-bd89-0cbc2c54574b.htm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content\act\4a5bc4c5-626c-4723-b7c9-f198181c75d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content\act\c20ca533-8028-44b4-9786-0684724ea83f.html" TargetMode="External"/><Relationship Id="rId5" Type="http://schemas.openxmlformats.org/officeDocument/2006/relationships/hyperlink" Target="file:///C:\content\act\6154821e-ce03-4a8f-be7b-f2da792a62d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Ирина Никитина</cp:lastModifiedBy>
  <cp:revision>19</cp:revision>
  <dcterms:created xsi:type="dcterms:W3CDTF">2025-04-08T05:49:00Z</dcterms:created>
  <dcterms:modified xsi:type="dcterms:W3CDTF">2025-11-25T12:20:00Z</dcterms:modified>
</cp:coreProperties>
</file>