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4F" w:rsidRDefault="007111D3" w:rsidP="001819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7111D3">
        <w:rPr>
          <w:b/>
          <w:sz w:val="36"/>
          <w:szCs w:val="36"/>
        </w:rPr>
        <w:t>округ Пыть</w:t>
      </w:r>
      <w:r>
        <w:rPr>
          <w:b/>
          <w:sz w:val="36"/>
          <w:szCs w:val="36"/>
        </w:rPr>
        <w:t>-Ях</w:t>
      </w:r>
    </w:p>
    <w:p w:rsidR="0018194F" w:rsidRDefault="0018194F" w:rsidP="001819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8194F" w:rsidRDefault="0018194F" w:rsidP="0018194F">
      <w:pPr>
        <w:pStyle w:val="1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18194F" w:rsidRPr="005364E8" w:rsidRDefault="0018194F" w:rsidP="0018194F">
      <w:pPr>
        <w:jc w:val="center"/>
        <w:rPr>
          <w:sz w:val="28"/>
          <w:szCs w:val="28"/>
        </w:rPr>
      </w:pPr>
    </w:p>
    <w:p w:rsidR="0018194F" w:rsidRPr="00C36A9A" w:rsidRDefault="00DE2FE6" w:rsidP="00470DB3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  <w:bookmarkStart w:id="0" w:name="_GoBack"/>
      <w:bookmarkEnd w:id="0"/>
    </w:p>
    <w:p w:rsidR="00470DB3" w:rsidRDefault="00470DB3" w:rsidP="00DC05D2">
      <w:pPr>
        <w:jc w:val="both"/>
        <w:rPr>
          <w:sz w:val="28"/>
          <w:szCs w:val="28"/>
        </w:rPr>
      </w:pPr>
    </w:p>
    <w:p w:rsidR="00470DB3" w:rsidRDefault="00470DB3" w:rsidP="00DC05D2">
      <w:pPr>
        <w:jc w:val="both"/>
        <w:rPr>
          <w:sz w:val="28"/>
          <w:szCs w:val="28"/>
        </w:rPr>
      </w:pPr>
    </w:p>
    <w:p w:rsidR="00470DB3" w:rsidRDefault="00470DB3" w:rsidP="00DC05D2">
      <w:pPr>
        <w:jc w:val="both"/>
        <w:rPr>
          <w:sz w:val="28"/>
          <w:szCs w:val="28"/>
        </w:rPr>
      </w:pP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C05D2">
        <w:rPr>
          <w:sz w:val="28"/>
          <w:szCs w:val="28"/>
        </w:rPr>
        <w:t xml:space="preserve">б утверждении положения </w:t>
      </w:r>
    </w:p>
    <w:p w:rsid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 xml:space="preserve">об установлении системы </w:t>
      </w:r>
    </w:p>
    <w:p w:rsid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Pr="00DC05D2">
        <w:rPr>
          <w:sz w:val="28"/>
          <w:szCs w:val="28"/>
        </w:rPr>
        <w:t xml:space="preserve">труда работников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лагерях с дневным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пребыванием детей, </w:t>
      </w:r>
    </w:p>
    <w:p w:rsidR="00DC05D2" w:rsidRDefault="00DC05D2" w:rsidP="00DC0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организованными </w:t>
      </w:r>
      <w:r w:rsidRPr="00DC05D2">
        <w:rPr>
          <w:sz w:val="28"/>
          <w:szCs w:val="28"/>
        </w:rPr>
        <w:t>муниципальны</w:t>
      </w:r>
      <w:r>
        <w:rPr>
          <w:sz w:val="28"/>
          <w:szCs w:val="28"/>
        </w:rPr>
        <w:t xml:space="preserve">ми </w:t>
      </w:r>
    </w:p>
    <w:p w:rsidR="00DC05D2" w:rsidRPr="00DC05D2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DC05D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</w:p>
    <w:p w:rsidR="0018194F" w:rsidRPr="008E471B" w:rsidRDefault="00DC05D2" w:rsidP="00DC05D2">
      <w:pPr>
        <w:jc w:val="both"/>
        <w:rPr>
          <w:sz w:val="28"/>
          <w:szCs w:val="28"/>
        </w:rPr>
      </w:pPr>
      <w:r w:rsidRPr="00DC05D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</w:t>
      </w:r>
      <w:r w:rsidRPr="00DC05D2">
        <w:rPr>
          <w:sz w:val="28"/>
          <w:szCs w:val="28"/>
        </w:rPr>
        <w:t>ыть-</w:t>
      </w:r>
      <w:r>
        <w:rPr>
          <w:sz w:val="28"/>
          <w:szCs w:val="28"/>
        </w:rPr>
        <w:t>Я</w:t>
      </w:r>
      <w:r w:rsidRPr="00DC05D2">
        <w:rPr>
          <w:sz w:val="28"/>
          <w:szCs w:val="28"/>
        </w:rPr>
        <w:t>ха</w:t>
      </w:r>
    </w:p>
    <w:p w:rsidR="0018194F" w:rsidRPr="008E471B" w:rsidRDefault="0018194F" w:rsidP="0018194F">
      <w:pPr>
        <w:jc w:val="both"/>
        <w:rPr>
          <w:sz w:val="28"/>
          <w:szCs w:val="28"/>
        </w:rPr>
      </w:pPr>
    </w:p>
    <w:p w:rsidR="005364E8" w:rsidRPr="008E471B" w:rsidRDefault="005364E8" w:rsidP="0018194F">
      <w:pPr>
        <w:jc w:val="both"/>
        <w:rPr>
          <w:sz w:val="28"/>
          <w:szCs w:val="28"/>
        </w:rPr>
      </w:pPr>
    </w:p>
    <w:p w:rsidR="00DC05D2" w:rsidRDefault="00DC05D2" w:rsidP="00AA3A10">
      <w:pPr>
        <w:spacing w:line="360" w:lineRule="auto"/>
        <w:ind w:firstLine="540"/>
        <w:jc w:val="both"/>
        <w:rPr>
          <w:sz w:val="28"/>
          <w:szCs w:val="28"/>
        </w:rPr>
      </w:pPr>
      <w:r w:rsidRPr="00DC05D2">
        <w:rPr>
          <w:sz w:val="28"/>
          <w:szCs w:val="28"/>
        </w:rPr>
        <w:t>В соответствии с Трудовым кодексом Российской Федерации</w:t>
      </w:r>
      <w:r>
        <w:rPr>
          <w:sz w:val="28"/>
          <w:szCs w:val="28"/>
        </w:rPr>
        <w:t>,</w:t>
      </w:r>
      <w:r w:rsidRPr="00DC05D2">
        <w:t xml:space="preserve"> </w:t>
      </w:r>
      <w:r w:rsidRPr="00DC05D2">
        <w:rPr>
          <w:sz w:val="28"/>
          <w:szCs w:val="28"/>
        </w:rPr>
        <w:t xml:space="preserve">Федеральным законом от 06.10.2003 </w:t>
      </w:r>
      <w:r w:rsidR="007F1632">
        <w:rPr>
          <w:sz w:val="28"/>
          <w:szCs w:val="28"/>
        </w:rPr>
        <w:t>№</w:t>
      </w:r>
      <w:r w:rsidRPr="00DC05D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DC05D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DC05D2">
        <w:rPr>
          <w:sz w:val="28"/>
          <w:szCs w:val="28"/>
        </w:rPr>
        <w:t>, постановлением администрации города</w:t>
      </w:r>
      <w:r w:rsidR="00992F04">
        <w:rPr>
          <w:sz w:val="28"/>
          <w:szCs w:val="28"/>
        </w:rPr>
        <w:t xml:space="preserve"> от </w:t>
      </w:r>
      <w:r w:rsidR="00470DB3">
        <w:rPr>
          <w:sz w:val="28"/>
          <w:szCs w:val="28"/>
        </w:rPr>
        <w:t>05.07.2013 № 151-па «Об</w:t>
      </w:r>
      <w:r w:rsidR="00470DB3" w:rsidRPr="00470DB3">
        <w:rPr>
          <w:sz w:val="28"/>
          <w:szCs w:val="28"/>
        </w:rPr>
        <w:t xml:space="preserve"> утверждении положения о лагере с дневным пребыванием</w:t>
      </w:r>
      <w:r w:rsidR="00470DB3">
        <w:rPr>
          <w:sz w:val="28"/>
          <w:szCs w:val="28"/>
        </w:rPr>
        <w:t xml:space="preserve"> </w:t>
      </w:r>
      <w:r w:rsidR="00470DB3" w:rsidRPr="00470DB3">
        <w:rPr>
          <w:sz w:val="28"/>
          <w:szCs w:val="28"/>
        </w:rPr>
        <w:t>детей на базе муниципальных образовательных организаций</w:t>
      </w:r>
      <w:r w:rsidR="00470DB3">
        <w:rPr>
          <w:sz w:val="28"/>
          <w:szCs w:val="28"/>
        </w:rPr>
        <w:t xml:space="preserve">», </w:t>
      </w:r>
      <w:r w:rsidRPr="00DC05D2">
        <w:rPr>
          <w:sz w:val="28"/>
          <w:szCs w:val="28"/>
        </w:rPr>
        <w:t>руководствуясь приказом Департамента образования и науки Ханты-Мансийского автономного округ</w:t>
      </w:r>
      <w:r>
        <w:rPr>
          <w:sz w:val="28"/>
          <w:szCs w:val="28"/>
        </w:rPr>
        <w:t xml:space="preserve">а - Югры от 13.11.2023 </w:t>
      </w:r>
      <w:r w:rsidR="00992F04">
        <w:rPr>
          <w:sz w:val="28"/>
          <w:szCs w:val="28"/>
        </w:rPr>
        <w:t>№</w:t>
      </w:r>
      <w:r>
        <w:rPr>
          <w:sz w:val="28"/>
          <w:szCs w:val="28"/>
        </w:rPr>
        <w:t xml:space="preserve"> 27-нп «</w:t>
      </w:r>
      <w:r w:rsidRPr="00DC05D2">
        <w:rPr>
          <w:sz w:val="28"/>
          <w:szCs w:val="28"/>
        </w:rPr>
        <w:t xml:space="preserve">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</w:t>
      </w:r>
      <w:r>
        <w:rPr>
          <w:sz w:val="28"/>
          <w:szCs w:val="28"/>
        </w:rPr>
        <w:t>–</w:t>
      </w:r>
      <w:r w:rsidRPr="00DC05D2">
        <w:rPr>
          <w:sz w:val="28"/>
          <w:szCs w:val="28"/>
        </w:rPr>
        <w:t xml:space="preserve"> Югры</w:t>
      </w:r>
      <w:r>
        <w:rPr>
          <w:sz w:val="28"/>
          <w:szCs w:val="28"/>
        </w:rPr>
        <w:t>»</w:t>
      </w:r>
      <w:r w:rsidRPr="00DC05D2">
        <w:rPr>
          <w:sz w:val="28"/>
          <w:szCs w:val="28"/>
        </w:rPr>
        <w:t>:</w:t>
      </w:r>
    </w:p>
    <w:p w:rsidR="00DC05D2" w:rsidRDefault="00DC05D2" w:rsidP="00AA3A10">
      <w:pPr>
        <w:spacing w:line="360" w:lineRule="auto"/>
        <w:ind w:firstLine="540"/>
        <w:jc w:val="both"/>
        <w:rPr>
          <w:sz w:val="28"/>
          <w:szCs w:val="28"/>
        </w:rPr>
      </w:pPr>
    </w:p>
    <w:p w:rsidR="0034379F" w:rsidRPr="00470DB3" w:rsidRDefault="00470DB3" w:rsidP="00470DB3">
      <w:pPr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470DB3">
        <w:rPr>
          <w:color w:val="000000"/>
          <w:sz w:val="28"/>
          <w:szCs w:val="28"/>
        </w:rPr>
        <w:t xml:space="preserve">Утвердить положение об установлении системы оплаты труда работников в лагерях с дневным пребыванием детей, организованными </w:t>
      </w:r>
      <w:r w:rsidRPr="00470DB3">
        <w:rPr>
          <w:color w:val="000000"/>
          <w:sz w:val="28"/>
          <w:szCs w:val="28"/>
        </w:rPr>
        <w:lastRenderedPageBreak/>
        <w:t xml:space="preserve">муниципальными образовательными организациями города Пыть-Яха </w:t>
      </w:r>
      <w:r>
        <w:rPr>
          <w:color w:val="000000"/>
          <w:sz w:val="28"/>
          <w:szCs w:val="28"/>
        </w:rPr>
        <w:t>согласно приложению.</w:t>
      </w:r>
    </w:p>
    <w:p w:rsidR="00AA3A10" w:rsidRPr="00BA3468" w:rsidRDefault="00AA3A10" w:rsidP="00AA3A10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rFonts w:eastAsia="Calibri"/>
          <w:sz w:val="28"/>
          <w:szCs w:val="28"/>
        </w:rPr>
      </w:pPr>
      <w:r w:rsidRPr="00BA3468">
        <w:rPr>
          <w:rFonts w:eastAsia="Calibri"/>
          <w:sz w:val="28"/>
          <w:szCs w:val="28"/>
        </w:rPr>
        <w:t xml:space="preserve">Управлению по внутренней политике (Н.О. Вандышева) опубликовать </w:t>
      </w:r>
      <w:r w:rsidR="00470DB3" w:rsidRPr="00BA3468">
        <w:rPr>
          <w:rFonts w:eastAsia="Calibri"/>
          <w:sz w:val="28"/>
          <w:szCs w:val="28"/>
        </w:rPr>
        <w:t>распоряжение</w:t>
      </w:r>
      <w:r w:rsidRPr="00BA3468">
        <w:rPr>
          <w:rFonts w:eastAsia="Calibri"/>
          <w:sz w:val="28"/>
          <w:szCs w:val="28"/>
        </w:rPr>
        <w:t xml:space="preserve"> в сетевом издании «Официальный сайт «Телерадиокомпания Пыть</w:t>
      </w:r>
      <w:r w:rsidR="00BA3468" w:rsidRPr="00BA3468">
        <w:rPr>
          <w:rFonts w:eastAsia="Calibri"/>
          <w:sz w:val="28"/>
          <w:szCs w:val="28"/>
        </w:rPr>
        <w:t>-</w:t>
      </w:r>
      <w:r w:rsidRPr="00BA3468">
        <w:rPr>
          <w:rFonts w:eastAsia="Calibri"/>
          <w:sz w:val="28"/>
          <w:szCs w:val="28"/>
        </w:rPr>
        <w:t>Яхинформ».</w:t>
      </w:r>
    </w:p>
    <w:p w:rsidR="0018194F" w:rsidRPr="00BA3468" w:rsidRDefault="00816EE7" w:rsidP="0018194F">
      <w:pPr>
        <w:pStyle w:val="a5"/>
        <w:numPr>
          <w:ilvl w:val="0"/>
          <w:numId w:val="1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BA3468">
        <w:rPr>
          <w:sz w:val="28"/>
          <w:szCs w:val="28"/>
        </w:rPr>
        <w:t xml:space="preserve">Управлению </w:t>
      </w:r>
      <w:r w:rsidR="0018194F" w:rsidRPr="00BA3468">
        <w:rPr>
          <w:sz w:val="28"/>
          <w:szCs w:val="28"/>
        </w:rPr>
        <w:t xml:space="preserve">по </w:t>
      </w:r>
      <w:r w:rsidRPr="00BA3468">
        <w:rPr>
          <w:sz w:val="28"/>
          <w:szCs w:val="28"/>
        </w:rPr>
        <w:t xml:space="preserve">информационным технологиям </w:t>
      </w:r>
      <w:r w:rsidR="00F37454" w:rsidRPr="00BA3468">
        <w:rPr>
          <w:sz w:val="28"/>
          <w:szCs w:val="28"/>
        </w:rPr>
        <w:t>(</w:t>
      </w:r>
      <w:r w:rsidR="0018194F" w:rsidRPr="00BA3468">
        <w:rPr>
          <w:sz w:val="28"/>
          <w:szCs w:val="28"/>
        </w:rPr>
        <w:t xml:space="preserve">А.А. Мерзляков) разместить </w:t>
      </w:r>
      <w:r w:rsidR="00470DB3" w:rsidRPr="00BA3468">
        <w:rPr>
          <w:sz w:val="28"/>
          <w:szCs w:val="28"/>
        </w:rPr>
        <w:t>распоряжение</w:t>
      </w:r>
      <w:r w:rsidR="0018194F" w:rsidRPr="00BA3468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470DB3" w:rsidRDefault="00470DB3" w:rsidP="00470DB3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70DB3">
        <w:rPr>
          <w:rFonts w:ascii="Times New Roman" w:hAnsi="Times New Roman"/>
          <w:color w:val="000000"/>
          <w:sz w:val="28"/>
          <w:szCs w:val="28"/>
        </w:rPr>
        <w:t>Настоящее распоряжение вступает в силу с момента подписания и распространяет действие на правоотношения, возникшие с 01.0</w:t>
      </w:r>
      <w:r w:rsidR="00654746">
        <w:rPr>
          <w:rFonts w:ascii="Times New Roman" w:hAnsi="Times New Roman"/>
          <w:color w:val="000000"/>
          <w:sz w:val="28"/>
          <w:szCs w:val="28"/>
        </w:rPr>
        <w:t>9</w:t>
      </w:r>
      <w:r w:rsidRPr="00470DB3">
        <w:rPr>
          <w:rFonts w:ascii="Times New Roman" w:hAnsi="Times New Roman"/>
          <w:color w:val="000000"/>
          <w:sz w:val="28"/>
          <w:szCs w:val="28"/>
        </w:rPr>
        <w:t xml:space="preserve">.2025 года. </w:t>
      </w:r>
    </w:p>
    <w:p w:rsidR="0018194F" w:rsidRPr="008E471B" w:rsidRDefault="00470DB3" w:rsidP="00470DB3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18194F" w:rsidRPr="008E471B">
        <w:rPr>
          <w:rFonts w:ascii="Times New Roman" w:hAnsi="Times New Roman"/>
          <w:bCs/>
          <w:sz w:val="28"/>
          <w:szCs w:val="28"/>
        </w:rPr>
        <w:t xml:space="preserve">онтроль за выполнением постановления возложить на заместителя главы города </w:t>
      </w:r>
      <w:r>
        <w:rPr>
          <w:rFonts w:ascii="Times New Roman" w:hAnsi="Times New Roman"/>
          <w:bCs/>
          <w:sz w:val="28"/>
          <w:szCs w:val="28"/>
        </w:rPr>
        <w:t>(направление деятельности социальные вопросы)</w:t>
      </w:r>
      <w:r w:rsidR="0018194F" w:rsidRPr="008E471B">
        <w:rPr>
          <w:rFonts w:ascii="Times New Roman" w:hAnsi="Times New Roman"/>
          <w:bCs/>
          <w:sz w:val="28"/>
          <w:szCs w:val="28"/>
        </w:rPr>
        <w:t>.</w:t>
      </w: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18194F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</w:p>
    <w:p w:rsidR="0018194F" w:rsidRPr="008E471B" w:rsidRDefault="00863EB0" w:rsidP="0018194F">
      <w:pPr>
        <w:tabs>
          <w:tab w:val="left" w:pos="630"/>
          <w:tab w:val="left" w:pos="810"/>
        </w:tabs>
        <w:jc w:val="both"/>
        <w:rPr>
          <w:sz w:val="28"/>
          <w:szCs w:val="28"/>
        </w:rPr>
      </w:pPr>
      <w:r w:rsidRPr="008E471B">
        <w:rPr>
          <w:sz w:val="28"/>
          <w:szCs w:val="28"/>
        </w:rPr>
        <w:t>Глава города Пыть-Яха</w:t>
      </w:r>
      <w:r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</w:r>
      <w:r w:rsidR="0018194F" w:rsidRPr="008E471B">
        <w:rPr>
          <w:sz w:val="28"/>
          <w:szCs w:val="28"/>
        </w:rPr>
        <w:tab/>
        <w:t xml:space="preserve">         </w:t>
      </w:r>
      <w:r w:rsidR="0018194F" w:rsidRPr="008E471B">
        <w:rPr>
          <w:sz w:val="28"/>
          <w:szCs w:val="28"/>
        </w:rPr>
        <w:tab/>
      </w:r>
      <w:r w:rsidRPr="008E471B">
        <w:rPr>
          <w:sz w:val="28"/>
          <w:szCs w:val="28"/>
        </w:rPr>
        <w:t xml:space="preserve">               С.Е. Елишев</w:t>
      </w:r>
      <w:r w:rsidR="0018194F" w:rsidRPr="008E471B">
        <w:rPr>
          <w:sz w:val="28"/>
          <w:szCs w:val="28"/>
        </w:rPr>
        <w:t xml:space="preserve"> </w:t>
      </w:r>
    </w:p>
    <w:p w:rsidR="00422834" w:rsidRPr="008E471B" w:rsidRDefault="00422834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B90C8A" w:rsidRPr="008E471B" w:rsidRDefault="00B90C8A"/>
    <w:p w:rsidR="00AA3A10" w:rsidRPr="008E471B" w:rsidRDefault="00AA3A10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Pr="008E471B" w:rsidRDefault="00744256"/>
    <w:p w:rsidR="00744256" w:rsidRDefault="00744256"/>
    <w:p w:rsidR="007F1632" w:rsidRDefault="007F1632"/>
    <w:p w:rsidR="007F1632" w:rsidRDefault="007F1632"/>
    <w:p w:rsidR="007F1632" w:rsidRDefault="007F1632"/>
    <w:p w:rsidR="007F1632" w:rsidRDefault="007F1632"/>
    <w:p w:rsidR="007F1632" w:rsidRPr="008E471B" w:rsidRDefault="007F1632"/>
    <w:p w:rsidR="00744256" w:rsidRPr="008E471B" w:rsidRDefault="00744256"/>
    <w:p w:rsidR="00744256" w:rsidRDefault="00744256"/>
    <w:p w:rsidR="007F1632" w:rsidRPr="008E471B" w:rsidRDefault="007F1632"/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 xml:space="preserve">Приложение </w:t>
      </w:r>
      <w:r w:rsidR="006D7245" w:rsidRPr="008E471B">
        <w:rPr>
          <w:sz w:val="28"/>
          <w:szCs w:val="28"/>
        </w:rPr>
        <w:t>№1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к постановлению администрации</w:t>
      </w:r>
    </w:p>
    <w:p w:rsidR="00B1177C" w:rsidRPr="008E471B" w:rsidRDefault="00B1177C" w:rsidP="00B1177C">
      <w:pPr>
        <w:jc w:val="right"/>
        <w:rPr>
          <w:sz w:val="28"/>
          <w:szCs w:val="28"/>
        </w:rPr>
      </w:pPr>
      <w:r w:rsidRPr="008E471B">
        <w:rPr>
          <w:sz w:val="28"/>
          <w:szCs w:val="28"/>
        </w:rPr>
        <w:t>города Пыть-Яха</w:t>
      </w:r>
    </w:p>
    <w:p w:rsidR="00B1177C" w:rsidRPr="00992F04" w:rsidRDefault="00B1177C" w:rsidP="00B1177C">
      <w:pPr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Положение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о системе оплаты труда в лагерях с дневным пребыванием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детей, организованных муниципальными образовательными организациями города Пыть-Яха</w:t>
      </w:r>
    </w:p>
    <w:p w:rsidR="00992F04" w:rsidRPr="00040C74" w:rsidRDefault="00992F04" w:rsidP="00992F0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92F04" w:rsidRPr="00040C74" w:rsidRDefault="00992F04" w:rsidP="00992F0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1. Общие положения</w:t>
      </w:r>
    </w:p>
    <w:p w:rsidR="00992F04" w:rsidRPr="00040C74" w:rsidRDefault="00992F04" w:rsidP="00992F0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2F04" w:rsidRPr="00040C74" w:rsidRDefault="00992F04" w:rsidP="00040C74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 xml:space="preserve">Настоящее Положение о системе оплаты труда в лагерях с дневным пребыванием детей, организованных муниципальными образовательными организациями города Пыть-Яха (далее - Положение), разработано в соответствии со статьями 135, 144, 145 Трудового кодекса Российской Федерации, Законом Ханты-Мансийского автономного округа - Югры от 09.12.2004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77-оз «Об оплате труда работников государственных учреждений Ханты-Мансийского автономного округа - Югры, иных организаций и заключающих трудовой договор членов коллегиальных исполнительных органов организаций», постановлением Правительства Ханты-Мансийского автономного округа - Югры от 03.11.2016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431-п «О требованиях к системам оплаты труда работников государственных учреждений Ханты-Мансийского автономного округа – Югры», постановлением администрации города Пыть-Яха  от 05.07.2013 № 151-па «Об утверждении положения о лагере с дневным пребыванием детей на базе муниципальных образовательных организаций», постановлением администрации города Пыть-Яха от 20.06.2024 № 121-па «Об утверждении положения об установлении системы  оплаты труда работников муниципальных образовательных организаций города Пыть-Яха», другими нормативными правовыми актами, содержащими нормы трудового права, устанавливает систему и условия оплаты труда работников в лагерях с дневным пребыванием детей, организованных муниципальными образовательными организациями города Пыть-Яха (далее </w:t>
      </w:r>
      <w:r w:rsidR="007F1632" w:rsidRPr="00040C74">
        <w:rPr>
          <w:sz w:val="28"/>
          <w:szCs w:val="28"/>
        </w:rPr>
        <w:t>–</w:t>
      </w:r>
      <w:r w:rsidRPr="00040C74">
        <w:rPr>
          <w:sz w:val="28"/>
          <w:szCs w:val="28"/>
        </w:rPr>
        <w:t xml:space="preserve"> работники, организации), и определяет: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основные условия оплаты труда;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порядок и условия осуществления компенсационных выплат;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порядок и условия осуществления стимулирующих выплат;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порядок формирования фонда оплаты труда организации.</w:t>
      </w:r>
    </w:p>
    <w:p w:rsidR="00992F04" w:rsidRPr="00040C74" w:rsidRDefault="007F1632" w:rsidP="00040C74">
      <w:pPr>
        <w:tabs>
          <w:tab w:val="left" w:pos="1701"/>
        </w:tabs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>1.2.</w:t>
      </w:r>
      <w:r w:rsidRPr="00040C74">
        <w:rPr>
          <w:sz w:val="28"/>
          <w:szCs w:val="28"/>
        </w:rPr>
        <w:tab/>
      </w:r>
      <w:r w:rsidR="00992F04" w:rsidRPr="00040C74">
        <w:rPr>
          <w:sz w:val="28"/>
          <w:szCs w:val="28"/>
        </w:rPr>
        <w:t>Понятия и термины, применяемые в Положении, используются в значениях, определенных Трудовым кодексом Российской Федерации и приказом Департамента образования и науки Ханты-Мансийского автономного округа</w:t>
      </w:r>
      <w:r w:rsidRPr="00040C74">
        <w:rPr>
          <w:sz w:val="28"/>
          <w:szCs w:val="28"/>
        </w:rPr>
        <w:t xml:space="preserve"> - Югры от 13.11.2023№</w:t>
      </w:r>
      <w:r w:rsidR="00992F04" w:rsidRPr="00040C74">
        <w:rPr>
          <w:sz w:val="28"/>
          <w:szCs w:val="28"/>
        </w:rPr>
        <w:t xml:space="preserve">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автономного округа – Югры».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1.3.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Финансирование расходов, направляемых на оплату труда работников организаций, осуществляется в пределах средств фонда оплаты труда, формируемого лагерем в соответствии с разделом 5 Положения.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1.4.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Заработная плата работников состоит из: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оклада (должностного оклада), ставки заработной платы;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компенсационных выплат;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стимулирующих выплат.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bookmarkStart w:id="1" w:name="Par19"/>
      <w:bookmarkEnd w:id="1"/>
      <w:r w:rsidRPr="00040C74">
        <w:rPr>
          <w:sz w:val="28"/>
          <w:szCs w:val="28"/>
        </w:rPr>
        <w:t>1.5.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19.06.2000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82-ФЗ </w:t>
      </w:r>
      <w:r w:rsidR="0020744A" w:rsidRPr="00040C74">
        <w:rPr>
          <w:sz w:val="28"/>
          <w:szCs w:val="28"/>
        </w:rPr>
        <w:t>«</w:t>
      </w:r>
      <w:r w:rsidRPr="00040C74">
        <w:rPr>
          <w:sz w:val="28"/>
          <w:szCs w:val="28"/>
        </w:rPr>
        <w:t>О минимальном размере оплаты труда</w:t>
      </w:r>
      <w:r w:rsidR="0020744A" w:rsidRPr="00040C74">
        <w:rPr>
          <w:sz w:val="28"/>
          <w:szCs w:val="28"/>
        </w:rPr>
        <w:t>»</w:t>
      </w:r>
      <w:r w:rsidRPr="00040C74">
        <w:rPr>
          <w:sz w:val="28"/>
          <w:szCs w:val="28"/>
        </w:rPr>
        <w:t>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2. Основные условия оплаты труда работников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2.1.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В локальных нормативных актах организации, штатном расписании, а также при заключении трудовых договоров с работниками, наименования должностей руководителей, специалистов и служащих должны соответствовать наименованиям должностей руководителей, специалистов и служащих, предусмотренных Единым квалификационным справочником должностей руководителей, специалистов и служащих, наименование профессий рабочих в соответствии с Единым тарифно-квалификационным справочником работ и профессий рабочих, и (или) соответствующими положениями профессиональных стандартов.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>2.2.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Размеры окладов (должностных окладов), ставок заработной платы работников организации 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05.05.2008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216н </w:t>
      </w:r>
      <w:r w:rsidR="0020744A" w:rsidRPr="00040C74">
        <w:rPr>
          <w:sz w:val="28"/>
          <w:szCs w:val="28"/>
        </w:rPr>
        <w:t>«</w:t>
      </w:r>
      <w:r w:rsidRPr="00040C74">
        <w:rPr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20744A" w:rsidRPr="00040C74">
        <w:rPr>
          <w:sz w:val="28"/>
          <w:szCs w:val="28"/>
        </w:rPr>
        <w:t>»</w:t>
      </w:r>
      <w:r w:rsidRPr="00040C74">
        <w:rPr>
          <w:sz w:val="28"/>
          <w:szCs w:val="28"/>
        </w:rPr>
        <w:t>, согласно таблице 1.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040C74">
        <w:rPr>
          <w:sz w:val="28"/>
          <w:szCs w:val="28"/>
        </w:rPr>
        <w:t>Таблица 1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98"/>
        <w:gridCol w:w="3197"/>
        <w:gridCol w:w="2835"/>
      </w:tblGrid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7F1632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№</w:t>
            </w:r>
            <w:r w:rsidR="00992F04" w:rsidRPr="00040C74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Размер оклада (должностного оклада), ставки заработной платы, рублей</w:t>
            </w:r>
          </w:p>
        </w:tc>
      </w:tr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4</w:t>
            </w:r>
          </w:p>
        </w:tc>
      </w:tr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1.1.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20 400</w:t>
            </w:r>
          </w:p>
        </w:tc>
      </w:tr>
      <w:tr w:rsidR="00DB4337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040C74" w:rsidRDefault="00DB4337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1.2.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040C74" w:rsidRDefault="00DB4337" w:rsidP="00040C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40C74"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040C74" w:rsidRDefault="00DB4337" w:rsidP="006272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rFonts w:eastAsiaTheme="minorHAnsi"/>
                <w:sz w:val="28"/>
                <w:szCs w:val="28"/>
                <w:lang w:eastAsia="en-US"/>
              </w:rPr>
              <w:t>Педагог-организатор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7" w:rsidRPr="00040C74" w:rsidRDefault="00DB4337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20 500</w:t>
            </w:r>
          </w:p>
        </w:tc>
      </w:tr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1.2.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20 600</w:t>
            </w:r>
          </w:p>
        </w:tc>
      </w:tr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1.3.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FE482D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Тьютор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21 650</w:t>
            </w:r>
          </w:p>
        </w:tc>
      </w:tr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92F04" w:rsidRPr="00040C74" w:rsidTr="007F16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2.1.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Начальник лагеря (структурного подразделения)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04" w:rsidRPr="00040C74" w:rsidRDefault="00992F04" w:rsidP="00040C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22 265</w:t>
            </w:r>
          </w:p>
        </w:tc>
      </w:tr>
    </w:tbl>
    <w:p w:rsidR="00DB4337" w:rsidRPr="00040C74" w:rsidRDefault="00DB4337" w:rsidP="00040C74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040C74" w:rsidRDefault="00040C74" w:rsidP="00040C7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B4337" w:rsidRPr="00040C74" w:rsidRDefault="00DB4337" w:rsidP="001B58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2.3.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Размеры окладов рабочих организации установлены на основе отнесения занимаемых ими профессий рабочих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</w:t>
      </w:r>
      <w:r w:rsidRPr="00040C74">
        <w:rPr>
          <w:sz w:val="28"/>
          <w:szCs w:val="28"/>
        </w:rPr>
        <w:lastRenderedPageBreak/>
        <w:t xml:space="preserve">года </w:t>
      </w:r>
      <w:r w:rsidR="007F1632" w:rsidRPr="00040C74">
        <w:rPr>
          <w:sz w:val="28"/>
          <w:szCs w:val="28"/>
        </w:rPr>
        <w:t>№</w:t>
      </w:r>
      <w:r w:rsidRPr="00040C74">
        <w:rPr>
          <w:sz w:val="28"/>
          <w:szCs w:val="28"/>
        </w:rPr>
        <w:t xml:space="preserve"> 248н «Об утверждении профессиональных квалификационных групп общеотраслевых профессий рабочих», согласно таблице 2.</w:t>
      </w:r>
    </w:p>
    <w:p w:rsidR="001B5857" w:rsidRDefault="001B5857" w:rsidP="001B5857">
      <w:pPr>
        <w:autoSpaceDE w:val="0"/>
        <w:autoSpaceDN w:val="0"/>
        <w:adjustRightInd w:val="0"/>
        <w:ind w:firstLine="708"/>
        <w:contextualSpacing/>
        <w:jc w:val="right"/>
        <w:rPr>
          <w:sz w:val="28"/>
          <w:szCs w:val="28"/>
        </w:rPr>
      </w:pPr>
    </w:p>
    <w:p w:rsidR="00731EA6" w:rsidRPr="00040C74" w:rsidRDefault="00731EA6" w:rsidP="00731EA6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040C74">
        <w:rPr>
          <w:sz w:val="28"/>
          <w:szCs w:val="28"/>
        </w:rPr>
        <w:t>Таблица 1</w:t>
      </w:r>
    </w:p>
    <w:p w:rsidR="00731EA6" w:rsidRPr="00040C74" w:rsidRDefault="00731EA6" w:rsidP="00731EA6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898"/>
        <w:gridCol w:w="3197"/>
        <w:gridCol w:w="2835"/>
      </w:tblGrid>
      <w:tr w:rsidR="00731EA6" w:rsidRPr="00040C7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№ п/п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Размер оклада (должностного оклада), ставки заработной платы, рублей</w:t>
            </w:r>
          </w:p>
        </w:tc>
      </w:tr>
      <w:tr w:rsidR="00731EA6" w:rsidRPr="00040C7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4</w:t>
            </w:r>
          </w:p>
        </w:tc>
      </w:tr>
      <w:tr w:rsidR="00731EA6" w:rsidRPr="00040C7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5260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</w:t>
            </w:r>
            <w:r w:rsidRPr="00040C74"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Общеотраслевые профессии рабочих первого уровня</w:t>
            </w:r>
            <w:r w:rsidRPr="00040C74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731EA6" w:rsidRPr="00040C7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731E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1.1.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Pr="00040C7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357</w:t>
            </w:r>
          </w:p>
        </w:tc>
      </w:tr>
      <w:tr w:rsidR="00731EA6" w:rsidRPr="00040C74" w:rsidTr="00F467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731E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731E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  <w:r w:rsidRPr="00040C74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Общеотраслевые профессии рабочих второго уровн</w:t>
            </w:r>
            <w:r w:rsidRPr="00040C74">
              <w:rPr>
                <w:rFonts w:eastAsiaTheme="minorHAnsi"/>
                <w:sz w:val="28"/>
                <w:szCs w:val="28"/>
                <w:lang w:eastAsia="en-US"/>
              </w:rPr>
              <w:t>я»</w:t>
            </w:r>
          </w:p>
        </w:tc>
      </w:tr>
      <w:tr w:rsidR="00731EA6" w:rsidRPr="00040C7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731E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C7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16</w:t>
            </w:r>
            <w:r w:rsidRPr="00040C7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123</w:t>
            </w:r>
          </w:p>
        </w:tc>
      </w:tr>
      <w:tr w:rsidR="00731EA6" w:rsidRPr="00040C7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040C74" w:rsidRDefault="00731EA6" w:rsidP="00731E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 xml:space="preserve">профессии рабочих, по которым предусмотрено присвоение 6 и 7 квалификационных разрядов в соответствии с Единым тарифно-квалификационным </w:t>
            </w:r>
            <w:r w:rsidRPr="00DB433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справочником работ и профессий рабочих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16</w:t>
            </w:r>
            <w:r w:rsidRPr="00040C7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892</w:t>
            </w:r>
          </w:p>
        </w:tc>
      </w:tr>
      <w:tr w:rsidR="00731EA6" w:rsidRPr="00040C74" w:rsidTr="005260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A6" w:rsidRPr="00DB4337" w:rsidRDefault="00731EA6" w:rsidP="00731EA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337">
              <w:rPr>
                <w:rFonts w:eastAsiaTheme="minorHAnsi"/>
                <w:sz w:val="28"/>
                <w:szCs w:val="28"/>
                <w:lang w:eastAsia="en-US"/>
              </w:rPr>
              <w:t>17812</w:t>
            </w:r>
          </w:p>
        </w:tc>
      </w:tr>
    </w:tbl>
    <w:p w:rsidR="001B5857" w:rsidRDefault="001B5857" w:rsidP="001B5857">
      <w:pPr>
        <w:autoSpaceDE w:val="0"/>
        <w:autoSpaceDN w:val="0"/>
        <w:adjustRightInd w:val="0"/>
        <w:ind w:firstLine="708"/>
        <w:contextualSpacing/>
        <w:jc w:val="right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3. Порядок и условия осуществления компенсационных выплат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3.1.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К компенсационным выплатам относятся 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3.2.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 xml:space="preserve">Выплата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 устанавливаются в соответствии со статьями 315 - </w:t>
      </w:r>
      <w:hyperlink r:id="rId9" w:history="1">
        <w:r w:rsidRPr="00040C74">
          <w:rPr>
            <w:sz w:val="28"/>
            <w:szCs w:val="28"/>
          </w:rPr>
          <w:t>317</w:t>
        </w:r>
      </w:hyperlink>
      <w:r w:rsidRPr="00040C74">
        <w:rPr>
          <w:sz w:val="28"/>
          <w:szCs w:val="28"/>
        </w:rPr>
        <w:t xml:space="preserve"> Трудового кодекса Российской Федерации и решением </w:t>
      </w:r>
      <w:r w:rsidR="00BA3468" w:rsidRPr="00040C74">
        <w:rPr>
          <w:sz w:val="28"/>
          <w:szCs w:val="28"/>
        </w:rPr>
        <w:t xml:space="preserve">Думы города Пыть-Яха от 17.02.2006 </w:t>
      </w:r>
      <w:r w:rsidR="007F1632" w:rsidRPr="00040C74">
        <w:rPr>
          <w:sz w:val="28"/>
          <w:szCs w:val="28"/>
        </w:rPr>
        <w:t>№</w:t>
      </w:r>
      <w:r w:rsidR="00BA3468" w:rsidRPr="00040C74">
        <w:rPr>
          <w:sz w:val="28"/>
          <w:szCs w:val="28"/>
        </w:rPr>
        <w:t xml:space="preserve">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Pr="00040C74">
        <w:rPr>
          <w:sz w:val="28"/>
          <w:szCs w:val="28"/>
        </w:rPr>
        <w:t>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3.3.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 или в абсолютных размерах, если иное не установлено законодательством Российской Федерации.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4. Порядок и условия осуществления стимулирующих выплат,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40C74">
        <w:rPr>
          <w:bCs/>
          <w:sz w:val="28"/>
          <w:szCs w:val="28"/>
        </w:rPr>
        <w:t>критерии их установления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4.1.</w:t>
      </w:r>
      <w:r w:rsidR="007F1632" w:rsidRPr="00040C74">
        <w:rPr>
          <w:sz w:val="28"/>
          <w:szCs w:val="28"/>
        </w:rPr>
        <w:tab/>
      </w:r>
      <w:r w:rsidRPr="00040C74">
        <w:rPr>
          <w:sz w:val="28"/>
          <w:szCs w:val="28"/>
        </w:rPr>
        <w:t>К стимулирующим выплатам относятся выплаты, направленные на стимулирование работников к качественному результату, а также поощрение за выполненную работу: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>за качество выполняемых работ.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Выплата за качество выполняемых работ устанавливается в соответствии с показателями и критериями оценки эффективности деятельности работников, утвержденным локальным нормативным актом организации.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В качестве критериев оценки эффективности деятельности работников используются индикаторы, указывающие на их участие в создании и использовании ресурсов лагерей (человеческих, материально-технических, финансовых, технологических и информационных).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Индикатор должен быть представлен в исчислимом формате (в единицах, штуках, долях, процентах и прочих единицах измерений) для эффективного использования в качестве инструмента оценки деятельности.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Инструменты оценки (критерии, типы работы и индикаторы, оценивающие данный критерий, вес индикатора) устанавливаются в зависимости от принятых показателей эффективности деятельности организации и отдельных категорий работников.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Конкретный размер выплаты за качество выполняемых работ устанавливается работнику в процентах от оклада (должностного оклада) работника или в абсолютном размере. Порядок установления выплат закрепляется локальным нормативным актом организации.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Дополнительно за качество выполняемых работ в организации может быть установлена единовременная (разовая) стимулирующая выплата за особые достижения при выполнении услуг (работ). Порядок установления выплат закрепляется локальным нормативным актом организации.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Размер единовременной (разовой)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5 Положения, по итогам работы организации.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jc w:val="center"/>
        <w:outlineLvl w:val="0"/>
        <w:rPr>
          <w:bCs/>
          <w:sz w:val="28"/>
          <w:szCs w:val="28"/>
        </w:rPr>
      </w:pPr>
      <w:bookmarkStart w:id="2" w:name="Par77"/>
      <w:bookmarkEnd w:id="2"/>
      <w:r w:rsidRPr="00040C74">
        <w:rPr>
          <w:bCs/>
          <w:sz w:val="28"/>
          <w:szCs w:val="28"/>
        </w:rPr>
        <w:t>5. Порядок формирования фонда оплаты труда организации</w:t>
      </w:r>
    </w:p>
    <w:p w:rsidR="00992F04" w:rsidRPr="00040C74" w:rsidRDefault="00992F04" w:rsidP="00040C7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92F04" w:rsidRPr="00040C74" w:rsidRDefault="00992F04" w:rsidP="00040C74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040C74">
        <w:rPr>
          <w:sz w:val="28"/>
          <w:szCs w:val="28"/>
        </w:rPr>
        <w:lastRenderedPageBreak/>
        <w:t xml:space="preserve">Фонд оплаты труда работников организации формируется из расчёта не менее 21 рабочего дня, исходя из объёма средств бюджета муниципального образования город </w:t>
      </w:r>
      <w:r w:rsidR="00BA3468" w:rsidRPr="00040C74">
        <w:rPr>
          <w:sz w:val="28"/>
          <w:szCs w:val="28"/>
        </w:rPr>
        <w:t>Пыть-Ях</w:t>
      </w:r>
      <w:r w:rsidRPr="00040C74">
        <w:rPr>
          <w:sz w:val="28"/>
          <w:szCs w:val="28"/>
        </w:rPr>
        <w:t>, выделенных на финансовое обеспечение выполнения муниципального задания.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Фонд оплаты труда организации определяется суммированием фонда окладов (должностных окладов) и фондов компенсационных и стимулирующих выплат, предусмотренных Положением. Фонд оплаты труда увеличивается на сумму отчислений в государственный внебюджетный фонд, производимых от фонда оплаты труда в соответствии с законодательством Российской Федерации (с учетом размера отчислений, учитывающим предельную величину базы для начисления страховых взносов).</w:t>
      </w:r>
    </w:p>
    <w:p w:rsidR="00992F04" w:rsidRPr="00040C74" w:rsidRDefault="00992F04" w:rsidP="00040C74">
      <w:pPr>
        <w:pStyle w:val="a5"/>
        <w:numPr>
          <w:ilvl w:val="1"/>
          <w:numId w:val="1"/>
        </w:numPr>
        <w:autoSpaceDE w:val="0"/>
        <w:autoSpaceDN w:val="0"/>
        <w:adjustRightInd w:val="0"/>
        <w:spacing w:before="220" w:line="276" w:lineRule="auto"/>
        <w:ind w:left="0" w:firstLine="567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При формировании фонда оплаты труда на стимулирующие выплаты предусматривается до 10% от суммы фонда окладов (должностных окладов), компенсационных выплат,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992F04" w:rsidRPr="00040C74" w:rsidRDefault="00992F04" w:rsidP="00040C74">
      <w:pPr>
        <w:autoSpaceDE w:val="0"/>
        <w:autoSpaceDN w:val="0"/>
        <w:adjustRightInd w:val="0"/>
        <w:spacing w:before="220" w:line="276" w:lineRule="auto"/>
        <w:ind w:firstLine="540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Учитываются средства на доплату до уровня минимальной заработной платы в соответствии с пунктом 1.5 Положения.</w:t>
      </w:r>
    </w:p>
    <w:p w:rsidR="00992F04" w:rsidRPr="00040C74" w:rsidRDefault="00992F04" w:rsidP="00040C74">
      <w:pPr>
        <w:pStyle w:val="a5"/>
        <w:numPr>
          <w:ilvl w:val="1"/>
          <w:numId w:val="1"/>
        </w:numPr>
        <w:autoSpaceDE w:val="0"/>
        <w:autoSpaceDN w:val="0"/>
        <w:adjustRightInd w:val="0"/>
        <w:spacing w:before="220" w:line="276" w:lineRule="auto"/>
        <w:ind w:left="0" w:firstLine="567"/>
        <w:jc w:val="both"/>
        <w:rPr>
          <w:sz w:val="28"/>
          <w:szCs w:val="28"/>
        </w:rPr>
      </w:pPr>
      <w:r w:rsidRPr="00040C74">
        <w:rPr>
          <w:sz w:val="28"/>
          <w:szCs w:val="28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Положением требований.</w:t>
      </w:r>
    </w:p>
    <w:p w:rsidR="00B1177C" w:rsidRPr="00040C74" w:rsidRDefault="00B1177C" w:rsidP="00040C74">
      <w:pPr>
        <w:spacing w:line="276" w:lineRule="auto"/>
        <w:rPr>
          <w:sz w:val="28"/>
          <w:szCs w:val="28"/>
        </w:rPr>
      </w:pPr>
    </w:p>
    <w:sectPr w:rsidR="00B1177C" w:rsidRPr="00040C74" w:rsidSect="007F1632">
      <w:headerReference w:type="default" r:id="rId10"/>
      <w:pgSz w:w="11906" w:h="16838"/>
      <w:pgMar w:top="1134" w:right="70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D2" w:rsidRDefault="00DC05D2" w:rsidP="001077EE">
      <w:r>
        <w:separator/>
      </w:r>
    </w:p>
  </w:endnote>
  <w:endnote w:type="continuationSeparator" w:id="0">
    <w:p w:rsidR="00DC05D2" w:rsidRDefault="00DC05D2" w:rsidP="001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D2" w:rsidRDefault="00DC05D2" w:rsidP="001077EE">
      <w:r>
        <w:separator/>
      </w:r>
    </w:p>
  </w:footnote>
  <w:footnote w:type="continuationSeparator" w:id="0">
    <w:p w:rsidR="00DC05D2" w:rsidRDefault="00DC05D2" w:rsidP="00107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2827502"/>
      <w:docPartObj>
        <w:docPartGallery w:val="Page Numbers (Top of Page)"/>
        <w:docPartUnique/>
      </w:docPartObj>
    </w:sdtPr>
    <w:sdtEndPr/>
    <w:sdtContent>
      <w:p w:rsidR="00DC05D2" w:rsidRDefault="00DC05D2" w:rsidP="001077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FE6">
          <w:rPr>
            <w:noProof/>
          </w:rPr>
          <w:t>9</w:t>
        </w:r>
        <w:r>
          <w:fldChar w:fldCharType="end"/>
        </w:r>
      </w:p>
    </w:sdtContent>
  </w:sdt>
  <w:p w:rsidR="00DC05D2" w:rsidRDefault="00DC05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367E"/>
    <w:multiLevelType w:val="hybridMultilevel"/>
    <w:tmpl w:val="7AE05466"/>
    <w:lvl w:ilvl="0" w:tplc="6ED2D7D4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602873"/>
    <w:multiLevelType w:val="multilevel"/>
    <w:tmpl w:val="1D4401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2" w15:restartNumberingAfterBreak="0">
    <w:nsid w:val="3A1F0726"/>
    <w:multiLevelType w:val="multilevel"/>
    <w:tmpl w:val="57086A4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120AA"/>
    <w:rsid w:val="000232A8"/>
    <w:rsid w:val="0003189F"/>
    <w:rsid w:val="00031CD2"/>
    <w:rsid w:val="00040C74"/>
    <w:rsid w:val="00062E92"/>
    <w:rsid w:val="0006708D"/>
    <w:rsid w:val="000973B0"/>
    <w:rsid w:val="000A6416"/>
    <w:rsid w:val="000C777D"/>
    <w:rsid w:val="000F5E39"/>
    <w:rsid w:val="001077EE"/>
    <w:rsid w:val="00143AC5"/>
    <w:rsid w:val="001462C0"/>
    <w:rsid w:val="0015220B"/>
    <w:rsid w:val="0018194F"/>
    <w:rsid w:val="00182C9E"/>
    <w:rsid w:val="001B5857"/>
    <w:rsid w:val="001C3A9F"/>
    <w:rsid w:val="001C3C9F"/>
    <w:rsid w:val="001D4B6F"/>
    <w:rsid w:val="001D52FE"/>
    <w:rsid w:val="001E00B0"/>
    <w:rsid w:val="0020744A"/>
    <w:rsid w:val="00217A5E"/>
    <w:rsid w:val="00220774"/>
    <w:rsid w:val="002235F2"/>
    <w:rsid w:val="00246C5D"/>
    <w:rsid w:val="00283456"/>
    <w:rsid w:val="00283FDC"/>
    <w:rsid w:val="002A1697"/>
    <w:rsid w:val="002A1C73"/>
    <w:rsid w:val="002D6878"/>
    <w:rsid w:val="002E28FA"/>
    <w:rsid w:val="003163BF"/>
    <w:rsid w:val="0034379F"/>
    <w:rsid w:val="003838A5"/>
    <w:rsid w:val="003A527E"/>
    <w:rsid w:val="003B03E4"/>
    <w:rsid w:val="003C1CCE"/>
    <w:rsid w:val="003D5047"/>
    <w:rsid w:val="003E6B47"/>
    <w:rsid w:val="004036C7"/>
    <w:rsid w:val="00413BC2"/>
    <w:rsid w:val="00422834"/>
    <w:rsid w:val="0042465D"/>
    <w:rsid w:val="00437F00"/>
    <w:rsid w:val="00462B81"/>
    <w:rsid w:val="00462B85"/>
    <w:rsid w:val="00470DB3"/>
    <w:rsid w:val="004C10DE"/>
    <w:rsid w:val="00505471"/>
    <w:rsid w:val="00517140"/>
    <w:rsid w:val="005218D2"/>
    <w:rsid w:val="00533DE3"/>
    <w:rsid w:val="005364E8"/>
    <w:rsid w:val="0057272C"/>
    <w:rsid w:val="00577687"/>
    <w:rsid w:val="005C33AD"/>
    <w:rsid w:val="00610146"/>
    <w:rsid w:val="006131DA"/>
    <w:rsid w:val="00627204"/>
    <w:rsid w:val="00632840"/>
    <w:rsid w:val="0065409F"/>
    <w:rsid w:val="00654746"/>
    <w:rsid w:val="00695FC1"/>
    <w:rsid w:val="006B5EE3"/>
    <w:rsid w:val="006D7245"/>
    <w:rsid w:val="006E09C3"/>
    <w:rsid w:val="007111D3"/>
    <w:rsid w:val="007153C9"/>
    <w:rsid w:val="00731EA6"/>
    <w:rsid w:val="007411D3"/>
    <w:rsid w:val="00744256"/>
    <w:rsid w:val="007646DA"/>
    <w:rsid w:val="00765B3A"/>
    <w:rsid w:val="00765D08"/>
    <w:rsid w:val="00780749"/>
    <w:rsid w:val="00784D1D"/>
    <w:rsid w:val="007C0564"/>
    <w:rsid w:val="007C2524"/>
    <w:rsid w:val="007F1632"/>
    <w:rsid w:val="00807AA1"/>
    <w:rsid w:val="00816EE7"/>
    <w:rsid w:val="008273CD"/>
    <w:rsid w:val="00861A45"/>
    <w:rsid w:val="00863EB0"/>
    <w:rsid w:val="00892B10"/>
    <w:rsid w:val="00893632"/>
    <w:rsid w:val="008B271E"/>
    <w:rsid w:val="008E471B"/>
    <w:rsid w:val="008E478E"/>
    <w:rsid w:val="008E67EB"/>
    <w:rsid w:val="009203DE"/>
    <w:rsid w:val="009316D1"/>
    <w:rsid w:val="009362A4"/>
    <w:rsid w:val="009427F2"/>
    <w:rsid w:val="009545DB"/>
    <w:rsid w:val="0096159F"/>
    <w:rsid w:val="00963871"/>
    <w:rsid w:val="00973B90"/>
    <w:rsid w:val="00992F04"/>
    <w:rsid w:val="009A24EA"/>
    <w:rsid w:val="009A454B"/>
    <w:rsid w:val="009A4FAE"/>
    <w:rsid w:val="009C2567"/>
    <w:rsid w:val="009C56D3"/>
    <w:rsid w:val="009F7D1B"/>
    <w:rsid w:val="00A26978"/>
    <w:rsid w:val="00A619BF"/>
    <w:rsid w:val="00A67008"/>
    <w:rsid w:val="00A67291"/>
    <w:rsid w:val="00A90800"/>
    <w:rsid w:val="00A97F10"/>
    <w:rsid w:val="00AA3A10"/>
    <w:rsid w:val="00AB6DD5"/>
    <w:rsid w:val="00AC1AFD"/>
    <w:rsid w:val="00AC7CC3"/>
    <w:rsid w:val="00AD10AA"/>
    <w:rsid w:val="00AE0A39"/>
    <w:rsid w:val="00AE17A3"/>
    <w:rsid w:val="00AF4D2D"/>
    <w:rsid w:val="00B01F65"/>
    <w:rsid w:val="00B1177C"/>
    <w:rsid w:val="00B27D9D"/>
    <w:rsid w:val="00B3602C"/>
    <w:rsid w:val="00B53B71"/>
    <w:rsid w:val="00B57356"/>
    <w:rsid w:val="00B631E3"/>
    <w:rsid w:val="00B67151"/>
    <w:rsid w:val="00B90C8A"/>
    <w:rsid w:val="00B92F34"/>
    <w:rsid w:val="00BA3468"/>
    <w:rsid w:val="00BD759B"/>
    <w:rsid w:val="00BE6593"/>
    <w:rsid w:val="00C20D04"/>
    <w:rsid w:val="00C355A7"/>
    <w:rsid w:val="00C4510A"/>
    <w:rsid w:val="00CB4B59"/>
    <w:rsid w:val="00CB5DE0"/>
    <w:rsid w:val="00CB7B70"/>
    <w:rsid w:val="00D13E5E"/>
    <w:rsid w:val="00D20FE9"/>
    <w:rsid w:val="00D21A45"/>
    <w:rsid w:val="00D4282A"/>
    <w:rsid w:val="00D97188"/>
    <w:rsid w:val="00DB1F1B"/>
    <w:rsid w:val="00DB4337"/>
    <w:rsid w:val="00DC05D2"/>
    <w:rsid w:val="00DC3DC0"/>
    <w:rsid w:val="00DE2FE6"/>
    <w:rsid w:val="00E36F9C"/>
    <w:rsid w:val="00E41421"/>
    <w:rsid w:val="00E4752D"/>
    <w:rsid w:val="00F047DF"/>
    <w:rsid w:val="00F37454"/>
    <w:rsid w:val="00F418E3"/>
    <w:rsid w:val="00F709DA"/>
    <w:rsid w:val="00F72C38"/>
    <w:rsid w:val="00F942D3"/>
    <w:rsid w:val="00FB0232"/>
    <w:rsid w:val="00FB6A67"/>
    <w:rsid w:val="00FE26F6"/>
    <w:rsid w:val="00FE482D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1D51-7DA3-4FA8-874A-02DA5BA8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94F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9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18194F"/>
    <w:pPr>
      <w:ind w:firstLine="360"/>
      <w:jc w:val="both"/>
    </w:pPr>
    <w:rPr>
      <w:rFonts w:ascii="Calibri" w:eastAsia="Calibri" w:hAnsi="Calibri"/>
    </w:rPr>
  </w:style>
  <w:style w:type="character" w:customStyle="1" w:styleId="a4">
    <w:name w:val="Основной текст с отступом Знак"/>
    <w:basedOn w:val="a0"/>
    <w:link w:val="a3"/>
    <w:rsid w:val="0018194F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181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8194F"/>
    <w:pPr>
      <w:ind w:left="720"/>
      <w:contextualSpacing/>
    </w:pPr>
  </w:style>
  <w:style w:type="paragraph" w:customStyle="1" w:styleId="ConsPlusTitle">
    <w:name w:val="ConsPlusTitle"/>
    <w:rsid w:val="002235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D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D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77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1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451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1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9C5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4024&amp;dst=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020B-6280-4D05-8C71-1A649B57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9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Парецкая</dc:creator>
  <cp:keywords/>
  <dc:description/>
  <cp:lastModifiedBy>Татьяна Буряк</cp:lastModifiedBy>
  <cp:revision>7</cp:revision>
  <cp:lastPrinted>2025-06-04T06:36:00Z</cp:lastPrinted>
  <dcterms:created xsi:type="dcterms:W3CDTF">2025-07-21T07:42:00Z</dcterms:created>
  <dcterms:modified xsi:type="dcterms:W3CDTF">2025-07-22T10:54:00Z</dcterms:modified>
</cp:coreProperties>
</file>