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C9" w:rsidRDefault="00FF76C9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Pr="00085801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085801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жизнедеятельности в городе Пыть-Яхе</w:t>
      </w:r>
      <w:r w:rsidR="00C01C93" w:rsidRPr="00085801">
        <w:rPr>
          <w:rFonts w:eastAsia="Times New Roman" w:cs="Times New Roman"/>
          <w:sz w:val="28"/>
          <w:szCs w:val="28"/>
          <w:lang w:eastAsia="ru-RU"/>
        </w:rPr>
        <w:t>»</w:t>
      </w:r>
    </w:p>
    <w:p w:rsidR="00BF73F1" w:rsidRPr="00085801" w:rsidRDefault="00781FF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(в ред. от 07.04.2025 № 79-па</w:t>
      </w:r>
      <w:r w:rsidR="0063361A" w:rsidRPr="00085801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781FFA" w:rsidRPr="003B6AC6" w:rsidRDefault="0063361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от 04.06.2025</w:t>
      </w:r>
      <w:r w:rsidR="00BF73F1" w:rsidRPr="00085801">
        <w:rPr>
          <w:rFonts w:eastAsia="Times New Roman" w:cs="Times New Roman"/>
          <w:sz w:val="28"/>
          <w:szCs w:val="28"/>
          <w:lang w:eastAsia="ru-RU"/>
        </w:rPr>
        <w:t xml:space="preserve"> №149-па</w:t>
      </w:r>
      <w:r w:rsidR="00BC4DF8" w:rsidRPr="00085801">
        <w:rPr>
          <w:rFonts w:eastAsia="Times New Roman" w:cs="Times New Roman"/>
          <w:sz w:val="28"/>
          <w:szCs w:val="28"/>
          <w:lang w:eastAsia="ru-RU"/>
        </w:rPr>
        <w:t>, от 0</w:t>
      </w:r>
      <w:r w:rsidR="008E48E5">
        <w:rPr>
          <w:rFonts w:eastAsia="Times New Roman" w:cs="Times New Roman"/>
          <w:sz w:val="28"/>
          <w:szCs w:val="28"/>
          <w:lang w:eastAsia="ru-RU"/>
        </w:rPr>
        <w:t>4</w:t>
      </w:r>
      <w:r w:rsidR="00BC4DF8" w:rsidRPr="00085801">
        <w:rPr>
          <w:rFonts w:eastAsia="Times New Roman" w:cs="Times New Roman"/>
          <w:sz w:val="28"/>
          <w:szCs w:val="28"/>
          <w:lang w:eastAsia="ru-RU"/>
        </w:rPr>
        <w:t>.07.2025 №193-па</w:t>
      </w:r>
      <w:r w:rsidR="00BF73F1" w:rsidRPr="00085801">
        <w:rPr>
          <w:rFonts w:eastAsia="Times New Roman" w:cs="Times New Roman"/>
          <w:sz w:val="28"/>
          <w:szCs w:val="28"/>
          <w:lang w:eastAsia="ru-RU"/>
        </w:rPr>
        <w:t>)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C4DF8" w:rsidRPr="00BC4DF8" w:rsidRDefault="00BC4DF8" w:rsidP="00BC4DF8">
      <w:pPr>
        <w:spacing w:line="360" w:lineRule="auto"/>
        <w:ind w:firstLine="708"/>
        <w:rPr>
          <w:rFonts w:eastAsia="Times New Roman" w:cs="Times New Roman"/>
          <w:bCs/>
          <w:sz w:val="28"/>
          <w:szCs w:val="28"/>
          <w:lang w:eastAsia="ru-RU"/>
        </w:rPr>
      </w:pPr>
      <w:r w:rsidRPr="00BC4DF8">
        <w:rPr>
          <w:rFonts w:eastAsia="Times New Roman" w:cs="Times New Roman"/>
          <w:bCs/>
          <w:sz w:val="28"/>
          <w:szCs w:val="28"/>
          <w:lang w:eastAsia="ru-RU"/>
        </w:rPr>
        <w:t>В соответствии с Бюджетным кодексом Российской Федерации,</w:t>
      </w:r>
      <w:r w:rsidRPr="00BC4DF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</w:t>
      </w:r>
      <w:proofErr w:type="spellStart"/>
      <w:r w:rsidRPr="00385F62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 от 2</w:t>
      </w:r>
      <w:r w:rsidR="00E27C46" w:rsidRPr="00385F62">
        <w:rPr>
          <w:rFonts w:eastAsia="Times New Roman" w:cs="Times New Roman"/>
          <w:bCs/>
          <w:sz w:val="28"/>
          <w:szCs w:val="28"/>
          <w:lang w:eastAsia="ru-RU"/>
        </w:rPr>
        <w:t>9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.12.2025 № </w:t>
      </w:r>
      <w:r w:rsidR="00E27C46" w:rsidRPr="00385F62">
        <w:rPr>
          <w:rFonts w:eastAsia="Times New Roman" w:cs="Times New Roman"/>
          <w:bCs/>
          <w:sz w:val="28"/>
          <w:szCs w:val="28"/>
          <w:lang w:eastAsia="ru-RU"/>
        </w:rPr>
        <w:t>402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 «О в</w:t>
      </w:r>
      <w:r w:rsidR="00C47AAA"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несение изменений в решение Думы города </w:t>
      </w:r>
      <w:proofErr w:type="spellStart"/>
      <w:r w:rsidR="00C47AAA" w:rsidRPr="00385F62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C47AAA"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 от 23.12.2024 № 306 «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>О бюджете город</w:t>
      </w:r>
      <w:r w:rsidRPr="00BC4DF8">
        <w:rPr>
          <w:rFonts w:eastAsia="Times New Roman" w:cs="Times New Roman"/>
          <w:bCs/>
          <w:sz w:val="28"/>
          <w:szCs w:val="28"/>
          <w:lang w:eastAsia="ru-RU"/>
        </w:rPr>
        <w:t xml:space="preserve">а </w:t>
      </w:r>
      <w:proofErr w:type="spellStart"/>
      <w:r w:rsidRPr="00BC4DF8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BC4DF8">
        <w:rPr>
          <w:rFonts w:eastAsia="Times New Roman" w:cs="Times New Roman"/>
          <w:bCs/>
          <w:sz w:val="28"/>
          <w:szCs w:val="28"/>
          <w:lang w:eastAsia="ru-RU"/>
        </w:rPr>
        <w:t xml:space="preserve"> на 2025 год и на плановый период</w:t>
      </w:r>
      <w:bookmarkStart w:id="0" w:name="_GoBack"/>
      <w:bookmarkEnd w:id="0"/>
      <w:r w:rsidRPr="00BC4DF8">
        <w:rPr>
          <w:rFonts w:eastAsia="Times New Roman" w:cs="Times New Roman"/>
          <w:bCs/>
          <w:sz w:val="28"/>
          <w:szCs w:val="28"/>
          <w:lang w:eastAsia="ru-RU"/>
        </w:rPr>
        <w:t xml:space="preserve"> 2026 и 2027 годов», постановлением администрации города </w:t>
      </w:r>
      <w:proofErr w:type="spellStart"/>
      <w:r w:rsidRPr="00BC4DF8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BC4DF8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 и реализации муниципальных программ города </w:t>
      </w:r>
      <w:proofErr w:type="spellStart"/>
      <w:r w:rsidRPr="00BC4DF8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Pr="00BC4DF8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376-па «Об утверждении муниципальной программы «Безопасность жизнедеятельности в городе </w:t>
      </w:r>
      <w:proofErr w:type="spellStart"/>
      <w:r w:rsidRPr="00BC4DF8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Pr="00BC4DF8">
        <w:rPr>
          <w:rFonts w:eastAsia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BC4DF8" w:rsidRPr="00BC4DF8" w:rsidRDefault="00BC4DF8" w:rsidP="00BC4DF8">
      <w:pPr>
        <w:spacing w:line="360" w:lineRule="auto"/>
        <w:ind w:firstLine="708"/>
        <w:rPr>
          <w:rFonts w:eastAsia="Times New Roman" w:cs="Times New Roman"/>
          <w:bCs/>
          <w:sz w:val="28"/>
          <w:szCs w:val="28"/>
          <w:lang w:eastAsia="ru-RU"/>
        </w:rPr>
      </w:pPr>
    </w:p>
    <w:p w:rsidR="00BF73F1" w:rsidRDefault="00BF73F1" w:rsidP="00EC3B3B">
      <w:pPr>
        <w:spacing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BF73F1" w:rsidRPr="00BF73F1" w:rsidRDefault="00BF73F1" w:rsidP="00BF73F1">
      <w:pPr>
        <w:tabs>
          <w:tab w:val="left" w:pos="1134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В п</w:t>
      </w:r>
      <w:r w:rsidRPr="00BF73F1">
        <w:rPr>
          <w:rFonts w:eastAsia="Times New Roman" w:cs="Times New Roman"/>
          <w:sz w:val="28"/>
          <w:szCs w:val="28"/>
        </w:rPr>
        <w:t>риложении к постановлению:</w:t>
      </w:r>
    </w:p>
    <w:p w:rsidR="00BF73F1" w:rsidRPr="0065731A" w:rsidRDefault="00BF73F1" w:rsidP="0065731A">
      <w:pPr>
        <w:tabs>
          <w:tab w:val="left" w:pos="1080"/>
        </w:tabs>
        <w:spacing w:line="360" w:lineRule="auto"/>
        <w:ind w:firstLine="851"/>
        <w:contextualSpacing/>
        <w:rPr>
          <w:rFonts w:eastAsia="Times New Roman" w:cs="Times New Roman"/>
          <w:sz w:val="28"/>
          <w:szCs w:val="28"/>
        </w:rPr>
      </w:pPr>
      <w:r w:rsidRPr="0065731A">
        <w:rPr>
          <w:rFonts w:eastAsia="Times New Roman" w:cs="Times New Roman"/>
          <w:sz w:val="28"/>
          <w:szCs w:val="28"/>
        </w:rPr>
        <w:lastRenderedPageBreak/>
        <w:t>1.1. Строку «Объемы финансового обеспечения за весь период реализации» Раздела 1. «Основные положения» паспорта муниципальной программы изложить в следующей редакции: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BF73F1" w:rsidRPr="0065731A" w:rsidTr="00CA4ADF">
        <w:tc>
          <w:tcPr>
            <w:tcW w:w="4588" w:type="dxa"/>
          </w:tcPr>
          <w:p w:rsidR="00BF73F1" w:rsidRPr="00085801" w:rsidRDefault="00BF73F1" w:rsidP="00BF73F1">
            <w:pPr>
              <w:ind w:firstLine="0"/>
              <w:rPr>
                <w:sz w:val="28"/>
                <w:szCs w:val="28"/>
              </w:rPr>
            </w:pPr>
            <w:r w:rsidRPr="00085801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BF73F1" w:rsidRPr="00385F62" w:rsidRDefault="00385F62" w:rsidP="00BF73F1">
            <w:pPr>
              <w:tabs>
                <w:tab w:val="left" w:pos="1080"/>
              </w:tabs>
              <w:spacing w:line="360" w:lineRule="auto"/>
              <w:ind w:firstLine="0"/>
              <w:contextualSpacing/>
              <w:rPr>
                <w:sz w:val="26"/>
                <w:szCs w:val="26"/>
              </w:rPr>
            </w:pPr>
            <w:r w:rsidRPr="00385F62">
              <w:rPr>
                <w:bCs/>
                <w:color w:val="000000" w:themeColor="text1"/>
                <w:sz w:val="26"/>
                <w:szCs w:val="26"/>
              </w:rPr>
              <w:t>193 914,60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тыс.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руб</w:t>
            </w:r>
            <w:proofErr w:type="spellEnd"/>
          </w:p>
        </w:tc>
      </w:tr>
    </w:tbl>
    <w:p w:rsidR="00BF73F1" w:rsidRPr="0065731A" w:rsidRDefault="00BF73F1" w:rsidP="00BF73F1">
      <w:pPr>
        <w:tabs>
          <w:tab w:val="left" w:pos="1080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</w:p>
    <w:p w:rsidR="00BF73F1" w:rsidRPr="00BF73F1" w:rsidRDefault="00BF73F1" w:rsidP="00BF73F1">
      <w:pPr>
        <w:tabs>
          <w:tab w:val="left" w:pos="1080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  <w:r w:rsidRPr="0065731A">
        <w:rPr>
          <w:rFonts w:eastAsia="Times New Roman" w:cs="Times New Roman"/>
          <w:sz w:val="28"/>
          <w:szCs w:val="28"/>
        </w:rPr>
        <w:t>1.2.</w:t>
      </w:r>
      <w:r w:rsidR="00622336">
        <w:rPr>
          <w:rFonts w:eastAsia="Times New Roman" w:cs="Times New Roman"/>
          <w:sz w:val="28"/>
          <w:szCs w:val="28"/>
        </w:rPr>
        <w:t xml:space="preserve"> Р</w:t>
      </w:r>
      <w:r w:rsidRPr="0065731A">
        <w:rPr>
          <w:rFonts w:eastAsia="Times New Roman" w:cs="Times New Roman"/>
          <w:sz w:val="28"/>
          <w:szCs w:val="28"/>
        </w:rPr>
        <w:t>аздел 5. «Финансовое обеспечение муниципальной программы» паспорта муниципальной программы изложить в новой редакции согласно приложению.</w:t>
      </w:r>
    </w:p>
    <w:p w:rsidR="00EC3B3B" w:rsidRPr="00EC3B3B" w:rsidRDefault="00EC3B3B" w:rsidP="00BF73F1">
      <w:pPr>
        <w:spacing w:line="36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2. Управлению по внутренней политике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="00691C96">
        <w:rPr>
          <w:rFonts w:eastAsia="Times New Roman" w:cs="Times New Roman"/>
          <w:sz w:val="28"/>
          <w:szCs w:val="28"/>
          <w:lang w:eastAsia="ru-RU"/>
        </w:rPr>
        <w:t>Е. В. Булыгина</w:t>
      </w:r>
      <w:r w:rsidRPr="00EC3B3B">
        <w:rPr>
          <w:rFonts w:eastAsia="Times New Roman" w:cs="Times New Roman"/>
          <w:sz w:val="28"/>
          <w:szCs w:val="28"/>
          <w:lang w:eastAsia="ru-RU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EC3B3B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Pr="00EC3B3B">
        <w:rPr>
          <w:rFonts w:eastAsia="Times New Roman" w:cs="Times New Roman"/>
          <w:sz w:val="28"/>
          <w:szCs w:val="28"/>
          <w:lang w:eastAsia="ru-RU"/>
        </w:rPr>
        <w:t>».</w:t>
      </w:r>
    </w:p>
    <w:p w:rsidR="00EC3B3B" w:rsidRPr="00EC3B3B" w:rsidRDefault="00EC3B3B" w:rsidP="00BF73F1">
      <w:pPr>
        <w:numPr>
          <w:ilvl w:val="0"/>
          <w:numId w:val="1"/>
        </w:numPr>
        <w:spacing w:line="360" w:lineRule="auto"/>
        <w:ind w:left="0"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Управлению по информационным технологиям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63361A">
        <w:rPr>
          <w:rFonts w:eastAsia="Times New Roman" w:cs="Times New Roman"/>
          <w:sz w:val="28"/>
          <w:szCs w:val="28"/>
          <w:lang w:eastAsia="ru-RU"/>
        </w:rPr>
        <w:t>(</w:t>
      </w:r>
      <w:proofErr w:type="gramEnd"/>
      <w:r w:rsidR="0063361A">
        <w:rPr>
          <w:rFonts w:eastAsia="Times New Roman" w:cs="Times New Roman"/>
          <w:sz w:val="28"/>
          <w:szCs w:val="28"/>
          <w:lang w:eastAsia="ru-RU"/>
        </w:rPr>
        <w:t>А.А.</w:t>
      </w:r>
      <w:r w:rsidR="00691C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3B3B">
        <w:rPr>
          <w:rFonts w:eastAsia="Times New Roman" w:cs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EC3B3B" w:rsidRPr="00EC3B3B" w:rsidRDefault="00EC3B3B" w:rsidP="00BF73F1">
      <w:pPr>
        <w:numPr>
          <w:ilvl w:val="0"/>
          <w:numId w:val="1"/>
        </w:numPr>
        <w:spacing w:line="360" w:lineRule="auto"/>
        <w:ind w:left="0"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C3B3B" w:rsidRPr="00EC3B3B" w:rsidRDefault="00EC3B3B" w:rsidP="00BF73F1">
      <w:pPr>
        <w:spacing w:line="36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5. Контроль за выполнением постановления оставляю за собой.</w:t>
      </w: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63361A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Глава</w:t>
      </w:r>
      <w:r w:rsidR="00EC3B3B" w:rsidRPr="00EC3B3B">
        <w:rPr>
          <w:rFonts w:eastAsia="Times New Roman" w:cs="Times New Roman"/>
          <w:sz w:val="28"/>
          <w:szCs w:val="28"/>
          <w:lang w:eastAsia="ru-RU"/>
        </w:rPr>
        <w:t xml:space="preserve"> города </w:t>
      </w:r>
      <w:proofErr w:type="spellStart"/>
      <w:r w:rsidR="00EC3B3B" w:rsidRPr="00EC3B3B">
        <w:rPr>
          <w:rFonts w:eastAsia="Times New Roman" w:cs="Times New Roman"/>
          <w:sz w:val="28"/>
          <w:szCs w:val="28"/>
          <w:lang w:eastAsia="ru-RU"/>
        </w:rPr>
        <w:t>Пыть-</w:t>
      </w:r>
      <w:r w:rsidR="00EC3B3B" w:rsidRPr="0065731A">
        <w:rPr>
          <w:rFonts w:eastAsia="Times New Roman" w:cs="Times New Roman"/>
          <w:sz w:val="28"/>
          <w:szCs w:val="28"/>
          <w:lang w:eastAsia="ru-RU"/>
        </w:rPr>
        <w:t>Яха</w:t>
      </w:r>
      <w:proofErr w:type="spellEnd"/>
      <w:r w:rsidR="00EC3B3B" w:rsidRPr="0065731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BF73F1" w:rsidRPr="0065731A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65731A">
        <w:rPr>
          <w:rFonts w:eastAsia="Times New Roman" w:cs="Times New Roman"/>
          <w:sz w:val="28"/>
          <w:szCs w:val="28"/>
          <w:lang w:eastAsia="ru-RU"/>
        </w:rPr>
        <w:t xml:space="preserve">С.Е. </w:t>
      </w:r>
      <w:proofErr w:type="spellStart"/>
      <w:r w:rsidRPr="0065731A">
        <w:rPr>
          <w:rFonts w:eastAsia="Times New Roman" w:cs="Times New Roman"/>
          <w:sz w:val="28"/>
          <w:szCs w:val="28"/>
          <w:lang w:eastAsia="ru-RU"/>
        </w:rPr>
        <w:t>Елишев</w:t>
      </w:r>
      <w:proofErr w:type="spellEnd"/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 w:rsidSect="00BF7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lastRenderedPageBreak/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44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089"/>
        <w:gridCol w:w="1176"/>
        <w:gridCol w:w="1176"/>
        <w:gridCol w:w="1176"/>
        <w:gridCol w:w="1176"/>
        <w:gridCol w:w="1176"/>
        <w:gridCol w:w="1176"/>
        <w:gridCol w:w="1296"/>
      </w:tblGrid>
      <w:tr w:rsidR="00EC3B3B" w:rsidRPr="00085801" w:rsidTr="0064590D">
        <w:trPr>
          <w:trHeight w:val="57"/>
        </w:trPr>
        <w:tc>
          <w:tcPr>
            <w:tcW w:w="7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C3B3B" w:rsidRPr="00085801" w:rsidTr="0064590D">
        <w:trPr>
          <w:trHeight w:val="57"/>
        </w:trPr>
        <w:tc>
          <w:tcPr>
            <w:tcW w:w="7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 xml:space="preserve">    2025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EC3B3B" w:rsidRPr="00085801" w:rsidTr="0064590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b/>
                <w:szCs w:val="24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48206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193 914,60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Pr="009F433D" w:rsidRDefault="0048206F" w:rsidP="0048206F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 w:rsidRPr="009F433D">
              <w:rPr>
                <w:color w:val="000000"/>
                <w:sz w:val="20"/>
                <w:szCs w:val="20"/>
              </w:rPr>
              <w:t>193 914,60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4.</w:t>
            </w:r>
            <w:r w:rsidRPr="00085801">
              <w:rPr>
                <w:rFonts w:cs="Times New Roman"/>
                <w:szCs w:val="24"/>
              </w:rPr>
              <w:t xml:space="preserve"> </w:t>
            </w:r>
            <w:r w:rsidRPr="00085801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085801">
              <w:rPr>
                <w:rFonts w:cs="Times New Roman"/>
                <w:szCs w:val="24"/>
              </w:rPr>
              <w:t xml:space="preserve"> </w:t>
            </w:r>
            <w:r w:rsidRPr="00085801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11 896,70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11 896,70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13 437,90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13 437,90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6.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167 728,00</w:t>
            </w:r>
          </w:p>
        </w:tc>
      </w:tr>
      <w:tr w:rsidR="009F433D" w:rsidRPr="00BF73F1" w:rsidTr="00CE7536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433D" w:rsidRPr="00085801" w:rsidRDefault="009F433D" w:rsidP="009F433D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167 728,00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8F" w:rsidRDefault="00E44F8F">
      <w:r>
        <w:separator/>
      </w:r>
    </w:p>
  </w:endnote>
  <w:endnote w:type="continuationSeparator" w:id="0">
    <w:p w:rsidR="00E44F8F" w:rsidRDefault="00E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8F" w:rsidRDefault="00E44F8F">
      <w:r>
        <w:separator/>
      </w:r>
    </w:p>
  </w:footnote>
  <w:footnote w:type="continuationSeparator" w:id="0">
    <w:p w:rsidR="00E44F8F" w:rsidRDefault="00E4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E44F8F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451DE"/>
    <w:multiLevelType w:val="hybridMultilevel"/>
    <w:tmpl w:val="D0EC7E86"/>
    <w:lvl w:ilvl="0" w:tplc="25CC527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224FA"/>
    <w:rsid w:val="0002635D"/>
    <w:rsid w:val="00085801"/>
    <w:rsid w:val="00090E0A"/>
    <w:rsid w:val="000A6A10"/>
    <w:rsid w:val="000C4F13"/>
    <w:rsid w:val="001027D1"/>
    <w:rsid w:val="00105FC7"/>
    <w:rsid w:val="001114C2"/>
    <w:rsid w:val="00147A74"/>
    <w:rsid w:val="0016445D"/>
    <w:rsid w:val="001C01FA"/>
    <w:rsid w:val="001E27F5"/>
    <w:rsid w:val="0022615C"/>
    <w:rsid w:val="00227177"/>
    <w:rsid w:val="00247FA9"/>
    <w:rsid w:val="00267911"/>
    <w:rsid w:val="002B52B3"/>
    <w:rsid w:val="002C61AA"/>
    <w:rsid w:val="002D7FFA"/>
    <w:rsid w:val="002F4C66"/>
    <w:rsid w:val="00321162"/>
    <w:rsid w:val="003302B9"/>
    <w:rsid w:val="003500C7"/>
    <w:rsid w:val="003766A9"/>
    <w:rsid w:val="00376CAB"/>
    <w:rsid w:val="00385F62"/>
    <w:rsid w:val="003A42AB"/>
    <w:rsid w:val="003B54DB"/>
    <w:rsid w:val="003B6AC6"/>
    <w:rsid w:val="003E2DEF"/>
    <w:rsid w:val="003E7887"/>
    <w:rsid w:val="003F662D"/>
    <w:rsid w:val="00402554"/>
    <w:rsid w:val="004032CC"/>
    <w:rsid w:val="00417CD3"/>
    <w:rsid w:val="00423394"/>
    <w:rsid w:val="0048206F"/>
    <w:rsid w:val="00495E24"/>
    <w:rsid w:val="004B5A9C"/>
    <w:rsid w:val="004C4A70"/>
    <w:rsid w:val="004D0A5C"/>
    <w:rsid w:val="004D13DA"/>
    <w:rsid w:val="004D1C3E"/>
    <w:rsid w:val="004F7868"/>
    <w:rsid w:val="00575646"/>
    <w:rsid w:val="00581BD1"/>
    <w:rsid w:val="00595920"/>
    <w:rsid w:val="005A4E0E"/>
    <w:rsid w:val="005B1971"/>
    <w:rsid w:val="005C245C"/>
    <w:rsid w:val="005F0A5A"/>
    <w:rsid w:val="00602A19"/>
    <w:rsid w:val="00603FDF"/>
    <w:rsid w:val="00622336"/>
    <w:rsid w:val="0063361A"/>
    <w:rsid w:val="0064590D"/>
    <w:rsid w:val="0065731A"/>
    <w:rsid w:val="00663C63"/>
    <w:rsid w:val="00691C96"/>
    <w:rsid w:val="006C1A02"/>
    <w:rsid w:val="006C3451"/>
    <w:rsid w:val="006D059B"/>
    <w:rsid w:val="00700911"/>
    <w:rsid w:val="007030A4"/>
    <w:rsid w:val="007173FC"/>
    <w:rsid w:val="00731725"/>
    <w:rsid w:val="00741853"/>
    <w:rsid w:val="00750959"/>
    <w:rsid w:val="00764739"/>
    <w:rsid w:val="00781FFA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8E48E5"/>
    <w:rsid w:val="00912FF0"/>
    <w:rsid w:val="00920C0C"/>
    <w:rsid w:val="009375E6"/>
    <w:rsid w:val="00993709"/>
    <w:rsid w:val="009E5AAF"/>
    <w:rsid w:val="009F433D"/>
    <w:rsid w:val="009F471D"/>
    <w:rsid w:val="00A00C7F"/>
    <w:rsid w:val="00A44849"/>
    <w:rsid w:val="00A965B0"/>
    <w:rsid w:val="00B3358A"/>
    <w:rsid w:val="00B35622"/>
    <w:rsid w:val="00B47557"/>
    <w:rsid w:val="00B512C5"/>
    <w:rsid w:val="00B576C0"/>
    <w:rsid w:val="00B61A3E"/>
    <w:rsid w:val="00B761BD"/>
    <w:rsid w:val="00B76F00"/>
    <w:rsid w:val="00BA2582"/>
    <w:rsid w:val="00BA76B0"/>
    <w:rsid w:val="00BC4DF8"/>
    <w:rsid w:val="00BF0FE4"/>
    <w:rsid w:val="00BF73F1"/>
    <w:rsid w:val="00C01C93"/>
    <w:rsid w:val="00C30F94"/>
    <w:rsid w:val="00C47AAA"/>
    <w:rsid w:val="00C62889"/>
    <w:rsid w:val="00C81AC3"/>
    <w:rsid w:val="00C86E14"/>
    <w:rsid w:val="00C96683"/>
    <w:rsid w:val="00CA7CF9"/>
    <w:rsid w:val="00CC5F0B"/>
    <w:rsid w:val="00CE0786"/>
    <w:rsid w:val="00D1384F"/>
    <w:rsid w:val="00D37931"/>
    <w:rsid w:val="00D568C7"/>
    <w:rsid w:val="00D73815"/>
    <w:rsid w:val="00DD7702"/>
    <w:rsid w:val="00E01726"/>
    <w:rsid w:val="00E27C46"/>
    <w:rsid w:val="00E44F8F"/>
    <w:rsid w:val="00E74D5D"/>
    <w:rsid w:val="00E82F7C"/>
    <w:rsid w:val="00E83793"/>
    <w:rsid w:val="00E91F52"/>
    <w:rsid w:val="00EB1A90"/>
    <w:rsid w:val="00EC3B3B"/>
    <w:rsid w:val="00EE1E59"/>
    <w:rsid w:val="00F167D4"/>
    <w:rsid w:val="00F22C36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BF73F1"/>
    <w:pPr>
      <w:ind w:left="720"/>
      <w:contextualSpacing/>
    </w:pPr>
  </w:style>
  <w:style w:type="table" w:styleId="aa">
    <w:name w:val="Table Grid"/>
    <w:basedOn w:val="a1"/>
    <w:uiPriority w:val="59"/>
    <w:rsid w:val="00BF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Ганина</cp:lastModifiedBy>
  <cp:revision>42</cp:revision>
  <cp:lastPrinted>2024-10-21T09:22:00Z</cp:lastPrinted>
  <dcterms:created xsi:type="dcterms:W3CDTF">2023-12-28T09:11:00Z</dcterms:created>
  <dcterms:modified xsi:type="dcterms:W3CDTF">2025-12-30T04:32:00Z</dcterms:modified>
</cp:coreProperties>
</file>