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2C" w:rsidRDefault="00A4712C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A4712C" w:rsidRDefault="00A4712C">
      <w:pPr>
        <w:pStyle w:val="ConsPlusNormal"/>
        <w:ind w:firstLine="540"/>
        <w:jc w:val="both"/>
        <w:outlineLvl w:val="0"/>
      </w:pPr>
    </w:p>
    <w:p w:rsidR="00A4712C" w:rsidRDefault="00A4712C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ГУБЕРНАТОР ХАНТЫ-МАНСИЙСКОГО АВТОНОМНОГО ОКРУГА - ЮГРЫ</w:t>
      </w:r>
    </w:p>
    <w:p w:rsidR="00A4712C" w:rsidRDefault="00A4712C">
      <w:pPr>
        <w:pStyle w:val="ConsPlusNormal"/>
        <w:jc w:val="center"/>
        <w:rPr>
          <w:b/>
          <w:bCs/>
        </w:rPr>
      </w:pP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от 8 декабря 2011 г. N 175</w:t>
      </w:r>
    </w:p>
    <w:p w:rsidR="00A4712C" w:rsidRDefault="00A4712C">
      <w:pPr>
        <w:pStyle w:val="ConsPlusNormal"/>
        <w:jc w:val="center"/>
        <w:rPr>
          <w:b/>
          <w:bCs/>
        </w:rPr>
      </w:pP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ПРОВЕДЕНИЯ АНТИКОРРУПЦИОННОЙ ЭКСПЕРТИЗЫ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НОРМАТИВНЫХ ПРАВОВЫХ АКТОВ ХАНТЫ-МАНСИЙСКОГО АВТОНОМНОГО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- ЮГРЫ И ПРОЕКТОВ НОРМАТИВНЫХ ПРАВОВЫХ АКТОВ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</w:t>
      </w:r>
    </w:p>
    <w:p w:rsidR="00A4712C" w:rsidRDefault="00A4712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A47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12C" w:rsidRDefault="00A4712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12C" w:rsidRDefault="00A4712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Губернатора ХМАО - Югры от 15.02.2013 </w:t>
            </w:r>
            <w:hyperlink r:id="rId5" w:history="1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,</w:t>
            </w:r>
          </w:p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28.05.2018 </w:t>
            </w:r>
            <w:hyperlink r:id="rId6" w:history="1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14.10.2022 </w:t>
            </w:r>
            <w:hyperlink r:id="rId7" w:history="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 xml:space="preserve">, от 08.02.2023 </w:t>
            </w:r>
            <w:hyperlink r:id="rId8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,</w:t>
            </w:r>
          </w:p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17.06.2025 </w:t>
            </w:r>
            <w:hyperlink r:id="rId9" w:history="1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4712C" w:rsidRDefault="00A4712C">
      <w:pPr>
        <w:pStyle w:val="ConsPlusNormal"/>
        <w:jc w:val="center"/>
      </w:pPr>
    </w:p>
    <w:p w:rsidR="00A4712C" w:rsidRDefault="00A4712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февраля 2010 года N 96 "Об антикоррупционной экспертизе нормативных правовых актов и проектов нормативных правовых актов", </w:t>
      </w:r>
      <w:hyperlink r:id="rId12" w:history="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 постановляю: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40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Ханты-Мансийского автономного округа - Югры и проектов нормативных правовых актов Ханты-Мансийского автономного округа - Югры.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Губернатора Ханты-Мансийского автономного округа - Югры: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от 14 августа 2009 года </w:t>
      </w:r>
      <w:hyperlink r:id="rId13" w:history="1">
        <w:r>
          <w:rPr>
            <w:color w:val="0000FF"/>
          </w:rPr>
          <w:t>N 125</w:t>
        </w:r>
      </w:hyperlink>
      <w:r>
        <w:t xml:space="preserve"> "О Порядке проведения антикоррупционной экспертизы нормативных правовых актов и проектов нормативных правовых актов в исполнительных органах государственной власти и государственных органах Ханты-Мансийского автономного округа - Югры";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от 2 июня 2005 года </w:t>
      </w:r>
      <w:hyperlink r:id="rId14" w:history="1">
        <w:r>
          <w:rPr>
            <w:color w:val="0000FF"/>
          </w:rPr>
          <w:t>N 76</w:t>
        </w:r>
      </w:hyperlink>
      <w:r>
        <w:t xml:space="preserve"> "О Комиссии по определению коррупциогенности нормативных правовых актов автономного округа при Губернаторе Ханты-Мансийского автономного округа - Югры";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от 29 января 2007 года </w:t>
      </w:r>
      <w:hyperlink r:id="rId15" w:history="1">
        <w:r>
          <w:rPr>
            <w:color w:val="0000FF"/>
          </w:rPr>
          <w:t>N 14</w:t>
        </w:r>
      </w:hyperlink>
      <w:r>
        <w:t xml:space="preserve"> "О внесении изменений в постановление Губернатора автономного округа от 02.06.2005 N 76";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от 20 июля 2007 года </w:t>
      </w:r>
      <w:hyperlink r:id="rId16" w:history="1">
        <w:r>
          <w:rPr>
            <w:color w:val="0000FF"/>
          </w:rPr>
          <w:t>N 116</w:t>
        </w:r>
      </w:hyperlink>
      <w:r>
        <w:t xml:space="preserve"> "О внесении изменений в постановление Губернатора автономного округа от 2 июня 2005 года N 76";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от 25 июня 2008 года </w:t>
      </w:r>
      <w:hyperlink r:id="rId17" w:history="1">
        <w:r>
          <w:rPr>
            <w:color w:val="0000FF"/>
          </w:rPr>
          <w:t>N 78</w:t>
        </w:r>
      </w:hyperlink>
      <w:r>
        <w:t xml:space="preserve"> "О внесении изменений в постановление Губернатора автономного округа от 02.06.2005 N 76".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lastRenderedPageBreak/>
        <w:t>3. Опубликовать настоящее постановление в газете "Новости Югры".</w:t>
      </w: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jc w:val="right"/>
      </w:pPr>
      <w:r>
        <w:t>Губернатор</w:t>
      </w:r>
    </w:p>
    <w:p w:rsidR="00A4712C" w:rsidRDefault="00A4712C">
      <w:pPr>
        <w:pStyle w:val="ConsPlusNormal"/>
        <w:jc w:val="right"/>
      </w:pPr>
      <w:r>
        <w:t>Ханты-Мансийского</w:t>
      </w:r>
    </w:p>
    <w:p w:rsidR="00A4712C" w:rsidRDefault="00A4712C">
      <w:pPr>
        <w:pStyle w:val="ConsPlusNormal"/>
        <w:jc w:val="right"/>
      </w:pPr>
      <w:r>
        <w:t>автономного округа - Югры</w:t>
      </w:r>
    </w:p>
    <w:p w:rsidR="00A4712C" w:rsidRDefault="00A4712C">
      <w:pPr>
        <w:pStyle w:val="ConsPlusNormal"/>
        <w:jc w:val="right"/>
      </w:pPr>
      <w:r>
        <w:t>Н.В.КОМАРОВА</w:t>
      </w: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jc w:val="right"/>
        <w:outlineLvl w:val="0"/>
      </w:pPr>
      <w:r>
        <w:t>Приложение</w:t>
      </w:r>
    </w:p>
    <w:p w:rsidR="00A4712C" w:rsidRDefault="00A4712C">
      <w:pPr>
        <w:pStyle w:val="ConsPlusNormal"/>
        <w:jc w:val="right"/>
      </w:pPr>
      <w:r>
        <w:t>к постановлению Губернатора</w:t>
      </w:r>
    </w:p>
    <w:p w:rsidR="00A4712C" w:rsidRDefault="00A4712C">
      <w:pPr>
        <w:pStyle w:val="ConsPlusNormal"/>
        <w:jc w:val="right"/>
      </w:pPr>
      <w:r>
        <w:t>Ханты-Мансийского</w:t>
      </w:r>
    </w:p>
    <w:p w:rsidR="00A4712C" w:rsidRDefault="00A4712C">
      <w:pPr>
        <w:pStyle w:val="ConsPlusNormal"/>
        <w:jc w:val="right"/>
      </w:pPr>
      <w:r>
        <w:t>автономного округа - Югры</w:t>
      </w:r>
    </w:p>
    <w:p w:rsidR="00A4712C" w:rsidRDefault="00A4712C">
      <w:pPr>
        <w:pStyle w:val="ConsPlusNormal"/>
        <w:jc w:val="right"/>
      </w:pPr>
      <w:r>
        <w:t>от 08.12.2011 N 175</w:t>
      </w: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jc w:val="center"/>
        <w:rPr>
          <w:b/>
          <w:bCs/>
        </w:rPr>
      </w:pPr>
      <w:bookmarkStart w:id="0" w:name="Par40"/>
      <w:bookmarkEnd w:id="0"/>
      <w:r>
        <w:rPr>
          <w:b/>
          <w:bCs/>
        </w:rPr>
        <w:t>ПОРЯДОК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АНТИКОРРУПЦИОННОЙ ЭКСПЕРТИЗЫ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НОРМАТИВНЫХ ПРАВОВЫХ АКТОВ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И ПРОЕКТОВ НОРМАТИВНЫХ ПРАВОВЫХ АКТОВ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</w:t>
      </w:r>
    </w:p>
    <w:p w:rsidR="00A4712C" w:rsidRDefault="00A4712C">
      <w:pPr>
        <w:pStyle w:val="ConsPlusNormal"/>
        <w:jc w:val="center"/>
        <w:rPr>
          <w:b/>
          <w:bCs/>
        </w:rPr>
      </w:pPr>
      <w:r>
        <w:rPr>
          <w:b/>
          <w:bCs/>
        </w:rPr>
        <w:t>(ДАЛЕЕ - ПОРЯДОК)</w:t>
      </w:r>
    </w:p>
    <w:p w:rsidR="00A4712C" w:rsidRDefault="00A4712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A47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12C" w:rsidRDefault="00A4712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12C" w:rsidRDefault="00A4712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Губернатора ХМАО - Югры от 15.02.2013 </w:t>
            </w:r>
            <w:hyperlink r:id="rId18" w:history="1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,</w:t>
            </w:r>
          </w:p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28.05.2018 </w:t>
            </w:r>
            <w:hyperlink r:id="rId19" w:history="1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14.10.2022 </w:t>
            </w:r>
            <w:hyperlink r:id="rId20" w:history="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 xml:space="preserve">, от 08.02.2023 </w:t>
            </w:r>
            <w:hyperlink r:id="rId21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,</w:t>
            </w:r>
          </w:p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17.06.2025 </w:t>
            </w:r>
            <w:hyperlink r:id="rId22" w:history="1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12C" w:rsidRDefault="00A4712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ind w:firstLine="540"/>
        <w:jc w:val="both"/>
      </w:pPr>
      <w:r>
        <w:t>1. Настоящий Порядок определяет правила проведения антикоррупционной экспертизы нормативных правовых актов Ханты-Мансийского автономного округа - Югры и проектов нормативных правовых актов Ханты-Мансийского автономного округа - Югры в исполнительных органах Ханты-Мансийского автономного округа - Югры (далее - антикоррупционная экспертиза).</w:t>
      </w:r>
    </w:p>
    <w:p w:rsidR="00A4712C" w:rsidRDefault="00A4712C">
      <w:pPr>
        <w:pStyle w:val="ConsPlusNormal"/>
        <w:jc w:val="both"/>
      </w:pPr>
      <w:r>
        <w:t xml:space="preserve">(п. 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2. Антикоррупционная экспертиза проводится в соответствии с настоящим Порядком, </w:t>
      </w:r>
      <w:hyperlink r:id="rId24" w:history="1">
        <w:r>
          <w:rPr>
            <w:color w:val="0000FF"/>
          </w:rPr>
          <w:t>методикой</w:t>
        </w:r>
      </w:hyperlink>
      <w:r>
        <w:t>, установленной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актов", в отношении: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проектов законов Ханты-Мансийского автономного округа - Югры, проектов постановлений Губернатора Ханты-Мансийского автономного округа - Югры, проектов постановлений Правительства Ханты-Мансийского автономного округа - Югры и проектов приказов исполнительных органов Ханты-Мансийского автономного округа - Югры, имеющих нормативный правовой характер, затрагивающих права, свободы и обязанности человека и гражданина, устанавливающих правовой статус организаций или имеющих межведомственный характер (далее - проекты нормативных правовых актов), - при проведении правовой экспертизы на стадии их </w:t>
      </w:r>
      <w:r>
        <w:lastRenderedPageBreak/>
        <w:t>подготовки;</w:t>
      </w:r>
    </w:p>
    <w:p w:rsidR="00A4712C" w:rsidRDefault="00A4712C">
      <w:pPr>
        <w:pStyle w:val="ConsPlusNormal"/>
        <w:jc w:val="both"/>
      </w:pPr>
      <w:r>
        <w:t xml:space="preserve">(в ред. постановлений Губернатора ХМАО - Югры от 14.10.2022 </w:t>
      </w:r>
      <w:hyperlink r:id="rId25" w:history="1">
        <w:r>
          <w:rPr>
            <w:color w:val="0000FF"/>
          </w:rPr>
          <w:t>N 136</w:t>
        </w:r>
      </w:hyperlink>
      <w:r>
        <w:t xml:space="preserve">, от 17.06.2025 </w:t>
      </w:r>
      <w:hyperlink r:id="rId26" w:history="1">
        <w:r>
          <w:rPr>
            <w:color w:val="0000FF"/>
          </w:rPr>
          <w:t>N 61</w:t>
        </w:r>
      </w:hyperlink>
      <w:r>
        <w:t>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законов Ханты-Мансийского автономного округа - Югры, постановлений Губернатора Ханты-Мансийского автономного округа - Югры, постановлений Правительства Ханты-Мансийского автономного округа - Югры и приказов исполнительных органов Ханты-Мансийского автономного округа - Югры, имеющих нормативный правовой характер (далее - нормативные правовые акты), - при мониторинге их правоприменения.</w:t>
      </w:r>
    </w:p>
    <w:p w:rsidR="00A4712C" w:rsidRDefault="00A4712C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3. Антикоррупционная экспертиза не проводится в отношении отмененных или утративших силу нормативных правовых актов.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4. Юридические и физические лица, аккредитованные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могут в порядке, предусмотренном нормативными правовыми актами Российской Федерации, за счет собственных средств проводить антикоррупционную экспертизу нормативных правовых актов и проектов нормативных правовых актов (далее - независимая антикоррупционная экспертиза).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5. В отношении нормативных правовых актов и проектов нормативных правовых актов, содержащих сведения, составляющие государственную тайну или сведения конфиденциального характера, независимая антикоррупционная экспертиза не проводится.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6. Исполнительные органы Ханты-Мансийского автономного округа - Югры при разработке проектов нормативных правовых актов (далее - разработчики проектов нормативных правовых актов) обеспечивают:</w:t>
      </w:r>
    </w:p>
    <w:p w:rsidR="00A4712C" w:rsidRDefault="00A4712C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проведение антикоррупционной экспертизы;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устранение выявленных коррупциогенных факторов;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размещение проектов нормативных правовых актов на портале проектов нормативных правовых актов единого официального сайта государственных органов Ханты-Мансийского автономного округа - Югры (далее - портал проектов нормативных правовых актов).</w:t>
      </w:r>
    </w:p>
    <w:p w:rsidR="00A4712C" w:rsidRDefault="00A4712C">
      <w:pPr>
        <w:pStyle w:val="ConsPlusNormal"/>
        <w:jc w:val="both"/>
      </w:pPr>
      <w:r>
        <w:t xml:space="preserve">(в ред. постановлений Губернатора ХМАО - Югры от 15.02.2013 </w:t>
      </w:r>
      <w:hyperlink r:id="rId29" w:history="1">
        <w:r>
          <w:rPr>
            <w:color w:val="0000FF"/>
          </w:rPr>
          <w:t>N 17</w:t>
        </w:r>
      </w:hyperlink>
      <w:r>
        <w:t xml:space="preserve">, от 14.10.2022 </w:t>
      </w:r>
      <w:hyperlink r:id="rId30" w:history="1">
        <w:r>
          <w:rPr>
            <w:color w:val="0000FF"/>
          </w:rPr>
          <w:t>N 136</w:t>
        </w:r>
      </w:hyperlink>
      <w:r>
        <w:t>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7. Проекты нормативных правовых актов размещаются исполнительными органами Ханты-Мансийского автономного округа - Югры на портале проектов нормативных правовых актов в течение 2 дней со дня их согласования первым заместителем или заместителем Губернатора автономного округа, курирующим или возглавляющим соответствующий исполнительный орган Ханты-Мансийского автономного округа - Югры.</w:t>
      </w:r>
    </w:p>
    <w:p w:rsidR="00A4712C" w:rsidRDefault="00A4712C">
      <w:pPr>
        <w:pStyle w:val="ConsPlusNormal"/>
        <w:jc w:val="both"/>
      </w:pPr>
      <w:r>
        <w:t xml:space="preserve">(в ред. постановлений Губернатора ХМАО - Югры от 15.02.2013 </w:t>
      </w:r>
      <w:hyperlink r:id="rId31" w:history="1">
        <w:r>
          <w:rPr>
            <w:color w:val="0000FF"/>
          </w:rPr>
          <w:t>N 17</w:t>
        </w:r>
      </w:hyperlink>
      <w:r>
        <w:t xml:space="preserve">, от 14.10.2022 </w:t>
      </w:r>
      <w:hyperlink r:id="rId32" w:history="1">
        <w:r>
          <w:rPr>
            <w:color w:val="0000FF"/>
          </w:rPr>
          <w:t>N 136</w:t>
        </w:r>
      </w:hyperlink>
      <w:r>
        <w:t>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Губернатора ХМАО - Югры от 15.02.2013 N 17.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9. При размещении проектов нормативных правовых актов для проведения независимой антикоррупционной экспертизы на портале проектов нормативных правовых актов указывается адрес электронной почты для направления экспертных заключений, а также даты начала и окончания приема заключений по результатам независимой экспертизы.</w:t>
      </w:r>
    </w:p>
    <w:p w:rsidR="00A4712C" w:rsidRDefault="00A4712C">
      <w:pPr>
        <w:pStyle w:val="ConsPlusNormal"/>
        <w:jc w:val="both"/>
      </w:pPr>
      <w:r>
        <w:lastRenderedPageBreak/>
        <w:t xml:space="preserve">(в ред. постановлений Губернатора ХМАО - Югры от 15.02.2013 </w:t>
      </w:r>
      <w:hyperlink r:id="rId34" w:history="1">
        <w:r>
          <w:rPr>
            <w:color w:val="0000FF"/>
          </w:rPr>
          <w:t>N 17</w:t>
        </w:r>
      </w:hyperlink>
      <w:r>
        <w:t xml:space="preserve">, от 14.10.2022 </w:t>
      </w:r>
      <w:hyperlink r:id="rId35" w:history="1">
        <w:r>
          <w:rPr>
            <w:color w:val="0000FF"/>
          </w:rPr>
          <w:t>N 136</w:t>
        </w:r>
      </w:hyperlink>
      <w:r>
        <w:t>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10. Срок проведения независимой антикоррупционной экспертизы устанавливается исполнителем (разработчиком) проекта нормативного правового акта, исчисляется со дня размещения проекта на портале проектов нормативных правовых актов и не может быть менее 7 дней.</w:t>
      </w:r>
    </w:p>
    <w:p w:rsidR="00A4712C" w:rsidRDefault="00A4712C">
      <w:pPr>
        <w:pStyle w:val="ConsPlusNormal"/>
        <w:jc w:val="both"/>
      </w:pPr>
      <w:r>
        <w:t xml:space="preserve">(в ред. постановлений Губернатора ХМАО - Югры от 15.02.2013 </w:t>
      </w:r>
      <w:hyperlink r:id="rId36" w:history="1">
        <w:r>
          <w:rPr>
            <w:color w:val="0000FF"/>
          </w:rPr>
          <w:t>N 17</w:t>
        </w:r>
      </w:hyperlink>
      <w:r>
        <w:t xml:space="preserve">, от 14.10.2022 </w:t>
      </w:r>
      <w:hyperlink r:id="rId37" w:history="1">
        <w:r>
          <w:rPr>
            <w:color w:val="0000FF"/>
          </w:rPr>
          <w:t>N 136</w:t>
        </w:r>
      </w:hyperlink>
      <w:r>
        <w:t>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Заключения по результатам независимой антикоррупционной экспертизы исполнительный орган Ханты-Мансийского автономного округа - Югры принимает по почте, курьерским способом либо по электронной почте.</w:t>
      </w:r>
    </w:p>
    <w:p w:rsidR="00A4712C" w:rsidRDefault="00A4712C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Губернатора ХМАО - Югры от 28.05.2018 N 41;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11. Заключение независимой антикоррупционной экспертизы подлежит обязательному рассмотрению исполнителем (разработчиком) проекта нормативного правового акта в порядке и сроки, предусмотренные федеральным законодательством.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12. Антикоррупционная экспертиза проектов нормативных правовых актов также проводится должностными лицами Аппарата Губернатора, Правительства Ханты-Мансийского автономного округа - Югры, наделенных соответствующими функциями (далее - эксперты), при проведении правовой экспертизы проектов нормативных правовых актов Ханты-Мансийского автономного округа - Югры.</w:t>
      </w:r>
    </w:p>
    <w:p w:rsidR="00A4712C" w:rsidRDefault="00A4712C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08.02.2023 N 14)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13. В случае выявления в проекте нормативного правового акта коррупциогенных факторов, информация о них отражается в заключениях, подготавливаемых экспертами, проводящими антикоррупционную экспертизу.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14. В случае невыявления (отсутствия) коррупциогенных (коррупционных) факторов информация об этом указывается: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исполнителями (разработчиками) проекта нормативного правового акта - в пояснительной записке к проекту нормативного правового акта;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экспертами - в заключении к проекту нормативного правового акта.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15. Антикоррупционная экспертиза нормативных правовых актов осуществляется: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исполнительными органами Ханты-Мансийского автономного округа - Югры, осуществляющими деятельность в установленной сфере, при рассмотрении заключений по результатам независимой антикоррупционной экспертизы;</w:t>
      </w:r>
    </w:p>
    <w:p w:rsidR="00A4712C" w:rsidRDefault="00A4712C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Аппаратом Губернатора, Правительства Ханты-Мансийского автономного округа - Югры при мониторинге их правоприменения в соответствии с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Губернатора Ханты-Мансийского автономного округа - Югры от 08.09.2011 N 136 "О проведении мониторинга правоприменения в Ханты-Мансийском автономном округе - Югре".</w:t>
      </w:r>
    </w:p>
    <w:p w:rsidR="00A4712C" w:rsidRDefault="00A4712C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08.02.2023 N 14)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 xml:space="preserve">16. По результатам антикоррупционной экспертизы нормативного правового акта </w:t>
      </w:r>
      <w:r>
        <w:lastRenderedPageBreak/>
        <w:t>подготавливается соответствующее заключение.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17. В целях устранения коррупциогенных факторов исполнительный орган Ханты-Мансийского автономного округа - Югры, выявивший наличие коррупциогенных факторов, подготавливает в порядке, предусмотренном законодательством Ханты-Мансийского автономного округа - Югры, предложения о внесении изменений в соответствующий нормативный правовой акт.</w:t>
      </w:r>
    </w:p>
    <w:p w:rsidR="00A4712C" w:rsidRDefault="00A4712C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spacing w:before="220"/>
        <w:ind w:firstLine="540"/>
        <w:jc w:val="both"/>
      </w:pPr>
      <w:r>
        <w:t>18. Исполнительные органы Ханты-Мансийского автономного округа - Югры организуют рассмотрение заключений независимой антикоррупционной экспертизы на заседаниях общественных советов при исполнительном органе Ханты-Мансийского автономного округа - Югры.</w:t>
      </w:r>
    </w:p>
    <w:p w:rsidR="00A4712C" w:rsidRDefault="00A4712C">
      <w:pPr>
        <w:pStyle w:val="ConsPlusNormal"/>
        <w:jc w:val="both"/>
      </w:pPr>
      <w:r>
        <w:t xml:space="preserve">(п. 18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ХМАО - Югры от 14.10.2022 N 136)</w:t>
      </w: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ind w:firstLine="540"/>
        <w:jc w:val="both"/>
      </w:pPr>
    </w:p>
    <w:p w:rsidR="00A4712C" w:rsidRDefault="00A471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1" w:name="_GoBack"/>
      <w:bookmarkEnd w:id="1"/>
    </w:p>
    <w:sectPr w:rsidR="00844E44" w:rsidSect="00EB6C54">
      <w:pgSz w:w="12242" w:h="15842" w:code="1"/>
      <w:pgMar w:top="1418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2C"/>
    <w:rsid w:val="00844E44"/>
    <w:rsid w:val="00A4712C"/>
    <w:rsid w:val="00D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917BA-2F03-4851-A577-7AF51947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1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8055&amp;dst=100026" TargetMode="External"/><Relationship Id="rId13" Type="http://schemas.openxmlformats.org/officeDocument/2006/relationships/hyperlink" Target="https://login.consultant.ru/link/?req=doc&amp;base=RLAW926&amp;n=53136" TargetMode="External"/><Relationship Id="rId18" Type="http://schemas.openxmlformats.org/officeDocument/2006/relationships/hyperlink" Target="https://login.consultant.ru/link/?req=doc&amp;base=RLAW926&amp;n=86539&amp;dst=100005" TargetMode="External"/><Relationship Id="rId26" Type="http://schemas.openxmlformats.org/officeDocument/2006/relationships/hyperlink" Target="https://login.consultant.ru/link/?req=doc&amp;base=RLAW926&amp;n=326414&amp;dst=100011" TargetMode="External"/><Relationship Id="rId39" Type="http://schemas.openxmlformats.org/officeDocument/2006/relationships/hyperlink" Target="https://login.consultant.ru/link/?req=doc&amp;base=RLAW926&amp;n=265179&amp;dst=1000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48055&amp;dst=100026" TargetMode="External"/><Relationship Id="rId34" Type="http://schemas.openxmlformats.org/officeDocument/2006/relationships/hyperlink" Target="https://login.consultant.ru/link/?req=doc&amp;base=RLAW926&amp;n=86539&amp;dst=100012" TargetMode="External"/><Relationship Id="rId42" Type="http://schemas.openxmlformats.org/officeDocument/2006/relationships/hyperlink" Target="https://login.consultant.ru/link/?req=doc&amp;base=RLAW926&amp;n=29203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65179&amp;dst=100019" TargetMode="External"/><Relationship Id="rId12" Type="http://schemas.openxmlformats.org/officeDocument/2006/relationships/hyperlink" Target="https://login.consultant.ru/link/?req=doc&amp;base=RLAW926&amp;n=345085&amp;dst=100082" TargetMode="External"/><Relationship Id="rId17" Type="http://schemas.openxmlformats.org/officeDocument/2006/relationships/hyperlink" Target="https://login.consultant.ru/link/?req=doc&amp;base=RLAW926&amp;n=45935" TargetMode="External"/><Relationship Id="rId25" Type="http://schemas.openxmlformats.org/officeDocument/2006/relationships/hyperlink" Target="https://login.consultant.ru/link/?req=doc&amp;base=RLAW926&amp;n=265179&amp;dst=100022" TargetMode="External"/><Relationship Id="rId33" Type="http://schemas.openxmlformats.org/officeDocument/2006/relationships/hyperlink" Target="https://login.consultant.ru/link/?req=doc&amp;base=RLAW926&amp;n=86539&amp;dst=100011" TargetMode="External"/><Relationship Id="rId38" Type="http://schemas.openxmlformats.org/officeDocument/2006/relationships/hyperlink" Target="https://login.consultant.ru/link/?req=doc&amp;base=RLAW926&amp;n=348058&amp;dst=100006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9306" TargetMode="External"/><Relationship Id="rId20" Type="http://schemas.openxmlformats.org/officeDocument/2006/relationships/hyperlink" Target="https://login.consultant.ru/link/?req=doc&amp;base=RLAW926&amp;n=265179&amp;dst=100019" TargetMode="External"/><Relationship Id="rId29" Type="http://schemas.openxmlformats.org/officeDocument/2006/relationships/hyperlink" Target="https://login.consultant.ru/link/?req=doc&amp;base=RLAW926&amp;n=86539&amp;dst=100007" TargetMode="External"/><Relationship Id="rId41" Type="http://schemas.openxmlformats.org/officeDocument/2006/relationships/hyperlink" Target="https://login.consultant.ru/link/?req=doc&amp;base=RLAW926&amp;n=265179&amp;dst=100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48058&amp;dst=100005" TargetMode="External"/><Relationship Id="rId11" Type="http://schemas.openxmlformats.org/officeDocument/2006/relationships/hyperlink" Target="https://login.consultant.ru/link/?req=doc&amp;base=LAW&amp;n=475604" TargetMode="External"/><Relationship Id="rId24" Type="http://schemas.openxmlformats.org/officeDocument/2006/relationships/hyperlink" Target="https://login.consultant.ru/link/?req=doc&amp;base=LAW&amp;n=475604&amp;dst=100027" TargetMode="External"/><Relationship Id="rId32" Type="http://schemas.openxmlformats.org/officeDocument/2006/relationships/hyperlink" Target="https://login.consultant.ru/link/?req=doc&amp;base=RLAW926&amp;n=265179&amp;dst=100026" TargetMode="External"/><Relationship Id="rId37" Type="http://schemas.openxmlformats.org/officeDocument/2006/relationships/hyperlink" Target="https://login.consultant.ru/link/?req=doc&amp;base=RLAW926&amp;n=265179&amp;dst=100032" TargetMode="External"/><Relationship Id="rId40" Type="http://schemas.openxmlformats.org/officeDocument/2006/relationships/hyperlink" Target="https://login.consultant.ru/link/?req=doc&amp;base=RLAW926&amp;n=348055&amp;dst=100026" TargetMode="External"/><Relationship Id="rId45" Type="http://schemas.openxmlformats.org/officeDocument/2006/relationships/hyperlink" Target="https://login.consultant.ru/link/?req=doc&amp;base=RLAW926&amp;n=265179&amp;dst=100036" TargetMode="External"/><Relationship Id="rId5" Type="http://schemas.openxmlformats.org/officeDocument/2006/relationships/hyperlink" Target="https://login.consultant.ru/link/?req=doc&amp;base=RLAW926&amp;n=86539&amp;dst=100005" TargetMode="External"/><Relationship Id="rId15" Type="http://schemas.openxmlformats.org/officeDocument/2006/relationships/hyperlink" Target="https://login.consultant.ru/link/?req=doc&amp;base=RLAW926&amp;n=35953" TargetMode="External"/><Relationship Id="rId23" Type="http://schemas.openxmlformats.org/officeDocument/2006/relationships/hyperlink" Target="https://login.consultant.ru/link/?req=doc&amp;base=RLAW926&amp;n=265179&amp;dst=100020" TargetMode="External"/><Relationship Id="rId28" Type="http://schemas.openxmlformats.org/officeDocument/2006/relationships/hyperlink" Target="https://login.consultant.ru/link/?req=doc&amp;base=RLAW926&amp;n=265179&amp;dst=100024" TargetMode="External"/><Relationship Id="rId36" Type="http://schemas.openxmlformats.org/officeDocument/2006/relationships/hyperlink" Target="https://login.consultant.ru/link/?req=doc&amp;base=RLAW926&amp;n=86539&amp;dst=100012" TargetMode="External"/><Relationship Id="rId10" Type="http://schemas.openxmlformats.org/officeDocument/2006/relationships/hyperlink" Target="https://login.consultant.ru/link/?req=doc&amp;base=LAW&amp;n=487010&amp;dst=100022" TargetMode="External"/><Relationship Id="rId19" Type="http://schemas.openxmlformats.org/officeDocument/2006/relationships/hyperlink" Target="https://login.consultant.ru/link/?req=doc&amp;base=RLAW926&amp;n=348058&amp;dst=100005" TargetMode="External"/><Relationship Id="rId31" Type="http://schemas.openxmlformats.org/officeDocument/2006/relationships/hyperlink" Target="https://login.consultant.ru/link/?req=doc&amp;base=RLAW926&amp;n=86539&amp;dst=100009" TargetMode="External"/><Relationship Id="rId44" Type="http://schemas.openxmlformats.org/officeDocument/2006/relationships/hyperlink" Target="https://login.consultant.ru/link/?req=doc&amp;base=RLAW926&amp;n=265179&amp;dst=100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26414&amp;dst=100009" TargetMode="External"/><Relationship Id="rId14" Type="http://schemas.openxmlformats.org/officeDocument/2006/relationships/hyperlink" Target="https://login.consultant.ru/link/?req=doc&amp;base=RLAW926&amp;n=46052" TargetMode="External"/><Relationship Id="rId22" Type="http://schemas.openxmlformats.org/officeDocument/2006/relationships/hyperlink" Target="https://login.consultant.ru/link/?req=doc&amp;base=RLAW926&amp;n=326414&amp;dst=100011" TargetMode="External"/><Relationship Id="rId27" Type="http://schemas.openxmlformats.org/officeDocument/2006/relationships/hyperlink" Target="https://login.consultant.ru/link/?req=doc&amp;base=RLAW926&amp;n=265179&amp;dst=100022" TargetMode="External"/><Relationship Id="rId30" Type="http://schemas.openxmlformats.org/officeDocument/2006/relationships/hyperlink" Target="https://login.consultant.ru/link/?req=doc&amp;base=RLAW926&amp;n=265179&amp;dst=100025" TargetMode="External"/><Relationship Id="rId35" Type="http://schemas.openxmlformats.org/officeDocument/2006/relationships/hyperlink" Target="https://login.consultant.ru/link/?req=doc&amp;base=RLAW926&amp;n=265179&amp;dst=100030" TargetMode="External"/><Relationship Id="rId43" Type="http://schemas.openxmlformats.org/officeDocument/2006/relationships/hyperlink" Target="https://login.consultant.ru/link/?req=doc&amp;base=RLAW926&amp;n=348055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2026-05-15T10:32:00Z</dcterms:created>
  <dcterms:modified xsi:type="dcterms:W3CDTF">2026-05-15T10:33:00Z</dcterms:modified>
</cp:coreProperties>
</file>