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-9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8775"/>
        <w:tblGridChange w:id="0">
          <w:tblGrid>
            <w:gridCol w:w="1695"/>
            <w:gridCol w:w="87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leader="none" w:pos="281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План мероприятий июнь 2025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81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июня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Процессы работы с маркировкой игрушек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60" w:line="288" w:lineRule="auto"/>
              <w:rPr>
                <w:rFonts w:ascii="Arial" w:cs="Arial" w:eastAsia="Arial" w:hAnsi="Arial"/>
                <w:b w:val="1"/>
                <w:color w:val="363634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Алексей Родин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«Игрушки»</w:t>
            </w:r>
          </w:p>
          <w:p w:rsidR="00000000" w:rsidDel="00000000" w:rsidP="00000000" w:rsidRDefault="00000000" w:rsidRPr="00000000" w14:paraId="0000000D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u w:val="single"/>
                <w:rtl w:val="0"/>
              </w:rPr>
              <w:t xml:space="preserve">https://xn--80ajghhoc2aj1c8b.xn--p1ai/lectures/vebinary/?ELEMENT_ID=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https://xn--80ajghhoc2aj1c8b.xn--p1ai/lectures/vebinary/?ELEMENT_ID=462217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u w:val="single"/>
                <w:rtl w:val="0"/>
              </w:rPr>
              <w:t xml:space="preserve">462217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 июня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Подача сведений об обороте маркированного товара посредством ЭДО. Объемно сортовой учет на базе виртуального склада в ГИС МТ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898987"/>
                <w:sz w:val="23"/>
                <w:szCs w:val="23"/>
                <w:rtl w:val="0"/>
              </w:rPr>
              <w:t xml:space="preserve">                 </w:t>
            </w:r>
          </w:p>
          <w:p w:rsidR="00000000" w:rsidDel="00000000" w:rsidP="00000000" w:rsidRDefault="00000000" w:rsidRPr="00000000" w14:paraId="00000013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Павел Емельянов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Алена Игнатова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внедрения отдела технического внедрения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u w:val="single"/>
                <w:rtl w:val="0"/>
              </w:rPr>
              <w:t xml:space="preserve">https://xn--80ajghhoc2aj1c8b.xn--p1ai/lectures/vebinary/?ELEMENT_ID=462249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5 июня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Основные моменты: Честный Знак Бизнес и ЭДО Лайт         </w:t>
            </w:r>
          </w:p>
          <w:p w:rsidR="00000000" w:rsidDel="00000000" w:rsidP="00000000" w:rsidRDefault="00000000" w:rsidRPr="00000000" w14:paraId="00000019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Наталия Челышева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«Корма для животных»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Екатерина Васильцова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Старший бизнес-аналитик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https://xn--80ajghhoc2aj1c8b.xn--p1ai/lectures/vebinary/?ELEMENT_ID=461837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5 июня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Демонстрация решения L4 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Ирина Ларина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«Сладости и кондитерские изделия»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Марат Аблязов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Владелец продукта, Департамент производственных решений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https://xn--80ajghhoc2aj1c8b.xn--p1ai/lectures/vebinary/?ELEMENT_ID=461821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5 июня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Обязательная маркировка без стресса: как наладить эффективный процесс на складе</w:t>
              <w:br w:type="textWrapping"/>
              <w:br w:type="textWrapping"/>
              <w:t xml:space="preserve">Спикеры: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Николай Денисов</w:t>
            </w:r>
          </w:p>
          <w:p w:rsidR="00000000" w:rsidDel="00000000" w:rsidP="00000000" w:rsidRDefault="00000000" w:rsidRPr="00000000" w14:paraId="00000026">
            <w:pPr>
              <w:spacing w:after="240"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Технический руководитель проектов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Роман Федоров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Старший руководитель проектов, ООО СИТЕК ИТ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Евгений Кривошеин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Главный специалист отдела внедрения, ООО СИТЕК ИТ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https://xn--80ajghhoc2aj1c8b.xn--p1ai/lectures/vebinary/?ELEMENT_ID=462480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7.87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6 июня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с маркированным товаром для предприятий общественного питания (HORECA)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Алена Игнатова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внедрения отдела технического внедрения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Глеб Семусёв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«Пиво и пивные напитки»</w:t>
            </w:r>
          </w:p>
          <w:p w:rsidR="00000000" w:rsidDel="00000000" w:rsidP="00000000" w:rsidRDefault="00000000" w:rsidRPr="00000000" w14:paraId="0000002E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https://xn--80ajghhoc2aj1c8b.xn--p1ai/lectures/vebinary/?ELEMENT_ID=462304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7.87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9 июня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Регистрация в ГИС МТ участников оборота пиротехники и пожарной безопасности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Вячеслав Василенко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Алина Белова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Старший бизнес-аналитик управления промышленными товарам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https://xn--80ajghhoc2aj1c8b.xn--p1ai/lectures/vebinary/?ELEMENT_ID=462445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10 июня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ТГ Морепродукты: Маркировка икры. Изменения в правилах маркировки икры. Вопросы агрегации</w:t>
              <w:br w:type="textWrapping"/>
              <w:br w:type="textWrapping"/>
              <w:t xml:space="preserve">Спикеры: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Сергей Степанян</w:t>
            </w:r>
          </w:p>
          <w:p w:rsidR="00000000" w:rsidDel="00000000" w:rsidP="00000000" w:rsidRDefault="00000000" w:rsidRPr="00000000" w14:paraId="0000003A">
            <w:pPr>
              <w:spacing w:after="240"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Александра Комкова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Бизнес-аналитик "ТГ Морепродукты"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https://xn--80ajghhoc2aj1c8b.xn--p1ai/lectures/vebinary/?ELEMENT_ID=461889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10 июня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Партнерский вебинар по вопросам импорта.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Customs Logistic &amp; Marking Service (iCLM)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43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Иван Газин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Кира Каныгина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директор BMJ-Logistics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u w:val="single"/>
                <w:rtl w:val="0"/>
              </w:rPr>
              <w:t xml:space="preserve">https://xn--80ajghhoc2aj1c8b.xn--p1ai/lectures/vebinary/?ELEMENT_ID=462421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11 июня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в Национальном Каталоге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4B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Данила Ивановский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Ведущий бизнес-аналитик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Андрей Богомолов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Аналитик, команда Национального Каталога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Алена Лифанова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проекта товарной группы «Игрушки»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https://xn--80ajghhoc2aj1c8b.xn--p1ai/lectures/vebinary/?ELEMENT_ID=462221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16 июня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с маркетплейсами. Бакалейная продукция  </w:t>
              <w:br w:type="textWrapping"/>
              <w:br w:type="textWrapping"/>
              <w:t xml:space="preserve">Спикеры:</w:t>
            </w:r>
          </w:p>
          <w:p w:rsidR="00000000" w:rsidDel="00000000" w:rsidP="00000000" w:rsidRDefault="00000000" w:rsidRPr="00000000" w14:paraId="00000051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Ярослав Ершов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Эксперт по электронному документообороту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Екатерина Сидельникова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«Бакалея»</w:t>
            </w:r>
          </w:p>
          <w:p w:rsidR="00000000" w:rsidDel="00000000" w:rsidP="00000000" w:rsidRDefault="00000000" w:rsidRPr="00000000" w14:paraId="00000052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https://xn--80ajghhoc2aj1c8b.xn--p1ai/lectures/vebinary/?ELEMENT_ID=462253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17 июня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Типографский метод нанесения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5A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Варвара Михайлова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управления товаров народного потребления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Алексей Родин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«Игрушки»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https://xn--80ajghhoc2aj1c8b.xn--p1ai/lectures/vebinary/?ELEMENT_ID=462213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4.0814208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17 июня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Взаимодействия ГИС МТ и ФГИС ВетИС  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62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Наталия Челышева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«Корма для животных»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Екатерина Васильцова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Старший бизнес-аналитик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u w:val="single"/>
                <w:rtl w:val="0"/>
              </w:rPr>
              <w:t xml:space="preserve">https://xn--80ajghhoc2aj1c8b.xn--p1ai/lectures/vebinary/?ELEMENT_ID=461837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4.0814208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19 июня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товаров легкой промышленности. Формирование наборов</w:t>
            </w:r>
          </w:p>
          <w:p w:rsidR="00000000" w:rsidDel="00000000" w:rsidP="00000000" w:rsidRDefault="00000000" w:rsidRPr="00000000" w14:paraId="00000068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6A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Валерий Гостюшев</w:t>
            </w:r>
          </w:p>
          <w:p w:rsidR="00000000" w:rsidDel="00000000" w:rsidP="00000000" w:rsidRDefault="00000000" w:rsidRPr="00000000" w14:paraId="0000006B">
            <w:pPr>
              <w:spacing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Менеджер проектов товарной группы «Легпром и Обувь»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https://xn--80ajghhoc2aj1c8b.xn--p1ai/lectures/vebinary/?ELEMENT_ID=462457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19 июня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Лазерный метод нанесения средств идентификации на потребительскую упаковку сладостей и кондитерских изделий</w:t>
              <w:br w:type="textWrapping"/>
              <w:br w:type="textWrapping"/>
              <w:t xml:space="preserve">Спикеры:</w:t>
              <w:br w:type="textWrapping"/>
              <w:t xml:space="preserve">Ирина Ларина</w:t>
            </w:r>
          </w:p>
          <w:p w:rsidR="00000000" w:rsidDel="00000000" w:rsidP="00000000" w:rsidRDefault="00000000" w:rsidRPr="00000000" w14:paraId="00000072">
            <w:pPr>
              <w:spacing w:after="240"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«Сладости и кондитерские изделия»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  <w:t xml:space="preserve">Андрей Шаверин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Представитель системного интегратора Энкод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  <w:t xml:space="preserve">Алексей Волков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Генеральный директор Dikai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https://xn--80ajghhoc2aj1c8b.xn--p1ai/lectures/vebinary/?ELEMENT_ID=462375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23 июня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Национальный каталог, заведение карточек товаров, ГС1</w:t>
            </w:r>
          </w:p>
          <w:p w:rsidR="00000000" w:rsidDel="00000000" w:rsidP="00000000" w:rsidRDefault="00000000" w:rsidRPr="00000000" w14:paraId="00000078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79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Светлана Старшинина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Аналитик команда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240"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Национального каталога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Горелов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«Печатная продукция»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https://xn--80ajghhoc2aj1c8b.xn--p1ai/lectures/vebinary/?ELEMENT_ID=462205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24 июня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товаров на таможенном складе</w:t>
            </w:r>
          </w:p>
          <w:p w:rsidR="00000000" w:rsidDel="00000000" w:rsidP="00000000" w:rsidRDefault="00000000" w:rsidRPr="00000000" w14:paraId="00000080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81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Евгений Саяхов</w:t>
            </w:r>
          </w:p>
          <w:p w:rsidR="00000000" w:rsidDel="00000000" w:rsidP="00000000" w:rsidRDefault="00000000" w:rsidRPr="00000000" w14:paraId="00000082">
            <w:pPr>
              <w:spacing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Директор Департамента маркировки на таможенных складах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https://xn--80ajghhoc2aj1c8b.xn--p1ai/lectures/vebinary/?ELEMENT_ID=462425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24 июня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Импорт ЕАЭС. Особенности трансграничной торговли. Бакалейная продукция</w:t>
            </w:r>
          </w:p>
          <w:p w:rsidR="00000000" w:rsidDel="00000000" w:rsidP="00000000" w:rsidRDefault="00000000" w:rsidRPr="00000000" w14:paraId="00000089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8A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Александр Буч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Анастасия Иванова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Менеджер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https://xn--80ajghhoc2aj1c8b.xn--p1ai/lectures/vebinary/?ELEMENT_ID=461967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25 июня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Ручная агрегация Бадов и антисептиков: как работать с небольшими объёмами продукции</w:t>
            </w:r>
          </w:p>
          <w:p w:rsidR="00000000" w:rsidDel="00000000" w:rsidP="00000000" w:rsidRDefault="00000000" w:rsidRPr="00000000" w14:paraId="00000090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Любовь Андреева</w:t>
            </w:r>
          </w:p>
          <w:p w:rsidR="00000000" w:rsidDel="00000000" w:rsidP="00000000" w:rsidRDefault="00000000" w:rsidRPr="00000000" w14:paraId="00000092">
            <w:pPr>
              <w:spacing w:after="240"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«БАД»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Вероника Корсакова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проекта товарной группы «Медицинские изделия»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Михаил Греков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Менеджер внедрения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https://xn--80ajghhoc2aj1c8b.xn--p1ai/lectures/vebinary/?ELEMENT_ID=461883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26 июня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товаров легкой промышленности. Работа с отклонениями</w:t>
            </w:r>
          </w:p>
          <w:p w:rsidR="00000000" w:rsidDel="00000000" w:rsidP="00000000" w:rsidRDefault="00000000" w:rsidRPr="00000000" w14:paraId="00000098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99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Валерий Гостюшев</w:t>
            </w:r>
          </w:p>
          <w:p w:rsidR="00000000" w:rsidDel="00000000" w:rsidP="00000000" w:rsidRDefault="00000000" w:rsidRPr="00000000" w14:paraId="0000009A">
            <w:pPr>
              <w:spacing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Менеджер проектов товарной группы «Легпром и Обувь»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https://xn--80ajghhoc2aj1c8b.xn--p1ai/lectures/vebinary/?ELEMENT_ID=462457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27 июня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Эксперимент по маркировке печатной продукции</w:t>
            </w:r>
          </w:p>
          <w:p w:rsidR="00000000" w:rsidDel="00000000" w:rsidP="00000000" w:rsidRDefault="00000000" w:rsidRPr="00000000" w14:paraId="000000A1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A3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Горелов</w:t>
            </w:r>
          </w:p>
          <w:p w:rsidR="00000000" w:rsidDel="00000000" w:rsidP="00000000" w:rsidRDefault="00000000" w:rsidRPr="00000000" w14:paraId="000000A4">
            <w:pPr>
              <w:spacing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«Печатная продукция»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https://xn--80ajghhoc2aj1c8b.xn--p1ai/lectures/vebinary/?ELEMENT_ID=462457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30 июня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Заказ и ввод в оборот кодов маркировки участниками оборота пиротехники и пожарной безопасности</w:t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AD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Вячеслав Василенко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  <w:t xml:space="preserve">Алина Белова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Старший бизнес-аналитик управления промышленными товарами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https://xn--80ajghhoc2aj1c8b.xn--p1ai/lectures/vebinary/?ELEMENT_ID=462445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25570"/>
  </w:style>
  <w:style w:type="paragraph" w:styleId="1">
    <w:name w:val="heading 1"/>
    <w:basedOn w:val="a"/>
    <w:link w:val="10"/>
    <w:uiPriority w:val="9"/>
    <w:qFormat w:val="1"/>
    <w:rsid w:val="00491F6D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Normal (Web)"/>
    <w:basedOn w:val="a"/>
    <w:uiPriority w:val="99"/>
    <w:unhideWhenUsed w:val="1"/>
    <w:rsid w:val="00A4314A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 w:val="1"/>
    <w:rsid w:val="002B542C"/>
    <w:pPr>
      <w:ind w:left="720"/>
    </w:pPr>
  </w:style>
  <w:style w:type="character" w:styleId="10" w:customStyle="1">
    <w:name w:val="Заголовок 1 Знак"/>
    <w:basedOn w:val="a0"/>
    <w:link w:val="1"/>
    <w:uiPriority w:val="9"/>
    <w:rsid w:val="00491F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 w:val="1"/>
    <w:rsid w:val="005A77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 w:val="1"/>
    <w:unhideWhenUsed w:val="1"/>
    <w:rsid w:val="005A77AE"/>
    <w:rPr>
      <w:color w:val="605e5c"/>
      <w:shd w:color="auto" w:fill="e1dfdd" w:val="clear"/>
    </w:rPr>
  </w:style>
  <w:style w:type="character" w:styleId="a9">
    <w:name w:val="FollowedHyperlink"/>
    <w:basedOn w:val="a0"/>
    <w:uiPriority w:val="99"/>
    <w:semiHidden w:val="1"/>
    <w:unhideWhenUsed w:val="1"/>
    <w:rsid w:val="00091CCA"/>
    <w:rPr>
      <w:color w:val="954f72" w:themeColor="followedHyperlink"/>
      <w:u w:val="single"/>
    </w:rPr>
  </w:style>
  <w:style w:type="paragraph" w:styleId="pf0" w:customStyle="1">
    <w:name w:val="pf0"/>
    <w:basedOn w:val="a"/>
    <w:rsid w:val="00EF3928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cf01" w:customStyle="1">
    <w:name w:val="cf01"/>
    <w:basedOn w:val="a0"/>
    <w:rsid w:val="00EF3928"/>
    <w:rPr>
      <w:rFonts w:ascii="Segoe UI" w:cs="Segoe UI" w:hAnsi="Segoe UI" w:hint="default"/>
      <w:color w:val="262626"/>
      <w:sz w:val="36"/>
      <w:szCs w:val="36"/>
    </w:rPr>
  </w:style>
  <w:style w:type="paragraph" w:styleId="aa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b" w:customStyle="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xn--80ajghhoc2aj1c8b.xn--p1ai/lectures/vebinary/?ELEMENT_ID=462425" TargetMode="External"/><Relationship Id="rId22" Type="http://schemas.openxmlformats.org/officeDocument/2006/relationships/hyperlink" Target="https://xn--80ajghhoc2aj1c8b.xn--p1ai/lectures/vebinary/?ELEMENT_ID=461883" TargetMode="External"/><Relationship Id="rId21" Type="http://schemas.openxmlformats.org/officeDocument/2006/relationships/hyperlink" Target="https://xn--80ajghhoc2aj1c8b.xn--p1ai/lectures/vebinary/?ELEMENT_ID=461967" TargetMode="External"/><Relationship Id="rId24" Type="http://schemas.openxmlformats.org/officeDocument/2006/relationships/hyperlink" Target="https://xn--80ajghhoc2aj1c8b.xn--p1ai/lectures/vebinary/?ELEMENT_ID=462457" TargetMode="External"/><Relationship Id="rId23" Type="http://schemas.openxmlformats.org/officeDocument/2006/relationships/hyperlink" Target="https://xn--80ajghhoc2aj1c8b.xn--p1ai/lectures/vebinary/?ELEMENT_ID=46245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61821" TargetMode="External"/><Relationship Id="rId25" Type="http://schemas.openxmlformats.org/officeDocument/2006/relationships/hyperlink" Target="https://xn--80ajghhoc2aj1c8b.xn--p1ai/lectures/vebinary/?ELEMENT_ID=46244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xn--80ajghhoc2aj1c8b.xn--p1ai/lectures/vebinary/?ELEMENT_ID=462217" TargetMode="External"/><Relationship Id="rId8" Type="http://schemas.openxmlformats.org/officeDocument/2006/relationships/hyperlink" Target="https://xn--80ajghhoc2aj1c8b.xn--p1ai/lectures/vebinary/?ELEMENT_ID=461837" TargetMode="External"/><Relationship Id="rId11" Type="http://schemas.openxmlformats.org/officeDocument/2006/relationships/hyperlink" Target="https://xn--80ajghhoc2aj1c8b.xn--p1ai/lectures/vebinary/?ELEMENT_ID=462304" TargetMode="External"/><Relationship Id="rId10" Type="http://schemas.openxmlformats.org/officeDocument/2006/relationships/hyperlink" Target="https://xn--80ajghhoc2aj1c8b.xn--p1ai/lectures/vebinary/?ELEMENT_ID=462480" TargetMode="External"/><Relationship Id="rId13" Type="http://schemas.openxmlformats.org/officeDocument/2006/relationships/hyperlink" Target="https://xn--80ajghhoc2aj1c8b.xn--p1ai/lectures/vebinary/?ELEMENT_ID=461889" TargetMode="External"/><Relationship Id="rId12" Type="http://schemas.openxmlformats.org/officeDocument/2006/relationships/hyperlink" Target="https://xn--80ajghhoc2aj1c8b.xn--p1ai/lectures/vebinary/?ELEMENT_ID=462445" TargetMode="External"/><Relationship Id="rId15" Type="http://schemas.openxmlformats.org/officeDocument/2006/relationships/hyperlink" Target="https://xn--80ajghhoc2aj1c8b.xn--p1ai/lectures/vebinary/?ELEMENT_ID=462253" TargetMode="External"/><Relationship Id="rId14" Type="http://schemas.openxmlformats.org/officeDocument/2006/relationships/hyperlink" Target="https://xn--80ajghhoc2aj1c8b.xn--p1ai/lectures/vebinary/?ELEMENT_ID=462221" TargetMode="External"/><Relationship Id="rId17" Type="http://schemas.openxmlformats.org/officeDocument/2006/relationships/hyperlink" Target="https://xn--80ajghhoc2aj1c8b.xn--p1ai/lectures/vebinary/?ELEMENT_ID=462457" TargetMode="External"/><Relationship Id="rId16" Type="http://schemas.openxmlformats.org/officeDocument/2006/relationships/hyperlink" Target="https://xn--80ajghhoc2aj1c8b.xn--p1ai/lectures/vebinary/?ELEMENT_ID=462213" TargetMode="External"/><Relationship Id="rId19" Type="http://schemas.openxmlformats.org/officeDocument/2006/relationships/hyperlink" Target="https://xn--80ajghhoc2aj1c8b.xn--p1ai/lectures/vebinary/?ELEMENT_ID=462205" TargetMode="External"/><Relationship Id="rId18" Type="http://schemas.openxmlformats.org/officeDocument/2006/relationships/hyperlink" Target="https://xn--80ajghhoc2aj1c8b.xn--p1ai/lectures/vebinary/?ELEMENT_ID=462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2024-07-30T11:42:00Z</dcterms:created>
  <dc:creator>Курдюкова Оксана</dc:creator>
</cp:coreProperties>
</file>