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92A" w:rsidRPr="00CC292A" w:rsidRDefault="00DA292A" w:rsidP="00B86C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789C" w:rsidRPr="00CC292A" w:rsidRDefault="009A789C" w:rsidP="009A789C">
      <w:pPr>
        <w:jc w:val="right"/>
        <w:rPr>
          <w:b/>
          <w:sz w:val="28"/>
          <w:szCs w:val="28"/>
        </w:rPr>
      </w:pPr>
    </w:p>
    <w:p w:rsidR="009A789C" w:rsidRPr="00CC292A" w:rsidRDefault="009A789C" w:rsidP="009A789C">
      <w:pPr>
        <w:jc w:val="center"/>
        <w:rPr>
          <w:sz w:val="28"/>
          <w:szCs w:val="28"/>
        </w:rPr>
      </w:pPr>
      <w:bookmarkStart w:id="0" w:name="_GoBack"/>
      <w:bookmarkEnd w:id="0"/>
      <w:r w:rsidRPr="00CC292A">
        <w:rPr>
          <w:sz w:val="28"/>
          <w:szCs w:val="28"/>
        </w:rPr>
        <w:t>форма</w:t>
      </w:r>
    </w:p>
    <w:p w:rsidR="009A789C" w:rsidRPr="00CC292A" w:rsidRDefault="009A789C" w:rsidP="009A789C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опросного листа при проведении публичных консультаций</w:t>
      </w:r>
    </w:p>
    <w:p w:rsidR="009A789C" w:rsidRPr="00CC292A" w:rsidRDefault="009A789C" w:rsidP="009A789C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в рамках оценки регулирующего воздействия</w:t>
      </w:r>
    </w:p>
    <w:p w:rsidR="009A789C" w:rsidRPr="00CC292A" w:rsidRDefault="009A789C" w:rsidP="009A789C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проекта муниципального нормативного правового акта</w:t>
      </w:r>
    </w:p>
    <w:p w:rsidR="009A789C" w:rsidRPr="00CC292A" w:rsidRDefault="009A789C" w:rsidP="009A789C">
      <w:pPr>
        <w:rPr>
          <w:sz w:val="12"/>
          <w:szCs w:val="2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39774F" w:rsidRPr="00CC292A" w:rsidTr="0039774F">
        <w:trPr>
          <w:trHeight w:val="3926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9A789C" w:rsidRDefault="009A789C" w:rsidP="00223EC7">
            <w:pPr>
              <w:ind w:firstLine="567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711D77">
              <w:rPr>
                <w:sz w:val="28"/>
                <w:szCs w:val="28"/>
              </w:rPr>
              <w:t>:</w:t>
            </w:r>
          </w:p>
          <w:p w:rsidR="00711D77" w:rsidRPr="00CC292A" w:rsidRDefault="00711D77" w:rsidP="00223EC7">
            <w:pPr>
              <w:ind w:firstLine="567"/>
              <w:jc w:val="center"/>
              <w:rPr>
                <w:sz w:val="28"/>
                <w:szCs w:val="28"/>
              </w:rPr>
            </w:pPr>
          </w:p>
          <w:p w:rsidR="00057275" w:rsidRPr="00057275" w:rsidRDefault="00057275" w:rsidP="00057275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Проект </w:t>
            </w:r>
            <w:r w:rsidR="00711D77" w:rsidRPr="00B00D66">
              <w:rPr>
                <w:sz w:val="28"/>
                <w:szCs w:val="28"/>
                <w:u w:val="single"/>
              </w:rPr>
              <w:t>постановлени</w:t>
            </w:r>
            <w:r>
              <w:rPr>
                <w:sz w:val="28"/>
                <w:szCs w:val="28"/>
                <w:u w:val="single"/>
              </w:rPr>
              <w:t>я</w:t>
            </w:r>
            <w:r w:rsidR="00711D77" w:rsidRPr="00B00D66">
              <w:rPr>
                <w:sz w:val="28"/>
                <w:szCs w:val="28"/>
                <w:u w:val="single"/>
              </w:rPr>
              <w:t xml:space="preserve"> администрации города </w:t>
            </w:r>
            <w:proofErr w:type="spellStart"/>
            <w:r w:rsidR="00711D77" w:rsidRPr="00B00D66">
              <w:rPr>
                <w:sz w:val="28"/>
                <w:szCs w:val="28"/>
                <w:u w:val="single"/>
              </w:rPr>
              <w:t>Пыть-Яха</w:t>
            </w:r>
            <w:proofErr w:type="spellEnd"/>
            <w:r w:rsidR="00711D77" w:rsidRPr="00B00D66">
              <w:rPr>
                <w:sz w:val="28"/>
                <w:szCs w:val="28"/>
                <w:u w:val="single"/>
              </w:rPr>
              <w:t xml:space="preserve"> «</w:t>
            </w:r>
            <w:r w:rsidRPr="00057275">
              <w:rPr>
                <w:sz w:val="28"/>
                <w:szCs w:val="28"/>
                <w:u w:val="single"/>
              </w:rPr>
              <w:t xml:space="preserve">О внесении изменений </w:t>
            </w:r>
          </w:p>
          <w:p w:rsidR="00057275" w:rsidRPr="00057275" w:rsidRDefault="00057275" w:rsidP="00057275">
            <w:pPr>
              <w:jc w:val="both"/>
              <w:rPr>
                <w:sz w:val="28"/>
                <w:szCs w:val="28"/>
                <w:u w:val="single"/>
              </w:rPr>
            </w:pPr>
            <w:r w:rsidRPr="00057275">
              <w:rPr>
                <w:sz w:val="28"/>
                <w:szCs w:val="28"/>
                <w:u w:val="single"/>
              </w:rPr>
              <w:t>в постановление администрации города от 08.06.2017 №149-па «О порядке принятия решений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057275">
              <w:rPr>
                <w:sz w:val="28"/>
                <w:szCs w:val="28"/>
                <w:u w:val="single"/>
              </w:rPr>
              <w:t>о заключении концессионных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057275">
              <w:rPr>
                <w:sz w:val="28"/>
                <w:szCs w:val="28"/>
                <w:u w:val="single"/>
              </w:rPr>
              <w:t xml:space="preserve">соглашений на территории </w:t>
            </w:r>
          </w:p>
          <w:p w:rsidR="009A789C" w:rsidRPr="00B00D66" w:rsidRDefault="00057275" w:rsidP="00057275">
            <w:pPr>
              <w:jc w:val="both"/>
              <w:rPr>
                <w:sz w:val="28"/>
                <w:szCs w:val="28"/>
                <w:u w:val="single"/>
              </w:rPr>
            </w:pPr>
            <w:r w:rsidRPr="00057275">
              <w:rPr>
                <w:sz w:val="28"/>
                <w:szCs w:val="28"/>
                <w:u w:val="single"/>
              </w:rPr>
              <w:t xml:space="preserve">муниципального образования городской округ город </w:t>
            </w:r>
            <w:proofErr w:type="spellStart"/>
            <w:r w:rsidRPr="00057275">
              <w:rPr>
                <w:sz w:val="28"/>
                <w:szCs w:val="28"/>
                <w:u w:val="single"/>
              </w:rPr>
              <w:t>Пыть-Ях</w:t>
            </w:r>
            <w:proofErr w:type="spellEnd"/>
            <w:r w:rsidRPr="00057275">
              <w:rPr>
                <w:sz w:val="28"/>
                <w:szCs w:val="28"/>
                <w:u w:val="single"/>
              </w:rPr>
              <w:t xml:space="preserve"> и порядке формирования перечня объектов»</w:t>
            </w:r>
            <w:r w:rsidR="006A3B60">
              <w:rPr>
                <w:sz w:val="28"/>
                <w:szCs w:val="28"/>
                <w:u w:val="single"/>
              </w:rPr>
              <w:t>.</w:t>
            </w:r>
          </w:p>
          <w:p w:rsidR="009A789C" w:rsidRPr="00CC292A" w:rsidRDefault="009A789C" w:rsidP="00CB4F8F">
            <w:pPr>
              <w:ind w:firstLine="567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Пожалуйста, заполните и направьте данную форму по электронной почте</w:t>
            </w:r>
            <w:r w:rsidR="00EC53B0">
              <w:rPr>
                <w:sz w:val="28"/>
                <w:szCs w:val="28"/>
              </w:rPr>
              <w:t xml:space="preserve"> на адрес: </w:t>
            </w:r>
            <w:r w:rsidR="0039774F" w:rsidRPr="00EC53B0">
              <w:rPr>
                <w:sz w:val="28"/>
                <w:szCs w:val="28"/>
                <w:u w:val="single"/>
              </w:rPr>
              <w:t>NaumovaNA@gov86.org</w:t>
            </w:r>
            <w:r w:rsidR="00EC53B0">
              <w:rPr>
                <w:sz w:val="28"/>
                <w:szCs w:val="28"/>
                <w:u w:val="single"/>
              </w:rPr>
              <w:t>.</w:t>
            </w:r>
            <w:r w:rsidRPr="00EC53B0">
              <w:rPr>
                <w:szCs w:val="28"/>
                <w:u w:val="single"/>
              </w:rPr>
              <w:t xml:space="preserve"> </w:t>
            </w:r>
          </w:p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не позднее</w:t>
            </w:r>
            <w:r w:rsidR="00CB4F8F">
              <w:rPr>
                <w:sz w:val="28"/>
                <w:szCs w:val="28"/>
              </w:rPr>
              <w:t xml:space="preserve">: </w:t>
            </w:r>
            <w:r w:rsidR="000748F7">
              <w:rPr>
                <w:sz w:val="28"/>
                <w:szCs w:val="28"/>
                <w:u w:val="single"/>
              </w:rPr>
              <w:t>07</w:t>
            </w:r>
            <w:r w:rsidR="006E23C0" w:rsidRPr="00EC53B0">
              <w:rPr>
                <w:sz w:val="28"/>
                <w:szCs w:val="28"/>
                <w:u w:val="single"/>
              </w:rPr>
              <w:t>.07.2021 года</w:t>
            </w:r>
            <w:r w:rsidRPr="00EC53B0">
              <w:rPr>
                <w:sz w:val="28"/>
                <w:szCs w:val="28"/>
                <w:u w:val="single"/>
              </w:rPr>
              <w:t>.</w:t>
            </w:r>
          </w:p>
          <w:p w:rsidR="009A789C" w:rsidRPr="00CC292A" w:rsidRDefault="009A789C" w:rsidP="00223EC7">
            <w:pPr>
              <w:ind w:firstLine="567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C292A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9A789C" w:rsidRPr="00CC292A" w:rsidRDefault="009A789C" w:rsidP="009A789C">
      <w:pPr>
        <w:ind w:firstLine="567"/>
        <w:rPr>
          <w:sz w:val="12"/>
          <w:szCs w:val="28"/>
        </w:rPr>
      </w:pPr>
    </w:p>
    <w:p w:rsidR="009A789C" w:rsidRPr="00CC292A" w:rsidRDefault="009A789C" w:rsidP="0039774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0" w:color="auto"/>
        </w:pBdr>
        <w:ind w:firstLine="567"/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Контактная информация</w:t>
      </w:r>
    </w:p>
    <w:p w:rsidR="009A789C" w:rsidRPr="00CC292A" w:rsidRDefault="009A789C" w:rsidP="0039774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Наименование организации __________________________________________</w:t>
      </w:r>
    </w:p>
    <w:p w:rsidR="009A789C" w:rsidRPr="00CC292A" w:rsidRDefault="009A789C" w:rsidP="0039774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Сферу деятельности организации _____________________________________</w:t>
      </w:r>
    </w:p>
    <w:p w:rsidR="009A789C" w:rsidRPr="00CC292A" w:rsidRDefault="009A789C" w:rsidP="0039774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Ф.И.О. контактного лица ____________________________________________</w:t>
      </w:r>
    </w:p>
    <w:p w:rsidR="009A789C" w:rsidRPr="00CC292A" w:rsidRDefault="009A789C" w:rsidP="0039774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Номер контактного телефона _________________________________________</w:t>
      </w:r>
    </w:p>
    <w:p w:rsidR="009A789C" w:rsidRPr="00CC292A" w:rsidRDefault="009A789C" w:rsidP="0039774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Адрес электронной почты ___________________________________________</w:t>
      </w:r>
    </w:p>
    <w:p w:rsidR="009A789C" w:rsidRPr="00CC292A" w:rsidRDefault="009A789C" w:rsidP="009A789C">
      <w:pPr>
        <w:rPr>
          <w:sz w:val="28"/>
          <w:szCs w:val="28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9A789C" w:rsidRPr="00CC292A" w:rsidTr="0039774F">
        <w:trPr>
          <w:trHeight w:val="397"/>
        </w:trPr>
        <w:tc>
          <w:tcPr>
            <w:tcW w:w="100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9A789C" w:rsidRPr="00CC292A" w:rsidTr="0039774F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9A789C" w:rsidRPr="00CC292A" w:rsidTr="0039774F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9A789C" w:rsidRPr="00CC292A" w:rsidTr="0039774F">
        <w:trPr>
          <w:trHeight w:val="86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9A789C" w:rsidRPr="00CC292A" w:rsidTr="0039774F">
        <w:trPr>
          <w:trHeight w:val="218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lastRenderedPageBreak/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9A789C" w:rsidRPr="00CC292A" w:rsidTr="0039774F">
        <w:trPr>
          <w:trHeight w:val="1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9A789C" w:rsidRPr="00CC292A" w:rsidTr="0039774F">
        <w:trPr>
          <w:trHeight w:val="213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B86C5C" w:rsidRPr="00CC292A">
              <w:rPr>
                <w:i/>
                <w:sz w:val="28"/>
                <w:szCs w:val="28"/>
              </w:rPr>
              <w:t>поставщиков,</w:t>
            </w:r>
            <w:r w:rsidRPr="00CC292A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9A789C" w:rsidRPr="00CC292A" w:rsidTr="0039774F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lastRenderedPageBreak/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9A789C" w:rsidRPr="00CC292A" w:rsidTr="0039774F"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10. Оцените </w:t>
            </w:r>
            <w:r w:rsidR="00DA2E8E" w:rsidRPr="00CC292A">
              <w:rPr>
                <w:i/>
                <w:sz w:val="28"/>
                <w:szCs w:val="28"/>
              </w:rPr>
              <w:t>издержки (</w:t>
            </w:r>
            <w:r w:rsidRPr="00CC292A">
              <w:rPr>
                <w:i/>
                <w:sz w:val="28"/>
                <w:szCs w:val="28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C292A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9A789C" w:rsidRPr="00CC292A" w:rsidTr="0039774F">
        <w:trPr>
          <w:trHeight w:val="124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DA2E8E" w:rsidRPr="00CC292A">
              <w:rPr>
                <w:i/>
                <w:sz w:val="28"/>
                <w:szCs w:val="28"/>
              </w:rPr>
              <w:t>проектом нормативного</w:t>
            </w:r>
            <w:r w:rsidRPr="00CC292A">
              <w:rPr>
                <w:i/>
                <w:sz w:val="28"/>
                <w:szCs w:val="28"/>
              </w:rPr>
              <w:t xml:space="preserve"> правового акта?</w:t>
            </w:r>
          </w:p>
        </w:tc>
      </w:tr>
      <w:tr w:rsidR="009A789C" w:rsidRPr="00CC292A" w:rsidTr="0039774F">
        <w:trPr>
          <w:trHeight w:val="155"/>
        </w:trPr>
        <w:tc>
          <w:tcPr>
            <w:tcW w:w="10036" w:type="dxa"/>
            <w:shd w:val="clear" w:color="auto" w:fill="auto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9A789C" w:rsidRPr="00CC292A" w:rsidTr="0039774F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9A789C" w:rsidRPr="00CC292A" w:rsidTr="0039774F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9A789C" w:rsidRPr="00CC292A" w:rsidTr="0039774F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9A789C" w:rsidRPr="00CC292A" w:rsidTr="0039774F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</w:tbl>
    <w:p w:rsidR="009A789C" w:rsidRPr="00CC292A" w:rsidRDefault="009A789C" w:rsidP="009A789C">
      <w:pPr>
        <w:ind w:firstLine="567"/>
        <w:rPr>
          <w:sz w:val="28"/>
          <w:szCs w:val="28"/>
        </w:rPr>
      </w:pPr>
    </w:p>
    <w:p w:rsidR="009A789C" w:rsidRPr="00CC292A" w:rsidRDefault="009A789C" w:rsidP="009A789C">
      <w:pPr>
        <w:tabs>
          <w:tab w:val="center" w:pos="7442"/>
          <w:tab w:val="right" w:pos="9356"/>
        </w:tabs>
        <w:ind w:left="5529"/>
        <w:rPr>
          <w:sz w:val="24"/>
          <w:szCs w:val="24"/>
        </w:rPr>
      </w:pPr>
    </w:p>
    <w:p w:rsidR="009D4223" w:rsidRDefault="009D4223" w:rsidP="009A789C"/>
    <w:sectPr w:rsidR="009D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A79"/>
    <w:rsid w:val="00057275"/>
    <w:rsid w:val="000748F7"/>
    <w:rsid w:val="0039774F"/>
    <w:rsid w:val="005A2DE1"/>
    <w:rsid w:val="006A3B60"/>
    <w:rsid w:val="006D4BEF"/>
    <w:rsid w:val="006E23C0"/>
    <w:rsid w:val="00711D77"/>
    <w:rsid w:val="00715963"/>
    <w:rsid w:val="00765587"/>
    <w:rsid w:val="00831635"/>
    <w:rsid w:val="008637F5"/>
    <w:rsid w:val="00927A79"/>
    <w:rsid w:val="00965A51"/>
    <w:rsid w:val="009A789C"/>
    <w:rsid w:val="009D4223"/>
    <w:rsid w:val="00A70F03"/>
    <w:rsid w:val="00B00D66"/>
    <w:rsid w:val="00B86C5C"/>
    <w:rsid w:val="00CA0694"/>
    <w:rsid w:val="00CB4F8F"/>
    <w:rsid w:val="00DA292A"/>
    <w:rsid w:val="00DA2E8E"/>
    <w:rsid w:val="00EC53B0"/>
    <w:rsid w:val="00F9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325C"/>
  <w15:chartTrackingRefBased/>
  <w15:docId w15:val="{89179A25-5BED-4055-B264-663F6E75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886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Пользователь</cp:lastModifiedBy>
  <cp:revision>29</cp:revision>
  <dcterms:created xsi:type="dcterms:W3CDTF">2020-01-13T09:35:00Z</dcterms:created>
  <dcterms:modified xsi:type="dcterms:W3CDTF">2021-06-23T17:30:00Z</dcterms:modified>
</cp:coreProperties>
</file>