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1A" w:rsidRPr="0091531A" w:rsidRDefault="0091531A" w:rsidP="0091531A">
      <w:pPr>
        <w:spacing w:after="0" w:line="259" w:lineRule="auto"/>
        <w:ind w:left="0" w:firstLine="0"/>
        <w:jc w:val="right"/>
        <w:rPr>
          <w:sz w:val="28"/>
        </w:rPr>
      </w:pPr>
      <w:r w:rsidRPr="0091531A">
        <w:rPr>
          <w:sz w:val="28"/>
        </w:rPr>
        <w:t>Приложение 4 к</w:t>
      </w:r>
    </w:p>
    <w:p w:rsidR="0091531A" w:rsidRPr="0091531A" w:rsidRDefault="0091531A" w:rsidP="0091531A">
      <w:pPr>
        <w:spacing w:after="0" w:line="259" w:lineRule="auto"/>
        <w:ind w:left="0" w:firstLine="0"/>
        <w:jc w:val="right"/>
        <w:rPr>
          <w:sz w:val="28"/>
        </w:rPr>
      </w:pPr>
      <w:r w:rsidRPr="0091531A">
        <w:rPr>
          <w:sz w:val="28"/>
        </w:rPr>
        <w:t>Аукционной документации</w:t>
      </w:r>
    </w:p>
    <w:p w:rsidR="0091531A" w:rsidRPr="0091531A" w:rsidRDefault="0091531A">
      <w:pPr>
        <w:spacing w:after="0" w:line="259" w:lineRule="auto"/>
        <w:ind w:left="0" w:firstLine="0"/>
        <w:jc w:val="left"/>
        <w:rPr>
          <w:sz w:val="28"/>
        </w:rPr>
      </w:pPr>
    </w:p>
    <w:p w:rsidR="008A4B5E" w:rsidRDefault="005F2785" w:rsidP="0091531A">
      <w:pPr>
        <w:spacing w:after="0" w:line="259" w:lineRule="auto"/>
        <w:ind w:left="0" w:firstLine="0"/>
        <w:jc w:val="center"/>
      </w:pPr>
      <w:r>
        <w:rPr>
          <w:sz w:val="42"/>
        </w:rPr>
        <w:t>Заявка на участие</w:t>
      </w:r>
    </w:p>
    <w:p w:rsidR="008A4B5E" w:rsidRDefault="008A4B5E">
      <w:pPr>
        <w:spacing w:after="0" w:line="259" w:lineRule="auto"/>
        <w:ind w:left="0" w:right="3" w:firstLine="0"/>
      </w:pPr>
    </w:p>
    <w:tbl>
      <w:tblPr>
        <w:tblStyle w:val="TableGrid"/>
        <w:tblW w:w="9857" w:type="dxa"/>
        <w:tblInd w:w="10" w:type="dxa"/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8A4B5E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color w:val="333333"/>
                <w:sz w:val="21"/>
              </w:rPr>
              <w:t>Сведения о процедуре</w:t>
            </w:r>
          </w:p>
        </w:tc>
      </w:tr>
      <w:tr w:rsidR="008A4B5E" w:rsidTr="006F2CD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color w:val="333333"/>
                <w:sz w:val="21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7472DE">
            <w:pPr>
              <w:spacing w:after="0" w:line="259" w:lineRule="auto"/>
              <w:ind w:left="5" w:firstLine="0"/>
              <w:jc w:val="left"/>
            </w:pPr>
            <w:r>
              <w:t>Лот №</w:t>
            </w: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B5E" w:rsidRDefault="005F2785">
            <w:pPr>
              <w:spacing w:after="0" w:line="259" w:lineRule="auto"/>
              <w:ind w:left="5" w:firstLine="0"/>
            </w:pPr>
            <w:r>
              <w:rPr>
                <w:b/>
                <w:color w:val="333333"/>
                <w:sz w:val="21"/>
              </w:rPr>
              <w:t>Сведения о претенденте/уча</w:t>
            </w:r>
            <w:r w:rsidR="007472DE">
              <w:rPr>
                <w:b/>
                <w:color w:val="333333"/>
                <w:sz w:val="21"/>
              </w:rPr>
              <w:t>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4B5E" w:rsidRDefault="008A4B5E" w:rsidP="007472DE">
            <w:pPr>
              <w:spacing w:after="0" w:line="259" w:lineRule="auto"/>
              <w:ind w:left="0" w:firstLine="0"/>
              <w:jc w:val="left"/>
            </w:pPr>
          </w:p>
        </w:tc>
      </w:tr>
      <w:tr w:rsidR="008A4B5E" w:rsidTr="006F2CD7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 w:rsidP="006F2CD7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5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ИП </w:t>
            </w:r>
          </w:p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B5E" w:rsidRDefault="008A4B5E">
            <w:pPr>
              <w:tabs>
                <w:tab w:val="center" w:pos="518"/>
              </w:tabs>
              <w:spacing w:after="0" w:line="259" w:lineRule="auto"/>
              <w:ind w:left="0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>E-</w:t>
            </w:r>
            <w:proofErr w:type="spellStart"/>
            <w:r>
              <w:rPr>
                <w:color w:val="333333"/>
                <w:sz w:val="21"/>
              </w:rPr>
              <w:t>mail</w:t>
            </w:r>
            <w:proofErr w:type="spellEnd"/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Pr="00BB6A0B" w:rsidRDefault="008A4B5E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</w:p>
        </w:tc>
      </w:tr>
      <w:tr w:rsidR="008A4B5E" w:rsidTr="006F2CD7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Pr="00BB6A0B" w:rsidRDefault="008A4B5E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</w:p>
        </w:tc>
      </w:tr>
      <w:tr w:rsidR="008A4B5E" w:rsidTr="006F2CD7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right="50" w:firstLine="0"/>
            </w:pPr>
            <w:r>
              <w:rPr>
                <w:color w:val="FF0000"/>
                <w:sz w:val="21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8A4B5E" w:rsidTr="006F2CD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B5E" w:rsidRDefault="005F2785">
            <w:pPr>
              <w:spacing w:after="0" w:line="259" w:lineRule="auto"/>
              <w:ind w:left="5" w:firstLine="0"/>
            </w:pPr>
            <w:r>
              <w:rPr>
                <w:b/>
                <w:color w:val="333333"/>
                <w:sz w:val="21"/>
              </w:rPr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-38" w:firstLine="0"/>
              <w:jc w:val="left"/>
            </w:pPr>
            <w:proofErr w:type="spellStart"/>
            <w:r>
              <w:rPr>
                <w:b/>
                <w:color w:val="333333"/>
                <w:sz w:val="21"/>
              </w:rPr>
              <w:t>одавшем</w:t>
            </w:r>
            <w:proofErr w:type="spellEnd"/>
            <w:r>
              <w:rPr>
                <w:b/>
                <w:color w:val="333333"/>
                <w:sz w:val="21"/>
              </w:rPr>
              <w:t xml:space="preserve"> заявку</w:t>
            </w:r>
          </w:p>
        </w:tc>
      </w:tr>
      <w:tr w:rsidR="008A4B5E" w:rsidTr="006F2CD7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Pr="00BB6A0B" w:rsidRDefault="008A4B5E">
            <w:pPr>
              <w:spacing w:after="0" w:line="259" w:lineRule="auto"/>
              <w:ind w:left="5" w:firstLine="0"/>
              <w:jc w:val="left"/>
            </w:pPr>
          </w:p>
        </w:tc>
      </w:tr>
      <w:tr w:rsidR="008A4B5E" w:rsidTr="006F2CD7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lastRenderedPageBreak/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5" w:right="50" w:firstLine="0"/>
            </w:pPr>
            <w:r>
              <w:rPr>
                <w:color w:val="FF0000"/>
                <w:sz w:val="21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8A4B5E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B5E" w:rsidRDefault="008A4B5E">
            <w:pPr>
              <w:spacing w:after="0" w:line="259" w:lineRule="auto"/>
              <w:ind w:left="5" w:firstLine="0"/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8A4B5E" w:rsidRDefault="005F2785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-17" w:firstLine="0"/>
              <w:jc w:val="left"/>
            </w:pPr>
          </w:p>
        </w:tc>
      </w:tr>
      <w:tr w:rsidR="008A4B5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4B5E" w:rsidRDefault="008A4B5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</w:tr>
      <w:tr w:rsidR="008A4B5E" w:rsidTr="006F2CD7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color w:val="333333"/>
                <w:sz w:val="21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right="106" w:firstLine="0"/>
            </w:pPr>
            <w:r>
              <w:rPr>
                <w:color w:val="FF0000"/>
                <w:sz w:val="21"/>
              </w:rPr>
              <w:t xml:space="preserve">Раздел заполняется только для аукционов, проводимых в рамках Постановления Правительства РФ № 1041 от 30.09.2015 </w:t>
            </w:r>
            <w:proofErr w:type="spellStart"/>
            <w:proofErr w:type="gramStart"/>
            <w:r>
              <w:rPr>
                <w:color w:val="FF0000"/>
                <w:sz w:val="21"/>
              </w:rPr>
              <w:t>г.,опубликованных</w:t>
            </w:r>
            <w:proofErr w:type="spellEnd"/>
            <w:proofErr w:type="gramEnd"/>
            <w:r>
              <w:rPr>
                <w:color w:val="FF0000"/>
                <w:sz w:val="21"/>
              </w:rPr>
              <w:t xml:space="preserve"> на электронной площадке со 02.07.2021 г.</w:t>
            </w:r>
          </w:p>
        </w:tc>
      </w:tr>
      <w:tr w:rsidR="008A4B5E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>Задаток</w:t>
            </w:r>
          </w:p>
        </w:tc>
      </w:tr>
      <w:tr w:rsidR="008A4B5E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 w:rsidP="006F2CD7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Депозит (комиссия Оператора) </w:t>
            </w:r>
            <w:r w:rsidR="004579F4">
              <w:t>руб.</w:t>
            </w:r>
          </w:p>
        </w:tc>
      </w:tr>
      <w:tr w:rsidR="008A4B5E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rPr>
                <w:color w:val="333333"/>
                <w:sz w:val="21"/>
              </w:rPr>
              <w:t>Спецсчёт</w:t>
            </w:r>
            <w:r>
              <w:rPr>
                <w:color w:val="00B050"/>
                <w:sz w:val="21"/>
              </w:rPr>
              <w:t>выбрать</w:t>
            </w:r>
            <w:proofErr w:type="spellEnd"/>
            <w:r>
              <w:rPr>
                <w:color w:val="00B050"/>
                <w:sz w:val="21"/>
              </w:rPr>
              <w:t>… очистить</w:t>
            </w:r>
          </w:p>
        </w:tc>
      </w:tr>
      <w:tr w:rsidR="008A4B5E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Наименование банка </w:t>
            </w:r>
          </w:p>
        </w:tc>
      </w:tr>
      <w:tr w:rsidR="008A4B5E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Код банка </w:t>
            </w:r>
          </w:p>
        </w:tc>
      </w:tr>
      <w:tr w:rsidR="008A4B5E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Счёт </w:t>
            </w:r>
          </w:p>
        </w:tc>
      </w:tr>
      <w:tr w:rsidR="008A4B5E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color w:val="333333"/>
                <w:sz w:val="21"/>
              </w:rPr>
              <w:t xml:space="preserve">Сведения и документы </w:t>
            </w:r>
          </w:p>
        </w:tc>
      </w:tr>
      <w:tr w:rsidR="008A4B5E" w:rsidTr="006F2CD7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right="79" w:firstLine="0"/>
              <w:jc w:val="left"/>
            </w:pPr>
            <w:r>
              <w:rPr>
                <w:color w:val="333333"/>
                <w:sz w:val="21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8A4B5E" w:rsidTr="006F2CD7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18" w:line="232" w:lineRule="auto"/>
              <w:ind w:left="113" w:right="180" w:firstLine="0"/>
              <w:jc w:val="left"/>
            </w:pPr>
            <w:r>
              <w:rPr>
                <w:color w:val="333333"/>
                <w:sz w:val="21"/>
              </w:rPr>
              <w:t xml:space="preserve">Согласие соблюдать требования, указанные в извещении и документации * </w:t>
            </w:r>
          </w:p>
          <w:p w:rsidR="008A4B5E" w:rsidRDefault="008A4B5E">
            <w:pPr>
              <w:spacing w:after="0" w:line="259" w:lineRule="auto"/>
              <w:ind w:left="113" w:firstLine="0"/>
              <w:jc w:val="left"/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</w:tr>
      <w:tr w:rsidR="008A4B5E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</w:tcPr>
          <w:p w:rsidR="008A4B5E" w:rsidRDefault="005F2785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Segoe UI" w:eastAsia="Segoe UI" w:hAnsi="Segoe UI" w:cs="Segoe UI"/>
                <w:sz w:val="17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8A4B5E" w:rsidRDefault="008A4B5E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</w:tr>
      <w:tr w:rsidR="008A4B5E" w:rsidTr="006F2CD7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BB6A0B" w:rsidP="00BB6A0B">
            <w:pPr>
              <w:spacing w:after="0" w:line="259" w:lineRule="auto"/>
              <w:ind w:left="5" w:firstLine="0"/>
              <w:jc w:val="left"/>
            </w:pPr>
            <w:r>
              <w:rPr>
                <w:color w:val="333333"/>
                <w:sz w:val="21"/>
              </w:rPr>
              <w:t>Требуется</w:t>
            </w:r>
            <w:r w:rsidR="00A21CD0">
              <w:rPr>
                <w:color w:val="333333"/>
                <w:sz w:val="21"/>
              </w:rPr>
              <w:t>/ не требуется</w:t>
            </w:r>
          </w:p>
        </w:tc>
      </w:tr>
      <w:tr w:rsidR="008A4B5E" w:rsidTr="006F2CD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113" w:firstLine="0"/>
              <w:jc w:val="left"/>
            </w:pPr>
          </w:p>
        </w:tc>
      </w:tr>
      <w:tr w:rsidR="008A4B5E" w:rsidTr="006F2CD7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113" w:firstLine="0"/>
              <w:jc w:val="left"/>
            </w:pPr>
          </w:p>
        </w:tc>
      </w:tr>
      <w:tr w:rsidR="008A4B5E" w:rsidTr="006F2CD7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right="14" w:firstLine="0"/>
              <w:jc w:val="left"/>
            </w:pPr>
            <w:r>
              <w:rPr>
                <w:color w:val="333333"/>
                <w:sz w:val="21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 w:rsidP="004579F4">
            <w:pPr>
              <w:spacing w:after="0" w:line="259" w:lineRule="auto"/>
              <w:ind w:left="113" w:firstLine="0"/>
              <w:jc w:val="left"/>
            </w:pPr>
          </w:p>
        </w:tc>
      </w:tr>
      <w:tr w:rsidR="008A4B5E" w:rsidTr="006F2CD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8A4B5E">
            <w:pPr>
              <w:spacing w:after="0" w:line="259" w:lineRule="auto"/>
              <w:ind w:left="113" w:firstLine="0"/>
              <w:jc w:val="left"/>
            </w:pPr>
          </w:p>
        </w:tc>
      </w:tr>
      <w:tr w:rsidR="008A4B5E" w:rsidTr="006F2CD7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5E" w:rsidRDefault="005F2785">
            <w:pPr>
              <w:spacing w:after="18" w:line="233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8A4B5E" w:rsidRDefault="005F2785">
            <w:pPr>
              <w:spacing w:after="0" w:line="259" w:lineRule="auto"/>
              <w:ind w:left="113" w:firstLine="0"/>
              <w:jc w:val="left"/>
            </w:pPr>
            <w:r>
              <w:rPr>
                <w:color w:val="333333"/>
                <w:sz w:val="21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leftFromText="180" w:rightFromText="180" w:vertAnchor="text" w:horzAnchor="page" w:tblpX="1441" w:tblpY="-210"/>
              <w:tblOverlap w:val="never"/>
              <w:tblW w:w="3212" w:type="dxa"/>
              <w:tblInd w:w="0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D706D1" w:rsidTr="00D706D1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</w:tcPr>
                <w:p w:rsidR="00D706D1" w:rsidRDefault="00D706D1" w:rsidP="00D706D1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rFonts w:ascii="Segoe UI" w:eastAsia="Segoe UI" w:hAnsi="Segoe UI" w:cs="Segoe UI"/>
                      <w:sz w:val="17"/>
                    </w:rPr>
                    <w:t>Подтверждаю</w:t>
                  </w:r>
                  <w:bookmarkStart w:id="0" w:name="_GoBack"/>
                  <w:bookmarkEnd w:id="0"/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D706D1" w:rsidRDefault="00D706D1" w:rsidP="00D706D1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:rsidR="008A4B5E" w:rsidRDefault="008A4B5E">
            <w:pPr>
              <w:spacing w:after="0" w:line="259" w:lineRule="auto"/>
              <w:ind w:left="-4085" w:right="5320" w:firstLine="0"/>
              <w:jc w:val="left"/>
            </w:pPr>
          </w:p>
          <w:p w:rsidR="008A4B5E" w:rsidRDefault="008A4B5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A4B5E" w:rsidRDefault="005F2785">
      <w:pPr>
        <w:spacing w:after="207" w:line="259" w:lineRule="auto"/>
        <w:ind w:left="0" w:firstLine="0"/>
        <w:jc w:val="left"/>
      </w:pPr>
      <w:r>
        <w:rPr>
          <w:color w:val="333333"/>
          <w:sz w:val="21"/>
        </w:rPr>
        <w:t xml:space="preserve">Ваши действительные сертификаты: </w:t>
      </w:r>
    </w:p>
    <w:p w:rsidR="008A4B5E" w:rsidRDefault="008A4B5E">
      <w:pPr>
        <w:spacing w:after="0" w:line="259" w:lineRule="auto"/>
        <w:ind w:left="0" w:firstLine="0"/>
        <w:jc w:val="left"/>
      </w:pPr>
    </w:p>
    <w:p w:rsidR="0099292B" w:rsidRPr="0099292B" w:rsidRDefault="0099292B" w:rsidP="0099292B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99292B">
        <w:rPr>
          <w:sz w:val="28"/>
          <w:szCs w:val="28"/>
        </w:rPr>
        <w:lastRenderedPageBreak/>
        <w:t>Инструкция по заполнению электронной формы заявки на участие</w:t>
      </w:r>
    </w:p>
    <w:p w:rsidR="0099292B" w:rsidRDefault="0099292B" w:rsidP="0099292B">
      <w:pPr>
        <w:spacing w:after="0" w:line="259" w:lineRule="auto"/>
        <w:ind w:left="0" w:firstLine="0"/>
        <w:rPr>
          <w:sz w:val="28"/>
          <w:szCs w:val="28"/>
        </w:rPr>
      </w:pP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b/>
          <w:sz w:val="28"/>
          <w:szCs w:val="28"/>
        </w:rPr>
        <w:t>Поля, отмеченные красной звездочкой, являются обязательными для заполнения</w:t>
      </w:r>
      <w:r w:rsidRPr="0099292B">
        <w:rPr>
          <w:sz w:val="28"/>
          <w:szCs w:val="28"/>
        </w:rPr>
        <w:t xml:space="preserve">.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>
        <w:rPr>
          <w:sz w:val="28"/>
          <w:szCs w:val="28"/>
        </w:rPr>
        <w:tab/>
      </w:r>
      <w:r w:rsidRPr="0099292B">
        <w:rPr>
          <w:sz w:val="28"/>
          <w:szCs w:val="28"/>
        </w:rPr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</w:t>
      </w:r>
      <w:proofErr w:type="spellStart"/>
      <w:r w:rsidRPr="0099292B">
        <w:rPr>
          <w:sz w:val="28"/>
          <w:szCs w:val="28"/>
        </w:rPr>
        <w:t>mail</w:t>
      </w:r>
      <w:proofErr w:type="spellEnd"/>
      <w:r w:rsidRPr="0099292B">
        <w:rPr>
          <w:sz w:val="28"/>
          <w:szCs w:val="28"/>
        </w:rPr>
        <w:t xml:space="preserve">», «Телефон» заполняется автоматически данными из регистрационных сведений пользователя на площадке.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» необходимо пройти по ссылке «Выбрать». 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 появится в справочнике после получения Оператором информации из банка об открытии соответствующего </w:t>
      </w:r>
      <w:proofErr w:type="spellStart"/>
      <w:r w:rsidRPr="0099292B">
        <w:rPr>
          <w:sz w:val="28"/>
          <w:szCs w:val="28"/>
        </w:rPr>
        <w:t>спецсчета</w:t>
      </w:r>
      <w:proofErr w:type="spellEnd"/>
      <w:r w:rsidRPr="0099292B">
        <w:rPr>
          <w:sz w:val="28"/>
          <w:szCs w:val="28"/>
        </w:rPr>
        <w:t xml:space="preserve">.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>6. Раздел «Сведения и документы»: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8A4B5E" w:rsidRPr="0099292B" w:rsidRDefault="0099292B" w:rsidP="0099292B">
      <w:pPr>
        <w:spacing w:after="0" w:line="259" w:lineRule="auto"/>
        <w:ind w:left="0" w:firstLine="709"/>
        <w:rPr>
          <w:sz w:val="28"/>
          <w:szCs w:val="28"/>
        </w:rPr>
      </w:pPr>
      <w:r w:rsidRPr="0099292B">
        <w:rPr>
          <w:sz w:val="28"/>
          <w:szCs w:val="28"/>
        </w:rPr>
        <w:t xml:space="preserve">Максимально возможный размер файла документа для загрузки - 51200 </w:t>
      </w:r>
      <w:proofErr w:type="spellStart"/>
      <w:r w:rsidRPr="0099292B">
        <w:rPr>
          <w:sz w:val="28"/>
          <w:szCs w:val="28"/>
        </w:rPr>
        <w:t>кБ</w:t>
      </w:r>
      <w:proofErr w:type="spellEnd"/>
      <w:r w:rsidRPr="0099292B">
        <w:rPr>
          <w:sz w:val="28"/>
          <w:szCs w:val="28"/>
        </w:rPr>
        <w:t>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sectPr w:rsidR="008A4B5E" w:rsidRPr="0099292B" w:rsidSect="000A3096">
      <w:pgSz w:w="11900" w:h="16840"/>
      <w:pgMar w:top="717" w:right="725" w:bottom="605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1F4"/>
    <w:multiLevelType w:val="hybridMultilevel"/>
    <w:tmpl w:val="1F6AA8DC"/>
    <w:lvl w:ilvl="0" w:tplc="A42801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8FE46">
      <w:start w:val="1"/>
      <w:numFmt w:val="bullet"/>
      <w:lvlText w:val="-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0766C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CDF24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64D22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7AF4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83D7E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6F408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03D5A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5E"/>
    <w:rsid w:val="000A3096"/>
    <w:rsid w:val="001A3690"/>
    <w:rsid w:val="004579F4"/>
    <w:rsid w:val="005F2785"/>
    <w:rsid w:val="006F2CD7"/>
    <w:rsid w:val="007472DE"/>
    <w:rsid w:val="008A4B5E"/>
    <w:rsid w:val="0091531A"/>
    <w:rsid w:val="0099292B"/>
    <w:rsid w:val="00A21CD0"/>
    <w:rsid w:val="00BB6A0B"/>
    <w:rsid w:val="00D706D1"/>
    <w:rsid w:val="00E9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8E20D-BFA8-4610-9C72-B40B5FF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96"/>
    <w:pPr>
      <w:spacing w:after="4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A3096"/>
    <w:pPr>
      <w:keepNext/>
      <w:keepLines/>
      <w:spacing w:after="0"/>
      <w:ind w:right="1262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309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A30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Анна Николаевна</dc:creator>
  <cp:lastModifiedBy>Сергей Маслак</cp:lastModifiedBy>
  <cp:revision>2</cp:revision>
  <cp:lastPrinted>2022-01-25T06:14:00Z</cp:lastPrinted>
  <dcterms:created xsi:type="dcterms:W3CDTF">2022-06-09T11:20:00Z</dcterms:created>
  <dcterms:modified xsi:type="dcterms:W3CDTF">2022-06-09T11:20:00Z</dcterms:modified>
</cp:coreProperties>
</file>