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E2" w:rsidRPr="00522BF4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Пояснительная записка </w:t>
      </w:r>
    </w:p>
    <w:p w:rsidR="005307B5" w:rsidRPr="00522BF4" w:rsidRDefault="007E77E2" w:rsidP="00A03C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</w:t>
      </w:r>
      <w:r w:rsidR="00A03C88" w:rsidRPr="00522BF4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изменения в постановление ад</w:t>
      </w:r>
      <w:r w:rsidR="00B2559F">
        <w:rPr>
          <w:rFonts w:ascii="Times New Roman" w:eastAsia="Calibri" w:hAnsi="Times New Roman" w:cs="Times New Roman"/>
          <w:sz w:val="24"/>
          <w:szCs w:val="24"/>
        </w:rPr>
        <w:t>министрации города от 15.03.2022 № 91</w:t>
      </w:r>
      <w:r w:rsidR="00A03C88" w:rsidRPr="00522BF4">
        <w:rPr>
          <w:rFonts w:ascii="Times New Roman" w:eastAsia="Calibri" w:hAnsi="Times New Roman" w:cs="Times New Roman"/>
          <w:sz w:val="24"/>
          <w:szCs w:val="24"/>
        </w:rPr>
        <w:t>-па</w:t>
      </w: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7B5" w:rsidRPr="00522BF4">
        <w:rPr>
          <w:rFonts w:ascii="Times New Roman" w:eastAsia="Calibri" w:hAnsi="Times New Roman" w:cs="Times New Roman"/>
          <w:sz w:val="24"/>
          <w:szCs w:val="24"/>
        </w:rPr>
        <w:t>«Об утверждении порядка расчета и предоставления субсидий на подде</w:t>
      </w:r>
      <w:r w:rsidR="000E5ED2" w:rsidRPr="00522BF4">
        <w:rPr>
          <w:rFonts w:ascii="Times New Roman" w:eastAsia="Calibri" w:hAnsi="Times New Roman" w:cs="Times New Roman"/>
          <w:sz w:val="24"/>
          <w:szCs w:val="24"/>
        </w:rPr>
        <w:t>ржку и развитие животноводства»</w:t>
      </w:r>
    </w:p>
    <w:p w:rsidR="005307B5" w:rsidRDefault="005307B5" w:rsidP="00A732BA">
      <w:pPr>
        <w:spacing w:after="0" w:line="240" w:lineRule="auto"/>
        <w:rPr>
          <w:sz w:val="24"/>
          <w:szCs w:val="24"/>
        </w:rPr>
      </w:pPr>
    </w:p>
    <w:p w:rsidR="001453CB" w:rsidRPr="00522BF4" w:rsidRDefault="001453CB" w:rsidP="00A732BA">
      <w:pPr>
        <w:spacing w:after="0" w:line="240" w:lineRule="auto"/>
        <w:rPr>
          <w:sz w:val="24"/>
          <w:szCs w:val="24"/>
        </w:rPr>
      </w:pPr>
    </w:p>
    <w:p w:rsidR="005307B5" w:rsidRPr="00B2559F" w:rsidRDefault="00F67748" w:rsidP="0072504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BF4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</w:t>
      </w:r>
      <w:r w:rsidR="005307B5" w:rsidRPr="00522BF4">
        <w:rPr>
          <w:rFonts w:ascii="Times New Roman" w:hAnsi="Times New Roman" w:cs="Times New Roman"/>
          <w:sz w:val="24"/>
          <w:szCs w:val="24"/>
        </w:rPr>
        <w:t xml:space="preserve">в </w:t>
      </w:r>
      <w:r w:rsidR="00B2559F" w:rsidRPr="00B2559F">
        <w:rPr>
          <w:rFonts w:ascii="Times New Roman" w:hAnsi="Times New Roman" w:cs="Times New Roman"/>
          <w:sz w:val="24"/>
          <w:szCs w:val="24"/>
        </w:rPr>
        <w:t>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Ханты-Мансийского автономного округа - Югры от 24.09.2020 № 87-оз «О внесении изменений в Закон Ханты-Мансийского автономного округа - Югры  </w:t>
      </w:r>
      <w:r w:rsidR="00B2559F" w:rsidRPr="00B2559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2559F" w:rsidRPr="00B2559F">
        <w:rPr>
          <w:rFonts w:ascii="Times New Roman" w:hAnsi="Times New Roman" w:cs="Times New Roman"/>
          <w:sz w:val="24"/>
          <w:szCs w:val="24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-Югры от 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 xml:space="preserve">31.10.2021 № 473-п </w:t>
      </w:r>
      <w:r w:rsidR="00B2559F" w:rsidRPr="00B2559F">
        <w:rPr>
          <w:rFonts w:ascii="Times New Roman" w:hAnsi="Times New Roman" w:cs="Times New Roman"/>
          <w:sz w:val="24"/>
          <w:szCs w:val="24"/>
        </w:rPr>
        <w:t xml:space="preserve">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-Югры 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>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="00B2559F">
        <w:rPr>
          <w:rFonts w:ascii="Times New Roman" w:hAnsi="Times New Roman" w:cs="Times New Roman"/>
          <w:bCs/>
          <w:sz w:val="24"/>
          <w:szCs w:val="24"/>
        </w:rPr>
        <w:t xml:space="preserve"> (далее - Постановление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 xml:space="preserve"> автономного округа № 637-п.</w:t>
      </w:r>
      <w:r w:rsidR="00B2559F">
        <w:rPr>
          <w:rFonts w:ascii="Times New Roman" w:hAnsi="Times New Roman" w:cs="Times New Roman"/>
          <w:bCs/>
          <w:sz w:val="24"/>
          <w:szCs w:val="24"/>
        </w:rPr>
        <w:t>)</w:t>
      </w:r>
      <w:r w:rsidR="00B2559F" w:rsidRPr="00B2559F">
        <w:rPr>
          <w:rFonts w:ascii="Times New Roman" w:hAnsi="Times New Roman" w:cs="Times New Roman"/>
          <w:sz w:val="24"/>
          <w:szCs w:val="24"/>
        </w:rPr>
        <w:t>,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</w:t>
      </w:r>
      <w:r w:rsidR="00B2559F">
        <w:rPr>
          <w:rFonts w:ascii="Times New Roman" w:hAnsi="Times New Roman" w:cs="Times New Roman"/>
          <w:sz w:val="24"/>
          <w:szCs w:val="24"/>
        </w:rPr>
        <w:t>.</w:t>
      </w:r>
    </w:p>
    <w:p w:rsidR="00A732BA" w:rsidRPr="00522BF4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 </w:t>
      </w:r>
    </w:p>
    <w:p w:rsidR="00AF0402" w:rsidRPr="00D518E7" w:rsidRDefault="00AF0402" w:rsidP="007250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18E7">
        <w:rPr>
          <w:rFonts w:ascii="Times New Roman" w:eastAsia="Calibri" w:hAnsi="Times New Roman" w:cs="Times New Roman"/>
          <w:sz w:val="24"/>
          <w:szCs w:val="24"/>
          <w:u w:val="single"/>
        </w:rPr>
        <w:t>Внесение изменений предусматривает приведение порядка расчета и предоставления субсидий на поддержку и развитие животноводства в соответствие с действующим законодательством автономного округа.</w:t>
      </w:r>
    </w:p>
    <w:p w:rsidR="00D15DA2" w:rsidRPr="00522BF4" w:rsidRDefault="00DB52E4" w:rsidP="00725047">
      <w:pPr>
        <w:spacing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субъектов предпринимательской, инвестиционной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иной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деятельности, интересы которых будут затронуты предлагаемым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проектом муниципального нормативного правового акта правовым 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(их количественная оценка)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зяйственные товаропроизводители </w:t>
      </w: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</w:r>
      <w:hyperlink r:id="rId4" w:history="1">
        <w:r w:rsidRPr="00B2559F">
          <w:rPr>
            <w:rStyle w:val="a5"/>
            <w:rFonts w:ascii="Times New Roman" w:eastAsia="Calibri" w:hAnsi="Times New Roman" w:cs="Times New Roman"/>
            <w:sz w:val="24"/>
            <w:szCs w:val="24"/>
          </w:rPr>
          <w:t>перечнем</w:t>
        </w:r>
      </w:hyperlink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крестьянские (фермерские) хозяйства;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сельскохозяйственные потребительские кооперативы.</w:t>
      </w:r>
    </w:p>
    <w:p w:rsidR="00A12246" w:rsidRPr="00DB52E4" w:rsidRDefault="00DB52E4" w:rsidP="00DF32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группы субъектов предпринимательской, инвестиционной и иной</w:t>
      </w:r>
      <w:r w:rsidR="00DF32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экономической деятельности, иные заинтересованные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лица, включая органы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местного   самоуправления муниципального образования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интересы которых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затрагиваются регулированием, установленным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нормативным правовым актом, и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их количественная оценка</w:t>
      </w:r>
      <w:r w:rsidR="00A12246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крестьянские (фермерские) хозяйства;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сельскохозяйствен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ные потребительские кооперативы;</w:t>
      </w:r>
    </w:p>
    <w:p w:rsidR="00A12246" w:rsidRPr="00522BF4" w:rsidRDefault="00A12246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-</w:t>
      </w:r>
      <w:r w:rsidR="00B25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BF4">
        <w:rPr>
          <w:rFonts w:ascii="Times New Roman" w:eastAsia="Calibri" w:hAnsi="Times New Roman" w:cs="Times New Roman"/>
          <w:sz w:val="24"/>
          <w:szCs w:val="24"/>
        </w:rPr>
        <w:t>управление по экономике администрации города Пыть-Яха.</w:t>
      </w:r>
    </w:p>
    <w:p w:rsidR="000A377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Описание обязанностей, запретов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ограничений, </w:t>
      </w:r>
      <w:r w:rsidRPr="00DB52E4">
        <w:rPr>
          <w:rFonts w:ascii="Times New Roman" w:eastAsia="Calibri" w:hAnsi="Times New Roman" w:cs="Times New Roman"/>
          <w:sz w:val="24"/>
          <w:szCs w:val="24"/>
        </w:rPr>
        <w:t>которые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sz w:val="24"/>
          <w:szCs w:val="24"/>
        </w:rPr>
        <w:t>предполагается     возложить (ввести)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(для) </w:t>
      </w:r>
      <w:r w:rsidR="00E003B6">
        <w:rPr>
          <w:rFonts w:ascii="Times New Roman" w:eastAsia="Calibri" w:hAnsi="Times New Roman" w:cs="Times New Roman"/>
          <w:sz w:val="24"/>
          <w:szCs w:val="24"/>
        </w:rPr>
        <w:t>субъекты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предпринимательской,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инвестиционной 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ин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>экономическ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DB27AE">
        <w:rPr>
          <w:rFonts w:ascii="Times New Roman" w:eastAsia="Calibri" w:hAnsi="Times New Roman" w:cs="Times New Roman"/>
          <w:sz w:val="24"/>
          <w:szCs w:val="24"/>
        </w:rPr>
        <w:t>предлагаемым правовым регулированием, и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(или) описание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предполагаемых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проектом </w:t>
      </w:r>
      <w:r w:rsidRPr="00DB52E4">
        <w:rPr>
          <w:rFonts w:ascii="Times New Roman" w:eastAsia="Calibri" w:hAnsi="Times New Roman" w:cs="Times New Roman"/>
          <w:sz w:val="24"/>
          <w:szCs w:val="24"/>
        </w:rPr>
        <w:t>муниципального нормативного правовог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акта изменений в содержании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существующих обязанностей, запретов и ограничений указанных субъектов</w:t>
      </w:r>
      <w:r w:rsidR="007E77E2" w:rsidRPr="00522BF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D38D9" w:rsidRDefault="00DF32BC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Дополнение пункта 2.2 Порядка абзаце</w:t>
      </w:r>
      <w:r w:rsidR="001D38D9" w:rsidRPr="001D38D9">
        <w:rPr>
          <w:rFonts w:ascii="Times New Roman" w:hAnsi="Times New Roman" w:cs="Times New Roman"/>
          <w:sz w:val="24"/>
          <w:szCs w:val="24"/>
        </w:rPr>
        <w:t>м следующего содержания:</w:t>
      </w:r>
    </w:p>
    <w:p w:rsidR="00DF32BC" w:rsidRPr="001D38D9" w:rsidRDefault="001453CB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32BC" w:rsidRPr="00DF32BC">
        <w:rPr>
          <w:rFonts w:ascii="Times New Roman" w:hAnsi="Times New Roman" w:cs="Times New Roman"/>
          <w:sz w:val="24"/>
          <w:szCs w:val="24"/>
        </w:rPr>
        <w:t xml:space="preserve">«(при расчете количества маточного поголовья сельскохозяйственных животных всех видов не учитывается маточное поголовье свиней в хозяйствах с </w:t>
      </w:r>
      <w:proofErr w:type="spellStart"/>
      <w:r w:rsidR="00DF32BC" w:rsidRPr="00DF32BC">
        <w:rPr>
          <w:rFonts w:ascii="Times New Roman" w:hAnsi="Times New Roman" w:cs="Times New Roman"/>
          <w:sz w:val="24"/>
          <w:szCs w:val="24"/>
        </w:rPr>
        <w:t>зоосанитарным</w:t>
      </w:r>
      <w:proofErr w:type="spellEnd"/>
      <w:r w:rsidR="00DF32BC" w:rsidRPr="00DF32BC">
        <w:rPr>
          <w:rFonts w:ascii="Times New Roman" w:hAnsi="Times New Roman" w:cs="Times New Roman"/>
          <w:sz w:val="24"/>
          <w:szCs w:val="24"/>
        </w:rPr>
        <w:t xml:space="preserve"> статусом (</w:t>
      </w:r>
      <w:proofErr w:type="spellStart"/>
      <w:r w:rsidR="00DF32BC" w:rsidRPr="00DF32BC">
        <w:rPr>
          <w:rFonts w:ascii="Times New Roman" w:hAnsi="Times New Roman" w:cs="Times New Roman"/>
          <w:sz w:val="24"/>
          <w:szCs w:val="24"/>
        </w:rPr>
        <w:t>компартментом</w:t>
      </w:r>
      <w:proofErr w:type="spellEnd"/>
      <w:r w:rsidR="00DF32BC" w:rsidRPr="00DF32BC">
        <w:rPr>
          <w:rFonts w:ascii="Times New Roman" w:hAnsi="Times New Roman" w:cs="Times New Roman"/>
          <w:sz w:val="24"/>
          <w:szCs w:val="24"/>
        </w:rPr>
        <w:t xml:space="preserve">) ниже III, который определяется в соответствии с приказом Министерства </w:t>
      </w:r>
      <w:bookmarkStart w:id="0" w:name="_GoBack"/>
      <w:bookmarkEnd w:id="0"/>
      <w:r w:rsidR="00DF32BC" w:rsidRPr="00DF32BC">
        <w:rPr>
          <w:rFonts w:ascii="Times New Roman" w:hAnsi="Times New Roman" w:cs="Times New Roman"/>
          <w:sz w:val="24"/>
          <w:szCs w:val="24"/>
        </w:rPr>
        <w:t>сельского хозяйства Российской Федерации от 23 июля 2010 года № 258 «Об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свиноводства)».</w:t>
      </w:r>
    </w:p>
    <w:p w:rsidR="00A732B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расходов субъектов предпринимательской, инвестиционной и иной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   деятельности,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связанных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  необходимостью   соблюдать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обязанности, запреты и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ограничения,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возл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агаемые на них или изменяемые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предлагаемым проектом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норма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тивного правового акта правовым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55E7C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A0D">
        <w:rPr>
          <w:rFonts w:ascii="Times New Roman" w:eastAsia="Calibri" w:hAnsi="Times New Roman" w:cs="Times New Roman"/>
          <w:sz w:val="24"/>
          <w:szCs w:val="24"/>
        </w:rPr>
        <w:t>-</w:t>
      </w:r>
      <w:r w:rsidR="00560BD5" w:rsidRPr="00C64A0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37A79">
        <w:rPr>
          <w:rFonts w:ascii="Times New Roman" w:eastAsia="Calibri" w:hAnsi="Times New Roman" w:cs="Times New Roman"/>
          <w:sz w:val="24"/>
          <w:szCs w:val="24"/>
        </w:rPr>
        <w:t>и</w:t>
      </w:r>
      <w:r w:rsidR="00A55E7C" w:rsidRPr="00C64A0D">
        <w:rPr>
          <w:rFonts w:ascii="Times New Roman" w:eastAsia="Calibri" w:hAnsi="Times New Roman" w:cs="Times New Roman"/>
          <w:sz w:val="24"/>
          <w:szCs w:val="24"/>
        </w:rPr>
        <w:t xml:space="preserve">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C64A0D" w:rsidRPr="00C64A0D">
        <w:rPr>
          <w:rFonts w:ascii="Times New Roman" w:eastAsia="Calibri" w:hAnsi="Times New Roman" w:cs="Times New Roman"/>
          <w:sz w:val="24"/>
          <w:szCs w:val="24"/>
        </w:rPr>
        <w:t>729,39</w:t>
      </w:r>
      <w:r w:rsidR="00A55E7C" w:rsidRPr="00C64A0D">
        <w:rPr>
          <w:rFonts w:ascii="Times New Roman" w:eastAsia="Calibri" w:hAnsi="Times New Roman" w:cs="Times New Roman"/>
          <w:sz w:val="24"/>
          <w:szCs w:val="24"/>
        </w:rPr>
        <w:t xml:space="preserve"> рублей на одного заявителя (12 раз в год).</w:t>
      </w:r>
    </w:p>
    <w:p w:rsidR="00A732B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рисков невозможности решения проблемы предложенным способом,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рисков непредвиденных негативных последствий</w:t>
      </w:r>
      <w:r w:rsidR="00A732BA" w:rsidRPr="00560BD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732BA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732BA" w:rsidRPr="00522BF4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D518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>риски невозможности решения проблемы предложенным способом и риски непредвиденных негативных последствий отсутствуют.</w:t>
      </w:r>
    </w:p>
    <w:p w:rsidR="00A732BA" w:rsidRPr="00522BF4" w:rsidRDefault="00A732BA" w:rsidP="007250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Начальник управления по экономике</w:t>
      </w:r>
    </w:p>
    <w:p w:rsidR="00A732BA" w:rsidRPr="00522BF4" w:rsidRDefault="00A732BA" w:rsidP="007D0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Пыть-Яха </w:t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="00D518E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  <w:t xml:space="preserve">С.В. Маслак </w:t>
      </w:r>
    </w:p>
    <w:p w:rsidR="00A732BA" w:rsidRPr="00522BF4" w:rsidRDefault="00A732BA" w:rsidP="007D0CF5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«______»______________ 202</w:t>
      </w:r>
      <w:r w:rsidR="001D38D9">
        <w:rPr>
          <w:rFonts w:ascii="Times New Roman" w:eastAsia="Calibri" w:hAnsi="Times New Roman" w:cs="Times New Roman"/>
          <w:sz w:val="24"/>
          <w:szCs w:val="24"/>
        </w:rPr>
        <w:t>3</w:t>
      </w: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sectPr w:rsidR="00A732BA" w:rsidRPr="00522BF4" w:rsidSect="00522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0"/>
    <w:rsid w:val="00056EAF"/>
    <w:rsid w:val="000A377A"/>
    <w:rsid w:val="000E5ED2"/>
    <w:rsid w:val="001453CB"/>
    <w:rsid w:val="001936DA"/>
    <w:rsid w:val="001D38D9"/>
    <w:rsid w:val="00215E31"/>
    <w:rsid w:val="00223254"/>
    <w:rsid w:val="00355796"/>
    <w:rsid w:val="00522BF4"/>
    <w:rsid w:val="00522D38"/>
    <w:rsid w:val="005307B5"/>
    <w:rsid w:val="00560BD5"/>
    <w:rsid w:val="00641642"/>
    <w:rsid w:val="00725047"/>
    <w:rsid w:val="007B59D4"/>
    <w:rsid w:val="007D0CF5"/>
    <w:rsid w:val="007E77E2"/>
    <w:rsid w:val="00857CC8"/>
    <w:rsid w:val="008D7A70"/>
    <w:rsid w:val="00A03C88"/>
    <w:rsid w:val="00A12246"/>
    <w:rsid w:val="00A55E7C"/>
    <w:rsid w:val="00A732BA"/>
    <w:rsid w:val="00AF0402"/>
    <w:rsid w:val="00B2559F"/>
    <w:rsid w:val="00C240BF"/>
    <w:rsid w:val="00C64A0D"/>
    <w:rsid w:val="00D15DA2"/>
    <w:rsid w:val="00D518E7"/>
    <w:rsid w:val="00DB27AE"/>
    <w:rsid w:val="00DB52E4"/>
    <w:rsid w:val="00DF32BC"/>
    <w:rsid w:val="00E003B6"/>
    <w:rsid w:val="00EC7DE6"/>
    <w:rsid w:val="00F32FD5"/>
    <w:rsid w:val="00F37A79"/>
    <w:rsid w:val="00F67748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B630-0FC3-4098-892B-E08B94A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E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5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3CED06FC548C1328735ADF853274152EB04E503CB0F742973AF68778D33DC24B11683710DC0173464309DB3B568B8D2CB8F90232B70E4B45S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Анастасия Келлер</cp:lastModifiedBy>
  <cp:revision>34</cp:revision>
  <cp:lastPrinted>2022-05-27T05:39:00Z</cp:lastPrinted>
  <dcterms:created xsi:type="dcterms:W3CDTF">2021-01-29T05:30:00Z</dcterms:created>
  <dcterms:modified xsi:type="dcterms:W3CDTF">2023-05-16T07:45:00Z</dcterms:modified>
</cp:coreProperties>
</file>