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3.xml" ContentType="application/vnd.openxmlformats-officedocument.themeOverride+xml"/>
  <Override PartName="/word/drawings/drawing1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Pr="00F6478B" w:rsidRDefault="00AE40B6" w:rsidP="0011693D">
      <w:pPr>
        <w:pStyle w:val="a3"/>
        <w:rPr>
          <w:color w:val="FF0000"/>
          <w:spacing w:val="4"/>
          <w:position w:val="-2"/>
          <w:sz w:val="26"/>
        </w:rPr>
      </w:pPr>
      <w:r w:rsidRPr="00F6478B">
        <w:rPr>
          <w:color w:val="FF0000"/>
          <w:spacing w:val="4"/>
          <w:position w:val="-2"/>
          <w:sz w:val="26"/>
        </w:rPr>
        <w:t xml:space="preserve">   </w:t>
      </w:r>
      <w:r w:rsidR="002B06F1" w:rsidRPr="00F6478B">
        <w:rPr>
          <w:color w:val="FF0000"/>
          <w:spacing w:val="4"/>
          <w:position w:val="-2"/>
          <w:sz w:val="26"/>
        </w:rPr>
        <w:t xml:space="preserve"> </w:t>
      </w:r>
    </w:p>
    <w:p w:rsidR="0011693D" w:rsidRPr="00F6478B" w:rsidRDefault="00544C19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  <w:r w:rsidRPr="00F6478B">
        <w:rPr>
          <w:noProof/>
          <w:color w:val="FF0000"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Pr="00F6478B" w:rsidRDefault="0011693D" w:rsidP="00B90571">
      <w:pPr>
        <w:pStyle w:val="a3"/>
        <w:jc w:val="center"/>
        <w:rPr>
          <w:color w:val="FF0000"/>
          <w:spacing w:val="4"/>
          <w:position w:val="-2"/>
          <w:sz w:val="26"/>
        </w:rPr>
      </w:pPr>
    </w:p>
    <w:p w:rsidR="00A25161" w:rsidRPr="008D5665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8D5665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8D5665">
        <w:rPr>
          <w:spacing w:val="4"/>
          <w:position w:val="-2"/>
          <w:sz w:val="26"/>
        </w:rPr>
        <w:t xml:space="preserve">самоуправления </w:t>
      </w:r>
    </w:p>
    <w:p w:rsidR="002A5AFF" w:rsidRPr="008D5665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8D5665">
        <w:rPr>
          <w:spacing w:val="4"/>
          <w:position w:val="-2"/>
          <w:sz w:val="26"/>
        </w:rPr>
        <w:t>(</w:t>
      </w:r>
      <w:r w:rsidR="0041643C" w:rsidRPr="008D5665">
        <w:rPr>
          <w:spacing w:val="4"/>
          <w:position w:val="-2"/>
          <w:sz w:val="26"/>
        </w:rPr>
        <w:t>МКУ «</w:t>
      </w:r>
      <w:r w:rsidR="002A5AFF" w:rsidRPr="008D5665">
        <w:rPr>
          <w:spacing w:val="4"/>
          <w:position w:val="-2"/>
          <w:sz w:val="26"/>
        </w:rPr>
        <w:t>Администрация г.</w:t>
      </w:r>
      <w:r w:rsidR="004F1708" w:rsidRPr="008D5665">
        <w:rPr>
          <w:spacing w:val="4"/>
          <w:position w:val="-2"/>
          <w:sz w:val="26"/>
        </w:rPr>
        <w:t xml:space="preserve"> </w:t>
      </w:r>
      <w:r w:rsidR="0041643C" w:rsidRPr="008D5665">
        <w:rPr>
          <w:spacing w:val="4"/>
          <w:position w:val="-2"/>
          <w:sz w:val="26"/>
        </w:rPr>
        <w:t>Пыть-Яха»</w:t>
      </w:r>
      <w:r w:rsidR="002A5AFF" w:rsidRPr="008D5665">
        <w:rPr>
          <w:spacing w:val="4"/>
          <w:position w:val="-2"/>
          <w:sz w:val="26"/>
        </w:rPr>
        <w:t>)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D5665">
        <w:rPr>
          <w:sz w:val="26"/>
          <w:szCs w:val="26"/>
        </w:rPr>
        <w:t>Управление</w:t>
      </w:r>
      <w:r w:rsidR="00010CF9" w:rsidRPr="008D5665">
        <w:rPr>
          <w:sz w:val="26"/>
          <w:szCs w:val="26"/>
        </w:rPr>
        <w:t xml:space="preserve"> по экономике</w:t>
      </w:r>
      <w:bookmarkEnd w:id="0"/>
    </w:p>
    <w:p w:rsidR="00010CF9" w:rsidRPr="008D5665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D5665">
        <w:rPr>
          <w:sz w:val="26"/>
          <w:szCs w:val="26"/>
        </w:rPr>
        <w:t xml:space="preserve">Отдел экономического </w:t>
      </w:r>
      <w:bookmarkEnd w:id="1"/>
      <w:r w:rsidR="00770034" w:rsidRPr="008D5665">
        <w:rPr>
          <w:sz w:val="26"/>
          <w:szCs w:val="26"/>
        </w:rPr>
        <w:t>анализа и прогнозирования</w:t>
      </w:r>
    </w:p>
    <w:p w:rsidR="00010CF9" w:rsidRPr="008D5665" w:rsidRDefault="00010CF9" w:rsidP="00112774">
      <w:pPr>
        <w:jc w:val="center"/>
        <w:rPr>
          <w:sz w:val="28"/>
          <w:szCs w:val="28"/>
        </w:rPr>
      </w:pPr>
    </w:p>
    <w:p w:rsidR="00010CF9" w:rsidRPr="008D5665" w:rsidRDefault="00010CF9" w:rsidP="00112774">
      <w:pPr>
        <w:jc w:val="center"/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8D5665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ИТОГИ </w:t>
      </w:r>
    </w:p>
    <w:p w:rsidR="00240474" w:rsidRPr="008D5665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СОЦИАЛЬНО </w:t>
      </w:r>
      <w:r w:rsidR="00E47349" w:rsidRPr="008D5665">
        <w:rPr>
          <w:b/>
          <w:bCs/>
          <w:sz w:val="32"/>
          <w:szCs w:val="32"/>
        </w:rPr>
        <w:t>–</w:t>
      </w: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>ЭКОНОМИЧЕСКОГО РАЗВИТИЯ</w:t>
      </w:r>
      <w:r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F50585" w:rsidP="00F50585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>ГОРОДА</w:t>
      </w:r>
      <w:r w:rsidR="00010CF9" w:rsidRPr="008D5665">
        <w:rPr>
          <w:b/>
          <w:bCs/>
          <w:sz w:val="32"/>
          <w:szCs w:val="32"/>
        </w:rPr>
        <w:t xml:space="preserve"> ПЫТЬ-ЯХ</w:t>
      </w:r>
      <w:r w:rsidRPr="008D5665">
        <w:rPr>
          <w:b/>
          <w:bCs/>
          <w:sz w:val="32"/>
          <w:szCs w:val="32"/>
        </w:rPr>
        <w:t>А</w:t>
      </w:r>
      <w:r w:rsidR="00010CF9" w:rsidRPr="008D5665">
        <w:rPr>
          <w:b/>
          <w:bCs/>
          <w:sz w:val="32"/>
          <w:szCs w:val="32"/>
        </w:rPr>
        <w:t xml:space="preserve"> </w:t>
      </w:r>
    </w:p>
    <w:p w:rsidR="00010CF9" w:rsidRPr="008D5665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8D5665">
        <w:rPr>
          <w:b/>
          <w:bCs/>
          <w:sz w:val="32"/>
          <w:szCs w:val="32"/>
        </w:rPr>
        <w:t xml:space="preserve"> </w:t>
      </w:r>
      <w:r w:rsidR="00C05612" w:rsidRPr="008D5665">
        <w:rPr>
          <w:b/>
          <w:bCs/>
          <w:sz w:val="32"/>
          <w:szCs w:val="32"/>
        </w:rPr>
        <w:t xml:space="preserve">за </w:t>
      </w:r>
      <w:r w:rsidR="00C23BDE" w:rsidRPr="008D5665">
        <w:rPr>
          <w:b/>
          <w:bCs/>
          <w:sz w:val="32"/>
          <w:szCs w:val="32"/>
        </w:rPr>
        <w:t>январь-</w:t>
      </w:r>
      <w:r w:rsidR="008E1801">
        <w:rPr>
          <w:b/>
          <w:bCs/>
          <w:sz w:val="32"/>
          <w:szCs w:val="32"/>
        </w:rPr>
        <w:t>июнь</w:t>
      </w:r>
      <w:r w:rsidR="00BF5CB1">
        <w:rPr>
          <w:b/>
          <w:bCs/>
          <w:sz w:val="32"/>
          <w:szCs w:val="32"/>
        </w:rPr>
        <w:t xml:space="preserve"> 2024</w:t>
      </w:r>
      <w:r w:rsidR="002A429D" w:rsidRPr="008D5665">
        <w:rPr>
          <w:b/>
          <w:bCs/>
          <w:sz w:val="32"/>
          <w:szCs w:val="32"/>
        </w:rPr>
        <w:t xml:space="preserve"> год</w:t>
      </w:r>
      <w:r w:rsidR="00E22057" w:rsidRPr="008D5665">
        <w:rPr>
          <w:b/>
          <w:bCs/>
          <w:sz w:val="32"/>
          <w:szCs w:val="32"/>
        </w:rPr>
        <w:t>а</w:t>
      </w: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7E3EFA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8D5665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8D5665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8D5665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8D5665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8D5665">
        <w:rPr>
          <w:b/>
          <w:sz w:val="24"/>
          <w:szCs w:val="24"/>
        </w:rPr>
        <w:t>г. Пыть-Ях</w:t>
      </w:r>
      <w:bookmarkEnd w:id="2"/>
    </w:p>
    <w:p w:rsidR="00010CF9" w:rsidRPr="008D5665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8D5665">
        <w:rPr>
          <w:b/>
          <w:bCs/>
          <w:sz w:val="26"/>
          <w:szCs w:val="26"/>
        </w:rPr>
        <w:t>20</w:t>
      </w:r>
      <w:r w:rsidR="00D72C38" w:rsidRPr="008D5665">
        <w:rPr>
          <w:b/>
          <w:bCs/>
          <w:sz w:val="26"/>
          <w:szCs w:val="26"/>
        </w:rPr>
        <w:t>24</w:t>
      </w:r>
      <w:r w:rsidRPr="008D5665">
        <w:rPr>
          <w:b/>
          <w:bCs/>
          <w:sz w:val="26"/>
          <w:szCs w:val="26"/>
        </w:rPr>
        <w:t xml:space="preserve"> год</w:t>
      </w:r>
    </w:p>
    <w:p w:rsidR="00981274" w:rsidRPr="008D5665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8D5665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55709" w:rsidRDefault="00E55709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653F7" w:rsidRPr="008D5665" w:rsidRDefault="00D653F7" w:rsidP="00C45AC6">
      <w:pPr>
        <w:pStyle w:val="xl24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010CF9" w:rsidRPr="008D5665" w:rsidRDefault="00010CF9" w:rsidP="003D53BA">
      <w:pPr>
        <w:pStyle w:val="xl24"/>
        <w:spacing w:before="0" w:after="0"/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D5665">
        <w:rPr>
          <w:rFonts w:ascii="Times New Roman" w:hAnsi="Times New Roman" w:cs="Times New Roman"/>
          <w:sz w:val="26"/>
          <w:szCs w:val="26"/>
        </w:rPr>
        <w:lastRenderedPageBreak/>
        <w:t>Оглавление</w:t>
      </w:r>
      <w:r w:rsidR="006511E1" w:rsidRPr="008D5665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8D5665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306793964"/>
    <w:bookmarkStart w:id="4" w:name="_Toc306800509"/>
    <w:bookmarkStart w:id="5" w:name="_Toc306812435"/>
    <w:bookmarkStart w:id="6" w:name="_Toc306815217"/>
    <w:bookmarkStart w:id="7" w:name="_Toc306890323"/>
    <w:bookmarkStart w:id="8" w:name="_Toc306990483"/>
    <w:bookmarkStart w:id="9" w:name="_Toc307220294"/>
    <w:bookmarkStart w:id="10" w:name="_Toc307234964"/>
    <w:bookmarkStart w:id="11" w:name="_Toc307236451"/>
    <w:bookmarkStart w:id="12" w:name="_Toc307326901"/>
    <w:bookmarkStart w:id="13" w:name="_Toc315104769"/>
    <w:bookmarkStart w:id="14" w:name="_Toc315159254"/>
    <w:bookmarkStart w:id="15" w:name="_Toc322954644"/>
    <w:bookmarkStart w:id="16" w:name="_Toc323043112"/>
    <w:bookmarkStart w:id="17" w:name="_Toc330478513"/>
    <w:bookmarkStart w:id="18" w:name="_Toc330558842"/>
    <w:bookmarkStart w:id="19" w:name="_Toc330802052"/>
    <w:bookmarkStart w:id="20" w:name="_Toc330805539"/>
    <w:bookmarkStart w:id="21" w:name="_Toc330928656"/>
    <w:bookmarkStart w:id="22" w:name="_Toc330930064"/>
    <w:bookmarkStart w:id="23" w:name="_Toc330994689"/>
    <w:bookmarkStart w:id="24" w:name="_Toc338446273"/>
    <w:bookmarkStart w:id="25" w:name="_Toc133723826"/>
    <w:p w:rsidR="00E819EE" w:rsidRDefault="009968D9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8D5665">
        <w:fldChar w:fldCharType="begin"/>
      </w:r>
      <w:r w:rsidRPr="008D5665">
        <w:instrText xml:space="preserve"> TOC \o "1-3" \h \z \u </w:instrText>
      </w:r>
      <w:r w:rsidRPr="008D5665">
        <w:fldChar w:fldCharType="separate"/>
      </w:r>
      <w:hyperlink w:anchor="_Toc172292996" w:history="1">
        <w:r w:rsidR="00E819EE" w:rsidRPr="00716226">
          <w:rPr>
            <w:rStyle w:val="af4"/>
          </w:rPr>
          <w:t>Демографическая ситуация.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_Toc172292996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 w:rsidR="00924791">
          <w:rPr>
            <w:webHidden/>
          </w:rPr>
          <w:t>3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2997" w:history="1">
        <w:r w:rsidR="00E819EE" w:rsidRPr="00716226">
          <w:rPr>
            <w:rStyle w:val="af4"/>
          </w:rPr>
          <w:t>Труд и занятость.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_Toc172292997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3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2998" w:history="1">
        <w:r w:rsidR="00E819EE" w:rsidRPr="00716226">
          <w:rPr>
            <w:rStyle w:val="af4"/>
          </w:rPr>
          <w:t>1. Занятость.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_Toc172292998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3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2999" w:history="1">
        <w:r w:rsidR="00E819EE" w:rsidRPr="00716226">
          <w:rPr>
            <w:rStyle w:val="af4"/>
          </w:rPr>
          <w:t>2. Безработица.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_Toc172292999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4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0" w:history="1">
        <w:r w:rsidR="00E819EE" w:rsidRPr="00716226">
          <w:rPr>
            <w:rStyle w:val="af4"/>
          </w:rPr>
          <w:t>Промышленность.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5</w:t>
        </w:r>
        <w:r w:rsidR="00E819EE">
          <w:rPr>
            <w:webHidden/>
          </w:rPr>
          <w:fldChar w:fldCharType="end"/>
        </w:r>
      </w:hyperlink>
    </w:p>
    <w:p w:rsidR="00E819EE" w:rsidRDefault="00924791" w:rsidP="00DD75ED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1" w:history="1">
        <w:r w:rsidR="00E819EE" w:rsidRPr="00716226">
          <w:rPr>
            <w:rStyle w:val="af4"/>
          </w:rPr>
          <w:t>Агропромышленный комплекс.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_Toc172293001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7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3" w:history="1">
        <w:r w:rsidR="00E819EE" w:rsidRPr="00716226">
          <w:rPr>
            <w:rStyle w:val="af4"/>
          </w:rPr>
          <w:t>Потребительский рынок.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_Toc172293003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9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4" w:history="1">
        <w:r w:rsidR="00E819EE" w:rsidRPr="00716226">
          <w:rPr>
            <w:rStyle w:val="af4"/>
          </w:rPr>
          <w:t>1. Розничная торговля.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_Toc172293004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9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5" w:history="1">
        <w:r w:rsidR="00E819EE" w:rsidRPr="00716226">
          <w:rPr>
            <w:rStyle w:val="af4"/>
          </w:rPr>
          <w:t>2. Общественное питание.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_Toc172293005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11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6" w:history="1">
        <w:r w:rsidR="00E819EE" w:rsidRPr="00716226">
          <w:rPr>
            <w:rStyle w:val="af4"/>
          </w:rPr>
          <w:t>3. Бытовые услуги.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12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7" w:history="1">
        <w:r w:rsidR="00E819EE" w:rsidRPr="00716226">
          <w:rPr>
            <w:rStyle w:val="af4"/>
          </w:rPr>
          <w:t>4. Коллективные средства размещения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13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8" w:history="1">
        <w:r w:rsidR="00E819EE" w:rsidRPr="00716226">
          <w:rPr>
            <w:rStyle w:val="af4"/>
          </w:rPr>
          <w:t>Защита прав потребителей.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13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09" w:history="1">
        <w:r w:rsidR="00E819EE" w:rsidRPr="00716226">
          <w:rPr>
            <w:rStyle w:val="af4"/>
          </w:rPr>
          <w:t>Развитие конкуренции на потребительском рынке.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_Toc172293009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15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0" w:history="1">
        <w:r w:rsidR="00E819EE" w:rsidRPr="00716226">
          <w:rPr>
            <w:rStyle w:val="af4"/>
          </w:rPr>
          <w:t>1. Денежные доходы населения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16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1" w:history="1">
        <w:r w:rsidR="00E819EE" w:rsidRPr="00716226">
          <w:rPr>
            <w:rStyle w:val="af4"/>
          </w:rPr>
          <w:t>2. Анализ изменения розничных цен.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_Toc172293011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16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2" w:history="1">
        <w:r w:rsidR="00E819EE" w:rsidRPr="00716226">
          <w:rPr>
            <w:rStyle w:val="af4"/>
          </w:rPr>
          <w:t>Транспорт и связь.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_Toc172293012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19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3" w:history="1">
        <w:r w:rsidR="00E819EE" w:rsidRPr="00716226">
          <w:rPr>
            <w:rStyle w:val="af4"/>
          </w:rPr>
          <w:t>1. Транспорт.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_Toc172293013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19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4" w:history="1">
        <w:r w:rsidR="00E819EE" w:rsidRPr="00716226">
          <w:rPr>
            <w:rStyle w:val="af4"/>
          </w:rPr>
          <w:t>2. Связь.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_Toc172293014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21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5" w:history="1">
        <w:r w:rsidR="00E819EE" w:rsidRPr="00716226">
          <w:rPr>
            <w:rStyle w:val="af4"/>
          </w:rPr>
          <w:t>Охрана окружающей среды.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_Toc172293015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21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6" w:history="1">
        <w:r w:rsidR="00E819EE" w:rsidRPr="00716226">
          <w:rPr>
            <w:rStyle w:val="af4"/>
          </w:rPr>
          <w:t>Финансы.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22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7" w:history="1">
        <w:r w:rsidR="00E819EE" w:rsidRPr="00716226">
          <w:rPr>
            <w:rStyle w:val="af4"/>
          </w:rPr>
          <w:t>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23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8" w:history="1">
        <w:r w:rsidR="00E819EE" w:rsidRPr="00716226">
          <w:rPr>
            <w:rStyle w:val="af4"/>
          </w:rPr>
          <w:t>1. Дошкольное 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24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19" w:history="1">
        <w:r w:rsidR="00E819EE" w:rsidRPr="00716226">
          <w:rPr>
            <w:rStyle w:val="af4"/>
          </w:rPr>
          <w:t>2. Общее 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_Toc172293019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24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0" w:history="1">
        <w:r w:rsidR="00E819EE" w:rsidRPr="00716226">
          <w:rPr>
            <w:rStyle w:val="af4"/>
            <w:rFonts w:eastAsia="Calibri"/>
          </w:rPr>
          <w:t>3. Дополнительное 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26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1" w:history="1">
        <w:r w:rsidR="00E819EE" w:rsidRPr="00716226">
          <w:rPr>
            <w:rStyle w:val="af4"/>
            <w:rFonts w:eastAsia="Calibri"/>
          </w:rPr>
          <w:t>4. Среднее профессиональное образование.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_Toc172293021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27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2" w:history="1">
        <w:r w:rsidR="00E819EE" w:rsidRPr="00716226">
          <w:rPr>
            <w:rStyle w:val="af4"/>
          </w:rPr>
          <w:t>Работа с детьми и молодежью.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_Toc172293022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27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3" w:history="1">
        <w:r w:rsidR="00E819EE" w:rsidRPr="00716226">
          <w:rPr>
            <w:rStyle w:val="af4"/>
          </w:rPr>
          <w:t>1. Организация отдыха детей.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_Toc172293023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28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4" w:history="1">
        <w:r w:rsidR="00E819EE" w:rsidRPr="00716226">
          <w:rPr>
            <w:rStyle w:val="af4"/>
          </w:rPr>
          <w:t>2. Молодежная политика.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_Toc172293024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28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5" w:history="1">
        <w:r w:rsidR="00E819EE" w:rsidRPr="00716226">
          <w:rPr>
            <w:rStyle w:val="af4"/>
          </w:rPr>
          <w:t>Культура и искусство.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_Toc172293025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31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6" w:history="1">
        <w:r w:rsidR="00E819EE" w:rsidRPr="00716226">
          <w:rPr>
            <w:rStyle w:val="af4"/>
          </w:rPr>
          <w:t>Физическая культура и спорт.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35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7" w:history="1">
        <w:r w:rsidR="00E819EE" w:rsidRPr="00716226">
          <w:rPr>
            <w:rStyle w:val="af4"/>
          </w:rPr>
          <w:t>Здравоохранение.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37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8" w:history="1">
        <w:r w:rsidR="00E819EE" w:rsidRPr="00716226">
          <w:rPr>
            <w:rStyle w:val="af4"/>
          </w:rPr>
          <w:t>Социальная защита населения.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38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29" w:history="1">
        <w:r w:rsidR="00E819EE" w:rsidRPr="00716226">
          <w:rPr>
            <w:rStyle w:val="af4"/>
          </w:rPr>
          <w:t>Жилищно-коммунальный комплекс.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_Toc172293029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39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0" w:history="1">
        <w:r w:rsidR="00E819EE" w:rsidRPr="00716226">
          <w:rPr>
            <w:rStyle w:val="af4"/>
          </w:rPr>
          <w:t>1. Жилищная политика.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39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1" w:history="1">
        <w:r w:rsidR="00E819EE" w:rsidRPr="00716226">
          <w:rPr>
            <w:rStyle w:val="af4"/>
          </w:rPr>
          <w:t>2. Коммунальное хозяйство.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_Toc172293031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40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2" w:history="1">
        <w:r w:rsidR="00E819EE" w:rsidRPr="00716226">
          <w:rPr>
            <w:rStyle w:val="af4"/>
          </w:rPr>
          <w:t>3. Благоустройство.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_Toc172293032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43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3" w:history="1">
        <w:r w:rsidR="00E819EE" w:rsidRPr="00716226">
          <w:rPr>
            <w:rStyle w:val="af4"/>
          </w:rPr>
          <w:t>Малое и среднее предпринимательство.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_Toc172293033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44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4" w:history="1">
        <w:r w:rsidR="00E819EE" w:rsidRPr="00716226">
          <w:rPr>
            <w:rStyle w:val="af4"/>
          </w:rPr>
          <w:t>Развитие негосударственного (немуниципального) сектора.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_Toc172293034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47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5" w:history="1">
        <w:r w:rsidR="00E819EE" w:rsidRPr="00716226">
          <w:rPr>
            <w:rStyle w:val="af4"/>
          </w:rPr>
          <w:t>Управление и структура муниципальной собственности.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_Toc172293035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49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6" w:history="1">
        <w:r w:rsidR="00E819EE" w:rsidRPr="00716226">
          <w:rPr>
            <w:rStyle w:val="af4"/>
          </w:rPr>
          <w:t>Земельные отношения.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_Toc172293036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49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7" w:history="1">
        <w:r w:rsidR="00E819EE" w:rsidRPr="00716226">
          <w:rPr>
            <w:rStyle w:val="af4"/>
          </w:rPr>
          <w:t>Инвестиции.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_Toc172293037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50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8" w:history="1">
        <w:r w:rsidR="00E819EE" w:rsidRPr="00716226">
          <w:rPr>
            <w:rStyle w:val="af4"/>
          </w:rPr>
          <w:t>С</w:t>
        </w:r>
        <w:r w:rsidR="00E819EE" w:rsidRPr="00716226">
          <w:rPr>
            <w:rStyle w:val="af4"/>
            <w:lang w:eastAsia="en-US"/>
          </w:rPr>
          <w:t>овременные информационные и телекоммуникационные технологии</w:t>
        </w:r>
        <w:r w:rsidR="00E819EE" w:rsidRPr="00716226">
          <w:rPr>
            <w:rStyle w:val="af4"/>
          </w:rPr>
          <w:t>, электронные услуги.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_Toc172293038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51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39" w:history="1">
        <w:r w:rsidR="00E819EE" w:rsidRPr="00716226">
          <w:rPr>
            <w:rStyle w:val="af4"/>
          </w:rPr>
          <w:t>Проблемы развития социально-экономического развития.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_Toc172293039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52</w:t>
        </w:r>
        <w:r w:rsidR="00E819EE">
          <w:rPr>
            <w:webHidden/>
          </w:rPr>
          <w:fldChar w:fldCharType="end"/>
        </w:r>
      </w:hyperlink>
    </w:p>
    <w:p w:rsidR="00E819EE" w:rsidRDefault="00924791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172293040" w:history="1">
        <w:r w:rsidR="00E819EE" w:rsidRPr="00716226">
          <w:rPr>
            <w:rStyle w:val="af4"/>
          </w:rPr>
          <w:t>План работы на 2024 год.</w:t>
        </w:r>
        <w:r w:rsidR="00E819EE">
          <w:rPr>
            <w:webHidden/>
          </w:rPr>
          <w:tab/>
        </w:r>
        <w:r w:rsidR="00E819EE">
          <w:rPr>
            <w:webHidden/>
          </w:rPr>
          <w:fldChar w:fldCharType="begin"/>
        </w:r>
        <w:r w:rsidR="00E819EE">
          <w:rPr>
            <w:webHidden/>
          </w:rPr>
          <w:instrText xml:space="preserve"> PAGEREF _Toc172293040 \h </w:instrText>
        </w:r>
        <w:r w:rsidR="00E819EE">
          <w:rPr>
            <w:webHidden/>
          </w:rPr>
        </w:r>
        <w:r w:rsidR="00E819EE">
          <w:rPr>
            <w:webHidden/>
          </w:rPr>
          <w:fldChar w:fldCharType="separate"/>
        </w:r>
        <w:r>
          <w:rPr>
            <w:webHidden/>
          </w:rPr>
          <w:t>53</w:t>
        </w:r>
        <w:r w:rsidR="00E819EE">
          <w:rPr>
            <w:webHidden/>
          </w:rPr>
          <w:fldChar w:fldCharType="end"/>
        </w:r>
      </w:hyperlink>
    </w:p>
    <w:p w:rsidR="00926876" w:rsidRPr="00520A1D" w:rsidRDefault="009968D9" w:rsidP="00520A1D">
      <w:pPr>
        <w:jc w:val="both"/>
        <w:rPr>
          <w:bCs/>
          <w:color w:val="FF0000"/>
          <w:spacing w:val="-2"/>
          <w:sz w:val="26"/>
          <w:szCs w:val="26"/>
        </w:rPr>
      </w:pPr>
      <w:r w:rsidRPr="008D5665">
        <w:rPr>
          <w:noProof/>
          <w:sz w:val="28"/>
        </w:rPr>
        <w:fldChar w:fldCharType="end"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C2775" w:rsidRPr="006963D3" w:rsidRDefault="006C2775" w:rsidP="006C2775">
      <w:pPr>
        <w:pStyle w:val="1"/>
        <w:rPr>
          <w:rFonts w:ascii="Times New Roman" w:hAnsi="Times New Roman" w:cs="Times New Roman"/>
        </w:rPr>
      </w:pPr>
      <w:bookmarkStart w:id="26" w:name="_Toc172292996"/>
      <w:bookmarkStart w:id="27" w:name="_Toc275783855"/>
      <w:bookmarkStart w:id="28" w:name="_Toc133723827"/>
      <w:bookmarkStart w:id="29" w:name="_Toc133723830"/>
      <w:bookmarkEnd w:id="25"/>
      <w:r w:rsidRPr="006963D3">
        <w:rPr>
          <w:rFonts w:ascii="Times New Roman" w:hAnsi="Times New Roman" w:cs="Times New Roman"/>
        </w:rPr>
        <w:lastRenderedPageBreak/>
        <w:t>Демографическая ситуация.</w:t>
      </w:r>
      <w:bookmarkEnd w:id="26"/>
    </w:p>
    <w:p w:rsidR="006C2775" w:rsidRPr="006963D3" w:rsidRDefault="006C2775" w:rsidP="006C2775">
      <w:pPr>
        <w:jc w:val="both"/>
        <w:rPr>
          <w:sz w:val="26"/>
          <w:szCs w:val="26"/>
        </w:rPr>
      </w:pPr>
      <w:bookmarkStart w:id="30" w:name="_Малое_предпринимательство"/>
      <w:bookmarkEnd w:id="30"/>
    </w:p>
    <w:p w:rsidR="00A02B11" w:rsidRDefault="006C2775" w:rsidP="006C2775">
      <w:pPr>
        <w:ind w:firstLine="720"/>
        <w:jc w:val="both"/>
        <w:rPr>
          <w:bCs/>
          <w:sz w:val="26"/>
          <w:szCs w:val="26"/>
        </w:rPr>
      </w:pPr>
      <w:r w:rsidRPr="006963D3">
        <w:rPr>
          <w:bCs/>
          <w:sz w:val="26"/>
          <w:szCs w:val="26"/>
        </w:rPr>
        <w:t>По данными Федеральной службы государствен</w:t>
      </w:r>
      <w:r>
        <w:rPr>
          <w:bCs/>
          <w:sz w:val="26"/>
          <w:szCs w:val="26"/>
        </w:rPr>
        <w:t>ной статистики на 01 января 2024</w:t>
      </w:r>
      <w:r w:rsidRPr="006963D3">
        <w:rPr>
          <w:bCs/>
          <w:sz w:val="26"/>
          <w:szCs w:val="26"/>
        </w:rPr>
        <w:t xml:space="preserve"> года численность населения города составляет 40 </w:t>
      </w:r>
      <w:r>
        <w:rPr>
          <w:bCs/>
          <w:sz w:val="26"/>
          <w:szCs w:val="26"/>
        </w:rPr>
        <w:t>530 человек</w:t>
      </w:r>
      <w:r w:rsidR="00A02B11">
        <w:rPr>
          <w:bCs/>
          <w:sz w:val="26"/>
          <w:szCs w:val="26"/>
        </w:rPr>
        <w:t>.</w:t>
      </w:r>
    </w:p>
    <w:p w:rsidR="006C2775" w:rsidRPr="00704CA1" w:rsidRDefault="006C2775" w:rsidP="006C2775">
      <w:pPr>
        <w:ind w:firstLine="720"/>
        <w:jc w:val="both"/>
        <w:rPr>
          <w:bCs/>
          <w:sz w:val="26"/>
          <w:szCs w:val="26"/>
        </w:rPr>
      </w:pPr>
      <w:r w:rsidRPr="006963D3">
        <w:rPr>
          <w:bCs/>
          <w:sz w:val="26"/>
          <w:szCs w:val="26"/>
        </w:rPr>
        <w:t xml:space="preserve">Естественный прирост населения за </w:t>
      </w:r>
      <w:r w:rsidR="0039344B">
        <w:rPr>
          <w:bCs/>
          <w:sz w:val="26"/>
          <w:szCs w:val="26"/>
        </w:rPr>
        <w:t xml:space="preserve">1 </w:t>
      </w:r>
      <w:r w:rsidR="009467C5">
        <w:rPr>
          <w:bCs/>
          <w:sz w:val="26"/>
          <w:szCs w:val="26"/>
        </w:rPr>
        <w:t>полугодие</w:t>
      </w:r>
      <w:r>
        <w:rPr>
          <w:bCs/>
          <w:sz w:val="26"/>
          <w:szCs w:val="26"/>
        </w:rPr>
        <w:t xml:space="preserve"> 2024</w:t>
      </w:r>
      <w:r w:rsidRPr="00704CA1">
        <w:rPr>
          <w:bCs/>
          <w:sz w:val="26"/>
          <w:szCs w:val="26"/>
        </w:rPr>
        <w:t xml:space="preserve"> года составил </w:t>
      </w:r>
      <w:r w:rsidR="009467C5">
        <w:rPr>
          <w:bCs/>
          <w:sz w:val="26"/>
          <w:szCs w:val="26"/>
        </w:rPr>
        <w:t>130</w:t>
      </w:r>
      <w:r w:rsidRPr="00704CA1">
        <w:rPr>
          <w:bCs/>
          <w:sz w:val="26"/>
          <w:szCs w:val="26"/>
        </w:rPr>
        <w:t xml:space="preserve"> человек (</w:t>
      </w:r>
      <w:r w:rsidR="0039344B" w:rsidRPr="00704CA1">
        <w:rPr>
          <w:bCs/>
          <w:sz w:val="26"/>
          <w:szCs w:val="26"/>
        </w:rPr>
        <w:t xml:space="preserve">1 </w:t>
      </w:r>
      <w:r w:rsidR="009467C5">
        <w:rPr>
          <w:bCs/>
          <w:sz w:val="26"/>
          <w:szCs w:val="26"/>
        </w:rPr>
        <w:t>полугодие</w:t>
      </w:r>
      <w:r w:rsidR="0039344B" w:rsidRPr="00704CA1">
        <w:rPr>
          <w:bCs/>
          <w:sz w:val="26"/>
          <w:szCs w:val="26"/>
        </w:rPr>
        <w:t xml:space="preserve"> 2023</w:t>
      </w:r>
      <w:r w:rsidRPr="00704CA1">
        <w:rPr>
          <w:bCs/>
          <w:sz w:val="26"/>
          <w:szCs w:val="26"/>
        </w:rPr>
        <w:t xml:space="preserve">г. – </w:t>
      </w:r>
      <w:r w:rsidR="00CC36D7" w:rsidRPr="00CC36D7">
        <w:rPr>
          <w:bCs/>
          <w:sz w:val="26"/>
          <w:szCs w:val="26"/>
        </w:rPr>
        <w:t>97</w:t>
      </w:r>
      <w:r w:rsidRPr="00CC36D7">
        <w:rPr>
          <w:bCs/>
          <w:sz w:val="26"/>
          <w:szCs w:val="26"/>
        </w:rPr>
        <w:t xml:space="preserve"> </w:t>
      </w:r>
      <w:r w:rsidRPr="00704CA1">
        <w:rPr>
          <w:bCs/>
          <w:sz w:val="26"/>
          <w:szCs w:val="26"/>
        </w:rPr>
        <w:t xml:space="preserve">чел.).  </w:t>
      </w:r>
      <w:r w:rsidR="009467C5">
        <w:rPr>
          <w:bCs/>
          <w:sz w:val="26"/>
          <w:szCs w:val="26"/>
        </w:rPr>
        <w:t>В отчетном периоде родилось</w:t>
      </w:r>
      <w:r w:rsidRPr="006963D3">
        <w:rPr>
          <w:bCs/>
          <w:sz w:val="26"/>
          <w:szCs w:val="26"/>
        </w:rPr>
        <w:t xml:space="preserve"> </w:t>
      </w:r>
      <w:r w:rsidR="009467C5">
        <w:rPr>
          <w:bCs/>
          <w:sz w:val="26"/>
          <w:szCs w:val="26"/>
        </w:rPr>
        <w:t>240</w:t>
      </w:r>
      <w:r w:rsidRPr="006963D3">
        <w:rPr>
          <w:bCs/>
          <w:sz w:val="26"/>
          <w:szCs w:val="26"/>
        </w:rPr>
        <w:t xml:space="preserve"> </w:t>
      </w:r>
      <w:r w:rsidR="009467C5">
        <w:rPr>
          <w:bCs/>
          <w:sz w:val="26"/>
          <w:szCs w:val="26"/>
        </w:rPr>
        <w:t>малышей</w:t>
      </w:r>
      <w:r w:rsidRPr="006963D3">
        <w:rPr>
          <w:bCs/>
          <w:sz w:val="26"/>
          <w:szCs w:val="26"/>
        </w:rPr>
        <w:t xml:space="preserve"> (</w:t>
      </w:r>
      <w:r w:rsidR="0039344B">
        <w:rPr>
          <w:bCs/>
          <w:sz w:val="26"/>
          <w:szCs w:val="26"/>
        </w:rPr>
        <w:t xml:space="preserve">1 </w:t>
      </w:r>
      <w:r w:rsidR="009467C5">
        <w:rPr>
          <w:bCs/>
          <w:sz w:val="26"/>
          <w:szCs w:val="26"/>
        </w:rPr>
        <w:t>полугодие</w:t>
      </w:r>
      <w:r w:rsidR="0039344B">
        <w:rPr>
          <w:bCs/>
          <w:sz w:val="26"/>
          <w:szCs w:val="26"/>
        </w:rPr>
        <w:t xml:space="preserve"> 2023</w:t>
      </w:r>
      <w:r w:rsidRPr="006963D3">
        <w:rPr>
          <w:bCs/>
          <w:sz w:val="26"/>
          <w:szCs w:val="26"/>
        </w:rPr>
        <w:t xml:space="preserve">г. – </w:t>
      </w:r>
      <w:r w:rsidR="00CC36D7">
        <w:rPr>
          <w:bCs/>
          <w:sz w:val="26"/>
          <w:szCs w:val="26"/>
        </w:rPr>
        <w:t>215</w:t>
      </w:r>
      <w:r w:rsidRPr="006963D3">
        <w:rPr>
          <w:bCs/>
          <w:sz w:val="26"/>
          <w:szCs w:val="26"/>
        </w:rPr>
        <w:t xml:space="preserve">), </w:t>
      </w:r>
      <w:r w:rsidRPr="00704CA1">
        <w:rPr>
          <w:bCs/>
          <w:sz w:val="26"/>
          <w:szCs w:val="26"/>
        </w:rPr>
        <w:t xml:space="preserve">зарегистрировано </w:t>
      </w:r>
      <w:r w:rsidR="009467C5">
        <w:rPr>
          <w:bCs/>
          <w:sz w:val="26"/>
          <w:szCs w:val="26"/>
        </w:rPr>
        <w:t>110</w:t>
      </w:r>
      <w:r w:rsidRPr="00704CA1">
        <w:rPr>
          <w:bCs/>
          <w:sz w:val="26"/>
          <w:szCs w:val="26"/>
        </w:rPr>
        <w:t xml:space="preserve"> актов о смерти (</w:t>
      </w:r>
      <w:r w:rsidR="0039344B" w:rsidRPr="00704CA1">
        <w:rPr>
          <w:bCs/>
          <w:sz w:val="26"/>
          <w:szCs w:val="26"/>
        </w:rPr>
        <w:t xml:space="preserve">1 </w:t>
      </w:r>
      <w:r w:rsidR="009467C5">
        <w:rPr>
          <w:bCs/>
          <w:sz w:val="26"/>
          <w:szCs w:val="26"/>
        </w:rPr>
        <w:t>полугодие</w:t>
      </w:r>
      <w:r w:rsidR="0039344B" w:rsidRPr="00704CA1">
        <w:rPr>
          <w:bCs/>
          <w:sz w:val="26"/>
          <w:szCs w:val="26"/>
        </w:rPr>
        <w:t xml:space="preserve"> </w:t>
      </w:r>
      <w:r w:rsidRPr="00704CA1">
        <w:rPr>
          <w:bCs/>
          <w:sz w:val="26"/>
          <w:szCs w:val="26"/>
        </w:rPr>
        <w:t xml:space="preserve">2023г. – </w:t>
      </w:r>
      <w:r w:rsidR="00CC36D7">
        <w:rPr>
          <w:bCs/>
          <w:sz w:val="26"/>
          <w:szCs w:val="26"/>
        </w:rPr>
        <w:t>118</w:t>
      </w:r>
      <w:r w:rsidRPr="00704CA1">
        <w:rPr>
          <w:bCs/>
          <w:sz w:val="26"/>
          <w:szCs w:val="26"/>
        </w:rPr>
        <w:t>).</w:t>
      </w:r>
    </w:p>
    <w:p w:rsidR="0095060D" w:rsidRDefault="0095060D" w:rsidP="00847137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оценочным данны</w:t>
      </w:r>
      <w:r w:rsidR="009467C5">
        <w:rPr>
          <w:bCs/>
          <w:sz w:val="26"/>
          <w:szCs w:val="26"/>
        </w:rPr>
        <w:t>м численность населения на 01.07</w:t>
      </w:r>
      <w:r>
        <w:rPr>
          <w:bCs/>
          <w:sz w:val="26"/>
          <w:szCs w:val="26"/>
        </w:rPr>
        <w:t>.2024 года составит 40 </w:t>
      </w:r>
      <w:r w:rsidR="00CC36D7">
        <w:rPr>
          <w:bCs/>
          <w:sz w:val="26"/>
          <w:szCs w:val="26"/>
        </w:rPr>
        <w:t>660</w:t>
      </w:r>
      <w:r>
        <w:rPr>
          <w:bCs/>
          <w:sz w:val="26"/>
          <w:szCs w:val="26"/>
        </w:rPr>
        <w:t xml:space="preserve"> человек. </w:t>
      </w:r>
      <w:r w:rsidR="00847137">
        <w:rPr>
          <w:bCs/>
          <w:sz w:val="26"/>
          <w:szCs w:val="26"/>
        </w:rPr>
        <w:t>Среднегодовая численность составит 40 569 человек.</w:t>
      </w:r>
    </w:p>
    <w:p w:rsidR="0095060D" w:rsidRPr="00847137" w:rsidRDefault="0095060D" w:rsidP="00847137">
      <w:pPr>
        <w:ind w:firstLine="720"/>
        <w:jc w:val="both"/>
        <w:rPr>
          <w:bCs/>
          <w:sz w:val="26"/>
          <w:szCs w:val="26"/>
        </w:rPr>
      </w:pPr>
      <w:r w:rsidRPr="006963D3">
        <w:rPr>
          <w:bCs/>
          <w:sz w:val="26"/>
          <w:szCs w:val="26"/>
        </w:rPr>
        <w:t xml:space="preserve">Плотность населения </w:t>
      </w:r>
      <w:r w:rsidR="00B24599">
        <w:rPr>
          <w:bCs/>
          <w:sz w:val="26"/>
          <w:szCs w:val="26"/>
        </w:rPr>
        <w:t>–</w:t>
      </w:r>
      <w:r w:rsidRPr="006963D3">
        <w:rPr>
          <w:bCs/>
          <w:sz w:val="26"/>
          <w:szCs w:val="26"/>
        </w:rPr>
        <w:t xml:space="preserve"> </w:t>
      </w:r>
      <w:r w:rsidR="00B24599">
        <w:rPr>
          <w:bCs/>
          <w:sz w:val="26"/>
          <w:szCs w:val="26"/>
        </w:rPr>
        <w:t>634,2</w:t>
      </w:r>
      <w:r w:rsidRPr="006963D3">
        <w:rPr>
          <w:bCs/>
          <w:sz w:val="26"/>
          <w:szCs w:val="26"/>
        </w:rPr>
        <w:t xml:space="preserve"> человек</w:t>
      </w:r>
      <w:r w:rsidR="00A02B11">
        <w:rPr>
          <w:bCs/>
          <w:sz w:val="26"/>
          <w:szCs w:val="26"/>
        </w:rPr>
        <w:t>а</w:t>
      </w:r>
      <w:r w:rsidRPr="006963D3">
        <w:rPr>
          <w:bCs/>
          <w:sz w:val="26"/>
          <w:szCs w:val="26"/>
        </w:rPr>
        <w:t xml:space="preserve">/км2. </w:t>
      </w:r>
    </w:p>
    <w:p w:rsidR="004D769A" w:rsidRPr="0073788F" w:rsidRDefault="006C2775" w:rsidP="0073788F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В целях повышения рождаемости в городе Пыть-Яхе продолжается реализация </w:t>
      </w:r>
      <w:r w:rsidR="0039344B" w:rsidRPr="00704CA1">
        <w:rPr>
          <w:bCs/>
          <w:sz w:val="26"/>
          <w:szCs w:val="26"/>
        </w:rPr>
        <w:t>план</w:t>
      </w:r>
      <w:r w:rsidR="009377B0" w:rsidRPr="00704CA1">
        <w:rPr>
          <w:bCs/>
          <w:sz w:val="26"/>
          <w:szCs w:val="26"/>
        </w:rPr>
        <w:t>а</w:t>
      </w:r>
      <w:r w:rsidR="0039344B" w:rsidRPr="00704CA1">
        <w:rPr>
          <w:bCs/>
          <w:sz w:val="26"/>
          <w:szCs w:val="26"/>
        </w:rPr>
        <w:t xml:space="preserve"> мероприятий</w:t>
      </w:r>
      <w:r w:rsidRPr="00704CA1">
        <w:rPr>
          <w:bCs/>
          <w:sz w:val="26"/>
          <w:szCs w:val="26"/>
        </w:rPr>
        <w:t xml:space="preserve"> по содействию повышения рождаемости на 2023-2025 годы.</w:t>
      </w:r>
      <w:r w:rsidR="0039344B" w:rsidRPr="00704CA1">
        <w:rPr>
          <w:bCs/>
          <w:sz w:val="26"/>
          <w:szCs w:val="26"/>
        </w:rPr>
        <w:t xml:space="preserve"> </w:t>
      </w:r>
      <w:r w:rsidRPr="00704CA1">
        <w:rPr>
          <w:bCs/>
          <w:sz w:val="26"/>
          <w:szCs w:val="26"/>
        </w:rPr>
        <w:t>Мероприятия направлены на популяризацию и продвижение семейных ценностей, на повышение экономической активности женщин и поддержку семей с детьми, на сокращение числа искусственных прерываний беременности, а также на укрепление репродуктивного здоровья мужчин и женщин.</w:t>
      </w:r>
    </w:p>
    <w:p w:rsidR="004D769A" w:rsidRDefault="004D769A" w:rsidP="004D769A">
      <w:pPr>
        <w:rPr>
          <w:sz w:val="26"/>
          <w:szCs w:val="26"/>
        </w:rPr>
      </w:pPr>
      <w:r>
        <w:rPr>
          <w:noProof/>
        </w:rPr>
        <w:drawing>
          <wp:inline distT="0" distB="0" distL="0" distR="0" wp14:anchorId="0142F278" wp14:editId="7918F3DA">
            <wp:extent cx="6086475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2775" w:rsidRPr="0091502D" w:rsidRDefault="006C2775" w:rsidP="006C2775">
      <w:pPr>
        <w:jc w:val="both"/>
        <w:rPr>
          <w:sz w:val="26"/>
          <w:szCs w:val="26"/>
        </w:rPr>
      </w:pPr>
    </w:p>
    <w:p w:rsidR="006C2775" w:rsidRDefault="006C2775" w:rsidP="006C2775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eastAsia="Calibri"/>
          <w:sz w:val="26"/>
          <w:szCs w:val="26"/>
        </w:rPr>
      </w:pPr>
      <w:r w:rsidRPr="006963D3">
        <w:rPr>
          <w:rFonts w:eastAsia="Calibri"/>
          <w:sz w:val="26"/>
          <w:szCs w:val="26"/>
        </w:rPr>
        <w:t>Число зарегистрированных браков в городе Пыть-Яхе, по данным отдела записи актов гражданского состояни</w:t>
      </w:r>
      <w:r w:rsidR="00493731">
        <w:rPr>
          <w:rFonts w:eastAsia="Calibri"/>
          <w:sz w:val="26"/>
          <w:szCs w:val="26"/>
        </w:rPr>
        <w:t>я а</w:t>
      </w:r>
      <w:r w:rsidR="001212F9">
        <w:rPr>
          <w:rFonts w:eastAsia="Calibri"/>
          <w:sz w:val="26"/>
          <w:szCs w:val="26"/>
        </w:rPr>
        <w:t>дминистрации города Пыть-Яха</w:t>
      </w:r>
      <w:r w:rsidRPr="006963D3">
        <w:rPr>
          <w:rFonts w:eastAsia="Calibri"/>
          <w:sz w:val="26"/>
          <w:szCs w:val="26"/>
        </w:rPr>
        <w:t xml:space="preserve"> за </w:t>
      </w:r>
      <w:r>
        <w:rPr>
          <w:rFonts w:eastAsia="Calibri"/>
          <w:sz w:val="26"/>
          <w:szCs w:val="26"/>
        </w:rPr>
        <w:t xml:space="preserve">1 </w:t>
      </w:r>
      <w:r w:rsidR="009467C5">
        <w:rPr>
          <w:rFonts w:eastAsia="Calibri"/>
          <w:sz w:val="26"/>
          <w:szCs w:val="26"/>
        </w:rPr>
        <w:t>полугодие</w:t>
      </w:r>
      <w:r>
        <w:rPr>
          <w:rFonts w:eastAsia="Calibri"/>
          <w:sz w:val="26"/>
          <w:szCs w:val="26"/>
        </w:rPr>
        <w:t xml:space="preserve"> </w:t>
      </w:r>
      <w:r w:rsidRPr="006963D3">
        <w:rPr>
          <w:rFonts w:eastAsia="Calibri"/>
          <w:sz w:val="26"/>
          <w:szCs w:val="26"/>
        </w:rPr>
        <w:t>202</w:t>
      </w:r>
      <w:r>
        <w:rPr>
          <w:rFonts w:eastAsia="Calibri"/>
          <w:sz w:val="26"/>
          <w:szCs w:val="26"/>
        </w:rPr>
        <w:t>4</w:t>
      </w:r>
      <w:r w:rsidRPr="006963D3">
        <w:rPr>
          <w:rFonts w:eastAsia="Calibri"/>
          <w:sz w:val="26"/>
          <w:szCs w:val="26"/>
        </w:rPr>
        <w:t xml:space="preserve"> год</w:t>
      </w:r>
      <w:r>
        <w:rPr>
          <w:rFonts w:eastAsia="Calibri"/>
          <w:sz w:val="26"/>
          <w:szCs w:val="26"/>
        </w:rPr>
        <w:t>а</w:t>
      </w:r>
      <w:r w:rsidRPr="006963D3">
        <w:rPr>
          <w:rFonts w:eastAsia="Calibri"/>
          <w:sz w:val="26"/>
          <w:szCs w:val="26"/>
        </w:rPr>
        <w:t xml:space="preserve"> составило </w:t>
      </w:r>
      <w:r w:rsidR="001212F9">
        <w:rPr>
          <w:rFonts w:eastAsia="Calibri"/>
          <w:sz w:val="26"/>
          <w:szCs w:val="26"/>
        </w:rPr>
        <w:t>99</w:t>
      </w:r>
      <w:r w:rsidRPr="006963D3">
        <w:rPr>
          <w:rFonts w:eastAsia="Calibri"/>
          <w:sz w:val="26"/>
          <w:szCs w:val="26"/>
        </w:rPr>
        <w:t xml:space="preserve"> актов (</w:t>
      </w:r>
      <w:r>
        <w:rPr>
          <w:rFonts w:eastAsia="Calibri"/>
          <w:sz w:val="26"/>
          <w:szCs w:val="26"/>
        </w:rPr>
        <w:t xml:space="preserve">1 </w:t>
      </w:r>
      <w:r w:rsidR="001212F9">
        <w:rPr>
          <w:rFonts w:eastAsia="Calibri"/>
          <w:sz w:val="26"/>
          <w:szCs w:val="26"/>
        </w:rPr>
        <w:t>полугодие</w:t>
      </w:r>
      <w:r>
        <w:rPr>
          <w:rFonts w:eastAsia="Calibri"/>
          <w:sz w:val="26"/>
          <w:szCs w:val="26"/>
        </w:rPr>
        <w:t xml:space="preserve"> 2023</w:t>
      </w:r>
      <w:r w:rsidRPr="006963D3">
        <w:rPr>
          <w:rFonts w:eastAsia="Calibri"/>
          <w:sz w:val="26"/>
          <w:szCs w:val="26"/>
        </w:rPr>
        <w:t xml:space="preserve"> год</w:t>
      </w:r>
      <w:r>
        <w:rPr>
          <w:rFonts w:eastAsia="Calibri"/>
          <w:sz w:val="26"/>
          <w:szCs w:val="26"/>
        </w:rPr>
        <w:t>а</w:t>
      </w:r>
      <w:r w:rsidRPr="006963D3">
        <w:rPr>
          <w:rFonts w:eastAsia="Calibri"/>
          <w:sz w:val="26"/>
          <w:szCs w:val="26"/>
        </w:rPr>
        <w:t xml:space="preserve"> – </w:t>
      </w:r>
      <w:r w:rsidR="001212F9">
        <w:rPr>
          <w:rFonts w:eastAsia="Calibri"/>
          <w:sz w:val="26"/>
          <w:szCs w:val="26"/>
        </w:rPr>
        <w:t>100</w:t>
      </w:r>
      <w:r>
        <w:rPr>
          <w:rFonts w:eastAsia="Calibri"/>
          <w:sz w:val="26"/>
          <w:szCs w:val="26"/>
        </w:rPr>
        <w:t xml:space="preserve"> акт</w:t>
      </w:r>
      <w:r w:rsidR="001212F9">
        <w:rPr>
          <w:rFonts w:eastAsia="Calibri"/>
          <w:sz w:val="26"/>
          <w:szCs w:val="26"/>
        </w:rPr>
        <w:t>ов</w:t>
      </w:r>
      <w:r w:rsidRPr="006963D3">
        <w:rPr>
          <w:rFonts w:eastAsia="Calibri"/>
          <w:sz w:val="26"/>
          <w:szCs w:val="26"/>
        </w:rPr>
        <w:t xml:space="preserve">). Зарегистрировано </w:t>
      </w:r>
      <w:r w:rsidR="001212F9">
        <w:rPr>
          <w:rFonts w:eastAsia="Calibri"/>
          <w:sz w:val="26"/>
          <w:szCs w:val="26"/>
        </w:rPr>
        <w:t>128</w:t>
      </w:r>
      <w:r>
        <w:rPr>
          <w:rFonts w:eastAsia="Calibri"/>
          <w:sz w:val="26"/>
          <w:szCs w:val="26"/>
        </w:rPr>
        <w:t xml:space="preserve"> актов</w:t>
      </w:r>
      <w:r w:rsidRPr="006963D3">
        <w:rPr>
          <w:rFonts w:eastAsia="Calibri"/>
          <w:sz w:val="26"/>
          <w:szCs w:val="26"/>
        </w:rPr>
        <w:t xml:space="preserve"> о расторжении брака, что на </w:t>
      </w:r>
      <w:r>
        <w:rPr>
          <w:rFonts w:eastAsia="Calibri"/>
          <w:sz w:val="26"/>
          <w:szCs w:val="26"/>
        </w:rPr>
        <w:t>2</w:t>
      </w:r>
      <w:r w:rsidR="001212F9">
        <w:rPr>
          <w:rFonts w:eastAsia="Calibri"/>
          <w:sz w:val="26"/>
          <w:szCs w:val="26"/>
        </w:rPr>
        <w:t>9</w:t>
      </w:r>
      <w:r w:rsidR="00DD75ED">
        <w:rPr>
          <w:rFonts w:eastAsia="Calibri"/>
          <w:sz w:val="26"/>
          <w:szCs w:val="26"/>
        </w:rPr>
        <w:t xml:space="preserve"> актов</w:t>
      </w:r>
      <w:r w:rsidRPr="006963D3">
        <w:rPr>
          <w:rFonts w:eastAsia="Calibri"/>
          <w:sz w:val="26"/>
          <w:szCs w:val="26"/>
        </w:rPr>
        <w:t xml:space="preserve"> </w:t>
      </w:r>
      <w:r w:rsidR="001212F9">
        <w:rPr>
          <w:rFonts w:eastAsia="Calibri"/>
          <w:sz w:val="26"/>
          <w:szCs w:val="26"/>
        </w:rPr>
        <w:t>меньше</w:t>
      </w:r>
      <w:r w:rsidRPr="006963D3">
        <w:rPr>
          <w:rFonts w:eastAsia="Calibri"/>
          <w:sz w:val="26"/>
          <w:szCs w:val="26"/>
        </w:rPr>
        <w:t xml:space="preserve">, чем за </w:t>
      </w:r>
      <w:r>
        <w:rPr>
          <w:rFonts w:eastAsia="Calibri"/>
          <w:sz w:val="26"/>
          <w:szCs w:val="26"/>
        </w:rPr>
        <w:t xml:space="preserve">1 </w:t>
      </w:r>
      <w:r w:rsidR="001212F9">
        <w:rPr>
          <w:rFonts w:eastAsia="Calibri"/>
          <w:sz w:val="26"/>
          <w:szCs w:val="26"/>
        </w:rPr>
        <w:t>полугодие</w:t>
      </w:r>
      <w:r>
        <w:rPr>
          <w:rFonts w:eastAsia="Calibri"/>
          <w:sz w:val="26"/>
          <w:szCs w:val="26"/>
        </w:rPr>
        <w:t xml:space="preserve"> 2023</w:t>
      </w:r>
      <w:r w:rsidRPr="006963D3">
        <w:rPr>
          <w:rFonts w:eastAsia="Calibri"/>
          <w:sz w:val="26"/>
          <w:szCs w:val="26"/>
        </w:rPr>
        <w:t xml:space="preserve"> год</w:t>
      </w:r>
      <w:r>
        <w:rPr>
          <w:rFonts w:eastAsia="Calibri"/>
          <w:sz w:val="26"/>
          <w:szCs w:val="26"/>
        </w:rPr>
        <w:t>а</w:t>
      </w:r>
      <w:r w:rsidRPr="006963D3">
        <w:rPr>
          <w:rFonts w:eastAsia="Calibri"/>
          <w:sz w:val="26"/>
          <w:szCs w:val="26"/>
        </w:rPr>
        <w:t xml:space="preserve"> – </w:t>
      </w:r>
      <w:r w:rsidR="001212F9">
        <w:rPr>
          <w:rFonts w:eastAsia="Calibri"/>
          <w:sz w:val="26"/>
          <w:szCs w:val="26"/>
        </w:rPr>
        <w:t>157</w:t>
      </w:r>
      <w:r w:rsidRPr="006963D3">
        <w:rPr>
          <w:rFonts w:eastAsia="Calibri"/>
          <w:sz w:val="26"/>
          <w:szCs w:val="26"/>
        </w:rPr>
        <w:t xml:space="preserve"> актов.</w:t>
      </w:r>
    </w:p>
    <w:p w:rsidR="00847137" w:rsidRDefault="00847137" w:rsidP="006C2775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eastAsia="Calibri"/>
          <w:sz w:val="26"/>
          <w:szCs w:val="26"/>
        </w:rPr>
      </w:pPr>
    </w:p>
    <w:p w:rsidR="00847137" w:rsidRPr="008E0732" w:rsidRDefault="00847137" w:rsidP="00847137">
      <w:pPr>
        <w:pStyle w:val="1"/>
        <w:rPr>
          <w:rFonts w:ascii="Times New Roman" w:hAnsi="Times New Roman" w:cs="Times New Roman"/>
        </w:rPr>
      </w:pPr>
      <w:r w:rsidRPr="008E0732">
        <w:rPr>
          <w:rFonts w:ascii="Times New Roman" w:hAnsi="Times New Roman" w:cs="Times New Roman"/>
        </w:rPr>
        <w:t xml:space="preserve">     </w:t>
      </w:r>
      <w:bookmarkStart w:id="31" w:name="_Toc172292997"/>
      <w:r w:rsidRPr="008E0732">
        <w:rPr>
          <w:rFonts w:ascii="Times New Roman" w:hAnsi="Times New Roman" w:cs="Times New Roman"/>
        </w:rPr>
        <w:t>Труд и занятость.</w:t>
      </w:r>
      <w:bookmarkEnd w:id="31"/>
    </w:p>
    <w:p w:rsidR="00847137" w:rsidRPr="008E0732" w:rsidRDefault="00847137" w:rsidP="00847137">
      <w:pPr>
        <w:rPr>
          <w:sz w:val="26"/>
          <w:szCs w:val="26"/>
        </w:rPr>
      </w:pPr>
    </w:p>
    <w:p w:rsidR="00847137" w:rsidRPr="00C17782" w:rsidRDefault="00847137" w:rsidP="00C17782">
      <w:pPr>
        <w:pStyle w:val="2"/>
        <w:rPr>
          <w:rFonts w:ascii="Times New Roman" w:hAnsi="Times New Roman" w:cs="Times New Roman"/>
          <w:i w:val="0"/>
        </w:rPr>
      </w:pPr>
      <w:bookmarkStart w:id="32" w:name="_Toc378061284"/>
      <w:bookmarkStart w:id="33" w:name="_Toc480793304"/>
      <w:bookmarkStart w:id="34" w:name="_Toc172292998"/>
      <w:bookmarkStart w:id="35" w:name="_Toc133723829"/>
      <w:bookmarkStart w:id="36" w:name="_Toc378061285"/>
      <w:r w:rsidRPr="008E0732">
        <w:rPr>
          <w:rFonts w:ascii="Times New Roman" w:hAnsi="Times New Roman" w:cs="Times New Roman"/>
          <w:i w:val="0"/>
        </w:rPr>
        <w:t>1. Занятость</w:t>
      </w:r>
      <w:bookmarkEnd w:id="32"/>
      <w:bookmarkEnd w:id="33"/>
      <w:r w:rsidRPr="008E0732">
        <w:rPr>
          <w:rFonts w:ascii="Times New Roman" w:hAnsi="Times New Roman" w:cs="Times New Roman"/>
          <w:i w:val="0"/>
        </w:rPr>
        <w:t>.</w:t>
      </w:r>
      <w:bookmarkEnd w:id="34"/>
    </w:p>
    <w:p w:rsidR="00847137" w:rsidRPr="007E5DF2" w:rsidRDefault="00847137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Численность экономически активного на</w:t>
      </w:r>
      <w:r w:rsidR="003A2AB3">
        <w:rPr>
          <w:bCs/>
          <w:sz w:val="26"/>
          <w:szCs w:val="26"/>
        </w:rPr>
        <w:t>селения города Пыть-Яха на 01.07</w:t>
      </w:r>
      <w:r w:rsidRPr="00704CA1">
        <w:rPr>
          <w:bCs/>
          <w:sz w:val="26"/>
          <w:szCs w:val="26"/>
        </w:rPr>
        <w:t xml:space="preserve">.2024 года составила </w:t>
      </w:r>
      <w:r w:rsidR="007E5DF2">
        <w:rPr>
          <w:bCs/>
          <w:sz w:val="26"/>
          <w:szCs w:val="26"/>
        </w:rPr>
        <w:t>22,2</w:t>
      </w:r>
      <w:r w:rsidRPr="00704CA1">
        <w:rPr>
          <w:bCs/>
          <w:sz w:val="26"/>
          <w:szCs w:val="26"/>
        </w:rPr>
        <w:t xml:space="preserve"> тыс. человек или </w:t>
      </w:r>
      <w:r w:rsidR="00D421E9" w:rsidRPr="00704CA1">
        <w:rPr>
          <w:bCs/>
          <w:sz w:val="26"/>
          <w:szCs w:val="26"/>
        </w:rPr>
        <w:t>54</w:t>
      </w:r>
      <w:r w:rsidR="007E5DF2">
        <w:rPr>
          <w:bCs/>
          <w:sz w:val="26"/>
          <w:szCs w:val="26"/>
        </w:rPr>
        <w:t>,6</w:t>
      </w:r>
      <w:r w:rsidRPr="00704CA1">
        <w:rPr>
          <w:bCs/>
          <w:sz w:val="26"/>
          <w:szCs w:val="26"/>
        </w:rPr>
        <w:t xml:space="preserve">% </w:t>
      </w:r>
      <w:r w:rsidR="00826C84" w:rsidRPr="00704CA1">
        <w:rPr>
          <w:bCs/>
          <w:sz w:val="26"/>
          <w:szCs w:val="26"/>
        </w:rPr>
        <w:t>к</w:t>
      </w:r>
      <w:r w:rsidRPr="00704CA1">
        <w:rPr>
          <w:bCs/>
          <w:sz w:val="26"/>
          <w:szCs w:val="26"/>
        </w:rPr>
        <w:t xml:space="preserve"> общей численности населения города </w:t>
      </w:r>
      <w:r w:rsidR="00826C84" w:rsidRPr="00704CA1">
        <w:rPr>
          <w:bCs/>
          <w:sz w:val="26"/>
          <w:szCs w:val="26"/>
        </w:rPr>
        <w:t>(</w:t>
      </w:r>
      <w:r w:rsidRPr="00704CA1">
        <w:rPr>
          <w:bCs/>
          <w:sz w:val="26"/>
          <w:szCs w:val="26"/>
        </w:rPr>
        <w:t>40,</w:t>
      </w:r>
      <w:r w:rsidR="00D24458">
        <w:rPr>
          <w:bCs/>
          <w:sz w:val="26"/>
          <w:szCs w:val="26"/>
        </w:rPr>
        <w:t>66</w:t>
      </w:r>
      <w:r w:rsidR="00663A9F">
        <w:rPr>
          <w:bCs/>
          <w:sz w:val="26"/>
          <w:szCs w:val="26"/>
        </w:rPr>
        <w:t xml:space="preserve"> тыс. человек), из них - 15,6</w:t>
      </w:r>
      <w:r w:rsidRPr="00704CA1">
        <w:rPr>
          <w:bCs/>
          <w:sz w:val="26"/>
          <w:szCs w:val="26"/>
        </w:rPr>
        <w:t xml:space="preserve"> тыс. </w:t>
      </w:r>
      <w:r w:rsidRPr="007E5DF2">
        <w:rPr>
          <w:bCs/>
          <w:sz w:val="26"/>
          <w:szCs w:val="26"/>
        </w:rPr>
        <w:t xml:space="preserve">человек работают на крупных и средних </w:t>
      </w:r>
      <w:r w:rsidR="00826C84" w:rsidRPr="007E5DF2">
        <w:rPr>
          <w:bCs/>
          <w:sz w:val="26"/>
          <w:szCs w:val="26"/>
        </w:rPr>
        <w:t>предприятиях</w:t>
      </w:r>
      <w:r w:rsidRPr="007E5DF2">
        <w:rPr>
          <w:bCs/>
          <w:sz w:val="26"/>
          <w:szCs w:val="26"/>
        </w:rPr>
        <w:t xml:space="preserve"> города, - 2,9 тыс. человек работает н</w:t>
      </w:r>
      <w:r w:rsidR="00E15053" w:rsidRPr="007E5DF2">
        <w:rPr>
          <w:bCs/>
          <w:sz w:val="26"/>
          <w:szCs w:val="26"/>
        </w:rPr>
        <w:t xml:space="preserve">а малых и </w:t>
      </w:r>
      <w:proofErr w:type="spellStart"/>
      <w:r w:rsidR="00E15053" w:rsidRPr="007E5DF2">
        <w:rPr>
          <w:bCs/>
          <w:sz w:val="26"/>
          <w:szCs w:val="26"/>
        </w:rPr>
        <w:t>микропредприятиях</w:t>
      </w:r>
      <w:proofErr w:type="spellEnd"/>
      <w:r w:rsidR="00E15053" w:rsidRPr="007E5DF2">
        <w:rPr>
          <w:bCs/>
          <w:sz w:val="26"/>
          <w:szCs w:val="26"/>
        </w:rPr>
        <w:t>, 1,3</w:t>
      </w:r>
      <w:r w:rsidRPr="007E5DF2">
        <w:rPr>
          <w:bCs/>
          <w:sz w:val="26"/>
          <w:szCs w:val="26"/>
        </w:rPr>
        <w:t xml:space="preserve"> тыс. человек - инд</w:t>
      </w:r>
      <w:r w:rsidR="00E15053" w:rsidRPr="007E5DF2">
        <w:rPr>
          <w:bCs/>
          <w:sz w:val="26"/>
          <w:szCs w:val="26"/>
        </w:rPr>
        <w:t>ивидуальные предприниматели, 2,4</w:t>
      </w:r>
      <w:r w:rsidRPr="007E5DF2">
        <w:rPr>
          <w:bCs/>
          <w:sz w:val="26"/>
          <w:szCs w:val="26"/>
        </w:rPr>
        <w:t xml:space="preserve"> тыс. </w:t>
      </w:r>
      <w:r w:rsidRPr="007E5DF2">
        <w:rPr>
          <w:bCs/>
          <w:sz w:val="26"/>
          <w:szCs w:val="26"/>
        </w:rPr>
        <w:lastRenderedPageBreak/>
        <w:t>человек - налогоплательщики, применяющие специальный налоговый режим (</w:t>
      </w:r>
      <w:proofErr w:type="spellStart"/>
      <w:r w:rsidRPr="007E5DF2">
        <w:rPr>
          <w:bCs/>
          <w:sz w:val="26"/>
          <w:szCs w:val="26"/>
        </w:rPr>
        <w:t>самозанятые</w:t>
      </w:r>
      <w:proofErr w:type="spellEnd"/>
      <w:r w:rsidRPr="007E5DF2">
        <w:rPr>
          <w:bCs/>
          <w:sz w:val="26"/>
          <w:szCs w:val="26"/>
        </w:rPr>
        <w:t>).</w:t>
      </w:r>
    </w:p>
    <w:p w:rsidR="00847137" w:rsidRPr="00EB3832" w:rsidRDefault="00847137" w:rsidP="00704CA1">
      <w:pPr>
        <w:ind w:firstLine="720"/>
        <w:jc w:val="both"/>
        <w:rPr>
          <w:bCs/>
          <w:sz w:val="26"/>
          <w:szCs w:val="26"/>
        </w:rPr>
      </w:pPr>
      <w:r w:rsidRPr="007E5DF2">
        <w:rPr>
          <w:bCs/>
          <w:sz w:val="26"/>
          <w:szCs w:val="26"/>
        </w:rPr>
        <w:t xml:space="preserve">В целях обеспечения государственных гарантий в области содействия </w:t>
      </w:r>
      <w:r w:rsidRPr="00AE7DFE">
        <w:rPr>
          <w:bCs/>
          <w:sz w:val="26"/>
          <w:szCs w:val="26"/>
        </w:rPr>
        <w:t xml:space="preserve">занятости населения и защиты от безработицы граждан, проживающих в городе Пыть-Яхе, реализуется муниципальная программа «Поддержка занятости населения в городе Пыть-Яхе». В рамках муниципальной программы </w:t>
      </w:r>
      <w:r>
        <w:rPr>
          <w:bCs/>
          <w:sz w:val="26"/>
          <w:szCs w:val="26"/>
        </w:rPr>
        <w:t xml:space="preserve">в </w:t>
      </w:r>
      <w:r w:rsidRPr="00847137">
        <w:rPr>
          <w:bCs/>
          <w:sz w:val="26"/>
          <w:szCs w:val="26"/>
        </w:rPr>
        <w:t xml:space="preserve">2024 году планируется временно трудоустроить </w:t>
      </w:r>
      <w:r w:rsidR="00882707">
        <w:rPr>
          <w:bCs/>
          <w:sz w:val="26"/>
          <w:szCs w:val="26"/>
        </w:rPr>
        <w:t>303</w:t>
      </w:r>
      <w:r w:rsidRPr="00847137">
        <w:rPr>
          <w:bCs/>
          <w:sz w:val="26"/>
          <w:szCs w:val="26"/>
        </w:rPr>
        <w:t xml:space="preserve"> человек</w:t>
      </w:r>
      <w:r>
        <w:rPr>
          <w:bCs/>
          <w:sz w:val="26"/>
          <w:szCs w:val="26"/>
        </w:rPr>
        <w:t>а, с</w:t>
      </w:r>
      <w:r w:rsidRPr="00847137">
        <w:rPr>
          <w:bCs/>
          <w:sz w:val="26"/>
          <w:szCs w:val="26"/>
        </w:rPr>
        <w:t xml:space="preserve">оздать </w:t>
      </w:r>
      <w:r>
        <w:rPr>
          <w:bCs/>
          <w:sz w:val="26"/>
          <w:szCs w:val="26"/>
        </w:rPr>
        <w:t>3</w:t>
      </w:r>
      <w:r w:rsidRPr="00847137">
        <w:rPr>
          <w:bCs/>
          <w:sz w:val="26"/>
          <w:szCs w:val="26"/>
        </w:rPr>
        <w:t xml:space="preserve"> дополнительных рабочих места для трудоустройства инвалидов и многодетных родителей. </w:t>
      </w:r>
      <w:r>
        <w:rPr>
          <w:bCs/>
          <w:sz w:val="26"/>
          <w:szCs w:val="26"/>
        </w:rPr>
        <w:t xml:space="preserve">В настоящее </w:t>
      </w:r>
      <w:r w:rsidR="00A62322">
        <w:rPr>
          <w:bCs/>
          <w:sz w:val="26"/>
          <w:szCs w:val="26"/>
        </w:rPr>
        <w:t>время трудоустроены 13 человек.</w:t>
      </w:r>
    </w:p>
    <w:p w:rsidR="00847137" w:rsidRPr="001B780B" w:rsidRDefault="00847137" w:rsidP="00847137">
      <w:pPr>
        <w:pStyle w:val="2"/>
        <w:rPr>
          <w:rFonts w:ascii="Times New Roman" w:hAnsi="Times New Roman" w:cs="Times New Roman"/>
          <w:i w:val="0"/>
        </w:rPr>
      </w:pPr>
      <w:bookmarkStart w:id="37" w:name="_Toc433108893"/>
      <w:bookmarkStart w:id="38" w:name="_Toc480793305"/>
      <w:bookmarkStart w:id="39" w:name="_Toc172292999"/>
      <w:bookmarkStart w:id="40" w:name="_Toc133723832"/>
      <w:bookmarkStart w:id="41" w:name="_Toc273967754"/>
      <w:bookmarkEnd w:id="35"/>
      <w:bookmarkEnd w:id="36"/>
      <w:r w:rsidRPr="001B780B">
        <w:rPr>
          <w:rFonts w:ascii="Times New Roman" w:hAnsi="Times New Roman" w:cs="Times New Roman"/>
          <w:i w:val="0"/>
        </w:rPr>
        <w:t>2. Безработица</w:t>
      </w:r>
      <w:bookmarkEnd w:id="37"/>
      <w:bookmarkEnd w:id="38"/>
      <w:r w:rsidRPr="001B780B">
        <w:rPr>
          <w:rFonts w:ascii="Times New Roman" w:hAnsi="Times New Roman" w:cs="Times New Roman"/>
          <w:i w:val="0"/>
        </w:rPr>
        <w:t>.</w:t>
      </w:r>
      <w:bookmarkEnd w:id="39"/>
    </w:p>
    <w:p w:rsidR="00847137" w:rsidRPr="001B780B" w:rsidRDefault="00847137" w:rsidP="00847137">
      <w:pPr>
        <w:rPr>
          <w:sz w:val="26"/>
          <w:szCs w:val="26"/>
        </w:rPr>
      </w:pPr>
    </w:p>
    <w:p w:rsidR="00847137" w:rsidRDefault="00847137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Численность безработных граждан, зарегистрированных в органах государств</w:t>
      </w:r>
      <w:r w:rsidR="00663A9F">
        <w:rPr>
          <w:bCs/>
          <w:sz w:val="26"/>
          <w:szCs w:val="26"/>
        </w:rPr>
        <w:t>енной службы занятос</w:t>
      </w:r>
      <w:r w:rsidR="005A5602">
        <w:rPr>
          <w:bCs/>
          <w:sz w:val="26"/>
          <w:szCs w:val="26"/>
        </w:rPr>
        <w:t>ти, на 01.07.2024 года составляет</w:t>
      </w:r>
      <w:r w:rsidR="00663A9F">
        <w:rPr>
          <w:bCs/>
          <w:sz w:val="26"/>
          <w:szCs w:val="26"/>
        </w:rPr>
        <w:t xml:space="preserve"> 20                        человек</w:t>
      </w:r>
      <w:r w:rsidRPr="00704CA1">
        <w:rPr>
          <w:bCs/>
          <w:sz w:val="26"/>
          <w:szCs w:val="26"/>
        </w:rPr>
        <w:t xml:space="preserve"> (1 </w:t>
      </w:r>
      <w:r w:rsidR="002B3D02">
        <w:rPr>
          <w:bCs/>
          <w:sz w:val="26"/>
          <w:szCs w:val="26"/>
        </w:rPr>
        <w:t>полугодие</w:t>
      </w:r>
      <w:r w:rsidRPr="00704CA1">
        <w:rPr>
          <w:bCs/>
          <w:sz w:val="26"/>
          <w:szCs w:val="26"/>
        </w:rPr>
        <w:t xml:space="preserve"> 2023г. – </w:t>
      </w:r>
      <w:r w:rsidR="002B3D02">
        <w:rPr>
          <w:bCs/>
          <w:sz w:val="26"/>
          <w:szCs w:val="26"/>
        </w:rPr>
        <w:t>42</w:t>
      </w:r>
      <w:r w:rsidRPr="00704CA1">
        <w:rPr>
          <w:bCs/>
          <w:sz w:val="26"/>
          <w:szCs w:val="26"/>
        </w:rPr>
        <w:t xml:space="preserve"> человек</w:t>
      </w:r>
      <w:r w:rsidR="002B3D02">
        <w:rPr>
          <w:bCs/>
          <w:sz w:val="26"/>
          <w:szCs w:val="26"/>
        </w:rPr>
        <w:t>а</w:t>
      </w:r>
      <w:r w:rsidRPr="00704CA1">
        <w:rPr>
          <w:bCs/>
          <w:sz w:val="26"/>
          <w:szCs w:val="26"/>
        </w:rPr>
        <w:t>). Уровень регистриру</w:t>
      </w:r>
      <w:r w:rsidR="00663A9F">
        <w:rPr>
          <w:bCs/>
          <w:sz w:val="26"/>
          <w:szCs w:val="26"/>
        </w:rPr>
        <w:t>емой безработицы составляет 0,07</w:t>
      </w:r>
      <w:r w:rsidRPr="00704CA1">
        <w:rPr>
          <w:bCs/>
          <w:sz w:val="26"/>
          <w:szCs w:val="26"/>
        </w:rPr>
        <w:t xml:space="preserve">% (1 </w:t>
      </w:r>
      <w:r w:rsidR="002B3D02">
        <w:rPr>
          <w:bCs/>
          <w:sz w:val="26"/>
          <w:szCs w:val="26"/>
        </w:rPr>
        <w:t>полугодие</w:t>
      </w:r>
      <w:r w:rsidRPr="00704CA1">
        <w:rPr>
          <w:bCs/>
          <w:sz w:val="26"/>
          <w:szCs w:val="26"/>
        </w:rPr>
        <w:t xml:space="preserve"> 2023г. – </w:t>
      </w:r>
      <w:r w:rsidR="002B3D02">
        <w:rPr>
          <w:bCs/>
          <w:sz w:val="26"/>
          <w:szCs w:val="26"/>
        </w:rPr>
        <w:t>0,18</w:t>
      </w:r>
      <w:r w:rsidRPr="00704CA1">
        <w:rPr>
          <w:bCs/>
          <w:sz w:val="26"/>
          <w:szCs w:val="26"/>
        </w:rPr>
        <w:t>%),</w:t>
      </w:r>
      <w:r w:rsidR="002B3D02">
        <w:rPr>
          <w:bCs/>
          <w:sz w:val="26"/>
          <w:szCs w:val="26"/>
        </w:rPr>
        <w:t xml:space="preserve"> коэффициент напряженности – 0,03</w:t>
      </w:r>
      <w:r w:rsidRPr="00704CA1">
        <w:rPr>
          <w:bCs/>
          <w:sz w:val="26"/>
          <w:szCs w:val="26"/>
        </w:rPr>
        <w:t xml:space="preserve"> человека на 1 вакантное рабочее место (1 </w:t>
      </w:r>
      <w:r w:rsidR="002B3D02">
        <w:rPr>
          <w:bCs/>
          <w:sz w:val="26"/>
          <w:szCs w:val="26"/>
        </w:rPr>
        <w:t>полугодие 2023г. – 0,1</w:t>
      </w:r>
      <w:r w:rsidRPr="00704CA1">
        <w:rPr>
          <w:bCs/>
          <w:sz w:val="26"/>
          <w:szCs w:val="26"/>
        </w:rPr>
        <w:t xml:space="preserve"> человека на 1 вакантное рабочее место). Заявленная работодателями по</w:t>
      </w:r>
      <w:r w:rsidR="005A5602">
        <w:rPr>
          <w:bCs/>
          <w:sz w:val="26"/>
          <w:szCs w:val="26"/>
        </w:rPr>
        <w:t>требность в работниках составляет</w:t>
      </w:r>
      <w:r w:rsidRPr="00704CA1">
        <w:rPr>
          <w:bCs/>
          <w:sz w:val="26"/>
          <w:szCs w:val="26"/>
        </w:rPr>
        <w:t xml:space="preserve"> </w:t>
      </w:r>
      <w:r w:rsidR="00663A9F">
        <w:rPr>
          <w:bCs/>
          <w:sz w:val="26"/>
          <w:szCs w:val="26"/>
        </w:rPr>
        <w:t>628</w:t>
      </w:r>
      <w:r w:rsidRPr="00704CA1">
        <w:rPr>
          <w:bCs/>
          <w:sz w:val="26"/>
          <w:szCs w:val="26"/>
        </w:rPr>
        <w:t xml:space="preserve"> вакансий (1 </w:t>
      </w:r>
      <w:r w:rsidR="002B3D02">
        <w:rPr>
          <w:bCs/>
          <w:sz w:val="26"/>
          <w:szCs w:val="26"/>
        </w:rPr>
        <w:t>полугодие</w:t>
      </w:r>
      <w:r w:rsidRPr="00704CA1">
        <w:rPr>
          <w:bCs/>
          <w:sz w:val="26"/>
          <w:szCs w:val="26"/>
        </w:rPr>
        <w:t xml:space="preserve"> 2023г. – </w:t>
      </w:r>
      <w:r w:rsidR="002B3D02">
        <w:rPr>
          <w:bCs/>
          <w:sz w:val="26"/>
          <w:szCs w:val="26"/>
        </w:rPr>
        <w:t>415</w:t>
      </w:r>
      <w:r w:rsidRPr="00704CA1">
        <w:rPr>
          <w:bCs/>
          <w:sz w:val="26"/>
          <w:szCs w:val="26"/>
        </w:rPr>
        <w:t xml:space="preserve"> вакансий). Основные показатели регистрируемого рынка труда города Пыть-Яха не превышают средних показателей по округу.</w:t>
      </w:r>
    </w:p>
    <w:p w:rsidR="002B3D02" w:rsidRDefault="002B3D02" w:rsidP="00342843">
      <w:pPr>
        <w:jc w:val="both"/>
        <w:rPr>
          <w:bCs/>
          <w:sz w:val="26"/>
          <w:szCs w:val="26"/>
        </w:rPr>
      </w:pPr>
      <w:r>
        <w:rPr>
          <w:noProof/>
        </w:rPr>
        <w:drawing>
          <wp:inline distT="0" distB="0" distL="0" distR="0" wp14:anchorId="028E2E95" wp14:editId="76F2844C">
            <wp:extent cx="5715000" cy="21431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B3D02" w:rsidRPr="00704CA1" w:rsidRDefault="002B3D02" w:rsidP="00342843">
      <w:pPr>
        <w:jc w:val="both"/>
        <w:rPr>
          <w:bCs/>
          <w:sz w:val="26"/>
          <w:szCs w:val="26"/>
        </w:rPr>
      </w:pPr>
    </w:p>
    <w:p w:rsidR="00847137" w:rsidRPr="001B780B" w:rsidRDefault="00342843" w:rsidP="00847137">
      <w:pPr>
        <w:snapToGrid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688447C4" wp14:editId="5D026088">
            <wp:extent cx="6040755" cy="24193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7137" w:rsidRDefault="00847137" w:rsidP="003572C3">
      <w:pPr>
        <w:jc w:val="both"/>
        <w:rPr>
          <w:sz w:val="26"/>
          <w:szCs w:val="26"/>
        </w:rPr>
      </w:pPr>
    </w:p>
    <w:p w:rsidR="00847137" w:rsidRPr="004610CE" w:rsidRDefault="00847137" w:rsidP="00704CA1">
      <w:pPr>
        <w:ind w:firstLine="720"/>
        <w:jc w:val="both"/>
        <w:rPr>
          <w:bCs/>
          <w:sz w:val="26"/>
          <w:szCs w:val="26"/>
        </w:rPr>
      </w:pPr>
      <w:r w:rsidRPr="004610CE">
        <w:rPr>
          <w:bCs/>
          <w:sz w:val="26"/>
          <w:szCs w:val="26"/>
        </w:rPr>
        <w:t xml:space="preserve">В 1 </w:t>
      </w:r>
      <w:r w:rsidR="00C722A8" w:rsidRPr="004610CE">
        <w:rPr>
          <w:bCs/>
          <w:sz w:val="26"/>
          <w:szCs w:val="26"/>
        </w:rPr>
        <w:t>полугодии</w:t>
      </w:r>
      <w:r w:rsidRPr="004610CE">
        <w:rPr>
          <w:bCs/>
          <w:sz w:val="26"/>
          <w:szCs w:val="26"/>
        </w:rPr>
        <w:t xml:space="preserve"> 2024 года за содействием в поиске подходящей работы в КУ «Пыть-Яхский центр занятости населения» обратилось </w:t>
      </w:r>
      <w:r w:rsidR="004610CE" w:rsidRPr="004610CE">
        <w:rPr>
          <w:bCs/>
          <w:sz w:val="26"/>
          <w:szCs w:val="26"/>
        </w:rPr>
        <w:t>184</w:t>
      </w:r>
      <w:r w:rsidRPr="004610CE">
        <w:rPr>
          <w:bCs/>
          <w:sz w:val="26"/>
          <w:szCs w:val="26"/>
        </w:rPr>
        <w:t xml:space="preserve"> человек</w:t>
      </w:r>
      <w:r w:rsidR="004610CE" w:rsidRPr="004610CE">
        <w:rPr>
          <w:bCs/>
          <w:sz w:val="26"/>
          <w:szCs w:val="26"/>
        </w:rPr>
        <w:t>а</w:t>
      </w:r>
      <w:r w:rsidRPr="004610CE">
        <w:rPr>
          <w:bCs/>
          <w:sz w:val="26"/>
          <w:szCs w:val="26"/>
        </w:rPr>
        <w:t xml:space="preserve">. Нашли работу </w:t>
      </w:r>
      <w:r w:rsidR="00BB5D33" w:rsidRPr="004610CE">
        <w:rPr>
          <w:bCs/>
          <w:sz w:val="26"/>
          <w:szCs w:val="26"/>
        </w:rPr>
        <w:lastRenderedPageBreak/>
        <w:t>115</w:t>
      </w:r>
      <w:r w:rsidR="00493731">
        <w:rPr>
          <w:bCs/>
          <w:sz w:val="26"/>
          <w:szCs w:val="26"/>
        </w:rPr>
        <w:t xml:space="preserve"> человек, из них </w:t>
      </w:r>
      <w:r w:rsidRPr="004610CE">
        <w:rPr>
          <w:bCs/>
          <w:sz w:val="26"/>
          <w:szCs w:val="26"/>
        </w:rPr>
        <w:t xml:space="preserve">постоянную работу – </w:t>
      </w:r>
      <w:r w:rsidR="00BB5D33" w:rsidRPr="004610CE">
        <w:rPr>
          <w:bCs/>
          <w:sz w:val="26"/>
          <w:szCs w:val="26"/>
        </w:rPr>
        <w:t>76</w:t>
      </w:r>
      <w:r w:rsidRPr="004610CE">
        <w:rPr>
          <w:bCs/>
          <w:sz w:val="26"/>
          <w:szCs w:val="26"/>
        </w:rPr>
        <w:t xml:space="preserve"> чел., временную – </w:t>
      </w:r>
      <w:r w:rsidR="00BB5D33" w:rsidRPr="004610CE">
        <w:rPr>
          <w:bCs/>
          <w:sz w:val="26"/>
          <w:szCs w:val="26"/>
        </w:rPr>
        <w:t>39</w:t>
      </w:r>
      <w:r w:rsidR="00493731">
        <w:rPr>
          <w:bCs/>
          <w:sz w:val="26"/>
          <w:szCs w:val="26"/>
        </w:rPr>
        <w:t xml:space="preserve"> чел.</w:t>
      </w:r>
      <w:r w:rsidRPr="004610CE">
        <w:rPr>
          <w:bCs/>
          <w:sz w:val="26"/>
          <w:szCs w:val="26"/>
        </w:rPr>
        <w:t xml:space="preserve"> (</w:t>
      </w:r>
      <w:r w:rsidR="00D87DAD" w:rsidRPr="004610CE">
        <w:rPr>
          <w:bCs/>
          <w:sz w:val="26"/>
          <w:szCs w:val="26"/>
        </w:rPr>
        <w:t xml:space="preserve">1 </w:t>
      </w:r>
      <w:r w:rsidR="002064AA" w:rsidRPr="004610CE">
        <w:rPr>
          <w:bCs/>
          <w:sz w:val="26"/>
          <w:szCs w:val="26"/>
        </w:rPr>
        <w:t>полугодие</w:t>
      </w:r>
      <w:r w:rsidR="00D87DAD" w:rsidRPr="004610CE">
        <w:rPr>
          <w:bCs/>
          <w:sz w:val="26"/>
          <w:szCs w:val="26"/>
        </w:rPr>
        <w:t xml:space="preserve"> 2023</w:t>
      </w:r>
      <w:r w:rsidR="00BB5D33" w:rsidRPr="004610CE">
        <w:rPr>
          <w:bCs/>
          <w:sz w:val="26"/>
          <w:szCs w:val="26"/>
        </w:rPr>
        <w:t>г. – 134/62/72</w:t>
      </w:r>
      <w:r w:rsidRPr="004610CE">
        <w:rPr>
          <w:bCs/>
          <w:sz w:val="26"/>
          <w:szCs w:val="26"/>
        </w:rPr>
        <w:t xml:space="preserve"> человек</w:t>
      </w:r>
      <w:r w:rsidR="00BB5D33" w:rsidRPr="004610CE">
        <w:rPr>
          <w:bCs/>
          <w:sz w:val="26"/>
          <w:szCs w:val="26"/>
        </w:rPr>
        <w:t>а</w:t>
      </w:r>
      <w:r w:rsidRPr="004610CE">
        <w:rPr>
          <w:bCs/>
          <w:sz w:val="26"/>
          <w:szCs w:val="26"/>
        </w:rPr>
        <w:t xml:space="preserve"> соответственно). </w:t>
      </w:r>
    </w:p>
    <w:p w:rsidR="00847137" w:rsidRPr="00704CA1" w:rsidRDefault="00847137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960A7C">
        <w:rPr>
          <w:bCs/>
          <w:sz w:val="26"/>
          <w:szCs w:val="26"/>
        </w:rPr>
        <w:t>399</w:t>
      </w:r>
      <w:r w:rsidRPr="00704CA1">
        <w:rPr>
          <w:bCs/>
          <w:sz w:val="26"/>
          <w:szCs w:val="26"/>
        </w:rPr>
        <w:t xml:space="preserve"> человек; по социальной адаптации на рынке труда и психологической поддержки – </w:t>
      </w:r>
      <w:r w:rsidR="00960A7C">
        <w:rPr>
          <w:bCs/>
          <w:sz w:val="26"/>
          <w:szCs w:val="26"/>
        </w:rPr>
        <w:t>73</w:t>
      </w:r>
      <w:r w:rsidR="00F23123" w:rsidRPr="00704CA1">
        <w:rPr>
          <w:bCs/>
          <w:sz w:val="26"/>
          <w:szCs w:val="26"/>
        </w:rPr>
        <w:t xml:space="preserve"> человек</w:t>
      </w:r>
      <w:r w:rsidR="00960A7C">
        <w:rPr>
          <w:bCs/>
          <w:sz w:val="26"/>
          <w:szCs w:val="26"/>
        </w:rPr>
        <w:t>а</w:t>
      </w:r>
      <w:r w:rsidRPr="00704CA1">
        <w:rPr>
          <w:bCs/>
          <w:sz w:val="26"/>
          <w:szCs w:val="26"/>
        </w:rPr>
        <w:t xml:space="preserve">; профессионального обучения граждан – </w:t>
      </w:r>
      <w:r w:rsidR="004475F6">
        <w:rPr>
          <w:bCs/>
          <w:sz w:val="26"/>
          <w:szCs w:val="26"/>
        </w:rPr>
        <w:t>12</w:t>
      </w:r>
      <w:r w:rsidRPr="00704CA1">
        <w:rPr>
          <w:bCs/>
          <w:sz w:val="26"/>
          <w:szCs w:val="26"/>
        </w:rPr>
        <w:t xml:space="preserve"> чел</w:t>
      </w:r>
      <w:bookmarkEnd w:id="40"/>
      <w:bookmarkEnd w:id="41"/>
      <w:r w:rsidR="00F23123" w:rsidRPr="00704CA1">
        <w:rPr>
          <w:bCs/>
          <w:sz w:val="26"/>
          <w:szCs w:val="26"/>
        </w:rPr>
        <w:t>овек.</w:t>
      </w:r>
    </w:p>
    <w:p w:rsidR="00847137" w:rsidRPr="006963D3" w:rsidRDefault="00847137" w:rsidP="006C2775">
      <w:pPr>
        <w:widowControl w:val="0"/>
        <w:autoSpaceDE w:val="0"/>
        <w:autoSpaceDN w:val="0"/>
        <w:adjustRightInd w:val="0"/>
        <w:snapToGrid/>
        <w:ind w:firstLine="720"/>
        <w:jc w:val="both"/>
        <w:rPr>
          <w:rFonts w:eastAsia="Calibri"/>
          <w:sz w:val="26"/>
          <w:szCs w:val="26"/>
        </w:rPr>
      </w:pPr>
    </w:p>
    <w:p w:rsidR="00ED4CC1" w:rsidRPr="00B90E1B" w:rsidRDefault="00ED4CC1" w:rsidP="00A90C71">
      <w:pPr>
        <w:pStyle w:val="1"/>
        <w:rPr>
          <w:rFonts w:ascii="Times New Roman" w:hAnsi="Times New Roman" w:cs="Times New Roman"/>
        </w:rPr>
      </w:pPr>
      <w:bookmarkStart w:id="42" w:name="_Toc172293000"/>
      <w:r w:rsidRPr="00B90E1B">
        <w:rPr>
          <w:rFonts w:ascii="Times New Roman" w:hAnsi="Times New Roman" w:cs="Times New Roman"/>
        </w:rPr>
        <w:t>Промышленность</w:t>
      </w:r>
      <w:bookmarkEnd w:id="27"/>
      <w:r w:rsidR="00DB7F8A" w:rsidRPr="00B90E1B">
        <w:rPr>
          <w:rFonts w:ascii="Times New Roman" w:hAnsi="Times New Roman" w:cs="Times New Roman"/>
        </w:rPr>
        <w:t>.</w:t>
      </w:r>
      <w:bookmarkEnd w:id="42"/>
    </w:p>
    <w:p w:rsidR="002855C0" w:rsidRPr="00B90E1B" w:rsidRDefault="002855C0" w:rsidP="002855C0"/>
    <w:p w:rsidR="00F66769" w:rsidRPr="00704CA1" w:rsidRDefault="002855C0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CF1CB6" w:rsidRDefault="00CE3750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Объём промышленного производства по итогам </w:t>
      </w:r>
      <w:r w:rsidR="00D8415A" w:rsidRPr="00704CA1">
        <w:rPr>
          <w:bCs/>
          <w:sz w:val="26"/>
          <w:szCs w:val="26"/>
        </w:rPr>
        <w:t xml:space="preserve">1 </w:t>
      </w:r>
      <w:r w:rsidR="00014436">
        <w:rPr>
          <w:bCs/>
          <w:sz w:val="26"/>
          <w:szCs w:val="26"/>
        </w:rPr>
        <w:t>полугодия</w:t>
      </w:r>
      <w:r w:rsidR="00D8415A" w:rsidRPr="00704CA1">
        <w:rPr>
          <w:bCs/>
          <w:sz w:val="26"/>
          <w:szCs w:val="26"/>
        </w:rPr>
        <w:t xml:space="preserve"> 2024 года по прогнозным данным составит</w:t>
      </w:r>
      <w:r w:rsidRPr="00704CA1">
        <w:rPr>
          <w:bCs/>
          <w:sz w:val="26"/>
          <w:szCs w:val="26"/>
        </w:rPr>
        <w:t xml:space="preserve"> </w:t>
      </w:r>
      <w:r w:rsidR="00F41600">
        <w:rPr>
          <w:bCs/>
          <w:sz w:val="26"/>
          <w:szCs w:val="26"/>
        </w:rPr>
        <w:t>28 129,15</w:t>
      </w:r>
      <w:r w:rsidRPr="00704CA1">
        <w:rPr>
          <w:bCs/>
          <w:sz w:val="26"/>
          <w:szCs w:val="26"/>
        </w:rPr>
        <w:t xml:space="preserve"> млн. руб., </w:t>
      </w:r>
      <w:r w:rsidR="009365F0">
        <w:rPr>
          <w:bCs/>
          <w:sz w:val="26"/>
          <w:szCs w:val="26"/>
        </w:rPr>
        <w:t xml:space="preserve">или </w:t>
      </w:r>
      <w:r w:rsidR="00D8415A">
        <w:rPr>
          <w:bCs/>
          <w:sz w:val="26"/>
          <w:szCs w:val="26"/>
        </w:rPr>
        <w:t>109</w:t>
      </w:r>
      <w:r w:rsidR="00F41600">
        <w:rPr>
          <w:bCs/>
          <w:sz w:val="26"/>
          <w:szCs w:val="26"/>
        </w:rPr>
        <w:t>,8</w:t>
      </w:r>
      <w:r w:rsidR="009365F0">
        <w:rPr>
          <w:bCs/>
          <w:sz w:val="26"/>
          <w:szCs w:val="26"/>
        </w:rPr>
        <w:t xml:space="preserve"> % к </w:t>
      </w:r>
      <w:r w:rsidR="00D8415A">
        <w:rPr>
          <w:bCs/>
          <w:sz w:val="26"/>
          <w:szCs w:val="26"/>
        </w:rPr>
        <w:t xml:space="preserve">1 </w:t>
      </w:r>
      <w:r w:rsidR="008C6A0C">
        <w:rPr>
          <w:bCs/>
          <w:sz w:val="26"/>
          <w:szCs w:val="26"/>
        </w:rPr>
        <w:t>полугодию</w:t>
      </w:r>
      <w:r w:rsidR="00D8415A">
        <w:rPr>
          <w:bCs/>
          <w:sz w:val="26"/>
          <w:szCs w:val="26"/>
        </w:rPr>
        <w:t xml:space="preserve"> 2023 года</w:t>
      </w:r>
      <w:r w:rsidR="00CF1CB6" w:rsidRPr="00704CA1">
        <w:rPr>
          <w:bCs/>
          <w:sz w:val="26"/>
          <w:szCs w:val="26"/>
        </w:rPr>
        <w:t xml:space="preserve"> в сопоставимых ценах</w:t>
      </w:r>
      <w:r w:rsidR="0095644D" w:rsidRPr="00704CA1">
        <w:rPr>
          <w:bCs/>
          <w:sz w:val="26"/>
          <w:szCs w:val="26"/>
        </w:rPr>
        <w:t xml:space="preserve"> (</w:t>
      </w:r>
      <w:r w:rsidR="00F41600">
        <w:rPr>
          <w:bCs/>
          <w:sz w:val="26"/>
          <w:szCs w:val="26"/>
        </w:rPr>
        <w:t>25 618,54</w:t>
      </w:r>
      <w:r w:rsidR="0095644D" w:rsidRPr="00704CA1">
        <w:rPr>
          <w:bCs/>
          <w:sz w:val="26"/>
          <w:szCs w:val="26"/>
        </w:rPr>
        <w:t xml:space="preserve"> </w:t>
      </w:r>
      <w:proofErr w:type="spellStart"/>
      <w:r w:rsidR="0095644D" w:rsidRPr="00704CA1">
        <w:rPr>
          <w:bCs/>
          <w:sz w:val="26"/>
          <w:szCs w:val="26"/>
        </w:rPr>
        <w:t>млн.руб</w:t>
      </w:r>
      <w:proofErr w:type="spellEnd"/>
      <w:r w:rsidR="0095644D" w:rsidRPr="00704CA1">
        <w:rPr>
          <w:bCs/>
          <w:sz w:val="26"/>
          <w:szCs w:val="26"/>
        </w:rPr>
        <w:t>.)</w:t>
      </w:r>
      <w:r w:rsidR="00CF1CB6" w:rsidRPr="00704CA1">
        <w:rPr>
          <w:bCs/>
          <w:sz w:val="26"/>
          <w:szCs w:val="26"/>
        </w:rPr>
        <w:t>.</w:t>
      </w:r>
    </w:p>
    <w:p w:rsidR="00F41600" w:rsidRDefault="00F41600" w:rsidP="00704CA1">
      <w:pPr>
        <w:ind w:firstLine="720"/>
        <w:jc w:val="both"/>
        <w:rPr>
          <w:bCs/>
          <w:sz w:val="26"/>
          <w:szCs w:val="26"/>
        </w:rPr>
      </w:pPr>
    </w:p>
    <w:p w:rsidR="00CF1CB6" w:rsidRPr="008C6A0C" w:rsidRDefault="008C6A0C" w:rsidP="0095644D">
      <w:pPr>
        <w:jc w:val="both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AABF32" wp14:editId="18758B80">
                <wp:simplePos x="0" y="0"/>
                <wp:positionH relativeFrom="column">
                  <wp:posOffset>4101465</wp:posOffset>
                </wp:positionH>
                <wp:positionV relativeFrom="paragraph">
                  <wp:posOffset>310515</wp:posOffset>
                </wp:positionV>
                <wp:extent cx="428625" cy="1828800"/>
                <wp:effectExtent l="0" t="0" r="0" b="6985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2799" w:rsidRPr="008C6A0C" w:rsidRDefault="007A2799" w:rsidP="008C6A0C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9,8%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AABF32" id="_x0000_t202" coordsize="21600,21600" o:spt="202" path="m,l,21600r21600,l21600,xe">
                <v:stroke joinstyle="miter"/>
                <v:path gradientshapeok="t" o:connecttype="rect"/>
              </v:shapetype>
              <v:shape id="Надпись 24" o:spid="_x0000_s1026" type="#_x0000_t202" style="position:absolute;left:0;text-align:left;margin-left:322.95pt;margin-top:24.45pt;width:33.75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" filled="f" stroked="f">
                <v:textbox style="mso-fit-shape-to-text:t">
                  <w:txbxContent>
                    <w:p w:rsidR="007A2799" w:rsidRPr="008C6A0C" w:rsidRDefault="007A2799" w:rsidP="008C6A0C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9,8%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9E39F6" wp14:editId="6A227425">
                <wp:simplePos x="0" y="0"/>
                <wp:positionH relativeFrom="column">
                  <wp:posOffset>3977640</wp:posOffset>
                </wp:positionH>
                <wp:positionV relativeFrom="paragraph">
                  <wp:posOffset>408940</wp:posOffset>
                </wp:positionV>
                <wp:extent cx="695325" cy="142875"/>
                <wp:effectExtent l="0" t="57150" r="9525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4DD9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8" o:spid="_x0000_s1026" type="#_x0000_t32" style="position:absolute;margin-left:313.2pt;margin-top:32.2pt;width:54.75pt;height:11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" strokecolor="#70ad47 [3209]">
                <v:stroke endarrow="block"/>
              </v:shape>
            </w:pict>
          </mc:Fallback>
        </mc:AlternateContent>
      </w:r>
      <w:r w:rsidR="00F41600">
        <w:rPr>
          <w:noProof/>
        </w:rPr>
        <w:drawing>
          <wp:inline distT="0" distB="0" distL="0" distR="0" wp14:anchorId="485F2956" wp14:editId="05C1AA67">
            <wp:extent cx="5915025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83A3B" w:rsidRPr="00B90E1B" w:rsidRDefault="00483A3B" w:rsidP="00704CA1">
      <w:pPr>
        <w:ind w:firstLine="720"/>
        <w:jc w:val="both"/>
        <w:rPr>
          <w:bCs/>
          <w:sz w:val="26"/>
          <w:szCs w:val="26"/>
        </w:rPr>
      </w:pPr>
      <w:r w:rsidRPr="00B90E1B">
        <w:rPr>
          <w:bCs/>
          <w:sz w:val="26"/>
          <w:szCs w:val="26"/>
        </w:rPr>
        <w:t xml:space="preserve">Отгружено товаров собственного производства, выполнено работ и услуг собственными силами (без субъектов малого предпринимательства), средняя </w:t>
      </w:r>
      <w:r w:rsidR="000F4F48" w:rsidRPr="00B90E1B">
        <w:rPr>
          <w:bCs/>
          <w:sz w:val="26"/>
          <w:szCs w:val="26"/>
        </w:rPr>
        <w:t>численность работников,</w:t>
      </w:r>
      <w:r w:rsidRPr="00B90E1B">
        <w:rPr>
          <w:bCs/>
          <w:sz w:val="26"/>
          <w:szCs w:val="26"/>
        </w:rPr>
        <w:t xml:space="preserve"> которых превышает 15 человек, по фактическим видам экономической деятельности (раздел </w:t>
      </w:r>
      <w:r w:rsidRPr="00704CA1">
        <w:rPr>
          <w:bCs/>
          <w:sz w:val="26"/>
          <w:szCs w:val="26"/>
        </w:rPr>
        <w:t>B</w:t>
      </w:r>
      <w:r w:rsidRPr="00B90E1B">
        <w:rPr>
          <w:bCs/>
          <w:sz w:val="26"/>
          <w:szCs w:val="26"/>
        </w:rPr>
        <w:t>, C, D,</w:t>
      </w:r>
      <w:r w:rsidR="007E7873" w:rsidRPr="00B90E1B">
        <w:rPr>
          <w:bCs/>
          <w:sz w:val="26"/>
          <w:szCs w:val="26"/>
        </w:rPr>
        <w:t xml:space="preserve"> </w:t>
      </w:r>
      <w:r w:rsidRPr="00B90E1B">
        <w:rPr>
          <w:bCs/>
          <w:sz w:val="26"/>
          <w:szCs w:val="26"/>
        </w:rPr>
        <w:t xml:space="preserve">E) по прогнозным данным </w:t>
      </w:r>
      <w:r w:rsidR="00B45826" w:rsidRPr="00B90E1B">
        <w:rPr>
          <w:bCs/>
          <w:sz w:val="26"/>
          <w:szCs w:val="26"/>
        </w:rPr>
        <w:t xml:space="preserve">в </w:t>
      </w:r>
      <w:r w:rsidR="000F4F48">
        <w:rPr>
          <w:bCs/>
          <w:sz w:val="26"/>
          <w:szCs w:val="26"/>
        </w:rPr>
        <w:t xml:space="preserve">1 </w:t>
      </w:r>
      <w:r w:rsidR="002B0299">
        <w:rPr>
          <w:bCs/>
          <w:sz w:val="26"/>
          <w:szCs w:val="26"/>
        </w:rPr>
        <w:t>полугодии</w:t>
      </w:r>
      <w:r w:rsidR="000F4F48">
        <w:rPr>
          <w:bCs/>
          <w:sz w:val="26"/>
          <w:szCs w:val="26"/>
        </w:rPr>
        <w:t xml:space="preserve"> 2024</w:t>
      </w:r>
      <w:r w:rsidR="006C30D0" w:rsidRPr="00B90E1B">
        <w:rPr>
          <w:bCs/>
          <w:sz w:val="26"/>
          <w:szCs w:val="26"/>
        </w:rPr>
        <w:t xml:space="preserve"> год</w:t>
      </w:r>
      <w:r w:rsidR="000F4F48">
        <w:rPr>
          <w:bCs/>
          <w:sz w:val="26"/>
          <w:szCs w:val="26"/>
        </w:rPr>
        <w:t>а</w:t>
      </w:r>
      <w:r w:rsidR="00F3711D">
        <w:rPr>
          <w:bCs/>
          <w:sz w:val="26"/>
          <w:szCs w:val="26"/>
        </w:rPr>
        <w:t xml:space="preserve"> составит</w:t>
      </w:r>
      <w:r w:rsidR="00CA054D" w:rsidRPr="00B90E1B">
        <w:rPr>
          <w:bCs/>
          <w:sz w:val="26"/>
          <w:szCs w:val="26"/>
        </w:rPr>
        <w:t xml:space="preserve"> </w:t>
      </w:r>
      <w:r w:rsidR="002B0299">
        <w:rPr>
          <w:bCs/>
          <w:sz w:val="26"/>
          <w:szCs w:val="26"/>
        </w:rPr>
        <w:t xml:space="preserve">18 361,2 </w:t>
      </w:r>
      <w:r w:rsidRPr="00B90E1B">
        <w:rPr>
          <w:bCs/>
          <w:sz w:val="26"/>
          <w:szCs w:val="26"/>
        </w:rPr>
        <w:t xml:space="preserve">млн. рублей или </w:t>
      </w:r>
      <w:r w:rsidR="00F3711D">
        <w:rPr>
          <w:bCs/>
          <w:sz w:val="26"/>
          <w:szCs w:val="26"/>
        </w:rPr>
        <w:t>1</w:t>
      </w:r>
      <w:r w:rsidR="002B0299">
        <w:rPr>
          <w:bCs/>
          <w:sz w:val="26"/>
          <w:szCs w:val="26"/>
        </w:rPr>
        <w:t>06,7</w:t>
      </w:r>
      <w:r w:rsidRPr="00B90E1B">
        <w:rPr>
          <w:bCs/>
          <w:sz w:val="26"/>
          <w:szCs w:val="26"/>
        </w:rPr>
        <w:t xml:space="preserve"> % к </w:t>
      </w:r>
      <w:r w:rsidR="00F3711D">
        <w:rPr>
          <w:bCs/>
          <w:sz w:val="26"/>
          <w:szCs w:val="26"/>
        </w:rPr>
        <w:t xml:space="preserve">1 </w:t>
      </w:r>
      <w:r w:rsidR="002B0299">
        <w:rPr>
          <w:bCs/>
          <w:sz w:val="26"/>
          <w:szCs w:val="26"/>
        </w:rPr>
        <w:t>полугодию</w:t>
      </w:r>
      <w:r w:rsidR="00F3711D">
        <w:rPr>
          <w:bCs/>
          <w:sz w:val="26"/>
          <w:szCs w:val="26"/>
        </w:rPr>
        <w:t xml:space="preserve"> 2023 года</w:t>
      </w:r>
      <w:r w:rsidR="00B01D6C" w:rsidRPr="00704CA1">
        <w:rPr>
          <w:bCs/>
          <w:sz w:val="26"/>
          <w:szCs w:val="26"/>
        </w:rPr>
        <w:t xml:space="preserve"> в сопоставимых ценах</w:t>
      </w:r>
      <w:r w:rsidR="00CA3DA3" w:rsidRPr="00704CA1">
        <w:rPr>
          <w:bCs/>
          <w:sz w:val="26"/>
          <w:szCs w:val="26"/>
        </w:rPr>
        <w:t xml:space="preserve"> с применением индексов-дефляторов</w:t>
      </w:r>
      <w:r w:rsidRPr="00B90E1B">
        <w:rPr>
          <w:bCs/>
          <w:sz w:val="26"/>
          <w:szCs w:val="26"/>
        </w:rPr>
        <w:t xml:space="preserve"> (</w:t>
      </w:r>
      <w:r w:rsidR="002B0299">
        <w:rPr>
          <w:bCs/>
          <w:sz w:val="26"/>
          <w:szCs w:val="26"/>
        </w:rPr>
        <w:t>15 821,6</w:t>
      </w:r>
      <w:r w:rsidR="007E7873" w:rsidRPr="00B90E1B">
        <w:rPr>
          <w:bCs/>
          <w:sz w:val="26"/>
          <w:szCs w:val="26"/>
        </w:rPr>
        <w:t xml:space="preserve"> млн. руб.), в том числе:</w:t>
      </w:r>
    </w:p>
    <w:p w:rsidR="00D32B0B" w:rsidRPr="00704CA1" w:rsidRDefault="00A0210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1. </w:t>
      </w:r>
      <w:r w:rsidR="00D32B0B" w:rsidRPr="00704CA1">
        <w:rPr>
          <w:bCs/>
          <w:sz w:val="26"/>
          <w:szCs w:val="26"/>
        </w:rPr>
        <w:t xml:space="preserve">Добыча полезных </w:t>
      </w:r>
      <w:r w:rsidR="00AF4460" w:rsidRPr="00704CA1">
        <w:rPr>
          <w:bCs/>
          <w:sz w:val="26"/>
          <w:szCs w:val="26"/>
        </w:rPr>
        <w:t>ископаемых – объем</w:t>
      </w:r>
      <w:r w:rsidR="00D32B0B" w:rsidRPr="00704CA1">
        <w:rPr>
          <w:bCs/>
          <w:sz w:val="26"/>
          <w:szCs w:val="26"/>
        </w:rPr>
        <w:t xml:space="preserve"> оказанных услуг по оценочным данным</w:t>
      </w:r>
      <w:r w:rsidR="0039656D" w:rsidRPr="00704CA1">
        <w:rPr>
          <w:bCs/>
          <w:sz w:val="26"/>
          <w:szCs w:val="26"/>
        </w:rPr>
        <w:t xml:space="preserve"> составит</w:t>
      </w:r>
      <w:r w:rsidR="001F09B5" w:rsidRPr="00704CA1">
        <w:rPr>
          <w:bCs/>
          <w:sz w:val="26"/>
          <w:szCs w:val="26"/>
        </w:rPr>
        <w:t xml:space="preserve"> </w:t>
      </w:r>
      <w:r w:rsidR="002B0299">
        <w:rPr>
          <w:bCs/>
          <w:sz w:val="26"/>
          <w:szCs w:val="26"/>
        </w:rPr>
        <w:t>14 825,3</w:t>
      </w:r>
      <w:r w:rsidR="00730B49" w:rsidRPr="00704CA1">
        <w:rPr>
          <w:bCs/>
          <w:sz w:val="26"/>
          <w:szCs w:val="26"/>
        </w:rPr>
        <w:t xml:space="preserve"> </w:t>
      </w:r>
      <w:proofErr w:type="spellStart"/>
      <w:r w:rsidR="007F6DB8" w:rsidRPr="00704CA1">
        <w:rPr>
          <w:bCs/>
          <w:sz w:val="26"/>
          <w:szCs w:val="26"/>
        </w:rPr>
        <w:t>млн.руб</w:t>
      </w:r>
      <w:proofErr w:type="spellEnd"/>
      <w:r w:rsidR="007F6DB8" w:rsidRPr="00704CA1">
        <w:rPr>
          <w:bCs/>
          <w:sz w:val="26"/>
          <w:szCs w:val="26"/>
        </w:rPr>
        <w:t xml:space="preserve">., </w:t>
      </w:r>
      <w:r w:rsidR="0042792E" w:rsidRPr="00704CA1">
        <w:rPr>
          <w:bCs/>
          <w:sz w:val="26"/>
          <w:szCs w:val="26"/>
        </w:rPr>
        <w:t xml:space="preserve">или </w:t>
      </w:r>
      <w:r w:rsidR="002B0299">
        <w:rPr>
          <w:bCs/>
          <w:sz w:val="26"/>
          <w:szCs w:val="26"/>
        </w:rPr>
        <w:t>107,9</w:t>
      </w:r>
      <w:r w:rsidR="0042792E" w:rsidRPr="00704CA1">
        <w:rPr>
          <w:bCs/>
          <w:sz w:val="26"/>
          <w:szCs w:val="26"/>
        </w:rPr>
        <w:t>% к предыдущему периоду</w:t>
      </w:r>
      <w:r w:rsidR="00370594" w:rsidRPr="00704CA1">
        <w:rPr>
          <w:bCs/>
          <w:sz w:val="26"/>
          <w:szCs w:val="26"/>
        </w:rPr>
        <w:t xml:space="preserve"> в сопоставимых ценах</w:t>
      </w:r>
      <w:r w:rsidR="0042792E" w:rsidRPr="00704CA1">
        <w:rPr>
          <w:bCs/>
          <w:sz w:val="26"/>
          <w:szCs w:val="26"/>
        </w:rPr>
        <w:t>, (</w:t>
      </w:r>
      <w:r w:rsidR="006C2775" w:rsidRPr="00704CA1">
        <w:rPr>
          <w:bCs/>
          <w:sz w:val="26"/>
          <w:szCs w:val="26"/>
        </w:rPr>
        <w:t xml:space="preserve">1 </w:t>
      </w:r>
      <w:r w:rsidR="002B0299">
        <w:rPr>
          <w:bCs/>
          <w:sz w:val="26"/>
          <w:szCs w:val="26"/>
        </w:rPr>
        <w:t>полугодие</w:t>
      </w:r>
      <w:r w:rsidR="006C2775" w:rsidRPr="00704CA1">
        <w:rPr>
          <w:bCs/>
          <w:sz w:val="26"/>
          <w:szCs w:val="26"/>
        </w:rPr>
        <w:t xml:space="preserve"> </w:t>
      </w:r>
      <w:r w:rsidR="00CF17A6" w:rsidRPr="00704CA1">
        <w:rPr>
          <w:bCs/>
          <w:sz w:val="26"/>
          <w:szCs w:val="26"/>
        </w:rPr>
        <w:t>2023</w:t>
      </w:r>
      <w:r w:rsidR="00ED3121" w:rsidRPr="00704CA1">
        <w:rPr>
          <w:bCs/>
          <w:sz w:val="26"/>
          <w:szCs w:val="26"/>
        </w:rPr>
        <w:t xml:space="preserve"> г. – </w:t>
      </w:r>
      <w:r w:rsidR="002B0299">
        <w:rPr>
          <w:bCs/>
          <w:sz w:val="26"/>
          <w:szCs w:val="26"/>
        </w:rPr>
        <w:t>12 456,5</w:t>
      </w:r>
      <w:r w:rsidR="00730B49" w:rsidRPr="00704CA1">
        <w:rPr>
          <w:bCs/>
          <w:sz w:val="26"/>
          <w:szCs w:val="26"/>
        </w:rPr>
        <w:t xml:space="preserve"> </w:t>
      </w:r>
      <w:r w:rsidR="00ED3121" w:rsidRPr="00704CA1">
        <w:rPr>
          <w:bCs/>
          <w:sz w:val="26"/>
          <w:szCs w:val="26"/>
        </w:rPr>
        <w:t xml:space="preserve">млн. руб.). </w:t>
      </w:r>
    </w:p>
    <w:p w:rsidR="00D32B0B" w:rsidRPr="00704CA1" w:rsidRDefault="00A0210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2. </w:t>
      </w:r>
      <w:r w:rsidR="00D32B0B" w:rsidRPr="00704CA1">
        <w:rPr>
          <w:bCs/>
          <w:sz w:val="26"/>
          <w:szCs w:val="26"/>
        </w:rPr>
        <w:t>Обрабатываю</w:t>
      </w:r>
      <w:r w:rsidR="00B64511" w:rsidRPr="00704CA1">
        <w:rPr>
          <w:bCs/>
          <w:sz w:val="26"/>
          <w:szCs w:val="26"/>
        </w:rPr>
        <w:t>щие производства</w:t>
      </w:r>
      <w:r w:rsidR="00ED3121" w:rsidRPr="00704CA1">
        <w:rPr>
          <w:bCs/>
          <w:sz w:val="26"/>
          <w:szCs w:val="26"/>
        </w:rPr>
        <w:t xml:space="preserve"> </w:t>
      </w:r>
      <w:r w:rsidR="00AF4460" w:rsidRPr="00704CA1">
        <w:rPr>
          <w:bCs/>
          <w:sz w:val="26"/>
          <w:szCs w:val="26"/>
        </w:rPr>
        <w:t>– объем</w:t>
      </w:r>
      <w:r w:rsidR="00B64511" w:rsidRPr="00704CA1">
        <w:rPr>
          <w:bCs/>
          <w:sz w:val="26"/>
          <w:szCs w:val="26"/>
        </w:rPr>
        <w:t xml:space="preserve"> </w:t>
      </w:r>
      <w:r w:rsidR="0042792E" w:rsidRPr="00704CA1">
        <w:rPr>
          <w:bCs/>
          <w:sz w:val="26"/>
          <w:szCs w:val="26"/>
        </w:rPr>
        <w:t xml:space="preserve">оказанных услуг по оценочным данным составит </w:t>
      </w:r>
      <w:r w:rsidR="002B0299">
        <w:rPr>
          <w:bCs/>
          <w:sz w:val="26"/>
          <w:szCs w:val="26"/>
        </w:rPr>
        <w:t>2 648,6</w:t>
      </w:r>
      <w:r w:rsidR="006C2775" w:rsidRPr="00704CA1">
        <w:rPr>
          <w:bCs/>
          <w:sz w:val="26"/>
          <w:szCs w:val="26"/>
        </w:rPr>
        <w:t xml:space="preserve"> </w:t>
      </w:r>
      <w:proofErr w:type="spellStart"/>
      <w:r w:rsidR="006C2775" w:rsidRPr="00704CA1">
        <w:rPr>
          <w:bCs/>
          <w:sz w:val="26"/>
          <w:szCs w:val="26"/>
        </w:rPr>
        <w:t>млн.</w:t>
      </w:r>
      <w:r w:rsidR="0042792E" w:rsidRPr="00704CA1">
        <w:rPr>
          <w:bCs/>
          <w:sz w:val="26"/>
          <w:szCs w:val="26"/>
        </w:rPr>
        <w:t>руб</w:t>
      </w:r>
      <w:proofErr w:type="spellEnd"/>
      <w:r w:rsidR="0042792E" w:rsidRPr="00704CA1">
        <w:rPr>
          <w:bCs/>
          <w:sz w:val="26"/>
          <w:szCs w:val="26"/>
        </w:rPr>
        <w:t>.</w:t>
      </w:r>
      <w:r w:rsidR="00B73BA2" w:rsidRPr="00704CA1">
        <w:rPr>
          <w:bCs/>
          <w:sz w:val="26"/>
          <w:szCs w:val="26"/>
        </w:rPr>
        <w:t xml:space="preserve"> или </w:t>
      </w:r>
      <w:r w:rsidR="002B0299">
        <w:rPr>
          <w:bCs/>
          <w:sz w:val="26"/>
          <w:szCs w:val="26"/>
        </w:rPr>
        <w:t>96,9</w:t>
      </w:r>
      <w:r w:rsidR="00B73BA2" w:rsidRPr="00704CA1">
        <w:rPr>
          <w:bCs/>
          <w:sz w:val="26"/>
          <w:szCs w:val="26"/>
        </w:rPr>
        <w:t>% к предыдущему году</w:t>
      </w:r>
      <w:r w:rsidR="00370594" w:rsidRPr="00704CA1">
        <w:rPr>
          <w:bCs/>
          <w:sz w:val="26"/>
          <w:szCs w:val="26"/>
        </w:rPr>
        <w:t xml:space="preserve"> в сопоставимых ценах</w:t>
      </w:r>
      <w:r w:rsidR="00B73BA2" w:rsidRPr="00704CA1">
        <w:rPr>
          <w:bCs/>
          <w:sz w:val="26"/>
          <w:szCs w:val="26"/>
        </w:rPr>
        <w:t xml:space="preserve"> </w:t>
      </w:r>
      <w:r w:rsidR="0042792E" w:rsidRPr="00704CA1">
        <w:rPr>
          <w:bCs/>
          <w:sz w:val="26"/>
          <w:szCs w:val="26"/>
        </w:rPr>
        <w:t>(</w:t>
      </w:r>
      <w:r w:rsidR="006C2775" w:rsidRPr="00704CA1">
        <w:rPr>
          <w:bCs/>
          <w:sz w:val="26"/>
          <w:szCs w:val="26"/>
        </w:rPr>
        <w:t xml:space="preserve">1 </w:t>
      </w:r>
      <w:r w:rsidR="002B0299">
        <w:rPr>
          <w:bCs/>
          <w:sz w:val="26"/>
          <w:szCs w:val="26"/>
        </w:rPr>
        <w:t>полугодие</w:t>
      </w:r>
      <w:r w:rsidR="006C2775" w:rsidRPr="00704CA1">
        <w:rPr>
          <w:bCs/>
          <w:sz w:val="26"/>
          <w:szCs w:val="26"/>
        </w:rPr>
        <w:t xml:space="preserve"> </w:t>
      </w:r>
      <w:r w:rsidR="00CF17A6" w:rsidRPr="00704CA1">
        <w:rPr>
          <w:bCs/>
          <w:sz w:val="26"/>
          <w:szCs w:val="26"/>
        </w:rPr>
        <w:t>2023 г</w:t>
      </w:r>
      <w:r w:rsidR="0042792E" w:rsidRPr="00704CA1">
        <w:rPr>
          <w:bCs/>
          <w:sz w:val="26"/>
          <w:szCs w:val="26"/>
        </w:rPr>
        <w:t xml:space="preserve">. – </w:t>
      </w:r>
      <w:r w:rsidR="002B0299">
        <w:rPr>
          <w:bCs/>
          <w:sz w:val="26"/>
          <w:szCs w:val="26"/>
        </w:rPr>
        <w:t>2 513,8</w:t>
      </w:r>
      <w:r w:rsidR="006C2775" w:rsidRPr="00704CA1">
        <w:rPr>
          <w:bCs/>
          <w:sz w:val="26"/>
          <w:szCs w:val="26"/>
        </w:rPr>
        <w:t xml:space="preserve"> </w:t>
      </w:r>
      <w:proofErr w:type="spellStart"/>
      <w:r w:rsidR="006C2775" w:rsidRPr="00704CA1">
        <w:rPr>
          <w:bCs/>
          <w:sz w:val="26"/>
          <w:szCs w:val="26"/>
        </w:rPr>
        <w:t>млн.</w:t>
      </w:r>
      <w:r w:rsidR="0042792E" w:rsidRPr="00704CA1">
        <w:rPr>
          <w:bCs/>
          <w:sz w:val="26"/>
          <w:szCs w:val="26"/>
        </w:rPr>
        <w:t>руб</w:t>
      </w:r>
      <w:proofErr w:type="spellEnd"/>
      <w:r w:rsidR="0042792E" w:rsidRPr="00704CA1">
        <w:rPr>
          <w:bCs/>
          <w:sz w:val="26"/>
          <w:szCs w:val="26"/>
        </w:rPr>
        <w:t>.).</w:t>
      </w:r>
      <w:r w:rsidR="004C73B4" w:rsidRPr="00704CA1">
        <w:rPr>
          <w:bCs/>
          <w:sz w:val="26"/>
          <w:szCs w:val="26"/>
        </w:rPr>
        <w:t xml:space="preserve"> </w:t>
      </w:r>
    </w:p>
    <w:p w:rsidR="00BC5C07" w:rsidRPr="00704CA1" w:rsidRDefault="00A0210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lastRenderedPageBreak/>
        <w:t xml:space="preserve">3. </w:t>
      </w:r>
      <w:r w:rsidR="00D32B0B" w:rsidRPr="00704CA1">
        <w:rPr>
          <w:bCs/>
          <w:sz w:val="26"/>
          <w:szCs w:val="26"/>
        </w:rPr>
        <w:t>Обеспечение электрической энергией, газом и паром, кондицио</w:t>
      </w:r>
      <w:r w:rsidR="00874F45" w:rsidRPr="00704CA1">
        <w:rPr>
          <w:bCs/>
          <w:sz w:val="26"/>
          <w:szCs w:val="26"/>
        </w:rPr>
        <w:t xml:space="preserve">нирование воздуха </w:t>
      </w:r>
      <w:r w:rsidR="00AF4460" w:rsidRPr="00704CA1">
        <w:rPr>
          <w:bCs/>
          <w:sz w:val="26"/>
          <w:szCs w:val="26"/>
        </w:rPr>
        <w:t xml:space="preserve">– </w:t>
      </w:r>
      <w:r w:rsidR="00370594" w:rsidRPr="00704CA1">
        <w:rPr>
          <w:bCs/>
          <w:sz w:val="26"/>
          <w:szCs w:val="26"/>
        </w:rPr>
        <w:t xml:space="preserve">объем оказанных услуг по оценочным данным составит </w:t>
      </w:r>
      <w:r w:rsidR="002B0299">
        <w:rPr>
          <w:bCs/>
          <w:sz w:val="26"/>
          <w:szCs w:val="26"/>
        </w:rPr>
        <w:t>705,4</w:t>
      </w:r>
      <w:r w:rsidR="00370594" w:rsidRPr="00704CA1">
        <w:rPr>
          <w:bCs/>
          <w:sz w:val="26"/>
          <w:szCs w:val="26"/>
        </w:rPr>
        <w:t xml:space="preserve"> </w:t>
      </w:r>
      <w:proofErr w:type="spellStart"/>
      <w:r w:rsidR="00370594" w:rsidRPr="00704CA1">
        <w:rPr>
          <w:bCs/>
          <w:sz w:val="26"/>
          <w:szCs w:val="26"/>
        </w:rPr>
        <w:t>млн.руб</w:t>
      </w:r>
      <w:proofErr w:type="spellEnd"/>
      <w:r w:rsidR="00370594" w:rsidRPr="00704CA1">
        <w:rPr>
          <w:bCs/>
          <w:sz w:val="26"/>
          <w:szCs w:val="26"/>
        </w:rPr>
        <w:t>.</w:t>
      </w:r>
      <w:r w:rsidR="00506B51" w:rsidRPr="00704CA1">
        <w:rPr>
          <w:bCs/>
          <w:sz w:val="26"/>
          <w:szCs w:val="26"/>
        </w:rPr>
        <w:t xml:space="preserve"> или </w:t>
      </w:r>
      <w:r w:rsidR="002B0299">
        <w:rPr>
          <w:bCs/>
          <w:sz w:val="26"/>
          <w:szCs w:val="26"/>
        </w:rPr>
        <w:t>98,1</w:t>
      </w:r>
      <w:r w:rsidR="00506B51" w:rsidRPr="00704CA1">
        <w:rPr>
          <w:bCs/>
          <w:sz w:val="26"/>
          <w:szCs w:val="26"/>
        </w:rPr>
        <w:t>% к предыдущему году в сопоставимых ценах</w:t>
      </w:r>
      <w:r w:rsidR="00370594" w:rsidRPr="00704CA1">
        <w:rPr>
          <w:bCs/>
          <w:sz w:val="26"/>
          <w:szCs w:val="26"/>
        </w:rPr>
        <w:t xml:space="preserve"> (</w:t>
      </w:r>
      <w:r w:rsidR="006C2775" w:rsidRPr="00704CA1">
        <w:rPr>
          <w:bCs/>
          <w:sz w:val="26"/>
          <w:szCs w:val="26"/>
        </w:rPr>
        <w:t xml:space="preserve">1 </w:t>
      </w:r>
      <w:r w:rsidR="002B0299">
        <w:rPr>
          <w:bCs/>
          <w:sz w:val="26"/>
          <w:szCs w:val="26"/>
        </w:rPr>
        <w:t>полугодие</w:t>
      </w:r>
      <w:r w:rsidR="006C2775" w:rsidRPr="00704CA1">
        <w:rPr>
          <w:bCs/>
          <w:sz w:val="26"/>
          <w:szCs w:val="26"/>
        </w:rPr>
        <w:t xml:space="preserve"> </w:t>
      </w:r>
      <w:r w:rsidR="00CF17A6" w:rsidRPr="00704CA1">
        <w:rPr>
          <w:bCs/>
          <w:sz w:val="26"/>
          <w:szCs w:val="26"/>
        </w:rPr>
        <w:t>2023 г.</w:t>
      </w:r>
      <w:r w:rsidR="00370594" w:rsidRPr="00704CA1">
        <w:rPr>
          <w:bCs/>
          <w:sz w:val="26"/>
          <w:szCs w:val="26"/>
        </w:rPr>
        <w:t xml:space="preserve"> – </w:t>
      </w:r>
      <w:r w:rsidR="002B0299">
        <w:rPr>
          <w:bCs/>
          <w:sz w:val="26"/>
          <w:szCs w:val="26"/>
        </w:rPr>
        <w:t>678,3</w:t>
      </w:r>
      <w:r w:rsidR="00370594" w:rsidRPr="00704CA1">
        <w:rPr>
          <w:bCs/>
          <w:sz w:val="26"/>
          <w:szCs w:val="26"/>
        </w:rPr>
        <w:t xml:space="preserve"> </w:t>
      </w:r>
      <w:proofErr w:type="spellStart"/>
      <w:r w:rsidR="00370594" w:rsidRPr="00704CA1">
        <w:rPr>
          <w:bCs/>
          <w:sz w:val="26"/>
          <w:szCs w:val="26"/>
        </w:rPr>
        <w:t>млн.руб</w:t>
      </w:r>
      <w:proofErr w:type="spellEnd"/>
      <w:r w:rsidR="00370594" w:rsidRPr="00704CA1">
        <w:rPr>
          <w:bCs/>
          <w:sz w:val="26"/>
          <w:szCs w:val="26"/>
        </w:rPr>
        <w:t>.).</w:t>
      </w:r>
      <w:r w:rsidR="00506B51" w:rsidRPr="00704CA1">
        <w:rPr>
          <w:bCs/>
          <w:sz w:val="26"/>
          <w:szCs w:val="26"/>
        </w:rPr>
        <w:t xml:space="preserve"> </w:t>
      </w:r>
    </w:p>
    <w:p w:rsidR="00855AA4" w:rsidRPr="00704CA1" w:rsidRDefault="00A0210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4. </w:t>
      </w:r>
      <w:r w:rsidR="00506B51" w:rsidRPr="00704CA1">
        <w:rPr>
          <w:bCs/>
          <w:sz w:val="26"/>
          <w:szCs w:val="26"/>
        </w:rPr>
        <w:t xml:space="preserve">Водоснабжение, водоотведение, организация сбора и утилизация отходов, деятельность по ликвидации загрязнений – объем оказанных услуг по оценочным данным составит </w:t>
      </w:r>
      <w:r w:rsidR="002B0299">
        <w:rPr>
          <w:bCs/>
          <w:sz w:val="26"/>
          <w:szCs w:val="26"/>
        </w:rPr>
        <w:t>181,9</w:t>
      </w:r>
      <w:r w:rsidR="00506B51" w:rsidRPr="00704CA1">
        <w:rPr>
          <w:bCs/>
          <w:sz w:val="26"/>
          <w:szCs w:val="26"/>
        </w:rPr>
        <w:t xml:space="preserve"> </w:t>
      </w:r>
      <w:proofErr w:type="spellStart"/>
      <w:r w:rsidR="00506B51" w:rsidRPr="00704CA1">
        <w:rPr>
          <w:bCs/>
          <w:sz w:val="26"/>
          <w:szCs w:val="26"/>
        </w:rPr>
        <w:t>млн.руб</w:t>
      </w:r>
      <w:proofErr w:type="spellEnd"/>
      <w:r w:rsidR="00506B51" w:rsidRPr="00704CA1">
        <w:rPr>
          <w:bCs/>
          <w:sz w:val="26"/>
          <w:szCs w:val="26"/>
        </w:rPr>
        <w:t xml:space="preserve">. или </w:t>
      </w:r>
      <w:r w:rsidR="002B0299">
        <w:rPr>
          <w:bCs/>
          <w:sz w:val="26"/>
          <w:szCs w:val="26"/>
        </w:rPr>
        <w:t>98,5</w:t>
      </w:r>
      <w:r w:rsidR="00506B51" w:rsidRPr="00704CA1">
        <w:rPr>
          <w:bCs/>
          <w:sz w:val="26"/>
          <w:szCs w:val="26"/>
        </w:rPr>
        <w:t>% к предыдущему году в сопоставимых ценах (</w:t>
      </w:r>
      <w:r w:rsidR="006C2775" w:rsidRPr="00704CA1">
        <w:rPr>
          <w:bCs/>
          <w:sz w:val="26"/>
          <w:szCs w:val="26"/>
        </w:rPr>
        <w:t xml:space="preserve">1 </w:t>
      </w:r>
      <w:r w:rsidR="002B0299">
        <w:rPr>
          <w:bCs/>
          <w:sz w:val="26"/>
          <w:szCs w:val="26"/>
        </w:rPr>
        <w:t>полугодие</w:t>
      </w:r>
      <w:r w:rsidR="006C2775" w:rsidRPr="00704CA1">
        <w:rPr>
          <w:bCs/>
          <w:sz w:val="26"/>
          <w:szCs w:val="26"/>
        </w:rPr>
        <w:t xml:space="preserve"> </w:t>
      </w:r>
      <w:r w:rsidR="00CF17A6" w:rsidRPr="00704CA1">
        <w:rPr>
          <w:bCs/>
          <w:sz w:val="26"/>
          <w:szCs w:val="26"/>
        </w:rPr>
        <w:t xml:space="preserve">2023 г. </w:t>
      </w:r>
      <w:r w:rsidR="00506B51" w:rsidRPr="00704CA1">
        <w:rPr>
          <w:bCs/>
          <w:sz w:val="26"/>
          <w:szCs w:val="26"/>
        </w:rPr>
        <w:t xml:space="preserve">– </w:t>
      </w:r>
      <w:r w:rsidR="002B0299">
        <w:rPr>
          <w:bCs/>
          <w:sz w:val="26"/>
          <w:szCs w:val="26"/>
        </w:rPr>
        <w:t>173</w:t>
      </w:r>
      <w:r w:rsidR="00AF4460" w:rsidRPr="00704CA1">
        <w:rPr>
          <w:bCs/>
          <w:sz w:val="26"/>
          <w:szCs w:val="26"/>
        </w:rPr>
        <w:t xml:space="preserve"> </w:t>
      </w:r>
      <w:proofErr w:type="spellStart"/>
      <w:r w:rsidR="00AF4460" w:rsidRPr="00704CA1">
        <w:rPr>
          <w:bCs/>
          <w:sz w:val="26"/>
          <w:szCs w:val="26"/>
        </w:rPr>
        <w:t>млн.руб</w:t>
      </w:r>
      <w:proofErr w:type="spellEnd"/>
      <w:r w:rsidR="00AF4460" w:rsidRPr="00704CA1">
        <w:rPr>
          <w:bCs/>
          <w:sz w:val="26"/>
          <w:szCs w:val="26"/>
        </w:rPr>
        <w:t>.)</w:t>
      </w:r>
      <w:r w:rsidR="005207CD" w:rsidRPr="00704CA1">
        <w:rPr>
          <w:bCs/>
          <w:sz w:val="26"/>
          <w:szCs w:val="26"/>
        </w:rPr>
        <w:t>.</w:t>
      </w:r>
    </w:p>
    <w:p w:rsidR="00385B08" w:rsidRDefault="00385B08" w:rsidP="00F11E78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B90E1B" w:rsidRDefault="00FA2D96" w:rsidP="001C1758">
      <w:pPr>
        <w:jc w:val="both"/>
        <w:rPr>
          <w:spacing w:val="4"/>
          <w:position w:val="-2"/>
          <w:sz w:val="26"/>
          <w:szCs w:val="26"/>
        </w:rPr>
      </w:pPr>
      <w:r>
        <w:rPr>
          <w:noProof/>
        </w:rPr>
        <w:drawing>
          <wp:inline distT="0" distB="0" distL="0" distR="0" wp14:anchorId="475A0A9E" wp14:editId="6DF6A0D0">
            <wp:extent cx="5886450" cy="4010025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3E63" w:rsidRPr="00704CA1" w:rsidRDefault="004F0DF5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Крупные производители</w:t>
      </w:r>
      <w:r w:rsidR="000E73DD" w:rsidRPr="00704CA1">
        <w:rPr>
          <w:bCs/>
          <w:sz w:val="26"/>
          <w:szCs w:val="26"/>
        </w:rPr>
        <w:t xml:space="preserve"> промышленных товаров (услуг) </w:t>
      </w:r>
      <w:r w:rsidRPr="00704CA1">
        <w:rPr>
          <w:bCs/>
          <w:sz w:val="26"/>
          <w:szCs w:val="26"/>
        </w:rPr>
        <w:t>города</w:t>
      </w:r>
      <w:r w:rsidR="00AC3E63" w:rsidRPr="00704CA1">
        <w:rPr>
          <w:bCs/>
          <w:sz w:val="26"/>
          <w:szCs w:val="26"/>
        </w:rPr>
        <w:t>:</w:t>
      </w:r>
    </w:p>
    <w:p w:rsidR="00C13220" w:rsidRPr="00704CA1" w:rsidRDefault="00C13220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- </w:t>
      </w:r>
      <w:bookmarkStart w:id="43" w:name="OLE_LINK5"/>
      <w:bookmarkStart w:id="44" w:name="OLE_LINK6"/>
      <w:bookmarkStart w:id="45" w:name="OLE_LINK11"/>
      <w:r w:rsidRPr="00704CA1">
        <w:rPr>
          <w:bCs/>
          <w:sz w:val="26"/>
          <w:szCs w:val="26"/>
        </w:rPr>
        <w:t>«Южно-</w:t>
      </w:r>
      <w:proofErr w:type="spellStart"/>
      <w:r w:rsidRPr="00704CA1">
        <w:rPr>
          <w:bCs/>
          <w:sz w:val="26"/>
          <w:szCs w:val="26"/>
        </w:rPr>
        <w:t>Балыкский</w:t>
      </w:r>
      <w:proofErr w:type="spellEnd"/>
      <w:r w:rsidRPr="00704CA1">
        <w:rPr>
          <w:bCs/>
          <w:sz w:val="26"/>
          <w:szCs w:val="26"/>
        </w:rPr>
        <w:t xml:space="preserve"> ГПЗ» - филиал АО «</w:t>
      </w:r>
      <w:proofErr w:type="spellStart"/>
      <w:r w:rsidRPr="00704CA1">
        <w:rPr>
          <w:bCs/>
          <w:sz w:val="26"/>
          <w:szCs w:val="26"/>
        </w:rPr>
        <w:t>СибурТюменьГаз</w:t>
      </w:r>
      <w:proofErr w:type="spellEnd"/>
      <w:r w:rsidRPr="00704CA1">
        <w:rPr>
          <w:bCs/>
          <w:sz w:val="26"/>
          <w:szCs w:val="26"/>
        </w:rPr>
        <w:t xml:space="preserve">», </w:t>
      </w:r>
      <w:bookmarkEnd w:id="43"/>
      <w:bookmarkEnd w:id="44"/>
      <w:bookmarkEnd w:id="45"/>
      <w:r w:rsidRPr="00704CA1">
        <w:rPr>
          <w:bCs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704CA1">
        <w:rPr>
          <w:bCs/>
          <w:sz w:val="26"/>
          <w:szCs w:val="26"/>
        </w:rPr>
        <w:t xml:space="preserve">газа нефтяных месторождений ООО </w:t>
      </w:r>
      <w:r w:rsidRPr="00704CA1">
        <w:rPr>
          <w:bCs/>
          <w:sz w:val="26"/>
          <w:szCs w:val="26"/>
        </w:rPr>
        <w:t>«</w:t>
      </w:r>
      <w:r w:rsidR="00616E6F" w:rsidRPr="00704CA1">
        <w:rPr>
          <w:bCs/>
          <w:sz w:val="26"/>
          <w:szCs w:val="26"/>
        </w:rPr>
        <w:t>РН-</w:t>
      </w:r>
      <w:proofErr w:type="spellStart"/>
      <w:r w:rsidRPr="00704CA1">
        <w:rPr>
          <w:bCs/>
          <w:sz w:val="26"/>
          <w:szCs w:val="26"/>
        </w:rPr>
        <w:t>Юганскнефтегаз</w:t>
      </w:r>
      <w:proofErr w:type="spellEnd"/>
      <w:r w:rsidRPr="00704CA1">
        <w:rPr>
          <w:bCs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6F4C19" w:rsidRPr="00704CA1">
        <w:rPr>
          <w:bCs/>
          <w:sz w:val="26"/>
          <w:szCs w:val="26"/>
        </w:rPr>
        <w:t xml:space="preserve">1 </w:t>
      </w:r>
      <w:r w:rsidR="00B8523A">
        <w:rPr>
          <w:bCs/>
          <w:sz w:val="26"/>
          <w:szCs w:val="26"/>
        </w:rPr>
        <w:t>полугодие</w:t>
      </w:r>
      <w:r w:rsidR="006F4C19" w:rsidRPr="00704CA1">
        <w:rPr>
          <w:bCs/>
          <w:sz w:val="26"/>
          <w:szCs w:val="26"/>
        </w:rPr>
        <w:t xml:space="preserve"> 2024</w:t>
      </w:r>
      <w:r w:rsidR="00341B9E" w:rsidRPr="00704CA1">
        <w:rPr>
          <w:bCs/>
          <w:sz w:val="26"/>
          <w:szCs w:val="26"/>
        </w:rPr>
        <w:t xml:space="preserve"> год</w:t>
      </w:r>
      <w:r w:rsidR="001317EB" w:rsidRPr="00704CA1">
        <w:rPr>
          <w:bCs/>
          <w:sz w:val="26"/>
          <w:szCs w:val="26"/>
        </w:rPr>
        <w:t>а</w:t>
      </w:r>
      <w:r w:rsidR="00915307" w:rsidRPr="00704CA1">
        <w:rPr>
          <w:bCs/>
          <w:sz w:val="26"/>
          <w:szCs w:val="26"/>
        </w:rPr>
        <w:t xml:space="preserve"> по предварительным данным</w:t>
      </w:r>
      <w:r w:rsidRPr="00704CA1">
        <w:rPr>
          <w:bCs/>
          <w:sz w:val="26"/>
          <w:szCs w:val="26"/>
        </w:rPr>
        <w:t xml:space="preserve"> произведено </w:t>
      </w:r>
      <w:r w:rsidR="00B8523A">
        <w:rPr>
          <w:bCs/>
          <w:sz w:val="26"/>
          <w:szCs w:val="26"/>
        </w:rPr>
        <w:t>1 593,9</w:t>
      </w:r>
      <w:r w:rsidR="00E227D1" w:rsidRPr="00704CA1">
        <w:rPr>
          <w:bCs/>
          <w:sz w:val="26"/>
          <w:szCs w:val="26"/>
        </w:rPr>
        <w:t xml:space="preserve"> </w:t>
      </w:r>
      <w:r w:rsidR="00915307" w:rsidRPr="00704CA1">
        <w:rPr>
          <w:bCs/>
          <w:sz w:val="26"/>
          <w:szCs w:val="26"/>
        </w:rPr>
        <w:t>млрд</w:t>
      </w:r>
      <w:r w:rsidRPr="00704CA1">
        <w:rPr>
          <w:bCs/>
          <w:sz w:val="26"/>
          <w:szCs w:val="26"/>
        </w:rPr>
        <w:t xml:space="preserve">. </w:t>
      </w:r>
      <w:proofErr w:type="spellStart"/>
      <w:r w:rsidRPr="00704CA1">
        <w:rPr>
          <w:bCs/>
          <w:sz w:val="26"/>
          <w:szCs w:val="26"/>
        </w:rPr>
        <w:t>куб.м</w:t>
      </w:r>
      <w:proofErr w:type="spellEnd"/>
      <w:r w:rsidRPr="00704CA1">
        <w:rPr>
          <w:bCs/>
          <w:sz w:val="26"/>
          <w:szCs w:val="26"/>
        </w:rPr>
        <w:t xml:space="preserve">. сухого </w:t>
      </w:r>
      <w:proofErr w:type="spellStart"/>
      <w:r w:rsidRPr="00704CA1">
        <w:rPr>
          <w:bCs/>
          <w:sz w:val="26"/>
          <w:szCs w:val="26"/>
        </w:rPr>
        <w:t>отбензиненного</w:t>
      </w:r>
      <w:proofErr w:type="spellEnd"/>
      <w:r w:rsidRPr="00704CA1">
        <w:rPr>
          <w:bCs/>
          <w:sz w:val="26"/>
          <w:szCs w:val="26"/>
        </w:rPr>
        <w:t xml:space="preserve"> газа (СОГ)</w:t>
      </w:r>
      <w:r w:rsidR="006F4C19" w:rsidRPr="00704CA1">
        <w:rPr>
          <w:bCs/>
          <w:sz w:val="26"/>
          <w:szCs w:val="26"/>
        </w:rPr>
        <w:t xml:space="preserve"> на сумму </w:t>
      </w:r>
      <w:r w:rsidR="00B8523A">
        <w:rPr>
          <w:bCs/>
          <w:sz w:val="26"/>
          <w:szCs w:val="26"/>
        </w:rPr>
        <w:t>1 983,2</w:t>
      </w:r>
      <w:r w:rsidR="006F4C19" w:rsidRPr="00704CA1">
        <w:rPr>
          <w:bCs/>
          <w:sz w:val="26"/>
          <w:szCs w:val="26"/>
        </w:rPr>
        <w:t xml:space="preserve"> </w:t>
      </w:r>
      <w:proofErr w:type="spellStart"/>
      <w:r w:rsidR="006F4C19" w:rsidRPr="00704CA1">
        <w:rPr>
          <w:bCs/>
          <w:sz w:val="26"/>
          <w:szCs w:val="26"/>
        </w:rPr>
        <w:t>млн.руб</w:t>
      </w:r>
      <w:proofErr w:type="spellEnd"/>
      <w:r w:rsidR="00F47609" w:rsidRPr="00704CA1">
        <w:rPr>
          <w:bCs/>
          <w:sz w:val="26"/>
          <w:szCs w:val="26"/>
        </w:rPr>
        <w:t xml:space="preserve">. </w:t>
      </w:r>
      <w:r w:rsidR="005F250B" w:rsidRPr="00704CA1">
        <w:rPr>
          <w:bCs/>
          <w:sz w:val="26"/>
          <w:szCs w:val="26"/>
        </w:rPr>
        <w:t>Среднесписочная численнос</w:t>
      </w:r>
      <w:r w:rsidR="00C6742B" w:rsidRPr="00704CA1">
        <w:rPr>
          <w:bCs/>
          <w:sz w:val="26"/>
          <w:szCs w:val="26"/>
        </w:rPr>
        <w:t xml:space="preserve">ть работающих составила </w:t>
      </w:r>
      <w:r w:rsidR="00B5294C" w:rsidRPr="00704CA1">
        <w:rPr>
          <w:bCs/>
          <w:sz w:val="26"/>
          <w:szCs w:val="26"/>
        </w:rPr>
        <w:t>27</w:t>
      </w:r>
      <w:r w:rsidR="00B8523A">
        <w:rPr>
          <w:bCs/>
          <w:sz w:val="26"/>
          <w:szCs w:val="26"/>
        </w:rPr>
        <w:t>6</w:t>
      </w:r>
      <w:r w:rsidR="00C6742B" w:rsidRPr="00704CA1">
        <w:rPr>
          <w:bCs/>
          <w:sz w:val="26"/>
          <w:szCs w:val="26"/>
        </w:rPr>
        <w:t xml:space="preserve"> чел</w:t>
      </w:r>
      <w:r w:rsidR="00BF7820" w:rsidRPr="00704CA1">
        <w:rPr>
          <w:bCs/>
          <w:sz w:val="26"/>
          <w:szCs w:val="26"/>
        </w:rPr>
        <w:t>овек</w:t>
      </w:r>
      <w:r w:rsidR="00B44A31" w:rsidRPr="00704CA1">
        <w:rPr>
          <w:bCs/>
          <w:sz w:val="26"/>
          <w:szCs w:val="26"/>
        </w:rPr>
        <w:t xml:space="preserve">. Финансовый результат – прибыль; </w:t>
      </w:r>
    </w:p>
    <w:p w:rsidR="0030715E" w:rsidRPr="00150575" w:rsidRDefault="00F11853" w:rsidP="00704CA1">
      <w:pPr>
        <w:ind w:firstLine="720"/>
        <w:jc w:val="both"/>
        <w:rPr>
          <w:bCs/>
          <w:sz w:val="26"/>
          <w:szCs w:val="26"/>
        </w:rPr>
      </w:pPr>
      <w:r w:rsidRPr="00150575">
        <w:rPr>
          <w:bCs/>
          <w:sz w:val="26"/>
          <w:szCs w:val="26"/>
        </w:rPr>
        <w:t xml:space="preserve">- </w:t>
      </w:r>
      <w:r w:rsidR="00D1300F" w:rsidRPr="00150575">
        <w:rPr>
          <w:bCs/>
          <w:sz w:val="26"/>
          <w:szCs w:val="26"/>
        </w:rPr>
        <w:t xml:space="preserve"> </w:t>
      </w:r>
      <w:r w:rsidRPr="00150575">
        <w:rPr>
          <w:bCs/>
          <w:sz w:val="26"/>
          <w:szCs w:val="26"/>
        </w:rPr>
        <w:t>ООО «Борец сервис – Нефтеюганск»</w:t>
      </w:r>
      <w:r w:rsidR="00F82B83" w:rsidRPr="00150575">
        <w:rPr>
          <w:bCs/>
          <w:sz w:val="26"/>
          <w:szCs w:val="26"/>
        </w:rPr>
        <w:t>,</w:t>
      </w:r>
      <w:r w:rsidRPr="00150575">
        <w:rPr>
          <w:bCs/>
          <w:sz w:val="26"/>
          <w:szCs w:val="26"/>
        </w:rPr>
        <w:t xml:space="preserve"> основной вид деятельности предприятия –</w:t>
      </w:r>
      <w:r w:rsidR="000757C9" w:rsidRPr="00150575">
        <w:rPr>
          <w:bCs/>
          <w:sz w:val="26"/>
          <w:szCs w:val="26"/>
        </w:rPr>
        <w:t xml:space="preserve"> </w:t>
      </w:r>
      <w:r w:rsidRPr="00150575">
        <w:rPr>
          <w:bCs/>
          <w:sz w:val="26"/>
          <w:szCs w:val="26"/>
        </w:rPr>
        <w:t xml:space="preserve">предоставление прочих услуг, связанных с </w:t>
      </w:r>
      <w:r w:rsidR="00AC52CD" w:rsidRPr="00150575">
        <w:rPr>
          <w:bCs/>
          <w:sz w:val="26"/>
          <w:szCs w:val="26"/>
        </w:rPr>
        <w:t>добычей нефти</w:t>
      </w:r>
      <w:r w:rsidR="00945E0A" w:rsidRPr="00150575">
        <w:rPr>
          <w:bCs/>
          <w:sz w:val="26"/>
          <w:szCs w:val="26"/>
        </w:rPr>
        <w:t xml:space="preserve"> и</w:t>
      </w:r>
      <w:r w:rsidR="009B68CE" w:rsidRPr="00150575">
        <w:rPr>
          <w:bCs/>
          <w:sz w:val="26"/>
          <w:szCs w:val="26"/>
        </w:rPr>
        <w:t xml:space="preserve"> природного</w:t>
      </w:r>
      <w:r w:rsidR="00945E0A" w:rsidRPr="00150575">
        <w:rPr>
          <w:bCs/>
          <w:sz w:val="26"/>
          <w:szCs w:val="26"/>
        </w:rPr>
        <w:t xml:space="preserve"> газа. </w:t>
      </w:r>
      <w:r w:rsidR="001B5C9B" w:rsidRPr="00150575">
        <w:rPr>
          <w:bCs/>
          <w:sz w:val="26"/>
          <w:szCs w:val="26"/>
        </w:rPr>
        <w:t>З</w:t>
      </w:r>
      <w:r w:rsidR="00C23F94" w:rsidRPr="00150575">
        <w:rPr>
          <w:bCs/>
          <w:sz w:val="26"/>
          <w:szCs w:val="26"/>
        </w:rPr>
        <w:t xml:space="preserve">а </w:t>
      </w:r>
      <w:r w:rsidR="0033657A" w:rsidRPr="00150575">
        <w:rPr>
          <w:bCs/>
          <w:sz w:val="26"/>
          <w:szCs w:val="26"/>
        </w:rPr>
        <w:t xml:space="preserve">1 </w:t>
      </w:r>
      <w:r w:rsidR="000757C9" w:rsidRPr="00150575">
        <w:rPr>
          <w:bCs/>
          <w:sz w:val="26"/>
          <w:szCs w:val="26"/>
        </w:rPr>
        <w:t>полугодие</w:t>
      </w:r>
      <w:r w:rsidR="0033657A" w:rsidRPr="00150575">
        <w:rPr>
          <w:bCs/>
          <w:sz w:val="26"/>
          <w:szCs w:val="26"/>
        </w:rPr>
        <w:t xml:space="preserve"> 2024</w:t>
      </w:r>
      <w:r w:rsidRPr="00150575">
        <w:rPr>
          <w:bCs/>
          <w:sz w:val="26"/>
          <w:szCs w:val="26"/>
        </w:rPr>
        <w:t xml:space="preserve"> год</w:t>
      </w:r>
      <w:r w:rsidR="0033657A" w:rsidRPr="00150575">
        <w:rPr>
          <w:bCs/>
          <w:sz w:val="26"/>
          <w:szCs w:val="26"/>
        </w:rPr>
        <w:t>а</w:t>
      </w:r>
      <w:r w:rsidRPr="00150575">
        <w:rPr>
          <w:bCs/>
          <w:sz w:val="26"/>
          <w:szCs w:val="26"/>
        </w:rPr>
        <w:t xml:space="preserve"> предприятием оказано услуг на сумму </w:t>
      </w:r>
      <w:r w:rsidR="00150575" w:rsidRPr="00150575">
        <w:rPr>
          <w:bCs/>
          <w:sz w:val="26"/>
          <w:szCs w:val="26"/>
        </w:rPr>
        <w:t>626,4</w:t>
      </w:r>
      <w:r w:rsidR="00FB2A98" w:rsidRPr="00150575">
        <w:rPr>
          <w:bCs/>
          <w:sz w:val="26"/>
          <w:szCs w:val="26"/>
        </w:rPr>
        <w:t xml:space="preserve"> </w:t>
      </w:r>
      <w:r w:rsidR="0033657A" w:rsidRPr="00150575">
        <w:rPr>
          <w:bCs/>
          <w:sz w:val="26"/>
          <w:szCs w:val="26"/>
        </w:rPr>
        <w:t>тыс</w:t>
      </w:r>
      <w:r w:rsidRPr="00150575">
        <w:rPr>
          <w:bCs/>
          <w:sz w:val="26"/>
          <w:szCs w:val="26"/>
        </w:rPr>
        <w:t>. рублей (</w:t>
      </w:r>
      <w:r w:rsidR="00150575" w:rsidRPr="00150575">
        <w:rPr>
          <w:bCs/>
          <w:sz w:val="26"/>
          <w:szCs w:val="26"/>
        </w:rPr>
        <w:t>121,6</w:t>
      </w:r>
      <w:r w:rsidR="00C23F94" w:rsidRPr="00150575">
        <w:rPr>
          <w:bCs/>
          <w:sz w:val="26"/>
          <w:szCs w:val="26"/>
        </w:rPr>
        <w:t xml:space="preserve">% к </w:t>
      </w:r>
      <w:r w:rsidR="0033657A" w:rsidRPr="00150575">
        <w:rPr>
          <w:bCs/>
          <w:sz w:val="26"/>
          <w:szCs w:val="26"/>
        </w:rPr>
        <w:t xml:space="preserve">1 </w:t>
      </w:r>
      <w:r w:rsidR="00150575" w:rsidRPr="00150575">
        <w:rPr>
          <w:bCs/>
          <w:sz w:val="26"/>
          <w:szCs w:val="26"/>
        </w:rPr>
        <w:t>полугодию</w:t>
      </w:r>
      <w:r w:rsidR="0033657A" w:rsidRPr="00150575">
        <w:rPr>
          <w:bCs/>
          <w:sz w:val="26"/>
          <w:szCs w:val="26"/>
        </w:rPr>
        <w:t xml:space="preserve"> 2023</w:t>
      </w:r>
      <w:r w:rsidRPr="00150575">
        <w:rPr>
          <w:bCs/>
          <w:sz w:val="26"/>
          <w:szCs w:val="26"/>
        </w:rPr>
        <w:t xml:space="preserve"> г.). Среднесписочная численность</w:t>
      </w:r>
      <w:r w:rsidR="0070122F" w:rsidRPr="00150575">
        <w:rPr>
          <w:bCs/>
          <w:sz w:val="26"/>
          <w:szCs w:val="26"/>
        </w:rPr>
        <w:t xml:space="preserve"> работников</w:t>
      </w:r>
      <w:r w:rsidRPr="00150575">
        <w:rPr>
          <w:bCs/>
          <w:sz w:val="26"/>
          <w:szCs w:val="26"/>
        </w:rPr>
        <w:t xml:space="preserve"> предприятия составляет </w:t>
      </w:r>
      <w:r w:rsidR="00150575" w:rsidRPr="00150575">
        <w:rPr>
          <w:bCs/>
          <w:sz w:val="26"/>
          <w:szCs w:val="26"/>
        </w:rPr>
        <w:t xml:space="preserve">413 </w:t>
      </w:r>
      <w:r w:rsidR="00C30F69" w:rsidRPr="00150575">
        <w:rPr>
          <w:bCs/>
          <w:sz w:val="26"/>
          <w:szCs w:val="26"/>
        </w:rPr>
        <w:t xml:space="preserve">человек. </w:t>
      </w:r>
      <w:r w:rsidR="006121C4" w:rsidRPr="00150575">
        <w:rPr>
          <w:bCs/>
          <w:sz w:val="26"/>
          <w:szCs w:val="26"/>
        </w:rPr>
        <w:t>Финансовый результат</w:t>
      </w:r>
      <w:r w:rsidR="00575E56" w:rsidRPr="00150575">
        <w:rPr>
          <w:bCs/>
          <w:sz w:val="26"/>
          <w:szCs w:val="26"/>
        </w:rPr>
        <w:t xml:space="preserve"> -</w:t>
      </w:r>
      <w:r w:rsidR="006121C4" w:rsidRPr="00150575">
        <w:rPr>
          <w:bCs/>
          <w:sz w:val="26"/>
          <w:szCs w:val="26"/>
        </w:rPr>
        <w:t xml:space="preserve"> прибыль;</w:t>
      </w:r>
    </w:p>
    <w:p w:rsidR="00C13220" w:rsidRPr="00520237" w:rsidRDefault="00F11853" w:rsidP="00704CA1">
      <w:pPr>
        <w:ind w:firstLine="720"/>
        <w:jc w:val="both"/>
        <w:rPr>
          <w:bCs/>
          <w:sz w:val="26"/>
          <w:szCs w:val="26"/>
        </w:rPr>
      </w:pPr>
      <w:r w:rsidRPr="00520237">
        <w:rPr>
          <w:bCs/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520237">
        <w:rPr>
          <w:bCs/>
          <w:sz w:val="26"/>
          <w:szCs w:val="26"/>
        </w:rPr>
        <w:t xml:space="preserve"> газораспределительным сетям. За </w:t>
      </w:r>
      <w:r w:rsidR="003051F3" w:rsidRPr="00520237">
        <w:rPr>
          <w:bCs/>
          <w:sz w:val="26"/>
          <w:szCs w:val="26"/>
        </w:rPr>
        <w:t xml:space="preserve">1 </w:t>
      </w:r>
      <w:r w:rsidR="00520237" w:rsidRPr="00520237">
        <w:rPr>
          <w:bCs/>
          <w:sz w:val="26"/>
          <w:szCs w:val="26"/>
        </w:rPr>
        <w:t>полугодие</w:t>
      </w:r>
      <w:r w:rsidR="003051F3" w:rsidRPr="00520237">
        <w:rPr>
          <w:bCs/>
          <w:sz w:val="26"/>
          <w:szCs w:val="26"/>
        </w:rPr>
        <w:t xml:space="preserve"> 2024</w:t>
      </w:r>
      <w:r w:rsidR="00D600BD" w:rsidRPr="00520237">
        <w:rPr>
          <w:bCs/>
          <w:sz w:val="26"/>
          <w:szCs w:val="26"/>
        </w:rPr>
        <w:t xml:space="preserve"> год</w:t>
      </w:r>
      <w:r w:rsidR="003051F3" w:rsidRPr="00520237">
        <w:rPr>
          <w:bCs/>
          <w:sz w:val="26"/>
          <w:szCs w:val="26"/>
        </w:rPr>
        <w:t>а</w:t>
      </w:r>
      <w:r w:rsidRPr="00520237">
        <w:rPr>
          <w:bCs/>
          <w:sz w:val="26"/>
          <w:szCs w:val="26"/>
        </w:rPr>
        <w:t xml:space="preserve"> по основным видам деятельности объем произведенной продукции </w:t>
      </w:r>
      <w:r w:rsidR="003051F3" w:rsidRPr="00520237">
        <w:rPr>
          <w:bCs/>
          <w:sz w:val="26"/>
          <w:szCs w:val="26"/>
        </w:rPr>
        <w:t xml:space="preserve">в стоимостном выражении </w:t>
      </w:r>
      <w:r w:rsidR="00FA77B3" w:rsidRPr="00520237">
        <w:rPr>
          <w:bCs/>
          <w:sz w:val="26"/>
          <w:szCs w:val="26"/>
        </w:rPr>
        <w:t xml:space="preserve">составил </w:t>
      </w:r>
      <w:r w:rsidR="00520237" w:rsidRPr="00520237">
        <w:rPr>
          <w:bCs/>
          <w:sz w:val="26"/>
          <w:szCs w:val="26"/>
        </w:rPr>
        <w:t>559,3</w:t>
      </w:r>
      <w:r w:rsidR="007F2C0A" w:rsidRPr="00520237">
        <w:rPr>
          <w:bCs/>
          <w:sz w:val="26"/>
          <w:szCs w:val="26"/>
        </w:rPr>
        <w:t> </w:t>
      </w:r>
      <w:proofErr w:type="spellStart"/>
      <w:r w:rsidR="00BA0185" w:rsidRPr="00520237">
        <w:rPr>
          <w:bCs/>
          <w:sz w:val="26"/>
          <w:szCs w:val="26"/>
        </w:rPr>
        <w:t>млн.</w:t>
      </w:r>
      <w:r w:rsidR="004605A4" w:rsidRPr="00520237">
        <w:rPr>
          <w:bCs/>
          <w:sz w:val="26"/>
          <w:szCs w:val="26"/>
        </w:rPr>
        <w:t>руб</w:t>
      </w:r>
      <w:proofErr w:type="spellEnd"/>
      <w:r w:rsidR="00F82B83" w:rsidRPr="00520237">
        <w:rPr>
          <w:bCs/>
          <w:sz w:val="26"/>
          <w:szCs w:val="26"/>
        </w:rPr>
        <w:t>.</w:t>
      </w:r>
      <w:r w:rsidR="004605A4" w:rsidRPr="00520237">
        <w:rPr>
          <w:bCs/>
          <w:sz w:val="26"/>
          <w:szCs w:val="26"/>
        </w:rPr>
        <w:t xml:space="preserve"> (</w:t>
      </w:r>
      <w:r w:rsidR="00520237" w:rsidRPr="00520237">
        <w:rPr>
          <w:bCs/>
          <w:sz w:val="26"/>
          <w:szCs w:val="26"/>
        </w:rPr>
        <w:t>103,8</w:t>
      </w:r>
      <w:r w:rsidR="009F7678" w:rsidRPr="00520237">
        <w:rPr>
          <w:bCs/>
          <w:sz w:val="26"/>
          <w:szCs w:val="26"/>
        </w:rPr>
        <w:t xml:space="preserve">% к </w:t>
      </w:r>
      <w:r w:rsidR="003051F3" w:rsidRPr="00520237">
        <w:rPr>
          <w:bCs/>
          <w:sz w:val="26"/>
          <w:szCs w:val="26"/>
        </w:rPr>
        <w:t xml:space="preserve">1 </w:t>
      </w:r>
      <w:r w:rsidR="00520237" w:rsidRPr="00520237">
        <w:rPr>
          <w:bCs/>
          <w:sz w:val="26"/>
          <w:szCs w:val="26"/>
        </w:rPr>
        <w:t>полугодию</w:t>
      </w:r>
      <w:r w:rsidR="003051F3" w:rsidRPr="00520237">
        <w:rPr>
          <w:bCs/>
          <w:sz w:val="26"/>
          <w:szCs w:val="26"/>
        </w:rPr>
        <w:t xml:space="preserve"> </w:t>
      </w:r>
      <w:r w:rsidR="003051F3" w:rsidRPr="00520237">
        <w:rPr>
          <w:bCs/>
          <w:sz w:val="26"/>
          <w:szCs w:val="26"/>
        </w:rPr>
        <w:lastRenderedPageBreak/>
        <w:t>2023 года</w:t>
      </w:r>
      <w:r w:rsidR="002F1780" w:rsidRPr="00520237">
        <w:rPr>
          <w:bCs/>
          <w:sz w:val="26"/>
          <w:szCs w:val="26"/>
        </w:rPr>
        <w:t>)</w:t>
      </w:r>
      <w:r w:rsidRPr="00520237">
        <w:rPr>
          <w:bCs/>
          <w:sz w:val="26"/>
          <w:szCs w:val="26"/>
        </w:rPr>
        <w:t>. Произведено</w:t>
      </w:r>
      <w:r w:rsidR="006F3A60" w:rsidRPr="00520237">
        <w:rPr>
          <w:bCs/>
          <w:sz w:val="26"/>
          <w:szCs w:val="26"/>
        </w:rPr>
        <w:t xml:space="preserve"> </w:t>
      </w:r>
      <w:r w:rsidR="00520237" w:rsidRPr="00520237">
        <w:rPr>
          <w:bCs/>
          <w:sz w:val="26"/>
          <w:szCs w:val="26"/>
        </w:rPr>
        <w:t xml:space="preserve">307,34 </w:t>
      </w:r>
      <w:r w:rsidRPr="00520237">
        <w:rPr>
          <w:bCs/>
          <w:sz w:val="26"/>
          <w:szCs w:val="26"/>
        </w:rPr>
        <w:t xml:space="preserve">тыс. Гкал тепла </w:t>
      </w:r>
      <w:r w:rsidR="00F82B83" w:rsidRPr="00520237">
        <w:rPr>
          <w:bCs/>
          <w:sz w:val="26"/>
          <w:szCs w:val="26"/>
        </w:rPr>
        <w:t>(</w:t>
      </w:r>
      <w:r w:rsidR="00520237" w:rsidRPr="00520237">
        <w:rPr>
          <w:bCs/>
          <w:sz w:val="26"/>
          <w:szCs w:val="26"/>
        </w:rPr>
        <w:t>104,1</w:t>
      </w:r>
      <w:r w:rsidRPr="00520237">
        <w:rPr>
          <w:bCs/>
          <w:sz w:val="26"/>
          <w:szCs w:val="26"/>
        </w:rPr>
        <w:t>%</w:t>
      </w:r>
      <w:r w:rsidR="003051F3" w:rsidRPr="00520237">
        <w:rPr>
          <w:bCs/>
          <w:sz w:val="26"/>
          <w:szCs w:val="26"/>
        </w:rPr>
        <w:t xml:space="preserve"> к 1 </w:t>
      </w:r>
      <w:r w:rsidR="00520237" w:rsidRPr="00520237">
        <w:rPr>
          <w:bCs/>
          <w:sz w:val="26"/>
          <w:szCs w:val="26"/>
        </w:rPr>
        <w:t>полугодию</w:t>
      </w:r>
      <w:r w:rsidR="003051F3" w:rsidRPr="00520237">
        <w:rPr>
          <w:bCs/>
          <w:sz w:val="26"/>
          <w:szCs w:val="26"/>
        </w:rPr>
        <w:t xml:space="preserve"> 2023 года</w:t>
      </w:r>
      <w:r w:rsidRPr="00520237">
        <w:rPr>
          <w:bCs/>
          <w:sz w:val="26"/>
          <w:szCs w:val="26"/>
        </w:rPr>
        <w:t xml:space="preserve">), </w:t>
      </w:r>
      <w:r w:rsidR="00A26762" w:rsidRPr="00520237">
        <w:rPr>
          <w:bCs/>
          <w:sz w:val="26"/>
          <w:szCs w:val="26"/>
        </w:rPr>
        <w:t>добыто</w:t>
      </w:r>
      <w:r w:rsidRPr="00520237">
        <w:rPr>
          <w:bCs/>
          <w:sz w:val="26"/>
          <w:szCs w:val="26"/>
        </w:rPr>
        <w:t xml:space="preserve"> </w:t>
      </w:r>
      <w:r w:rsidR="00520237" w:rsidRPr="00520237">
        <w:rPr>
          <w:bCs/>
          <w:sz w:val="26"/>
          <w:szCs w:val="26"/>
        </w:rPr>
        <w:t>1 708,42</w:t>
      </w:r>
      <w:r w:rsidRPr="00520237">
        <w:rPr>
          <w:bCs/>
          <w:sz w:val="26"/>
          <w:szCs w:val="26"/>
        </w:rPr>
        <w:t xml:space="preserve"> тыс.</w:t>
      </w:r>
      <w:r w:rsidR="007F2C0A" w:rsidRPr="00520237">
        <w:rPr>
          <w:bCs/>
          <w:sz w:val="26"/>
          <w:szCs w:val="26"/>
        </w:rPr>
        <w:t xml:space="preserve"> куб.</w:t>
      </w:r>
      <w:r w:rsidRPr="00520237">
        <w:rPr>
          <w:bCs/>
          <w:sz w:val="26"/>
          <w:szCs w:val="26"/>
        </w:rPr>
        <w:t xml:space="preserve"> </w:t>
      </w:r>
      <w:r w:rsidR="00134E7C" w:rsidRPr="00520237">
        <w:rPr>
          <w:bCs/>
          <w:sz w:val="26"/>
          <w:szCs w:val="26"/>
        </w:rPr>
        <w:t xml:space="preserve">м. </w:t>
      </w:r>
      <w:r w:rsidRPr="00520237">
        <w:rPr>
          <w:bCs/>
          <w:sz w:val="26"/>
          <w:szCs w:val="26"/>
        </w:rPr>
        <w:t>воды (</w:t>
      </w:r>
      <w:r w:rsidR="00520237" w:rsidRPr="00520237">
        <w:rPr>
          <w:bCs/>
          <w:sz w:val="26"/>
          <w:szCs w:val="26"/>
        </w:rPr>
        <w:t>93,1</w:t>
      </w:r>
      <w:r w:rsidRPr="00520237">
        <w:rPr>
          <w:bCs/>
          <w:sz w:val="26"/>
          <w:szCs w:val="26"/>
        </w:rPr>
        <w:t>%</w:t>
      </w:r>
      <w:r w:rsidR="00A44DBB" w:rsidRPr="00520237">
        <w:rPr>
          <w:bCs/>
          <w:sz w:val="26"/>
          <w:szCs w:val="26"/>
        </w:rPr>
        <w:t xml:space="preserve"> </w:t>
      </w:r>
      <w:r w:rsidR="00A26762" w:rsidRPr="00520237">
        <w:rPr>
          <w:bCs/>
          <w:sz w:val="26"/>
          <w:szCs w:val="26"/>
        </w:rPr>
        <w:t xml:space="preserve">к 1 </w:t>
      </w:r>
      <w:r w:rsidR="00520237" w:rsidRPr="00520237">
        <w:rPr>
          <w:bCs/>
          <w:sz w:val="26"/>
          <w:szCs w:val="26"/>
        </w:rPr>
        <w:t>полугодию</w:t>
      </w:r>
      <w:r w:rsidR="00A26762" w:rsidRPr="00520237">
        <w:rPr>
          <w:bCs/>
          <w:sz w:val="26"/>
          <w:szCs w:val="26"/>
        </w:rPr>
        <w:t xml:space="preserve"> 2023 года</w:t>
      </w:r>
      <w:r w:rsidRPr="00520237">
        <w:rPr>
          <w:bCs/>
          <w:sz w:val="26"/>
          <w:szCs w:val="26"/>
        </w:rPr>
        <w:t xml:space="preserve">), отведено </w:t>
      </w:r>
      <w:r w:rsidR="00520237" w:rsidRPr="00520237">
        <w:rPr>
          <w:bCs/>
          <w:sz w:val="26"/>
          <w:szCs w:val="26"/>
        </w:rPr>
        <w:t>1 323,3</w:t>
      </w:r>
      <w:r w:rsidRPr="00520237">
        <w:rPr>
          <w:bCs/>
          <w:sz w:val="26"/>
          <w:szCs w:val="26"/>
        </w:rPr>
        <w:t xml:space="preserve"> </w:t>
      </w:r>
      <w:r w:rsidR="00540CF8" w:rsidRPr="00520237">
        <w:rPr>
          <w:bCs/>
          <w:sz w:val="26"/>
          <w:szCs w:val="26"/>
        </w:rPr>
        <w:t>тыс.</w:t>
      </w:r>
      <w:r w:rsidRPr="00520237">
        <w:rPr>
          <w:bCs/>
          <w:sz w:val="26"/>
          <w:szCs w:val="26"/>
        </w:rPr>
        <w:t xml:space="preserve"> куб. м стоков (</w:t>
      </w:r>
      <w:r w:rsidR="00520237" w:rsidRPr="00520237">
        <w:rPr>
          <w:bCs/>
          <w:sz w:val="26"/>
          <w:szCs w:val="26"/>
        </w:rPr>
        <w:t>97,4</w:t>
      </w:r>
      <w:r w:rsidRPr="00520237">
        <w:rPr>
          <w:bCs/>
          <w:sz w:val="26"/>
          <w:szCs w:val="26"/>
        </w:rPr>
        <w:t>%</w:t>
      </w:r>
      <w:r w:rsidR="00A44DBB" w:rsidRPr="00520237">
        <w:rPr>
          <w:bCs/>
          <w:sz w:val="26"/>
          <w:szCs w:val="26"/>
        </w:rPr>
        <w:t xml:space="preserve"> к </w:t>
      </w:r>
      <w:r w:rsidR="00A26762" w:rsidRPr="00520237">
        <w:rPr>
          <w:bCs/>
          <w:sz w:val="26"/>
          <w:szCs w:val="26"/>
        </w:rPr>
        <w:t xml:space="preserve">1 </w:t>
      </w:r>
      <w:r w:rsidR="00520237" w:rsidRPr="00520237">
        <w:rPr>
          <w:bCs/>
          <w:sz w:val="26"/>
          <w:szCs w:val="26"/>
        </w:rPr>
        <w:t>полугодию</w:t>
      </w:r>
      <w:r w:rsidR="00A26762" w:rsidRPr="00520237">
        <w:rPr>
          <w:bCs/>
          <w:sz w:val="26"/>
          <w:szCs w:val="26"/>
        </w:rPr>
        <w:t xml:space="preserve"> 2023 года</w:t>
      </w:r>
      <w:r w:rsidRPr="00520237">
        <w:rPr>
          <w:bCs/>
          <w:sz w:val="26"/>
          <w:szCs w:val="26"/>
        </w:rPr>
        <w:t xml:space="preserve">), транспортировано </w:t>
      </w:r>
      <w:r w:rsidR="00520237" w:rsidRPr="00520237">
        <w:rPr>
          <w:bCs/>
          <w:sz w:val="26"/>
          <w:szCs w:val="26"/>
        </w:rPr>
        <w:t>1 790,8</w:t>
      </w:r>
      <w:r w:rsidR="0010452F" w:rsidRPr="00520237">
        <w:rPr>
          <w:bCs/>
          <w:sz w:val="26"/>
          <w:szCs w:val="26"/>
        </w:rPr>
        <w:t xml:space="preserve"> </w:t>
      </w:r>
      <w:r w:rsidRPr="00520237">
        <w:rPr>
          <w:bCs/>
          <w:sz w:val="26"/>
          <w:szCs w:val="26"/>
        </w:rPr>
        <w:t>тыс. куб</w:t>
      </w:r>
      <w:r w:rsidR="00134E7C" w:rsidRPr="00520237">
        <w:rPr>
          <w:bCs/>
          <w:sz w:val="26"/>
          <w:szCs w:val="26"/>
        </w:rPr>
        <w:t>. м</w:t>
      </w:r>
      <w:r w:rsidRPr="00520237">
        <w:rPr>
          <w:bCs/>
          <w:sz w:val="26"/>
          <w:szCs w:val="26"/>
        </w:rPr>
        <w:t>.</w:t>
      </w:r>
      <w:bookmarkStart w:id="46" w:name="OLE_LINK9"/>
      <w:r w:rsidR="00FE61EC" w:rsidRPr="00520237">
        <w:rPr>
          <w:bCs/>
          <w:sz w:val="26"/>
          <w:szCs w:val="26"/>
        </w:rPr>
        <w:t xml:space="preserve"> газа</w:t>
      </w:r>
      <w:r w:rsidR="007F2C0A" w:rsidRPr="00520237">
        <w:rPr>
          <w:bCs/>
          <w:sz w:val="26"/>
          <w:szCs w:val="26"/>
        </w:rPr>
        <w:t xml:space="preserve"> (</w:t>
      </w:r>
      <w:r w:rsidR="00520237" w:rsidRPr="00520237">
        <w:rPr>
          <w:bCs/>
          <w:sz w:val="26"/>
          <w:szCs w:val="26"/>
        </w:rPr>
        <w:t>116,8</w:t>
      </w:r>
      <w:r w:rsidR="007F2C0A" w:rsidRPr="00520237">
        <w:rPr>
          <w:bCs/>
          <w:sz w:val="26"/>
          <w:szCs w:val="26"/>
        </w:rPr>
        <w:t>%</w:t>
      </w:r>
      <w:r w:rsidR="00A44DBB" w:rsidRPr="00520237">
        <w:rPr>
          <w:bCs/>
          <w:sz w:val="26"/>
          <w:szCs w:val="26"/>
        </w:rPr>
        <w:t xml:space="preserve"> </w:t>
      </w:r>
      <w:r w:rsidR="00A26762" w:rsidRPr="00520237">
        <w:rPr>
          <w:bCs/>
          <w:sz w:val="26"/>
          <w:szCs w:val="26"/>
        </w:rPr>
        <w:t xml:space="preserve">к 1 </w:t>
      </w:r>
      <w:r w:rsidR="00520237" w:rsidRPr="00520237">
        <w:rPr>
          <w:bCs/>
          <w:sz w:val="26"/>
          <w:szCs w:val="26"/>
        </w:rPr>
        <w:t>полугодию</w:t>
      </w:r>
      <w:r w:rsidR="00A26762" w:rsidRPr="00520237">
        <w:rPr>
          <w:bCs/>
          <w:sz w:val="26"/>
          <w:szCs w:val="26"/>
        </w:rPr>
        <w:t xml:space="preserve"> 2023 года</w:t>
      </w:r>
      <w:r w:rsidR="007F2C0A" w:rsidRPr="00520237">
        <w:rPr>
          <w:bCs/>
          <w:sz w:val="26"/>
          <w:szCs w:val="26"/>
        </w:rPr>
        <w:t xml:space="preserve">), вывезено </w:t>
      </w:r>
      <w:r w:rsidR="00A26762" w:rsidRPr="00520237">
        <w:rPr>
          <w:bCs/>
          <w:sz w:val="26"/>
          <w:szCs w:val="26"/>
        </w:rPr>
        <w:t>0,</w:t>
      </w:r>
      <w:r w:rsidR="00520237" w:rsidRPr="00520237">
        <w:rPr>
          <w:bCs/>
          <w:sz w:val="26"/>
          <w:szCs w:val="26"/>
        </w:rPr>
        <w:t>9</w:t>
      </w:r>
      <w:r w:rsidR="007F2C0A" w:rsidRPr="00520237">
        <w:rPr>
          <w:bCs/>
          <w:sz w:val="26"/>
          <w:szCs w:val="26"/>
        </w:rPr>
        <w:t xml:space="preserve"> </w:t>
      </w:r>
      <w:proofErr w:type="spellStart"/>
      <w:r w:rsidR="007F2C0A" w:rsidRPr="00520237">
        <w:rPr>
          <w:bCs/>
          <w:sz w:val="26"/>
          <w:szCs w:val="26"/>
        </w:rPr>
        <w:t>тыс.м.куб</w:t>
      </w:r>
      <w:proofErr w:type="spellEnd"/>
      <w:r w:rsidR="00A26762" w:rsidRPr="00520237">
        <w:rPr>
          <w:bCs/>
          <w:sz w:val="26"/>
          <w:szCs w:val="26"/>
        </w:rPr>
        <w:t>.</w:t>
      </w:r>
      <w:r w:rsidR="007F2C0A" w:rsidRPr="00520237">
        <w:rPr>
          <w:bCs/>
          <w:sz w:val="26"/>
          <w:szCs w:val="26"/>
        </w:rPr>
        <w:t xml:space="preserve"> ЖБО</w:t>
      </w:r>
      <w:r w:rsidR="00BD2BB6" w:rsidRPr="00520237">
        <w:rPr>
          <w:bCs/>
          <w:sz w:val="26"/>
          <w:szCs w:val="26"/>
        </w:rPr>
        <w:t xml:space="preserve"> (</w:t>
      </w:r>
      <w:r w:rsidR="00A26762" w:rsidRPr="00520237">
        <w:rPr>
          <w:bCs/>
          <w:sz w:val="26"/>
          <w:szCs w:val="26"/>
        </w:rPr>
        <w:t>более ч</w:t>
      </w:r>
      <w:r w:rsidR="009377B0" w:rsidRPr="00520237">
        <w:rPr>
          <w:bCs/>
          <w:sz w:val="26"/>
          <w:szCs w:val="26"/>
        </w:rPr>
        <w:t xml:space="preserve">ем в </w:t>
      </w:r>
      <w:r w:rsidR="00520237" w:rsidRPr="00520237">
        <w:rPr>
          <w:bCs/>
          <w:sz w:val="26"/>
          <w:szCs w:val="26"/>
        </w:rPr>
        <w:t>2</w:t>
      </w:r>
      <w:r w:rsidR="009377B0" w:rsidRPr="00520237">
        <w:rPr>
          <w:bCs/>
          <w:sz w:val="26"/>
          <w:szCs w:val="26"/>
        </w:rPr>
        <w:t xml:space="preserve"> раза превышает показатель</w:t>
      </w:r>
      <w:r w:rsidR="00A26762" w:rsidRPr="00520237">
        <w:rPr>
          <w:bCs/>
          <w:sz w:val="26"/>
          <w:szCs w:val="26"/>
        </w:rPr>
        <w:t xml:space="preserve"> 1 </w:t>
      </w:r>
      <w:r w:rsidR="00520237" w:rsidRPr="00520237">
        <w:rPr>
          <w:bCs/>
          <w:sz w:val="26"/>
          <w:szCs w:val="26"/>
        </w:rPr>
        <w:t>полугодия</w:t>
      </w:r>
      <w:r w:rsidR="00A26762" w:rsidRPr="00520237">
        <w:rPr>
          <w:bCs/>
          <w:sz w:val="26"/>
          <w:szCs w:val="26"/>
        </w:rPr>
        <w:t xml:space="preserve"> 2023 года</w:t>
      </w:r>
      <w:r w:rsidR="00540CF8" w:rsidRPr="00520237">
        <w:rPr>
          <w:bCs/>
          <w:sz w:val="26"/>
          <w:szCs w:val="26"/>
        </w:rPr>
        <w:t>)</w:t>
      </w:r>
      <w:r w:rsidR="00097A33" w:rsidRPr="00520237">
        <w:rPr>
          <w:bCs/>
          <w:sz w:val="26"/>
          <w:szCs w:val="26"/>
        </w:rPr>
        <w:t xml:space="preserve">. </w:t>
      </w:r>
      <w:r w:rsidR="0016798F" w:rsidRPr="00520237">
        <w:rPr>
          <w:bCs/>
          <w:sz w:val="26"/>
          <w:szCs w:val="26"/>
        </w:rPr>
        <w:t>Среднесписочная численность</w:t>
      </w:r>
      <w:r w:rsidR="002F1780" w:rsidRPr="00520237">
        <w:rPr>
          <w:bCs/>
          <w:sz w:val="26"/>
          <w:szCs w:val="26"/>
        </w:rPr>
        <w:t xml:space="preserve"> работников</w:t>
      </w:r>
      <w:r w:rsidR="0016798F" w:rsidRPr="00520237">
        <w:rPr>
          <w:bCs/>
          <w:sz w:val="26"/>
          <w:szCs w:val="26"/>
        </w:rPr>
        <w:t xml:space="preserve"> </w:t>
      </w:r>
      <w:r w:rsidR="001555D3" w:rsidRPr="00520237">
        <w:rPr>
          <w:bCs/>
          <w:sz w:val="26"/>
          <w:szCs w:val="26"/>
        </w:rPr>
        <w:t>–</w:t>
      </w:r>
      <w:r w:rsidR="0016798F" w:rsidRPr="00520237">
        <w:rPr>
          <w:bCs/>
          <w:sz w:val="26"/>
          <w:szCs w:val="26"/>
        </w:rPr>
        <w:t xml:space="preserve"> </w:t>
      </w:r>
      <w:r w:rsidR="00520237" w:rsidRPr="00520237">
        <w:rPr>
          <w:bCs/>
          <w:sz w:val="26"/>
          <w:szCs w:val="26"/>
        </w:rPr>
        <w:t>537</w:t>
      </w:r>
      <w:r w:rsidR="001555D3" w:rsidRPr="00520237">
        <w:rPr>
          <w:bCs/>
          <w:sz w:val="26"/>
          <w:szCs w:val="26"/>
        </w:rPr>
        <w:t xml:space="preserve"> </w:t>
      </w:r>
      <w:r w:rsidR="0016798F" w:rsidRPr="00520237">
        <w:rPr>
          <w:bCs/>
          <w:sz w:val="26"/>
          <w:szCs w:val="26"/>
        </w:rPr>
        <w:t>чел</w:t>
      </w:r>
      <w:r w:rsidR="009377B0" w:rsidRPr="00520237">
        <w:rPr>
          <w:bCs/>
          <w:sz w:val="26"/>
          <w:szCs w:val="26"/>
        </w:rPr>
        <w:t>овек</w:t>
      </w:r>
      <w:r w:rsidR="0016798F" w:rsidRPr="00520237">
        <w:rPr>
          <w:bCs/>
          <w:sz w:val="26"/>
          <w:szCs w:val="26"/>
        </w:rPr>
        <w:t xml:space="preserve"> (</w:t>
      </w:r>
      <w:r w:rsidR="00A26762" w:rsidRPr="00520237">
        <w:rPr>
          <w:bCs/>
          <w:sz w:val="26"/>
          <w:szCs w:val="26"/>
        </w:rPr>
        <w:t xml:space="preserve">1 </w:t>
      </w:r>
      <w:r w:rsidR="00520237" w:rsidRPr="00520237">
        <w:rPr>
          <w:bCs/>
          <w:sz w:val="26"/>
          <w:szCs w:val="26"/>
        </w:rPr>
        <w:t>полугодие</w:t>
      </w:r>
      <w:r w:rsidR="00A26762" w:rsidRPr="00520237">
        <w:rPr>
          <w:bCs/>
          <w:sz w:val="26"/>
          <w:szCs w:val="26"/>
        </w:rPr>
        <w:t xml:space="preserve"> 2023 года</w:t>
      </w:r>
      <w:r w:rsidR="00DD1498" w:rsidRPr="00520237">
        <w:rPr>
          <w:bCs/>
          <w:sz w:val="26"/>
          <w:szCs w:val="26"/>
        </w:rPr>
        <w:t xml:space="preserve"> </w:t>
      </w:r>
      <w:r w:rsidR="0016798F" w:rsidRPr="00520237">
        <w:rPr>
          <w:bCs/>
          <w:sz w:val="26"/>
          <w:szCs w:val="26"/>
        </w:rPr>
        <w:t xml:space="preserve">- </w:t>
      </w:r>
      <w:r w:rsidR="00520237" w:rsidRPr="00520237">
        <w:rPr>
          <w:bCs/>
          <w:sz w:val="26"/>
          <w:szCs w:val="26"/>
        </w:rPr>
        <w:t>552</w:t>
      </w:r>
      <w:r w:rsidR="0016798F" w:rsidRPr="00520237">
        <w:rPr>
          <w:bCs/>
          <w:sz w:val="26"/>
          <w:szCs w:val="26"/>
        </w:rPr>
        <w:t xml:space="preserve"> чел.). </w:t>
      </w:r>
      <w:bookmarkEnd w:id="46"/>
      <w:r w:rsidR="00BD2BB6" w:rsidRPr="00520237">
        <w:rPr>
          <w:bCs/>
          <w:sz w:val="26"/>
          <w:szCs w:val="26"/>
        </w:rPr>
        <w:t>Финансовый результат – убыток.</w:t>
      </w:r>
      <w:bookmarkStart w:id="47" w:name="_Toc409769732"/>
    </w:p>
    <w:p w:rsidR="00B5710E" w:rsidRPr="00F6478B" w:rsidRDefault="00B5710E" w:rsidP="0034431F">
      <w:pPr>
        <w:jc w:val="both"/>
        <w:rPr>
          <w:color w:val="FF0000"/>
          <w:sz w:val="26"/>
          <w:szCs w:val="26"/>
        </w:rPr>
      </w:pPr>
    </w:p>
    <w:p w:rsidR="00794CEC" w:rsidRPr="00AC0C2A" w:rsidRDefault="00794CEC" w:rsidP="00A90C71">
      <w:pPr>
        <w:pStyle w:val="1"/>
        <w:rPr>
          <w:rFonts w:ascii="Times New Roman" w:hAnsi="Times New Roman" w:cs="Times New Roman"/>
        </w:rPr>
      </w:pPr>
      <w:bookmarkStart w:id="48" w:name="_Toc172293001"/>
      <w:bookmarkEnd w:id="47"/>
      <w:r w:rsidRPr="00AC0C2A">
        <w:rPr>
          <w:rFonts w:ascii="Times New Roman" w:hAnsi="Times New Roman" w:cs="Times New Roman"/>
        </w:rPr>
        <w:t>Агропромышленный комплекс</w:t>
      </w:r>
      <w:r w:rsidR="00DB7F8A" w:rsidRPr="00AC0C2A">
        <w:rPr>
          <w:rFonts w:ascii="Times New Roman" w:hAnsi="Times New Roman" w:cs="Times New Roman"/>
        </w:rPr>
        <w:t>.</w:t>
      </w:r>
      <w:bookmarkEnd w:id="48"/>
    </w:p>
    <w:p w:rsidR="00FC29EA" w:rsidRPr="00F6478B" w:rsidRDefault="00FC29EA" w:rsidP="00FC29EA">
      <w:pPr>
        <w:rPr>
          <w:color w:val="FF0000"/>
        </w:rPr>
      </w:pP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Агропромышленный сектор экономики на территории города представляют 2 крестьянских (фермерских) хозяйства и 4 индивидуальных предпринимателя. Основная специализация хозяйств - животноводство.</w:t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В 1 полугодии 2024 года на территории города производством сельскохозяйственной продукции занималось 1 крестьянско-фермерское хозяйство.</w:t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1. Производство скота на убой (КРС).</w:t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 xml:space="preserve">За 1 полугодие 2024 года произведено 18,4 тонн мяса (в живом весе), что на 13,6% ниже по сравнению с аналогичным периодом 2023 года (21,3 тонна). </w:t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</w:p>
    <w:p w:rsidR="00A24FDF" w:rsidRPr="00A24FDF" w:rsidRDefault="00A24FDF" w:rsidP="00A24FDF">
      <w:pPr>
        <w:jc w:val="center"/>
        <w:rPr>
          <w:sz w:val="26"/>
          <w:szCs w:val="26"/>
        </w:rPr>
      </w:pPr>
      <w:r w:rsidRPr="00A24F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393B2C" wp14:editId="3BA0028B">
                <wp:simplePos x="0" y="0"/>
                <wp:positionH relativeFrom="column">
                  <wp:posOffset>2794847</wp:posOffset>
                </wp:positionH>
                <wp:positionV relativeFrom="paragraph">
                  <wp:posOffset>650875</wp:posOffset>
                </wp:positionV>
                <wp:extent cx="1828800" cy="18288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2799" w:rsidRPr="00EA3241" w:rsidRDefault="007A2799" w:rsidP="00A24FDF">
                            <w:pPr>
                              <w:keepNext/>
                              <w:outlineLvl w:val="1"/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9" w:name="_Toc156209285"/>
                            <w:bookmarkStart w:id="50" w:name="_Toc156914776"/>
                            <w:bookmarkStart w:id="51" w:name="_Toc157164049"/>
                            <w:bookmarkStart w:id="52" w:name="_Toc164757828"/>
                            <w:bookmarkStart w:id="53" w:name="_Toc172292803"/>
                            <w:bookmarkStart w:id="54" w:name="_Toc172293002"/>
                            <w: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13,6 </w:t>
                            </w:r>
                            <w:r w:rsidRPr="00EA3241"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  <w:bookmarkEnd w:id="49"/>
                            <w:bookmarkEnd w:id="50"/>
                            <w:bookmarkEnd w:id="51"/>
                            <w:bookmarkEnd w:id="52"/>
                            <w:bookmarkEnd w:id="53"/>
                            <w:bookmarkEnd w:id="54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93B2C" id="Надпись 13" o:spid="_x0000_s1027" type="#_x0000_t202" style="position:absolute;left:0;text-align:left;margin-left:220.05pt;margin-top:51.2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" filled="f" stroked="f">
                <v:textbox style="mso-fit-shape-to-text:t">
                  <w:txbxContent>
                    <w:p w:rsidR="007A2799" w:rsidRPr="00EA3241" w:rsidRDefault="007A2799" w:rsidP="00A24FDF">
                      <w:pPr>
                        <w:keepNext/>
                        <w:outlineLvl w:val="1"/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5" w:name="_Toc156209285"/>
                      <w:bookmarkStart w:id="56" w:name="_Toc156914776"/>
                      <w:bookmarkStart w:id="57" w:name="_Toc157164049"/>
                      <w:bookmarkStart w:id="58" w:name="_Toc164757828"/>
                      <w:bookmarkStart w:id="59" w:name="_Toc172292803"/>
                      <w:bookmarkStart w:id="60" w:name="_Toc172293002"/>
                      <w: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13,6 </w:t>
                      </w:r>
                      <w:r w:rsidRPr="00EA3241"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</w:p>
                  </w:txbxContent>
                </v:textbox>
              </v:shape>
            </w:pict>
          </mc:Fallback>
        </mc:AlternateContent>
      </w:r>
      <w:r w:rsidRPr="00A24FD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E5635" wp14:editId="638DDC36">
                <wp:simplePos x="0" y="0"/>
                <wp:positionH relativeFrom="column">
                  <wp:posOffset>2687531</wp:posOffset>
                </wp:positionH>
                <wp:positionV relativeFrom="paragraph">
                  <wp:posOffset>825289</wp:posOffset>
                </wp:positionV>
                <wp:extent cx="618067" cy="304800"/>
                <wp:effectExtent l="0" t="0" r="6794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067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69C0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211.6pt;margin-top:65pt;width:48.65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" strokecolor="red">
                <v:stroke endarrow="block"/>
              </v:shape>
            </w:pict>
          </mc:Fallback>
        </mc:AlternateContent>
      </w:r>
      <w:r w:rsidRPr="00A24FDF">
        <w:rPr>
          <w:noProof/>
        </w:rPr>
        <w:drawing>
          <wp:inline distT="0" distB="0" distL="0" distR="0" wp14:anchorId="5445DCDB" wp14:editId="1736A437">
            <wp:extent cx="5325110" cy="1752600"/>
            <wp:effectExtent l="0" t="0" r="889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24FDF" w:rsidRPr="00A24FDF" w:rsidRDefault="00A24FDF" w:rsidP="00A24FDF">
      <w:pPr>
        <w:ind w:firstLine="708"/>
        <w:jc w:val="both"/>
        <w:rPr>
          <w:sz w:val="26"/>
          <w:szCs w:val="26"/>
        </w:rPr>
      </w:pP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 xml:space="preserve">На территории автономного округа по-прежнему сохраняется высокий риск возникновения африканской чумы свиней и </w:t>
      </w:r>
      <w:proofErr w:type="spellStart"/>
      <w:r w:rsidRPr="00A24FDF">
        <w:rPr>
          <w:bCs/>
          <w:sz w:val="26"/>
          <w:szCs w:val="26"/>
        </w:rPr>
        <w:t>высокопатогенного</w:t>
      </w:r>
      <w:proofErr w:type="spellEnd"/>
      <w:r w:rsidRPr="00A24FDF">
        <w:rPr>
          <w:bCs/>
          <w:sz w:val="26"/>
          <w:szCs w:val="26"/>
        </w:rPr>
        <w:t xml:space="preserve"> гриппа птиц. В связи с чем Ветеринарной службой ХМАО–Югры хозяйствующим субъектам, имеющим низкий уровень биологической защиты, рекомендовано перейти на альтернативные виды сельскохозяйственной деятельности.</w:t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В связи с вышеизложенным, получателем поддержки в 2023 году полностью ликвидировано поголовье свиней в хозяйстве, что повлияло на снижение показателей объемов производства продукции в 1 полугодии 2024 года по сравнению с аналогичным периодом 2023 года.</w:t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2. Производство молока.</w:t>
      </w:r>
      <w:r w:rsidRPr="00A24FDF">
        <w:rPr>
          <w:bCs/>
          <w:sz w:val="26"/>
          <w:szCs w:val="26"/>
        </w:rPr>
        <w:tab/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За 1 полугодие 2024 года произведено 157,7 тонн молока, что на 24,8 % выше по сравнению с аналогичным периодом 2023 года (126,4 тонн).</w:t>
      </w:r>
    </w:p>
    <w:p w:rsidR="00A24FDF" w:rsidRPr="00704CA1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Стабильный рост показателя показывает, что производитель активно развивает направление молочного скотоводства.</w:t>
      </w:r>
    </w:p>
    <w:p w:rsidR="00A24FDF" w:rsidRDefault="00A24FDF" w:rsidP="00A24FDF">
      <w:pPr>
        <w:autoSpaceDE w:val="0"/>
        <w:autoSpaceDN w:val="0"/>
        <w:adjustRightInd w:val="0"/>
        <w:snapToGrid/>
        <w:ind w:firstLine="708"/>
        <w:jc w:val="both"/>
        <w:rPr>
          <w:color w:val="FF0000"/>
          <w:sz w:val="26"/>
          <w:szCs w:val="26"/>
        </w:rPr>
      </w:pPr>
    </w:p>
    <w:p w:rsidR="00A24FDF" w:rsidRPr="00F6478B" w:rsidRDefault="00A24FDF" w:rsidP="00A24FDF">
      <w:pPr>
        <w:autoSpaceDE w:val="0"/>
        <w:autoSpaceDN w:val="0"/>
        <w:adjustRightInd w:val="0"/>
        <w:snapToGrid/>
        <w:ind w:firstLine="708"/>
        <w:jc w:val="both"/>
        <w:rPr>
          <w:color w:val="FF0000"/>
          <w:sz w:val="26"/>
          <w:szCs w:val="26"/>
        </w:rPr>
      </w:pPr>
      <w:r w:rsidRPr="00F6478B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467F9D" wp14:editId="799A7543">
                <wp:simplePos x="0" y="0"/>
                <wp:positionH relativeFrom="column">
                  <wp:posOffset>2768600</wp:posOffset>
                </wp:positionH>
                <wp:positionV relativeFrom="paragraph">
                  <wp:posOffset>603885</wp:posOffset>
                </wp:positionV>
                <wp:extent cx="512234" cy="301658"/>
                <wp:effectExtent l="0" t="0" r="0" b="31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34" cy="301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2799" w:rsidRPr="00B3312D" w:rsidRDefault="007A2799" w:rsidP="00A24FD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24,8</w:t>
                            </w:r>
                            <w:r w:rsidRPr="00B3312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7F9D" id="Надпись 12" o:spid="_x0000_s1028" type="#_x0000_t202" style="position:absolute;left:0;text-align:left;margin-left:218pt;margin-top:47.55pt;width:40.35pt;height: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" filled="f" stroked="f">
                <v:textbox>
                  <w:txbxContent>
                    <w:p w:rsidR="007A2799" w:rsidRPr="00B3312D" w:rsidRDefault="007A2799" w:rsidP="00A24FDF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24,8</w:t>
                      </w:r>
                      <w:r w:rsidRPr="00B3312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F6478B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917344" wp14:editId="27FFCF25">
                <wp:simplePos x="0" y="0"/>
                <wp:positionH relativeFrom="column">
                  <wp:posOffset>2769870</wp:posOffset>
                </wp:positionH>
                <wp:positionV relativeFrom="paragraph">
                  <wp:posOffset>730885</wp:posOffset>
                </wp:positionV>
                <wp:extent cx="601980" cy="259080"/>
                <wp:effectExtent l="0" t="38100" r="64770" b="2667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" cy="259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87F4" id="Прямая со стрелкой 5" o:spid="_x0000_s1026" type="#_x0000_t32" style="position:absolute;margin-left:218.1pt;margin-top:57.55pt;width:47.4pt;height:20.4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" strokecolor="#70ad47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BBA974F" wp14:editId="604B7582">
            <wp:extent cx="5204460" cy="1888066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4FDF" w:rsidRPr="00F6478B" w:rsidRDefault="00A24FDF" w:rsidP="00A24FDF">
      <w:pPr>
        <w:autoSpaceDE w:val="0"/>
        <w:autoSpaceDN w:val="0"/>
        <w:adjustRightInd w:val="0"/>
        <w:snapToGrid/>
        <w:rPr>
          <w:color w:val="FF0000"/>
          <w:sz w:val="26"/>
          <w:szCs w:val="26"/>
        </w:rPr>
      </w:pP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3. Производство яиц.</w:t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За 1 полугодие 2024 года произведено 364 тыс. штук яиц, что на 92% ниже по сравнению с аналогичным периодом 2023 года (4 807,0 тыс. штук).</w:t>
      </w:r>
    </w:p>
    <w:p w:rsidR="00DD75ED" w:rsidRDefault="00DD75ED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E7E4D4" wp14:editId="6042625E">
                <wp:simplePos x="0" y="0"/>
                <wp:positionH relativeFrom="column">
                  <wp:posOffset>2783253</wp:posOffset>
                </wp:positionH>
                <wp:positionV relativeFrom="paragraph">
                  <wp:posOffset>907187</wp:posOffset>
                </wp:positionV>
                <wp:extent cx="685800" cy="482600"/>
                <wp:effectExtent l="0" t="0" r="76200" b="50800"/>
                <wp:wrapNone/>
                <wp:docPr id="1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82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DC46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9.15pt;margin-top:71.45pt;width:54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" strokecolor="red">
                <v:stroke endarrow="block"/>
              </v:shape>
            </w:pict>
          </mc:Fallback>
        </mc:AlternateContent>
      </w:r>
      <w:r w:rsidRPr="00A24FDF">
        <w:rPr>
          <w:noProof/>
          <w:color w:val="FF0000"/>
        </w:rPr>
        <w:drawing>
          <wp:inline distT="0" distB="0" distL="0" distR="0" wp14:anchorId="038D797F" wp14:editId="657AB10F">
            <wp:extent cx="5410200" cy="2328333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D75ED" w:rsidRDefault="00DD75ED" w:rsidP="00DD75ED">
      <w:pPr>
        <w:jc w:val="both"/>
        <w:rPr>
          <w:bCs/>
          <w:sz w:val="26"/>
          <w:szCs w:val="26"/>
        </w:rPr>
      </w:pP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Снижение показателей обусловлено тем, что один из производителей, основной деятельностью которого являлось разведение сельскохозяйственной птицы прекратил свою деятельность.</w:t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Однако, стоит отметить, что у производителя, осуществляющего деятельность, производство яиц за 1 полугодие 2024 года составило 364 тыс. штук, что на 47% выше, чем в аналогичном периоде 2023 года (247,6 тыс. штук).</w:t>
      </w:r>
    </w:p>
    <w:p w:rsidR="00A24FDF" w:rsidRPr="00F6478B" w:rsidRDefault="00A24FDF" w:rsidP="00A24FDF">
      <w:pPr>
        <w:autoSpaceDE w:val="0"/>
        <w:autoSpaceDN w:val="0"/>
        <w:adjustRightInd w:val="0"/>
        <w:snapToGrid/>
        <w:ind w:right="-284"/>
        <w:jc w:val="both"/>
        <w:rPr>
          <w:color w:val="FF0000"/>
          <w:sz w:val="26"/>
          <w:szCs w:val="26"/>
        </w:rPr>
      </w:pP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На 01.07.2024 поголовье сельскохозяйственных животных в хозяйствах всех категорий составило: 180 голов крупного рогатого скота, овец и коз – 448 голов, поголовье птицы – 2 689 голов.</w:t>
      </w:r>
    </w:p>
    <w:p w:rsidR="00A24FDF" w:rsidRPr="00A24FDF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t>В целях поддержки сельскохозяйственного производства утверждена муниципальная программа «Развитие агропромышленного комплекса в городе                             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реализацию собственной продукции на территории города с получением муниципальной финансовой поддержки. На реализацию мероприятий программы в 2024 году предусмотрено 10 614,8 тыс. руб. За отчетный период оказана финансовая поддержка двум крестьянско-фермерским хозяйствам на сумму 4 046,5 тыс. руб., исполнение составило – 38,1 %.</w:t>
      </w:r>
    </w:p>
    <w:p w:rsidR="00A24FDF" w:rsidRPr="00704CA1" w:rsidRDefault="00A24FDF" w:rsidP="00A24FDF">
      <w:pPr>
        <w:ind w:firstLine="720"/>
        <w:jc w:val="both"/>
        <w:rPr>
          <w:bCs/>
          <w:sz w:val="26"/>
          <w:szCs w:val="26"/>
        </w:rPr>
      </w:pPr>
      <w:r w:rsidRPr="00A24FDF">
        <w:rPr>
          <w:bCs/>
          <w:sz w:val="26"/>
          <w:szCs w:val="26"/>
        </w:rPr>
        <w:lastRenderedPageBreak/>
        <w:t xml:space="preserve">Глава крестьянского (фермерского) хозяйства </w:t>
      </w:r>
      <w:proofErr w:type="spellStart"/>
      <w:r w:rsidRPr="00A24FDF">
        <w:rPr>
          <w:bCs/>
          <w:sz w:val="26"/>
          <w:szCs w:val="26"/>
        </w:rPr>
        <w:t>Колещатов</w:t>
      </w:r>
      <w:proofErr w:type="spellEnd"/>
      <w:r w:rsidRPr="00A24FDF">
        <w:rPr>
          <w:bCs/>
          <w:sz w:val="26"/>
          <w:szCs w:val="26"/>
        </w:rPr>
        <w:t xml:space="preserve"> В.Д. является законным владельцем товарного знака «Сделано в Югре», реализация продукции (мясная, молочная, яйцо) осуществляется через собственные магазины «Фермер».</w:t>
      </w:r>
    </w:p>
    <w:p w:rsidR="00794CEC" w:rsidRPr="00FA398B" w:rsidRDefault="00794CEC" w:rsidP="00A90C71">
      <w:pPr>
        <w:pStyle w:val="1"/>
        <w:rPr>
          <w:rFonts w:ascii="Times New Roman" w:hAnsi="Times New Roman" w:cs="Times New Roman"/>
        </w:rPr>
      </w:pPr>
      <w:bookmarkStart w:id="55" w:name="_Toc172293003"/>
      <w:r w:rsidRPr="00FA398B">
        <w:rPr>
          <w:rFonts w:ascii="Times New Roman" w:hAnsi="Times New Roman" w:cs="Times New Roman"/>
        </w:rPr>
        <w:t>Потребительский рынок</w:t>
      </w:r>
      <w:r w:rsidR="00DB7F8A" w:rsidRPr="00FA398B">
        <w:rPr>
          <w:rFonts w:ascii="Times New Roman" w:hAnsi="Times New Roman" w:cs="Times New Roman"/>
        </w:rPr>
        <w:t>.</w:t>
      </w:r>
      <w:bookmarkEnd w:id="55"/>
    </w:p>
    <w:p w:rsidR="00794CEC" w:rsidRPr="00FA398B" w:rsidRDefault="00794CEC" w:rsidP="00794CEC">
      <w:pPr>
        <w:rPr>
          <w:sz w:val="26"/>
          <w:szCs w:val="26"/>
        </w:rPr>
      </w:pPr>
    </w:p>
    <w:p w:rsidR="003E2D9A" w:rsidRPr="00704CA1" w:rsidRDefault="003E2D9A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311F4C" w:rsidRDefault="003E2D9A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За </w:t>
      </w:r>
      <w:r w:rsidR="00C43A8A" w:rsidRPr="00704CA1">
        <w:rPr>
          <w:bCs/>
          <w:sz w:val="26"/>
          <w:szCs w:val="26"/>
        </w:rPr>
        <w:t xml:space="preserve">1 </w:t>
      </w:r>
      <w:r w:rsidR="000B0456">
        <w:rPr>
          <w:bCs/>
          <w:sz w:val="26"/>
          <w:szCs w:val="26"/>
        </w:rPr>
        <w:t>полугодие</w:t>
      </w:r>
      <w:r w:rsidR="00C43A8A" w:rsidRPr="00704CA1">
        <w:rPr>
          <w:bCs/>
          <w:sz w:val="26"/>
          <w:szCs w:val="26"/>
        </w:rPr>
        <w:t xml:space="preserve"> 2024</w:t>
      </w:r>
      <w:r w:rsidR="00E213EA" w:rsidRPr="00704CA1">
        <w:rPr>
          <w:bCs/>
          <w:sz w:val="26"/>
          <w:szCs w:val="26"/>
        </w:rPr>
        <w:t xml:space="preserve"> год</w:t>
      </w:r>
      <w:r w:rsidR="00C43A8A" w:rsidRPr="00704CA1">
        <w:rPr>
          <w:bCs/>
          <w:sz w:val="26"/>
          <w:szCs w:val="26"/>
        </w:rPr>
        <w:t>а</w:t>
      </w:r>
      <w:r w:rsidR="00E326D2" w:rsidRPr="00704CA1">
        <w:rPr>
          <w:bCs/>
          <w:sz w:val="26"/>
          <w:szCs w:val="26"/>
        </w:rPr>
        <w:t xml:space="preserve"> по оценочным данным</w:t>
      </w:r>
      <w:r w:rsidRPr="00704CA1">
        <w:rPr>
          <w:bCs/>
          <w:sz w:val="26"/>
          <w:szCs w:val="26"/>
        </w:rPr>
        <w:t xml:space="preserve"> оборот розничной торговли по полному кругу предприятий составит </w:t>
      </w:r>
      <w:r w:rsidR="0015428B">
        <w:rPr>
          <w:bCs/>
          <w:sz w:val="26"/>
          <w:szCs w:val="26"/>
        </w:rPr>
        <w:t>3 0</w:t>
      </w:r>
      <w:r w:rsidR="00F6605E">
        <w:rPr>
          <w:bCs/>
          <w:sz w:val="26"/>
          <w:szCs w:val="26"/>
        </w:rPr>
        <w:t>31,32</w:t>
      </w:r>
      <w:r w:rsidR="0015428B">
        <w:rPr>
          <w:bCs/>
          <w:sz w:val="26"/>
          <w:szCs w:val="26"/>
        </w:rPr>
        <w:t xml:space="preserve"> </w:t>
      </w:r>
      <w:r w:rsidRPr="00704CA1">
        <w:rPr>
          <w:bCs/>
          <w:sz w:val="26"/>
          <w:szCs w:val="26"/>
        </w:rPr>
        <w:t xml:space="preserve">млн. рублей, объем оказанных услуг – </w:t>
      </w:r>
      <w:r w:rsidR="00E527E5">
        <w:rPr>
          <w:bCs/>
          <w:sz w:val="26"/>
          <w:szCs w:val="26"/>
        </w:rPr>
        <w:t>456,3</w:t>
      </w:r>
      <w:r w:rsidRPr="00704CA1">
        <w:rPr>
          <w:bCs/>
          <w:sz w:val="26"/>
          <w:szCs w:val="26"/>
        </w:rPr>
        <w:t xml:space="preserve"> млн. рублей.</w:t>
      </w:r>
      <w:r w:rsidR="00EB33E5" w:rsidRPr="00704CA1">
        <w:rPr>
          <w:bCs/>
          <w:sz w:val="26"/>
          <w:szCs w:val="26"/>
        </w:rPr>
        <w:t xml:space="preserve"> В расчёте на одного жителя в отчётном периоде реализовано потребительских товаров, по предварительным данным, на сумму </w:t>
      </w:r>
      <w:r w:rsidR="0071597D">
        <w:rPr>
          <w:bCs/>
          <w:sz w:val="26"/>
          <w:szCs w:val="26"/>
        </w:rPr>
        <w:t>74,7</w:t>
      </w:r>
      <w:r w:rsidR="00EB33E5" w:rsidRPr="00704CA1">
        <w:rPr>
          <w:bCs/>
          <w:sz w:val="26"/>
          <w:szCs w:val="26"/>
        </w:rPr>
        <w:t xml:space="preserve"> тыс. рублей.</w:t>
      </w:r>
      <w:r w:rsidR="007F1A67" w:rsidRPr="00704CA1">
        <w:rPr>
          <w:bCs/>
          <w:sz w:val="26"/>
          <w:szCs w:val="26"/>
        </w:rPr>
        <w:t xml:space="preserve"> Объем от реализации платных услуг по предварительным данным в расчете на одного жителя составит </w:t>
      </w:r>
      <w:r w:rsidR="00E527E5">
        <w:rPr>
          <w:bCs/>
          <w:sz w:val="26"/>
          <w:szCs w:val="26"/>
        </w:rPr>
        <w:t>11,2</w:t>
      </w:r>
      <w:r w:rsidR="007F1A67" w:rsidRPr="00704CA1">
        <w:rPr>
          <w:bCs/>
          <w:sz w:val="26"/>
          <w:szCs w:val="26"/>
        </w:rPr>
        <w:t xml:space="preserve"> тыс.</w:t>
      </w:r>
      <w:r w:rsidR="00D943A1">
        <w:rPr>
          <w:bCs/>
          <w:sz w:val="26"/>
          <w:szCs w:val="26"/>
        </w:rPr>
        <w:t xml:space="preserve"> </w:t>
      </w:r>
      <w:r w:rsidR="007F1A67" w:rsidRPr="00704CA1">
        <w:rPr>
          <w:bCs/>
          <w:sz w:val="26"/>
          <w:szCs w:val="26"/>
        </w:rPr>
        <w:t>руб</w:t>
      </w:r>
      <w:r w:rsidR="00D943A1">
        <w:rPr>
          <w:bCs/>
          <w:sz w:val="26"/>
          <w:szCs w:val="26"/>
        </w:rPr>
        <w:t>лей</w:t>
      </w:r>
      <w:r w:rsidR="007F1A67" w:rsidRPr="00704CA1">
        <w:rPr>
          <w:bCs/>
          <w:sz w:val="26"/>
          <w:szCs w:val="26"/>
        </w:rPr>
        <w:t>.</w:t>
      </w:r>
    </w:p>
    <w:p w:rsidR="0015428B" w:rsidRDefault="0015428B" w:rsidP="00F6605E">
      <w:pPr>
        <w:jc w:val="both"/>
        <w:rPr>
          <w:bCs/>
          <w:sz w:val="26"/>
          <w:szCs w:val="26"/>
        </w:rPr>
      </w:pPr>
    </w:p>
    <w:p w:rsidR="00B2123F" w:rsidRDefault="0058040E" w:rsidP="00F6605E">
      <w:pPr>
        <w:jc w:val="both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456565</wp:posOffset>
                </wp:positionV>
                <wp:extent cx="590550" cy="114300"/>
                <wp:effectExtent l="0" t="57150" r="0" b="190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2E9CC" id="Прямая со стрелкой 10" o:spid="_x0000_s1026" type="#_x0000_t32" style="position:absolute;margin-left:325.2pt;margin-top:35.95pt;width:46.5pt;height:9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" strokecolor="#00b050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C14698" wp14:editId="7DBE0EC1">
                <wp:simplePos x="0" y="0"/>
                <wp:positionH relativeFrom="column">
                  <wp:posOffset>4062730</wp:posOffset>
                </wp:positionH>
                <wp:positionV relativeFrom="paragraph">
                  <wp:posOffset>260530</wp:posOffset>
                </wp:positionV>
                <wp:extent cx="600075" cy="281940"/>
                <wp:effectExtent l="0" t="0" r="0" b="381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2799" w:rsidRPr="004B22D4" w:rsidRDefault="007A2799" w:rsidP="004B22D4">
                            <w:pPr>
                              <w:tabs>
                                <w:tab w:val="left" w:pos="4188"/>
                              </w:tabs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22D4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5,6%</w:t>
                            </w:r>
                            <w:r w:rsidRPr="004B22D4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14698"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29" type="#_x0000_t202" style="position:absolute;left:0;text-align:left;margin-left:319.9pt;margin-top:20.5pt;width:47.25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" filled="f" stroked="f">
                <v:textbox>
                  <w:txbxContent>
                    <w:p w:rsidR="007A2799" w:rsidRPr="004B22D4" w:rsidRDefault="007A2799" w:rsidP="004B22D4">
                      <w:pPr>
                        <w:tabs>
                          <w:tab w:val="left" w:pos="4188"/>
                        </w:tabs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22D4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5,6%</w:t>
                      </w:r>
                      <w:r w:rsidRPr="004B22D4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2123F">
        <w:rPr>
          <w:noProof/>
        </w:rPr>
        <w:drawing>
          <wp:inline distT="0" distB="0" distL="0" distR="0" wp14:anchorId="455908BA" wp14:editId="03B0A430">
            <wp:extent cx="6031230" cy="2219325"/>
            <wp:effectExtent l="0" t="0" r="762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2123F" w:rsidRDefault="00B2123F" w:rsidP="00F6605E">
      <w:pPr>
        <w:jc w:val="both"/>
        <w:rPr>
          <w:bCs/>
          <w:sz w:val="26"/>
          <w:szCs w:val="26"/>
        </w:rPr>
      </w:pPr>
    </w:p>
    <w:p w:rsidR="00B2123F" w:rsidRDefault="00FC1539" w:rsidP="00F6605E">
      <w:pPr>
        <w:jc w:val="both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2A8C14" wp14:editId="144CBBED">
                <wp:simplePos x="0" y="0"/>
                <wp:positionH relativeFrom="column">
                  <wp:posOffset>4024630</wp:posOffset>
                </wp:positionH>
                <wp:positionV relativeFrom="paragraph">
                  <wp:posOffset>489585</wp:posOffset>
                </wp:positionV>
                <wp:extent cx="638175" cy="31432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2799" w:rsidRPr="00FC1539" w:rsidRDefault="007A2799" w:rsidP="00FC153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1539">
                              <w:rPr>
                                <w:noProof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12,5%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A8C14" id="Надпись 1" o:spid="_x0000_s1030" type="#_x0000_t202" style="position:absolute;left:0;text-align:left;margin-left:316.9pt;margin-top:38.55pt;width:50.2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" filled="f" stroked="f">
                <v:textbox>
                  <w:txbxContent>
                    <w:p w:rsidR="007A2799" w:rsidRPr="00FC1539" w:rsidRDefault="007A2799" w:rsidP="00FC1539">
                      <w:pPr>
                        <w:jc w:val="center"/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1539">
                        <w:rPr>
                          <w:noProof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12,5%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718185</wp:posOffset>
                </wp:positionV>
                <wp:extent cx="533400" cy="142875"/>
                <wp:effectExtent l="0" t="57150" r="0" b="285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D628C" id="Прямая со стрелкой 17" o:spid="_x0000_s1026" type="#_x0000_t32" style="position:absolute;margin-left:325.2pt;margin-top:56.55pt;width:42pt;height:11.2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" strokecolor="#00b050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4407349" wp14:editId="6793BBEA">
            <wp:extent cx="5781675" cy="249555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86F24" w:rsidRPr="007C7E0B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56" w:name="_Toc172293004"/>
      <w:r w:rsidRPr="007C7E0B">
        <w:rPr>
          <w:rFonts w:ascii="Times New Roman" w:hAnsi="Times New Roman" w:cs="Times New Roman"/>
          <w:i w:val="0"/>
        </w:rPr>
        <w:t>1. Розничная торговля.</w:t>
      </w:r>
      <w:bookmarkEnd w:id="56"/>
    </w:p>
    <w:p w:rsidR="000D1535" w:rsidRPr="00F6478B" w:rsidRDefault="000D1535" w:rsidP="000D1535">
      <w:pPr>
        <w:tabs>
          <w:tab w:val="left" w:pos="4188"/>
        </w:tabs>
        <w:ind w:firstLine="708"/>
        <w:jc w:val="both"/>
        <w:rPr>
          <w:color w:val="FF0000"/>
          <w:sz w:val="26"/>
          <w:szCs w:val="26"/>
        </w:rPr>
      </w:pPr>
    </w:p>
    <w:p w:rsidR="005A50F2" w:rsidRPr="00F6478B" w:rsidRDefault="005A50F2" w:rsidP="005A50F2">
      <w:pPr>
        <w:tabs>
          <w:tab w:val="left" w:pos="4188"/>
        </w:tabs>
        <w:ind w:firstLine="708"/>
        <w:jc w:val="both"/>
        <w:rPr>
          <w:color w:val="FF0000"/>
          <w:sz w:val="26"/>
          <w:szCs w:val="26"/>
        </w:rPr>
      </w:pPr>
    </w:p>
    <w:p w:rsidR="00D33644" w:rsidRPr="00D33644" w:rsidRDefault="00D33644" w:rsidP="00D33644">
      <w:pPr>
        <w:ind w:firstLine="720"/>
        <w:jc w:val="both"/>
        <w:rPr>
          <w:bCs/>
          <w:sz w:val="26"/>
          <w:szCs w:val="26"/>
        </w:rPr>
      </w:pPr>
      <w:r w:rsidRPr="00D33644">
        <w:rPr>
          <w:bCs/>
          <w:sz w:val="26"/>
          <w:szCs w:val="26"/>
        </w:rPr>
        <w:t xml:space="preserve">Объекты торговли играют важную роль в экономике. Они являются основными точками обмена товаров и услуг. Объекты торговли предоставляют возможность </w:t>
      </w:r>
      <w:r w:rsidRPr="00D33644">
        <w:rPr>
          <w:bCs/>
          <w:sz w:val="26"/>
          <w:szCs w:val="26"/>
        </w:rPr>
        <w:lastRenderedPageBreak/>
        <w:t xml:space="preserve">создания рабочих мест в сфере продажи товаров и услуг, способствуют развитию экономики, поскольку способствуют обороту товаров и услуг, что ведет к увеличению доходов и налоговых поступлений города, предоставляют место, где покупатели могут приобрести необходимые товары и услуги для удовлетворения своих потребностей и желаний. </w:t>
      </w:r>
    </w:p>
    <w:p w:rsidR="00D33644" w:rsidRPr="00D33644" w:rsidRDefault="00D33644" w:rsidP="00D33644">
      <w:pPr>
        <w:ind w:firstLine="720"/>
        <w:jc w:val="both"/>
        <w:rPr>
          <w:bCs/>
          <w:sz w:val="26"/>
          <w:szCs w:val="26"/>
        </w:rPr>
      </w:pPr>
      <w:r w:rsidRPr="00D33644">
        <w:rPr>
          <w:bCs/>
          <w:sz w:val="26"/>
          <w:szCs w:val="26"/>
        </w:rPr>
        <w:t>Кроме того, наличие различных объектов торговли способствует созданию конкуренции между продавцами. Это побуждает предприятия улучшать качество товаров и услуг, а также предлагать лучшие цены и условия для покупателей.                              Более того, объекты торговли могут также выполнять важные социальные функции. Они могут стать местом для общения, встреч и малых событий, которые способствуют укреплению сообщества.</w:t>
      </w:r>
    </w:p>
    <w:p w:rsidR="00D33644" w:rsidRPr="00D33644" w:rsidRDefault="00D33644" w:rsidP="00D33644">
      <w:pPr>
        <w:ind w:firstLine="720"/>
        <w:jc w:val="both"/>
        <w:rPr>
          <w:bCs/>
          <w:sz w:val="26"/>
          <w:szCs w:val="26"/>
        </w:rPr>
      </w:pPr>
      <w:r w:rsidRPr="00D33644">
        <w:rPr>
          <w:bCs/>
          <w:sz w:val="26"/>
          <w:szCs w:val="26"/>
        </w:rPr>
        <w:t xml:space="preserve">Услуги розничной торговли в городе осуществляются в 459 объектах стационарной и нестационарной торговли, в том числе в 16 торговых центрах площадью 17 624,4 </w:t>
      </w:r>
      <w:proofErr w:type="spellStart"/>
      <w:r w:rsidRPr="00D33644">
        <w:rPr>
          <w:bCs/>
          <w:sz w:val="26"/>
          <w:szCs w:val="26"/>
        </w:rPr>
        <w:t>кв.м</w:t>
      </w:r>
      <w:proofErr w:type="spellEnd"/>
      <w:r w:rsidRPr="00D33644">
        <w:rPr>
          <w:bCs/>
          <w:sz w:val="26"/>
          <w:szCs w:val="26"/>
        </w:rPr>
        <w:t xml:space="preserve">., 374 продовольственных, непродовольственных и универсальных магазинах площадью 43 483,3 </w:t>
      </w:r>
      <w:proofErr w:type="spellStart"/>
      <w:r w:rsidRPr="00D33644">
        <w:rPr>
          <w:bCs/>
          <w:sz w:val="26"/>
          <w:szCs w:val="26"/>
        </w:rPr>
        <w:t>кв.м</w:t>
      </w:r>
      <w:proofErr w:type="spellEnd"/>
      <w:r w:rsidRPr="00D33644">
        <w:rPr>
          <w:bCs/>
          <w:sz w:val="26"/>
          <w:szCs w:val="26"/>
        </w:rPr>
        <w:t>., а также в 69 объектах нестационарной торговли (павильоны и киоски).</w:t>
      </w:r>
    </w:p>
    <w:p w:rsidR="005A50F2" w:rsidRPr="00704CA1" w:rsidRDefault="005A50F2" w:rsidP="005A50F2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 xml:space="preserve">Количество стационарных и нестационарных торговых объектов более чем в 2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 </w:t>
      </w:r>
    </w:p>
    <w:p w:rsidR="005C41D9" w:rsidRPr="00704CA1" w:rsidRDefault="005C41D9" w:rsidP="005C41D9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На сегодняшний день в городе осуществляют свою деятельность такие  федеральные и региональные торговые сети как: «Перекресток», «Магнит», «Пятерочка», «Монетка», «Красное Белое», «</w:t>
      </w:r>
      <w:proofErr w:type="spellStart"/>
      <w:r w:rsidRPr="00704CA1">
        <w:rPr>
          <w:bCs/>
          <w:sz w:val="26"/>
          <w:szCs w:val="26"/>
        </w:rPr>
        <w:t>Светлое&amp;Темное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Пив&amp;Ко</w:t>
      </w:r>
      <w:proofErr w:type="spellEnd"/>
      <w:r w:rsidRPr="00704CA1">
        <w:rPr>
          <w:bCs/>
          <w:sz w:val="26"/>
          <w:szCs w:val="26"/>
        </w:rPr>
        <w:t xml:space="preserve">», «Кружка», «Бристоль», «Продукты </w:t>
      </w:r>
      <w:proofErr w:type="spellStart"/>
      <w:r w:rsidRPr="00704CA1">
        <w:rPr>
          <w:bCs/>
          <w:sz w:val="26"/>
          <w:szCs w:val="26"/>
        </w:rPr>
        <w:t>Ермолино</w:t>
      </w:r>
      <w:proofErr w:type="spellEnd"/>
      <w:r w:rsidRPr="00704CA1">
        <w:rPr>
          <w:bCs/>
          <w:sz w:val="26"/>
          <w:szCs w:val="26"/>
        </w:rPr>
        <w:t>», «Светофор», «</w:t>
      </w:r>
      <w:proofErr w:type="spellStart"/>
      <w:r w:rsidRPr="00704CA1">
        <w:rPr>
          <w:bCs/>
          <w:sz w:val="26"/>
          <w:szCs w:val="26"/>
        </w:rPr>
        <w:t>Доброцен</w:t>
      </w:r>
      <w:proofErr w:type="spellEnd"/>
      <w:r w:rsidRPr="00704CA1">
        <w:rPr>
          <w:bCs/>
          <w:sz w:val="26"/>
          <w:szCs w:val="26"/>
        </w:rPr>
        <w:t>», «Детский мир», магазины цифровой и бытовой техники «DNS» и «RBT.ru», салоны связи «МТС», «Мегафон», «Теле2», универсальные магазины «</w:t>
      </w:r>
      <w:proofErr w:type="spellStart"/>
      <w:r w:rsidRPr="00704CA1">
        <w:rPr>
          <w:bCs/>
          <w:sz w:val="26"/>
          <w:szCs w:val="26"/>
        </w:rPr>
        <w:t>Галамарт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Fix</w:t>
      </w:r>
      <w:proofErr w:type="spellEnd"/>
      <w:r w:rsidRPr="00704CA1">
        <w:rPr>
          <w:bCs/>
          <w:sz w:val="26"/>
          <w:szCs w:val="26"/>
        </w:rPr>
        <w:t xml:space="preserve"> </w:t>
      </w:r>
      <w:proofErr w:type="spellStart"/>
      <w:r w:rsidRPr="00704CA1">
        <w:rPr>
          <w:bCs/>
          <w:sz w:val="26"/>
          <w:szCs w:val="26"/>
        </w:rPr>
        <w:t>price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WildBerries</w:t>
      </w:r>
      <w:proofErr w:type="spellEnd"/>
      <w:r w:rsidRPr="00704CA1">
        <w:rPr>
          <w:bCs/>
          <w:sz w:val="26"/>
          <w:szCs w:val="26"/>
        </w:rPr>
        <w:t>», «OZON», магазины обуви «Кари», «</w:t>
      </w:r>
      <w:proofErr w:type="spellStart"/>
      <w:r w:rsidRPr="00704CA1">
        <w:rPr>
          <w:bCs/>
          <w:sz w:val="26"/>
          <w:szCs w:val="26"/>
        </w:rPr>
        <w:t>Юничел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Rieker</w:t>
      </w:r>
      <w:proofErr w:type="spellEnd"/>
      <w:r w:rsidRPr="00704CA1">
        <w:rPr>
          <w:bCs/>
          <w:sz w:val="26"/>
          <w:szCs w:val="26"/>
        </w:rPr>
        <w:t>» и другие.</w:t>
      </w:r>
    </w:p>
    <w:p w:rsidR="005C41D9" w:rsidRPr="00704CA1" w:rsidRDefault="005C41D9" w:rsidP="005C41D9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Одной из разновидностей форм торговли выступает франчайзинг (использование известной торговой марки для перепродажи). В Пыть-Яхе это «585», «</w:t>
      </w:r>
      <w:proofErr w:type="spellStart"/>
      <w:r w:rsidRPr="00704CA1">
        <w:rPr>
          <w:bCs/>
          <w:sz w:val="26"/>
          <w:szCs w:val="26"/>
        </w:rPr>
        <w:t>Юничел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Rieker</w:t>
      </w:r>
      <w:proofErr w:type="spellEnd"/>
      <w:r w:rsidRPr="00704CA1">
        <w:rPr>
          <w:bCs/>
          <w:sz w:val="26"/>
          <w:szCs w:val="26"/>
        </w:rPr>
        <w:t>», «</w:t>
      </w:r>
      <w:proofErr w:type="spellStart"/>
      <w:r w:rsidRPr="00704CA1">
        <w:rPr>
          <w:bCs/>
          <w:sz w:val="26"/>
          <w:szCs w:val="26"/>
        </w:rPr>
        <w:t>Climber</w:t>
      </w:r>
      <w:proofErr w:type="spellEnd"/>
      <w:r w:rsidRPr="00704CA1">
        <w:rPr>
          <w:bCs/>
          <w:sz w:val="26"/>
          <w:szCs w:val="26"/>
        </w:rPr>
        <w:t xml:space="preserve"> </w:t>
      </w:r>
      <w:proofErr w:type="spellStart"/>
      <w:r w:rsidRPr="00704CA1">
        <w:rPr>
          <w:bCs/>
          <w:sz w:val="26"/>
          <w:szCs w:val="26"/>
        </w:rPr>
        <w:t>b.c</w:t>
      </w:r>
      <w:proofErr w:type="spellEnd"/>
      <w:r w:rsidRPr="00704CA1">
        <w:rPr>
          <w:bCs/>
          <w:sz w:val="26"/>
          <w:szCs w:val="26"/>
        </w:rPr>
        <w:t>.», «Глиссада», «</w:t>
      </w:r>
      <w:proofErr w:type="spellStart"/>
      <w:r w:rsidRPr="00704CA1">
        <w:rPr>
          <w:bCs/>
          <w:sz w:val="26"/>
          <w:szCs w:val="26"/>
        </w:rPr>
        <w:t>VeraVictoriaVito</w:t>
      </w:r>
      <w:proofErr w:type="spellEnd"/>
      <w:r w:rsidRPr="00704CA1">
        <w:rPr>
          <w:bCs/>
          <w:sz w:val="26"/>
          <w:szCs w:val="26"/>
        </w:rPr>
        <w:t>», «Настоящая пекарня» и другие.</w:t>
      </w:r>
    </w:p>
    <w:p w:rsidR="005C41D9" w:rsidRPr="00704CA1" w:rsidRDefault="005C41D9" w:rsidP="005C41D9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6215B3" w:rsidRPr="00D43A19" w:rsidRDefault="006215B3" w:rsidP="006215B3">
      <w:pPr>
        <w:snapToGrid/>
        <w:jc w:val="center"/>
        <w:rPr>
          <w:sz w:val="26"/>
        </w:rPr>
      </w:pPr>
    </w:p>
    <w:p w:rsidR="006215B3" w:rsidRPr="00D43A19" w:rsidRDefault="006215B3" w:rsidP="006215B3">
      <w:pPr>
        <w:snapToGrid/>
        <w:jc w:val="center"/>
        <w:rPr>
          <w:sz w:val="26"/>
        </w:rPr>
      </w:pPr>
      <w:r w:rsidRPr="00D43A19">
        <w:rPr>
          <w:sz w:val="26"/>
        </w:rPr>
        <w:t>Структура предприятий торговли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28"/>
        <w:gridCol w:w="1707"/>
        <w:gridCol w:w="1870"/>
        <w:gridCol w:w="1877"/>
      </w:tblGrid>
      <w:tr w:rsidR="005C41D9" w:rsidRPr="00D43A19" w:rsidTr="005A50F2">
        <w:trPr>
          <w:trHeight w:val="31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C41D9" w:rsidRPr="00D43A19" w:rsidRDefault="005C41D9" w:rsidP="005C41D9">
            <w:pPr>
              <w:snapToGrid/>
              <w:spacing w:line="240" w:lineRule="atLeast"/>
              <w:jc w:val="both"/>
            </w:pPr>
            <w:r w:rsidRPr="00D43A19">
              <w:t>Наименование объектов потребительского рынка</w:t>
            </w:r>
          </w:p>
        </w:tc>
        <w:tc>
          <w:tcPr>
            <w:tcW w:w="879" w:type="pct"/>
            <w:shd w:val="clear" w:color="auto" w:fill="auto"/>
          </w:tcPr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  <w:r>
              <w:t>На 01.01.2024</w:t>
            </w:r>
          </w:p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</w:p>
        </w:tc>
        <w:tc>
          <w:tcPr>
            <w:tcW w:w="965" w:type="pct"/>
          </w:tcPr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  <w:r>
              <w:t>На 01.07</w:t>
            </w:r>
            <w:r w:rsidRPr="00D43A19">
              <w:t>.2024</w:t>
            </w:r>
          </w:p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  <w:r w:rsidRPr="00D43A19">
              <w:t>оценка</w:t>
            </w:r>
          </w:p>
        </w:tc>
        <w:tc>
          <w:tcPr>
            <w:tcW w:w="958" w:type="pct"/>
          </w:tcPr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  <w:r w:rsidRPr="00D43A19">
              <w:t>Темп роста%</w:t>
            </w:r>
          </w:p>
        </w:tc>
      </w:tr>
      <w:tr w:rsidR="005C41D9" w:rsidRPr="00D43A19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C41D9" w:rsidRPr="00D43A19" w:rsidRDefault="005C41D9" w:rsidP="005C41D9">
            <w:pPr>
              <w:snapToGrid/>
              <w:spacing w:line="240" w:lineRule="atLeast"/>
              <w:jc w:val="both"/>
            </w:pPr>
            <w:r w:rsidRPr="00D43A19">
              <w:t>Магазины</w:t>
            </w:r>
          </w:p>
        </w:tc>
        <w:tc>
          <w:tcPr>
            <w:tcW w:w="879" w:type="pct"/>
          </w:tcPr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  <w:r w:rsidRPr="00D43A19">
              <w:t>345</w:t>
            </w:r>
          </w:p>
        </w:tc>
        <w:tc>
          <w:tcPr>
            <w:tcW w:w="965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374</w:t>
            </w:r>
          </w:p>
        </w:tc>
        <w:tc>
          <w:tcPr>
            <w:tcW w:w="958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108</w:t>
            </w:r>
          </w:p>
        </w:tc>
      </w:tr>
      <w:tr w:rsidR="005C41D9" w:rsidRPr="00D43A19" w:rsidTr="005A50F2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C41D9" w:rsidRPr="00D43A19" w:rsidRDefault="005C41D9" w:rsidP="005C41D9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D43A19">
              <w:rPr>
                <w:lang w:val="x-none" w:eastAsia="x-none"/>
              </w:rPr>
              <w:t>Торговые комплексы и центры</w:t>
            </w:r>
          </w:p>
        </w:tc>
        <w:tc>
          <w:tcPr>
            <w:tcW w:w="879" w:type="pct"/>
          </w:tcPr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  <w:r w:rsidRPr="00D43A19">
              <w:t>16</w:t>
            </w:r>
          </w:p>
        </w:tc>
        <w:tc>
          <w:tcPr>
            <w:tcW w:w="965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16</w:t>
            </w:r>
          </w:p>
        </w:tc>
        <w:tc>
          <w:tcPr>
            <w:tcW w:w="958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100</w:t>
            </w:r>
          </w:p>
        </w:tc>
      </w:tr>
      <w:tr w:rsidR="005C41D9" w:rsidRPr="00D43A19" w:rsidTr="005A50F2">
        <w:trPr>
          <w:trHeight w:val="22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C41D9" w:rsidRPr="00D43A19" w:rsidRDefault="005C41D9" w:rsidP="005C41D9">
            <w:pPr>
              <w:snapToGrid/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D43A19">
              <w:rPr>
                <w:lang w:val="x-none" w:eastAsia="x-none"/>
              </w:rPr>
              <w:t>Павильоны</w:t>
            </w:r>
          </w:p>
        </w:tc>
        <w:tc>
          <w:tcPr>
            <w:tcW w:w="879" w:type="pct"/>
          </w:tcPr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  <w:r w:rsidRPr="00D43A19">
              <w:t>65</w:t>
            </w:r>
          </w:p>
        </w:tc>
        <w:tc>
          <w:tcPr>
            <w:tcW w:w="965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67</w:t>
            </w:r>
          </w:p>
        </w:tc>
        <w:tc>
          <w:tcPr>
            <w:tcW w:w="958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103</w:t>
            </w:r>
          </w:p>
        </w:tc>
      </w:tr>
      <w:tr w:rsidR="005C41D9" w:rsidRPr="00D43A19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C41D9" w:rsidRPr="00D43A19" w:rsidRDefault="005C41D9" w:rsidP="005C41D9">
            <w:pPr>
              <w:snapToGrid/>
              <w:spacing w:line="240" w:lineRule="atLeast"/>
              <w:jc w:val="both"/>
            </w:pPr>
            <w:r w:rsidRPr="00D43A19">
              <w:t>Мелкорозничная сеть (киоски)</w:t>
            </w:r>
          </w:p>
        </w:tc>
        <w:tc>
          <w:tcPr>
            <w:tcW w:w="879" w:type="pct"/>
          </w:tcPr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  <w:r w:rsidRPr="00D43A19">
              <w:t>2</w:t>
            </w:r>
          </w:p>
        </w:tc>
        <w:tc>
          <w:tcPr>
            <w:tcW w:w="965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2</w:t>
            </w:r>
          </w:p>
        </w:tc>
        <w:tc>
          <w:tcPr>
            <w:tcW w:w="958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100</w:t>
            </w:r>
          </w:p>
        </w:tc>
      </w:tr>
      <w:tr w:rsidR="005C41D9" w:rsidRPr="00D43A19" w:rsidTr="005A50F2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5C41D9" w:rsidRPr="00D43A19" w:rsidRDefault="005C41D9" w:rsidP="005C41D9">
            <w:pPr>
              <w:snapToGrid/>
              <w:spacing w:line="240" w:lineRule="atLeast"/>
              <w:jc w:val="both"/>
            </w:pPr>
            <w:r w:rsidRPr="00D43A19">
              <w:t>Всего</w:t>
            </w:r>
          </w:p>
        </w:tc>
        <w:tc>
          <w:tcPr>
            <w:tcW w:w="879" w:type="pct"/>
          </w:tcPr>
          <w:p w:rsidR="005C41D9" w:rsidRPr="00D43A19" w:rsidRDefault="005C41D9" w:rsidP="005C41D9">
            <w:pPr>
              <w:snapToGrid/>
              <w:spacing w:line="240" w:lineRule="atLeast"/>
              <w:jc w:val="center"/>
            </w:pPr>
            <w:r w:rsidRPr="00D43A19">
              <w:t>428</w:t>
            </w:r>
          </w:p>
        </w:tc>
        <w:tc>
          <w:tcPr>
            <w:tcW w:w="965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459</w:t>
            </w:r>
          </w:p>
        </w:tc>
        <w:tc>
          <w:tcPr>
            <w:tcW w:w="958" w:type="pct"/>
          </w:tcPr>
          <w:p w:rsidR="005C41D9" w:rsidRPr="005C41D9" w:rsidRDefault="005C41D9" w:rsidP="005C41D9">
            <w:pPr>
              <w:snapToGrid/>
              <w:spacing w:line="240" w:lineRule="atLeast"/>
              <w:jc w:val="center"/>
            </w:pPr>
            <w:r w:rsidRPr="005C41D9">
              <w:t>107,2</w:t>
            </w:r>
          </w:p>
        </w:tc>
      </w:tr>
    </w:tbl>
    <w:p w:rsidR="006215B3" w:rsidRPr="00F6478B" w:rsidRDefault="006215B3" w:rsidP="006215B3">
      <w:pPr>
        <w:snapToGrid/>
        <w:ind w:firstLine="720"/>
        <w:jc w:val="both"/>
        <w:rPr>
          <w:color w:val="FF0000"/>
          <w:sz w:val="26"/>
        </w:rPr>
      </w:pPr>
    </w:p>
    <w:p w:rsidR="006E6C08" w:rsidRPr="006E6C08" w:rsidRDefault="006E6C08" w:rsidP="006E6C08">
      <w:pPr>
        <w:ind w:firstLine="720"/>
        <w:jc w:val="both"/>
        <w:rPr>
          <w:bCs/>
          <w:sz w:val="26"/>
          <w:szCs w:val="26"/>
        </w:rPr>
      </w:pPr>
      <w:r w:rsidRPr="006E6C08">
        <w:rPr>
          <w:bCs/>
          <w:sz w:val="26"/>
          <w:szCs w:val="26"/>
        </w:rPr>
        <w:lastRenderedPageBreak/>
        <w:t>Также на территории города работают 23 аптечных магазина и 1 аптечный пункт, представленных 12 федеральными и региональными сетями, осуществляющие розничную торговлю лекарственными средствами.</w:t>
      </w:r>
    </w:p>
    <w:p w:rsidR="006E6C08" w:rsidRPr="006E6C08" w:rsidRDefault="006E6C08" w:rsidP="006E6C08">
      <w:pPr>
        <w:ind w:firstLine="720"/>
        <w:jc w:val="both"/>
        <w:rPr>
          <w:bCs/>
          <w:sz w:val="26"/>
          <w:szCs w:val="26"/>
        </w:rPr>
      </w:pPr>
      <w:r w:rsidRPr="006E6C08">
        <w:rPr>
          <w:bCs/>
          <w:sz w:val="26"/>
          <w:szCs w:val="26"/>
        </w:rPr>
        <w:t>Реализация нефтепродуктов и газа населению осуществляется на 9 объектах, в том числе на 6 автомобильных заправочных станциях и 3 автомобильных газозаправочных станциях.</w:t>
      </w:r>
    </w:p>
    <w:p w:rsidR="006E6C08" w:rsidRPr="006E6C08" w:rsidRDefault="006E6C08" w:rsidP="006E6C08">
      <w:pPr>
        <w:ind w:firstLine="720"/>
        <w:jc w:val="both"/>
        <w:rPr>
          <w:bCs/>
          <w:sz w:val="26"/>
          <w:szCs w:val="26"/>
        </w:rPr>
      </w:pPr>
      <w:r w:rsidRPr="006E6C08">
        <w:rPr>
          <w:bCs/>
          <w:sz w:val="26"/>
          <w:szCs w:val="26"/>
        </w:rPr>
        <w:t xml:space="preserve">С приходом в город сетевых компаний значительно вырос уровень конкуренции, в то же время совершенствуются форматы торговли, создаются новые рабочие места, расширяется ассортимент товаров и снижается их цена, создаются условия для комплексной покупки. </w:t>
      </w:r>
    </w:p>
    <w:p w:rsidR="006E6C08" w:rsidRPr="006E6C08" w:rsidRDefault="006E6C08" w:rsidP="006E6C08">
      <w:pPr>
        <w:ind w:firstLine="720"/>
        <w:jc w:val="both"/>
        <w:rPr>
          <w:bCs/>
          <w:sz w:val="26"/>
          <w:szCs w:val="26"/>
        </w:rPr>
      </w:pPr>
      <w:r w:rsidRPr="006E6C08">
        <w:rPr>
          <w:bCs/>
          <w:sz w:val="26"/>
          <w:szCs w:val="26"/>
        </w:rPr>
        <w:t>В схему размещения нестационарных торговых объектов на территории города Пыть-Яха, утвержденную постановлением администрации города Пыть-Яха от 20.05.2016 № 117-па (в ред. от 15.08.2023 года № 229-па) включено 72 места размещения нестационарных торговых объектов.</w:t>
      </w:r>
    </w:p>
    <w:p w:rsidR="006E6C08" w:rsidRPr="00704CA1" w:rsidRDefault="006E6C08" w:rsidP="006E6C08">
      <w:pPr>
        <w:ind w:firstLine="720"/>
        <w:jc w:val="both"/>
        <w:rPr>
          <w:bCs/>
          <w:sz w:val="26"/>
          <w:szCs w:val="26"/>
        </w:rPr>
      </w:pPr>
      <w:r w:rsidRPr="006E6C08">
        <w:rPr>
          <w:bCs/>
          <w:sz w:val="26"/>
          <w:szCs w:val="26"/>
        </w:rPr>
        <w:t>Схема размещена на официальном веб-сайте органов местного самоуправления муниципального образования город Пыть-Ях (www.adm.gov86.org) в разделе: «Экономика - Нестационарная торговая деятельность».</w:t>
      </w:r>
    </w:p>
    <w:p w:rsidR="00E34B82" w:rsidRPr="00F6478B" w:rsidRDefault="00E34B82" w:rsidP="0066172B">
      <w:pPr>
        <w:snapToGrid/>
        <w:jc w:val="both"/>
        <w:rPr>
          <w:color w:val="FF0000"/>
          <w:sz w:val="26"/>
        </w:rPr>
      </w:pPr>
    </w:p>
    <w:p w:rsidR="00B251D9" w:rsidRPr="00AE01E8" w:rsidRDefault="00C968DC" w:rsidP="00A90C71">
      <w:pPr>
        <w:pStyle w:val="2"/>
        <w:rPr>
          <w:rFonts w:ascii="Times New Roman" w:hAnsi="Times New Roman" w:cs="Times New Roman"/>
          <w:i w:val="0"/>
        </w:rPr>
      </w:pPr>
      <w:bookmarkStart w:id="57" w:name="_Toc172293005"/>
      <w:r w:rsidRPr="00AE01E8">
        <w:rPr>
          <w:rFonts w:ascii="Times New Roman" w:hAnsi="Times New Roman" w:cs="Times New Roman"/>
          <w:i w:val="0"/>
        </w:rPr>
        <w:t xml:space="preserve">2. </w:t>
      </w:r>
      <w:r w:rsidR="00B251D9" w:rsidRPr="00AE01E8">
        <w:rPr>
          <w:rFonts w:ascii="Times New Roman" w:hAnsi="Times New Roman" w:cs="Times New Roman"/>
          <w:i w:val="0"/>
        </w:rPr>
        <w:t>Общественное питание</w:t>
      </w:r>
      <w:r w:rsidRPr="00AE01E8">
        <w:rPr>
          <w:rFonts w:ascii="Times New Roman" w:hAnsi="Times New Roman" w:cs="Times New Roman"/>
          <w:i w:val="0"/>
        </w:rPr>
        <w:t>.</w:t>
      </w:r>
      <w:bookmarkEnd w:id="57"/>
    </w:p>
    <w:p w:rsidR="00B251D9" w:rsidRPr="00F6478B" w:rsidRDefault="00B251D9" w:rsidP="00B251D9">
      <w:pPr>
        <w:snapToGrid/>
        <w:ind w:firstLine="708"/>
        <w:jc w:val="center"/>
        <w:rPr>
          <w:color w:val="FF0000"/>
          <w:sz w:val="26"/>
        </w:rPr>
      </w:pPr>
    </w:p>
    <w:p w:rsidR="005A50F2" w:rsidRPr="00704CA1" w:rsidRDefault="005A50F2" w:rsidP="00704CA1">
      <w:pPr>
        <w:ind w:firstLine="720"/>
        <w:jc w:val="both"/>
        <w:rPr>
          <w:bCs/>
          <w:sz w:val="26"/>
          <w:szCs w:val="26"/>
        </w:rPr>
      </w:pPr>
      <w:r w:rsidRPr="00704CA1">
        <w:rPr>
          <w:bCs/>
          <w:sz w:val="26"/>
          <w:szCs w:val="26"/>
        </w:rPr>
        <w:t>Сфера общественного питания играет огромную роль в жизни каждого человека и современного общества в целом. Все больше людей предпочитают питаться вне дома. Общественное питание занимает особое место в сфере услуг. Это обеспечивается появлением новых технологий переработки продуктов питания, развитием коммуникаций, средств доставки продукции и сырья, интенсификацией многих производственных процессов. Также общественное питание способствует решению многих социально-экономических проблем. Именно услуги общественного питания формируют эффективный механизм удовлетворения потребностей населения в индивидуальных, персонифицированных услугах не только по организации питания, но и по организации досуга населения.</w:t>
      </w:r>
    </w:p>
    <w:p w:rsidR="00E135DB" w:rsidRPr="00E135DB" w:rsidRDefault="00E135DB" w:rsidP="00E135DB">
      <w:pPr>
        <w:ind w:firstLine="720"/>
        <w:jc w:val="both"/>
        <w:rPr>
          <w:bCs/>
          <w:sz w:val="26"/>
          <w:szCs w:val="26"/>
        </w:rPr>
      </w:pPr>
      <w:r w:rsidRPr="00E135DB">
        <w:rPr>
          <w:bCs/>
          <w:sz w:val="26"/>
          <w:szCs w:val="26"/>
        </w:rPr>
        <w:t>Общественное питание на территории города осуществляют 86 предприятий на 3 705 посадочное место, в том числе:</w:t>
      </w:r>
    </w:p>
    <w:p w:rsidR="00E135DB" w:rsidRPr="00E135DB" w:rsidRDefault="00E135DB" w:rsidP="00E135DB">
      <w:pPr>
        <w:ind w:firstLine="720"/>
        <w:jc w:val="both"/>
        <w:rPr>
          <w:bCs/>
          <w:sz w:val="26"/>
          <w:szCs w:val="26"/>
        </w:rPr>
      </w:pPr>
      <w:r w:rsidRPr="00E135DB">
        <w:rPr>
          <w:bCs/>
          <w:sz w:val="26"/>
          <w:szCs w:val="26"/>
        </w:rPr>
        <w:t>-</w:t>
      </w:r>
      <w:r w:rsidRPr="00E135DB">
        <w:rPr>
          <w:bCs/>
          <w:sz w:val="26"/>
          <w:szCs w:val="26"/>
        </w:rPr>
        <w:tab/>
        <w:t>1 ресторан на 160 посадочных мест;</w:t>
      </w:r>
    </w:p>
    <w:p w:rsidR="00E135DB" w:rsidRPr="00E135DB" w:rsidRDefault="00E135DB" w:rsidP="00E135DB">
      <w:pPr>
        <w:ind w:firstLine="720"/>
        <w:jc w:val="both"/>
        <w:rPr>
          <w:bCs/>
          <w:sz w:val="26"/>
          <w:szCs w:val="26"/>
        </w:rPr>
      </w:pPr>
      <w:r w:rsidRPr="00E135DB">
        <w:rPr>
          <w:bCs/>
          <w:sz w:val="26"/>
          <w:szCs w:val="26"/>
        </w:rPr>
        <w:t>-</w:t>
      </w:r>
      <w:r w:rsidRPr="00E135DB">
        <w:rPr>
          <w:bCs/>
          <w:sz w:val="26"/>
          <w:szCs w:val="26"/>
        </w:rPr>
        <w:tab/>
        <w:t>32 кафе на 1 769 посадочных мест;</w:t>
      </w:r>
    </w:p>
    <w:p w:rsidR="00E135DB" w:rsidRPr="00E135DB" w:rsidRDefault="00E135DB" w:rsidP="00E135DB">
      <w:pPr>
        <w:ind w:firstLine="720"/>
        <w:jc w:val="both"/>
        <w:rPr>
          <w:bCs/>
          <w:sz w:val="26"/>
          <w:szCs w:val="26"/>
        </w:rPr>
      </w:pPr>
      <w:r w:rsidRPr="00E135DB">
        <w:rPr>
          <w:bCs/>
          <w:sz w:val="26"/>
          <w:szCs w:val="26"/>
        </w:rPr>
        <w:t>-</w:t>
      </w:r>
      <w:r w:rsidRPr="00E135DB">
        <w:rPr>
          <w:bCs/>
          <w:sz w:val="26"/>
          <w:szCs w:val="26"/>
        </w:rPr>
        <w:tab/>
        <w:t>5 баров на 31 посадочное место;</w:t>
      </w:r>
    </w:p>
    <w:p w:rsidR="00E135DB" w:rsidRPr="00E135DB" w:rsidRDefault="00E135DB" w:rsidP="00E135DB">
      <w:pPr>
        <w:ind w:firstLine="720"/>
        <w:jc w:val="both"/>
        <w:rPr>
          <w:bCs/>
          <w:sz w:val="26"/>
          <w:szCs w:val="26"/>
        </w:rPr>
      </w:pPr>
      <w:r w:rsidRPr="00E135DB">
        <w:rPr>
          <w:bCs/>
          <w:sz w:val="26"/>
          <w:szCs w:val="26"/>
        </w:rPr>
        <w:t>-</w:t>
      </w:r>
      <w:r w:rsidRPr="00E135DB">
        <w:rPr>
          <w:bCs/>
          <w:sz w:val="26"/>
          <w:szCs w:val="26"/>
        </w:rPr>
        <w:tab/>
        <w:t xml:space="preserve">38 общедоступных столовых и закусочных на 359 посадочных мест; </w:t>
      </w:r>
    </w:p>
    <w:p w:rsidR="007B6918" w:rsidRPr="007B6918" w:rsidRDefault="00E135DB" w:rsidP="0066172B">
      <w:pPr>
        <w:ind w:firstLine="720"/>
        <w:jc w:val="both"/>
        <w:rPr>
          <w:bCs/>
          <w:sz w:val="26"/>
          <w:szCs w:val="26"/>
        </w:rPr>
      </w:pPr>
      <w:r w:rsidRPr="00E135DB">
        <w:rPr>
          <w:bCs/>
          <w:sz w:val="26"/>
          <w:szCs w:val="26"/>
        </w:rPr>
        <w:t>-</w:t>
      </w:r>
      <w:r w:rsidRPr="00E135DB">
        <w:rPr>
          <w:bCs/>
          <w:sz w:val="26"/>
          <w:szCs w:val="26"/>
        </w:rPr>
        <w:tab/>
        <w:t>10 столовых при учебных заведениях, организациях, промышленных предприятиях на 1 386 посадочных мест.</w:t>
      </w:r>
    </w:p>
    <w:p w:rsidR="007B6918" w:rsidRPr="00FD6BFD" w:rsidRDefault="007B6918" w:rsidP="007B6918">
      <w:pPr>
        <w:shd w:val="clear" w:color="auto" w:fill="FFFFFF"/>
        <w:snapToGrid/>
        <w:spacing w:before="120" w:after="120" w:line="240" w:lineRule="atLeast"/>
        <w:ind w:firstLine="709"/>
        <w:jc w:val="center"/>
        <w:rPr>
          <w:b/>
          <w:sz w:val="26"/>
          <w:szCs w:val="26"/>
        </w:rPr>
      </w:pPr>
      <w:r w:rsidRPr="00FD6BFD">
        <w:rPr>
          <w:sz w:val="26"/>
          <w:szCs w:val="26"/>
        </w:rPr>
        <w:t>Структура предприятий общественного питания: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74"/>
        <w:gridCol w:w="2925"/>
        <w:gridCol w:w="1992"/>
        <w:gridCol w:w="1996"/>
        <w:gridCol w:w="1995"/>
      </w:tblGrid>
      <w:tr w:rsidR="007B6918" w:rsidRPr="00A93AF3" w:rsidTr="007A2799">
        <w:trPr>
          <w:trHeight w:val="348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№</w:t>
            </w:r>
          </w:p>
        </w:tc>
        <w:tc>
          <w:tcPr>
            <w:tcW w:w="152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Предприятия питания</w:t>
            </w:r>
          </w:p>
        </w:tc>
        <w:tc>
          <w:tcPr>
            <w:tcW w:w="1029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>
              <w:t>На 01.01.2024</w:t>
            </w:r>
          </w:p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</w:p>
        </w:tc>
        <w:tc>
          <w:tcPr>
            <w:tcW w:w="1031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На 01.</w:t>
            </w:r>
            <w:r>
              <w:t>07</w:t>
            </w:r>
            <w:r w:rsidRPr="00A93AF3">
              <w:t>.2024</w:t>
            </w:r>
          </w:p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оценка</w:t>
            </w:r>
          </w:p>
        </w:tc>
        <w:tc>
          <w:tcPr>
            <w:tcW w:w="1020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Темп роста%</w:t>
            </w:r>
          </w:p>
        </w:tc>
      </w:tr>
      <w:tr w:rsidR="007B6918" w:rsidRPr="00A93AF3" w:rsidTr="007A2799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1</w:t>
            </w:r>
          </w:p>
        </w:tc>
        <w:tc>
          <w:tcPr>
            <w:tcW w:w="152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Рестораны</w:t>
            </w:r>
          </w:p>
        </w:tc>
        <w:tc>
          <w:tcPr>
            <w:tcW w:w="1029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1</w:t>
            </w:r>
          </w:p>
        </w:tc>
        <w:tc>
          <w:tcPr>
            <w:tcW w:w="1031" w:type="pct"/>
          </w:tcPr>
          <w:p w:rsidR="007B6918" w:rsidRPr="00E135DB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E135DB">
              <w:t>1</w:t>
            </w:r>
          </w:p>
        </w:tc>
        <w:tc>
          <w:tcPr>
            <w:tcW w:w="1020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>
              <w:t>100</w:t>
            </w:r>
          </w:p>
        </w:tc>
      </w:tr>
      <w:tr w:rsidR="007B6918" w:rsidRPr="00A93AF3" w:rsidTr="007A2799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2</w:t>
            </w:r>
          </w:p>
        </w:tc>
        <w:tc>
          <w:tcPr>
            <w:tcW w:w="152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Бар</w:t>
            </w:r>
            <w:r>
              <w:t>ы</w:t>
            </w:r>
          </w:p>
        </w:tc>
        <w:tc>
          <w:tcPr>
            <w:tcW w:w="1029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6</w:t>
            </w:r>
          </w:p>
        </w:tc>
        <w:tc>
          <w:tcPr>
            <w:tcW w:w="1031" w:type="pct"/>
          </w:tcPr>
          <w:p w:rsidR="007B6918" w:rsidRPr="00E135DB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E135DB">
              <w:t>5</w:t>
            </w:r>
          </w:p>
        </w:tc>
        <w:tc>
          <w:tcPr>
            <w:tcW w:w="1020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>
              <w:t>83,3</w:t>
            </w:r>
          </w:p>
        </w:tc>
      </w:tr>
      <w:tr w:rsidR="007B6918" w:rsidRPr="00A93AF3" w:rsidTr="007A2799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3</w:t>
            </w:r>
          </w:p>
        </w:tc>
        <w:tc>
          <w:tcPr>
            <w:tcW w:w="152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Кафе</w:t>
            </w:r>
          </w:p>
        </w:tc>
        <w:tc>
          <w:tcPr>
            <w:tcW w:w="1029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33</w:t>
            </w:r>
          </w:p>
        </w:tc>
        <w:tc>
          <w:tcPr>
            <w:tcW w:w="1031" w:type="pct"/>
          </w:tcPr>
          <w:p w:rsidR="007B6918" w:rsidRPr="00E135DB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E135DB">
              <w:t>32</w:t>
            </w:r>
          </w:p>
        </w:tc>
        <w:tc>
          <w:tcPr>
            <w:tcW w:w="1020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>
              <w:t>97</w:t>
            </w:r>
          </w:p>
        </w:tc>
      </w:tr>
      <w:tr w:rsidR="007B6918" w:rsidRPr="00A93AF3" w:rsidTr="007A2799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4</w:t>
            </w:r>
          </w:p>
        </w:tc>
        <w:tc>
          <w:tcPr>
            <w:tcW w:w="152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Закусочные</w:t>
            </w:r>
          </w:p>
        </w:tc>
        <w:tc>
          <w:tcPr>
            <w:tcW w:w="1029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30</w:t>
            </w:r>
          </w:p>
        </w:tc>
        <w:tc>
          <w:tcPr>
            <w:tcW w:w="1031" w:type="pct"/>
          </w:tcPr>
          <w:p w:rsidR="007B6918" w:rsidRPr="00E135DB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E135DB">
              <w:t>32</w:t>
            </w:r>
          </w:p>
        </w:tc>
        <w:tc>
          <w:tcPr>
            <w:tcW w:w="1020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>
              <w:t>106,6</w:t>
            </w:r>
          </w:p>
        </w:tc>
      </w:tr>
      <w:tr w:rsidR="007B6918" w:rsidRPr="00A93AF3" w:rsidTr="007A2799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5</w:t>
            </w:r>
          </w:p>
        </w:tc>
        <w:tc>
          <w:tcPr>
            <w:tcW w:w="1521" w:type="pct"/>
            <w:shd w:val="clear" w:color="auto" w:fill="auto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both"/>
            </w:pPr>
            <w:r w:rsidRPr="00A93AF3">
              <w:t>Столовые</w:t>
            </w:r>
          </w:p>
        </w:tc>
        <w:tc>
          <w:tcPr>
            <w:tcW w:w="1029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A93AF3">
              <w:t>14</w:t>
            </w:r>
          </w:p>
        </w:tc>
        <w:tc>
          <w:tcPr>
            <w:tcW w:w="1031" w:type="pct"/>
          </w:tcPr>
          <w:p w:rsidR="007B6918" w:rsidRPr="00E135DB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E135DB">
              <w:t>16</w:t>
            </w:r>
          </w:p>
        </w:tc>
        <w:tc>
          <w:tcPr>
            <w:tcW w:w="1020" w:type="pct"/>
          </w:tcPr>
          <w:p w:rsidR="007B6918" w:rsidRPr="00A93AF3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>
              <w:t>114,3</w:t>
            </w:r>
          </w:p>
        </w:tc>
      </w:tr>
      <w:tr w:rsidR="007B6918" w:rsidRPr="0029532E" w:rsidTr="007A2799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7B6918" w:rsidRPr="0029532E" w:rsidRDefault="007B6918" w:rsidP="007A2799">
            <w:pPr>
              <w:shd w:val="clear" w:color="auto" w:fill="FFFFFF"/>
              <w:snapToGrid/>
              <w:spacing w:line="240" w:lineRule="atLeast"/>
              <w:jc w:val="center"/>
              <w:rPr>
                <w:color w:val="FF0000"/>
              </w:rPr>
            </w:pPr>
          </w:p>
        </w:tc>
        <w:tc>
          <w:tcPr>
            <w:tcW w:w="1521" w:type="pct"/>
            <w:shd w:val="clear" w:color="auto" w:fill="auto"/>
          </w:tcPr>
          <w:p w:rsidR="007B6918" w:rsidRPr="0073797A" w:rsidRDefault="007B6918" w:rsidP="007A2799">
            <w:pPr>
              <w:shd w:val="clear" w:color="auto" w:fill="FFFFFF"/>
              <w:snapToGrid/>
              <w:spacing w:line="240" w:lineRule="atLeast"/>
              <w:jc w:val="both"/>
            </w:pPr>
            <w:r w:rsidRPr="0073797A">
              <w:t>Итого</w:t>
            </w:r>
          </w:p>
        </w:tc>
        <w:tc>
          <w:tcPr>
            <w:tcW w:w="1029" w:type="pct"/>
          </w:tcPr>
          <w:p w:rsidR="007B6918" w:rsidRPr="0073797A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73797A">
              <w:t>84</w:t>
            </w:r>
          </w:p>
        </w:tc>
        <w:tc>
          <w:tcPr>
            <w:tcW w:w="1031" w:type="pct"/>
          </w:tcPr>
          <w:p w:rsidR="007B6918" w:rsidRPr="00E135DB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 w:rsidRPr="00E135DB">
              <w:t>86</w:t>
            </w:r>
          </w:p>
        </w:tc>
        <w:tc>
          <w:tcPr>
            <w:tcW w:w="1020" w:type="pct"/>
          </w:tcPr>
          <w:p w:rsidR="007B6918" w:rsidRPr="0073797A" w:rsidRDefault="007B6918" w:rsidP="007A2799">
            <w:pPr>
              <w:shd w:val="clear" w:color="auto" w:fill="FFFFFF"/>
              <w:snapToGrid/>
              <w:spacing w:line="240" w:lineRule="atLeast"/>
              <w:jc w:val="center"/>
            </w:pPr>
            <w:r>
              <w:t>102,3</w:t>
            </w:r>
          </w:p>
        </w:tc>
      </w:tr>
    </w:tbl>
    <w:p w:rsidR="007B6918" w:rsidRPr="00652BAE" w:rsidRDefault="007B6918" w:rsidP="0066172B">
      <w:pPr>
        <w:ind w:firstLine="708"/>
        <w:jc w:val="both"/>
        <w:rPr>
          <w:bCs/>
          <w:sz w:val="26"/>
          <w:szCs w:val="26"/>
        </w:rPr>
      </w:pPr>
      <w:r w:rsidRPr="00652BAE">
        <w:rPr>
          <w:bCs/>
          <w:sz w:val="26"/>
          <w:szCs w:val="26"/>
        </w:rPr>
        <w:lastRenderedPageBreak/>
        <w:t>В структуре предприятий обществ</w:t>
      </w:r>
      <w:r>
        <w:rPr>
          <w:bCs/>
          <w:sz w:val="26"/>
          <w:szCs w:val="26"/>
        </w:rPr>
        <w:t>енного питания большую часть (74,4</w:t>
      </w:r>
      <w:r w:rsidRPr="00652BAE">
        <w:rPr>
          <w:bCs/>
          <w:sz w:val="26"/>
          <w:szCs w:val="26"/>
        </w:rPr>
        <w:t>%) занимают кафе и закусочные, которые в современных условиях специализируются в том числе и на доставке еды на дом.</w:t>
      </w:r>
    </w:p>
    <w:p w:rsidR="007B6918" w:rsidRPr="00652BAE" w:rsidRDefault="007B6918" w:rsidP="007B6918">
      <w:pPr>
        <w:ind w:firstLine="720"/>
        <w:jc w:val="both"/>
        <w:rPr>
          <w:bCs/>
          <w:sz w:val="26"/>
          <w:szCs w:val="26"/>
        </w:rPr>
      </w:pPr>
      <w:r w:rsidRPr="00652BAE">
        <w:rPr>
          <w:bCs/>
          <w:sz w:val="26"/>
          <w:szCs w:val="26"/>
        </w:rPr>
        <w:t>Показателем обеспеченности населения услугами общественного питания является показатель количества посадочных мест на 1 000 жителей. Обеспеченность общедоступной сетью питания жителей города на 01.0</w:t>
      </w:r>
      <w:r>
        <w:rPr>
          <w:bCs/>
          <w:sz w:val="26"/>
          <w:szCs w:val="26"/>
        </w:rPr>
        <w:t>7</w:t>
      </w:r>
      <w:r w:rsidRPr="00652BAE">
        <w:rPr>
          <w:bCs/>
          <w:sz w:val="26"/>
          <w:szCs w:val="26"/>
        </w:rPr>
        <w:t xml:space="preserve">.2024 составляет </w:t>
      </w:r>
      <w:r>
        <w:rPr>
          <w:bCs/>
          <w:sz w:val="26"/>
          <w:szCs w:val="26"/>
        </w:rPr>
        <w:t>91</w:t>
      </w:r>
      <w:r w:rsidRPr="00652BAE">
        <w:rPr>
          <w:bCs/>
          <w:sz w:val="26"/>
          <w:szCs w:val="26"/>
        </w:rPr>
        <w:t xml:space="preserve"> мест</w:t>
      </w:r>
      <w:r>
        <w:rPr>
          <w:bCs/>
          <w:sz w:val="26"/>
          <w:szCs w:val="26"/>
        </w:rPr>
        <w:t>о</w:t>
      </w:r>
      <w:r w:rsidRPr="00652BAE">
        <w:rPr>
          <w:bCs/>
          <w:sz w:val="26"/>
          <w:szCs w:val="26"/>
        </w:rPr>
        <w:t xml:space="preserve"> на 1 000 жителей (норматив на 1 000 жителей 40 мест) или </w:t>
      </w:r>
      <w:r>
        <w:rPr>
          <w:bCs/>
          <w:sz w:val="26"/>
          <w:szCs w:val="26"/>
        </w:rPr>
        <w:t>228</w:t>
      </w:r>
      <w:r w:rsidRPr="00652BAE">
        <w:rPr>
          <w:bCs/>
          <w:sz w:val="26"/>
          <w:szCs w:val="26"/>
        </w:rPr>
        <w:t xml:space="preserve"> % от норматива.</w:t>
      </w:r>
    </w:p>
    <w:p w:rsidR="00794CEC" w:rsidRPr="002F3DA8" w:rsidRDefault="00E638DD" w:rsidP="00F30CAA">
      <w:pPr>
        <w:pStyle w:val="2"/>
        <w:rPr>
          <w:rFonts w:ascii="Times New Roman" w:hAnsi="Times New Roman" w:cs="Times New Roman"/>
          <w:i w:val="0"/>
        </w:rPr>
      </w:pPr>
      <w:bookmarkStart w:id="58" w:name="_Toc172293006"/>
      <w:r w:rsidRPr="002F3DA8">
        <w:rPr>
          <w:rFonts w:ascii="Times New Roman" w:hAnsi="Times New Roman" w:cs="Times New Roman"/>
          <w:i w:val="0"/>
        </w:rPr>
        <w:t xml:space="preserve">3. </w:t>
      </w:r>
      <w:r w:rsidR="008B340B" w:rsidRPr="002F3DA8">
        <w:rPr>
          <w:rFonts w:ascii="Times New Roman" w:hAnsi="Times New Roman" w:cs="Times New Roman"/>
          <w:i w:val="0"/>
        </w:rPr>
        <w:t>Бытовы</w:t>
      </w:r>
      <w:r w:rsidR="008042EE" w:rsidRPr="002F3DA8">
        <w:rPr>
          <w:rFonts w:ascii="Times New Roman" w:hAnsi="Times New Roman" w:cs="Times New Roman"/>
          <w:i w:val="0"/>
        </w:rPr>
        <w:t>е услуги.</w:t>
      </w:r>
      <w:bookmarkEnd w:id="58"/>
    </w:p>
    <w:p w:rsidR="00981BB5" w:rsidRPr="002F3DA8" w:rsidRDefault="00981BB5" w:rsidP="00981BB5">
      <w:pPr>
        <w:snapToGrid/>
        <w:spacing w:line="240" w:lineRule="atLeast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AA599F" w:rsidRPr="00652BAE" w:rsidRDefault="00AC28B6" w:rsidP="00652BAE">
      <w:pPr>
        <w:ind w:firstLine="720"/>
        <w:jc w:val="both"/>
        <w:rPr>
          <w:bCs/>
          <w:sz w:val="26"/>
          <w:szCs w:val="26"/>
        </w:rPr>
      </w:pPr>
      <w:r w:rsidRPr="00652BAE">
        <w:rPr>
          <w:bCs/>
          <w:sz w:val="26"/>
          <w:szCs w:val="26"/>
        </w:rPr>
        <w:t>По сост</w:t>
      </w:r>
      <w:r w:rsidR="009654D0">
        <w:rPr>
          <w:bCs/>
          <w:sz w:val="26"/>
          <w:szCs w:val="26"/>
        </w:rPr>
        <w:t>оянию на 01.07</w:t>
      </w:r>
      <w:r w:rsidRPr="00652BAE">
        <w:rPr>
          <w:bCs/>
          <w:sz w:val="26"/>
          <w:szCs w:val="26"/>
        </w:rPr>
        <w:t>.2024</w:t>
      </w:r>
      <w:r w:rsidR="00AA599F" w:rsidRPr="00652BAE">
        <w:rPr>
          <w:bCs/>
          <w:sz w:val="26"/>
          <w:szCs w:val="26"/>
        </w:rPr>
        <w:t xml:space="preserve"> года по оценочны</w:t>
      </w:r>
      <w:r w:rsidR="002F3DA8" w:rsidRPr="00652BAE">
        <w:rPr>
          <w:bCs/>
          <w:sz w:val="26"/>
          <w:szCs w:val="26"/>
        </w:rPr>
        <w:t xml:space="preserve">м данным в городе действует </w:t>
      </w:r>
      <w:r w:rsidR="007F25C6" w:rsidRPr="00652BAE">
        <w:rPr>
          <w:bCs/>
          <w:sz w:val="26"/>
          <w:szCs w:val="26"/>
        </w:rPr>
        <w:t>2</w:t>
      </w:r>
      <w:r w:rsidR="000E7600">
        <w:rPr>
          <w:bCs/>
          <w:sz w:val="26"/>
          <w:szCs w:val="26"/>
        </w:rPr>
        <w:t>31</w:t>
      </w:r>
      <w:r w:rsidR="002F3DA8" w:rsidRPr="00652BAE">
        <w:rPr>
          <w:bCs/>
          <w:sz w:val="26"/>
          <w:szCs w:val="26"/>
        </w:rPr>
        <w:t xml:space="preserve"> </w:t>
      </w:r>
      <w:r w:rsidR="000E7600">
        <w:rPr>
          <w:bCs/>
          <w:sz w:val="26"/>
          <w:szCs w:val="26"/>
        </w:rPr>
        <w:t>объект</w:t>
      </w:r>
      <w:r w:rsidR="00AA599F" w:rsidRPr="00652BAE">
        <w:rPr>
          <w:bCs/>
          <w:sz w:val="26"/>
          <w:szCs w:val="26"/>
        </w:rPr>
        <w:t xml:space="preserve"> </w:t>
      </w:r>
      <w:r w:rsidR="00E21788" w:rsidRPr="00652BAE">
        <w:rPr>
          <w:bCs/>
          <w:sz w:val="26"/>
          <w:szCs w:val="26"/>
        </w:rPr>
        <w:t xml:space="preserve">бытового обслуживания населения, что на </w:t>
      </w:r>
      <w:r w:rsidR="000E7600">
        <w:rPr>
          <w:bCs/>
          <w:sz w:val="26"/>
          <w:szCs w:val="26"/>
        </w:rPr>
        <w:t>16</w:t>
      </w:r>
      <w:r w:rsidR="009654D0">
        <w:rPr>
          <w:bCs/>
          <w:sz w:val="26"/>
          <w:szCs w:val="26"/>
        </w:rPr>
        <w:t>,1</w:t>
      </w:r>
      <w:r w:rsidR="007F25C6" w:rsidRPr="00652BAE">
        <w:rPr>
          <w:bCs/>
          <w:sz w:val="26"/>
          <w:szCs w:val="26"/>
        </w:rPr>
        <w:t>% выше по сравнению с 2023</w:t>
      </w:r>
      <w:r w:rsidR="00E21788" w:rsidRPr="00652BAE">
        <w:rPr>
          <w:bCs/>
          <w:sz w:val="26"/>
          <w:szCs w:val="26"/>
        </w:rPr>
        <w:t xml:space="preserve"> годом.</w:t>
      </w:r>
    </w:p>
    <w:p w:rsidR="00FD6BFD" w:rsidRPr="002F3DA8" w:rsidRDefault="00FD6BFD" w:rsidP="00AA599F">
      <w:pPr>
        <w:snapToGrid/>
        <w:spacing w:line="240" w:lineRule="atLeast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AA599F" w:rsidRPr="002F3DA8" w:rsidRDefault="00AA599F" w:rsidP="002F3DA8">
      <w:pPr>
        <w:jc w:val="center"/>
        <w:rPr>
          <w:sz w:val="26"/>
          <w:szCs w:val="26"/>
        </w:rPr>
      </w:pPr>
      <w:r w:rsidRPr="002F3DA8">
        <w:rPr>
          <w:sz w:val="26"/>
          <w:szCs w:val="26"/>
        </w:rPr>
        <w:t>Наличие и структура объектов бытового обслуживания:</w:t>
      </w:r>
    </w:p>
    <w:tbl>
      <w:tblPr>
        <w:tblW w:w="948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4288"/>
        <w:gridCol w:w="1509"/>
        <w:gridCol w:w="1640"/>
        <w:gridCol w:w="1384"/>
      </w:tblGrid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  <w:vAlign w:val="center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№</w:t>
            </w:r>
          </w:p>
        </w:tc>
        <w:tc>
          <w:tcPr>
            <w:tcW w:w="4248" w:type="dxa"/>
            <w:shd w:val="clear" w:color="auto" w:fill="auto"/>
            <w:vAlign w:val="center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 xml:space="preserve">Вид услуг 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>
              <w:t>На 01.01.2024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На 01.07.2024 оценка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 w:rsidRPr="00A93AF3">
              <w:t>Темп роста%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1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Парикмахерские услуги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81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103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127,2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2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услуги по ремонту, покраске и пошиву обуви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8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7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87,5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3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услуги по ремонту и пошиву швейных, меховых и кожаных изделий, головных уборов и изделий текстильной галантереи. Ремонту, пошиву и вязанию трикотажных изделий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16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15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93,7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4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ритуальные и обрядовые услуги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3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3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100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5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услуги по техническому обслуживанию и ремонту автотранспортных средств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25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29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116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6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услуги бань и душевых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5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4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80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7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услуги фотоателье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7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9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128,6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8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услуги по ремонту и техническому обслуживанию бытовой, радиоэлектронной аппаратуры, бытовых машин и бытовых приборов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17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17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100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9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услуги по изготовлению и ремонту мебели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9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10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111,1</w:t>
            </w:r>
          </w:p>
        </w:tc>
      </w:tr>
      <w:tr w:rsidR="003C4B7F" w:rsidRPr="002F3DA8" w:rsidTr="003C4B7F">
        <w:trPr>
          <w:trHeight w:val="39"/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10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услуги по ремонту и строительству жилья и других построек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21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26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123,8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11</w:t>
            </w: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услуги прачечной и химчистки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7</w:t>
            </w:r>
          </w:p>
        </w:tc>
        <w:tc>
          <w:tcPr>
            <w:tcW w:w="1600" w:type="dxa"/>
          </w:tcPr>
          <w:p w:rsidR="003C4B7F" w:rsidRPr="009C4F0C" w:rsidRDefault="003C4B7F" w:rsidP="000E7600">
            <w:pPr>
              <w:jc w:val="center"/>
            </w:pPr>
            <w:r w:rsidRPr="009C4F0C">
              <w:t>8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114,3</w:t>
            </w:r>
          </w:p>
        </w:tc>
      </w:tr>
      <w:tr w:rsidR="003C4B7F" w:rsidRPr="002F3DA8" w:rsidTr="003C4B7F">
        <w:trPr>
          <w:tblCellSpacing w:w="20" w:type="dxa"/>
        </w:trPr>
        <w:tc>
          <w:tcPr>
            <w:tcW w:w="601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</w:p>
        </w:tc>
        <w:tc>
          <w:tcPr>
            <w:tcW w:w="4248" w:type="dxa"/>
            <w:shd w:val="clear" w:color="auto" w:fill="auto"/>
          </w:tcPr>
          <w:p w:rsidR="003C4B7F" w:rsidRPr="002F3DA8" w:rsidRDefault="003C4B7F" w:rsidP="000E7600">
            <w:pPr>
              <w:shd w:val="clear" w:color="auto" w:fill="FFFFFF"/>
              <w:snapToGrid/>
            </w:pPr>
            <w:r w:rsidRPr="002F3DA8">
              <w:t>Всего объектов</w:t>
            </w:r>
          </w:p>
        </w:tc>
        <w:tc>
          <w:tcPr>
            <w:tcW w:w="1469" w:type="dxa"/>
          </w:tcPr>
          <w:p w:rsidR="003C4B7F" w:rsidRPr="002F3DA8" w:rsidRDefault="003C4B7F" w:rsidP="000E7600">
            <w:pPr>
              <w:shd w:val="clear" w:color="auto" w:fill="FFFFFF"/>
              <w:snapToGrid/>
              <w:jc w:val="center"/>
            </w:pPr>
            <w:r w:rsidRPr="002F3DA8">
              <w:t>199</w:t>
            </w:r>
          </w:p>
        </w:tc>
        <w:tc>
          <w:tcPr>
            <w:tcW w:w="1600" w:type="dxa"/>
          </w:tcPr>
          <w:p w:rsidR="003C4B7F" w:rsidRDefault="003C4B7F" w:rsidP="000E7600">
            <w:pPr>
              <w:jc w:val="center"/>
            </w:pPr>
            <w:r w:rsidRPr="009C4F0C">
              <w:t>231</w:t>
            </w:r>
          </w:p>
        </w:tc>
        <w:tc>
          <w:tcPr>
            <w:tcW w:w="1324" w:type="dxa"/>
          </w:tcPr>
          <w:p w:rsidR="003C4B7F" w:rsidRPr="009C4F0C" w:rsidRDefault="003C4B7F" w:rsidP="000E7600">
            <w:pPr>
              <w:jc w:val="center"/>
            </w:pPr>
            <w:r>
              <w:t>116,1</w:t>
            </w:r>
          </w:p>
        </w:tc>
      </w:tr>
    </w:tbl>
    <w:p w:rsidR="009654D0" w:rsidRPr="00AB0C15" w:rsidRDefault="009654D0" w:rsidP="00AB0C15">
      <w:pPr>
        <w:ind w:firstLine="720"/>
        <w:jc w:val="both"/>
        <w:rPr>
          <w:bCs/>
          <w:sz w:val="26"/>
          <w:szCs w:val="26"/>
        </w:rPr>
      </w:pPr>
      <w:r w:rsidRPr="00AB0C15">
        <w:rPr>
          <w:bCs/>
          <w:sz w:val="26"/>
          <w:szCs w:val="26"/>
        </w:rPr>
        <w:t xml:space="preserve">В структуре бытовых </w:t>
      </w:r>
      <w:r w:rsidR="00AB0C15" w:rsidRPr="00AB0C15">
        <w:rPr>
          <w:bCs/>
          <w:sz w:val="26"/>
          <w:szCs w:val="26"/>
        </w:rPr>
        <w:t>услуг преобладают</w:t>
      </w:r>
      <w:r w:rsidR="00EC7BCE">
        <w:rPr>
          <w:bCs/>
          <w:sz w:val="26"/>
          <w:szCs w:val="26"/>
        </w:rPr>
        <w:t xml:space="preserve"> такие направления</w:t>
      </w:r>
      <w:r w:rsidRPr="00AB0C15">
        <w:rPr>
          <w:bCs/>
          <w:sz w:val="26"/>
          <w:szCs w:val="26"/>
        </w:rPr>
        <w:t xml:space="preserve"> как</w:t>
      </w:r>
      <w:r w:rsidR="00AB0C15" w:rsidRPr="00AB0C15">
        <w:rPr>
          <w:bCs/>
          <w:sz w:val="26"/>
          <w:szCs w:val="26"/>
        </w:rPr>
        <w:t>:</w:t>
      </w:r>
    </w:p>
    <w:p w:rsidR="009654D0" w:rsidRPr="009654D0" w:rsidRDefault="009654D0" w:rsidP="00AB0C15">
      <w:pPr>
        <w:ind w:firstLine="720"/>
        <w:jc w:val="both"/>
        <w:rPr>
          <w:bCs/>
          <w:sz w:val="26"/>
          <w:szCs w:val="26"/>
        </w:rPr>
      </w:pPr>
      <w:r w:rsidRPr="009654D0">
        <w:rPr>
          <w:bCs/>
          <w:sz w:val="26"/>
          <w:szCs w:val="26"/>
        </w:rPr>
        <w:t xml:space="preserve">- парикмахерские услуги – </w:t>
      </w:r>
      <w:r w:rsidR="00D87EDA" w:rsidRPr="00AB0C15">
        <w:rPr>
          <w:bCs/>
          <w:sz w:val="26"/>
          <w:szCs w:val="26"/>
        </w:rPr>
        <w:t>44,6</w:t>
      </w:r>
      <w:r w:rsidRPr="009654D0">
        <w:rPr>
          <w:bCs/>
          <w:sz w:val="26"/>
          <w:szCs w:val="26"/>
        </w:rPr>
        <w:t xml:space="preserve"> %,</w:t>
      </w:r>
    </w:p>
    <w:p w:rsidR="009654D0" w:rsidRPr="009654D0" w:rsidRDefault="009654D0" w:rsidP="00AB0C15">
      <w:pPr>
        <w:ind w:firstLine="720"/>
        <w:jc w:val="both"/>
        <w:rPr>
          <w:bCs/>
          <w:sz w:val="26"/>
          <w:szCs w:val="26"/>
        </w:rPr>
      </w:pPr>
      <w:r w:rsidRPr="009654D0">
        <w:rPr>
          <w:bCs/>
          <w:sz w:val="26"/>
          <w:szCs w:val="26"/>
        </w:rPr>
        <w:t xml:space="preserve">- </w:t>
      </w:r>
      <w:r w:rsidR="00D87EDA" w:rsidRPr="00AB0C15">
        <w:rPr>
          <w:bCs/>
          <w:sz w:val="26"/>
          <w:szCs w:val="26"/>
        </w:rPr>
        <w:t>услуги по техническому обслуживанию и ремонту автотранспортных средств</w:t>
      </w:r>
      <w:r w:rsidRPr="009654D0">
        <w:rPr>
          <w:bCs/>
          <w:sz w:val="26"/>
          <w:szCs w:val="26"/>
        </w:rPr>
        <w:t xml:space="preserve"> – </w:t>
      </w:r>
      <w:r w:rsidR="00D87EDA" w:rsidRPr="00AB0C15">
        <w:rPr>
          <w:bCs/>
          <w:sz w:val="26"/>
          <w:szCs w:val="26"/>
        </w:rPr>
        <w:t>12,5</w:t>
      </w:r>
      <w:r w:rsidRPr="009654D0">
        <w:rPr>
          <w:bCs/>
          <w:sz w:val="26"/>
          <w:szCs w:val="26"/>
        </w:rPr>
        <w:t>%,</w:t>
      </w:r>
    </w:p>
    <w:p w:rsidR="009654D0" w:rsidRPr="009654D0" w:rsidRDefault="009654D0" w:rsidP="00AB0C15">
      <w:pPr>
        <w:ind w:firstLine="720"/>
        <w:jc w:val="both"/>
        <w:rPr>
          <w:bCs/>
          <w:sz w:val="26"/>
          <w:szCs w:val="26"/>
        </w:rPr>
      </w:pPr>
      <w:r w:rsidRPr="009654D0">
        <w:rPr>
          <w:bCs/>
          <w:sz w:val="26"/>
          <w:szCs w:val="26"/>
        </w:rPr>
        <w:t xml:space="preserve">- </w:t>
      </w:r>
      <w:r w:rsidR="00D87EDA" w:rsidRPr="00AB0C15">
        <w:rPr>
          <w:bCs/>
          <w:sz w:val="26"/>
          <w:szCs w:val="26"/>
        </w:rPr>
        <w:t>услуги по ремонту и строительству жилья и других построек - 11,3</w:t>
      </w:r>
      <w:r w:rsidRPr="009654D0">
        <w:rPr>
          <w:bCs/>
          <w:sz w:val="26"/>
          <w:szCs w:val="26"/>
        </w:rPr>
        <w:t>%.</w:t>
      </w:r>
    </w:p>
    <w:p w:rsidR="009654D0" w:rsidRPr="009654D0" w:rsidRDefault="009654D0" w:rsidP="00AB0C15">
      <w:pPr>
        <w:ind w:firstLine="708"/>
        <w:jc w:val="both"/>
        <w:rPr>
          <w:bCs/>
          <w:sz w:val="26"/>
          <w:szCs w:val="26"/>
        </w:rPr>
      </w:pPr>
      <w:r w:rsidRPr="009654D0">
        <w:rPr>
          <w:bCs/>
          <w:sz w:val="26"/>
          <w:szCs w:val="26"/>
        </w:rPr>
        <w:t>Традиционно высок темп развития сегмента парикмахерских услуг. Это обусловлено несколькими причинами:</w:t>
      </w:r>
    </w:p>
    <w:p w:rsidR="009654D0" w:rsidRPr="00AB0C15" w:rsidRDefault="00EC7BCE" w:rsidP="00AB0C15">
      <w:pPr>
        <w:pStyle w:val="aff0"/>
        <w:numPr>
          <w:ilvl w:val="0"/>
          <w:numId w:val="38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Э</w:t>
      </w:r>
      <w:r w:rsidR="009654D0" w:rsidRPr="00AB0C15">
        <w:rPr>
          <w:bCs/>
          <w:sz w:val="26"/>
          <w:szCs w:val="26"/>
        </w:rPr>
        <w:t xml:space="preserve">тот бизнес имеет стабильный спрос и будет </w:t>
      </w:r>
      <w:r>
        <w:rPr>
          <w:bCs/>
          <w:sz w:val="26"/>
          <w:szCs w:val="26"/>
        </w:rPr>
        <w:t>приносить прибыль даже в кризис.</w:t>
      </w:r>
    </w:p>
    <w:p w:rsidR="009654D0" w:rsidRPr="00AB0C15" w:rsidRDefault="00EC7BCE" w:rsidP="00AB0C15">
      <w:pPr>
        <w:pStyle w:val="aff0"/>
        <w:numPr>
          <w:ilvl w:val="0"/>
          <w:numId w:val="38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="009654D0" w:rsidRPr="00AB0C15">
        <w:rPr>
          <w:bCs/>
          <w:sz w:val="26"/>
          <w:szCs w:val="26"/>
        </w:rPr>
        <w:t>епродолжительный цикл обслу</w:t>
      </w:r>
      <w:r>
        <w:rPr>
          <w:bCs/>
          <w:sz w:val="26"/>
          <w:szCs w:val="26"/>
        </w:rPr>
        <w:t>живания, большой поток клиентов.</w:t>
      </w:r>
    </w:p>
    <w:p w:rsidR="009654D0" w:rsidRPr="00AB0C15" w:rsidRDefault="00EC7BCE" w:rsidP="00AB0C15">
      <w:pPr>
        <w:pStyle w:val="aff0"/>
        <w:numPr>
          <w:ilvl w:val="0"/>
          <w:numId w:val="38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9654D0" w:rsidRPr="00AB0C15">
        <w:rPr>
          <w:bCs/>
          <w:sz w:val="26"/>
          <w:szCs w:val="26"/>
        </w:rPr>
        <w:t>купаемость вложений за относительно короткий срок (2-3 года).</w:t>
      </w:r>
    </w:p>
    <w:p w:rsidR="00230493" w:rsidRPr="00AB0C15" w:rsidRDefault="00230493" w:rsidP="00AB0C15">
      <w:pPr>
        <w:ind w:firstLine="720"/>
        <w:jc w:val="both"/>
        <w:rPr>
          <w:bCs/>
          <w:sz w:val="26"/>
          <w:szCs w:val="26"/>
        </w:rPr>
      </w:pPr>
    </w:p>
    <w:p w:rsidR="00230493" w:rsidRPr="00123534" w:rsidRDefault="00230493" w:rsidP="00230493">
      <w:pPr>
        <w:ind w:firstLine="720"/>
        <w:jc w:val="both"/>
        <w:rPr>
          <w:bCs/>
          <w:sz w:val="26"/>
          <w:szCs w:val="26"/>
        </w:rPr>
      </w:pPr>
      <w:r w:rsidRPr="00230493">
        <w:rPr>
          <w:bCs/>
          <w:sz w:val="26"/>
          <w:szCs w:val="26"/>
        </w:rPr>
        <w:lastRenderedPageBreak/>
        <w:t>Бытовое обслуживание населения включено в перечень приоритетных (социально значимых) видов деятельности. Городская баня                                                              ООО «</w:t>
      </w:r>
      <w:proofErr w:type="spellStart"/>
      <w:r w:rsidRPr="00230493">
        <w:rPr>
          <w:bCs/>
          <w:sz w:val="26"/>
          <w:szCs w:val="26"/>
        </w:rPr>
        <w:t>Пыть</w:t>
      </w:r>
      <w:proofErr w:type="spellEnd"/>
      <w:r w:rsidRPr="00230493">
        <w:rPr>
          <w:bCs/>
          <w:sz w:val="26"/>
          <w:szCs w:val="26"/>
        </w:rPr>
        <w:t xml:space="preserve"> - </w:t>
      </w:r>
      <w:proofErr w:type="spellStart"/>
      <w:r w:rsidRPr="00230493">
        <w:rPr>
          <w:bCs/>
          <w:sz w:val="26"/>
          <w:szCs w:val="26"/>
        </w:rPr>
        <w:t>Яхторгсервис</w:t>
      </w:r>
      <w:proofErr w:type="spellEnd"/>
      <w:r w:rsidRPr="00230493">
        <w:rPr>
          <w:bCs/>
          <w:sz w:val="26"/>
          <w:szCs w:val="26"/>
        </w:rPr>
        <w:t>» оказывает льготное обслуживание многодетных семей, неработающих пенсионеров, ветеранов труда и боевых действий и инвалидов.                       Кроме того, дети до 7-и лет и дети из многодетных семей в возрасте до 16 лет посещают баню бесплатно. Всего за 1 полугодие 2024 года льготой воспользовались 4</w:t>
      </w:r>
      <w:r w:rsidR="00307072">
        <w:rPr>
          <w:bCs/>
          <w:sz w:val="26"/>
          <w:szCs w:val="26"/>
        </w:rPr>
        <w:t xml:space="preserve"> </w:t>
      </w:r>
      <w:r w:rsidRPr="00230493">
        <w:rPr>
          <w:bCs/>
          <w:sz w:val="26"/>
          <w:szCs w:val="26"/>
        </w:rPr>
        <w:t>603 человек.</w:t>
      </w:r>
    </w:p>
    <w:p w:rsidR="00AA599F" w:rsidRPr="00123534" w:rsidRDefault="00AA599F" w:rsidP="00652BAE">
      <w:pPr>
        <w:ind w:firstLine="720"/>
        <w:jc w:val="both"/>
        <w:rPr>
          <w:bCs/>
          <w:sz w:val="26"/>
          <w:szCs w:val="26"/>
        </w:rPr>
      </w:pPr>
    </w:p>
    <w:p w:rsidR="008F444C" w:rsidRDefault="0064048B" w:rsidP="0064048B">
      <w:pPr>
        <w:pStyle w:val="2"/>
        <w:rPr>
          <w:rFonts w:ascii="Times New Roman" w:hAnsi="Times New Roman" w:cs="Times New Roman"/>
          <w:i w:val="0"/>
        </w:rPr>
      </w:pPr>
      <w:bookmarkStart w:id="59" w:name="_Toc172293007"/>
      <w:r w:rsidRPr="0064048B">
        <w:rPr>
          <w:rFonts w:ascii="Times New Roman" w:hAnsi="Times New Roman" w:cs="Times New Roman"/>
          <w:b w:val="0"/>
          <w:bCs w:val="0"/>
          <w:i w:val="0"/>
          <w:iCs w:val="0"/>
        </w:rPr>
        <w:t>4.</w:t>
      </w:r>
      <w:r>
        <w:rPr>
          <w:rFonts w:ascii="Times New Roman" w:hAnsi="Times New Roman" w:cs="Times New Roman"/>
          <w:i w:val="0"/>
        </w:rPr>
        <w:t xml:space="preserve"> </w:t>
      </w:r>
      <w:r w:rsidR="008F444C" w:rsidRPr="002F3DA8">
        <w:rPr>
          <w:rFonts w:ascii="Times New Roman" w:hAnsi="Times New Roman" w:cs="Times New Roman"/>
          <w:i w:val="0"/>
        </w:rPr>
        <w:t>Коллективные средства размещения</w:t>
      </w:r>
      <w:bookmarkEnd w:id="59"/>
    </w:p>
    <w:p w:rsidR="0064048B" w:rsidRPr="0064048B" w:rsidRDefault="0064048B" w:rsidP="0064048B">
      <w:pPr>
        <w:pStyle w:val="aff0"/>
        <w:ind w:left="0"/>
      </w:pPr>
    </w:p>
    <w:p w:rsidR="00AB157A" w:rsidRPr="00141C78" w:rsidRDefault="00AB157A" w:rsidP="00AB157A">
      <w:pPr>
        <w:ind w:firstLine="851"/>
        <w:jc w:val="both"/>
        <w:rPr>
          <w:bCs/>
          <w:sz w:val="26"/>
          <w:szCs w:val="26"/>
        </w:rPr>
      </w:pPr>
      <w:r w:rsidRPr="00141C78">
        <w:rPr>
          <w:bCs/>
          <w:sz w:val="26"/>
          <w:szCs w:val="26"/>
        </w:rPr>
        <w:t>В городе осуществляют свою деятельность 9 предприятий, оказывающих гостиничные услуги на 728 койко-мест. По сравнению с 2023 годом общее количество объектов осталось неизменным.</w:t>
      </w:r>
    </w:p>
    <w:p w:rsidR="00D72B91" w:rsidRPr="00925253" w:rsidRDefault="00E81150" w:rsidP="00F30CAA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0" w:name="_Toc172293008"/>
      <w:r w:rsidRPr="00925253">
        <w:rPr>
          <w:rFonts w:ascii="Times New Roman" w:hAnsi="Times New Roman" w:cs="Times New Roman"/>
        </w:rPr>
        <w:t>Защита прав потребителей</w:t>
      </w:r>
      <w:r w:rsidRPr="00925253">
        <w:rPr>
          <w:rFonts w:ascii="Times New Roman" w:hAnsi="Times New Roman" w:cs="Times New Roman"/>
          <w:sz w:val="28"/>
          <w:szCs w:val="28"/>
        </w:rPr>
        <w:t>.</w:t>
      </w:r>
      <w:bookmarkEnd w:id="60"/>
    </w:p>
    <w:p w:rsidR="0053067C" w:rsidRPr="00F6478B" w:rsidRDefault="0053067C" w:rsidP="00D72B91">
      <w:pPr>
        <w:tabs>
          <w:tab w:val="left" w:pos="0"/>
        </w:tabs>
        <w:jc w:val="both"/>
        <w:rPr>
          <w:color w:val="FF0000"/>
          <w:sz w:val="26"/>
          <w:szCs w:val="26"/>
        </w:rPr>
      </w:pP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Потребитель - наиболее слабое звено экономической и социальной системы. Работа по реализации государственной политики в области защиты прав потребителей ложится в равной степени как на контролирующий орган, так и на органы местного самоуправления, которые наиболее приближены к населению.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Основные направления деятельности в сфере защиты прав потребителей: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-рассмотрение обращений потребителей, консультирование граждан по вопросам защиты прав потребителей;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-оказание содействия потребителям в составлении претензий и исковых заявлений;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-извещение федеральных органов исполнительной власти, осуществляющих контроль за качеством и безопасностью товаров (работ, услуг) о выявлении по жалобе потребителя товаров (работ, услуг) ненадлежащего качества, а также опасных для жизни, здоровья имущества потребителей и окружающей среды;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-повышение правовой грамотности населения и популяризация вопросов защиты прав потребителей посредством размещения информации в социальных сетях, мессенджерах, на сайтах;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-распространение памяток по защите прав потребителей;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-разъяснение норм законодательства в сфере защиты прав потребителей при проведении семинаров, круглых столов, встреч.</w:t>
      </w:r>
    </w:p>
    <w:p w:rsidR="00230493" w:rsidRPr="00D516EA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D516EA">
        <w:rPr>
          <w:bCs/>
          <w:color w:val="000000" w:themeColor="text1"/>
          <w:sz w:val="26"/>
          <w:szCs w:val="26"/>
        </w:rPr>
        <w:t>С целью информирования и повышения правовой грамотности населения, отдел по предпринимательству, ценовой политике и защите прав потребителей управления по экономике администрации города активно сотрудничает с местными средствами массовой информации:</w:t>
      </w:r>
    </w:p>
    <w:p w:rsidR="00230493" w:rsidRPr="00D516EA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D516EA">
        <w:rPr>
          <w:bCs/>
          <w:color w:val="000000" w:themeColor="text1"/>
          <w:sz w:val="26"/>
          <w:szCs w:val="26"/>
        </w:rPr>
        <w:t>-опубликовано 12 статей по защите прав потребителей в общественно-политическом еженедельнике города Пыть-Яха «Новая Северная газета»;</w:t>
      </w:r>
    </w:p>
    <w:p w:rsidR="00230493" w:rsidRPr="00D516EA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D516EA">
        <w:rPr>
          <w:bCs/>
          <w:color w:val="000000" w:themeColor="text1"/>
          <w:sz w:val="26"/>
          <w:szCs w:val="26"/>
        </w:rPr>
        <w:t xml:space="preserve">-вышли в прокат 8 сюжетов/роликов на телевидении «Телерадиокомпания </w:t>
      </w:r>
      <w:proofErr w:type="spellStart"/>
      <w:r w:rsidRPr="00D516EA">
        <w:rPr>
          <w:bCs/>
          <w:color w:val="000000" w:themeColor="text1"/>
          <w:sz w:val="26"/>
          <w:szCs w:val="26"/>
        </w:rPr>
        <w:t>Пыть-Яхинформ</w:t>
      </w:r>
      <w:proofErr w:type="spellEnd"/>
      <w:r w:rsidRPr="00D516EA">
        <w:rPr>
          <w:bCs/>
          <w:color w:val="000000" w:themeColor="text1"/>
          <w:sz w:val="26"/>
          <w:szCs w:val="26"/>
        </w:rPr>
        <w:t xml:space="preserve">» города Пыть-Яха по следующим темам: «Не сообщайте </w:t>
      </w:r>
      <w:proofErr w:type="spellStart"/>
      <w:r w:rsidRPr="00D516EA">
        <w:rPr>
          <w:bCs/>
          <w:color w:val="000000" w:themeColor="text1"/>
          <w:sz w:val="26"/>
          <w:szCs w:val="26"/>
        </w:rPr>
        <w:t>пин</w:t>
      </w:r>
      <w:proofErr w:type="spellEnd"/>
      <w:r w:rsidRPr="00D516EA">
        <w:rPr>
          <w:bCs/>
          <w:color w:val="000000" w:themeColor="text1"/>
          <w:sz w:val="26"/>
          <w:szCs w:val="26"/>
        </w:rPr>
        <w:t>-код банковской карты!», «Осторожно: Суррогат!», «Не дайте себя обмануть псевдо - кредитным организациям!», «Осторожно: телефонные мошенники! 5 признаков обмана», «Школьникам - о правах потребителей», «Проверили точки продажи алкоголя и табачной продукции», «Новые схемы телефонных мошенников», «Студентам - об IT - мошенничестве».</w:t>
      </w:r>
    </w:p>
    <w:p w:rsidR="00230493" w:rsidRPr="00D516EA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D516EA">
        <w:rPr>
          <w:bCs/>
          <w:color w:val="000000" w:themeColor="text1"/>
          <w:sz w:val="26"/>
          <w:szCs w:val="26"/>
        </w:rPr>
        <w:lastRenderedPageBreak/>
        <w:t>За отчетный период на официальном сайте администрации города, в официальных аккаунтах администрации опубликовано 164 информационных материалов по вопросам защиты прав потребителей.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Информационные материалы по финансовой грамотности размещены на страницах социальных сетей учреждений</w:t>
      </w:r>
      <w:r w:rsidR="00BD7DC5">
        <w:rPr>
          <w:bCs/>
          <w:sz w:val="26"/>
          <w:szCs w:val="26"/>
        </w:rPr>
        <w:t xml:space="preserve">. </w:t>
      </w:r>
      <w:r w:rsidRPr="00D516EA">
        <w:rPr>
          <w:bCs/>
          <w:sz w:val="26"/>
          <w:szCs w:val="26"/>
        </w:rPr>
        <w:t>Материалы, подготовленные Банком России размещены на мультимедийных экранах в местах массового пребывания граждан в отделениях стационара, холлах и регистратурах поликлиник БУ ХМАО-Югры «</w:t>
      </w:r>
      <w:proofErr w:type="spellStart"/>
      <w:r w:rsidRPr="00D516EA">
        <w:rPr>
          <w:bCs/>
          <w:sz w:val="26"/>
          <w:szCs w:val="26"/>
        </w:rPr>
        <w:t>Пыть-Яхская</w:t>
      </w:r>
      <w:proofErr w:type="spellEnd"/>
      <w:r w:rsidRPr="00D516EA">
        <w:rPr>
          <w:bCs/>
          <w:sz w:val="26"/>
          <w:szCs w:val="26"/>
        </w:rPr>
        <w:t xml:space="preserve"> окружная клиническая больница», а также в филиалах автономного учреждения Ханты - Мансийского автономного округа - Югры «Многофункциональный центр предоставления государственных и муниципальных услуг Югры» в городе Пыть-Яхе».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 xml:space="preserve">Управлением по экономике в целях просвещения социально незащищенных групп населения проведены следующие информационно - просветительские мероприятия: 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 xml:space="preserve"> -26.01.2024г., 21.02.2024г. на базе БУ ХМАО - Югры «Пыть-Яхский комплексный центр социального обслуживания населения» состоялись мероприятия с начинающими субъектами малого и среднего предпринимательства в рамках технологии «</w:t>
      </w:r>
      <w:proofErr w:type="spellStart"/>
      <w:r w:rsidRPr="00D516EA">
        <w:rPr>
          <w:bCs/>
          <w:sz w:val="26"/>
          <w:szCs w:val="26"/>
        </w:rPr>
        <w:t>Коворкинг</w:t>
      </w:r>
      <w:proofErr w:type="spellEnd"/>
      <w:r w:rsidRPr="00D516EA">
        <w:rPr>
          <w:bCs/>
          <w:sz w:val="26"/>
          <w:szCs w:val="26"/>
        </w:rPr>
        <w:t xml:space="preserve"> - 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адаптации». На «круглом столе» предпринимателям проведена консультация по вопросам защиты прав потребителей;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-16.02.2024г. в МБОУ ДО «Детская школа искусств» состоялась встреча с трудовым коллективом на тему: «Как проверить организации с признаками субъектов нелегальной финансовой деятельности на финансовом рынке», «Как установить мобильное приложение «Честный знак»;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-29.02.2024г. для старшего поколения в МАУК «Многофункциональный культурный центр «Феникс» проведено мероприятие по вопросам защиты прав потребителей и мастер - класс по установке и применению мобильного приложения «Честный знак» для проверки подлинности товаров;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 xml:space="preserve">-12.03.2024г. для обучающихся 6 класса в МБОУ СОШ </w:t>
      </w:r>
      <w:proofErr w:type="spellStart"/>
      <w:r w:rsidRPr="00D516EA">
        <w:rPr>
          <w:bCs/>
          <w:sz w:val="26"/>
          <w:szCs w:val="26"/>
        </w:rPr>
        <w:t>г.Пыть-Яха</w:t>
      </w:r>
      <w:proofErr w:type="spellEnd"/>
      <w:r w:rsidRPr="00D516EA">
        <w:rPr>
          <w:bCs/>
          <w:sz w:val="26"/>
          <w:szCs w:val="26"/>
        </w:rPr>
        <w:t xml:space="preserve"> № 4 проведена деловая игра по вопросам защиты прав потребителей и мастер - класс по применению мобильного приложения «Честный знак»;</w:t>
      </w:r>
    </w:p>
    <w:p w:rsidR="00230493" w:rsidRPr="00D516EA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D516EA">
        <w:rPr>
          <w:bCs/>
          <w:color w:val="000000" w:themeColor="text1"/>
          <w:sz w:val="26"/>
          <w:szCs w:val="26"/>
        </w:rPr>
        <w:t xml:space="preserve">-16.05.2024 г.  в МАУК «Многофункциональный культурный центр «Феникс» состоялась встреча со старшим поколением на тему: «IT-преступления», «Дополнительные услуги по защите абонентских номеров </w:t>
      </w:r>
      <w:r w:rsidR="007E3EFA" w:rsidRPr="00D516EA">
        <w:rPr>
          <w:bCs/>
          <w:color w:val="000000" w:themeColor="text1"/>
          <w:sz w:val="26"/>
          <w:szCs w:val="26"/>
        </w:rPr>
        <w:t>от спама</w:t>
      </w:r>
      <w:r w:rsidRPr="00D516EA">
        <w:rPr>
          <w:bCs/>
          <w:color w:val="000000" w:themeColor="text1"/>
          <w:sz w:val="26"/>
          <w:szCs w:val="26"/>
        </w:rPr>
        <w:t xml:space="preserve"> - звонков и мошенников», «Применение мобильного приложения «Честный знак»;</w:t>
      </w:r>
    </w:p>
    <w:p w:rsidR="00230493" w:rsidRPr="00D516EA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D516EA">
        <w:rPr>
          <w:bCs/>
          <w:color w:val="000000" w:themeColor="text1"/>
          <w:sz w:val="26"/>
          <w:szCs w:val="26"/>
        </w:rPr>
        <w:t xml:space="preserve">-29.05.2024г. в филиале </w:t>
      </w:r>
      <w:proofErr w:type="spellStart"/>
      <w:r w:rsidRPr="00D516EA">
        <w:rPr>
          <w:bCs/>
          <w:color w:val="000000" w:themeColor="text1"/>
          <w:sz w:val="26"/>
          <w:szCs w:val="26"/>
        </w:rPr>
        <w:t>Сургутского</w:t>
      </w:r>
      <w:proofErr w:type="spellEnd"/>
      <w:r w:rsidRPr="00D516EA">
        <w:rPr>
          <w:bCs/>
          <w:color w:val="000000" w:themeColor="text1"/>
          <w:sz w:val="26"/>
          <w:szCs w:val="26"/>
        </w:rPr>
        <w:t xml:space="preserve"> института экономики состоялась встреча со студентами на тему: «Особенности продажи товаров дистанционным способом через </w:t>
      </w:r>
      <w:proofErr w:type="spellStart"/>
      <w:r w:rsidRPr="00D516EA">
        <w:rPr>
          <w:bCs/>
          <w:color w:val="000000" w:themeColor="text1"/>
          <w:sz w:val="26"/>
          <w:szCs w:val="26"/>
        </w:rPr>
        <w:t>интернет-ресурсы</w:t>
      </w:r>
      <w:proofErr w:type="spellEnd"/>
      <w:r w:rsidRPr="00D516EA">
        <w:rPr>
          <w:bCs/>
          <w:color w:val="000000" w:themeColor="text1"/>
          <w:sz w:val="26"/>
          <w:szCs w:val="26"/>
        </w:rPr>
        <w:t>», «Профилактика IT-преступлений», «Проверка товара через приложение «Честный знак».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По итогам проведенных мероприятий распространены информационные памятки по обсуждаемым темам: «Будьте бдительны! Не дайте себя обмануть!», «Основные правила безопасных действий потребителя при осуществлении дистанционной покупки через Интернет-ресурсы» и карманные календари на тему: «Честный знак», на которых размещены: QR-код на мобильное приложение «Честный знак».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 xml:space="preserve">С целью соблюдения хозяйствующими субъектами обязательной маркировке средствами идентификации товаров 20.03.2024г., </w:t>
      </w:r>
      <w:r w:rsidRPr="007E3EFA">
        <w:rPr>
          <w:bCs/>
          <w:sz w:val="26"/>
          <w:szCs w:val="26"/>
        </w:rPr>
        <w:t xml:space="preserve">08.04.2024г., 24.05.2024г.  </w:t>
      </w:r>
      <w:r w:rsidRPr="00D516EA">
        <w:rPr>
          <w:bCs/>
          <w:sz w:val="26"/>
          <w:szCs w:val="26"/>
        </w:rPr>
        <w:t xml:space="preserve">проведены профилактические визиты совместно с ОМВД, членами общественного </w:t>
      </w:r>
      <w:r w:rsidRPr="00D516EA">
        <w:rPr>
          <w:bCs/>
          <w:sz w:val="26"/>
          <w:szCs w:val="26"/>
        </w:rPr>
        <w:lastRenderedPageBreak/>
        <w:t xml:space="preserve">совета города Пыть-Яха по контролю ситуации в части ведения маркировки товаров средствами идентификации в отношении организаций торговли, реализующих алкогольную, спиртосодержащую продукцию, табачную и </w:t>
      </w:r>
      <w:proofErr w:type="spellStart"/>
      <w:r w:rsidRPr="00D516EA">
        <w:rPr>
          <w:bCs/>
          <w:sz w:val="26"/>
          <w:szCs w:val="26"/>
        </w:rPr>
        <w:t>никотиносодержащую</w:t>
      </w:r>
      <w:proofErr w:type="spellEnd"/>
      <w:r w:rsidRPr="00D516EA">
        <w:rPr>
          <w:bCs/>
          <w:sz w:val="26"/>
          <w:szCs w:val="26"/>
        </w:rPr>
        <w:t xml:space="preserve"> продукцию. </w:t>
      </w:r>
    </w:p>
    <w:p w:rsidR="00230493" w:rsidRPr="00D516EA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D516EA">
        <w:rPr>
          <w:bCs/>
          <w:color w:val="000000" w:themeColor="text1"/>
          <w:sz w:val="26"/>
          <w:szCs w:val="26"/>
        </w:rPr>
        <w:t xml:space="preserve">20.06.2024г. совместно со специалистом </w:t>
      </w:r>
      <w:proofErr w:type="spellStart"/>
      <w:r w:rsidRPr="00D516EA">
        <w:rPr>
          <w:bCs/>
          <w:color w:val="000000" w:themeColor="text1"/>
          <w:sz w:val="26"/>
          <w:szCs w:val="26"/>
        </w:rPr>
        <w:t>Роспотребнадзора</w:t>
      </w:r>
      <w:proofErr w:type="spellEnd"/>
      <w:r w:rsidRPr="00D516EA">
        <w:rPr>
          <w:bCs/>
          <w:color w:val="000000" w:themeColor="text1"/>
          <w:sz w:val="26"/>
          <w:szCs w:val="26"/>
        </w:rPr>
        <w:t xml:space="preserve"> проведен профилактический визит в торговый </w:t>
      </w:r>
      <w:r w:rsidR="007E3EFA" w:rsidRPr="00D516EA">
        <w:rPr>
          <w:bCs/>
          <w:color w:val="000000" w:themeColor="text1"/>
          <w:sz w:val="26"/>
          <w:szCs w:val="26"/>
        </w:rPr>
        <w:t>объект, реализующий</w:t>
      </w:r>
      <w:r w:rsidRPr="00D516EA">
        <w:rPr>
          <w:bCs/>
          <w:color w:val="000000" w:themeColor="text1"/>
          <w:sz w:val="26"/>
          <w:szCs w:val="26"/>
        </w:rPr>
        <w:t xml:space="preserve"> табачную и </w:t>
      </w:r>
      <w:proofErr w:type="spellStart"/>
      <w:r w:rsidRPr="00D516EA">
        <w:rPr>
          <w:bCs/>
          <w:color w:val="000000" w:themeColor="text1"/>
          <w:sz w:val="26"/>
          <w:szCs w:val="26"/>
        </w:rPr>
        <w:t>никотиносодержащую</w:t>
      </w:r>
      <w:proofErr w:type="spellEnd"/>
      <w:r w:rsidRPr="00D516EA">
        <w:rPr>
          <w:bCs/>
          <w:color w:val="000000" w:themeColor="text1"/>
          <w:sz w:val="26"/>
          <w:szCs w:val="26"/>
        </w:rPr>
        <w:t xml:space="preserve"> продукцию. </w:t>
      </w:r>
    </w:p>
    <w:p w:rsidR="00230493" w:rsidRPr="00D516EA" w:rsidRDefault="00230493" w:rsidP="00230493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D516EA">
        <w:rPr>
          <w:bCs/>
          <w:color w:val="000000" w:themeColor="text1"/>
          <w:sz w:val="26"/>
          <w:szCs w:val="26"/>
        </w:rPr>
        <w:t xml:space="preserve">Также среди предпринимателей распространены памятки о необходимости установки национальной системы цифровой маркировки и </w:t>
      </w:r>
      <w:proofErr w:type="spellStart"/>
      <w:r w:rsidRPr="00D516EA">
        <w:rPr>
          <w:bCs/>
          <w:color w:val="000000" w:themeColor="text1"/>
          <w:sz w:val="26"/>
          <w:szCs w:val="26"/>
        </w:rPr>
        <w:t>прослеживаемости</w:t>
      </w:r>
      <w:proofErr w:type="spellEnd"/>
      <w:r w:rsidRPr="00D516EA">
        <w:rPr>
          <w:bCs/>
          <w:color w:val="000000" w:themeColor="text1"/>
          <w:sz w:val="26"/>
          <w:szCs w:val="26"/>
        </w:rPr>
        <w:t xml:space="preserve"> товаров, подлежащих обязательной маркировке средствами идентификации и карманные календари на тему: «Честный знак»», на которых размещены: QR-код на мобильное приложение «Честный знак». </w:t>
      </w:r>
    </w:p>
    <w:p w:rsidR="00230493" w:rsidRPr="00D516EA" w:rsidRDefault="00230493" w:rsidP="00230493">
      <w:pPr>
        <w:ind w:firstLine="851"/>
        <w:jc w:val="both"/>
        <w:rPr>
          <w:bCs/>
          <w:color w:val="FF0000"/>
          <w:sz w:val="26"/>
          <w:szCs w:val="26"/>
        </w:rPr>
      </w:pPr>
      <w:r w:rsidRPr="00D516EA">
        <w:rPr>
          <w:bCs/>
          <w:sz w:val="26"/>
          <w:szCs w:val="26"/>
        </w:rPr>
        <w:t>По итогам проведенных профилактических визитов подготовлен сюжет для населения города по использованию информационной системы «Честный Знак» и «</w:t>
      </w:r>
      <w:proofErr w:type="spellStart"/>
      <w:r w:rsidRPr="00D516EA">
        <w:rPr>
          <w:bCs/>
          <w:sz w:val="26"/>
          <w:szCs w:val="26"/>
        </w:rPr>
        <w:t>Антиконтрафакт</w:t>
      </w:r>
      <w:proofErr w:type="spellEnd"/>
      <w:r w:rsidRPr="00D516EA">
        <w:rPr>
          <w:bCs/>
          <w:sz w:val="26"/>
          <w:szCs w:val="26"/>
        </w:rPr>
        <w:t>».</w:t>
      </w:r>
    </w:p>
    <w:p w:rsidR="00230493" w:rsidRPr="00D516EA" w:rsidRDefault="00230493" w:rsidP="00230493">
      <w:pPr>
        <w:ind w:firstLine="851"/>
        <w:jc w:val="both"/>
        <w:rPr>
          <w:bCs/>
          <w:sz w:val="26"/>
          <w:szCs w:val="26"/>
        </w:rPr>
      </w:pPr>
      <w:r w:rsidRPr="00D516EA">
        <w:rPr>
          <w:bCs/>
          <w:sz w:val="26"/>
          <w:szCs w:val="26"/>
        </w:rPr>
        <w:t>В результате мер, принимаемых органом местного самоуправления на территории города Пыть-Яха в сфере защиты прав потребителей, были созданы необходимые условия для реального обеспечения прав граждан на приобретение товаров (работ, услуг) надлежащего качества и безопасности для жизни, здоровья и имущества потребителей.</w:t>
      </w:r>
    </w:p>
    <w:p w:rsidR="00B52B9E" w:rsidRPr="00925253" w:rsidRDefault="00B52B9E" w:rsidP="00F30CAA">
      <w:pPr>
        <w:pStyle w:val="1"/>
        <w:rPr>
          <w:rFonts w:ascii="Times New Roman" w:hAnsi="Times New Roman" w:cs="Times New Roman"/>
        </w:rPr>
      </w:pPr>
      <w:bookmarkStart w:id="61" w:name="_Toc172293009"/>
      <w:r w:rsidRPr="00925253">
        <w:rPr>
          <w:rFonts w:ascii="Times New Roman" w:hAnsi="Times New Roman" w:cs="Times New Roman"/>
        </w:rPr>
        <w:t>Развитие конкуренции на потребительском рынке</w:t>
      </w:r>
      <w:r w:rsidR="00DB7F8A" w:rsidRPr="00925253">
        <w:rPr>
          <w:rFonts w:ascii="Times New Roman" w:hAnsi="Times New Roman" w:cs="Times New Roman"/>
        </w:rPr>
        <w:t>.</w:t>
      </w:r>
      <w:bookmarkEnd w:id="61"/>
      <w:r w:rsidRPr="00925253">
        <w:rPr>
          <w:rFonts w:ascii="Times New Roman" w:hAnsi="Times New Roman" w:cs="Times New Roman"/>
        </w:rPr>
        <w:t xml:space="preserve"> </w:t>
      </w:r>
    </w:p>
    <w:p w:rsidR="007241CA" w:rsidRPr="00F6478B" w:rsidRDefault="007241CA" w:rsidP="007241CA">
      <w:pPr>
        <w:pStyle w:val="a3"/>
        <w:suppressAutoHyphens/>
        <w:ind w:firstLine="708"/>
        <w:rPr>
          <w:color w:val="FF0000"/>
          <w:sz w:val="26"/>
          <w:szCs w:val="26"/>
        </w:rPr>
      </w:pPr>
    </w:p>
    <w:p w:rsidR="00D20A7D" w:rsidRPr="000B2136" w:rsidRDefault="00D20A7D" w:rsidP="00D20A7D">
      <w:pPr>
        <w:ind w:firstLine="851"/>
        <w:jc w:val="both"/>
        <w:rPr>
          <w:bCs/>
          <w:sz w:val="26"/>
          <w:szCs w:val="26"/>
        </w:rPr>
      </w:pPr>
      <w:r w:rsidRPr="000B2136">
        <w:rPr>
          <w:bCs/>
          <w:sz w:val="26"/>
          <w:szCs w:val="26"/>
        </w:rPr>
        <w:t xml:space="preserve">Распоряжением администрации города от 17.02.2022 № 230-ра «Об утверждении плана мероприятий («дорожной карты») по развитию конкуренции в городе Пыть-Яхе» утвержден перечень из </w:t>
      </w:r>
      <w:r w:rsidRPr="000B2136">
        <w:rPr>
          <w:bCs/>
          <w:color w:val="000000" w:themeColor="text1"/>
          <w:sz w:val="26"/>
          <w:szCs w:val="26"/>
        </w:rPr>
        <w:t xml:space="preserve">33 товарных рынков для содействия и развития конкуренции в муниципальном образовании, с ключевыми показателями, а также 76 мероприятий по развитию таких рынков. </w:t>
      </w:r>
    </w:p>
    <w:p w:rsidR="00D20A7D" w:rsidRPr="000B2136" w:rsidRDefault="00D20A7D" w:rsidP="00D20A7D">
      <w:pPr>
        <w:ind w:firstLine="851"/>
        <w:jc w:val="both"/>
        <w:rPr>
          <w:bCs/>
          <w:color w:val="000000" w:themeColor="text1"/>
          <w:sz w:val="26"/>
          <w:szCs w:val="26"/>
        </w:rPr>
      </w:pPr>
      <w:r w:rsidRPr="000B2136">
        <w:rPr>
          <w:bCs/>
          <w:color w:val="000000" w:themeColor="text1"/>
          <w:sz w:val="26"/>
          <w:szCs w:val="26"/>
        </w:rPr>
        <w:t xml:space="preserve">За отчетный период 2024 года доля закупок у субъектов малого и среднего предпринимательства, социально ориентированных некоммерческих организаций в соответствии с Федеральным законом № 44 - ФЗ составила 92 % (1 квартал 2024г.), 73 % (2 квартал 2024г.), доля закупок у субъектов малого и среднего предпринимательства, осуществляемых в соответствии с Федеральным законом          № 223-ФЗ - 34 % (1 квартал 2024г.), 44 % (2 квартал 2024г.). </w:t>
      </w:r>
    </w:p>
    <w:p w:rsidR="00D20A7D" w:rsidRPr="000B2136" w:rsidRDefault="00D20A7D" w:rsidP="00D20A7D">
      <w:pPr>
        <w:ind w:firstLine="851"/>
        <w:jc w:val="both"/>
        <w:rPr>
          <w:bCs/>
          <w:sz w:val="26"/>
          <w:szCs w:val="26"/>
        </w:rPr>
      </w:pPr>
      <w:r w:rsidRPr="000B2136">
        <w:rPr>
          <w:bCs/>
          <w:sz w:val="26"/>
          <w:szCs w:val="26"/>
        </w:rPr>
        <w:t xml:space="preserve">В администрации города Пыть-Ях с 2020 года функционирует система антимонопольного </w:t>
      </w:r>
      <w:proofErr w:type="spellStart"/>
      <w:r w:rsidRPr="000B2136">
        <w:rPr>
          <w:bCs/>
          <w:sz w:val="26"/>
          <w:szCs w:val="26"/>
        </w:rPr>
        <w:t>комплаенса</w:t>
      </w:r>
      <w:proofErr w:type="spellEnd"/>
      <w:r w:rsidRPr="000B2136">
        <w:rPr>
          <w:bCs/>
          <w:sz w:val="26"/>
          <w:szCs w:val="26"/>
        </w:rPr>
        <w:t xml:space="preserve">. Внедрен весь комплекс мер, направленных на организацию </w:t>
      </w:r>
      <w:proofErr w:type="spellStart"/>
      <w:r w:rsidRPr="000B2136">
        <w:rPr>
          <w:bCs/>
          <w:sz w:val="26"/>
          <w:szCs w:val="26"/>
        </w:rPr>
        <w:t>комплаенса</w:t>
      </w:r>
      <w:proofErr w:type="spellEnd"/>
      <w:r w:rsidRPr="000B2136">
        <w:rPr>
          <w:bCs/>
          <w:sz w:val="26"/>
          <w:szCs w:val="26"/>
        </w:rPr>
        <w:t xml:space="preserve">, приняты все необходимые нормативные правовые акты в указанной сфере. </w:t>
      </w:r>
    </w:p>
    <w:p w:rsidR="00D20A7D" w:rsidRDefault="00D20A7D" w:rsidP="00D20A7D">
      <w:pPr>
        <w:ind w:firstLine="851"/>
        <w:jc w:val="both"/>
        <w:rPr>
          <w:bCs/>
          <w:sz w:val="26"/>
          <w:szCs w:val="26"/>
        </w:rPr>
      </w:pPr>
      <w:r w:rsidRPr="000B2136">
        <w:rPr>
          <w:bCs/>
          <w:sz w:val="26"/>
          <w:szCs w:val="26"/>
        </w:rPr>
        <w:t>В целях выявления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деятельности, и бюджета муниципального образования принятые муниципальные НПА и проекты муниципальных НПА проходят процедуру ОРВ и экспертизу.</w:t>
      </w:r>
    </w:p>
    <w:p w:rsidR="0090504B" w:rsidRPr="0099765A" w:rsidRDefault="0090504B" w:rsidP="0090504B">
      <w:pPr>
        <w:ind w:firstLine="708"/>
        <w:jc w:val="both"/>
        <w:rPr>
          <w:sz w:val="26"/>
          <w:szCs w:val="26"/>
        </w:rPr>
      </w:pPr>
      <w:r w:rsidRPr="0099765A">
        <w:rPr>
          <w:sz w:val="26"/>
          <w:szCs w:val="26"/>
        </w:rPr>
        <w:t xml:space="preserve">Руководствуясь </w:t>
      </w:r>
      <w:hyperlink r:id="rId19" w:history="1">
        <w:r w:rsidRPr="0099765A">
          <w:rPr>
            <w:sz w:val="26"/>
            <w:szCs w:val="26"/>
          </w:rPr>
          <w:t>Указом</w:t>
        </w:r>
      </w:hyperlink>
      <w:r w:rsidRPr="0099765A">
        <w:rPr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</w:t>
      </w:r>
      <w:r>
        <w:rPr>
          <w:sz w:val="26"/>
          <w:szCs w:val="26"/>
        </w:rPr>
        <w:t xml:space="preserve">ьных нормативных правовых актов и </w:t>
      </w:r>
      <w:r w:rsidRPr="0090504B">
        <w:rPr>
          <w:sz w:val="26"/>
          <w:szCs w:val="26"/>
        </w:rPr>
        <w:t xml:space="preserve">экспертиза </w:t>
      </w:r>
      <w:r w:rsidRPr="0090504B">
        <w:rPr>
          <w:sz w:val="26"/>
          <w:szCs w:val="26"/>
        </w:rPr>
        <w:lastRenderedPageBreak/>
        <w:t xml:space="preserve">принятых муниципальных нормативных правовых актов, в соответствии с постановлением администрации города от 29.08.2023 № 244-па. В 1 полугодии </w:t>
      </w:r>
      <w:r>
        <w:rPr>
          <w:sz w:val="26"/>
          <w:szCs w:val="26"/>
        </w:rPr>
        <w:t>2024</w:t>
      </w:r>
      <w:r w:rsidRPr="0099765A">
        <w:rPr>
          <w:sz w:val="26"/>
          <w:szCs w:val="26"/>
        </w:rPr>
        <w:t xml:space="preserve"> года проведено</w:t>
      </w:r>
      <w:r w:rsidRPr="009A33E5">
        <w:rPr>
          <w:sz w:val="26"/>
          <w:szCs w:val="26"/>
        </w:rPr>
        <w:t xml:space="preserve"> 7 </w:t>
      </w:r>
      <w:r w:rsidRPr="0099765A">
        <w:rPr>
          <w:sz w:val="26"/>
          <w:szCs w:val="26"/>
        </w:rPr>
        <w:t>процедур оценки регулирующего воздействия проектов муниципальных нормативных правовых актов.</w:t>
      </w:r>
    </w:p>
    <w:p w:rsidR="0090504B" w:rsidRDefault="0090504B" w:rsidP="009050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Рейтинга за 2023</w:t>
      </w:r>
      <w:r w:rsidRPr="0099765A">
        <w:rPr>
          <w:sz w:val="26"/>
          <w:szCs w:val="26"/>
        </w:rPr>
        <w:t xml:space="preserve"> го</w:t>
      </w:r>
      <w:r>
        <w:rPr>
          <w:sz w:val="26"/>
          <w:szCs w:val="26"/>
        </w:rPr>
        <w:t>д, город Пыть-Ях находится на 13</w:t>
      </w:r>
      <w:r w:rsidRPr="0099765A">
        <w:rPr>
          <w:sz w:val="26"/>
          <w:szCs w:val="26"/>
        </w:rPr>
        <w:t xml:space="preserve"> месте из 22 городских округов и муниципальных районов, группа «Хороший уровень» (</w:t>
      </w:r>
      <w:r>
        <w:rPr>
          <w:sz w:val="26"/>
          <w:szCs w:val="26"/>
        </w:rPr>
        <w:t xml:space="preserve">2022 год – 13 место «Высший уровень»; </w:t>
      </w:r>
      <w:r w:rsidRPr="0099765A">
        <w:rPr>
          <w:sz w:val="26"/>
          <w:szCs w:val="26"/>
        </w:rPr>
        <w:t xml:space="preserve">2021 год – 12 место «Высокий уровень»; 2020 год - 14 место, группа «Хороший уровень»). </w:t>
      </w:r>
    </w:p>
    <w:p w:rsidR="0090504B" w:rsidRPr="000B2136" w:rsidRDefault="0090504B" w:rsidP="00D20A7D">
      <w:pPr>
        <w:ind w:firstLine="851"/>
        <w:jc w:val="both"/>
        <w:rPr>
          <w:bCs/>
          <w:sz w:val="26"/>
          <w:szCs w:val="26"/>
        </w:rPr>
      </w:pPr>
    </w:p>
    <w:p w:rsidR="00D20A7D" w:rsidRPr="000B2136" w:rsidRDefault="00D20A7D" w:rsidP="00D20A7D">
      <w:pPr>
        <w:ind w:firstLine="851"/>
        <w:jc w:val="both"/>
        <w:rPr>
          <w:bCs/>
          <w:sz w:val="26"/>
          <w:szCs w:val="26"/>
        </w:rPr>
      </w:pPr>
      <w:r w:rsidRPr="000B2136">
        <w:rPr>
          <w:bCs/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D20A7D" w:rsidRPr="000B2136" w:rsidRDefault="00D20A7D" w:rsidP="00D20A7D">
      <w:pPr>
        <w:ind w:firstLine="851"/>
        <w:jc w:val="both"/>
        <w:rPr>
          <w:bCs/>
          <w:sz w:val="26"/>
          <w:szCs w:val="26"/>
        </w:rPr>
      </w:pPr>
      <w:r w:rsidRPr="000B2136">
        <w:rPr>
          <w:bCs/>
          <w:sz w:val="26"/>
          <w:szCs w:val="26"/>
        </w:rPr>
        <w:t>-организован оперативный еженедельный, ежемесячный мониторинг цен на социально значимые продукты питания первой необходимости, а также еженедельный мониторинг розничных цен на ГСМ и сжиженный газ углеводородный для заправки автотранспортных средств;</w:t>
      </w:r>
    </w:p>
    <w:p w:rsidR="00D20A7D" w:rsidRPr="000B2136" w:rsidRDefault="00D20A7D" w:rsidP="00D20A7D">
      <w:pPr>
        <w:ind w:firstLine="851"/>
        <w:jc w:val="both"/>
        <w:rPr>
          <w:bCs/>
          <w:sz w:val="26"/>
          <w:szCs w:val="26"/>
        </w:rPr>
      </w:pPr>
      <w:r w:rsidRPr="000B2136">
        <w:rPr>
          <w:bCs/>
          <w:sz w:val="26"/>
          <w:szCs w:val="26"/>
        </w:rPr>
        <w:t>-организована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(в отчетном периоде поступило 1 обращение от жителя города по вопросу высокой стоимости продуктов питания);</w:t>
      </w:r>
    </w:p>
    <w:p w:rsidR="00D20A7D" w:rsidRPr="00141C78" w:rsidRDefault="00D20A7D" w:rsidP="00D20A7D">
      <w:pPr>
        <w:ind w:firstLine="851"/>
        <w:jc w:val="both"/>
        <w:rPr>
          <w:bCs/>
          <w:sz w:val="26"/>
          <w:szCs w:val="26"/>
        </w:rPr>
      </w:pPr>
      <w:r w:rsidRPr="000B2136">
        <w:rPr>
          <w:bCs/>
          <w:sz w:val="26"/>
          <w:szCs w:val="26"/>
        </w:rPr>
        <w:t>-ведется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http://adm.gov86.org/ в разделе «Для граждан» еженедельно размещается информация об изменении цен на продовольственном рынке, а также об изменении цен на ГСМ.</w:t>
      </w:r>
    </w:p>
    <w:p w:rsidR="004B558E" w:rsidRPr="00F6478B" w:rsidRDefault="00015E9C" w:rsidP="00015E9C">
      <w:pPr>
        <w:jc w:val="both"/>
        <w:rPr>
          <w:color w:val="FF0000"/>
          <w:sz w:val="26"/>
          <w:szCs w:val="26"/>
        </w:rPr>
      </w:pPr>
      <w:r w:rsidRPr="00F6478B">
        <w:rPr>
          <w:color w:val="FF0000"/>
          <w:sz w:val="26"/>
          <w:szCs w:val="26"/>
        </w:rPr>
        <w:t xml:space="preserve">                                     </w:t>
      </w:r>
    </w:p>
    <w:p w:rsidR="00015E9C" w:rsidRPr="00D82957" w:rsidRDefault="00530560" w:rsidP="00E60BFA">
      <w:pPr>
        <w:pStyle w:val="2"/>
        <w:rPr>
          <w:rFonts w:ascii="Times New Roman" w:hAnsi="Times New Roman" w:cs="Times New Roman"/>
          <w:i w:val="0"/>
        </w:rPr>
      </w:pPr>
      <w:bookmarkStart w:id="62" w:name="_Toc172293010"/>
      <w:r w:rsidRPr="00D82957">
        <w:rPr>
          <w:rFonts w:ascii="Times New Roman" w:hAnsi="Times New Roman" w:cs="Times New Roman"/>
          <w:i w:val="0"/>
        </w:rPr>
        <w:t xml:space="preserve">1. </w:t>
      </w:r>
      <w:r w:rsidR="00015E9C" w:rsidRPr="00D82957">
        <w:rPr>
          <w:rFonts w:ascii="Times New Roman" w:hAnsi="Times New Roman" w:cs="Times New Roman"/>
          <w:i w:val="0"/>
        </w:rPr>
        <w:t>Денежные доходы населения</w:t>
      </w:r>
      <w:bookmarkEnd w:id="62"/>
    </w:p>
    <w:p w:rsidR="00015E9C" w:rsidRPr="00D82957" w:rsidRDefault="00015E9C" w:rsidP="00015E9C">
      <w:pPr>
        <w:jc w:val="both"/>
        <w:rPr>
          <w:sz w:val="26"/>
          <w:szCs w:val="26"/>
        </w:rPr>
      </w:pPr>
    </w:p>
    <w:p w:rsidR="00015E9C" w:rsidRPr="00E86C40" w:rsidRDefault="00015E9C" w:rsidP="00015E9C">
      <w:pPr>
        <w:ind w:firstLine="708"/>
        <w:jc w:val="both"/>
        <w:rPr>
          <w:sz w:val="26"/>
          <w:szCs w:val="26"/>
        </w:rPr>
      </w:pPr>
      <w:r w:rsidRPr="00D82957">
        <w:rPr>
          <w:sz w:val="26"/>
          <w:szCs w:val="26"/>
        </w:rPr>
        <w:t xml:space="preserve">Формирование потребительского рынка на территории города складывается на основе динамики реальных располагаемых денежных доходов населения, потребительского кредитования, проведенной индексации заработных плат и пенсий, увеличения торговых площадей, в совокупности с колебанием национальной валюты и инфляции. </w:t>
      </w:r>
      <w:r w:rsidR="002D0A35" w:rsidRPr="00D82957">
        <w:rPr>
          <w:sz w:val="26"/>
          <w:szCs w:val="26"/>
        </w:rPr>
        <w:t xml:space="preserve">На </w:t>
      </w:r>
      <w:r w:rsidR="009C5307">
        <w:rPr>
          <w:sz w:val="26"/>
          <w:szCs w:val="26"/>
        </w:rPr>
        <w:t>01.07</w:t>
      </w:r>
      <w:r w:rsidR="00D82957" w:rsidRPr="00D82957">
        <w:rPr>
          <w:sz w:val="26"/>
          <w:szCs w:val="26"/>
        </w:rPr>
        <w:t xml:space="preserve">.2024 </w:t>
      </w:r>
      <w:r w:rsidRPr="00D82957">
        <w:rPr>
          <w:sz w:val="26"/>
          <w:szCs w:val="26"/>
        </w:rPr>
        <w:t>год</w:t>
      </w:r>
      <w:r w:rsidR="00D44685" w:rsidRPr="00D82957">
        <w:rPr>
          <w:sz w:val="26"/>
          <w:szCs w:val="26"/>
        </w:rPr>
        <w:t>а</w:t>
      </w:r>
      <w:r w:rsidRPr="00D82957">
        <w:rPr>
          <w:sz w:val="26"/>
          <w:szCs w:val="26"/>
        </w:rPr>
        <w:t xml:space="preserve"> по оценочным данным размер номинальной начисленной среднемесячной заработной платы работников организаций составит </w:t>
      </w:r>
      <w:r w:rsidR="00FC49FD">
        <w:rPr>
          <w:sz w:val="26"/>
          <w:szCs w:val="26"/>
        </w:rPr>
        <w:t>113 316,17</w:t>
      </w:r>
      <w:r w:rsidRPr="00D82957">
        <w:rPr>
          <w:sz w:val="26"/>
          <w:szCs w:val="26"/>
        </w:rPr>
        <w:t xml:space="preserve"> рублей, что на </w:t>
      </w:r>
      <w:r w:rsidR="00FC49FD">
        <w:rPr>
          <w:sz w:val="26"/>
          <w:szCs w:val="26"/>
        </w:rPr>
        <w:t>16,5</w:t>
      </w:r>
      <w:r w:rsidRPr="00D82957">
        <w:rPr>
          <w:sz w:val="26"/>
          <w:szCs w:val="26"/>
        </w:rPr>
        <w:t xml:space="preserve">% больше, чем в предыдущем году. Среднедушевые доходы по оценочным данным составят </w:t>
      </w:r>
      <w:r w:rsidR="00FC49FD">
        <w:rPr>
          <w:sz w:val="26"/>
          <w:szCs w:val="26"/>
        </w:rPr>
        <w:t>59 294,32</w:t>
      </w:r>
      <w:r w:rsidRPr="00D82957">
        <w:rPr>
          <w:sz w:val="26"/>
          <w:szCs w:val="26"/>
        </w:rPr>
        <w:t xml:space="preserve"> рублей, реальные денежные доходы населения по оценке составят </w:t>
      </w:r>
      <w:r w:rsidR="00FC49FD">
        <w:rPr>
          <w:sz w:val="26"/>
          <w:szCs w:val="26"/>
        </w:rPr>
        <w:t>106,57</w:t>
      </w:r>
      <w:r w:rsidRPr="00E86C40">
        <w:rPr>
          <w:sz w:val="26"/>
          <w:szCs w:val="26"/>
        </w:rPr>
        <w:t xml:space="preserve">%. Средний размер назначенной пенсии </w:t>
      </w:r>
      <w:r w:rsidR="0023529E" w:rsidRPr="00E86C40">
        <w:rPr>
          <w:sz w:val="26"/>
          <w:szCs w:val="26"/>
        </w:rPr>
        <w:t>составляет</w:t>
      </w:r>
      <w:r w:rsidRPr="00E86C40">
        <w:rPr>
          <w:sz w:val="26"/>
          <w:szCs w:val="26"/>
        </w:rPr>
        <w:t xml:space="preserve"> </w:t>
      </w:r>
      <w:r w:rsidR="00CA2537" w:rsidRPr="00E86C40">
        <w:rPr>
          <w:sz w:val="26"/>
          <w:szCs w:val="26"/>
        </w:rPr>
        <w:t>29</w:t>
      </w:r>
      <w:r w:rsidR="00E86C40" w:rsidRPr="00E86C40">
        <w:rPr>
          <w:sz w:val="26"/>
          <w:szCs w:val="26"/>
        </w:rPr>
        <w:t> 620,2</w:t>
      </w:r>
      <w:r w:rsidR="00976044" w:rsidRPr="00E86C40">
        <w:rPr>
          <w:sz w:val="26"/>
          <w:szCs w:val="26"/>
        </w:rPr>
        <w:t xml:space="preserve"> </w:t>
      </w:r>
      <w:r w:rsidR="00962EC7" w:rsidRPr="00E86C40">
        <w:rPr>
          <w:sz w:val="26"/>
          <w:szCs w:val="26"/>
        </w:rPr>
        <w:t xml:space="preserve">рублей, что на </w:t>
      </w:r>
      <w:r w:rsidR="00E86C40" w:rsidRPr="00E86C40">
        <w:rPr>
          <w:sz w:val="26"/>
          <w:szCs w:val="26"/>
        </w:rPr>
        <w:t>7,3</w:t>
      </w:r>
      <w:r w:rsidR="00962EC7" w:rsidRPr="00E86C40">
        <w:rPr>
          <w:sz w:val="26"/>
          <w:szCs w:val="26"/>
        </w:rPr>
        <w:t>% больше, чем в предыдущем году (</w:t>
      </w:r>
      <w:r w:rsidR="0023529E" w:rsidRPr="00E86C40">
        <w:rPr>
          <w:sz w:val="26"/>
          <w:szCs w:val="26"/>
        </w:rPr>
        <w:t>27</w:t>
      </w:r>
      <w:r w:rsidR="00E86C40" w:rsidRPr="00E86C40">
        <w:rPr>
          <w:sz w:val="26"/>
          <w:szCs w:val="26"/>
        </w:rPr>
        <w:t> 609,31</w:t>
      </w:r>
      <w:r w:rsidR="00962EC7" w:rsidRPr="00E86C40">
        <w:rPr>
          <w:sz w:val="26"/>
          <w:szCs w:val="26"/>
        </w:rPr>
        <w:t xml:space="preserve"> рублей).</w:t>
      </w:r>
    </w:p>
    <w:p w:rsidR="00530560" w:rsidRPr="00F6478B" w:rsidRDefault="00530560" w:rsidP="00C968DC">
      <w:pPr>
        <w:ind w:firstLine="708"/>
        <w:jc w:val="both"/>
        <w:rPr>
          <w:color w:val="FF0000"/>
          <w:sz w:val="26"/>
          <w:szCs w:val="26"/>
        </w:rPr>
      </w:pPr>
    </w:p>
    <w:p w:rsidR="00530560" w:rsidRDefault="00530560" w:rsidP="00E60BFA">
      <w:pPr>
        <w:pStyle w:val="2"/>
        <w:rPr>
          <w:rFonts w:ascii="Times New Roman" w:hAnsi="Times New Roman" w:cs="Times New Roman"/>
          <w:i w:val="0"/>
        </w:rPr>
      </w:pPr>
      <w:bookmarkStart w:id="63" w:name="_Toc172293011"/>
      <w:r w:rsidRPr="00860DC8">
        <w:rPr>
          <w:rFonts w:ascii="Times New Roman" w:hAnsi="Times New Roman" w:cs="Times New Roman"/>
          <w:i w:val="0"/>
        </w:rPr>
        <w:t>2. А</w:t>
      </w:r>
      <w:r w:rsidR="004C05ED" w:rsidRPr="00860DC8">
        <w:rPr>
          <w:rFonts w:ascii="Times New Roman" w:hAnsi="Times New Roman" w:cs="Times New Roman"/>
          <w:i w:val="0"/>
        </w:rPr>
        <w:t>нализ изменения</w:t>
      </w:r>
      <w:r w:rsidRPr="00860DC8">
        <w:rPr>
          <w:rFonts w:ascii="Times New Roman" w:hAnsi="Times New Roman" w:cs="Times New Roman"/>
          <w:i w:val="0"/>
        </w:rPr>
        <w:t xml:space="preserve"> розничных цен.</w:t>
      </w:r>
      <w:bookmarkEnd w:id="63"/>
    </w:p>
    <w:p w:rsidR="0064048B" w:rsidRDefault="0064048B" w:rsidP="0064048B"/>
    <w:p w:rsidR="0064048B" w:rsidRDefault="0064048B" w:rsidP="0064048B"/>
    <w:p w:rsidR="0064048B" w:rsidRDefault="0064048B" w:rsidP="0064048B"/>
    <w:p w:rsidR="0064048B" w:rsidRDefault="0064048B" w:rsidP="0064048B"/>
    <w:p w:rsidR="0064048B" w:rsidRDefault="0064048B" w:rsidP="0064048B"/>
    <w:p w:rsidR="0064048B" w:rsidRPr="0064048B" w:rsidRDefault="0064048B" w:rsidP="0064048B"/>
    <w:p w:rsidR="007722C5" w:rsidRPr="009023B7" w:rsidRDefault="007722C5" w:rsidP="00330FB9">
      <w:pPr>
        <w:rPr>
          <w:sz w:val="26"/>
          <w:szCs w:val="26"/>
        </w:rPr>
      </w:pPr>
    </w:p>
    <w:p w:rsidR="00330FB9" w:rsidRPr="009023B7" w:rsidRDefault="00330FB9" w:rsidP="00330FB9">
      <w:pPr>
        <w:ind w:firstLine="708"/>
        <w:rPr>
          <w:sz w:val="26"/>
          <w:szCs w:val="26"/>
        </w:rPr>
      </w:pPr>
      <w:r w:rsidRPr="009023B7">
        <w:rPr>
          <w:sz w:val="26"/>
          <w:szCs w:val="26"/>
        </w:rPr>
        <w:lastRenderedPageBreak/>
        <w:t>Покупательная способность среднедушевых денежных доходов населения</w:t>
      </w:r>
    </w:p>
    <w:p w:rsidR="00330FB9" w:rsidRPr="009023B7" w:rsidRDefault="00330FB9" w:rsidP="00330FB9">
      <w:pPr>
        <w:ind w:firstLine="708"/>
        <w:jc w:val="center"/>
        <w:rPr>
          <w:sz w:val="26"/>
          <w:szCs w:val="26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978"/>
        <w:gridCol w:w="1687"/>
        <w:gridCol w:w="1418"/>
        <w:gridCol w:w="1984"/>
      </w:tblGrid>
      <w:tr w:rsidR="009023B7" w:rsidRPr="009023B7" w:rsidTr="00B2123F">
        <w:trPr>
          <w:jc w:val="center"/>
        </w:trPr>
        <w:tc>
          <w:tcPr>
            <w:tcW w:w="3978" w:type="dxa"/>
            <w:vMerge w:val="restart"/>
          </w:tcPr>
          <w:p w:rsidR="00330FB9" w:rsidRPr="009023B7" w:rsidRDefault="00330FB9" w:rsidP="00B2123F">
            <w:pPr>
              <w:jc w:val="both"/>
            </w:pPr>
            <w:r w:rsidRPr="009023B7">
              <w:t>Социально-значимые продукты питания</w:t>
            </w:r>
          </w:p>
        </w:tc>
        <w:tc>
          <w:tcPr>
            <w:tcW w:w="5089" w:type="dxa"/>
            <w:gridSpan w:val="3"/>
          </w:tcPr>
          <w:p w:rsidR="00330FB9" w:rsidRPr="009023B7" w:rsidRDefault="00330FB9" w:rsidP="00B2123F">
            <w:pPr>
              <w:jc w:val="center"/>
            </w:pPr>
            <w:r w:rsidRPr="009023B7">
              <w:t>Цена, руб.</w:t>
            </w:r>
          </w:p>
        </w:tc>
      </w:tr>
      <w:tr w:rsidR="009023B7" w:rsidRPr="009023B7" w:rsidTr="00B2123F">
        <w:trPr>
          <w:trHeight w:val="687"/>
          <w:jc w:val="center"/>
        </w:trPr>
        <w:tc>
          <w:tcPr>
            <w:tcW w:w="3978" w:type="dxa"/>
            <w:vMerge/>
          </w:tcPr>
          <w:p w:rsidR="00330FB9" w:rsidRPr="009023B7" w:rsidRDefault="00330FB9" w:rsidP="00B2123F">
            <w:pPr>
              <w:jc w:val="both"/>
            </w:pPr>
          </w:p>
        </w:tc>
        <w:tc>
          <w:tcPr>
            <w:tcW w:w="1687" w:type="dxa"/>
          </w:tcPr>
          <w:p w:rsidR="00330FB9" w:rsidRPr="009023B7" w:rsidRDefault="00330FB9" w:rsidP="00B2123F">
            <w:pPr>
              <w:jc w:val="center"/>
            </w:pPr>
            <w:r w:rsidRPr="009023B7">
              <w:t>25.12.2023</w:t>
            </w:r>
          </w:p>
        </w:tc>
        <w:tc>
          <w:tcPr>
            <w:tcW w:w="1418" w:type="dxa"/>
          </w:tcPr>
          <w:p w:rsidR="00330FB9" w:rsidRPr="009023B7" w:rsidRDefault="00330FB9" w:rsidP="00B2123F">
            <w:pPr>
              <w:jc w:val="center"/>
            </w:pPr>
            <w:r w:rsidRPr="009023B7">
              <w:t>24.06.2024</w:t>
            </w:r>
          </w:p>
        </w:tc>
        <w:tc>
          <w:tcPr>
            <w:tcW w:w="1984" w:type="dxa"/>
          </w:tcPr>
          <w:p w:rsidR="00330FB9" w:rsidRPr="009023B7" w:rsidRDefault="00330FB9" w:rsidP="00B2123F">
            <w:pPr>
              <w:jc w:val="center"/>
            </w:pPr>
            <w:r w:rsidRPr="009023B7">
              <w:t>Тем роста /снижения, %</w:t>
            </w:r>
          </w:p>
        </w:tc>
      </w:tr>
      <w:tr w:rsidR="009023B7" w:rsidRPr="009023B7" w:rsidTr="00B2123F">
        <w:trPr>
          <w:trHeight w:val="293"/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snapToGrid/>
              <w:rPr>
                <w:bCs/>
              </w:rPr>
            </w:pPr>
            <w:r w:rsidRPr="009023B7">
              <w:rPr>
                <w:bCs/>
              </w:rPr>
              <w:t>Свинина (кроме бескостного мяса), кг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snapToGrid/>
              <w:jc w:val="center"/>
            </w:pPr>
            <w:r w:rsidRPr="009023B7">
              <w:t>2</w:t>
            </w:r>
            <w:r w:rsidR="009023B7" w:rsidRPr="009023B7">
              <w:t xml:space="preserve"> </w:t>
            </w:r>
            <w:r w:rsidRPr="009023B7">
              <w:t>92,48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snapToGrid/>
              <w:jc w:val="center"/>
            </w:pPr>
            <w:r w:rsidRPr="009023B7">
              <w:t>302,40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3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Говядина (кроме бескостного мяса),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485,00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495,00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2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Баранина (кроме бескостного мяса),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550,00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550,00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0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Куры (кроме окорочков),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275,36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259,27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-6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Рыба мороженая неразделанная,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200,70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206,93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3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Масло сливочное,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780,40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828,24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6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Масло подсолнечное,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128,50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124,55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-3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 xml:space="preserve">Молоко питьевое цельное пастеризованное </w:t>
            </w:r>
            <w:proofErr w:type="gramStart"/>
            <w:r w:rsidRPr="009023B7">
              <w:rPr>
                <w:bCs/>
              </w:rPr>
              <w:t>жирностью  2</w:t>
            </w:r>
            <w:proofErr w:type="gramEnd"/>
            <w:r w:rsidRPr="009023B7">
              <w:rPr>
                <w:bCs/>
              </w:rPr>
              <w:t>,5-3,2 % , литр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75,25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78,96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5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 xml:space="preserve">Молоко питьевое цельное стилизованное жирностью 2,5-3,2 </w:t>
            </w:r>
            <w:proofErr w:type="gramStart"/>
            <w:r w:rsidRPr="009023B7">
              <w:rPr>
                <w:bCs/>
              </w:rPr>
              <w:t>% ,</w:t>
            </w:r>
            <w:proofErr w:type="gramEnd"/>
            <w:r w:rsidRPr="009023B7">
              <w:rPr>
                <w:bCs/>
              </w:rPr>
              <w:t xml:space="preserve"> литр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83,23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0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Яйцо куриное, 10 шт.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155,26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111,05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-28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Сахар-песок,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75,05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81,22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8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Чай черный бархатный,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921,29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923,07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0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Соль поваренная пищевая (не йодированная),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23,01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23,10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snapToGrid/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0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Мука пшеничная (в/с, 1 сорт),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51,68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49,69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-4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Хлеб ржаной, ржано-пшеничный,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77,88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80,70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4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Хлеб и хлебобулочные изделия из муки 1,2 сорта,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73,78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79,36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8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Рис шлифованный,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123,58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123,56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0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Пшено,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78,06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77,23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-1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Крупа гречневая-ядрица,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107,87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102,71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-5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Вермишель,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94,25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91,20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-3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Картофель,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28,11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36,78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31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Капуста белокочанная свежая,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36,63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44,71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22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Лук репчатый,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36,48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49,31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35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Морковь,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40,34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65,31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62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Cs/>
              </w:rPr>
            </w:pPr>
            <w:r w:rsidRPr="009023B7">
              <w:rPr>
                <w:bCs/>
              </w:rPr>
              <w:t>Яблоки, кг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138,69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</w:pPr>
            <w:r w:rsidRPr="009023B7">
              <w:t>148,56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0FB9" w:rsidRPr="009023B7" w:rsidRDefault="00330FB9" w:rsidP="00B2123F">
            <w:pPr>
              <w:jc w:val="center"/>
              <w:rPr>
                <w:bCs/>
                <w:sz w:val="22"/>
                <w:szCs w:val="22"/>
              </w:rPr>
            </w:pPr>
            <w:r w:rsidRPr="009023B7">
              <w:rPr>
                <w:bCs/>
                <w:sz w:val="22"/>
                <w:szCs w:val="22"/>
              </w:rPr>
              <w:t>7</w:t>
            </w:r>
          </w:p>
        </w:tc>
      </w:tr>
      <w:tr w:rsidR="009023B7" w:rsidRPr="009023B7" w:rsidTr="00B2123F">
        <w:trPr>
          <w:jc w:val="center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0FB9" w:rsidRPr="009023B7" w:rsidRDefault="00330FB9" w:rsidP="00B2123F">
            <w:pPr>
              <w:rPr>
                <w:b/>
                <w:bCs/>
              </w:rPr>
            </w:pPr>
            <w:r w:rsidRPr="009023B7">
              <w:rPr>
                <w:b/>
                <w:bCs/>
              </w:rPr>
              <w:t>Итого:</w:t>
            </w:r>
          </w:p>
        </w:tc>
        <w:tc>
          <w:tcPr>
            <w:tcW w:w="1687" w:type="dxa"/>
          </w:tcPr>
          <w:p w:rsidR="00330FB9" w:rsidRPr="009023B7" w:rsidRDefault="00330FB9" w:rsidP="00B2123F">
            <w:pPr>
              <w:jc w:val="center"/>
              <w:rPr>
                <w:b/>
              </w:rPr>
            </w:pPr>
            <w:r w:rsidRPr="009023B7">
              <w:rPr>
                <w:b/>
              </w:rPr>
              <w:t>4 932,62</w:t>
            </w:r>
          </w:p>
        </w:tc>
        <w:tc>
          <w:tcPr>
            <w:tcW w:w="1418" w:type="dxa"/>
          </w:tcPr>
          <w:p w:rsidR="00330FB9" w:rsidRPr="009023B7" w:rsidRDefault="00330FB9" w:rsidP="00B2123F">
            <w:pPr>
              <w:jc w:val="center"/>
              <w:rPr>
                <w:b/>
              </w:rPr>
            </w:pPr>
            <w:r w:rsidRPr="009023B7">
              <w:rPr>
                <w:b/>
              </w:rPr>
              <w:t>5 016,14</w:t>
            </w:r>
          </w:p>
        </w:tc>
        <w:tc>
          <w:tcPr>
            <w:tcW w:w="1984" w:type="dxa"/>
          </w:tcPr>
          <w:p w:rsidR="00330FB9" w:rsidRPr="009023B7" w:rsidRDefault="009023B7" w:rsidP="00B2123F">
            <w:pPr>
              <w:jc w:val="center"/>
              <w:rPr>
                <w:b/>
                <w:sz w:val="22"/>
                <w:szCs w:val="22"/>
              </w:rPr>
            </w:pPr>
            <w:r w:rsidRPr="009023B7">
              <w:rPr>
                <w:b/>
                <w:sz w:val="22"/>
                <w:szCs w:val="22"/>
              </w:rPr>
              <w:t>1,7</w:t>
            </w:r>
          </w:p>
        </w:tc>
      </w:tr>
    </w:tbl>
    <w:p w:rsidR="00330FB9" w:rsidRPr="009023B7" w:rsidRDefault="00330FB9" w:rsidP="00330FB9">
      <w:pPr>
        <w:jc w:val="both"/>
        <w:rPr>
          <w:sz w:val="26"/>
          <w:szCs w:val="26"/>
        </w:rPr>
      </w:pPr>
    </w:p>
    <w:p w:rsidR="00330FB9" w:rsidRPr="009023B7" w:rsidRDefault="00330FB9" w:rsidP="00330FB9">
      <w:pPr>
        <w:ind w:firstLine="570"/>
        <w:jc w:val="both"/>
        <w:rPr>
          <w:sz w:val="26"/>
          <w:szCs w:val="26"/>
        </w:rPr>
      </w:pPr>
      <w:r w:rsidRPr="009023B7">
        <w:rPr>
          <w:sz w:val="26"/>
          <w:szCs w:val="26"/>
        </w:rPr>
        <w:t xml:space="preserve">Стоимость минимального набора продуктов питания на конец июня 2024 года составила 5 016,14 рублей, что на </w:t>
      </w:r>
      <w:r w:rsidR="009023B7" w:rsidRPr="009023B7">
        <w:rPr>
          <w:sz w:val="26"/>
          <w:szCs w:val="26"/>
        </w:rPr>
        <w:t>1,7</w:t>
      </w:r>
      <w:r w:rsidRPr="009023B7">
        <w:rPr>
          <w:sz w:val="26"/>
          <w:szCs w:val="26"/>
        </w:rPr>
        <w:t>% выше, чем на конец декабря 2023 года (4 932,62 рублей).</w:t>
      </w:r>
    </w:p>
    <w:p w:rsidR="00330FB9" w:rsidRPr="00C36EA7" w:rsidRDefault="00330FB9" w:rsidP="00330FB9">
      <w:pPr>
        <w:ind w:firstLine="570"/>
        <w:jc w:val="both"/>
        <w:rPr>
          <w:sz w:val="26"/>
          <w:szCs w:val="26"/>
        </w:rPr>
      </w:pPr>
      <w:r w:rsidRPr="009023B7">
        <w:rPr>
          <w:sz w:val="26"/>
          <w:szCs w:val="26"/>
        </w:rPr>
        <w:t xml:space="preserve">По данным еженедельного мониторинга Управления по экономике администрации города Пыть-Яха за отчетный период на социально-значимые продовольственные товары по городу </w:t>
      </w:r>
      <w:proofErr w:type="spellStart"/>
      <w:r w:rsidRPr="009023B7">
        <w:rPr>
          <w:sz w:val="26"/>
          <w:szCs w:val="26"/>
        </w:rPr>
        <w:t>Пыть-Яху</w:t>
      </w:r>
      <w:proofErr w:type="spellEnd"/>
      <w:r w:rsidRPr="009023B7">
        <w:rPr>
          <w:sz w:val="26"/>
          <w:szCs w:val="26"/>
        </w:rPr>
        <w:t>:</w:t>
      </w:r>
    </w:p>
    <w:p w:rsidR="00330FB9" w:rsidRDefault="00330FB9" w:rsidP="00330FB9">
      <w:pPr>
        <w:jc w:val="both"/>
        <w:rPr>
          <w:color w:val="000000" w:themeColor="text1"/>
          <w:sz w:val="26"/>
          <w:szCs w:val="26"/>
        </w:rPr>
      </w:pPr>
    </w:p>
    <w:p w:rsidR="00330FB9" w:rsidRPr="00C40A69" w:rsidRDefault="00330FB9" w:rsidP="00330FB9">
      <w:pPr>
        <w:ind w:firstLine="570"/>
        <w:jc w:val="both"/>
        <w:rPr>
          <w:color w:val="000000" w:themeColor="text1"/>
          <w:sz w:val="26"/>
          <w:szCs w:val="26"/>
          <w:u w:val="single"/>
        </w:rPr>
      </w:pPr>
      <w:r w:rsidRPr="00C40A69">
        <w:rPr>
          <w:color w:val="000000" w:themeColor="text1"/>
          <w:sz w:val="26"/>
          <w:szCs w:val="26"/>
          <w:u w:val="single"/>
        </w:rPr>
        <w:t xml:space="preserve">Произошел рост цен от 2% до 62% на: 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говядину (2%);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свинину, рыбу мороженную свежую (3%);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хлеб ржаной, ржано-пшеничный (4%);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молоко цельное пастеризованное (5%);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масло сливочное (6%);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яблоки (7%);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сахар-песок, хлеб и хлебобулочные изделия из муки 1,2 сорта (8%);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капусту свежую (22%);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картофель (31%);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lastRenderedPageBreak/>
        <w:t>•</w:t>
      </w:r>
      <w:r w:rsidRPr="00C40A69">
        <w:rPr>
          <w:color w:val="000000" w:themeColor="text1"/>
          <w:sz w:val="26"/>
          <w:szCs w:val="26"/>
        </w:rPr>
        <w:tab/>
        <w:t>лук репчатый (35%);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морковь (62%).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</w:p>
    <w:p w:rsidR="00330FB9" w:rsidRPr="00C40A69" w:rsidRDefault="00330FB9" w:rsidP="00330FB9">
      <w:pPr>
        <w:ind w:firstLine="708"/>
        <w:jc w:val="both"/>
        <w:rPr>
          <w:color w:val="000000" w:themeColor="text1"/>
          <w:sz w:val="26"/>
          <w:szCs w:val="26"/>
          <w:u w:val="single"/>
        </w:rPr>
      </w:pPr>
      <w:r w:rsidRPr="00C40A69">
        <w:rPr>
          <w:color w:val="000000" w:themeColor="text1"/>
          <w:sz w:val="26"/>
          <w:szCs w:val="26"/>
          <w:u w:val="single"/>
        </w:rPr>
        <w:t>Произошло снижение цен от 1% до 28% на:</w:t>
      </w:r>
      <w:r w:rsidRPr="00C40A69">
        <w:rPr>
          <w:color w:val="000000" w:themeColor="text1"/>
          <w:sz w:val="26"/>
          <w:szCs w:val="26"/>
          <w:u w:val="single"/>
        </w:rPr>
        <w:tab/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пшено (1%);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масло подсолнечное, вермишель (3%);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муку (4%);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крупу гречневую (5%);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куры (6%);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•</w:t>
      </w:r>
      <w:r w:rsidRPr="00C40A69">
        <w:rPr>
          <w:color w:val="000000" w:themeColor="text1"/>
          <w:sz w:val="26"/>
          <w:szCs w:val="26"/>
        </w:rPr>
        <w:tab/>
        <w:t>яйцо куриное (28%).</w:t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ab/>
      </w:r>
    </w:p>
    <w:p w:rsidR="00330FB9" w:rsidRPr="00C40A69" w:rsidRDefault="00330FB9" w:rsidP="00330FB9">
      <w:pPr>
        <w:jc w:val="both"/>
        <w:rPr>
          <w:color w:val="000000" w:themeColor="text1"/>
          <w:sz w:val="26"/>
          <w:szCs w:val="26"/>
        </w:rPr>
      </w:pPr>
      <w:r w:rsidRPr="00C40A69">
        <w:rPr>
          <w:color w:val="000000" w:themeColor="text1"/>
          <w:sz w:val="26"/>
          <w:szCs w:val="26"/>
        </w:rPr>
        <w:t>На остальные категории товаров цена остается стабильной.</w:t>
      </w:r>
    </w:p>
    <w:p w:rsidR="00330FB9" w:rsidRPr="00CA784B" w:rsidRDefault="00330FB9" w:rsidP="00330FB9">
      <w:pPr>
        <w:jc w:val="both"/>
        <w:rPr>
          <w:sz w:val="26"/>
          <w:szCs w:val="26"/>
          <w:highlight w:val="yellow"/>
        </w:rPr>
      </w:pP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color w:val="FF0000"/>
          <w:sz w:val="26"/>
          <w:szCs w:val="26"/>
        </w:rPr>
        <w:tab/>
      </w:r>
      <w:r w:rsidRPr="00B735AC">
        <w:rPr>
          <w:sz w:val="26"/>
          <w:szCs w:val="26"/>
        </w:rPr>
        <w:t xml:space="preserve">Рост цен на морковь, капусту белокочанную, лук репчатый связан с сезонностью плодовоовощной продукции. </w:t>
      </w:r>
    </w:p>
    <w:p w:rsidR="00330FB9" w:rsidRPr="00B735AC" w:rsidRDefault="00330FB9" w:rsidP="00330FB9">
      <w:pPr>
        <w:ind w:firstLine="708"/>
        <w:jc w:val="both"/>
        <w:rPr>
          <w:sz w:val="26"/>
          <w:szCs w:val="26"/>
        </w:rPr>
      </w:pPr>
      <w:r w:rsidRPr="00B735AC">
        <w:rPr>
          <w:sz w:val="26"/>
          <w:szCs w:val="26"/>
        </w:rPr>
        <w:t xml:space="preserve">В среднем рост цен на социально-значимые продовольственные товары по городу </w:t>
      </w:r>
      <w:proofErr w:type="spellStart"/>
      <w:r w:rsidRPr="00B735AC">
        <w:rPr>
          <w:sz w:val="26"/>
          <w:szCs w:val="26"/>
        </w:rPr>
        <w:t>Пыть-Яху</w:t>
      </w:r>
      <w:proofErr w:type="spellEnd"/>
      <w:r w:rsidRPr="00B735AC">
        <w:rPr>
          <w:sz w:val="26"/>
          <w:szCs w:val="26"/>
        </w:rPr>
        <w:t xml:space="preserve"> составил </w:t>
      </w:r>
      <w:r w:rsidR="00B735AC" w:rsidRPr="00B735AC">
        <w:rPr>
          <w:sz w:val="26"/>
          <w:szCs w:val="26"/>
        </w:rPr>
        <w:t>1,7</w:t>
      </w:r>
      <w:r w:rsidRPr="00B735AC">
        <w:rPr>
          <w:sz w:val="26"/>
          <w:szCs w:val="26"/>
        </w:rPr>
        <w:t>%.</w:t>
      </w:r>
    </w:p>
    <w:p w:rsidR="00330FB9" w:rsidRPr="00B735AC" w:rsidRDefault="00330FB9" w:rsidP="00330FB9">
      <w:pPr>
        <w:ind w:firstLine="708"/>
        <w:jc w:val="both"/>
        <w:rPr>
          <w:sz w:val="26"/>
          <w:szCs w:val="26"/>
        </w:rPr>
      </w:pPr>
    </w:p>
    <w:p w:rsidR="00330FB9" w:rsidRPr="00B735AC" w:rsidRDefault="00330FB9" w:rsidP="00330FB9">
      <w:pPr>
        <w:ind w:firstLine="708"/>
        <w:jc w:val="both"/>
        <w:rPr>
          <w:sz w:val="26"/>
          <w:szCs w:val="26"/>
        </w:rPr>
      </w:pPr>
      <w:r w:rsidRPr="00B735AC">
        <w:rPr>
          <w:sz w:val="26"/>
          <w:szCs w:val="26"/>
        </w:rPr>
        <w:t xml:space="preserve">Тарифы на управление и содержание жилищного фонда по всем управляющим компаниям, ТСЖ, </w:t>
      </w:r>
      <w:proofErr w:type="spellStart"/>
      <w:r w:rsidRPr="00B735AC">
        <w:rPr>
          <w:sz w:val="26"/>
          <w:szCs w:val="26"/>
        </w:rPr>
        <w:t>КТОСам</w:t>
      </w:r>
      <w:proofErr w:type="spellEnd"/>
      <w:r w:rsidRPr="00B735AC">
        <w:rPr>
          <w:sz w:val="26"/>
          <w:szCs w:val="26"/>
        </w:rPr>
        <w:t xml:space="preserve"> остались без изменения и составили: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капитальное жилье 7-9-10-ти этажные здания – 38,47 рублей 1 м2;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капитальное жилье 5-4-3-2-х и одноэтажные здания – 38,47 рублей 1 м2;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деревянное жилье – 30,21 рублей 1 м2.</w:t>
      </w:r>
    </w:p>
    <w:p w:rsidR="00330FB9" w:rsidRPr="00B735AC" w:rsidRDefault="00330FB9" w:rsidP="00330FB9">
      <w:pPr>
        <w:ind w:firstLine="708"/>
        <w:jc w:val="both"/>
        <w:rPr>
          <w:sz w:val="26"/>
          <w:szCs w:val="26"/>
        </w:rPr>
      </w:pPr>
      <w:r w:rsidRPr="00B735AC">
        <w:rPr>
          <w:sz w:val="26"/>
          <w:szCs w:val="26"/>
        </w:rPr>
        <w:t>Тарифы на коммунальные услуги по муниципальному образованию остались без изменения и составили: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оплата за холодную воду – 110,62 руб./</w:t>
      </w:r>
      <w:proofErr w:type="spellStart"/>
      <w:r w:rsidRPr="00B735AC">
        <w:rPr>
          <w:sz w:val="26"/>
          <w:szCs w:val="26"/>
        </w:rPr>
        <w:t>куб.мес</w:t>
      </w:r>
      <w:proofErr w:type="spellEnd"/>
      <w:r w:rsidRPr="00B735AC">
        <w:rPr>
          <w:sz w:val="26"/>
          <w:szCs w:val="26"/>
        </w:rPr>
        <w:t>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оплата за горячую воду – 229,32 руб./</w:t>
      </w:r>
      <w:proofErr w:type="spellStart"/>
      <w:r w:rsidRPr="00B735AC">
        <w:rPr>
          <w:sz w:val="26"/>
          <w:szCs w:val="26"/>
        </w:rPr>
        <w:t>куб.мес</w:t>
      </w:r>
      <w:proofErr w:type="spellEnd"/>
      <w:r w:rsidRPr="00B735AC">
        <w:rPr>
          <w:sz w:val="26"/>
          <w:szCs w:val="26"/>
        </w:rPr>
        <w:t>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оплата за стоки – 100,43 руб./</w:t>
      </w:r>
      <w:proofErr w:type="spellStart"/>
      <w:r w:rsidRPr="00B735AC">
        <w:rPr>
          <w:sz w:val="26"/>
          <w:szCs w:val="26"/>
        </w:rPr>
        <w:t>куб.мес</w:t>
      </w:r>
      <w:proofErr w:type="spellEnd"/>
      <w:r w:rsidRPr="00B735AC">
        <w:rPr>
          <w:sz w:val="26"/>
          <w:szCs w:val="26"/>
        </w:rPr>
        <w:t>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оплата за центральное отопление – 2 393,33 руб./Гкал.</w:t>
      </w:r>
    </w:p>
    <w:p w:rsidR="00330FB9" w:rsidRPr="00B735AC" w:rsidRDefault="00330FB9" w:rsidP="00330FB9">
      <w:pPr>
        <w:ind w:firstLine="708"/>
        <w:jc w:val="both"/>
        <w:rPr>
          <w:sz w:val="26"/>
          <w:szCs w:val="26"/>
        </w:rPr>
      </w:pPr>
      <w:r w:rsidRPr="00B735AC">
        <w:rPr>
          <w:sz w:val="26"/>
          <w:szCs w:val="26"/>
        </w:rPr>
        <w:t xml:space="preserve">Тариф на электроэнергию для населения, проживающего в домах, оборудованных в установленном порядке стационарными электроплитами и </w:t>
      </w:r>
      <w:proofErr w:type="spellStart"/>
      <w:r w:rsidRPr="00B735AC">
        <w:rPr>
          <w:sz w:val="26"/>
          <w:szCs w:val="26"/>
        </w:rPr>
        <w:t>электропитательными</w:t>
      </w:r>
      <w:proofErr w:type="spellEnd"/>
      <w:r w:rsidRPr="00B735AC">
        <w:rPr>
          <w:sz w:val="26"/>
          <w:szCs w:val="26"/>
        </w:rPr>
        <w:t xml:space="preserve"> установками также остается на прежнем уровне и составляет: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 xml:space="preserve">- по </w:t>
      </w:r>
      <w:proofErr w:type="spellStart"/>
      <w:r w:rsidRPr="00B735AC">
        <w:rPr>
          <w:sz w:val="26"/>
          <w:szCs w:val="26"/>
        </w:rPr>
        <w:t>одноставочному</w:t>
      </w:r>
      <w:proofErr w:type="spellEnd"/>
      <w:r w:rsidRPr="00B735AC">
        <w:rPr>
          <w:sz w:val="26"/>
          <w:szCs w:val="26"/>
        </w:rPr>
        <w:t xml:space="preserve"> тарифу – 2,43 руб./</w:t>
      </w:r>
      <w:proofErr w:type="spellStart"/>
      <w:r w:rsidRPr="00B735AC">
        <w:rPr>
          <w:sz w:val="26"/>
          <w:szCs w:val="26"/>
        </w:rPr>
        <w:t>кВт.ч</w:t>
      </w:r>
      <w:proofErr w:type="spellEnd"/>
      <w:r w:rsidRPr="00B735AC">
        <w:rPr>
          <w:sz w:val="26"/>
          <w:szCs w:val="26"/>
        </w:rPr>
        <w:t>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 xml:space="preserve">- по тарифам, </w:t>
      </w:r>
      <w:proofErr w:type="spellStart"/>
      <w:r w:rsidRPr="00B735AC">
        <w:rPr>
          <w:sz w:val="26"/>
          <w:szCs w:val="26"/>
        </w:rPr>
        <w:t>диференцированным</w:t>
      </w:r>
      <w:proofErr w:type="spellEnd"/>
      <w:r w:rsidRPr="00B735AC">
        <w:rPr>
          <w:sz w:val="26"/>
          <w:szCs w:val="26"/>
        </w:rPr>
        <w:t xml:space="preserve"> по зонам суток: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 xml:space="preserve"> дневная зона – 2,45 руб./</w:t>
      </w:r>
      <w:proofErr w:type="spellStart"/>
      <w:r w:rsidRPr="00B735AC">
        <w:rPr>
          <w:sz w:val="26"/>
          <w:szCs w:val="26"/>
        </w:rPr>
        <w:t>кВт.ч</w:t>
      </w:r>
      <w:proofErr w:type="spellEnd"/>
      <w:r w:rsidRPr="00B735AC">
        <w:rPr>
          <w:sz w:val="26"/>
          <w:szCs w:val="26"/>
        </w:rPr>
        <w:t>.;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 xml:space="preserve"> ночная зона – 1,73 руб./</w:t>
      </w:r>
      <w:proofErr w:type="spellStart"/>
      <w:r w:rsidRPr="00B735AC">
        <w:rPr>
          <w:sz w:val="26"/>
          <w:szCs w:val="26"/>
        </w:rPr>
        <w:t>кВт.ч</w:t>
      </w:r>
      <w:proofErr w:type="spellEnd"/>
      <w:r w:rsidRPr="00B735AC">
        <w:rPr>
          <w:sz w:val="26"/>
          <w:szCs w:val="26"/>
        </w:rPr>
        <w:t>.</w:t>
      </w:r>
    </w:p>
    <w:p w:rsidR="00330FB9" w:rsidRPr="00B735AC" w:rsidRDefault="00330FB9" w:rsidP="00330FB9">
      <w:pPr>
        <w:ind w:firstLine="708"/>
        <w:jc w:val="both"/>
        <w:rPr>
          <w:sz w:val="26"/>
          <w:szCs w:val="26"/>
        </w:rPr>
      </w:pPr>
      <w:r w:rsidRPr="00B735AC">
        <w:rPr>
          <w:sz w:val="26"/>
          <w:szCs w:val="26"/>
        </w:rPr>
        <w:t>Тарифы ФГУП «Почта России» на пересылку простого письма (без марки) без НДС, пересылку заказного письма (без марки) без НДС, пересылку простой бандероли (весом 500 гр.) остались на уровне 4 кв. 2023 года.</w:t>
      </w:r>
    </w:p>
    <w:p w:rsidR="00330FB9" w:rsidRPr="00B735AC" w:rsidRDefault="00330FB9" w:rsidP="00330FB9">
      <w:pPr>
        <w:ind w:firstLine="708"/>
        <w:jc w:val="both"/>
        <w:rPr>
          <w:sz w:val="26"/>
          <w:szCs w:val="26"/>
        </w:rPr>
      </w:pPr>
      <w:r w:rsidRPr="00B735AC">
        <w:rPr>
          <w:sz w:val="26"/>
          <w:szCs w:val="26"/>
        </w:rPr>
        <w:t>С начала года стоимость проезда в автобусах общего пользования составляет 32 рубля в соответствии с приказом Региональной службы по тарифам ХМАО - Югры от 29.11.2023 №75-нп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                                    По сравнению с предыдущим годом стоимость увеличилась на 7% (2 руб.).</w:t>
      </w:r>
    </w:p>
    <w:p w:rsidR="00330FB9" w:rsidRPr="00B735AC" w:rsidRDefault="00330FB9" w:rsidP="00330FB9">
      <w:pPr>
        <w:ind w:firstLine="708"/>
        <w:jc w:val="both"/>
        <w:rPr>
          <w:sz w:val="26"/>
          <w:szCs w:val="26"/>
        </w:rPr>
      </w:pPr>
      <w:r w:rsidRPr="00B735AC">
        <w:rPr>
          <w:sz w:val="26"/>
          <w:szCs w:val="26"/>
        </w:rPr>
        <w:t>Тарифы на оказание услуг общегородских бань, оказываемых                                         ООО «</w:t>
      </w:r>
      <w:proofErr w:type="spellStart"/>
      <w:r w:rsidRPr="00B735AC">
        <w:rPr>
          <w:sz w:val="26"/>
          <w:szCs w:val="26"/>
        </w:rPr>
        <w:t>Пыть-Яхторгсервис</w:t>
      </w:r>
      <w:proofErr w:type="spellEnd"/>
      <w:r w:rsidRPr="00B735AC">
        <w:rPr>
          <w:sz w:val="26"/>
          <w:szCs w:val="26"/>
        </w:rPr>
        <w:t xml:space="preserve">», согласно внутреннему приказу от 01.12.2022 № 212              </w:t>
      </w:r>
      <w:proofErr w:type="gramStart"/>
      <w:r w:rsidRPr="00B735AC">
        <w:rPr>
          <w:sz w:val="26"/>
          <w:szCs w:val="26"/>
        </w:rPr>
        <w:t xml:space="preserve"> </w:t>
      </w:r>
      <w:r w:rsidR="00B735AC" w:rsidRPr="00B735AC">
        <w:rPr>
          <w:sz w:val="26"/>
          <w:szCs w:val="26"/>
        </w:rPr>
        <w:t xml:space="preserve">  «</w:t>
      </w:r>
      <w:proofErr w:type="gramEnd"/>
      <w:r w:rsidRPr="00B735AC">
        <w:rPr>
          <w:sz w:val="26"/>
          <w:szCs w:val="26"/>
        </w:rPr>
        <w:t>Об установлении тарифа на услугу по помывке в общегородской бане», составляют: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lastRenderedPageBreak/>
        <w:t>- для граждан: среда - четверг - 400,0 рублей;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для граждан: пятница-воскресенье - 450,0 рублей;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для детей с 7 до 16 лет - 300,0 рублей;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для льготной категории (инвалиды, неработающие пенсионеры, ветераны, многодетные родители) - 95,0 рублей;</w:t>
      </w:r>
    </w:p>
    <w:p w:rsidR="00330FB9" w:rsidRPr="00B735AC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- дети из многодетных семей в возрасте до 18 лет, а также дети до 7 лет - бесплатно.</w:t>
      </w:r>
    </w:p>
    <w:p w:rsidR="00330FB9" w:rsidRPr="00B735AC" w:rsidRDefault="00330FB9" w:rsidP="00330FB9">
      <w:pPr>
        <w:ind w:firstLine="708"/>
        <w:jc w:val="both"/>
        <w:rPr>
          <w:sz w:val="26"/>
          <w:szCs w:val="26"/>
        </w:rPr>
      </w:pPr>
      <w:r w:rsidRPr="00B735AC">
        <w:rPr>
          <w:sz w:val="26"/>
          <w:szCs w:val="26"/>
        </w:rPr>
        <w:t xml:space="preserve">В среднем наблюдается </w:t>
      </w:r>
      <w:r w:rsidR="00C40A69">
        <w:rPr>
          <w:sz w:val="26"/>
          <w:szCs w:val="26"/>
        </w:rPr>
        <w:t>рост</w:t>
      </w:r>
      <w:r w:rsidRPr="00B735AC">
        <w:rPr>
          <w:sz w:val="26"/>
          <w:szCs w:val="26"/>
        </w:rPr>
        <w:t xml:space="preserve"> розничных цен на автомобильное топливо, согласно данным еженедельного мониторинга Управления по экономике администрации города Пыть-Яха и за 1 полугодие 2024 года </w:t>
      </w:r>
      <w:r w:rsidR="00C40A69">
        <w:rPr>
          <w:sz w:val="26"/>
          <w:szCs w:val="26"/>
        </w:rPr>
        <w:t>рост</w:t>
      </w:r>
      <w:r w:rsidRPr="00B735AC">
        <w:rPr>
          <w:sz w:val="26"/>
          <w:szCs w:val="26"/>
        </w:rPr>
        <w:t xml:space="preserve"> составляет:</w:t>
      </w:r>
    </w:p>
    <w:p w:rsidR="00330FB9" w:rsidRPr="00B735AC" w:rsidRDefault="00C40A69" w:rsidP="00330F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дизельного топлива -  </w:t>
      </w:r>
      <w:r w:rsidR="00330FB9" w:rsidRPr="00B735AC">
        <w:rPr>
          <w:sz w:val="26"/>
          <w:szCs w:val="26"/>
        </w:rPr>
        <w:t>0,89%;</w:t>
      </w:r>
    </w:p>
    <w:p w:rsidR="00330FB9" w:rsidRPr="00B735AC" w:rsidRDefault="00C40A69" w:rsidP="00330F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бензина маркировки АИ-95 -  </w:t>
      </w:r>
      <w:r w:rsidR="00330FB9" w:rsidRPr="00B735AC">
        <w:rPr>
          <w:sz w:val="26"/>
          <w:szCs w:val="26"/>
        </w:rPr>
        <w:t>1,5%;</w:t>
      </w:r>
    </w:p>
    <w:p w:rsidR="00330FB9" w:rsidRPr="00B735AC" w:rsidRDefault="00C40A69" w:rsidP="00330F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бензина маркировки АИ-92 -  </w:t>
      </w:r>
      <w:r w:rsidR="00330FB9" w:rsidRPr="00B735AC">
        <w:rPr>
          <w:sz w:val="26"/>
          <w:szCs w:val="26"/>
        </w:rPr>
        <w:t>1,29%;</w:t>
      </w:r>
    </w:p>
    <w:p w:rsidR="00330FB9" w:rsidRDefault="00330FB9" w:rsidP="00330FB9">
      <w:pPr>
        <w:jc w:val="both"/>
        <w:rPr>
          <w:sz w:val="26"/>
          <w:szCs w:val="26"/>
        </w:rPr>
      </w:pPr>
      <w:r w:rsidRPr="00B735AC">
        <w:rPr>
          <w:sz w:val="26"/>
          <w:szCs w:val="26"/>
        </w:rPr>
        <w:t>Цена на газ сжиженный углеводородный снизилась на 1,2%</w:t>
      </w:r>
      <w:r w:rsidR="00442A72">
        <w:rPr>
          <w:sz w:val="26"/>
          <w:szCs w:val="26"/>
        </w:rPr>
        <w:t xml:space="preserve"> по сравнению с концом 2023</w:t>
      </w:r>
      <w:r w:rsidR="00442A72" w:rsidRPr="00B735AC">
        <w:rPr>
          <w:sz w:val="26"/>
          <w:szCs w:val="26"/>
        </w:rPr>
        <w:t xml:space="preserve"> года</w:t>
      </w:r>
      <w:r w:rsidR="00442A72">
        <w:rPr>
          <w:sz w:val="26"/>
          <w:szCs w:val="26"/>
        </w:rPr>
        <w:t>.</w:t>
      </w:r>
    </w:p>
    <w:p w:rsidR="00B66431" w:rsidRPr="000977B6" w:rsidRDefault="00B66431" w:rsidP="00B66431">
      <w:pPr>
        <w:jc w:val="both"/>
        <w:rPr>
          <w:sz w:val="26"/>
          <w:szCs w:val="26"/>
        </w:rPr>
      </w:pPr>
    </w:p>
    <w:p w:rsidR="007E1703" w:rsidRPr="0003269E" w:rsidRDefault="007E1703" w:rsidP="00956F03">
      <w:pPr>
        <w:pStyle w:val="1"/>
        <w:rPr>
          <w:rFonts w:ascii="Times New Roman" w:hAnsi="Times New Roman" w:cs="Times New Roman"/>
        </w:rPr>
      </w:pPr>
      <w:bookmarkStart w:id="64" w:name="_Транспорт_и_связь"/>
      <w:bookmarkStart w:id="65" w:name="_Toc172293012"/>
      <w:bookmarkEnd w:id="64"/>
      <w:r w:rsidRPr="0003269E">
        <w:rPr>
          <w:rFonts w:ascii="Times New Roman" w:hAnsi="Times New Roman" w:cs="Times New Roman"/>
        </w:rPr>
        <w:t>Транспорт и связь</w:t>
      </w:r>
      <w:r w:rsidR="005B7522" w:rsidRPr="0003269E">
        <w:rPr>
          <w:rFonts w:ascii="Times New Roman" w:hAnsi="Times New Roman" w:cs="Times New Roman"/>
        </w:rPr>
        <w:t>.</w:t>
      </w:r>
      <w:bookmarkEnd w:id="65"/>
    </w:p>
    <w:p w:rsidR="007E1703" w:rsidRPr="0003269E" w:rsidRDefault="00956F03" w:rsidP="00956F03">
      <w:pPr>
        <w:pStyle w:val="2"/>
        <w:rPr>
          <w:rFonts w:ascii="Times New Roman" w:hAnsi="Times New Roman" w:cs="Times New Roman"/>
          <w:i w:val="0"/>
        </w:rPr>
      </w:pPr>
      <w:bookmarkStart w:id="66" w:name="_Toc172293013"/>
      <w:r w:rsidRPr="0003269E">
        <w:rPr>
          <w:rFonts w:ascii="Times New Roman" w:hAnsi="Times New Roman" w:cs="Times New Roman"/>
          <w:i w:val="0"/>
        </w:rPr>
        <w:t>1. Транспорт</w:t>
      </w:r>
      <w:r w:rsidR="00B5710E" w:rsidRPr="0003269E">
        <w:rPr>
          <w:rFonts w:ascii="Times New Roman" w:hAnsi="Times New Roman" w:cs="Times New Roman"/>
          <w:i w:val="0"/>
        </w:rPr>
        <w:t>.</w:t>
      </w:r>
      <w:bookmarkEnd w:id="66"/>
    </w:p>
    <w:p w:rsidR="00B82306" w:rsidRPr="007225D4" w:rsidRDefault="00B82306" w:rsidP="00B82306">
      <w:pPr>
        <w:snapToGrid/>
        <w:ind w:firstLine="708"/>
        <w:jc w:val="both"/>
        <w:rPr>
          <w:sz w:val="26"/>
          <w:szCs w:val="26"/>
        </w:rPr>
      </w:pPr>
      <w:r w:rsidRPr="0003269E">
        <w:rPr>
          <w:sz w:val="26"/>
          <w:szCs w:val="26"/>
        </w:rPr>
        <w:t xml:space="preserve">Важнейшей составной частью транспортной системы </w:t>
      </w:r>
      <w:r>
        <w:rPr>
          <w:sz w:val="26"/>
          <w:szCs w:val="26"/>
        </w:rPr>
        <w:t>города</w:t>
      </w:r>
      <w:r w:rsidRPr="0003269E">
        <w:rPr>
          <w:sz w:val="26"/>
          <w:szCs w:val="26"/>
        </w:rPr>
        <w:t xml:space="preserve"> </w:t>
      </w:r>
      <w:r w:rsidRPr="007225D4">
        <w:rPr>
          <w:sz w:val="26"/>
          <w:szCs w:val="26"/>
        </w:rPr>
        <w:t>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B82306" w:rsidRPr="003D40BD" w:rsidRDefault="00B82306" w:rsidP="00B82306">
      <w:pPr>
        <w:snapToGrid/>
        <w:ind w:firstLine="708"/>
        <w:jc w:val="both"/>
        <w:rPr>
          <w:spacing w:val="-2"/>
          <w:sz w:val="26"/>
          <w:szCs w:val="26"/>
        </w:rPr>
      </w:pPr>
      <w:r w:rsidRPr="003D40BD">
        <w:rPr>
          <w:spacing w:val="-2"/>
          <w:sz w:val="26"/>
          <w:szCs w:val="26"/>
        </w:rPr>
        <w:t>Организацию пассажирских перевозок общественным транспортом осуществляет 1 перевозчик – ООО «ЗАПСИБАВТО». Организация автомобильного пассажирского транспорта обеспечивает перевозку по</w:t>
      </w:r>
      <w:r w:rsidRPr="00293CAE">
        <w:rPr>
          <w:spacing w:val="-2"/>
          <w:sz w:val="26"/>
          <w:szCs w:val="26"/>
        </w:rPr>
        <w:t xml:space="preserve"> 9 </w:t>
      </w:r>
      <w:r w:rsidRPr="003D40BD">
        <w:rPr>
          <w:spacing w:val="-2"/>
          <w:sz w:val="26"/>
          <w:szCs w:val="26"/>
        </w:rPr>
        <w:t xml:space="preserve">социально значимым маршрутам, в том числе по 1 сезонному маршруту. Объем пассажирских перевозок составил </w:t>
      </w:r>
      <w:r w:rsidR="00543AB8">
        <w:rPr>
          <w:spacing w:val="-2"/>
          <w:sz w:val="26"/>
          <w:szCs w:val="26"/>
        </w:rPr>
        <w:t>479</w:t>
      </w:r>
      <w:r w:rsidRPr="003D40BD">
        <w:rPr>
          <w:spacing w:val="-2"/>
          <w:sz w:val="26"/>
          <w:szCs w:val="26"/>
        </w:rPr>
        <w:t xml:space="preserve"> тыс. человек. </w:t>
      </w:r>
    </w:p>
    <w:p w:rsidR="00B82306" w:rsidRPr="00A73BAA" w:rsidRDefault="00B82306" w:rsidP="00B82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3BAA">
        <w:rPr>
          <w:sz w:val="26"/>
          <w:szCs w:val="26"/>
        </w:rPr>
        <w:t xml:space="preserve">Транспорт общего пользования города Пыть-Яха представлен пассажирской системой внутригородского автобусного сообщения, которая охватывает все микрорайоны города. </w:t>
      </w:r>
    </w:p>
    <w:p w:rsidR="00B82306" w:rsidRPr="00A73BAA" w:rsidRDefault="00B82306" w:rsidP="00B82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3BAA">
        <w:rPr>
          <w:sz w:val="26"/>
          <w:szCs w:val="26"/>
        </w:rPr>
        <w:t>Городские автобусы, работающие на территории города, оснащены навигационной системой контроля «ГЛОНАСС», которая позволяет в реальном времени отслеживать выполнение расписания движения автобусов, определять скорость движения, что влияет на повышение качества транспортного обслуживания жителей города. Данная информация в режиме реального времени отображается в автоматизированной информационной системе «Управления транспортом ХМАО-Югры».</w:t>
      </w:r>
    </w:p>
    <w:p w:rsidR="00B82306" w:rsidRPr="00A73BAA" w:rsidRDefault="00B82306" w:rsidP="00B82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73BAA">
        <w:rPr>
          <w:sz w:val="26"/>
          <w:szCs w:val="26"/>
        </w:rPr>
        <w:t xml:space="preserve">Для удобства жителей города в мобильном приложении «Умный транспорт» в реальном времени отображается информация о движении автобусов. Станционное расписание движения автобусов размещено на официальном сайте администрации города Пыть-Яха в разделе «Для граждан» закладка «Расписание транспорта», а также в социальных сетях и в средствах массовой информации. </w:t>
      </w:r>
    </w:p>
    <w:p w:rsidR="00B82306" w:rsidRPr="00720799" w:rsidRDefault="00B82306" w:rsidP="00B82306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720799">
        <w:rPr>
          <w:sz w:val="26"/>
          <w:szCs w:val="26"/>
        </w:rPr>
        <w:t>По сост</w:t>
      </w:r>
      <w:r w:rsidR="0090554E">
        <w:rPr>
          <w:sz w:val="26"/>
          <w:szCs w:val="26"/>
        </w:rPr>
        <w:t>оянию на 01.07</w:t>
      </w:r>
      <w:r w:rsidRPr="00720799">
        <w:rPr>
          <w:sz w:val="26"/>
          <w:szCs w:val="26"/>
        </w:rPr>
        <w:t>.2024 протяженность автомобильных дорог общего пользования местного значения – 78,</w:t>
      </w:r>
      <w:r w:rsidR="000B485C">
        <w:rPr>
          <w:sz w:val="26"/>
          <w:szCs w:val="26"/>
        </w:rPr>
        <w:t>1</w:t>
      </w:r>
      <w:r w:rsidRPr="00720799">
        <w:rPr>
          <w:sz w:val="26"/>
          <w:szCs w:val="26"/>
        </w:rPr>
        <w:t xml:space="preserve"> км, из них </w:t>
      </w:r>
      <w:r w:rsidRPr="00720799">
        <w:rPr>
          <w:color w:val="000000"/>
          <w:sz w:val="26"/>
          <w:szCs w:val="26"/>
        </w:rPr>
        <w:t>59,6</w:t>
      </w:r>
      <w:r w:rsidRPr="00720799">
        <w:rPr>
          <w:sz w:val="26"/>
          <w:szCs w:val="26"/>
        </w:rPr>
        <w:t xml:space="preserve"> км с твердым покрытием. Общая протяженность освещенных улиц, проездов составляет 76,1 км линий электропередач.</w:t>
      </w:r>
    </w:p>
    <w:p w:rsidR="00B82306" w:rsidRDefault="00B82306" w:rsidP="00B82306">
      <w:pPr>
        <w:ind w:firstLine="720"/>
        <w:jc w:val="both"/>
        <w:rPr>
          <w:sz w:val="26"/>
          <w:szCs w:val="26"/>
        </w:rPr>
      </w:pPr>
      <w:r w:rsidRPr="0004689C">
        <w:rPr>
          <w:sz w:val="26"/>
          <w:szCs w:val="26"/>
        </w:rPr>
        <w:lastRenderedPageBreak/>
        <w:t>Для развития современной транспортной инфраструктуры, обеспечивающей повышение доступности и безопасности услуг транспортного комплекса для населения, реализуется муниципальная программа «Современная транспортная система города Пыть-Яха». На реализаци</w:t>
      </w:r>
      <w:r w:rsidR="008500FE">
        <w:rPr>
          <w:sz w:val="26"/>
          <w:szCs w:val="26"/>
        </w:rPr>
        <w:t>ю муниципальной программы в 2024</w:t>
      </w:r>
      <w:r w:rsidRPr="0004689C">
        <w:rPr>
          <w:sz w:val="26"/>
          <w:szCs w:val="26"/>
        </w:rPr>
        <w:t xml:space="preserve"> году запланировано </w:t>
      </w:r>
      <w:r w:rsidR="00543AB8">
        <w:rPr>
          <w:sz w:val="26"/>
          <w:szCs w:val="26"/>
        </w:rPr>
        <w:t>325 864,5</w:t>
      </w:r>
      <w:r w:rsidRPr="0004689C">
        <w:rPr>
          <w:sz w:val="26"/>
          <w:szCs w:val="26"/>
        </w:rPr>
        <w:t xml:space="preserve"> тыс.</w:t>
      </w:r>
      <w:r>
        <w:rPr>
          <w:sz w:val="26"/>
          <w:szCs w:val="26"/>
        </w:rPr>
        <w:t xml:space="preserve"> </w:t>
      </w:r>
      <w:r w:rsidRPr="0004689C">
        <w:rPr>
          <w:sz w:val="26"/>
          <w:szCs w:val="26"/>
        </w:rPr>
        <w:t xml:space="preserve">руб., исполнение -  </w:t>
      </w:r>
      <w:r w:rsidR="00543AB8">
        <w:rPr>
          <w:sz w:val="26"/>
          <w:szCs w:val="26"/>
        </w:rPr>
        <w:t>18,13</w:t>
      </w:r>
      <w:r>
        <w:rPr>
          <w:sz w:val="26"/>
          <w:szCs w:val="26"/>
        </w:rPr>
        <w:t xml:space="preserve"> </w:t>
      </w:r>
      <w:r w:rsidRPr="0004689C">
        <w:rPr>
          <w:sz w:val="26"/>
          <w:szCs w:val="26"/>
        </w:rPr>
        <w:t>%.</w:t>
      </w:r>
    </w:p>
    <w:p w:rsidR="007D3CE8" w:rsidRPr="00B144CF" w:rsidRDefault="007D3CE8" w:rsidP="007D3CE8">
      <w:pPr>
        <w:ind w:firstLine="720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В рамках заключенного контракта выполняются следующие работы:</w:t>
      </w:r>
    </w:p>
    <w:p w:rsidR="007D3CE8" w:rsidRPr="00B144CF" w:rsidRDefault="007D3CE8" w:rsidP="007D3CE8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механизированная расчистка дорог, обочин, съездов и заездов от снега и наледи 77,9 тыс.м2;</w:t>
      </w:r>
    </w:p>
    <w:p w:rsidR="007D3CE8" w:rsidRPr="00B144CF" w:rsidRDefault="007D3CE8" w:rsidP="007D3CE8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посыпка песчано-солевой смесью дорожного полотна, площадь посыпки – 51,2 тыс. м2;</w:t>
      </w:r>
    </w:p>
    <w:p w:rsidR="007D3CE8" w:rsidRPr="00B144CF" w:rsidRDefault="007D3CE8" w:rsidP="007D3CE8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сгребание снежных масс и их вывоз, общий объем вывезенных снежных масс составил 35,3 тыс. м3;</w:t>
      </w:r>
    </w:p>
    <w:p w:rsidR="007D3CE8" w:rsidRPr="00B144CF" w:rsidRDefault="007D3CE8" w:rsidP="007D3CE8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приобретены и установлены щитки дорожных знаков - 70 шт.;</w:t>
      </w:r>
    </w:p>
    <w:p w:rsidR="007D3CE8" w:rsidRPr="00B144CF" w:rsidRDefault="007D3CE8" w:rsidP="007D3CE8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нанесена дорожная разметка на улично-дорожной сети города;</w:t>
      </w:r>
    </w:p>
    <w:p w:rsidR="007D3CE8" w:rsidRPr="00B144CF" w:rsidRDefault="007D3CE8" w:rsidP="007D3CE8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чистка урн на остановочных комплексах;</w:t>
      </w:r>
    </w:p>
    <w:p w:rsidR="007D3CE8" w:rsidRPr="00B144CF" w:rsidRDefault="007D3CE8" w:rsidP="007D3CE8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 xml:space="preserve">- ремонт и замена секций ограждения по улично-дорожной сети города 98 </w:t>
      </w:r>
      <w:proofErr w:type="spellStart"/>
      <w:r w:rsidRPr="00B144CF">
        <w:rPr>
          <w:sz w:val="26"/>
          <w:szCs w:val="26"/>
        </w:rPr>
        <w:t>п.м</w:t>
      </w:r>
      <w:proofErr w:type="spellEnd"/>
      <w:r w:rsidRPr="00B144CF">
        <w:rPr>
          <w:sz w:val="26"/>
          <w:szCs w:val="26"/>
        </w:rPr>
        <w:t>.;</w:t>
      </w:r>
    </w:p>
    <w:p w:rsidR="007D3CE8" w:rsidRPr="00B144CF" w:rsidRDefault="007D3CE8" w:rsidP="007D3CE8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покос и вывоз травы с улично-дорожной сети города - 741,9 тыс. м 2;</w:t>
      </w:r>
    </w:p>
    <w:p w:rsidR="007D3CE8" w:rsidRPr="00B144CF" w:rsidRDefault="007D3CE8" w:rsidP="007D3CE8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выполнен ямочный ремонт – 3 900 м2 (горячий – 2 800, дорожным ремонтером - 900 и холодный асфальт -200).</w:t>
      </w:r>
    </w:p>
    <w:p w:rsidR="00B82306" w:rsidRPr="00DA54A6" w:rsidRDefault="00B207B9" w:rsidP="00B82306">
      <w:pPr>
        <w:ind w:firstLine="709"/>
        <w:jc w:val="both"/>
        <w:rPr>
          <w:sz w:val="26"/>
          <w:szCs w:val="26"/>
        </w:rPr>
      </w:pPr>
      <w:r w:rsidRPr="00DA54A6">
        <w:rPr>
          <w:sz w:val="26"/>
          <w:szCs w:val="26"/>
        </w:rPr>
        <w:t>Заключены муниципальные контракты на</w:t>
      </w:r>
      <w:r w:rsidR="00B82306" w:rsidRPr="00DA54A6">
        <w:rPr>
          <w:sz w:val="26"/>
          <w:szCs w:val="26"/>
        </w:rPr>
        <w:t xml:space="preserve"> выполнение работ</w:t>
      </w:r>
      <w:r w:rsidR="008500FE" w:rsidRPr="00DA54A6">
        <w:rPr>
          <w:sz w:val="26"/>
          <w:szCs w:val="26"/>
        </w:rPr>
        <w:t xml:space="preserve"> по</w:t>
      </w:r>
      <w:r w:rsidR="00B82306" w:rsidRPr="00DA54A6">
        <w:rPr>
          <w:sz w:val="26"/>
          <w:szCs w:val="26"/>
        </w:rPr>
        <w:t xml:space="preserve"> ремонту следующих улиц:</w:t>
      </w:r>
    </w:p>
    <w:p w:rsidR="00B82306" w:rsidRPr="00DA54A6" w:rsidRDefault="00B82306" w:rsidP="00B82306">
      <w:pPr>
        <w:ind w:firstLine="708"/>
        <w:jc w:val="both"/>
        <w:rPr>
          <w:sz w:val="26"/>
          <w:szCs w:val="26"/>
        </w:rPr>
      </w:pPr>
      <w:r w:rsidRPr="00DA54A6">
        <w:rPr>
          <w:sz w:val="26"/>
          <w:szCs w:val="26"/>
        </w:rPr>
        <w:t xml:space="preserve">1. Улица Н. </w:t>
      </w:r>
      <w:proofErr w:type="spellStart"/>
      <w:r w:rsidRPr="00DA54A6">
        <w:rPr>
          <w:sz w:val="26"/>
          <w:szCs w:val="26"/>
        </w:rPr>
        <w:t>Самардакова</w:t>
      </w:r>
      <w:proofErr w:type="spellEnd"/>
      <w:r w:rsidRPr="00DA54A6">
        <w:rPr>
          <w:sz w:val="26"/>
          <w:szCs w:val="26"/>
        </w:rPr>
        <w:t xml:space="preserve"> (от ул. Центральная до ул. Нефтяников), протяженностью 0,87 км. Будет произведен текущий ремонт асфальтового покрытия, включая примыкающие съезды, заезды и остановочные карманы.</w:t>
      </w:r>
    </w:p>
    <w:p w:rsidR="0059367A" w:rsidRPr="00DA54A6" w:rsidRDefault="00B82306" w:rsidP="0059367A">
      <w:pPr>
        <w:ind w:firstLine="708"/>
        <w:jc w:val="both"/>
        <w:rPr>
          <w:sz w:val="26"/>
          <w:szCs w:val="26"/>
        </w:rPr>
      </w:pPr>
      <w:r w:rsidRPr="00DA54A6">
        <w:rPr>
          <w:sz w:val="26"/>
          <w:szCs w:val="26"/>
        </w:rPr>
        <w:t>2. Улица Белых ночей (от федеральной дорог</w:t>
      </w:r>
      <w:r w:rsidR="0059367A" w:rsidRPr="00DA54A6">
        <w:rPr>
          <w:sz w:val="26"/>
          <w:szCs w:val="26"/>
        </w:rPr>
        <w:t xml:space="preserve">и до съезда на снежный полигон), протяженностью 2,3 км. Будет осуществлена </w:t>
      </w:r>
      <w:r w:rsidRPr="00DA54A6">
        <w:rPr>
          <w:sz w:val="26"/>
          <w:szCs w:val="26"/>
        </w:rPr>
        <w:t>кладка верхнего слоя ас</w:t>
      </w:r>
      <w:r w:rsidR="0059367A" w:rsidRPr="00DA54A6">
        <w:rPr>
          <w:sz w:val="26"/>
          <w:szCs w:val="26"/>
        </w:rPr>
        <w:t xml:space="preserve">фальтобетонного покрытия, укрепление обочин, </w:t>
      </w:r>
      <w:r w:rsidR="00806F9F" w:rsidRPr="00DA54A6">
        <w:rPr>
          <w:sz w:val="26"/>
          <w:szCs w:val="26"/>
        </w:rPr>
        <w:t>нанесение дорожной разметки.</w:t>
      </w:r>
    </w:p>
    <w:p w:rsidR="00806F9F" w:rsidRPr="00DA54A6" w:rsidRDefault="00806F9F" w:rsidP="00806F9F">
      <w:pPr>
        <w:ind w:firstLine="708"/>
        <w:jc w:val="both"/>
        <w:rPr>
          <w:sz w:val="26"/>
          <w:szCs w:val="26"/>
        </w:rPr>
      </w:pPr>
      <w:r w:rsidRPr="00DA54A6">
        <w:rPr>
          <w:sz w:val="26"/>
          <w:szCs w:val="26"/>
        </w:rPr>
        <w:t xml:space="preserve">3. Улица Тюменский тракт, протяженностью 1,1 км. Будет осуществлена </w:t>
      </w:r>
      <w:r w:rsidR="00B82306" w:rsidRPr="00DA54A6">
        <w:rPr>
          <w:sz w:val="26"/>
          <w:szCs w:val="26"/>
        </w:rPr>
        <w:t>замена асфальтобетонного покрытия</w:t>
      </w:r>
      <w:r w:rsidRPr="00DA54A6">
        <w:rPr>
          <w:sz w:val="26"/>
          <w:szCs w:val="26"/>
        </w:rPr>
        <w:t>, нанесена дорожная разметка.</w:t>
      </w:r>
    </w:p>
    <w:p w:rsidR="00806F9F" w:rsidRPr="00DA54A6" w:rsidRDefault="00806F9F" w:rsidP="00806F9F">
      <w:pPr>
        <w:ind w:firstLine="709"/>
        <w:jc w:val="both"/>
        <w:rPr>
          <w:sz w:val="26"/>
          <w:szCs w:val="26"/>
        </w:rPr>
      </w:pPr>
      <w:r w:rsidRPr="00DA54A6">
        <w:rPr>
          <w:sz w:val="26"/>
          <w:szCs w:val="26"/>
        </w:rPr>
        <w:t>В рамках мероприятия «Строительство (реконструкция) капитальный ремонт и ремонт автомобильных дорог общего пользования местного значения»:</w:t>
      </w:r>
    </w:p>
    <w:p w:rsidR="00806F9F" w:rsidRPr="00DA54A6" w:rsidRDefault="00806F9F" w:rsidP="00806F9F">
      <w:pPr>
        <w:ind w:firstLine="709"/>
        <w:jc w:val="both"/>
        <w:rPr>
          <w:sz w:val="26"/>
          <w:szCs w:val="26"/>
        </w:rPr>
      </w:pPr>
      <w:r w:rsidRPr="00DA54A6">
        <w:rPr>
          <w:sz w:val="26"/>
          <w:szCs w:val="26"/>
        </w:rPr>
        <w:t xml:space="preserve">1. Разработано техническое задание на обустройство тротуара с велосипедной дорожкой по ул. Православной, 8 </w:t>
      </w:r>
      <w:proofErr w:type="spellStart"/>
      <w:r w:rsidRPr="00DA54A6">
        <w:rPr>
          <w:sz w:val="26"/>
          <w:szCs w:val="26"/>
        </w:rPr>
        <w:t>мкр</w:t>
      </w:r>
      <w:proofErr w:type="spellEnd"/>
      <w:r w:rsidRPr="00DA54A6">
        <w:rPr>
          <w:sz w:val="26"/>
          <w:szCs w:val="26"/>
        </w:rPr>
        <w:t>. «Горка», протяженностью 520м. Строительство объекта обеспечит пешеходную доступность для граждан города в Приходу храма в честь иконы Божией Матери «Нечаянная радость» и модульной лыжной базе. Реализация мероприятия запланировано на 2-3 квартал 2024 года.</w:t>
      </w:r>
    </w:p>
    <w:p w:rsidR="00DA54A6" w:rsidRPr="00DA54A6" w:rsidRDefault="00806F9F" w:rsidP="00B207B9">
      <w:pPr>
        <w:tabs>
          <w:tab w:val="left" w:pos="567"/>
        </w:tabs>
        <w:jc w:val="both"/>
        <w:rPr>
          <w:sz w:val="26"/>
          <w:szCs w:val="26"/>
        </w:rPr>
      </w:pPr>
      <w:r w:rsidRPr="00DA54A6">
        <w:rPr>
          <w:sz w:val="26"/>
          <w:szCs w:val="26"/>
        </w:rPr>
        <w:tab/>
        <w:t xml:space="preserve">2. Разработано техническое задание на выполнение проектно-изыскательских работ по строительству дорог 4 категории в 9 микрорайоне «Черемушки». </w:t>
      </w:r>
      <w:r w:rsidR="00DA54A6" w:rsidRPr="00DA54A6">
        <w:rPr>
          <w:sz w:val="26"/>
          <w:szCs w:val="26"/>
        </w:rPr>
        <w:t xml:space="preserve">Произведен локально-сметный расчет по стоимости обустройства дорожного полотна ул. Брусничная, ул. Заречная, ул. </w:t>
      </w:r>
      <w:proofErr w:type="spellStart"/>
      <w:r w:rsidR="00DA54A6" w:rsidRPr="00DA54A6">
        <w:rPr>
          <w:sz w:val="26"/>
          <w:szCs w:val="26"/>
        </w:rPr>
        <w:t>Балыкская</w:t>
      </w:r>
      <w:proofErr w:type="spellEnd"/>
      <w:r w:rsidR="00DA54A6" w:rsidRPr="00DA54A6">
        <w:rPr>
          <w:sz w:val="26"/>
          <w:szCs w:val="26"/>
        </w:rPr>
        <w:t>, ул. Загородная, ул. Хрустальная. Реализация мероприятия планируется в 2024 году.</w:t>
      </w:r>
    </w:p>
    <w:p w:rsidR="00DA54A6" w:rsidRPr="00DA54A6" w:rsidRDefault="00DA54A6" w:rsidP="00B207B9">
      <w:pPr>
        <w:tabs>
          <w:tab w:val="left" w:pos="567"/>
        </w:tabs>
        <w:jc w:val="both"/>
        <w:rPr>
          <w:sz w:val="26"/>
          <w:szCs w:val="26"/>
        </w:rPr>
      </w:pPr>
      <w:r w:rsidRPr="00DA54A6">
        <w:rPr>
          <w:sz w:val="26"/>
          <w:szCs w:val="26"/>
        </w:rPr>
        <w:t xml:space="preserve">         3. </w:t>
      </w:r>
      <w:r w:rsidR="00B207B9" w:rsidRPr="00DA54A6">
        <w:rPr>
          <w:sz w:val="26"/>
          <w:szCs w:val="26"/>
        </w:rPr>
        <w:t xml:space="preserve">Проведен аукцион и ведется работа по заключению </w:t>
      </w:r>
      <w:r w:rsidRPr="00DA54A6">
        <w:rPr>
          <w:sz w:val="26"/>
          <w:szCs w:val="26"/>
        </w:rPr>
        <w:t>муниципальных контрактов</w:t>
      </w:r>
      <w:r w:rsidR="00B207B9" w:rsidRPr="00DA54A6">
        <w:rPr>
          <w:sz w:val="26"/>
          <w:szCs w:val="26"/>
        </w:rPr>
        <w:t xml:space="preserve"> на ремонт автомобильных дорог ул. Дорожников, ул. </w:t>
      </w:r>
      <w:proofErr w:type="spellStart"/>
      <w:r w:rsidR="00B207B9" w:rsidRPr="00DA54A6">
        <w:rPr>
          <w:sz w:val="26"/>
          <w:szCs w:val="26"/>
        </w:rPr>
        <w:t>Тепловский</w:t>
      </w:r>
      <w:proofErr w:type="spellEnd"/>
      <w:r w:rsidR="00B207B9" w:rsidRPr="00DA54A6">
        <w:rPr>
          <w:sz w:val="26"/>
          <w:szCs w:val="26"/>
        </w:rPr>
        <w:t xml:space="preserve"> тракт ул. Православная, ул. Св. Федорова, общей протяжённостью 2,33 км.</w:t>
      </w:r>
    </w:p>
    <w:p w:rsidR="009C65C8" w:rsidRPr="00A67669" w:rsidRDefault="00DA54A6" w:rsidP="00B207B9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F4B08" w:rsidRPr="00DA54A6">
        <w:rPr>
          <w:sz w:val="26"/>
          <w:szCs w:val="26"/>
        </w:rPr>
        <w:t xml:space="preserve"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</w:t>
      </w:r>
      <w:r w:rsidR="007F4B08" w:rsidRPr="00307762">
        <w:rPr>
          <w:sz w:val="26"/>
          <w:szCs w:val="26"/>
        </w:rPr>
        <w:t>производятся комиссионные проверки состояния улично-дорожной сети города Пыть-Ях, выявленные нарушения и недостатки указываются в актах со сроками их устранения ответственному предприятию.</w:t>
      </w:r>
    </w:p>
    <w:p w:rsidR="00247289" w:rsidRDefault="00281343" w:rsidP="002C529E">
      <w:pPr>
        <w:ind w:firstLine="709"/>
        <w:jc w:val="both"/>
        <w:rPr>
          <w:sz w:val="26"/>
          <w:szCs w:val="26"/>
        </w:rPr>
      </w:pPr>
      <w:r w:rsidRPr="00B318BF">
        <w:rPr>
          <w:sz w:val="26"/>
          <w:szCs w:val="26"/>
        </w:rPr>
        <w:lastRenderedPageBreak/>
        <w:t xml:space="preserve"> </w:t>
      </w:r>
      <w:r w:rsidR="00A67669">
        <w:rPr>
          <w:sz w:val="26"/>
          <w:szCs w:val="26"/>
        </w:rPr>
        <w:t xml:space="preserve">Для обеспечения безопасного дорожного движения заключен контракт для </w:t>
      </w:r>
      <w:r w:rsidR="00A67669" w:rsidRPr="00B318BF">
        <w:rPr>
          <w:sz w:val="26"/>
          <w:szCs w:val="26"/>
        </w:rPr>
        <w:t xml:space="preserve">на оказание услуг по обеспечению работоспособности системы </w:t>
      </w:r>
      <w:proofErr w:type="spellStart"/>
      <w:r w:rsidR="00A67669" w:rsidRPr="00B318BF">
        <w:rPr>
          <w:sz w:val="26"/>
          <w:szCs w:val="26"/>
        </w:rPr>
        <w:t>видеофиксации</w:t>
      </w:r>
      <w:proofErr w:type="spellEnd"/>
      <w:r w:rsidR="00A67669" w:rsidRPr="00B318BF">
        <w:rPr>
          <w:sz w:val="26"/>
          <w:szCs w:val="26"/>
        </w:rPr>
        <w:t xml:space="preserve"> нарушений правил дорожного движения. Функционируют </w:t>
      </w:r>
      <w:r w:rsidR="00806F9F">
        <w:rPr>
          <w:sz w:val="26"/>
          <w:szCs w:val="26"/>
        </w:rPr>
        <w:t>2</w:t>
      </w:r>
      <w:r w:rsidR="00A67669" w:rsidRPr="00B318BF">
        <w:rPr>
          <w:sz w:val="26"/>
          <w:szCs w:val="26"/>
        </w:rPr>
        <w:t xml:space="preserve"> </w:t>
      </w:r>
      <w:proofErr w:type="spellStart"/>
      <w:r w:rsidR="00A67669" w:rsidRPr="00B318BF">
        <w:rPr>
          <w:sz w:val="26"/>
          <w:szCs w:val="26"/>
        </w:rPr>
        <w:t>фоторадарных</w:t>
      </w:r>
      <w:proofErr w:type="spellEnd"/>
      <w:r w:rsidR="00A67669" w:rsidRPr="00B318BF">
        <w:rPr>
          <w:sz w:val="26"/>
          <w:szCs w:val="26"/>
        </w:rPr>
        <w:t xml:space="preserve"> комплекса, расположенных на территории города.</w:t>
      </w:r>
    </w:p>
    <w:p w:rsidR="00630239" w:rsidRPr="00DD09A8" w:rsidRDefault="00956F03" w:rsidP="00956F03">
      <w:pPr>
        <w:pStyle w:val="2"/>
        <w:rPr>
          <w:rFonts w:ascii="Times New Roman" w:hAnsi="Times New Roman" w:cs="Times New Roman"/>
          <w:i w:val="0"/>
        </w:rPr>
      </w:pPr>
      <w:bookmarkStart w:id="67" w:name="_Toc172293014"/>
      <w:r w:rsidRPr="00DD09A8">
        <w:rPr>
          <w:rFonts w:ascii="Times New Roman" w:hAnsi="Times New Roman" w:cs="Times New Roman"/>
          <w:i w:val="0"/>
        </w:rPr>
        <w:t xml:space="preserve">2. </w:t>
      </w:r>
      <w:r w:rsidR="00630239" w:rsidRPr="00DD09A8">
        <w:rPr>
          <w:rFonts w:ascii="Times New Roman" w:hAnsi="Times New Roman" w:cs="Times New Roman"/>
          <w:i w:val="0"/>
        </w:rPr>
        <w:t>Связь.</w:t>
      </w:r>
      <w:bookmarkEnd w:id="67"/>
    </w:p>
    <w:p w:rsidR="00630239" w:rsidRPr="00F6478B" w:rsidRDefault="00630239" w:rsidP="00630239">
      <w:pPr>
        <w:tabs>
          <w:tab w:val="left" w:pos="3840"/>
        </w:tabs>
        <w:ind w:left="142" w:firstLine="567"/>
        <w:jc w:val="both"/>
        <w:rPr>
          <w:color w:val="FF0000"/>
          <w:sz w:val="26"/>
          <w:szCs w:val="26"/>
        </w:rPr>
      </w:pP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Телефонная связь в городе представлена двумя предприятиями: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  </w:t>
      </w:r>
      <w:r w:rsidRPr="00DD09A8">
        <w:rPr>
          <w:sz w:val="26"/>
          <w:szCs w:val="26"/>
        </w:rPr>
        <w:t xml:space="preserve">ОАО «Ростелеком» </w:t>
      </w:r>
      <w:proofErr w:type="spellStart"/>
      <w:r w:rsidRPr="00DD09A8">
        <w:rPr>
          <w:sz w:val="26"/>
          <w:szCs w:val="26"/>
        </w:rPr>
        <w:t>Нефтеюганский</w:t>
      </w:r>
      <w:proofErr w:type="spellEnd"/>
      <w:r w:rsidRPr="00DD09A8">
        <w:rPr>
          <w:sz w:val="26"/>
          <w:szCs w:val="26"/>
        </w:rPr>
        <w:t xml:space="preserve">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   </w:t>
      </w:r>
      <w:r w:rsidRPr="00DD09A8">
        <w:rPr>
          <w:sz w:val="26"/>
          <w:szCs w:val="26"/>
        </w:rPr>
        <w:t>ОАО МТС Центр Услуг Связи в ХМАО-Югре ЗАО «Комстар Регион», который пр</w:t>
      </w:r>
      <w:r>
        <w:rPr>
          <w:sz w:val="26"/>
          <w:szCs w:val="26"/>
        </w:rPr>
        <w:t xml:space="preserve">едоставляет услуги телефонной, </w:t>
      </w:r>
      <w:r w:rsidRPr="00DD09A8">
        <w:rPr>
          <w:sz w:val="26"/>
          <w:szCs w:val="26"/>
        </w:rPr>
        <w:t xml:space="preserve">сотовой </w:t>
      </w:r>
      <w:r>
        <w:rPr>
          <w:sz w:val="26"/>
          <w:szCs w:val="26"/>
        </w:rPr>
        <w:t>и интернет связи</w:t>
      </w:r>
      <w:r w:rsidRPr="00DD09A8">
        <w:rPr>
          <w:sz w:val="26"/>
          <w:szCs w:val="26"/>
        </w:rPr>
        <w:t>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Также на территории города услуги сотовой и интернет связи оказывают операторы Мегафон, Билайн, Ростелеком (</w:t>
      </w:r>
      <w:proofErr w:type="spellStart"/>
      <w:r w:rsidRPr="00DD09A8">
        <w:rPr>
          <w:sz w:val="26"/>
          <w:szCs w:val="26"/>
        </w:rPr>
        <w:t>Ютел</w:t>
      </w:r>
      <w:proofErr w:type="spellEnd"/>
      <w:r w:rsidRPr="00DD09A8">
        <w:rPr>
          <w:sz w:val="26"/>
          <w:szCs w:val="26"/>
        </w:rPr>
        <w:t>), Мотив Телеком, Те</w:t>
      </w:r>
      <w:r w:rsidRPr="00DD09A8">
        <w:rPr>
          <w:sz w:val="26"/>
          <w:szCs w:val="26"/>
          <w:lang w:val="en-US"/>
        </w:rPr>
        <w:t>l</w:t>
      </w:r>
      <w:r w:rsidRPr="00DD09A8">
        <w:rPr>
          <w:sz w:val="26"/>
          <w:szCs w:val="26"/>
        </w:rPr>
        <w:t xml:space="preserve">е2, </w:t>
      </w:r>
      <w:proofErr w:type="spellStart"/>
      <w:r w:rsidRPr="00DD09A8">
        <w:rPr>
          <w:sz w:val="26"/>
          <w:szCs w:val="26"/>
          <w:lang w:val="en-US"/>
        </w:rPr>
        <w:t>Yota</w:t>
      </w:r>
      <w:proofErr w:type="spellEnd"/>
      <w:r w:rsidRPr="00DD09A8">
        <w:rPr>
          <w:sz w:val="26"/>
          <w:szCs w:val="26"/>
        </w:rPr>
        <w:t>, ООО «</w:t>
      </w:r>
      <w:proofErr w:type="spellStart"/>
      <w:r w:rsidRPr="00DD09A8">
        <w:rPr>
          <w:sz w:val="26"/>
          <w:szCs w:val="26"/>
        </w:rPr>
        <w:t>ТехноСервисГрупп</w:t>
      </w:r>
      <w:proofErr w:type="spellEnd"/>
      <w:r w:rsidRPr="00DD09A8">
        <w:rPr>
          <w:sz w:val="26"/>
          <w:szCs w:val="26"/>
        </w:rPr>
        <w:t xml:space="preserve">», АО «Тинькофф банк» (Тинькофф </w:t>
      </w:r>
      <w:proofErr w:type="spellStart"/>
      <w:r w:rsidRPr="00DD09A8">
        <w:rPr>
          <w:sz w:val="26"/>
          <w:szCs w:val="26"/>
        </w:rPr>
        <w:t>Мобайл</w:t>
      </w:r>
      <w:proofErr w:type="spellEnd"/>
      <w:r w:rsidRPr="00DD09A8">
        <w:rPr>
          <w:sz w:val="26"/>
          <w:szCs w:val="26"/>
        </w:rPr>
        <w:t>)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Операторы сотовой связи предоставляют населению услуги сети четвертого поколения, которые предоставляют высокоскоростной доступ к сети Интернет с 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Охват населения сотовой связью и интернетом - 100%.</w:t>
      </w:r>
    </w:p>
    <w:p w:rsidR="00B66431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 xml:space="preserve">Предоставление услуг почтовой связи на территории города осуществляет </w:t>
      </w:r>
      <w:proofErr w:type="spellStart"/>
      <w:r w:rsidRPr="00DD09A8">
        <w:rPr>
          <w:sz w:val="26"/>
          <w:szCs w:val="26"/>
        </w:rPr>
        <w:t>Сургутский</w:t>
      </w:r>
      <w:proofErr w:type="spellEnd"/>
      <w:r w:rsidRPr="00DD09A8">
        <w:rPr>
          <w:sz w:val="26"/>
          <w:szCs w:val="26"/>
        </w:rPr>
        <w:t xml:space="preserve"> почтамт ФГУП «Почта России». В состав почтамта входят </w:t>
      </w:r>
      <w:r>
        <w:rPr>
          <w:sz w:val="26"/>
          <w:szCs w:val="26"/>
        </w:rPr>
        <w:t>4</w:t>
      </w:r>
      <w:r w:rsidRPr="00DD09A8">
        <w:rPr>
          <w:sz w:val="26"/>
          <w:szCs w:val="26"/>
        </w:rPr>
        <w:t xml:space="preserve"> отделения почтово</w:t>
      </w:r>
      <w:r>
        <w:rPr>
          <w:sz w:val="26"/>
          <w:szCs w:val="26"/>
        </w:rPr>
        <w:t xml:space="preserve">й связи, расположенные в 1, 5, </w:t>
      </w:r>
      <w:r w:rsidRPr="00DD09A8">
        <w:rPr>
          <w:sz w:val="26"/>
          <w:szCs w:val="26"/>
        </w:rPr>
        <w:t>10</w:t>
      </w:r>
      <w:r>
        <w:rPr>
          <w:sz w:val="26"/>
          <w:szCs w:val="26"/>
        </w:rPr>
        <w:t xml:space="preserve"> и 2а</w:t>
      </w:r>
      <w:r w:rsidRPr="00DD09A8">
        <w:rPr>
          <w:sz w:val="26"/>
          <w:szCs w:val="26"/>
        </w:rPr>
        <w:t xml:space="preserve"> микрорайонах города. Они предлагают своим клиентам почтовые, финансовые, инфоко</w:t>
      </w:r>
      <w:r>
        <w:rPr>
          <w:sz w:val="26"/>
          <w:szCs w:val="26"/>
        </w:rPr>
        <w:t>ммуникационные и прочие услуги.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>Кроме того, услуги курьерской доставки грузов и документов для организаций и частных лиц по России и миру предоставляются на территории города «Службой доставки экспресс курьер» (СДЭК). Также набирает обороты доставка посылок и писем ООО «</w:t>
      </w:r>
      <w:proofErr w:type="spellStart"/>
      <w:r w:rsidRPr="00DD09A8">
        <w:rPr>
          <w:sz w:val="26"/>
          <w:szCs w:val="26"/>
        </w:rPr>
        <w:t>СберЛогистика</w:t>
      </w:r>
      <w:proofErr w:type="spellEnd"/>
      <w:r w:rsidRPr="00DD09A8">
        <w:rPr>
          <w:sz w:val="26"/>
          <w:szCs w:val="26"/>
        </w:rPr>
        <w:t>».</w:t>
      </w:r>
    </w:p>
    <w:p w:rsidR="00B66431" w:rsidRPr="00DD09A8" w:rsidRDefault="00B66431" w:rsidP="00B66431">
      <w:pPr>
        <w:ind w:firstLine="708"/>
        <w:jc w:val="both"/>
        <w:rPr>
          <w:sz w:val="26"/>
          <w:szCs w:val="26"/>
        </w:rPr>
      </w:pPr>
      <w:r w:rsidRPr="00DD09A8">
        <w:rPr>
          <w:sz w:val="26"/>
          <w:szCs w:val="26"/>
        </w:rPr>
        <w:t xml:space="preserve">В городе активно развивается доставка заказов из интернет-магазинов и </w:t>
      </w:r>
      <w:proofErr w:type="spellStart"/>
      <w:r w:rsidRPr="00DD09A8">
        <w:rPr>
          <w:sz w:val="26"/>
          <w:szCs w:val="26"/>
        </w:rPr>
        <w:t>маркетплейсов</w:t>
      </w:r>
      <w:proofErr w:type="spellEnd"/>
      <w:r w:rsidRPr="00DD09A8">
        <w:rPr>
          <w:sz w:val="26"/>
          <w:szCs w:val="26"/>
        </w:rPr>
        <w:t xml:space="preserve"> в </w:t>
      </w:r>
      <w:proofErr w:type="spellStart"/>
      <w:r w:rsidRPr="00DD09A8">
        <w:rPr>
          <w:sz w:val="26"/>
          <w:szCs w:val="26"/>
        </w:rPr>
        <w:t>постаматы</w:t>
      </w:r>
      <w:proofErr w:type="spellEnd"/>
      <w:r w:rsidRPr="00DD09A8">
        <w:rPr>
          <w:sz w:val="26"/>
          <w:szCs w:val="26"/>
        </w:rPr>
        <w:t xml:space="preserve"> и пункты выдачи в магазинах «Пятёрочка» (</w:t>
      </w:r>
      <w:r w:rsidRPr="001D5120">
        <w:rPr>
          <w:bCs/>
          <w:sz w:val="26"/>
          <w:szCs w:val="26"/>
        </w:rPr>
        <w:t>8</w:t>
      </w:r>
      <w:r>
        <w:rPr>
          <w:sz w:val="26"/>
          <w:szCs w:val="26"/>
        </w:rPr>
        <w:t xml:space="preserve"> пунктов</w:t>
      </w:r>
      <w:r w:rsidRPr="00DD09A8">
        <w:rPr>
          <w:sz w:val="26"/>
          <w:szCs w:val="26"/>
        </w:rPr>
        <w:t xml:space="preserve"> выдачи и 2 </w:t>
      </w:r>
      <w:proofErr w:type="spellStart"/>
      <w:r w:rsidRPr="00DD09A8">
        <w:rPr>
          <w:sz w:val="26"/>
          <w:szCs w:val="26"/>
        </w:rPr>
        <w:t>постамата</w:t>
      </w:r>
      <w:proofErr w:type="spellEnd"/>
      <w:r w:rsidRPr="00DD09A8">
        <w:rPr>
          <w:sz w:val="26"/>
          <w:szCs w:val="26"/>
        </w:rPr>
        <w:t>), что обеспечивает покупателям разнообразие точек выдачи заказов с обширной географией.</w:t>
      </w:r>
    </w:p>
    <w:p w:rsidR="007E1703" w:rsidRPr="009B243D" w:rsidRDefault="004A3099" w:rsidP="00DD09A8">
      <w:pPr>
        <w:pStyle w:val="1"/>
        <w:rPr>
          <w:rFonts w:ascii="Times New Roman" w:hAnsi="Times New Roman" w:cs="Times New Roman"/>
        </w:rPr>
      </w:pPr>
      <w:bookmarkStart w:id="68" w:name="_Toc172293015"/>
      <w:r w:rsidRPr="009B243D">
        <w:rPr>
          <w:rFonts w:ascii="Times New Roman" w:hAnsi="Times New Roman" w:cs="Times New Roman"/>
        </w:rPr>
        <w:t>Охрана окружающей среды</w:t>
      </w:r>
      <w:r w:rsidR="005B7522" w:rsidRPr="009B243D">
        <w:rPr>
          <w:rFonts w:ascii="Times New Roman" w:hAnsi="Times New Roman" w:cs="Times New Roman"/>
        </w:rPr>
        <w:t>.</w:t>
      </w:r>
      <w:bookmarkEnd w:id="68"/>
    </w:p>
    <w:p w:rsidR="007E1703" w:rsidRPr="002B3273" w:rsidRDefault="007E1703" w:rsidP="007E1703">
      <w:pPr>
        <w:ind w:left="2112" w:firstLine="720"/>
        <w:jc w:val="both"/>
        <w:rPr>
          <w:sz w:val="26"/>
          <w:szCs w:val="26"/>
        </w:rPr>
      </w:pPr>
    </w:p>
    <w:p w:rsidR="00B0313B" w:rsidRPr="002B3273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3273">
        <w:rPr>
          <w:sz w:val="26"/>
          <w:szCs w:val="26"/>
        </w:rPr>
        <w:t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202</w:t>
      </w:r>
      <w:r>
        <w:rPr>
          <w:sz w:val="26"/>
          <w:szCs w:val="26"/>
        </w:rPr>
        <w:t>4</w:t>
      </w:r>
      <w:r w:rsidRPr="002B3273">
        <w:rPr>
          <w:sz w:val="26"/>
          <w:szCs w:val="26"/>
        </w:rPr>
        <w:t xml:space="preserve"> год предусмотрено </w:t>
      </w:r>
      <w:r w:rsidR="008E4B06">
        <w:rPr>
          <w:sz w:val="26"/>
          <w:szCs w:val="26"/>
        </w:rPr>
        <w:t>10 002,4</w:t>
      </w:r>
      <w:r w:rsidR="008500FE">
        <w:rPr>
          <w:sz w:val="26"/>
          <w:szCs w:val="26"/>
        </w:rPr>
        <w:t xml:space="preserve"> тыс. рублей.</w:t>
      </w:r>
    </w:p>
    <w:p w:rsidR="00B0313B" w:rsidRDefault="00B0313B" w:rsidP="00B0313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B3273">
        <w:rPr>
          <w:sz w:val="26"/>
          <w:szCs w:val="26"/>
        </w:rPr>
        <w:t xml:space="preserve">В рамках программы </w:t>
      </w:r>
      <w:r w:rsidR="008E4B06">
        <w:rPr>
          <w:sz w:val="26"/>
          <w:szCs w:val="26"/>
        </w:rPr>
        <w:t>проведены следующие</w:t>
      </w:r>
      <w:r w:rsidRPr="002B3273">
        <w:rPr>
          <w:sz w:val="26"/>
          <w:szCs w:val="26"/>
        </w:rPr>
        <w:t xml:space="preserve"> мероприяти</w:t>
      </w:r>
      <w:r w:rsidR="008E4B06">
        <w:rPr>
          <w:sz w:val="26"/>
          <w:szCs w:val="26"/>
        </w:rPr>
        <w:t>я</w:t>
      </w:r>
      <w:r w:rsidRPr="002B3273">
        <w:rPr>
          <w:sz w:val="26"/>
          <w:szCs w:val="26"/>
        </w:rPr>
        <w:t>:</w:t>
      </w:r>
    </w:p>
    <w:p w:rsidR="00DE1E99" w:rsidRDefault="008E4B06" w:rsidP="008E4B06">
      <w:pPr>
        <w:pStyle w:val="aff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мае 2024 года проведен общегородской субботник в рамках акции «Чистый берег». Вывезено 15 м3 мусора, очищено более 2000 м2 площади. В мероприятии принимали участие работники администрации города, детских садов, школ, предприятий и организаций города в количестве 138 человек.</w:t>
      </w:r>
    </w:p>
    <w:p w:rsidR="00783F06" w:rsidRPr="00435DEE" w:rsidRDefault="005F4FE4" w:rsidP="008E4B06">
      <w:pPr>
        <w:pStyle w:val="aff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435DEE">
        <w:rPr>
          <w:sz w:val="26"/>
          <w:szCs w:val="26"/>
        </w:rPr>
        <w:t xml:space="preserve">Всего </w:t>
      </w:r>
      <w:r w:rsidR="00435DEE" w:rsidRPr="00435DEE">
        <w:rPr>
          <w:sz w:val="26"/>
          <w:szCs w:val="26"/>
        </w:rPr>
        <w:t>проведено</w:t>
      </w:r>
      <w:r w:rsidR="008E4B06" w:rsidRPr="00435DEE">
        <w:rPr>
          <w:sz w:val="26"/>
          <w:szCs w:val="26"/>
        </w:rPr>
        <w:t xml:space="preserve"> </w:t>
      </w:r>
      <w:r w:rsidR="00435DEE" w:rsidRPr="00435DEE">
        <w:rPr>
          <w:sz w:val="26"/>
          <w:szCs w:val="26"/>
        </w:rPr>
        <w:t>4 субботника в которых приняли участие 2986 человек, вывезено 128 м3 мусора, площадь очищенной территории -  22 га.</w:t>
      </w:r>
    </w:p>
    <w:p w:rsidR="005F4FE4" w:rsidRDefault="005F4FE4" w:rsidP="008E4B06">
      <w:pPr>
        <w:pStyle w:val="aff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435DEE">
        <w:rPr>
          <w:sz w:val="26"/>
          <w:szCs w:val="26"/>
        </w:rPr>
        <w:lastRenderedPageBreak/>
        <w:t>Ликвидировано 2 несанкционированные свалки</w:t>
      </w:r>
      <w:r>
        <w:rPr>
          <w:sz w:val="26"/>
          <w:szCs w:val="26"/>
        </w:rPr>
        <w:t>.</w:t>
      </w:r>
    </w:p>
    <w:p w:rsidR="005F4FE4" w:rsidRDefault="005F4FE4" w:rsidP="008E4B06">
      <w:pPr>
        <w:pStyle w:val="aff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Вывезено 92,5 м3 мусора.</w:t>
      </w:r>
    </w:p>
    <w:p w:rsidR="005F4FE4" w:rsidRPr="0034186D" w:rsidRDefault="00C7214A" w:rsidP="008E4B06">
      <w:pPr>
        <w:pStyle w:val="aff0"/>
        <w:numPr>
          <w:ilvl w:val="0"/>
          <w:numId w:val="36"/>
        </w:numPr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34186D">
        <w:rPr>
          <w:sz w:val="26"/>
          <w:szCs w:val="26"/>
        </w:rPr>
        <w:t xml:space="preserve">Обработано 2 132,4 га территории, наиболее посещаемых населением. </w:t>
      </w:r>
      <w:r w:rsidR="00293CAE">
        <w:rPr>
          <w:sz w:val="26"/>
          <w:szCs w:val="26"/>
        </w:rPr>
        <w:t xml:space="preserve">Проведено 2 этапа </w:t>
      </w:r>
      <w:proofErr w:type="spellStart"/>
      <w:r w:rsidR="00293CAE">
        <w:rPr>
          <w:sz w:val="26"/>
          <w:szCs w:val="26"/>
        </w:rPr>
        <w:t>акрицидной</w:t>
      </w:r>
      <w:proofErr w:type="spellEnd"/>
      <w:r w:rsidR="00293CAE">
        <w:rPr>
          <w:sz w:val="26"/>
          <w:szCs w:val="26"/>
        </w:rPr>
        <w:t>, 2 этапа</w:t>
      </w:r>
      <w:r w:rsidR="0034186D" w:rsidRPr="0034186D">
        <w:rPr>
          <w:sz w:val="26"/>
          <w:szCs w:val="26"/>
        </w:rPr>
        <w:t xml:space="preserve"> </w:t>
      </w:r>
      <w:proofErr w:type="spellStart"/>
      <w:r w:rsidR="0034186D" w:rsidRPr="0034186D">
        <w:rPr>
          <w:sz w:val="26"/>
          <w:szCs w:val="26"/>
        </w:rPr>
        <w:t>лаврицидной</w:t>
      </w:r>
      <w:proofErr w:type="spellEnd"/>
      <w:r w:rsidR="0034186D" w:rsidRPr="0034186D">
        <w:rPr>
          <w:sz w:val="26"/>
          <w:szCs w:val="26"/>
        </w:rPr>
        <w:t xml:space="preserve"> </w:t>
      </w:r>
      <w:proofErr w:type="spellStart"/>
      <w:r w:rsidR="0034186D" w:rsidRPr="0034186D">
        <w:rPr>
          <w:sz w:val="26"/>
          <w:szCs w:val="26"/>
        </w:rPr>
        <w:t>обратотки</w:t>
      </w:r>
      <w:proofErr w:type="spellEnd"/>
      <w:r w:rsidR="0034186D" w:rsidRPr="0034186D">
        <w:rPr>
          <w:sz w:val="26"/>
          <w:szCs w:val="26"/>
        </w:rPr>
        <w:t xml:space="preserve"> и 1 этап барьерной дератизации.</w:t>
      </w:r>
    </w:p>
    <w:p w:rsidR="00F17939" w:rsidRPr="00C54A27" w:rsidRDefault="00F17939" w:rsidP="006F0072">
      <w:pPr>
        <w:pStyle w:val="1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</w:pPr>
      <w:bookmarkStart w:id="69" w:name="_Toc172293016"/>
      <w:r w:rsidRPr="00C54A27">
        <w:rPr>
          <w:rStyle w:val="af4"/>
          <w:rFonts w:ascii="Times New Roman" w:hAnsi="Times New Roman" w:cs="Times New Roman"/>
          <w:color w:val="auto"/>
          <w:u w:val="none"/>
        </w:rPr>
        <w:t>Финансы</w:t>
      </w:r>
      <w:r w:rsidR="005B7522" w:rsidRPr="00C54A27">
        <w:rPr>
          <w:rStyle w:val="af4"/>
          <w:rFonts w:ascii="Times New Roman" w:hAnsi="Times New Roman" w:cs="Times New Roman"/>
          <w:b w:val="0"/>
          <w:color w:val="auto"/>
          <w:sz w:val="26"/>
          <w:szCs w:val="26"/>
          <w:u w:val="none"/>
        </w:rPr>
        <w:t>.</w:t>
      </w:r>
      <w:bookmarkEnd w:id="69"/>
    </w:p>
    <w:p w:rsidR="00F17939" w:rsidRPr="0075140B" w:rsidRDefault="00F17939" w:rsidP="00311074">
      <w:pPr>
        <w:ind w:firstLine="720"/>
        <w:jc w:val="both"/>
        <w:rPr>
          <w:rStyle w:val="af4"/>
          <w:color w:val="FF0000"/>
          <w:u w:val="none"/>
        </w:rPr>
      </w:pPr>
    </w:p>
    <w:p w:rsidR="001537A6" w:rsidRPr="00AD574D" w:rsidRDefault="00F17939" w:rsidP="00624248">
      <w:pPr>
        <w:suppressAutoHyphens/>
        <w:snapToGrid/>
        <w:ind w:firstLine="708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Исполнение доходной части бюджета мун</w:t>
      </w:r>
      <w:r w:rsidR="00127174" w:rsidRPr="00AD574D">
        <w:rPr>
          <w:sz w:val="26"/>
          <w:szCs w:val="26"/>
        </w:rPr>
        <w:t>иципального образования</w:t>
      </w:r>
      <w:r w:rsidR="00525534" w:rsidRPr="00AD574D">
        <w:rPr>
          <w:sz w:val="26"/>
          <w:szCs w:val="26"/>
        </w:rPr>
        <w:t xml:space="preserve"> за </w:t>
      </w:r>
      <w:r w:rsidR="001537A6" w:rsidRPr="00AD574D">
        <w:rPr>
          <w:sz w:val="26"/>
          <w:szCs w:val="26"/>
        </w:rPr>
        <w:t xml:space="preserve">1 </w:t>
      </w:r>
      <w:r w:rsidR="00AD574D" w:rsidRPr="00AD574D">
        <w:rPr>
          <w:sz w:val="26"/>
          <w:szCs w:val="26"/>
        </w:rPr>
        <w:t>полугодие</w:t>
      </w:r>
      <w:r w:rsidR="001537A6" w:rsidRPr="00AD574D">
        <w:rPr>
          <w:sz w:val="26"/>
          <w:szCs w:val="26"/>
        </w:rPr>
        <w:t xml:space="preserve"> 2024</w:t>
      </w:r>
      <w:r w:rsidR="0003693D" w:rsidRPr="00AD574D">
        <w:rPr>
          <w:sz w:val="26"/>
          <w:szCs w:val="26"/>
        </w:rPr>
        <w:t xml:space="preserve"> года</w:t>
      </w:r>
      <w:r w:rsidR="00127174" w:rsidRPr="00AD574D">
        <w:rPr>
          <w:sz w:val="26"/>
          <w:szCs w:val="26"/>
        </w:rPr>
        <w:t xml:space="preserve"> </w:t>
      </w:r>
      <w:r w:rsidRPr="00AD574D">
        <w:rPr>
          <w:sz w:val="26"/>
          <w:szCs w:val="26"/>
        </w:rPr>
        <w:t xml:space="preserve">составило </w:t>
      </w:r>
      <w:r w:rsidR="00AD574D" w:rsidRPr="00AD574D">
        <w:rPr>
          <w:sz w:val="26"/>
          <w:szCs w:val="26"/>
        </w:rPr>
        <w:t>2 302,4</w:t>
      </w:r>
      <w:r w:rsidRPr="00AD574D">
        <w:rPr>
          <w:sz w:val="26"/>
          <w:szCs w:val="26"/>
        </w:rPr>
        <w:t xml:space="preserve"> </w:t>
      </w:r>
      <w:r w:rsidRPr="00AD574D">
        <w:rPr>
          <w:spacing w:val="-2"/>
          <w:sz w:val="26"/>
          <w:szCs w:val="26"/>
        </w:rPr>
        <w:t>млн.</w:t>
      </w:r>
      <w:r w:rsidR="00DF708C" w:rsidRPr="00AD574D">
        <w:rPr>
          <w:sz w:val="26"/>
          <w:szCs w:val="26"/>
        </w:rPr>
        <w:t xml:space="preserve"> руб.</w:t>
      </w:r>
      <w:r w:rsidR="00083493" w:rsidRPr="00AD574D">
        <w:rPr>
          <w:sz w:val="26"/>
          <w:szCs w:val="26"/>
        </w:rPr>
        <w:t xml:space="preserve"> (</w:t>
      </w:r>
      <w:r w:rsidR="001537A6" w:rsidRPr="00AD574D">
        <w:rPr>
          <w:sz w:val="26"/>
          <w:szCs w:val="26"/>
        </w:rPr>
        <w:t xml:space="preserve">1 </w:t>
      </w:r>
      <w:r w:rsidR="00AD574D" w:rsidRPr="00AD574D">
        <w:rPr>
          <w:sz w:val="26"/>
          <w:szCs w:val="26"/>
        </w:rPr>
        <w:t>полугодие</w:t>
      </w:r>
      <w:r w:rsidR="001537A6" w:rsidRPr="00AD574D">
        <w:rPr>
          <w:sz w:val="26"/>
          <w:szCs w:val="26"/>
        </w:rPr>
        <w:t xml:space="preserve"> 2023</w:t>
      </w:r>
      <w:r w:rsidR="0056610F" w:rsidRPr="00AD574D">
        <w:rPr>
          <w:sz w:val="26"/>
          <w:szCs w:val="26"/>
        </w:rPr>
        <w:t>г.</w:t>
      </w:r>
      <w:r w:rsidR="00437653" w:rsidRPr="00AD574D">
        <w:rPr>
          <w:sz w:val="26"/>
          <w:szCs w:val="26"/>
        </w:rPr>
        <w:t xml:space="preserve"> </w:t>
      </w:r>
      <w:r w:rsidR="001537A6" w:rsidRPr="00AD574D">
        <w:rPr>
          <w:sz w:val="26"/>
          <w:szCs w:val="26"/>
        </w:rPr>
        <w:t>–</w:t>
      </w:r>
      <w:r w:rsidR="00A05711" w:rsidRPr="00AD574D">
        <w:rPr>
          <w:sz w:val="26"/>
          <w:szCs w:val="26"/>
        </w:rPr>
        <w:t xml:space="preserve"> </w:t>
      </w:r>
      <w:r w:rsidR="00AD574D" w:rsidRPr="00AD574D">
        <w:rPr>
          <w:sz w:val="26"/>
          <w:szCs w:val="26"/>
        </w:rPr>
        <w:t>1 997,0</w:t>
      </w:r>
      <w:r w:rsidR="00EC6C78" w:rsidRPr="00AD574D">
        <w:rPr>
          <w:sz w:val="26"/>
          <w:szCs w:val="26"/>
        </w:rPr>
        <w:t xml:space="preserve"> </w:t>
      </w:r>
      <w:proofErr w:type="spellStart"/>
      <w:r w:rsidR="00083493" w:rsidRPr="00AD574D">
        <w:rPr>
          <w:sz w:val="26"/>
          <w:szCs w:val="26"/>
        </w:rPr>
        <w:t>млн.руб</w:t>
      </w:r>
      <w:proofErr w:type="spellEnd"/>
      <w:r w:rsidR="00083493" w:rsidRPr="00AD574D">
        <w:rPr>
          <w:sz w:val="26"/>
          <w:szCs w:val="26"/>
        </w:rPr>
        <w:t>.)</w:t>
      </w:r>
      <w:r w:rsidR="00F22219" w:rsidRPr="00AD574D">
        <w:rPr>
          <w:sz w:val="26"/>
          <w:szCs w:val="26"/>
        </w:rPr>
        <w:t>.</w:t>
      </w:r>
      <w:r w:rsidR="00083493" w:rsidRPr="00AD574D">
        <w:rPr>
          <w:sz w:val="26"/>
          <w:szCs w:val="26"/>
        </w:rPr>
        <w:t xml:space="preserve">  </w:t>
      </w:r>
      <w:r w:rsidR="00BC5232" w:rsidRPr="00AD574D">
        <w:rPr>
          <w:sz w:val="26"/>
          <w:szCs w:val="26"/>
        </w:rPr>
        <w:t xml:space="preserve">Расходы бюджета муниципального образования составили </w:t>
      </w:r>
      <w:r w:rsidR="00AD574D" w:rsidRPr="00AD574D">
        <w:rPr>
          <w:sz w:val="26"/>
          <w:szCs w:val="26"/>
        </w:rPr>
        <w:t>2 184,8</w:t>
      </w:r>
      <w:r w:rsidR="00BC5232" w:rsidRPr="00AD574D">
        <w:rPr>
          <w:sz w:val="26"/>
          <w:szCs w:val="26"/>
        </w:rPr>
        <w:t xml:space="preserve"> </w:t>
      </w:r>
      <w:proofErr w:type="spellStart"/>
      <w:r w:rsidR="00BC5232" w:rsidRPr="00AD574D">
        <w:rPr>
          <w:sz w:val="26"/>
          <w:szCs w:val="26"/>
        </w:rPr>
        <w:t>млн.руб</w:t>
      </w:r>
      <w:proofErr w:type="spellEnd"/>
      <w:r w:rsidR="00BC5232" w:rsidRPr="00AD574D">
        <w:rPr>
          <w:sz w:val="26"/>
          <w:szCs w:val="26"/>
        </w:rPr>
        <w:t>. (</w:t>
      </w:r>
      <w:r w:rsidR="001537A6" w:rsidRPr="00AD574D">
        <w:rPr>
          <w:sz w:val="26"/>
          <w:szCs w:val="26"/>
        </w:rPr>
        <w:t xml:space="preserve">1 </w:t>
      </w:r>
      <w:r w:rsidR="00AD574D" w:rsidRPr="00AD574D">
        <w:rPr>
          <w:sz w:val="26"/>
          <w:szCs w:val="26"/>
        </w:rPr>
        <w:t>полугодие</w:t>
      </w:r>
      <w:r w:rsidR="001537A6" w:rsidRPr="00AD574D">
        <w:rPr>
          <w:sz w:val="26"/>
          <w:szCs w:val="26"/>
        </w:rPr>
        <w:t xml:space="preserve"> 2023</w:t>
      </w:r>
      <w:r w:rsidR="0056610F" w:rsidRPr="00AD574D">
        <w:rPr>
          <w:sz w:val="26"/>
          <w:szCs w:val="26"/>
        </w:rPr>
        <w:t>г.</w:t>
      </w:r>
      <w:r w:rsidR="004E760A" w:rsidRPr="00AD574D">
        <w:rPr>
          <w:sz w:val="26"/>
          <w:szCs w:val="26"/>
        </w:rPr>
        <w:t>-</w:t>
      </w:r>
      <w:r w:rsidR="00BC5232" w:rsidRPr="00AD574D">
        <w:rPr>
          <w:sz w:val="26"/>
          <w:szCs w:val="26"/>
        </w:rPr>
        <w:t xml:space="preserve"> </w:t>
      </w:r>
      <w:r w:rsidR="00AD574D" w:rsidRPr="00AD574D">
        <w:rPr>
          <w:sz w:val="26"/>
          <w:szCs w:val="26"/>
        </w:rPr>
        <w:t>1 992,6</w:t>
      </w:r>
      <w:r w:rsidR="00BC5232" w:rsidRPr="00AD574D">
        <w:rPr>
          <w:sz w:val="26"/>
          <w:szCs w:val="26"/>
        </w:rPr>
        <w:t xml:space="preserve"> </w:t>
      </w:r>
      <w:proofErr w:type="spellStart"/>
      <w:r w:rsidR="00BC5232" w:rsidRPr="00AD574D">
        <w:rPr>
          <w:sz w:val="26"/>
          <w:szCs w:val="26"/>
        </w:rPr>
        <w:t>млн.руб</w:t>
      </w:r>
      <w:proofErr w:type="spellEnd"/>
      <w:r w:rsidR="00BC5232" w:rsidRPr="00AD574D">
        <w:rPr>
          <w:sz w:val="26"/>
          <w:szCs w:val="26"/>
        </w:rPr>
        <w:t>.).</w:t>
      </w:r>
      <w:r w:rsidRPr="00AD574D">
        <w:rPr>
          <w:sz w:val="26"/>
          <w:szCs w:val="26"/>
        </w:rPr>
        <w:t xml:space="preserve"> </w:t>
      </w:r>
      <w:r w:rsidR="00E90140" w:rsidRPr="00AD574D">
        <w:rPr>
          <w:sz w:val="26"/>
          <w:szCs w:val="26"/>
        </w:rPr>
        <w:t>Пр</w:t>
      </w:r>
      <w:r w:rsidR="00D15DA5" w:rsidRPr="00AD574D">
        <w:rPr>
          <w:sz w:val="26"/>
          <w:szCs w:val="26"/>
        </w:rPr>
        <w:t>о</w:t>
      </w:r>
      <w:r w:rsidR="00E90140" w:rsidRPr="00AD574D">
        <w:rPr>
          <w:sz w:val="26"/>
          <w:szCs w:val="26"/>
        </w:rPr>
        <w:t>фицит</w:t>
      </w:r>
      <w:r w:rsidR="00161208" w:rsidRPr="00AD574D">
        <w:rPr>
          <w:sz w:val="26"/>
          <w:szCs w:val="26"/>
        </w:rPr>
        <w:t xml:space="preserve"> </w:t>
      </w:r>
      <w:r w:rsidR="00166E84" w:rsidRPr="00AD574D">
        <w:rPr>
          <w:sz w:val="26"/>
          <w:szCs w:val="26"/>
        </w:rPr>
        <w:t>бюджета составил</w:t>
      </w:r>
      <w:r w:rsidR="006B5689" w:rsidRPr="00AD574D">
        <w:rPr>
          <w:sz w:val="26"/>
          <w:szCs w:val="26"/>
        </w:rPr>
        <w:t xml:space="preserve"> </w:t>
      </w:r>
      <w:r w:rsidR="00AD574D" w:rsidRPr="00AD574D">
        <w:rPr>
          <w:sz w:val="26"/>
          <w:szCs w:val="26"/>
        </w:rPr>
        <w:t>117,6</w:t>
      </w:r>
      <w:r w:rsidR="00525534" w:rsidRPr="00AD574D">
        <w:rPr>
          <w:sz w:val="26"/>
          <w:szCs w:val="26"/>
        </w:rPr>
        <w:t xml:space="preserve"> </w:t>
      </w:r>
      <w:r w:rsidR="00DF708C" w:rsidRPr="00AD574D">
        <w:rPr>
          <w:sz w:val="26"/>
          <w:szCs w:val="26"/>
        </w:rPr>
        <w:t>млн. руб</w:t>
      </w:r>
      <w:r w:rsidRPr="00AD574D">
        <w:rPr>
          <w:sz w:val="26"/>
          <w:szCs w:val="26"/>
        </w:rPr>
        <w:t>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В целях реализации решения Думы от 11.12.2023 № 221 «О бюджете города Пыть-Яха на 2024 год и на плановый период 2025 и 2026 годов» (в ред. от 08.04.2024 № 252), активизации работы по мобилизации доходов в бюджет муниципального образования города Пыть-Яха, сокращения размера дефицита бюджета, повышения качества и эффективности управления финансовыми ресурсами, на уровне муниципального образования принят план мероприятий по росту доходов и оптимизации расходов бюджета на 2024 год и на плановый период 2025 и 2026 годов, утвержденный распоряжением администрации города от 23.01.2024 № 77-ра «О мерах по обеспечению исполнения бюджета города Пыть-Яха» (в ред. от 29.02.2024 № 342-ра, от 23.05.2024 № 885-ра, от 20.06.2024 № 1136-ра). Планируемый бюджетный эффект на 2024 год составляет 63 410,0 тыс. рублей или 2,4% от собственных доходов (без дополнительного норматива и субвенций) по уточнённому плану.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 xml:space="preserve">Мероприятия по росту доходов бюджета муниципального образования за полугодие 2024 года исполнены в сумме 37 939,90 </w:t>
      </w:r>
      <w:proofErr w:type="spellStart"/>
      <w:r w:rsidRPr="00AD574D">
        <w:rPr>
          <w:sz w:val="26"/>
          <w:szCs w:val="26"/>
        </w:rPr>
        <w:t>тыс.руб</w:t>
      </w:r>
      <w:proofErr w:type="spellEnd"/>
      <w:r w:rsidRPr="00AD574D">
        <w:rPr>
          <w:sz w:val="26"/>
          <w:szCs w:val="26"/>
        </w:rPr>
        <w:t>., что составляет 127,8% к плану на 2024 год.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За 1 полугодие 2024 года проведены следующие мероприятия по привлечению дополнительных доходов в бюджет муниципального образования: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 xml:space="preserve">- реализовали свое право на выкуп жилых помещений 19 граждан, ранее занимаемых по договорам найма жилищного фонда коммерческого использования на сумму </w:t>
      </w:r>
      <w:r w:rsidR="000D23B0" w:rsidRPr="00711BCA">
        <w:rPr>
          <w:sz w:val="26"/>
          <w:szCs w:val="26"/>
        </w:rPr>
        <w:t xml:space="preserve">3 752,2 </w:t>
      </w:r>
      <w:r w:rsidRPr="00AD574D">
        <w:rPr>
          <w:sz w:val="26"/>
          <w:szCs w:val="26"/>
        </w:rPr>
        <w:t>тыс. руб.;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 xml:space="preserve">- в рамках принятия мер по урегулированию и взысканию задолженности по платежам в бюджет: 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 xml:space="preserve">по земельным отношениям: выставлена 71 претензия на сумму 47 013,8 тыс. руб., оплачено по претензиям на сумму 16 178,7 тыс. руб., направлено в </w:t>
      </w:r>
      <w:r w:rsidR="00F603C8">
        <w:rPr>
          <w:sz w:val="26"/>
          <w:szCs w:val="26"/>
        </w:rPr>
        <w:t>управление</w:t>
      </w:r>
      <w:r w:rsidR="007A2799">
        <w:rPr>
          <w:sz w:val="26"/>
          <w:szCs w:val="26"/>
        </w:rPr>
        <w:t xml:space="preserve"> по правовым вопросам</w:t>
      </w:r>
      <w:r w:rsidRPr="00AD574D">
        <w:rPr>
          <w:sz w:val="26"/>
          <w:szCs w:val="26"/>
        </w:rPr>
        <w:t xml:space="preserve"> для подачи исков в суд 41 дело на сумму 19 253,1 тыс. руб., вынесено 25 решений суда на сумму 7 507,6 тыс. руб., поступило по решениям суда на сумму 6 484,7 </w:t>
      </w:r>
      <w:proofErr w:type="spellStart"/>
      <w:r w:rsidRPr="00AD574D">
        <w:rPr>
          <w:sz w:val="26"/>
          <w:szCs w:val="26"/>
        </w:rPr>
        <w:t>тыс.руб</w:t>
      </w:r>
      <w:proofErr w:type="spellEnd"/>
      <w:r w:rsidRPr="00AD574D">
        <w:rPr>
          <w:sz w:val="26"/>
          <w:szCs w:val="26"/>
        </w:rPr>
        <w:t>. Пени 2 562,4 тыс. руб.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 xml:space="preserve">по имущественным отношениям: по состоянию на 01.07.2024 направлено в </w:t>
      </w:r>
      <w:r w:rsidR="00F603C8">
        <w:rPr>
          <w:sz w:val="26"/>
          <w:szCs w:val="26"/>
        </w:rPr>
        <w:t>управление по правовым вопросам</w:t>
      </w:r>
      <w:r w:rsidRPr="00AD574D">
        <w:rPr>
          <w:sz w:val="26"/>
          <w:szCs w:val="26"/>
        </w:rPr>
        <w:t xml:space="preserve"> 191 дело на взыскание на сумму основного долга 17 831,9 </w:t>
      </w:r>
      <w:proofErr w:type="spellStart"/>
      <w:r w:rsidRPr="00AD574D">
        <w:rPr>
          <w:sz w:val="26"/>
          <w:szCs w:val="26"/>
        </w:rPr>
        <w:t>тыс.руб</w:t>
      </w:r>
      <w:proofErr w:type="spellEnd"/>
      <w:r w:rsidRPr="00AD574D">
        <w:rPr>
          <w:sz w:val="26"/>
          <w:szCs w:val="26"/>
        </w:rPr>
        <w:t xml:space="preserve">. и пени на сумму 2 686,4 </w:t>
      </w:r>
      <w:proofErr w:type="spellStart"/>
      <w:r w:rsidRPr="00AD574D">
        <w:rPr>
          <w:sz w:val="26"/>
          <w:szCs w:val="26"/>
        </w:rPr>
        <w:t>тыс.руб</w:t>
      </w:r>
      <w:proofErr w:type="spellEnd"/>
      <w:r w:rsidRPr="00AD574D">
        <w:rPr>
          <w:sz w:val="26"/>
          <w:szCs w:val="26"/>
        </w:rPr>
        <w:t xml:space="preserve">. Получено по судебным приказам (решениям) на 01.07.2024: основной долг – 1 048,5 </w:t>
      </w:r>
      <w:proofErr w:type="spellStart"/>
      <w:r w:rsidRPr="00AD574D">
        <w:rPr>
          <w:sz w:val="26"/>
          <w:szCs w:val="26"/>
        </w:rPr>
        <w:t>тыс.руб</w:t>
      </w:r>
      <w:proofErr w:type="spellEnd"/>
      <w:r w:rsidRPr="00AD574D">
        <w:rPr>
          <w:sz w:val="26"/>
          <w:szCs w:val="26"/>
        </w:rPr>
        <w:t xml:space="preserve">., пени 59,7 </w:t>
      </w:r>
      <w:proofErr w:type="spellStart"/>
      <w:r w:rsidRPr="00AD574D">
        <w:rPr>
          <w:sz w:val="26"/>
          <w:szCs w:val="26"/>
        </w:rPr>
        <w:t>тыс.руб</w:t>
      </w:r>
      <w:proofErr w:type="spellEnd"/>
      <w:r w:rsidRPr="00AD574D">
        <w:rPr>
          <w:sz w:val="26"/>
          <w:szCs w:val="26"/>
        </w:rPr>
        <w:t>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- в рамках осуществления контроля за исполнением поставщиками (подрядчиками, исполнителями) обязательств, предусмотренных муниципальными контрактами, сумма взысканных требований составила 146,6 тысяч рублей;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 xml:space="preserve">- недоимка по налогу на имущество физических лиц и земельному налогу поступила в сумме 5 127,0 тыс. руб. в результате работы с должниками. </w:t>
      </w:r>
    </w:p>
    <w:p w:rsidR="00AD574D" w:rsidRPr="00AD574D" w:rsidRDefault="00AD574D" w:rsidP="009F1EB0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lastRenderedPageBreak/>
        <w:t>Запланированные мероприятия по оптимизации расходов бюджета муниципального образования по состоянию на 01.07.2024 исполнены на 81,4 % к году и бюджетный эффект составил 27 420,82 тыс. руб</w:t>
      </w:r>
      <w:r w:rsidR="009F1EB0">
        <w:rPr>
          <w:sz w:val="26"/>
          <w:szCs w:val="26"/>
        </w:rPr>
        <w:t>.</w:t>
      </w:r>
      <w:r w:rsidRPr="00AD574D">
        <w:rPr>
          <w:sz w:val="26"/>
          <w:szCs w:val="26"/>
        </w:rPr>
        <w:t xml:space="preserve"> 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 xml:space="preserve">Привлечение внебюджетных источников для финансового обеспечения деятельности учреждений социально – культурной сферы за отчетный период 2024 года исполнено на сумму 12 435,2 </w:t>
      </w:r>
      <w:proofErr w:type="spellStart"/>
      <w:r w:rsidRPr="00AD574D">
        <w:rPr>
          <w:sz w:val="26"/>
          <w:szCs w:val="26"/>
        </w:rPr>
        <w:t>тыс.р</w:t>
      </w:r>
      <w:r w:rsidR="009F1EB0">
        <w:rPr>
          <w:sz w:val="26"/>
          <w:szCs w:val="26"/>
        </w:rPr>
        <w:t>уб</w:t>
      </w:r>
      <w:proofErr w:type="spellEnd"/>
      <w:r w:rsidR="009F1EB0">
        <w:rPr>
          <w:sz w:val="26"/>
          <w:szCs w:val="26"/>
        </w:rPr>
        <w:t>. или на 75,7% от плана.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Бюджетный эффект от заключения 6 контрактов за отчетный период 2024 года составил 167,1 тыс. руб.;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Уменьшение бюджетных ассигнований и лимитов бюджетных обязательств на сумму экономии, сложившейся в ходе закупочных процедур в отчетном перио</w:t>
      </w:r>
      <w:r w:rsidR="00955F99">
        <w:rPr>
          <w:sz w:val="26"/>
          <w:szCs w:val="26"/>
        </w:rPr>
        <w:t xml:space="preserve">де, составило 8 </w:t>
      </w:r>
      <w:r w:rsidRPr="00AD574D">
        <w:rPr>
          <w:sz w:val="26"/>
          <w:szCs w:val="26"/>
        </w:rPr>
        <w:t xml:space="preserve">399,9 </w:t>
      </w:r>
      <w:proofErr w:type="spellStart"/>
      <w:r w:rsidRPr="00AD574D">
        <w:rPr>
          <w:sz w:val="26"/>
          <w:szCs w:val="26"/>
        </w:rPr>
        <w:t>тыс.руб</w:t>
      </w:r>
      <w:proofErr w:type="spellEnd"/>
      <w:r w:rsidRPr="00AD574D">
        <w:rPr>
          <w:sz w:val="26"/>
          <w:szCs w:val="26"/>
        </w:rPr>
        <w:t>., средства перераспределены в целях наиболее эффективного использования.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 xml:space="preserve">Мероприятия по сокращению муниципального долга и расходов на его обслуживание: 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За отчетный период погашение муниципального долга составило 86 666,7 тыс. руб. (погашение основного долга по внутренним заимствованиям).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Расходы на обслуживание муниципального долга по состоянию на 01.07.2024 года составили 255,0 тыс. руб.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Муниципальный долг по состоянию на 1 июля 2024 года составил 72 222,2 тыс. руб.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 xml:space="preserve">Бюджетный эффект по итогам 1 полугодия 2024 года составил 65 360,7 тыс. руб. или 5,0% к исполнению собственных доходов муниципального образования. </w:t>
      </w:r>
    </w:p>
    <w:p w:rsidR="00AD574D" w:rsidRP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Приказом комитета по финансам администрации гор</w:t>
      </w:r>
      <w:r w:rsidR="006E48A5">
        <w:rPr>
          <w:sz w:val="26"/>
          <w:szCs w:val="26"/>
        </w:rPr>
        <w:t>ода от 29.11.2018 № 36 (с изм. о</w:t>
      </w:r>
      <w:r w:rsidRPr="00AD574D">
        <w:rPr>
          <w:sz w:val="26"/>
          <w:szCs w:val="26"/>
        </w:rPr>
        <w:t xml:space="preserve">т 09.12.2020 №74) утвержден Порядок проведения мониторинга дебиторской и кредиторской задолженности муниципального образования городской округ г. Пыть-Ях. Ежеквартально в сроки сдачи квартальной отчетности проводится мониторинг дебиторской и кредиторской задолженности. По результатам мониторинга анализируются отклонения текущей (в том числе просроченной) задолженности от задолженности на начало текущего года и причины возникновения просроченной задолженности, а также меры, направляемые на недопущение возникновения новой просроченной кредиторской задолженности. </w:t>
      </w:r>
    </w:p>
    <w:p w:rsidR="00AD574D" w:rsidRDefault="00AD574D" w:rsidP="00AD574D">
      <w:pPr>
        <w:suppressAutoHyphens/>
        <w:ind w:firstLine="709"/>
        <w:jc w:val="both"/>
        <w:rPr>
          <w:sz w:val="26"/>
          <w:szCs w:val="26"/>
        </w:rPr>
      </w:pPr>
      <w:r w:rsidRPr="00AD574D">
        <w:rPr>
          <w:sz w:val="26"/>
          <w:szCs w:val="26"/>
        </w:rPr>
        <w:t>По состоянию на 01.07.2024 года просроченная кредиторская задолженность по муниципальным казенным учреждениям отсутствует.</w:t>
      </w:r>
    </w:p>
    <w:p w:rsidR="00E404A1" w:rsidRDefault="00E404A1" w:rsidP="00AD574D">
      <w:pPr>
        <w:suppressAutoHyphens/>
        <w:ind w:firstLine="709"/>
        <w:jc w:val="both"/>
        <w:rPr>
          <w:sz w:val="26"/>
          <w:szCs w:val="26"/>
        </w:rPr>
      </w:pPr>
    </w:p>
    <w:p w:rsidR="00E404A1" w:rsidRPr="00AD574D" w:rsidRDefault="00E404A1" w:rsidP="00AD574D">
      <w:pPr>
        <w:suppressAutoHyphens/>
        <w:ind w:firstLine="709"/>
        <w:jc w:val="both"/>
        <w:rPr>
          <w:sz w:val="26"/>
          <w:szCs w:val="26"/>
        </w:rPr>
      </w:pPr>
    </w:p>
    <w:p w:rsidR="00864723" w:rsidRDefault="00311074" w:rsidP="00ED6902">
      <w:pPr>
        <w:ind w:firstLine="720"/>
        <w:jc w:val="center"/>
        <w:rPr>
          <w:b/>
          <w:bCs/>
          <w:sz w:val="26"/>
          <w:szCs w:val="26"/>
        </w:rPr>
      </w:pPr>
      <w:r w:rsidRPr="00A2424C">
        <w:rPr>
          <w:b/>
          <w:bCs/>
          <w:sz w:val="26"/>
          <w:szCs w:val="26"/>
        </w:rPr>
        <w:t>Отрасли социальной сферы</w:t>
      </w:r>
      <w:r w:rsidR="0057280E" w:rsidRPr="00A2424C">
        <w:rPr>
          <w:b/>
          <w:bCs/>
          <w:sz w:val="26"/>
          <w:szCs w:val="26"/>
        </w:rPr>
        <w:t>.</w:t>
      </w:r>
      <w:bookmarkStart w:id="70" w:name="_Toc440987028"/>
    </w:p>
    <w:p w:rsidR="00ED6902" w:rsidRPr="00ED6902" w:rsidRDefault="00ED6902" w:rsidP="00ED6902">
      <w:pPr>
        <w:ind w:firstLine="720"/>
        <w:jc w:val="center"/>
        <w:rPr>
          <w:b/>
          <w:bCs/>
          <w:sz w:val="26"/>
          <w:szCs w:val="26"/>
        </w:rPr>
      </w:pPr>
    </w:p>
    <w:p w:rsidR="001011D5" w:rsidRPr="001B780B" w:rsidRDefault="001011D5" w:rsidP="0063469B">
      <w:pPr>
        <w:pStyle w:val="1"/>
        <w:rPr>
          <w:rFonts w:ascii="Times New Roman" w:hAnsi="Times New Roman" w:cs="Times New Roman"/>
        </w:rPr>
      </w:pPr>
      <w:bookmarkStart w:id="71" w:name="_Toc172293017"/>
      <w:r w:rsidRPr="001B780B">
        <w:rPr>
          <w:rFonts w:ascii="Times New Roman" w:hAnsi="Times New Roman" w:cs="Times New Roman"/>
        </w:rPr>
        <w:t>Образование</w:t>
      </w:r>
      <w:r w:rsidR="0057280E" w:rsidRPr="001B780B">
        <w:rPr>
          <w:rFonts w:ascii="Times New Roman" w:hAnsi="Times New Roman" w:cs="Times New Roman"/>
        </w:rPr>
        <w:t>.</w:t>
      </w:r>
      <w:bookmarkEnd w:id="71"/>
    </w:p>
    <w:p w:rsidR="00EB3832" w:rsidRDefault="00EB3832" w:rsidP="001011D5">
      <w:pPr>
        <w:rPr>
          <w:sz w:val="26"/>
          <w:szCs w:val="26"/>
        </w:rPr>
      </w:pPr>
    </w:p>
    <w:p w:rsidR="00415A35" w:rsidRDefault="00EB3832" w:rsidP="008500FE">
      <w:pPr>
        <w:jc w:val="both"/>
        <w:rPr>
          <w:sz w:val="26"/>
          <w:szCs w:val="26"/>
        </w:rPr>
      </w:pPr>
      <w:r w:rsidRPr="003264AF">
        <w:rPr>
          <w:sz w:val="26"/>
          <w:szCs w:val="26"/>
        </w:rPr>
        <w:t>Система образования города представлена</w:t>
      </w:r>
      <w:r w:rsidR="00415A35">
        <w:rPr>
          <w:sz w:val="26"/>
          <w:szCs w:val="26"/>
        </w:rPr>
        <w:t>:</w:t>
      </w:r>
    </w:p>
    <w:p w:rsidR="008500FE" w:rsidRDefault="00415A35" w:rsidP="008500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B3832" w:rsidRPr="003264AF">
        <w:rPr>
          <w:sz w:val="26"/>
          <w:szCs w:val="26"/>
        </w:rPr>
        <w:t xml:space="preserve"> 12 муниципальными</w:t>
      </w:r>
      <w:r w:rsidR="003264AF">
        <w:rPr>
          <w:sz w:val="26"/>
          <w:szCs w:val="26"/>
        </w:rPr>
        <w:t xml:space="preserve"> организациями</w:t>
      </w:r>
      <w:r w:rsidR="008500FE">
        <w:rPr>
          <w:sz w:val="26"/>
          <w:szCs w:val="26"/>
        </w:rPr>
        <w:t>:</w:t>
      </w:r>
    </w:p>
    <w:p w:rsidR="008500FE" w:rsidRPr="001B780B" w:rsidRDefault="003264AF" w:rsidP="008500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500FE" w:rsidRPr="001B780B">
        <w:rPr>
          <w:sz w:val="26"/>
          <w:szCs w:val="26"/>
        </w:rPr>
        <w:t>- 5 муниципальных дошкольных образовательных автономных учреждений;</w:t>
      </w:r>
    </w:p>
    <w:p w:rsidR="008500FE" w:rsidRPr="001B780B" w:rsidRDefault="008500FE" w:rsidP="008500FE">
      <w:pPr>
        <w:jc w:val="both"/>
        <w:rPr>
          <w:sz w:val="26"/>
          <w:szCs w:val="26"/>
        </w:rPr>
      </w:pPr>
      <w:r w:rsidRPr="001B780B">
        <w:rPr>
          <w:sz w:val="26"/>
          <w:szCs w:val="26"/>
        </w:rPr>
        <w:t>- 6 средних общеобразовательных школ;</w:t>
      </w:r>
    </w:p>
    <w:p w:rsidR="008500FE" w:rsidRPr="001B780B" w:rsidRDefault="008500FE" w:rsidP="008500FE">
      <w:pPr>
        <w:jc w:val="both"/>
        <w:rPr>
          <w:sz w:val="26"/>
          <w:szCs w:val="26"/>
        </w:rPr>
      </w:pPr>
      <w:r w:rsidRPr="001B780B">
        <w:rPr>
          <w:sz w:val="26"/>
          <w:szCs w:val="26"/>
        </w:rPr>
        <w:t>- 1 учреждение дополнительного образования де</w:t>
      </w:r>
      <w:r w:rsidR="004E4F34">
        <w:rPr>
          <w:sz w:val="26"/>
          <w:szCs w:val="26"/>
        </w:rPr>
        <w:t>тей «Центр детского творчества».</w:t>
      </w:r>
    </w:p>
    <w:p w:rsidR="00864723" w:rsidRPr="003264AF" w:rsidRDefault="00415A35" w:rsidP="008500FE">
      <w:pPr>
        <w:jc w:val="both"/>
        <w:rPr>
          <w:rFonts w:eastAsia="Calibri"/>
          <w:color w:val="0D0D0D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="00ED6902">
        <w:rPr>
          <w:sz w:val="26"/>
          <w:szCs w:val="26"/>
        </w:rPr>
        <w:t xml:space="preserve"> </w:t>
      </w:r>
      <w:r w:rsidR="00864723" w:rsidRPr="003264AF">
        <w:rPr>
          <w:rFonts w:eastAsia="Calibri"/>
          <w:color w:val="0D0D0D"/>
          <w:sz w:val="26"/>
          <w:szCs w:val="26"/>
          <w:lang w:eastAsia="en-US"/>
        </w:rPr>
        <w:t>Автономной некоммерческой профессионал</w:t>
      </w:r>
      <w:r w:rsidR="003264AF" w:rsidRPr="003264AF">
        <w:rPr>
          <w:rFonts w:eastAsia="Calibri"/>
          <w:color w:val="0D0D0D"/>
          <w:sz w:val="26"/>
          <w:szCs w:val="26"/>
          <w:lang w:eastAsia="en-US"/>
        </w:rPr>
        <w:t>ьной образовательной организацией</w:t>
      </w:r>
      <w:r w:rsidR="00864723" w:rsidRPr="003264AF">
        <w:rPr>
          <w:rFonts w:eastAsia="Calibri"/>
          <w:color w:val="0D0D0D"/>
          <w:sz w:val="26"/>
          <w:szCs w:val="26"/>
          <w:lang w:eastAsia="en-US"/>
        </w:rPr>
        <w:t xml:space="preserve"> «</w:t>
      </w:r>
      <w:proofErr w:type="spellStart"/>
      <w:r w:rsidR="00864723" w:rsidRPr="003264AF">
        <w:rPr>
          <w:rFonts w:eastAsia="Calibri"/>
          <w:color w:val="0D0D0D"/>
          <w:sz w:val="26"/>
          <w:szCs w:val="26"/>
          <w:lang w:eastAsia="en-US"/>
        </w:rPr>
        <w:t>Сургутский</w:t>
      </w:r>
      <w:proofErr w:type="spellEnd"/>
      <w:r w:rsidR="00864723" w:rsidRPr="003264AF">
        <w:rPr>
          <w:rFonts w:eastAsia="Calibri"/>
          <w:color w:val="0D0D0D"/>
          <w:sz w:val="26"/>
          <w:szCs w:val="26"/>
          <w:lang w:eastAsia="en-US"/>
        </w:rPr>
        <w:t xml:space="preserve"> институт экономики, управления и права». </w:t>
      </w:r>
    </w:p>
    <w:p w:rsidR="001011D5" w:rsidRPr="001B780B" w:rsidRDefault="001011D5" w:rsidP="00EB3832">
      <w:pPr>
        <w:ind w:firstLine="708"/>
        <w:jc w:val="both"/>
        <w:rPr>
          <w:sz w:val="26"/>
          <w:szCs w:val="26"/>
        </w:rPr>
      </w:pPr>
    </w:p>
    <w:p w:rsidR="001B05D0" w:rsidRPr="001B780B" w:rsidRDefault="001B05D0" w:rsidP="005C4633">
      <w:pPr>
        <w:jc w:val="both"/>
        <w:rPr>
          <w:sz w:val="26"/>
        </w:rPr>
      </w:pPr>
      <w:bookmarkStart w:id="72" w:name="_Toc386102612"/>
    </w:p>
    <w:p w:rsidR="0011499C" w:rsidRPr="001B780B" w:rsidRDefault="0063469B" w:rsidP="0063469B">
      <w:pPr>
        <w:pStyle w:val="2"/>
        <w:rPr>
          <w:rFonts w:ascii="Times New Roman" w:hAnsi="Times New Roman" w:cs="Times New Roman"/>
          <w:i w:val="0"/>
        </w:rPr>
      </w:pPr>
      <w:bookmarkStart w:id="73" w:name="_Toc172293018"/>
      <w:r w:rsidRPr="001B780B">
        <w:rPr>
          <w:rFonts w:ascii="Times New Roman" w:hAnsi="Times New Roman" w:cs="Times New Roman"/>
          <w:i w:val="0"/>
        </w:rPr>
        <w:lastRenderedPageBreak/>
        <w:t>1.</w:t>
      </w:r>
      <w:r w:rsidR="0069388D" w:rsidRPr="001B780B">
        <w:rPr>
          <w:rFonts w:ascii="Times New Roman" w:hAnsi="Times New Roman" w:cs="Times New Roman"/>
          <w:i w:val="0"/>
        </w:rPr>
        <w:t xml:space="preserve"> </w:t>
      </w:r>
      <w:r w:rsidR="0011499C" w:rsidRPr="001B780B">
        <w:rPr>
          <w:rFonts w:ascii="Times New Roman" w:hAnsi="Times New Roman" w:cs="Times New Roman"/>
          <w:i w:val="0"/>
        </w:rPr>
        <w:t>Дошкольное образование.</w:t>
      </w:r>
      <w:bookmarkEnd w:id="73"/>
    </w:p>
    <w:p w:rsidR="00B05678" w:rsidRPr="001B780B" w:rsidRDefault="00B05678" w:rsidP="0050048A">
      <w:pPr>
        <w:ind w:firstLine="708"/>
        <w:jc w:val="both"/>
        <w:rPr>
          <w:sz w:val="26"/>
        </w:rPr>
      </w:pPr>
    </w:p>
    <w:p w:rsidR="00BB01CA" w:rsidRPr="005C4633" w:rsidRDefault="006606AA" w:rsidP="00EF710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>Число воспитанников в детс</w:t>
      </w:r>
      <w:r w:rsidR="009F69AD" w:rsidRPr="001B780B">
        <w:rPr>
          <w:sz w:val="26"/>
          <w:szCs w:val="26"/>
        </w:rPr>
        <w:t>ких садах на 01.</w:t>
      </w:r>
      <w:r w:rsidR="005C4633">
        <w:rPr>
          <w:sz w:val="26"/>
          <w:szCs w:val="26"/>
        </w:rPr>
        <w:t>07</w:t>
      </w:r>
      <w:r w:rsidR="003F37A0" w:rsidRPr="001B780B">
        <w:rPr>
          <w:sz w:val="26"/>
          <w:szCs w:val="26"/>
        </w:rPr>
        <w:t>.2024</w:t>
      </w:r>
      <w:r w:rsidR="009F69AD" w:rsidRPr="001B780B">
        <w:rPr>
          <w:sz w:val="26"/>
          <w:szCs w:val="26"/>
        </w:rPr>
        <w:t>г. –</w:t>
      </w:r>
      <w:r w:rsidR="0009466C" w:rsidRPr="001B780B">
        <w:rPr>
          <w:sz w:val="26"/>
          <w:szCs w:val="26"/>
        </w:rPr>
        <w:t xml:space="preserve"> </w:t>
      </w:r>
      <w:r w:rsidR="005C4633">
        <w:rPr>
          <w:sz w:val="26"/>
          <w:szCs w:val="26"/>
        </w:rPr>
        <w:t>2 249</w:t>
      </w:r>
      <w:r w:rsidR="000E14C7">
        <w:rPr>
          <w:sz w:val="26"/>
          <w:szCs w:val="26"/>
        </w:rPr>
        <w:t xml:space="preserve"> человек</w:t>
      </w:r>
      <w:r w:rsidR="00BB01CA">
        <w:rPr>
          <w:sz w:val="26"/>
          <w:szCs w:val="26"/>
        </w:rPr>
        <w:t xml:space="preserve">, в том </w:t>
      </w:r>
      <w:r w:rsidR="00BB01CA" w:rsidRPr="005C4633">
        <w:rPr>
          <w:sz w:val="26"/>
          <w:szCs w:val="26"/>
        </w:rPr>
        <w:t>числе 2 из числа коренных малочисленных народов Севера.</w:t>
      </w:r>
    </w:p>
    <w:p w:rsidR="005C4633" w:rsidRPr="005C4633" w:rsidRDefault="005C4633" w:rsidP="005C4633">
      <w:pPr>
        <w:shd w:val="clear" w:color="auto" w:fill="FFFFFF" w:themeFill="background1"/>
        <w:ind w:firstLine="709"/>
        <w:jc w:val="both"/>
        <w:rPr>
          <w:sz w:val="26"/>
        </w:rPr>
      </w:pPr>
      <w:r w:rsidRPr="005C4633">
        <w:rPr>
          <w:sz w:val="26"/>
        </w:rPr>
        <w:t>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 Дети в возрасте от 1,5 до 3 лет и от 3 до 7 лет на 100% обеспечены местами в дошкольных образовательных организациях. Посещают детский сад в возрасте от 2 месяцев до 3-х лет - 264 воспитанника, из них от 2 месяцев до 1,5 лет – 6 воспитанников, от 1,5 до 3 лет - 258 воспитанников.</w:t>
      </w:r>
    </w:p>
    <w:p w:rsidR="00EF710E" w:rsidRPr="001B780B" w:rsidRDefault="00415A35" w:rsidP="00EF710E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EF710E" w:rsidRPr="001B780B">
        <w:rPr>
          <w:sz w:val="26"/>
          <w:szCs w:val="26"/>
        </w:rPr>
        <w:t xml:space="preserve"> рамках национального проекта «Образование» приоритетом в дошкольном образовании является сохранение 100% доступности дошкольных образовательных организаций для детей в возрасте от 1 года до 3-х лет. </w:t>
      </w:r>
    </w:p>
    <w:p w:rsidR="00CD13AE" w:rsidRPr="00CD13AE" w:rsidRDefault="007617A8" w:rsidP="000E14C7">
      <w:pPr>
        <w:shd w:val="clear" w:color="auto" w:fill="FFFFFF" w:themeFill="background1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B780B">
        <w:rPr>
          <w:sz w:val="26"/>
          <w:szCs w:val="26"/>
        </w:rPr>
        <w:t xml:space="preserve">Продолжает функционировать открытая с февраля 2023 года группа для детей с 2 месяцев </w:t>
      </w:r>
      <w:r w:rsidR="00EF710E" w:rsidRPr="001B780B">
        <w:rPr>
          <w:sz w:val="26"/>
          <w:szCs w:val="26"/>
        </w:rPr>
        <w:t xml:space="preserve">на базе МДОАУ д/с «Золотой ключик». Созданы условия по материально-техническому обеспечению образовательного пространства для детей данной категории. </w:t>
      </w:r>
    </w:p>
    <w:p w:rsidR="00EF710E" w:rsidRPr="001B780B" w:rsidRDefault="00EF710E" w:rsidP="00EF710E">
      <w:pPr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>С целью привлечения наибольшего количества детей раннего возраста выстроено сотрудничество с БУ «</w:t>
      </w:r>
      <w:proofErr w:type="spellStart"/>
      <w:r w:rsidRPr="001B780B">
        <w:rPr>
          <w:sz w:val="26"/>
          <w:szCs w:val="26"/>
        </w:rPr>
        <w:t>Пыть-Яхская</w:t>
      </w:r>
      <w:proofErr w:type="spellEnd"/>
      <w:r w:rsidRPr="001B780B">
        <w:rPr>
          <w:sz w:val="26"/>
          <w:szCs w:val="26"/>
        </w:rPr>
        <w:t xml:space="preserve"> окружная клиническая больница», Центр</w:t>
      </w:r>
      <w:r w:rsidR="00153058" w:rsidRPr="001B780B">
        <w:rPr>
          <w:sz w:val="26"/>
          <w:szCs w:val="26"/>
        </w:rPr>
        <w:t>ом</w:t>
      </w:r>
      <w:r w:rsidRPr="001B780B">
        <w:rPr>
          <w:sz w:val="26"/>
          <w:szCs w:val="26"/>
        </w:rPr>
        <w:t xml:space="preserve"> развития интеллекта и речи ребенка «</w:t>
      </w:r>
      <w:proofErr w:type="spellStart"/>
      <w:r w:rsidRPr="001B780B">
        <w:rPr>
          <w:sz w:val="26"/>
          <w:szCs w:val="26"/>
        </w:rPr>
        <w:t>COVенок</w:t>
      </w:r>
      <w:proofErr w:type="spellEnd"/>
      <w:r w:rsidRPr="001B780B">
        <w:rPr>
          <w:sz w:val="26"/>
          <w:szCs w:val="26"/>
        </w:rPr>
        <w:t>», автон</w:t>
      </w:r>
      <w:r w:rsidR="003A36EC" w:rsidRPr="001B780B">
        <w:rPr>
          <w:sz w:val="26"/>
          <w:szCs w:val="26"/>
        </w:rPr>
        <w:t>омной некоммерческой организацией</w:t>
      </w:r>
      <w:r w:rsidRPr="001B780B">
        <w:rPr>
          <w:sz w:val="26"/>
          <w:szCs w:val="26"/>
        </w:rPr>
        <w:t xml:space="preserve"> «Семейный клуб здоровой беременности и раннего развития ребенка «Музыка Сердца».</w:t>
      </w:r>
    </w:p>
    <w:p w:rsidR="00EF710E" w:rsidRPr="00E038C2" w:rsidRDefault="00EF710E" w:rsidP="00EF710E">
      <w:pPr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 xml:space="preserve">Группа на сегодняшний день востребована. Наполняемость группы (плановая) – 10 человек. </w:t>
      </w:r>
      <w:r w:rsidR="005C4633">
        <w:rPr>
          <w:sz w:val="26"/>
          <w:szCs w:val="26"/>
        </w:rPr>
        <w:t>6</w:t>
      </w:r>
      <w:r w:rsidRPr="001B780B">
        <w:rPr>
          <w:sz w:val="26"/>
          <w:szCs w:val="26"/>
        </w:rPr>
        <w:t xml:space="preserve"> </w:t>
      </w:r>
      <w:r w:rsidR="0082663A" w:rsidRPr="001B780B">
        <w:rPr>
          <w:sz w:val="26"/>
          <w:szCs w:val="26"/>
        </w:rPr>
        <w:t>воспитанников</w:t>
      </w:r>
      <w:r w:rsidRPr="001B780B">
        <w:rPr>
          <w:sz w:val="26"/>
          <w:szCs w:val="26"/>
        </w:rPr>
        <w:t xml:space="preserve"> раннего возра</w:t>
      </w:r>
      <w:r w:rsidR="005C4633">
        <w:rPr>
          <w:sz w:val="26"/>
          <w:szCs w:val="26"/>
        </w:rPr>
        <w:t>ста посещают детский сад.</w:t>
      </w:r>
      <w:r w:rsidRPr="001B780B">
        <w:rPr>
          <w:sz w:val="26"/>
          <w:szCs w:val="26"/>
        </w:rPr>
        <w:t xml:space="preserve"> Самый ранний возраст ребенка на момент зачисления в </w:t>
      </w:r>
      <w:r w:rsidRPr="00E038C2">
        <w:rPr>
          <w:sz w:val="26"/>
          <w:szCs w:val="26"/>
        </w:rPr>
        <w:t xml:space="preserve">группу – 6 месяцев. </w:t>
      </w:r>
    </w:p>
    <w:p w:rsidR="00EF710E" w:rsidRPr="00E038C2" w:rsidRDefault="00EF710E" w:rsidP="00EF710E">
      <w:pPr>
        <w:ind w:firstLine="709"/>
        <w:jc w:val="both"/>
        <w:rPr>
          <w:sz w:val="26"/>
          <w:szCs w:val="26"/>
        </w:rPr>
      </w:pPr>
      <w:r w:rsidRPr="00E038C2">
        <w:rPr>
          <w:sz w:val="26"/>
          <w:szCs w:val="26"/>
        </w:rPr>
        <w:t>Создание ясельных групп способствует реализации мероприятий в рамках национального проекта «Демография». Охват дошкольным образование</w:t>
      </w:r>
      <w:r w:rsidR="003A36EC" w:rsidRPr="00E038C2">
        <w:rPr>
          <w:sz w:val="26"/>
          <w:szCs w:val="26"/>
        </w:rPr>
        <w:t>м</w:t>
      </w:r>
      <w:r w:rsidRPr="00E038C2">
        <w:rPr>
          <w:sz w:val="26"/>
          <w:szCs w:val="26"/>
        </w:rPr>
        <w:t xml:space="preserve"> детей раннего возраста позволит мамам продолжить обучение или пройти профессиональную переподготовку, раньше вернуться на работу.</w:t>
      </w:r>
    </w:p>
    <w:p w:rsidR="0000034D" w:rsidRPr="00E404A1" w:rsidRDefault="0000034D" w:rsidP="00E038C2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E404A1">
        <w:rPr>
          <w:sz w:val="26"/>
          <w:szCs w:val="26"/>
        </w:rPr>
        <w:t xml:space="preserve">Дошкольные образовательные организации посещают </w:t>
      </w:r>
      <w:r w:rsidR="006B32E8" w:rsidRPr="00E404A1">
        <w:rPr>
          <w:sz w:val="26"/>
          <w:szCs w:val="26"/>
        </w:rPr>
        <w:t>78</w:t>
      </w:r>
      <w:r w:rsidR="00B30645" w:rsidRPr="00E404A1">
        <w:rPr>
          <w:sz w:val="26"/>
          <w:szCs w:val="26"/>
        </w:rPr>
        <w:t xml:space="preserve"> </w:t>
      </w:r>
      <w:r w:rsidR="006B32E8" w:rsidRPr="00E404A1">
        <w:rPr>
          <w:sz w:val="26"/>
          <w:szCs w:val="26"/>
        </w:rPr>
        <w:t>воспитанников с ограниченными возможностями здоровья.</w:t>
      </w:r>
      <w:r w:rsidRPr="00E404A1">
        <w:rPr>
          <w:sz w:val="26"/>
          <w:szCs w:val="26"/>
        </w:rPr>
        <w:t xml:space="preserve"> Данная категория детей посещает группы общеразвивающей, комбинированной и компенсирующей направленности. </w:t>
      </w:r>
    </w:p>
    <w:p w:rsidR="00E917D4" w:rsidRPr="00E404A1" w:rsidRDefault="00E917D4" w:rsidP="00E917D4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E404A1">
        <w:rPr>
          <w:sz w:val="26"/>
          <w:szCs w:val="26"/>
        </w:rPr>
        <w:t>В рамках реализации наказов избирателей депутатам Думы Ханты-Мансийского автономного округа – Югры приобретено:</w:t>
      </w:r>
    </w:p>
    <w:p w:rsidR="00E917D4" w:rsidRPr="00E917D4" w:rsidRDefault="00E917D4" w:rsidP="00E917D4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E404A1">
        <w:rPr>
          <w:sz w:val="26"/>
          <w:szCs w:val="26"/>
        </w:rPr>
        <w:t xml:space="preserve">- светодиодные светильники для МДОАУ д/с «Аленький цветочек» в сумме </w:t>
      </w:r>
      <w:r w:rsidRPr="00E917D4">
        <w:rPr>
          <w:sz w:val="26"/>
          <w:szCs w:val="26"/>
        </w:rPr>
        <w:t>300,0 тыс. руб.;</w:t>
      </w:r>
    </w:p>
    <w:p w:rsidR="00E917D4" w:rsidRPr="00E917D4" w:rsidRDefault="00E917D4" w:rsidP="00E917D4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E917D4">
        <w:rPr>
          <w:sz w:val="26"/>
          <w:szCs w:val="26"/>
        </w:rPr>
        <w:t xml:space="preserve">- </w:t>
      </w:r>
      <w:proofErr w:type="spellStart"/>
      <w:r w:rsidRPr="00E917D4">
        <w:rPr>
          <w:sz w:val="26"/>
          <w:szCs w:val="26"/>
        </w:rPr>
        <w:t>элетрооборудование</w:t>
      </w:r>
      <w:proofErr w:type="spellEnd"/>
      <w:r w:rsidRPr="00E917D4">
        <w:rPr>
          <w:sz w:val="26"/>
          <w:szCs w:val="26"/>
        </w:rPr>
        <w:t>, тепловая завеса и оборудование для пищеблока в МДОАУ д/с «Сол</w:t>
      </w:r>
      <w:r w:rsidR="004F6FD9">
        <w:rPr>
          <w:sz w:val="26"/>
          <w:szCs w:val="26"/>
        </w:rPr>
        <w:t>нышко» на сумму 300,0 тыс. руб.</w:t>
      </w:r>
    </w:p>
    <w:p w:rsidR="0011499C" w:rsidRPr="001B780B" w:rsidRDefault="0063469B" w:rsidP="0063469B">
      <w:pPr>
        <w:pStyle w:val="2"/>
        <w:rPr>
          <w:rFonts w:ascii="Times New Roman" w:hAnsi="Times New Roman" w:cs="Times New Roman"/>
          <w:i w:val="0"/>
        </w:rPr>
      </w:pPr>
      <w:bookmarkStart w:id="74" w:name="_Toc172293019"/>
      <w:r w:rsidRPr="001B780B">
        <w:rPr>
          <w:rFonts w:ascii="Times New Roman" w:hAnsi="Times New Roman" w:cs="Times New Roman"/>
          <w:i w:val="0"/>
        </w:rPr>
        <w:t xml:space="preserve">2. </w:t>
      </w:r>
      <w:r w:rsidR="0011499C" w:rsidRPr="001B780B">
        <w:rPr>
          <w:rFonts w:ascii="Times New Roman" w:hAnsi="Times New Roman" w:cs="Times New Roman"/>
          <w:i w:val="0"/>
        </w:rPr>
        <w:t>Общее образование.</w:t>
      </w:r>
      <w:bookmarkEnd w:id="74"/>
    </w:p>
    <w:p w:rsidR="00B05678" w:rsidRPr="001B780B" w:rsidRDefault="00B05678" w:rsidP="00B05678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</w:p>
    <w:p w:rsidR="0050048A" w:rsidRPr="001B780B" w:rsidRDefault="001B05D0" w:rsidP="00B05678">
      <w:pPr>
        <w:shd w:val="clear" w:color="auto" w:fill="FFFFFF" w:themeFill="background1"/>
        <w:ind w:firstLine="708"/>
        <w:jc w:val="both"/>
        <w:rPr>
          <w:bCs/>
          <w:iCs/>
          <w:sz w:val="26"/>
          <w:szCs w:val="26"/>
        </w:rPr>
      </w:pPr>
      <w:r w:rsidRPr="001B780B">
        <w:rPr>
          <w:sz w:val="26"/>
          <w:szCs w:val="26"/>
        </w:rPr>
        <w:t>Число обучающихся в школах на 0</w:t>
      </w:r>
      <w:r w:rsidR="00AC4D59">
        <w:rPr>
          <w:sz w:val="26"/>
          <w:szCs w:val="26"/>
        </w:rPr>
        <w:t>1.07</w:t>
      </w:r>
      <w:r w:rsidR="0096143B" w:rsidRPr="001B780B">
        <w:rPr>
          <w:sz w:val="26"/>
          <w:szCs w:val="26"/>
        </w:rPr>
        <w:t>.2024</w:t>
      </w:r>
      <w:r w:rsidRPr="001B780B">
        <w:rPr>
          <w:sz w:val="26"/>
          <w:szCs w:val="26"/>
        </w:rPr>
        <w:t xml:space="preserve">г. – 5 </w:t>
      </w:r>
      <w:r w:rsidR="005C4633">
        <w:rPr>
          <w:sz w:val="26"/>
          <w:szCs w:val="26"/>
        </w:rPr>
        <w:t>888</w:t>
      </w:r>
      <w:r w:rsidR="00C61E19" w:rsidRPr="001B780B">
        <w:rPr>
          <w:sz w:val="26"/>
          <w:szCs w:val="26"/>
        </w:rPr>
        <w:t xml:space="preserve"> человек</w:t>
      </w:r>
      <w:r w:rsidR="007B4867">
        <w:rPr>
          <w:sz w:val="26"/>
          <w:szCs w:val="26"/>
        </w:rPr>
        <w:t xml:space="preserve">, в том числе 20 обучающихся </w:t>
      </w:r>
      <w:r w:rsidR="007B4867" w:rsidRPr="001B780B">
        <w:rPr>
          <w:sz w:val="26"/>
          <w:szCs w:val="26"/>
        </w:rPr>
        <w:t xml:space="preserve">из числа </w:t>
      </w:r>
      <w:r w:rsidR="007B4867">
        <w:rPr>
          <w:sz w:val="26"/>
          <w:szCs w:val="26"/>
        </w:rPr>
        <w:t>коренных малочисленных народов С</w:t>
      </w:r>
      <w:r w:rsidR="00BB01CA">
        <w:rPr>
          <w:sz w:val="26"/>
          <w:szCs w:val="26"/>
        </w:rPr>
        <w:t>евера</w:t>
      </w:r>
      <w:r w:rsidR="00572059" w:rsidRPr="001B780B">
        <w:rPr>
          <w:sz w:val="26"/>
          <w:szCs w:val="26"/>
        </w:rPr>
        <w:t>, из них</w:t>
      </w:r>
      <w:r w:rsidR="00B41D5D" w:rsidRPr="001B780B">
        <w:rPr>
          <w:sz w:val="26"/>
          <w:szCs w:val="26"/>
        </w:rPr>
        <w:t>: 1</w:t>
      </w:r>
      <w:r w:rsidR="00B17FC9" w:rsidRPr="001B780B">
        <w:rPr>
          <w:sz w:val="26"/>
          <w:szCs w:val="26"/>
        </w:rPr>
        <w:t>6</w:t>
      </w:r>
      <w:r w:rsidR="0050048A" w:rsidRPr="001B780B">
        <w:rPr>
          <w:sz w:val="26"/>
          <w:szCs w:val="26"/>
        </w:rPr>
        <w:t xml:space="preserve"> </w:t>
      </w:r>
      <w:r w:rsidR="0011499C" w:rsidRPr="001B780B">
        <w:rPr>
          <w:sz w:val="26"/>
          <w:szCs w:val="26"/>
        </w:rPr>
        <w:t>–</w:t>
      </w:r>
      <w:r w:rsidR="0050048A" w:rsidRPr="001B780B">
        <w:rPr>
          <w:sz w:val="26"/>
          <w:szCs w:val="26"/>
        </w:rPr>
        <w:t xml:space="preserve"> ханты, </w:t>
      </w:r>
      <w:r w:rsidR="00B17FC9" w:rsidRPr="001B780B">
        <w:rPr>
          <w:sz w:val="26"/>
          <w:szCs w:val="26"/>
        </w:rPr>
        <w:t>4</w:t>
      </w:r>
      <w:r w:rsidR="0050048A" w:rsidRPr="001B780B">
        <w:rPr>
          <w:sz w:val="26"/>
          <w:szCs w:val="26"/>
        </w:rPr>
        <w:t xml:space="preserve"> </w:t>
      </w:r>
      <w:r w:rsidR="0011499C" w:rsidRPr="001B780B">
        <w:rPr>
          <w:sz w:val="26"/>
          <w:szCs w:val="26"/>
        </w:rPr>
        <w:t>–</w:t>
      </w:r>
      <w:r w:rsidR="0050048A" w:rsidRPr="001B780B">
        <w:rPr>
          <w:sz w:val="26"/>
          <w:szCs w:val="26"/>
        </w:rPr>
        <w:t xml:space="preserve"> манси. </w:t>
      </w:r>
    </w:p>
    <w:p w:rsidR="00C260E7" w:rsidRPr="001B780B" w:rsidRDefault="00C260E7" w:rsidP="00C260E7">
      <w:pPr>
        <w:widowControl w:val="0"/>
        <w:shd w:val="clear" w:color="auto" w:fill="FFFFFF"/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B780B">
        <w:rPr>
          <w:rFonts w:eastAsia="Calibri"/>
          <w:sz w:val="26"/>
          <w:szCs w:val="26"/>
          <w:lang w:eastAsia="en-US"/>
        </w:rPr>
        <w:t>По состоянию на 01.</w:t>
      </w:r>
      <w:r w:rsidR="005C4633">
        <w:rPr>
          <w:rFonts w:eastAsia="Calibri"/>
          <w:sz w:val="26"/>
          <w:szCs w:val="26"/>
          <w:lang w:eastAsia="en-US"/>
        </w:rPr>
        <w:t>07</w:t>
      </w:r>
      <w:r w:rsidR="0096143B" w:rsidRPr="001B780B">
        <w:rPr>
          <w:rFonts w:eastAsia="Calibri"/>
          <w:sz w:val="26"/>
          <w:szCs w:val="26"/>
          <w:lang w:eastAsia="en-US"/>
        </w:rPr>
        <w:t>.2024</w:t>
      </w:r>
      <w:r w:rsidRPr="001B780B">
        <w:rPr>
          <w:rFonts w:eastAsia="Calibri"/>
          <w:sz w:val="26"/>
          <w:szCs w:val="26"/>
          <w:lang w:eastAsia="en-US"/>
        </w:rPr>
        <w:t xml:space="preserve"> в образовательных организациях обучаются 258 детей </w:t>
      </w:r>
      <w:r w:rsidR="00FA1065" w:rsidRPr="001B780B">
        <w:rPr>
          <w:rFonts w:eastAsia="Calibri"/>
          <w:sz w:val="26"/>
          <w:szCs w:val="26"/>
          <w:lang w:eastAsia="en-US"/>
        </w:rPr>
        <w:t xml:space="preserve">с </w:t>
      </w:r>
      <w:r w:rsidRPr="001B780B">
        <w:rPr>
          <w:rFonts w:eastAsia="Calibri"/>
          <w:sz w:val="26"/>
          <w:szCs w:val="26"/>
          <w:lang w:eastAsia="en-US"/>
        </w:rPr>
        <w:t>ограниченными возможностями здоровья и инвалидностью, из них 233 ребенка с ограниченными возможностями, 25 детей-инвалидов.</w:t>
      </w:r>
    </w:p>
    <w:p w:rsidR="00FA1065" w:rsidRPr="00C17815" w:rsidRDefault="00F248A8" w:rsidP="00A136D4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30F5" w:rsidRPr="00C17815">
        <w:rPr>
          <w:sz w:val="26"/>
          <w:szCs w:val="26"/>
        </w:rPr>
        <w:t>1 </w:t>
      </w:r>
      <w:r w:rsidR="00D1340A">
        <w:rPr>
          <w:sz w:val="26"/>
          <w:szCs w:val="26"/>
        </w:rPr>
        <w:t>216</w:t>
      </w:r>
      <w:r w:rsidR="00FA1065" w:rsidRPr="00C17815">
        <w:rPr>
          <w:sz w:val="26"/>
          <w:szCs w:val="26"/>
        </w:rPr>
        <w:t xml:space="preserve"> </w:t>
      </w:r>
      <w:r w:rsidR="00D1340A">
        <w:rPr>
          <w:sz w:val="26"/>
          <w:szCs w:val="26"/>
        </w:rPr>
        <w:t>детей</w:t>
      </w:r>
      <w:r w:rsidR="00FA1065" w:rsidRPr="00C17815">
        <w:rPr>
          <w:sz w:val="26"/>
          <w:szCs w:val="26"/>
        </w:rPr>
        <w:t xml:space="preserve"> обучается во в</w:t>
      </w:r>
      <w:r w:rsidR="00D1340A">
        <w:rPr>
          <w:sz w:val="26"/>
          <w:szCs w:val="26"/>
        </w:rPr>
        <w:t>торую смену, что составляет 20,7</w:t>
      </w:r>
      <w:r w:rsidR="00FA1065" w:rsidRPr="00C17815">
        <w:rPr>
          <w:sz w:val="26"/>
          <w:szCs w:val="26"/>
        </w:rPr>
        <w:t>% от общего количества детей</w:t>
      </w:r>
      <w:r w:rsidR="00C17815" w:rsidRPr="00C17815">
        <w:rPr>
          <w:sz w:val="26"/>
          <w:szCs w:val="26"/>
        </w:rPr>
        <w:t>.</w:t>
      </w:r>
    </w:p>
    <w:p w:rsidR="00AD792B" w:rsidRPr="00AD792B" w:rsidRDefault="00F248A8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 6 492 ребенка получают</w:t>
      </w:r>
      <w:r w:rsidR="00AD792B" w:rsidRPr="00AD792B">
        <w:rPr>
          <w:sz w:val="26"/>
          <w:szCs w:val="26"/>
        </w:rPr>
        <w:t xml:space="preserve"> услуги дополнительного образования, что составляет </w:t>
      </w:r>
      <w:r>
        <w:rPr>
          <w:sz w:val="26"/>
          <w:szCs w:val="26"/>
        </w:rPr>
        <w:t>76,7</w:t>
      </w:r>
      <w:r w:rsidR="00AD792B" w:rsidRPr="00AD792B">
        <w:rPr>
          <w:sz w:val="26"/>
          <w:szCs w:val="26"/>
        </w:rPr>
        <w:t xml:space="preserve"> % от общего количества детей от 5 до 18 лет (8 460 человек). </w:t>
      </w:r>
    </w:p>
    <w:p w:rsidR="00AD792B" w:rsidRPr="00AD792B" w:rsidRDefault="00ED6902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248A8">
        <w:rPr>
          <w:sz w:val="26"/>
          <w:szCs w:val="26"/>
        </w:rPr>
        <w:t>250</w:t>
      </w:r>
      <w:r w:rsidR="00BC2D2A">
        <w:rPr>
          <w:sz w:val="26"/>
          <w:szCs w:val="26"/>
        </w:rPr>
        <w:t xml:space="preserve"> человек</w:t>
      </w:r>
      <w:r w:rsidR="00AD792B" w:rsidRPr="00AD792B">
        <w:rPr>
          <w:sz w:val="26"/>
          <w:szCs w:val="26"/>
        </w:rPr>
        <w:t xml:space="preserve"> занимается в технопарке «</w:t>
      </w:r>
      <w:proofErr w:type="spellStart"/>
      <w:r w:rsidR="00AD792B" w:rsidRPr="00AD792B">
        <w:rPr>
          <w:sz w:val="26"/>
          <w:szCs w:val="26"/>
        </w:rPr>
        <w:t>Кванториум</w:t>
      </w:r>
      <w:proofErr w:type="spellEnd"/>
      <w:r w:rsidR="00AD792B" w:rsidRPr="00AD792B">
        <w:rPr>
          <w:sz w:val="26"/>
          <w:szCs w:val="26"/>
        </w:rPr>
        <w:t>» и центре «</w:t>
      </w:r>
      <w:r w:rsidR="00AD792B" w:rsidRPr="00AD792B">
        <w:rPr>
          <w:sz w:val="26"/>
          <w:szCs w:val="26"/>
          <w:lang w:val="en-US"/>
        </w:rPr>
        <w:t>IT</w:t>
      </w:r>
      <w:r>
        <w:rPr>
          <w:sz w:val="26"/>
          <w:szCs w:val="26"/>
        </w:rPr>
        <w:t xml:space="preserve"> –клуба»;</w:t>
      </w:r>
    </w:p>
    <w:p w:rsidR="00AD792B" w:rsidRPr="00AD792B" w:rsidRDefault="00ED6902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D792B" w:rsidRPr="00AD792B">
        <w:rPr>
          <w:sz w:val="26"/>
          <w:szCs w:val="26"/>
        </w:rPr>
        <w:t>1 411 человек охвачены деятельностью, направленной на подготовку детей по цифровому, естественно-научному, техническому и гуманит</w:t>
      </w:r>
      <w:r>
        <w:rPr>
          <w:sz w:val="26"/>
          <w:szCs w:val="26"/>
        </w:rPr>
        <w:t>арному профилям - «Точка роста»;</w:t>
      </w:r>
    </w:p>
    <w:p w:rsidR="00AD792B" w:rsidRDefault="00ED6902" w:rsidP="00AD792B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D792B" w:rsidRPr="00AD792B">
        <w:rPr>
          <w:sz w:val="26"/>
          <w:szCs w:val="26"/>
        </w:rPr>
        <w:t>4 562 обучающихся зарегистрирован на информационно-коммуникационной образовательной платфор</w:t>
      </w:r>
      <w:r w:rsidR="00F248A8">
        <w:rPr>
          <w:sz w:val="26"/>
          <w:szCs w:val="26"/>
        </w:rPr>
        <w:t>ме «</w:t>
      </w:r>
      <w:proofErr w:type="spellStart"/>
      <w:r w:rsidR="00F248A8">
        <w:rPr>
          <w:sz w:val="26"/>
          <w:szCs w:val="26"/>
        </w:rPr>
        <w:t>Сферум</w:t>
      </w:r>
      <w:proofErr w:type="spellEnd"/>
      <w:r w:rsidR="00F248A8">
        <w:rPr>
          <w:sz w:val="26"/>
          <w:szCs w:val="26"/>
        </w:rPr>
        <w:t>», что составляет 77,5</w:t>
      </w:r>
      <w:r w:rsidR="00AD792B" w:rsidRPr="00AD792B">
        <w:rPr>
          <w:sz w:val="26"/>
          <w:szCs w:val="26"/>
        </w:rPr>
        <w:t>% о</w:t>
      </w:r>
      <w:r>
        <w:rPr>
          <w:sz w:val="26"/>
          <w:szCs w:val="26"/>
        </w:rPr>
        <w:t>т общего количества обучающихся.</w:t>
      </w:r>
      <w:r w:rsidR="00AD792B" w:rsidRPr="00AD792B">
        <w:rPr>
          <w:sz w:val="26"/>
          <w:szCs w:val="26"/>
        </w:rPr>
        <w:t xml:space="preserve"> </w:t>
      </w:r>
      <w:r>
        <w:rPr>
          <w:sz w:val="26"/>
          <w:szCs w:val="26"/>
        </w:rPr>
        <w:t>Это</w:t>
      </w:r>
      <w:r w:rsidR="00AD792B" w:rsidRPr="00AD792B">
        <w:rPr>
          <w:sz w:val="26"/>
          <w:szCs w:val="26"/>
        </w:rPr>
        <w:t xml:space="preserve"> создает равные условия получения качественного образования вне зависимости от места их нахождения.</w:t>
      </w:r>
    </w:p>
    <w:p w:rsidR="00656E82" w:rsidRDefault="00656E82" w:rsidP="00CC1576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- 3 645 обучающихся являются участниками Российского движения</w:t>
      </w:r>
      <w:r w:rsidRPr="00AD792B">
        <w:rPr>
          <w:sz w:val="26"/>
          <w:szCs w:val="26"/>
        </w:rPr>
        <w:t xml:space="preserve"> детей и молодежи «Движение первых»</w:t>
      </w:r>
      <w:r>
        <w:rPr>
          <w:sz w:val="26"/>
          <w:szCs w:val="26"/>
        </w:rPr>
        <w:t>,</w:t>
      </w:r>
      <w:r w:rsidRPr="00656E82">
        <w:rPr>
          <w:sz w:val="26"/>
          <w:szCs w:val="26"/>
        </w:rPr>
        <w:t xml:space="preserve"> </w:t>
      </w:r>
      <w:r>
        <w:rPr>
          <w:sz w:val="26"/>
          <w:szCs w:val="26"/>
        </w:rPr>
        <w:t>что составляет 61,9%</w:t>
      </w:r>
      <w:r w:rsidRPr="00656E82">
        <w:rPr>
          <w:sz w:val="26"/>
          <w:szCs w:val="26"/>
        </w:rPr>
        <w:t xml:space="preserve"> </w:t>
      </w:r>
      <w:r w:rsidRPr="00AD792B">
        <w:rPr>
          <w:sz w:val="26"/>
          <w:szCs w:val="26"/>
        </w:rPr>
        <w:t>о</w:t>
      </w:r>
      <w:r>
        <w:rPr>
          <w:sz w:val="26"/>
          <w:szCs w:val="26"/>
        </w:rPr>
        <w:t>т общего количества обучающихся, в</w:t>
      </w:r>
      <w:r w:rsidR="00AD792B" w:rsidRPr="00AD792B">
        <w:rPr>
          <w:sz w:val="26"/>
          <w:szCs w:val="26"/>
        </w:rPr>
        <w:t xml:space="preserve"> соответствии с Федеральным законом от 14.07.2022 № 261-ФЗ «О россий</w:t>
      </w:r>
      <w:r>
        <w:rPr>
          <w:sz w:val="26"/>
          <w:szCs w:val="26"/>
        </w:rPr>
        <w:t>ском движении детей и молодежи».</w:t>
      </w:r>
    </w:p>
    <w:p w:rsidR="00CC1576" w:rsidRPr="00FD3612" w:rsidRDefault="00CC1576" w:rsidP="00CC15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2023-2024 учебного года 346 обучающихся 2-11 классов (6,5%) получили денежное поощрение за отличную учебу.</w:t>
      </w:r>
    </w:p>
    <w:p w:rsidR="00CC1576" w:rsidRDefault="00CC1576" w:rsidP="00CC1576">
      <w:pPr>
        <w:ind w:firstLine="709"/>
        <w:jc w:val="both"/>
        <w:rPr>
          <w:bCs/>
          <w:color w:val="0F0F0F"/>
          <w:kern w:val="36"/>
          <w:sz w:val="26"/>
          <w:szCs w:val="26"/>
        </w:rPr>
      </w:pPr>
      <w:r w:rsidRPr="00BA0673">
        <w:rPr>
          <w:bCs/>
          <w:color w:val="0F0F0F"/>
          <w:kern w:val="36"/>
          <w:sz w:val="26"/>
          <w:szCs w:val="26"/>
        </w:rPr>
        <w:t>По итогам проведения основного периода государственной итоговой аттестации по образовательным программам среднего общего образования аттестаты о среднем общем образовании получили</w:t>
      </w:r>
      <w:r>
        <w:rPr>
          <w:bCs/>
          <w:color w:val="0F0F0F"/>
          <w:kern w:val="36"/>
          <w:sz w:val="26"/>
          <w:szCs w:val="26"/>
        </w:rPr>
        <w:t xml:space="preserve"> все</w:t>
      </w:r>
      <w:r w:rsidRPr="00BA0673">
        <w:rPr>
          <w:bCs/>
          <w:color w:val="0F0F0F"/>
          <w:kern w:val="36"/>
          <w:sz w:val="26"/>
          <w:szCs w:val="26"/>
        </w:rPr>
        <w:t xml:space="preserve"> 173 выпускник</w:t>
      </w:r>
      <w:r>
        <w:rPr>
          <w:bCs/>
          <w:color w:val="0F0F0F"/>
          <w:kern w:val="36"/>
          <w:sz w:val="26"/>
          <w:szCs w:val="26"/>
        </w:rPr>
        <w:t>а</w:t>
      </w:r>
      <w:r w:rsidRPr="00BA0673">
        <w:rPr>
          <w:bCs/>
          <w:color w:val="0F0F0F"/>
          <w:kern w:val="36"/>
          <w:sz w:val="26"/>
          <w:szCs w:val="26"/>
        </w:rPr>
        <w:t xml:space="preserve">. </w:t>
      </w:r>
    </w:p>
    <w:p w:rsidR="00CC1576" w:rsidRDefault="00CC1576" w:rsidP="00CC157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A0673">
        <w:rPr>
          <w:sz w:val="26"/>
          <w:szCs w:val="26"/>
        </w:rPr>
        <w:t xml:space="preserve"> выпускника получили 100 баллов (</w:t>
      </w:r>
      <w:proofErr w:type="spellStart"/>
      <w:r w:rsidRPr="00BA0673">
        <w:rPr>
          <w:sz w:val="26"/>
          <w:szCs w:val="26"/>
        </w:rPr>
        <w:t>Яллыев</w:t>
      </w:r>
      <w:proofErr w:type="spellEnd"/>
      <w:r w:rsidRPr="00BA0673">
        <w:rPr>
          <w:sz w:val="26"/>
          <w:szCs w:val="26"/>
        </w:rPr>
        <w:t xml:space="preserve"> Амин, обучающийся МБОУ СОШ №6 имени Героя Советского Союза Ивана Никитовича </w:t>
      </w:r>
      <w:proofErr w:type="spellStart"/>
      <w:r w:rsidRPr="00BA0673">
        <w:rPr>
          <w:sz w:val="26"/>
          <w:szCs w:val="26"/>
        </w:rPr>
        <w:t>Кожедуба</w:t>
      </w:r>
      <w:proofErr w:type="spellEnd"/>
      <w:r w:rsidRPr="00BA0673">
        <w:rPr>
          <w:sz w:val="26"/>
          <w:szCs w:val="26"/>
        </w:rPr>
        <w:t xml:space="preserve">, получил 100 баллов на ЕГЭ по химии, </w:t>
      </w:r>
      <w:proofErr w:type="spellStart"/>
      <w:r w:rsidRPr="00BA0673">
        <w:rPr>
          <w:sz w:val="26"/>
          <w:szCs w:val="26"/>
        </w:rPr>
        <w:t>Устич</w:t>
      </w:r>
      <w:proofErr w:type="spellEnd"/>
      <w:r w:rsidRPr="00BA0673">
        <w:rPr>
          <w:sz w:val="26"/>
          <w:szCs w:val="26"/>
        </w:rPr>
        <w:t xml:space="preserve"> Давид, обучающийся МБОУ СОШ №4, получил 100 баллов на ЕГЭ по математике (профильный уровень). </w:t>
      </w:r>
    </w:p>
    <w:p w:rsidR="00CC1576" w:rsidRPr="00BA0673" w:rsidRDefault="00CC1576" w:rsidP="00CC1576">
      <w:pPr>
        <w:ind w:firstLine="709"/>
        <w:jc w:val="both"/>
        <w:rPr>
          <w:sz w:val="26"/>
          <w:szCs w:val="26"/>
        </w:rPr>
      </w:pPr>
      <w:r w:rsidRPr="00BA0673">
        <w:rPr>
          <w:sz w:val="26"/>
          <w:szCs w:val="26"/>
        </w:rPr>
        <w:t xml:space="preserve">23 выпускника получили аттестаты с отличием, из них 13 человек получили аттестат с отличием красного цвета и медаль «За особые успехи в учении» </w:t>
      </w:r>
      <w:r w:rsidRPr="00BA0673">
        <w:rPr>
          <w:sz w:val="26"/>
          <w:szCs w:val="26"/>
          <w:lang w:val="en-US"/>
        </w:rPr>
        <w:t>I</w:t>
      </w:r>
      <w:r w:rsidRPr="00BA0673">
        <w:rPr>
          <w:sz w:val="26"/>
          <w:szCs w:val="26"/>
        </w:rPr>
        <w:t xml:space="preserve"> степени, 10 человек – сине-голубого цвета и медаль «За особые успехи в учении» </w:t>
      </w:r>
      <w:r w:rsidRPr="00BA0673">
        <w:rPr>
          <w:sz w:val="26"/>
          <w:szCs w:val="26"/>
          <w:lang w:val="en-US"/>
        </w:rPr>
        <w:t>II</w:t>
      </w:r>
      <w:r w:rsidRPr="00BA0673">
        <w:rPr>
          <w:sz w:val="26"/>
          <w:szCs w:val="26"/>
        </w:rPr>
        <w:t xml:space="preserve"> степени.</w:t>
      </w:r>
      <w:r>
        <w:rPr>
          <w:sz w:val="26"/>
          <w:szCs w:val="26"/>
        </w:rPr>
        <w:t xml:space="preserve"> </w:t>
      </w:r>
      <w:r w:rsidRPr="00BA0673">
        <w:rPr>
          <w:bCs/>
          <w:color w:val="0F0F0F"/>
          <w:kern w:val="36"/>
          <w:sz w:val="26"/>
          <w:szCs w:val="26"/>
        </w:rPr>
        <w:t xml:space="preserve">Увеличилось количество </w:t>
      </w:r>
      <w:proofErr w:type="spellStart"/>
      <w:r w:rsidRPr="00BA0673">
        <w:rPr>
          <w:bCs/>
          <w:color w:val="0F0F0F"/>
          <w:kern w:val="36"/>
          <w:sz w:val="26"/>
          <w:szCs w:val="26"/>
        </w:rPr>
        <w:t>высобалльников</w:t>
      </w:r>
      <w:proofErr w:type="spellEnd"/>
      <w:r w:rsidRPr="00BA0673">
        <w:rPr>
          <w:bCs/>
          <w:color w:val="0F0F0F"/>
          <w:kern w:val="36"/>
          <w:sz w:val="26"/>
          <w:szCs w:val="26"/>
        </w:rPr>
        <w:t xml:space="preserve"> единого государственного экзамена (от 81 балла) по общеобразовательным предметам «химия», «математика» (профильный уровень), «физика».</w:t>
      </w:r>
    </w:p>
    <w:p w:rsidR="00BF7E10" w:rsidRDefault="00BF7E10" w:rsidP="00BF7E10">
      <w:pPr>
        <w:ind w:firstLine="709"/>
        <w:jc w:val="both"/>
        <w:rPr>
          <w:sz w:val="26"/>
          <w:szCs w:val="26"/>
        </w:rPr>
      </w:pPr>
      <w:r w:rsidRPr="00443752">
        <w:rPr>
          <w:sz w:val="26"/>
          <w:szCs w:val="26"/>
        </w:rPr>
        <w:t xml:space="preserve">По результатам регионального </w:t>
      </w:r>
      <w:r>
        <w:rPr>
          <w:sz w:val="26"/>
          <w:szCs w:val="26"/>
        </w:rPr>
        <w:t>к</w:t>
      </w:r>
      <w:r w:rsidRPr="00443752">
        <w:rPr>
          <w:sz w:val="26"/>
          <w:szCs w:val="26"/>
        </w:rPr>
        <w:t>онкурса «Лучший Центр образования «Точка роста» Югры – 2024» в номинации «Лучший центр образования «Точка роста» цифровой и гуманитарной направленности» одержал победу Центр «Точка роста» МБОУ СОШ № 1 с углубленным изучением отдельных предметов.</w:t>
      </w:r>
    </w:p>
    <w:p w:rsidR="00BF7E10" w:rsidRPr="00FD3612" w:rsidRDefault="00BF7E10" w:rsidP="00BF7E10">
      <w:pPr>
        <w:ind w:firstLine="709"/>
        <w:jc w:val="both"/>
        <w:rPr>
          <w:sz w:val="26"/>
          <w:szCs w:val="26"/>
        </w:rPr>
      </w:pPr>
      <w:r w:rsidRPr="00FD3612">
        <w:rPr>
          <w:sz w:val="26"/>
          <w:szCs w:val="26"/>
        </w:rPr>
        <w:t>В период с 14.04.2024 по 19.04.2024 в г. Сургуте 5 педагогических работник</w:t>
      </w:r>
      <w:r>
        <w:rPr>
          <w:sz w:val="26"/>
          <w:szCs w:val="26"/>
        </w:rPr>
        <w:t>ов</w:t>
      </w:r>
      <w:r w:rsidRPr="00FD3612">
        <w:rPr>
          <w:sz w:val="26"/>
          <w:szCs w:val="26"/>
        </w:rPr>
        <w:t xml:space="preserve"> приняли участие в конкурсах профессионального мастерства педагогов (региональный этап всероссийских конкурсов профессионального мастерства в сфере образования Ханты-Мансийского автономного округа – Югры «Педагог года - 2024»). Софронова Ю.Г., директор МДОАУ д/с «Белочка», стала победителем заочного этапа конкурса профессионального мастерства «Руководитель года образовательной организации» Ханты-Мансийского автономного округа – Югры» (номинация «Лучшее интернет-портфолио»).</w:t>
      </w:r>
    </w:p>
    <w:p w:rsidR="00CC1576" w:rsidRPr="00AD792B" w:rsidRDefault="00BF7E10" w:rsidP="00BF7E10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F47609">
        <w:rPr>
          <w:sz w:val="26"/>
          <w:szCs w:val="26"/>
        </w:rPr>
        <w:t xml:space="preserve">В рамках регионального проекта «Современная школа» 334 педагога прошли курсы повышения квалификации в центре непрерывного повышения профессионального мастерства. Доля педагогических </w:t>
      </w:r>
      <w:r w:rsidRPr="00AD792B">
        <w:rPr>
          <w:sz w:val="26"/>
          <w:szCs w:val="26"/>
        </w:rPr>
        <w:t>работников общеобразовательных организаций, прошедших повышение квалификации, составила 82%.</w:t>
      </w:r>
    </w:p>
    <w:p w:rsidR="00F47609" w:rsidRDefault="00F47609" w:rsidP="00F47609">
      <w:pPr>
        <w:ind w:firstLine="709"/>
        <w:jc w:val="both"/>
        <w:rPr>
          <w:sz w:val="26"/>
          <w:szCs w:val="26"/>
        </w:rPr>
      </w:pPr>
      <w:r w:rsidRPr="00F47609">
        <w:rPr>
          <w:sz w:val="26"/>
          <w:szCs w:val="26"/>
        </w:rPr>
        <w:t xml:space="preserve">В школах города продолжена работа по ранней профессиональной ориентации обучающихся на военную службу и военные профессии. На базе МБОУ СОШ № 5 организована работа кадетских классов, </w:t>
      </w:r>
      <w:r w:rsidR="009A008C">
        <w:rPr>
          <w:sz w:val="26"/>
          <w:szCs w:val="26"/>
        </w:rPr>
        <w:t>в которых обучаются 240 человек. В</w:t>
      </w:r>
      <w:r w:rsidRPr="00F47609">
        <w:rPr>
          <w:sz w:val="26"/>
          <w:szCs w:val="26"/>
        </w:rPr>
        <w:t xml:space="preserve">о всех </w:t>
      </w:r>
      <w:r w:rsidRPr="00F47609">
        <w:rPr>
          <w:sz w:val="26"/>
          <w:szCs w:val="26"/>
        </w:rPr>
        <w:lastRenderedPageBreak/>
        <w:t>общеобразовательных организациях города организована работа Юнармейских классов, в которых обучаются 396 человек.</w:t>
      </w:r>
    </w:p>
    <w:p w:rsidR="00BF7E10" w:rsidRPr="00F47609" w:rsidRDefault="00BF7E10" w:rsidP="00BF7E10">
      <w:pPr>
        <w:ind w:firstLine="709"/>
        <w:jc w:val="both"/>
        <w:rPr>
          <w:sz w:val="26"/>
          <w:szCs w:val="26"/>
        </w:rPr>
      </w:pPr>
      <w:r w:rsidRPr="00432077">
        <w:rPr>
          <w:sz w:val="26"/>
          <w:szCs w:val="26"/>
        </w:rPr>
        <w:t>В период с 02.05.2024 по 06.05.2024 состоялся региональный этап военно-патриотической игры «Зарница 2.0»</w:t>
      </w:r>
      <w:r>
        <w:rPr>
          <w:sz w:val="26"/>
          <w:szCs w:val="26"/>
        </w:rPr>
        <w:t>. Победителем стала команда «Дельта-5».</w:t>
      </w:r>
    </w:p>
    <w:p w:rsidR="00BC2D2A" w:rsidRDefault="009A008C" w:rsidP="00B62D06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231554" w:rsidRPr="001B780B">
        <w:rPr>
          <w:rFonts w:eastAsia="Calibri"/>
          <w:sz w:val="26"/>
          <w:szCs w:val="26"/>
          <w:lang w:eastAsia="en-US"/>
        </w:rPr>
        <w:t xml:space="preserve"> региональном этапе всероссийской олимпиады школьников приняли </w:t>
      </w:r>
      <w:r>
        <w:rPr>
          <w:rFonts w:eastAsia="Calibri"/>
          <w:sz w:val="26"/>
          <w:szCs w:val="26"/>
          <w:lang w:eastAsia="en-US"/>
        </w:rPr>
        <w:t>у</w:t>
      </w:r>
      <w:r w:rsidRPr="001B780B">
        <w:rPr>
          <w:rFonts w:eastAsia="Calibri"/>
          <w:sz w:val="26"/>
          <w:szCs w:val="26"/>
          <w:lang w:eastAsia="en-US"/>
        </w:rPr>
        <w:t>частие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BC2D2A">
        <w:rPr>
          <w:rFonts w:eastAsia="Calibri"/>
          <w:sz w:val="26"/>
          <w:szCs w:val="26"/>
          <w:lang w:eastAsia="en-US"/>
        </w:rPr>
        <w:t>42</w:t>
      </w:r>
      <w:r w:rsidR="00231554" w:rsidRPr="001B780B">
        <w:rPr>
          <w:rFonts w:eastAsia="Calibri"/>
          <w:sz w:val="26"/>
          <w:szCs w:val="26"/>
          <w:lang w:eastAsia="en-US"/>
        </w:rPr>
        <w:t xml:space="preserve"> обучающихся по 13 общеобразовательным предметам. </w:t>
      </w:r>
    </w:p>
    <w:p w:rsidR="00BC2D2A" w:rsidRDefault="00BC2D2A" w:rsidP="00BC2D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Лан </w:t>
      </w:r>
      <w:proofErr w:type="gramStart"/>
      <w:r>
        <w:rPr>
          <w:rFonts w:eastAsia="Calibri"/>
          <w:sz w:val="26"/>
          <w:szCs w:val="26"/>
          <w:lang w:eastAsia="en-US"/>
        </w:rPr>
        <w:t>Назар</w:t>
      </w:r>
      <w:proofErr w:type="gramEnd"/>
      <w:r w:rsidRPr="00BC2D2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обучающийся МБОУ СОШ №5</w:t>
      </w:r>
      <w:r w:rsidRPr="001B780B">
        <w:rPr>
          <w:rFonts w:eastAsia="Calibri"/>
          <w:sz w:val="26"/>
          <w:szCs w:val="26"/>
          <w:lang w:eastAsia="en-US"/>
        </w:rPr>
        <w:t xml:space="preserve">, заняла призовое место по </w:t>
      </w:r>
      <w:r>
        <w:rPr>
          <w:rFonts w:eastAsia="Calibri"/>
          <w:sz w:val="26"/>
          <w:szCs w:val="26"/>
          <w:lang w:eastAsia="en-US"/>
        </w:rPr>
        <w:t>биологии;</w:t>
      </w:r>
    </w:p>
    <w:p w:rsidR="00526001" w:rsidRPr="001B780B" w:rsidRDefault="00BC2D2A" w:rsidP="0052600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Сафина Дарья,</w:t>
      </w:r>
      <w:r w:rsidR="00526001" w:rsidRPr="00526001">
        <w:rPr>
          <w:rFonts w:eastAsia="Calibri"/>
          <w:sz w:val="26"/>
          <w:szCs w:val="26"/>
          <w:lang w:eastAsia="en-US"/>
        </w:rPr>
        <w:t xml:space="preserve"> </w:t>
      </w:r>
      <w:r w:rsidR="00526001">
        <w:rPr>
          <w:rFonts w:eastAsia="Calibri"/>
          <w:sz w:val="26"/>
          <w:szCs w:val="26"/>
          <w:lang w:eastAsia="en-US"/>
        </w:rPr>
        <w:t>обучающаяся МБОУ СОШ №5</w:t>
      </w:r>
      <w:r w:rsidR="00526001" w:rsidRPr="001B780B">
        <w:rPr>
          <w:rFonts w:eastAsia="Calibri"/>
          <w:sz w:val="26"/>
          <w:szCs w:val="26"/>
          <w:lang w:eastAsia="en-US"/>
        </w:rPr>
        <w:t>, заняла призовое место по общест</w:t>
      </w:r>
      <w:r w:rsidR="00526001">
        <w:rPr>
          <w:rFonts w:eastAsia="Calibri"/>
          <w:sz w:val="26"/>
          <w:szCs w:val="26"/>
          <w:lang w:eastAsia="en-US"/>
        </w:rPr>
        <w:t>вознанию;</w:t>
      </w:r>
    </w:p>
    <w:p w:rsidR="00526001" w:rsidRPr="001B780B" w:rsidRDefault="00526001" w:rsidP="0052600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B780B">
        <w:rPr>
          <w:rFonts w:eastAsia="Calibri"/>
          <w:sz w:val="26"/>
          <w:szCs w:val="26"/>
          <w:lang w:eastAsia="en-US"/>
        </w:rPr>
        <w:t>Суставов Иван, обучающийся МАОУ «КСОШ-ДС» – призовое место по экологии.</w:t>
      </w:r>
    </w:p>
    <w:p w:rsidR="00BC2D2A" w:rsidRPr="001B780B" w:rsidRDefault="00526001" w:rsidP="00526001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полуфинале </w:t>
      </w:r>
      <w:r w:rsidRPr="001B780B">
        <w:rPr>
          <w:rFonts w:eastAsia="Calibri"/>
          <w:sz w:val="26"/>
          <w:szCs w:val="26"/>
          <w:lang w:eastAsia="en-US"/>
        </w:rPr>
        <w:t>региональной олимпиад</w:t>
      </w:r>
      <w:r>
        <w:rPr>
          <w:rFonts w:eastAsia="Calibri"/>
          <w:sz w:val="26"/>
          <w:szCs w:val="26"/>
          <w:lang w:eastAsia="en-US"/>
        </w:rPr>
        <w:t>ы</w:t>
      </w:r>
      <w:r w:rsidRPr="001B780B">
        <w:rPr>
          <w:rFonts w:eastAsia="Calibri"/>
          <w:sz w:val="26"/>
          <w:szCs w:val="26"/>
          <w:lang w:eastAsia="en-US"/>
        </w:rPr>
        <w:t xml:space="preserve"> школьников «Умники и умницы» </w:t>
      </w:r>
      <w:proofErr w:type="spellStart"/>
      <w:r w:rsidRPr="00C473B5">
        <w:rPr>
          <w:rFonts w:eastAsia="Calibri"/>
          <w:sz w:val="26"/>
          <w:szCs w:val="26"/>
          <w:lang w:eastAsia="en-US"/>
        </w:rPr>
        <w:t>Гловченко</w:t>
      </w:r>
      <w:proofErr w:type="spellEnd"/>
      <w:r w:rsidRPr="00C473B5">
        <w:rPr>
          <w:rFonts w:eastAsia="Calibri"/>
          <w:sz w:val="26"/>
          <w:szCs w:val="26"/>
          <w:lang w:eastAsia="en-US"/>
        </w:rPr>
        <w:t xml:space="preserve"> Кирилл, обучающийся МБОУ СОШ №1 с углубленным изучением </w:t>
      </w:r>
      <w:r>
        <w:rPr>
          <w:rFonts w:eastAsia="Calibri"/>
          <w:sz w:val="26"/>
          <w:szCs w:val="26"/>
          <w:lang w:eastAsia="en-US"/>
        </w:rPr>
        <w:t>отдельных предметов</w:t>
      </w:r>
      <w:r w:rsidRPr="001B780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стал призером олимпиады.</w:t>
      </w:r>
    </w:p>
    <w:p w:rsidR="00BF7E10" w:rsidRDefault="00BF7E10" w:rsidP="00BF7E10">
      <w:pPr>
        <w:ind w:firstLine="709"/>
        <w:jc w:val="both"/>
        <w:rPr>
          <w:sz w:val="26"/>
          <w:szCs w:val="26"/>
        </w:rPr>
      </w:pPr>
      <w:r w:rsidRPr="00A938A4">
        <w:rPr>
          <w:sz w:val="26"/>
          <w:szCs w:val="26"/>
        </w:rPr>
        <w:t xml:space="preserve">Обучающиеся города приняли участие в финале одного из самых масштабных образовательных </w:t>
      </w:r>
      <w:proofErr w:type="spellStart"/>
      <w:r w:rsidRPr="00A938A4">
        <w:rPr>
          <w:sz w:val="26"/>
          <w:szCs w:val="26"/>
        </w:rPr>
        <w:t>профориентационных</w:t>
      </w:r>
      <w:proofErr w:type="spellEnd"/>
      <w:r w:rsidRPr="00A938A4">
        <w:rPr>
          <w:sz w:val="26"/>
          <w:szCs w:val="26"/>
        </w:rPr>
        <w:t xml:space="preserve"> проектов «ЭнерГений-2024». Заключительный этап проекта проходил с 1 по 5 апреля 2024 года на площадке VII международного молодежного научно-практического форума «Нефтяная столица» в г. Ханты-Мансийске. В финале зимней школы «ЭнерГений-2024» приняли участие 124 талантливых подростка и студента в возрасте от 15 до 24 лет из 7 различных регионов России. 2 место заняла Команда «Золотая Столица», в составе которой </w:t>
      </w:r>
      <w:proofErr w:type="spellStart"/>
      <w:r w:rsidRPr="00A938A4">
        <w:rPr>
          <w:sz w:val="26"/>
          <w:szCs w:val="26"/>
        </w:rPr>
        <w:t>Зарипов</w:t>
      </w:r>
      <w:proofErr w:type="spellEnd"/>
      <w:r w:rsidRPr="00A938A4">
        <w:rPr>
          <w:sz w:val="26"/>
          <w:szCs w:val="26"/>
        </w:rPr>
        <w:t xml:space="preserve"> </w:t>
      </w:r>
      <w:proofErr w:type="spellStart"/>
      <w:r w:rsidRPr="00A938A4">
        <w:rPr>
          <w:sz w:val="26"/>
          <w:szCs w:val="26"/>
        </w:rPr>
        <w:t>Ринар</w:t>
      </w:r>
      <w:proofErr w:type="spellEnd"/>
      <w:r w:rsidRPr="00A938A4">
        <w:rPr>
          <w:sz w:val="26"/>
          <w:szCs w:val="26"/>
        </w:rPr>
        <w:t xml:space="preserve"> и Калачев Роман, обучающиеся 11 класса МБОУ СОШ № 1 с углубленным изучением отдельных предметов. 3 место заняла Команда «Энергия» (участники команды - </w:t>
      </w:r>
      <w:proofErr w:type="spellStart"/>
      <w:r w:rsidRPr="00A938A4">
        <w:rPr>
          <w:sz w:val="26"/>
          <w:szCs w:val="26"/>
        </w:rPr>
        <w:t>Збродова</w:t>
      </w:r>
      <w:proofErr w:type="spellEnd"/>
      <w:r w:rsidRPr="00A938A4">
        <w:rPr>
          <w:sz w:val="26"/>
          <w:szCs w:val="26"/>
        </w:rPr>
        <w:t xml:space="preserve"> Вероника, обучающаяся МБОУ СОШ № 1 с углубленным изучением отдельных предметов, Белова Кристина, обучающаяся 10 класса, МБОУ СОШ № 6 имени Героя Советского Союза Ивана Никитовича </w:t>
      </w:r>
      <w:proofErr w:type="spellStart"/>
      <w:r w:rsidRPr="00A938A4">
        <w:rPr>
          <w:sz w:val="26"/>
          <w:szCs w:val="26"/>
        </w:rPr>
        <w:t>Кожедуба</w:t>
      </w:r>
      <w:proofErr w:type="spellEnd"/>
      <w:r w:rsidRPr="00A938A4">
        <w:rPr>
          <w:sz w:val="26"/>
          <w:szCs w:val="26"/>
        </w:rPr>
        <w:t>.</w:t>
      </w:r>
    </w:p>
    <w:p w:rsidR="00BF7E10" w:rsidRDefault="00BF7E10" w:rsidP="00BF7E10">
      <w:pPr>
        <w:ind w:firstLine="709"/>
        <w:jc w:val="both"/>
        <w:rPr>
          <w:sz w:val="26"/>
          <w:szCs w:val="26"/>
        </w:rPr>
      </w:pPr>
      <w:r w:rsidRPr="00FD3612">
        <w:rPr>
          <w:sz w:val="26"/>
          <w:szCs w:val="26"/>
        </w:rPr>
        <w:t xml:space="preserve">7 апреля на базе МАОУ «КСОШ-ДС» состоялся региональный Физико-математический турнир для обучающихся 9 классов. </w:t>
      </w:r>
      <w:r>
        <w:rPr>
          <w:sz w:val="26"/>
          <w:szCs w:val="26"/>
        </w:rPr>
        <w:t>Участие в турнире приняли 30 человек. Лан Назар, обучающийся МБОУ СОШ №5, стал победителем конкурса.</w:t>
      </w:r>
    </w:p>
    <w:p w:rsidR="004F6FD9" w:rsidRPr="00E917D4" w:rsidRDefault="004F6FD9" w:rsidP="004F6FD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E917D4">
        <w:rPr>
          <w:sz w:val="26"/>
          <w:szCs w:val="26"/>
        </w:rPr>
        <w:t>В рамках реализации наказов избирателей депутатам Думы Ханты-Мансийского автон</w:t>
      </w:r>
      <w:r w:rsidR="00D63FD8">
        <w:rPr>
          <w:sz w:val="26"/>
          <w:szCs w:val="26"/>
        </w:rPr>
        <w:t>омного округа – Югры приобретены</w:t>
      </w:r>
      <w:r w:rsidRPr="00E917D4">
        <w:rPr>
          <w:sz w:val="26"/>
          <w:szCs w:val="26"/>
        </w:rPr>
        <w:t>:</w:t>
      </w:r>
    </w:p>
    <w:p w:rsidR="004F6FD9" w:rsidRPr="00E917D4" w:rsidRDefault="004F6FD9" w:rsidP="004F6FD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E917D4">
        <w:rPr>
          <w:sz w:val="26"/>
          <w:szCs w:val="26"/>
        </w:rPr>
        <w:t>- образовательные программы естественно-научной направленности и по детской безопасности для шлемов виртуальной реальности для МБОУ СОШ № 1 в размере 400,0 тыс. руб.</w:t>
      </w:r>
    </w:p>
    <w:p w:rsidR="004F6FD9" w:rsidRPr="00E917D4" w:rsidRDefault="00D63FD8" w:rsidP="004F6FD9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мебель, оборудование, форменная одежда</w:t>
      </w:r>
      <w:r w:rsidR="004F6FD9" w:rsidRPr="00E917D4">
        <w:rPr>
          <w:sz w:val="26"/>
          <w:szCs w:val="26"/>
        </w:rPr>
        <w:t xml:space="preserve"> в МБУ «Современник» </w:t>
      </w:r>
      <w:r>
        <w:rPr>
          <w:sz w:val="26"/>
          <w:szCs w:val="26"/>
        </w:rPr>
        <w:t>на сумму</w:t>
      </w:r>
      <w:r w:rsidR="004F6FD9" w:rsidRPr="00E917D4">
        <w:rPr>
          <w:sz w:val="26"/>
          <w:szCs w:val="26"/>
        </w:rPr>
        <w:t xml:space="preserve"> 219,7 тыс. руб. </w:t>
      </w:r>
    </w:p>
    <w:p w:rsidR="0063469B" w:rsidRPr="0058040E" w:rsidRDefault="004F6FD9" w:rsidP="0058040E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E917D4">
        <w:rPr>
          <w:sz w:val="26"/>
          <w:szCs w:val="26"/>
        </w:rPr>
        <w:t>Планируется приобретение тепловых завес, мебели и посуды в МБОУ СОШ №6.</w:t>
      </w:r>
    </w:p>
    <w:p w:rsidR="00B05678" w:rsidRPr="001B780B" w:rsidRDefault="0063469B" w:rsidP="0063469B">
      <w:pPr>
        <w:pStyle w:val="2"/>
        <w:rPr>
          <w:rFonts w:ascii="Times New Roman" w:eastAsia="Calibri" w:hAnsi="Times New Roman" w:cs="Times New Roman"/>
          <w:i w:val="0"/>
        </w:rPr>
      </w:pPr>
      <w:bookmarkStart w:id="75" w:name="_Toc172293020"/>
      <w:r w:rsidRPr="001B780B">
        <w:rPr>
          <w:rFonts w:ascii="Times New Roman" w:eastAsia="Calibri" w:hAnsi="Times New Roman" w:cs="Times New Roman"/>
          <w:i w:val="0"/>
        </w:rPr>
        <w:t xml:space="preserve">3. </w:t>
      </w:r>
      <w:r w:rsidR="00B05678" w:rsidRPr="001B780B">
        <w:rPr>
          <w:rFonts w:ascii="Times New Roman" w:eastAsia="Calibri" w:hAnsi="Times New Roman" w:cs="Times New Roman"/>
          <w:i w:val="0"/>
        </w:rPr>
        <w:t>Дополнительное образование.</w:t>
      </w:r>
      <w:bookmarkEnd w:id="75"/>
    </w:p>
    <w:p w:rsidR="00B05678" w:rsidRPr="001B780B" w:rsidRDefault="00B05678" w:rsidP="007E2513">
      <w:pPr>
        <w:shd w:val="clear" w:color="auto" w:fill="FFFFFF" w:themeFill="background1"/>
        <w:ind w:firstLine="708"/>
        <w:jc w:val="both"/>
        <w:rPr>
          <w:rFonts w:eastAsia="Calibri"/>
          <w:spacing w:val="-2"/>
          <w:sz w:val="26"/>
          <w:szCs w:val="26"/>
        </w:rPr>
      </w:pPr>
    </w:p>
    <w:p w:rsidR="00B62B15" w:rsidRPr="001B780B" w:rsidRDefault="00B62B15" w:rsidP="00013DA1">
      <w:pPr>
        <w:shd w:val="clear" w:color="auto" w:fill="FFFFFF" w:themeFill="background1"/>
        <w:ind w:firstLine="708"/>
        <w:jc w:val="both"/>
        <w:rPr>
          <w:rFonts w:eastAsia="Calibri"/>
          <w:spacing w:val="-2"/>
          <w:sz w:val="26"/>
          <w:szCs w:val="26"/>
        </w:rPr>
      </w:pPr>
      <w:r w:rsidRPr="001B780B">
        <w:rPr>
          <w:rFonts w:eastAsia="Calibri"/>
          <w:spacing w:val="-2"/>
          <w:sz w:val="26"/>
          <w:szCs w:val="26"/>
        </w:rPr>
        <w:t xml:space="preserve">Число обучающихся в МАУ ДО «ЦДТ» - </w:t>
      </w:r>
      <w:r w:rsidR="008E596D" w:rsidRPr="001B780B">
        <w:rPr>
          <w:rFonts w:eastAsia="Calibri"/>
          <w:spacing w:val="-2"/>
          <w:sz w:val="26"/>
          <w:szCs w:val="26"/>
        </w:rPr>
        <w:t xml:space="preserve">1 </w:t>
      </w:r>
      <w:r w:rsidR="009D3BE3" w:rsidRPr="001B780B">
        <w:rPr>
          <w:rFonts w:eastAsia="Calibri"/>
          <w:spacing w:val="-2"/>
          <w:sz w:val="26"/>
          <w:szCs w:val="26"/>
        </w:rPr>
        <w:t>267</w:t>
      </w:r>
      <w:r w:rsidRPr="001B780B">
        <w:rPr>
          <w:rFonts w:eastAsia="Calibri"/>
          <w:spacing w:val="-2"/>
          <w:sz w:val="26"/>
          <w:szCs w:val="26"/>
        </w:rPr>
        <w:t xml:space="preserve"> человек (</w:t>
      </w:r>
      <w:r w:rsidR="006B4DFC">
        <w:rPr>
          <w:rFonts w:eastAsia="Calibri"/>
          <w:spacing w:val="-2"/>
          <w:sz w:val="26"/>
          <w:szCs w:val="26"/>
        </w:rPr>
        <w:t xml:space="preserve">1 </w:t>
      </w:r>
      <w:r w:rsidR="00831BD5">
        <w:rPr>
          <w:rFonts w:eastAsia="Calibri"/>
          <w:spacing w:val="-2"/>
          <w:sz w:val="26"/>
          <w:szCs w:val="26"/>
        </w:rPr>
        <w:t>полугодие</w:t>
      </w:r>
      <w:r w:rsidR="006B4DFC">
        <w:rPr>
          <w:rFonts w:eastAsia="Calibri"/>
          <w:spacing w:val="-2"/>
          <w:sz w:val="26"/>
          <w:szCs w:val="26"/>
        </w:rPr>
        <w:t xml:space="preserve"> 2023</w:t>
      </w:r>
      <w:r w:rsidR="009D3BE3" w:rsidRPr="001B780B">
        <w:rPr>
          <w:rFonts w:eastAsia="Calibri"/>
          <w:spacing w:val="-2"/>
          <w:sz w:val="26"/>
          <w:szCs w:val="26"/>
        </w:rPr>
        <w:t xml:space="preserve"> год</w:t>
      </w:r>
      <w:r w:rsidR="006B4DFC">
        <w:rPr>
          <w:rFonts w:eastAsia="Calibri"/>
          <w:spacing w:val="-2"/>
          <w:sz w:val="26"/>
          <w:szCs w:val="26"/>
        </w:rPr>
        <w:t>а</w:t>
      </w:r>
      <w:r w:rsidRPr="001B780B">
        <w:rPr>
          <w:rFonts w:eastAsia="Calibri"/>
          <w:spacing w:val="-2"/>
          <w:sz w:val="26"/>
          <w:szCs w:val="26"/>
        </w:rPr>
        <w:t xml:space="preserve"> – 1 </w:t>
      </w:r>
      <w:r w:rsidR="006B4DFC">
        <w:rPr>
          <w:rFonts w:eastAsia="Calibri"/>
          <w:spacing w:val="-2"/>
          <w:sz w:val="26"/>
          <w:szCs w:val="26"/>
        </w:rPr>
        <w:t>097</w:t>
      </w:r>
      <w:r w:rsidR="00F22D7B" w:rsidRPr="001B780B">
        <w:rPr>
          <w:rFonts w:eastAsia="Calibri"/>
          <w:spacing w:val="-2"/>
          <w:sz w:val="26"/>
          <w:szCs w:val="26"/>
        </w:rPr>
        <w:t xml:space="preserve"> человек</w:t>
      </w:r>
      <w:r w:rsidRPr="001B780B">
        <w:rPr>
          <w:rFonts w:eastAsia="Calibri"/>
          <w:spacing w:val="-2"/>
          <w:sz w:val="26"/>
          <w:szCs w:val="26"/>
        </w:rPr>
        <w:t>).</w:t>
      </w:r>
    </w:p>
    <w:p w:rsidR="00392D7C" w:rsidRDefault="00392D7C" w:rsidP="00013DA1">
      <w:pPr>
        <w:widowControl w:val="0"/>
        <w:snapToGrid/>
        <w:ind w:firstLine="709"/>
        <w:jc w:val="both"/>
        <w:rPr>
          <w:rFonts w:eastAsia="Calibri"/>
          <w:sz w:val="26"/>
          <w:szCs w:val="26"/>
        </w:rPr>
      </w:pPr>
      <w:r w:rsidRPr="001B780B">
        <w:rPr>
          <w:sz w:val="26"/>
          <w:szCs w:val="26"/>
          <w:shd w:val="clear" w:color="auto" w:fill="FFFFFF"/>
        </w:rPr>
        <w:t>На базе МАУ ДО «ЦДТ» реализуются дополнительные общеобразовательные программы по направлениям: техническое (52 чел.), е</w:t>
      </w:r>
      <w:r w:rsidRPr="001B780B">
        <w:rPr>
          <w:rFonts w:eastAsia="Calibri"/>
          <w:sz w:val="26"/>
          <w:szCs w:val="26"/>
        </w:rPr>
        <w:t>стественно-научное (89 чел.</w:t>
      </w:r>
      <w:r w:rsidR="009D3BE3" w:rsidRPr="001B780B">
        <w:rPr>
          <w:rFonts w:eastAsia="Calibri"/>
          <w:sz w:val="26"/>
          <w:szCs w:val="26"/>
        </w:rPr>
        <w:t>), социально-педагогическое (535</w:t>
      </w:r>
      <w:r w:rsidRPr="001B780B">
        <w:rPr>
          <w:rFonts w:eastAsia="Calibri"/>
          <w:sz w:val="26"/>
          <w:szCs w:val="26"/>
        </w:rPr>
        <w:t> чел.), физкультурно-спортивное (</w:t>
      </w:r>
      <w:r w:rsidR="009D3BE3" w:rsidRPr="001B780B">
        <w:rPr>
          <w:rFonts w:eastAsia="Calibri"/>
          <w:sz w:val="26"/>
          <w:szCs w:val="26"/>
        </w:rPr>
        <w:t>106</w:t>
      </w:r>
      <w:r w:rsidRPr="001B780B">
        <w:rPr>
          <w:rFonts w:eastAsia="Calibri"/>
          <w:sz w:val="26"/>
          <w:szCs w:val="26"/>
        </w:rPr>
        <w:t xml:space="preserve"> чел.), в области искусства (</w:t>
      </w:r>
      <w:r w:rsidR="009D3BE3" w:rsidRPr="001B780B">
        <w:rPr>
          <w:rFonts w:eastAsia="Calibri"/>
          <w:sz w:val="26"/>
          <w:szCs w:val="26"/>
        </w:rPr>
        <w:t>485</w:t>
      </w:r>
      <w:r w:rsidRPr="001B780B">
        <w:rPr>
          <w:rFonts w:eastAsia="Calibri"/>
          <w:sz w:val="26"/>
          <w:szCs w:val="26"/>
        </w:rPr>
        <w:t> чел.).</w:t>
      </w:r>
    </w:p>
    <w:p w:rsidR="008F3310" w:rsidRPr="00B3489A" w:rsidRDefault="00831BD5" w:rsidP="008F3310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>
        <w:rPr>
          <w:rFonts w:eastAsia="Calibri"/>
          <w:color w:val="0D0D0D"/>
          <w:sz w:val="26"/>
          <w:szCs w:val="26"/>
          <w:lang w:eastAsia="en-US"/>
        </w:rPr>
        <w:t>1 670</w:t>
      </w:r>
      <w:r w:rsidR="008F3310" w:rsidRPr="00B3489A">
        <w:rPr>
          <w:rFonts w:eastAsia="Calibri"/>
          <w:color w:val="0D0D0D"/>
          <w:sz w:val="26"/>
          <w:szCs w:val="26"/>
          <w:lang w:eastAsia="en-US"/>
        </w:rPr>
        <w:t xml:space="preserve"> детей обеспечены сертификатами дополнительного образования (ПФДО),</w:t>
      </w:r>
      <w:r w:rsidR="009D53AC" w:rsidRPr="00B3489A">
        <w:rPr>
          <w:rFonts w:eastAsia="Calibri"/>
          <w:color w:val="0D0D0D"/>
          <w:sz w:val="26"/>
          <w:szCs w:val="26"/>
          <w:lang w:eastAsia="en-US"/>
        </w:rPr>
        <w:t xml:space="preserve"> из них </w:t>
      </w:r>
      <w:r>
        <w:rPr>
          <w:rFonts w:eastAsia="Calibri"/>
          <w:color w:val="0D0D0D"/>
          <w:sz w:val="26"/>
          <w:szCs w:val="26"/>
          <w:lang w:eastAsia="en-US"/>
        </w:rPr>
        <w:t>775</w:t>
      </w:r>
      <w:r w:rsidR="009D53AC" w:rsidRPr="00B3489A">
        <w:rPr>
          <w:rFonts w:eastAsia="Calibri"/>
          <w:color w:val="0D0D0D"/>
          <w:sz w:val="26"/>
          <w:szCs w:val="26"/>
          <w:lang w:eastAsia="en-US"/>
        </w:rPr>
        <w:t xml:space="preserve"> </w:t>
      </w:r>
      <w:r>
        <w:rPr>
          <w:rFonts w:eastAsia="Calibri"/>
          <w:color w:val="0D0D0D"/>
          <w:sz w:val="26"/>
          <w:szCs w:val="26"/>
          <w:lang w:eastAsia="en-US"/>
        </w:rPr>
        <w:t>ребятам</w:t>
      </w:r>
      <w:r w:rsidR="009D53AC" w:rsidRPr="00B3489A">
        <w:rPr>
          <w:rFonts w:eastAsia="Calibri"/>
          <w:color w:val="0D0D0D"/>
          <w:sz w:val="26"/>
          <w:szCs w:val="26"/>
          <w:lang w:eastAsia="en-US"/>
        </w:rPr>
        <w:t xml:space="preserve"> </w:t>
      </w:r>
      <w:r w:rsidR="00B3489A" w:rsidRPr="00B3489A">
        <w:rPr>
          <w:sz w:val="26"/>
          <w:szCs w:val="26"/>
        </w:rPr>
        <w:t xml:space="preserve">оказаны услуги дополнительного образования организациями </w:t>
      </w:r>
      <w:r w:rsidR="00B3489A" w:rsidRPr="00B3489A">
        <w:rPr>
          <w:sz w:val="26"/>
          <w:szCs w:val="26"/>
        </w:rPr>
        <w:lastRenderedPageBreak/>
        <w:t>частной формы собственности</w:t>
      </w:r>
      <w:r w:rsidR="00B3489A" w:rsidRPr="00B3489A">
        <w:rPr>
          <w:rFonts w:eastAsia="Calibri"/>
          <w:color w:val="0D0D0D"/>
          <w:sz w:val="26"/>
          <w:szCs w:val="26"/>
          <w:lang w:eastAsia="en-US"/>
        </w:rPr>
        <w:t xml:space="preserve"> </w:t>
      </w:r>
      <w:r w:rsidR="008F3310" w:rsidRPr="00B3489A">
        <w:rPr>
          <w:rFonts w:eastAsia="Calibri"/>
          <w:color w:val="0D0D0D"/>
          <w:sz w:val="26"/>
          <w:szCs w:val="26"/>
          <w:lang w:eastAsia="en-US"/>
        </w:rPr>
        <w:t>согласно соглашениям</w:t>
      </w:r>
      <w:r w:rsidR="00B3489A">
        <w:rPr>
          <w:rFonts w:eastAsia="Calibri"/>
          <w:color w:val="0D0D0D"/>
          <w:sz w:val="26"/>
          <w:szCs w:val="26"/>
          <w:lang w:eastAsia="en-US"/>
        </w:rPr>
        <w:t xml:space="preserve">, заключенным с ИП </w:t>
      </w:r>
      <w:proofErr w:type="spellStart"/>
      <w:r w:rsidR="00B3489A">
        <w:rPr>
          <w:rFonts w:eastAsia="Calibri"/>
          <w:color w:val="0D0D0D"/>
          <w:sz w:val="26"/>
          <w:szCs w:val="26"/>
          <w:lang w:eastAsia="en-US"/>
        </w:rPr>
        <w:t>Киосе</w:t>
      </w:r>
      <w:proofErr w:type="spellEnd"/>
      <w:r w:rsidR="00B3489A">
        <w:rPr>
          <w:rFonts w:eastAsia="Calibri"/>
          <w:color w:val="0D0D0D"/>
          <w:sz w:val="26"/>
          <w:szCs w:val="26"/>
          <w:lang w:eastAsia="en-US"/>
        </w:rPr>
        <w:t xml:space="preserve"> Н.Н., АНО «Веста», ОО</w:t>
      </w:r>
      <w:r w:rsidR="00542ADC">
        <w:rPr>
          <w:rFonts w:eastAsia="Calibri"/>
          <w:color w:val="0D0D0D"/>
          <w:sz w:val="26"/>
          <w:szCs w:val="26"/>
          <w:lang w:eastAsia="en-US"/>
        </w:rPr>
        <w:t>О «ИОТ», университет «Синергия», ИП Лупу А.Ю.</w:t>
      </w:r>
    </w:p>
    <w:p w:rsidR="001647C9" w:rsidRPr="00B3489A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 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 развитие материально-технической базы и школьной инфраструктуры;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 обеспечение реализации плана по расширению возможностей для предоставления услуг дополнительного образования;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 обеспечение поэтапного введения федеральных государственных образовательных стандартов;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 развитие инклюзивного образования;</w:t>
      </w:r>
    </w:p>
    <w:p w:rsidR="001647C9" w:rsidRPr="001647C9" w:rsidRDefault="001647C9" w:rsidP="001647C9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  <w:r w:rsidRPr="001647C9">
        <w:rPr>
          <w:rFonts w:eastAsia="Calibri"/>
          <w:color w:val="0D0D0D"/>
          <w:sz w:val="26"/>
          <w:szCs w:val="26"/>
          <w:lang w:eastAsia="en-US"/>
        </w:rPr>
        <w:t>- 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1647C9" w:rsidRPr="008F3310" w:rsidRDefault="001647C9" w:rsidP="008F3310">
      <w:pPr>
        <w:snapToGrid/>
        <w:ind w:firstLine="709"/>
        <w:jc w:val="both"/>
        <w:rPr>
          <w:rFonts w:eastAsia="Calibri"/>
          <w:color w:val="0D0D0D"/>
          <w:sz w:val="26"/>
          <w:szCs w:val="26"/>
          <w:lang w:eastAsia="en-US"/>
        </w:rPr>
      </w:pPr>
    </w:p>
    <w:p w:rsidR="008F3310" w:rsidRPr="00D62A7F" w:rsidRDefault="00D62A7F" w:rsidP="00D62A7F">
      <w:pPr>
        <w:pStyle w:val="2"/>
        <w:rPr>
          <w:rFonts w:ascii="Times New Roman" w:eastAsia="Calibri" w:hAnsi="Times New Roman" w:cs="Times New Roman"/>
          <w:i w:val="0"/>
        </w:rPr>
      </w:pPr>
      <w:bookmarkStart w:id="76" w:name="_Toc172293021"/>
      <w:r w:rsidRPr="00D62A7F">
        <w:rPr>
          <w:rFonts w:ascii="Times New Roman" w:eastAsia="Calibri" w:hAnsi="Times New Roman" w:cs="Times New Roman"/>
          <w:i w:val="0"/>
        </w:rPr>
        <w:t xml:space="preserve">4. </w:t>
      </w:r>
      <w:r w:rsidR="001647C9" w:rsidRPr="00D62A7F">
        <w:rPr>
          <w:rFonts w:ascii="Times New Roman" w:eastAsia="Calibri" w:hAnsi="Times New Roman" w:cs="Times New Roman"/>
          <w:i w:val="0"/>
        </w:rPr>
        <w:t>Среднее профессиональное образование.</w:t>
      </w:r>
      <w:bookmarkEnd w:id="76"/>
    </w:p>
    <w:p w:rsidR="001647C9" w:rsidRPr="001B780B" w:rsidRDefault="001647C9" w:rsidP="00013DA1">
      <w:pPr>
        <w:widowControl w:val="0"/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13F32" w:rsidRPr="00044746" w:rsidRDefault="00213F32" w:rsidP="00213F32">
      <w:pPr>
        <w:pStyle w:val="aff0"/>
        <w:spacing w:line="276" w:lineRule="auto"/>
        <w:ind w:left="0" w:firstLine="709"/>
        <w:jc w:val="both"/>
        <w:rPr>
          <w:sz w:val="26"/>
          <w:szCs w:val="26"/>
        </w:rPr>
      </w:pPr>
      <w:r w:rsidRPr="00044746">
        <w:rPr>
          <w:sz w:val="26"/>
          <w:szCs w:val="26"/>
        </w:rPr>
        <w:t>С сентября 2022 года в городе функционирует Пыть-Яхский межотраслевой колледж филиал АНПОО «</w:t>
      </w:r>
      <w:proofErr w:type="spellStart"/>
      <w:r w:rsidRPr="00044746">
        <w:rPr>
          <w:sz w:val="26"/>
          <w:szCs w:val="26"/>
        </w:rPr>
        <w:t>Сургутский</w:t>
      </w:r>
      <w:proofErr w:type="spellEnd"/>
      <w:r w:rsidRPr="00044746">
        <w:rPr>
          <w:sz w:val="26"/>
          <w:szCs w:val="26"/>
        </w:rPr>
        <w:t xml:space="preserve"> институт экономики, управления и права».</w:t>
      </w:r>
    </w:p>
    <w:p w:rsidR="00213F32" w:rsidRPr="00641BE1" w:rsidRDefault="00213F32" w:rsidP="00213F32">
      <w:pPr>
        <w:pStyle w:val="aff0"/>
        <w:spacing w:line="276" w:lineRule="auto"/>
        <w:ind w:left="0" w:firstLine="709"/>
        <w:jc w:val="both"/>
        <w:rPr>
          <w:color w:val="FF0000"/>
          <w:sz w:val="26"/>
          <w:szCs w:val="26"/>
        </w:rPr>
      </w:pPr>
      <w:r w:rsidRPr="00641BE1">
        <w:rPr>
          <w:sz w:val="26"/>
          <w:szCs w:val="26"/>
        </w:rPr>
        <w:t xml:space="preserve">На 01 </w:t>
      </w:r>
      <w:r>
        <w:rPr>
          <w:sz w:val="26"/>
          <w:szCs w:val="26"/>
        </w:rPr>
        <w:t>июля</w:t>
      </w:r>
      <w:r w:rsidRPr="00641BE1">
        <w:rPr>
          <w:sz w:val="26"/>
          <w:szCs w:val="26"/>
        </w:rPr>
        <w:t xml:space="preserve"> 2024 года обучается </w:t>
      </w:r>
      <w:r w:rsidRPr="00BE2373">
        <w:rPr>
          <w:sz w:val="26"/>
          <w:szCs w:val="26"/>
        </w:rPr>
        <w:t>25</w:t>
      </w:r>
      <w:r>
        <w:rPr>
          <w:sz w:val="26"/>
          <w:szCs w:val="26"/>
        </w:rPr>
        <w:t>0</w:t>
      </w:r>
      <w:r w:rsidRPr="00641BE1">
        <w:rPr>
          <w:sz w:val="26"/>
          <w:szCs w:val="26"/>
        </w:rPr>
        <w:t xml:space="preserve"> студентов по 6 направлениям: «сетевое и системное администрирование», «информационные системы и программирование», «сестринское дело», «экономика и бухгалтерский учет», «правоохранительная деятельность» и «дошкольное образование». Большая часть студентов – выпускники школ города, 14 студентов – жители городов Нефтеюганск, </w:t>
      </w:r>
      <w:proofErr w:type="spellStart"/>
      <w:r w:rsidRPr="00641BE1">
        <w:rPr>
          <w:sz w:val="26"/>
          <w:szCs w:val="26"/>
        </w:rPr>
        <w:t>Лянтор</w:t>
      </w:r>
      <w:proofErr w:type="spellEnd"/>
      <w:r w:rsidRPr="00641BE1">
        <w:rPr>
          <w:sz w:val="26"/>
          <w:szCs w:val="26"/>
        </w:rPr>
        <w:t>, пос. Пионерный, с. Угут, Березовского р-на и республика Тыва.</w:t>
      </w:r>
    </w:p>
    <w:p w:rsidR="00213F32" w:rsidRPr="00044746" w:rsidRDefault="00213F32" w:rsidP="00213F32">
      <w:pPr>
        <w:ind w:firstLine="709"/>
        <w:jc w:val="both"/>
        <w:rPr>
          <w:sz w:val="26"/>
          <w:szCs w:val="26"/>
        </w:rPr>
      </w:pPr>
      <w:r w:rsidRPr="00044746">
        <w:rPr>
          <w:sz w:val="26"/>
          <w:szCs w:val="26"/>
        </w:rPr>
        <w:t>В 2023-2024 учебн</w:t>
      </w:r>
      <w:r>
        <w:rPr>
          <w:sz w:val="26"/>
          <w:szCs w:val="26"/>
        </w:rPr>
        <w:t>ом</w:t>
      </w:r>
      <w:r w:rsidRPr="00044746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044746">
        <w:rPr>
          <w:sz w:val="26"/>
          <w:szCs w:val="26"/>
        </w:rPr>
        <w:t xml:space="preserve"> прове</w:t>
      </w:r>
      <w:r>
        <w:rPr>
          <w:sz w:val="26"/>
          <w:szCs w:val="26"/>
        </w:rPr>
        <w:t>дена работа по</w:t>
      </w:r>
      <w:r w:rsidRPr="00044746">
        <w:rPr>
          <w:sz w:val="26"/>
          <w:szCs w:val="26"/>
        </w:rPr>
        <w:t xml:space="preserve"> лицензировани</w:t>
      </w:r>
      <w:r>
        <w:rPr>
          <w:sz w:val="26"/>
          <w:szCs w:val="26"/>
        </w:rPr>
        <w:t>ю</w:t>
      </w:r>
      <w:r w:rsidRPr="00044746">
        <w:rPr>
          <w:sz w:val="26"/>
          <w:szCs w:val="26"/>
        </w:rPr>
        <w:t xml:space="preserve"> специальности «Техническая эксплуатация и обслуживание электрического и электромеханического оборудования (по отраслям)</w:t>
      </w:r>
      <w:r>
        <w:rPr>
          <w:sz w:val="26"/>
          <w:szCs w:val="26"/>
        </w:rPr>
        <w:t>»</w:t>
      </w:r>
      <w:r w:rsidRPr="00044746">
        <w:rPr>
          <w:sz w:val="26"/>
          <w:szCs w:val="26"/>
        </w:rPr>
        <w:t>.</w:t>
      </w:r>
    </w:p>
    <w:p w:rsidR="00213F32" w:rsidRPr="00044746" w:rsidRDefault="00213F32" w:rsidP="00213F32">
      <w:pPr>
        <w:ind w:firstLine="709"/>
        <w:jc w:val="both"/>
        <w:rPr>
          <w:sz w:val="26"/>
          <w:szCs w:val="26"/>
        </w:rPr>
      </w:pPr>
      <w:r w:rsidRPr="00044746">
        <w:rPr>
          <w:sz w:val="26"/>
          <w:szCs w:val="26"/>
          <w:shd w:val="clear" w:color="auto" w:fill="FFFFFF"/>
        </w:rPr>
        <w:t>Новое направление ориентировано на потребности отраслевого рынка труда и конкретного предприятия (Акционерное общество «Региональные электрические сети — Центр» (АО «РЭС — Центр»). Благодаря совместной деятельности по решению вопроса кадрового дефицита, предприятием создается образовательно-производственная лаборатория для прохождения студентами колледжа производственной практики, учебных и практических занятий.</w:t>
      </w:r>
    </w:p>
    <w:p w:rsidR="00213F32" w:rsidRPr="00044746" w:rsidRDefault="00213F32" w:rsidP="00213F32">
      <w:pPr>
        <w:ind w:firstLine="709"/>
        <w:jc w:val="both"/>
        <w:rPr>
          <w:sz w:val="26"/>
          <w:szCs w:val="26"/>
        </w:rPr>
      </w:pPr>
      <w:r w:rsidRPr="00044746">
        <w:rPr>
          <w:sz w:val="26"/>
          <w:szCs w:val="26"/>
          <w:shd w:val="clear" w:color="auto" w:fill="FFFFFF"/>
        </w:rPr>
        <w:t xml:space="preserve">Учитывая растущий интерес молодежи к обучению в учреждении среднего профессионального образования, решается задача широкого распространения отраслевой модели подготовки кадров и массовая подготовка специалистов по востребованным профессиям не только в городе, но и в городах агломерации, округа в целом. </w:t>
      </w:r>
    </w:p>
    <w:p w:rsidR="0011499C" w:rsidRPr="001B780B" w:rsidRDefault="0011499C" w:rsidP="0011499C">
      <w:pPr>
        <w:tabs>
          <w:tab w:val="left" w:pos="4128"/>
        </w:tabs>
        <w:ind w:firstLine="708"/>
        <w:rPr>
          <w:sz w:val="26"/>
          <w:szCs w:val="26"/>
        </w:rPr>
      </w:pPr>
    </w:p>
    <w:p w:rsidR="0050048A" w:rsidRPr="001B780B" w:rsidRDefault="0050048A" w:rsidP="00CC4EE3">
      <w:pPr>
        <w:pStyle w:val="1"/>
        <w:rPr>
          <w:rFonts w:ascii="Times New Roman" w:hAnsi="Times New Roman" w:cs="Times New Roman"/>
        </w:rPr>
      </w:pPr>
      <w:bookmarkStart w:id="77" w:name="_Toc172293022"/>
      <w:r w:rsidRPr="001B780B">
        <w:rPr>
          <w:rFonts w:ascii="Times New Roman" w:hAnsi="Times New Roman" w:cs="Times New Roman"/>
        </w:rPr>
        <w:t>Работа с детьми и молодежью</w:t>
      </w:r>
      <w:r w:rsidR="00F91B3C" w:rsidRPr="001B780B">
        <w:rPr>
          <w:rFonts w:ascii="Times New Roman" w:hAnsi="Times New Roman" w:cs="Times New Roman"/>
        </w:rPr>
        <w:t>.</w:t>
      </w:r>
      <w:bookmarkEnd w:id="77"/>
    </w:p>
    <w:p w:rsidR="00A50109" w:rsidRPr="001B780B" w:rsidRDefault="00A50109" w:rsidP="0050048A">
      <w:pPr>
        <w:tabs>
          <w:tab w:val="left" w:pos="4128"/>
        </w:tabs>
        <w:ind w:firstLine="708"/>
        <w:jc w:val="center"/>
        <w:rPr>
          <w:sz w:val="26"/>
          <w:szCs w:val="26"/>
        </w:rPr>
      </w:pPr>
    </w:p>
    <w:p w:rsidR="00486074" w:rsidRPr="001B780B" w:rsidRDefault="00497187" w:rsidP="00CC4EE3">
      <w:pPr>
        <w:pStyle w:val="2"/>
        <w:rPr>
          <w:rFonts w:ascii="Times New Roman" w:hAnsi="Times New Roman" w:cs="Times New Roman"/>
          <w:i w:val="0"/>
        </w:rPr>
      </w:pPr>
      <w:bookmarkStart w:id="78" w:name="_Toc172293023"/>
      <w:r w:rsidRPr="001B780B">
        <w:rPr>
          <w:rFonts w:ascii="Times New Roman" w:hAnsi="Times New Roman" w:cs="Times New Roman"/>
          <w:i w:val="0"/>
        </w:rPr>
        <w:lastRenderedPageBreak/>
        <w:t xml:space="preserve">1. </w:t>
      </w:r>
      <w:r w:rsidR="00486074" w:rsidRPr="001B780B">
        <w:rPr>
          <w:rFonts w:ascii="Times New Roman" w:hAnsi="Times New Roman" w:cs="Times New Roman"/>
          <w:i w:val="0"/>
        </w:rPr>
        <w:t>Организация отдыха детей</w:t>
      </w:r>
      <w:r w:rsidRPr="001B780B">
        <w:rPr>
          <w:rFonts w:ascii="Times New Roman" w:hAnsi="Times New Roman" w:cs="Times New Roman"/>
          <w:i w:val="0"/>
        </w:rPr>
        <w:t>.</w:t>
      </w:r>
      <w:bookmarkEnd w:id="78"/>
    </w:p>
    <w:p w:rsidR="00486074" w:rsidRPr="001B780B" w:rsidRDefault="00486074" w:rsidP="0042367B">
      <w:pPr>
        <w:tabs>
          <w:tab w:val="left" w:pos="4128"/>
        </w:tabs>
        <w:ind w:firstLine="708"/>
        <w:jc w:val="center"/>
        <w:rPr>
          <w:sz w:val="26"/>
          <w:szCs w:val="26"/>
        </w:rPr>
      </w:pPr>
    </w:p>
    <w:p w:rsidR="00DB1351" w:rsidRPr="00DB1351" w:rsidRDefault="00DB1351" w:rsidP="00013DA1">
      <w:pPr>
        <w:ind w:firstLine="709"/>
        <w:jc w:val="both"/>
        <w:rPr>
          <w:b/>
          <w:sz w:val="28"/>
          <w:szCs w:val="28"/>
        </w:rPr>
      </w:pPr>
      <w:r w:rsidRPr="00DB1351">
        <w:rPr>
          <w:b/>
          <w:sz w:val="28"/>
          <w:szCs w:val="28"/>
        </w:rPr>
        <w:t>Отдых на площадках кратковременного пребывания.</w:t>
      </w:r>
    </w:p>
    <w:p w:rsidR="002A1FB8" w:rsidRDefault="002A1FB8" w:rsidP="002A1FB8">
      <w:pPr>
        <w:snapToGrid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A1FB8" w:rsidRPr="00EB5A3A" w:rsidRDefault="002A1FB8" w:rsidP="002A1FB8">
      <w:pPr>
        <w:snapToGrid/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EB5A3A">
        <w:rPr>
          <w:rFonts w:eastAsia="Calibri"/>
          <w:sz w:val="26"/>
          <w:szCs w:val="26"/>
          <w:lang w:eastAsia="en-US"/>
        </w:rPr>
        <w:t xml:space="preserve">В 2024 году планируемый охват детей лагерями с дневным пребыванием детей на базе общеобразовательных организаций города составит 2 110 детей. За первое полугодие 2024 года </w:t>
      </w:r>
      <w:r w:rsidR="009D49F3" w:rsidRPr="00EB5A3A">
        <w:rPr>
          <w:rFonts w:eastAsia="Calibri"/>
          <w:sz w:val="26"/>
          <w:szCs w:val="26"/>
          <w:lang w:eastAsia="en-US"/>
        </w:rPr>
        <w:t>1335 детей посетили лагеря с дневным</w:t>
      </w:r>
      <w:r w:rsidR="004B75D7" w:rsidRPr="00EB5A3A">
        <w:rPr>
          <w:rFonts w:eastAsia="Calibri"/>
          <w:sz w:val="26"/>
          <w:szCs w:val="26"/>
          <w:lang w:eastAsia="en-US"/>
        </w:rPr>
        <w:t xml:space="preserve"> пребываем</w:t>
      </w:r>
      <w:r w:rsidR="009D49F3" w:rsidRPr="00EB5A3A">
        <w:rPr>
          <w:rFonts w:eastAsia="Calibri"/>
          <w:sz w:val="26"/>
          <w:szCs w:val="26"/>
          <w:lang w:eastAsia="en-US"/>
        </w:rPr>
        <w:t>, что составляют 60,4% от плана.</w:t>
      </w:r>
    </w:p>
    <w:p w:rsidR="00DB1351" w:rsidRDefault="00DB1351" w:rsidP="00013DA1">
      <w:pPr>
        <w:ind w:firstLine="709"/>
        <w:jc w:val="both"/>
        <w:rPr>
          <w:sz w:val="26"/>
          <w:szCs w:val="26"/>
        </w:rPr>
      </w:pPr>
    </w:p>
    <w:p w:rsidR="007935F0" w:rsidRPr="001B780B" w:rsidRDefault="007935F0" w:rsidP="00013DA1">
      <w:pPr>
        <w:ind w:firstLine="709"/>
        <w:jc w:val="both"/>
        <w:rPr>
          <w:sz w:val="26"/>
          <w:szCs w:val="26"/>
        </w:rPr>
      </w:pPr>
      <w:r w:rsidRPr="001B780B">
        <w:rPr>
          <w:sz w:val="26"/>
          <w:szCs w:val="26"/>
        </w:rPr>
        <w:t xml:space="preserve">В весенние каникулы в период с </w:t>
      </w:r>
      <w:r w:rsidR="009A008C">
        <w:rPr>
          <w:sz w:val="26"/>
          <w:szCs w:val="26"/>
        </w:rPr>
        <w:t>25</w:t>
      </w:r>
      <w:r w:rsidR="004E4F34">
        <w:rPr>
          <w:sz w:val="26"/>
          <w:szCs w:val="26"/>
        </w:rPr>
        <w:t xml:space="preserve"> </w:t>
      </w:r>
      <w:r w:rsidR="00B3489A">
        <w:rPr>
          <w:sz w:val="26"/>
          <w:szCs w:val="26"/>
        </w:rPr>
        <w:t>по 30</w:t>
      </w:r>
      <w:r w:rsidR="004E4F34">
        <w:rPr>
          <w:sz w:val="26"/>
          <w:szCs w:val="26"/>
        </w:rPr>
        <w:t xml:space="preserve"> марта </w:t>
      </w:r>
      <w:r w:rsidR="009A008C">
        <w:rPr>
          <w:sz w:val="26"/>
          <w:szCs w:val="26"/>
        </w:rPr>
        <w:t>2024</w:t>
      </w:r>
      <w:r w:rsidRPr="00A94D8F">
        <w:rPr>
          <w:sz w:val="26"/>
          <w:szCs w:val="26"/>
        </w:rPr>
        <w:t xml:space="preserve"> </w:t>
      </w:r>
      <w:r w:rsidRPr="001B780B">
        <w:rPr>
          <w:sz w:val="26"/>
          <w:szCs w:val="26"/>
        </w:rPr>
        <w:t xml:space="preserve">на базе МБОУ СОШ № 1,4,5,6, МАОУ «КСОШ-ДС», МАОУ «Прогимназия «Созвездие» организовано 6 лагерей с дневным пребыванием детей, охват детей составил - 675 человек. </w:t>
      </w:r>
    </w:p>
    <w:p w:rsidR="00296695" w:rsidRDefault="00770AB1" w:rsidP="00821A6D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В марте 3 обучающихся города приняли участие в смене ФГБОУ «Международный детский центр «Артек».</w:t>
      </w:r>
    </w:p>
    <w:p w:rsidR="002A1FB8" w:rsidRDefault="002A1FB8" w:rsidP="00DB1351">
      <w:pPr>
        <w:snapToGrid/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 </w:t>
      </w:r>
      <w:r w:rsidRPr="00DB1351">
        <w:rPr>
          <w:rFonts w:eastAsia="Calibri"/>
          <w:bCs/>
          <w:sz w:val="26"/>
          <w:szCs w:val="26"/>
          <w:lang w:eastAsia="en-US"/>
        </w:rPr>
        <w:t>летние каникулы</w:t>
      </w:r>
      <w:r>
        <w:rPr>
          <w:rFonts w:eastAsia="Calibri"/>
          <w:bCs/>
          <w:sz w:val="26"/>
          <w:szCs w:val="26"/>
          <w:lang w:eastAsia="en-US"/>
        </w:rPr>
        <w:t xml:space="preserve"> в период с 03.06.2024-24.07.2024 организовано 7 лагерей, которые посетили 660 детей, в том числе:</w:t>
      </w:r>
    </w:p>
    <w:p w:rsidR="00DB1351" w:rsidRPr="00DB1351" w:rsidRDefault="002A1FB8" w:rsidP="00DB1351">
      <w:pPr>
        <w:snapToGrid/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- </w:t>
      </w:r>
      <w:r w:rsidR="00DB1351" w:rsidRPr="00DB1351">
        <w:rPr>
          <w:rFonts w:eastAsia="Calibri"/>
          <w:bCs/>
          <w:sz w:val="26"/>
          <w:szCs w:val="26"/>
          <w:lang w:eastAsia="en-US"/>
        </w:rPr>
        <w:t>в период с 03.06.2024 по 27.06.2024 на базе МБОУ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  <w:r w:rsidR="00DB1351" w:rsidRPr="00DB1351">
        <w:rPr>
          <w:rFonts w:eastAsia="Calibri"/>
          <w:bCs/>
          <w:sz w:val="26"/>
          <w:szCs w:val="26"/>
          <w:lang w:eastAsia="en-US"/>
        </w:rPr>
        <w:t xml:space="preserve">СОШ № 4, МБОУ СОШ № 5, </w:t>
      </w:r>
      <w:r w:rsidR="00DB1351" w:rsidRPr="00DB1351">
        <w:rPr>
          <w:rFonts w:eastAsia="Calibri"/>
          <w:sz w:val="26"/>
          <w:szCs w:val="26"/>
          <w:lang w:eastAsia="en-US"/>
        </w:rPr>
        <w:t xml:space="preserve">МБОУ СОШ № 6 имени Героя Советского Союза Ивана Никитовича </w:t>
      </w:r>
      <w:proofErr w:type="spellStart"/>
      <w:r w:rsidR="00DB1351" w:rsidRPr="00DB1351">
        <w:rPr>
          <w:rFonts w:eastAsia="Calibri"/>
          <w:sz w:val="26"/>
          <w:szCs w:val="26"/>
          <w:lang w:eastAsia="en-US"/>
        </w:rPr>
        <w:t>Кожедуба</w:t>
      </w:r>
      <w:proofErr w:type="spellEnd"/>
      <w:r w:rsidR="00DB1351" w:rsidRPr="00DB1351">
        <w:rPr>
          <w:rFonts w:eastAsia="Calibri"/>
          <w:sz w:val="26"/>
          <w:szCs w:val="26"/>
          <w:lang w:eastAsia="en-US"/>
        </w:rPr>
        <w:t>,</w:t>
      </w:r>
      <w:r w:rsidR="00DB1351" w:rsidRPr="00DB1351">
        <w:rPr>
          <w:rFonts w:eastAsia="Calibri"/>
          <w:bCs/>
          <w:sz w:val="26"/>
          <w:szCs w:val="26"/>
          <w:lang w:eastAsia="en-US"/>
        </w:rPr>
        <w:t xml:space="preserve"> МАОУ «КСОШ-ДС», МАОУ «Прогимназия «Созвездие» организованы</w:t>
      </w:r>
      <w:r>
        <w:rPr>
          <w:rFonts w:eastAsia="Calibri"/>
          <w:bCs/>
          <w:sz w:val="26"/>
          <w:szCs w:val="26"/>
          <w:lang w:eastAsia="en-US"/>
        </w:rPr>
        <w:t xml:space="preserve"> 5 лагерей, с охватом 535 детей</w:t>
      </w:r>
      <w:r w:rsidR="00DB1351" w:rsidRPr="00DB1351">
        <w:rPr>
          <w:rFonts w:eastAsia="Calibri"/>
          <w:bCs/>
          <w:sz w:val="26"/>
          <w:szCs w:val="26"/>
          <w:lang w:eastAsia="en-US"/>
        </w:rPr>
        <w:t xml:space="preserve">: </w:t>
      </w:r>
    </w:p>
    <w:p w:rsidR="00DB1351" w:rsidRPr="00DB1351" w:rsidRDefault="00DB1351" w:rsidP="00DB1351">
      <w:pPr>
        <w:tabs>
          <w:tab w:val="left" w:pos="142"/>
        </w:tabs>
        <w:snapToGrid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B1351">
        <w:rPr>
          <w:sz w:val="26"/>
          <w:szCs w:val="26"/>
        </w:rPr>
        <w:t>лагеря с дневным пребыванием детей (охват - 475 детей);</w:t>
      </w:r>
    </w:p>
    <w:p w:rsidR="00DB1351" w:rsidRPr="00DB1351" w:rsidRDefault="00DB1351" w:rsidP="00DB1351">
      <w:pPr>
        <w:tabs>
          <w:tab w:val="left" w:pos="142"/>
        </w:tabs>
        <w:snapToGrid/>
        <w:spacing w:line="276" w:lineRule="auto"/>
        <w:ind w:firstLine="709"/>
        <w:jc w:val="both"/>
        <w:rPr>
          <w:sz w:val="26"/>
          <w:szCs w:val="26"/>
        </w:rPr>
      </w:pPr>
      <w:r w:rsidRPr="00DB1351">
        <w:rPr>
          <w:sz w:val="26"/>
          <w:szCs w:val="26"/>
        </w:rPr>
        <w:t>- лагеря труда и отдыха (охват - 40 детей);</w:t>
      </w:r>
    </w:p>
    <w:p w:rsidR="00DB1351" w:rsidRPr="00DB1351" w:rsidRDefault="00DB1351" w:rsidP="00DB1351">
      <w:pPr>
        <w:tabs>
          <w:tab w:val="left" w:pos="142"/>
        </w:tabs>
        <w:snapToGrid/>
        <w:spacing w:line="276" w:lineRule="auto"/>
        <w:ind w:firstLine="709"/>
        <w:jc w:val="both"/>
        <w:rPr>
          <w:sz w:val="26"/>
          <w:szCs w:val="26"/>
        </w:rPr>
      </w:pPr>
      <w:r w:rsidRPr="00DB1351">
        <w:rPr>
          <w:sz w:val="26"/>
          <w:szCs w:val="26"/>
        </w:rPr>
        <w:t>- палаточный лагерь (охват - 20 детей).</w:t>
      </w:r>
    </w:p>
    <w:p w:rsidR="00DB1351" w:rsidRPr="00DB1351" w:rsidRDefault="002A1FB8" w:rsidP="00DB1351">
      <w:pPr>
        <w:snapToGrid/>
        <w:spacing w:line="276" w:lineRule="auto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в период</w:t>
      </w:r>
      <w:r w:rsidR="00DB1351" w:rsidRPr="00DB1351">
        <w:rPr>
          <w:rFonts w:eastAsia="Calibri"/>
          <w:bCs/>
          <w:sz w:val="26"/>
          <w:szCs w:val="26"/>
          <w:lang w:eastAsia="en-US"/>
        </w:rPr>
        <w:t xml:space="preserve"> с 01.07.2024 по 24.07.2024 организованы</w:t>
      </w:r>
      <w:r>
        <w:rPr>
          <w:rFonts w:eastAsia="Calibri"/>
          <w:bCs/>
          <w:sz w:val="26"/>
          <w:szCs w:val="26"/>
          <w:lang w:eastAsia="en-US"/>
        </w:rPr>
        <w:t xml:space="preserve"> 2</w:t>
      </w:r>
      <w:r w:rsidR="00DB1351" w:rsidRPr="00DB1351">
        <w:rPr>
          <w:rFonts w:eastAsia="Calibri"/>
          <w:bCs/>
          <w:sz w:val="26"/>
          <w:szCs w:val="26"/>
          <w:lang w:eastAsia="en-US"/>
        </w:rPr>
        <w:t xml:space="preserve"> лагеря с дневным пребыванием детей</w:t>
      </w:r>
      <w:r>
        <w:rPr>
          <w:rFonts w:eastAsia="Calibri"/>
          <w:bCs/>
          <w:sz w:val="26"/>
          <w:szCs w:val="26"/>
          <w:lang w:eastAsia="en-US"/>
        </w:rPr>
        <w:t xml:space="preserve">, с охватом 125 детей. Лагеря </w:t>
      </w:r>
      <w:r w:rsidR="00BD15B1">
        <w:rPr>
          <w:rFonts w:eastAsia="Calibri"/>
          <w:bCs/>
          <w:sz w:val="26"/>
          <w:szCs w:val="26"/>
          <w:lang w:eastAsia="en-US"/>
        </w:rPr>
        <w:t>организованы</w:t>
      </w:r>
      <w:r w:rsidR="00DB1351" w:rsidRPr="00DB1351">
        <w:rPr>
          <w:rFonts w:eastAsia="Calibri"/>
          <w:bCs/>
          <w:sz w:val="26"/>
          <w:szCs w:val="26"/>
          <w:lang w:eastAsia="en-US"/>
        </w:rPr>
        <w:t xml:space="preserve"> на базе </w:t>
      </w:r>
      <w:r w:rsidR="00DB1351" w:rsidRPr="00DB1351">
        <w:rPr>
          <w:rFonts w:eastAsia="Calibri"/>
          <w:sz w:val="26"/>
          <w:szCs w:val="26"/>
          <w:lang w:eastAsia="en-US"/>
        </w:rPr>
        <w:t>МБОУ СОШ № 6</w:t>
      </w:r>
      <w:r w:rsidR="00DB1351" w:rsidRPr="00DB1351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DB1351" w:rsidRPr="00DB1351">
        <w:rPr>
          <w:rFonts w:eastAsia="Calibri"/>
          <w:sz w:val="26"/>
          <w:szCs w:val="26"/>
          <w:lang w:eastAsia="en-US"/>
        </w:rPr>
        <w:t xml:space="preserve">имени Героя Советского Союза Ивана Никитовича </w:t>
      </w:r>
      <w:proofErr w:type="spellStart"/>
      <w:r w:rsidR="00DB1351" w:rsidRPr="00DB1351">
        <w:rPr>
          <w:rFonts w:eastAsia="Calibri"/>
          <w:sz w:val="26"/>
          <w:szCs w:val="26"/>
          <w:lang w:eastAsia="en-US"/>
        </w:rPr>
        <w:t>Кожедуба</w:t>
      </w:r>
      <w:proofErr w:type="spellEnd"/>
      <w:r w:rsidR="00DB1351" w:rsidRPr="00DB1351">
        <w:rPr>
          <w:rFonts w:eastAsia="Calibri"/>
          <w:b/>
          <w:sz w:val="26"/>
          <w:szCs w:val="26"/>
          <w:lang w:eastAsia="en-US"/>
        </w:rPr>
        <w:t xml:space="preserve"> </w:t>
      </w:r>
      <w:r w:rsidR="00DB1351" w:rsidRPr="00DB1351">
        <w:rPr>
          <w:rFonts w:eastAsia="Calibri"/>
          <w:bCs/>
          <w:sz w:val="26"/>
          <w:szCs w:val="26"/>
          <w:lang w:eastAsia="en-US"/>
        </w:rPr>
        <w:t>(охват-75 детей), МАОУ Прогимназия «Созвездие» (охват-50 детей).</w:t>
      </w:r>
    </w:p>
    <w:p w:rsidR="00DB1351" w:rsidRDefault="00DB1351" w:rsidP="00DB1351">
      <w:pPr>
        <w:ind w:firstLine="709"/>
        <w:jc w:val="both"/>
        <w:rPr>
          <w:sz w:val="26"/>
          <w:szCs w:val="26"/>
        </w:rPr>
      </w:pPr>
    </w:p>
    <w:p w:rsidR="00DB1351" w:rsidRPr="00DB1351" w:rsidRDefault="00DB1351" w:rsidP="00DB1351">
      <w:pPr>
        <w:tabs>
          <w:tab w:val="left" w:pos="3300"/>
        </w:tabs>
        <w:ind w:firstLine="709"/>
        <w:jc w:val="both"/>
        <w:rPr>
          <w:b/>
          <w:sz w:val="28"/>
          <w:szCs w:val="28"/>
        </w:rPr>
      </w:pPr>
      <w:r w:rsidRPr="00DB1351">
        <w:rPr>
          <w:b/>
          <w:sz w:val="28"/>
          <w:szCs w:val="28"/>
        </w:rPr>
        <w:t>Выездной отдых.</w:t>
      </w:r>
      <w:r w:rsidRPr="00DB1351">
        <w:rPr>
          <w:b/>
          <w:sz w:val="28"/>
          <w:szCs w:val="28"/>
        </w:rPr>
        <w:tab/>
      </w:r>
    </w:p>
    <w:p w:rsidR="00DB1351" w:rsidRDefault="00DB1351" w:rsidP="00DB1351">
      <w:pPr>
        <w:ind w:firstLine="709"/>
        <w:jc w:val="both"/>
        <w:rPr>
          <w:sz w:val="26"/>
          <w:szCs w:val="26"/>
        </w:rPr>
      </w:pPr>
    </w:p>
    <w:p w:rsidR="00DB1351" w:rsidRPr="0042210B" w:rsidRDefault="00DB1351" w:rsidP="00DB13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2210B">
        <w:rPr>
          <w:sz w:val="26"/>
          <w:szCs w:val="26"/>
        </w:rPr>
        <w:t xml:space="preserve"> период с 02.06.2024 по 22.06.2024</w:t>
      </w:r>
      <w:r>
        <w:rPr>
          <w:sz w:val="26"/>
          <w:szCs w:val="26"/>
        </w:rPr>
        <w:t xml:space="preserve"> за пределы</w:t>
      </w:r>
      <w:r w:rsidRPr="0042210B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было вывезено</w:t>
      </w:r>
      <w:r w:rsidRPr="0042210B">
        <w:rPr>
          <w:sz w:val="26"/>
          <w:szCs w:val="26"/>
        </w:rPr>
        <w:t xml:space="preserve"> 37 детей в ДОЛ «Солнечный берег» (Краснодарский край)</w:t>
      </w:r>
      <w:r>
        <w:rPr>
          <w:sz w:val="26"/>
          <w:szCs w:val="26"/>
        </w:rPr>
        <w:t xml:space="preserve">. </w:t>
      </w:r>
    </w:p>
    <w:p w:rsidR="00DB1351" w:rsidRDefault="00DB1351" w:rsidP="00DB13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Всего в летний период з</w:t>
      </w:r>
      <w:r w:rsidRPr="00080DD8">
        <w:rPr>
          <w:sz w:val="26"/>
          <w:szCs w:val="26"/>
        </w:rPr>
        <w:t xml:space="preserve">а </w:t>
      </w:r>
      <w:r>
        <w:rPr>
          <w:sz w:val="26"/>
          <w:szCs w:val="26"/>
        </w:rPr>
        <w:t>пределы</w:t>
      </w:r>
      <w:r w:rsidRPr="00080DD8">
        <w:rPr>
          <w:sz w:val="26"/>
          <w:szCs w:val="26"/>
        </w:rPr>
        <w:t xml:space="preserve"> муниципального образования планируется </w:t>
      </w:r>
      <w:r>
        <w:rPr>
          <w:sz w:val="26"/>
          <w:szCs w:val="26"/>
        </w:rPr>
        <w:t>вывезти</w:t>
      </w:r>
      <w:r w:rsidRPr="00080DD8">
        <w:rPr>
          <w:sz w:val="26"/>
          <w:szCs w:val="26"/>
        </w:rPr>
        <w:t xml:space="preserve"> </w:t>
      </w:r>
      <w:r>
        <w:rPr>
          <w:sz w:val="26"/>
          <w:szCs w:val="26"/>
        </w:rPr>
        <w:t>249</w:t>
      </w:r>
      <w:r w:rsidRPr="00080DD8">
        <w:rPr>
          <w:sz w:val="26"/>
          <w:szCs w:val="26"/>
        </w:rPr>
        <w:t xml:space="preserve"> детей</w:t>
      </w:r>
      <w:r>
        <w:rPr>
          <w:sz w:val="26"/>
          <w:szCs w:val="26"/>
        </w:rPr>
        <w:t>.</w:t>
      </w:r>
      <w:r w:rsidRPr="00DB1351">
        <w:rPr>
          <w:sz w:val="26"/>
          <w:szCs w:val="26"/>
        </w:rPr>
        <w:t xml:space="preserve"> </w:t>
      </w:r>
      <w:r w:rsidRPr="00080DD8">
        <w:rPr>
          <w:sz w:val="26"/>
          <w:szCs w:val="26"/>
        </w:rPr>
        <w:t xml:space="preserve">География отдыха и оздоровления детей - это Краснодарский край </w:t>
      </w:r>
      <w:r w:rsidRPr="0042210B">
        <w:rPr>
          <w:sz w:val="26"/>
          <w:szCs w:val="26"/>
        </w:rPr>
        <w:t>ДОЛ «Солнечный берег»</w:t>
      </w:r>
      <w:r>
        <w:rPr>
          <w:sz w:val="26"/>
          <w:szCs w:val="26"/>
        </w:rPr>
        <w:t xml:space="preserve"> (143 ребенка) </w:t>
      </w:r>
      <w:r w:rsidRPr="00080DD8">
        <w:rPr>
          <w:sz w:val="26"/>
          <w:szCs w:val="26"/>
        </w:rPr>
        <w:t>и Свердловская область</w:t>
      </w:r>
      <w:r>
        <w:rPr>
          <w:sz w:val="26"/>
          <w:szCs w:val="26"/>
        </w:rPr>
        <w:t xml:space="preserve"> </w:t>
      </w:r>
      <w:r w:rsidRPr="00337037">
        <w:rPr>
          <w:sz w:val="26"/>
          <w:szCs w:val="26"/>
        </w:rPr>
        <w:t xml:space="preserve">ДОЛ «Талый ключ» </w:t>
      </w:r>
      <w:r>
        <w:rPr>
          <w:sz w:val="26"/>
          <w:szCs w:val="26"/>
        </w:rPr>
        <w:t>(109 ребят)</w:t>
      </w:r>
      <w:r w:rsidRPr="00080DD8">
        <w:rPr>
          <w:sz w:val="26"/>
          <w:szCs w:val="26"/>
        </w:rPr>
        <w:t>.</w:t>
      </w:r>
    </w:p>
    <w:p w:rsidR="00B62D06" w:rsidRPr="00F6478B" w:rsidRDefault="00B62D06" w:rsidP="00821A6D">
      <w:pPr>
        <w:tabs>
          <w:tab w:val="left" w:pos="142"/>
        </w:tabs>
        <w:jc w:val="both"/>
        <w:rPr>
          <w:color w:val="FF0000"/>
          <w:sz w:val="26"/>
          <w:szCs w:val="26"/>
        </w:rPr>
      </w:pPr>
    </w:p>
    <w:p w:rsidR="008C6CC3" w:rsidRPr="00BC6833" w:rsidRDefault="00497187" w:rsidP="00CC4EE3">
      <w:pPr>
        <w:pStyle w:val="2"/>
        <w:rPr>
          <w:rFonts w:ascii="Times New Roman" w:hAnsi="Times New Roman" w:cs="Times New Roman"/>
          <w:i w:val="0"/>
        </w:rPr>
      </w:pPr>
      <w:bookmarkStart w:id="79" w:name="_Toc172293024"/>
      <w:r w:rsidRPr="00BC6833">
        <w:rPr>
          <w:rFonts w:ascii="Times New Roman" w:hAnsi="Times New Roman" w:cs="Times New Roman"/>
          <w:i w:val="0"/>
        </w:rPr>
        <w:t xml:space="preserve">2. </w:t>
      </w:r>
      <w:r w:rsidR="008C6CC3" w:rsidRPr="00BC6833">
        <w:rPr>
          <w:rFonts w:ascii="Times New Roman" w:hAnsi="Times New Roman" w:cs="Times New Roman"/>
          <w:i w:val="0"/>
        </w:rPr>
        <w:t>Молодежная политика</w:t>
      </w:r>
      <w:r w:rsidRPr="00BC6833">
        <w:rPr>
          <w:rFonts w:ascii="Times New Roman" w:hAnsi="Times New Roman" w:cs="Times New Roman"/>
          <w:i w:val="0"/>
        </w:rPr>
        <w:t>.</w:t>
      </w:r>
      <w:bookmarkEnd w:id="79"/>
    </w:p>
    <w:p w:rsidR="008C6CC3" w:rsidRPr="00BC6833" w:rsidRDefault="008C6CC3" w:rsidP="004E4F34">
      <w:pPr>
        <w:ind w:firstLine="709"/>
        <w:jc w:val="both"/>
        <w:rPr>
          <w:sz w:val="26"/>
          <w:szCs w:val="26"/>
        </w:rPr>
      </w:pPr>
      <w:r w:rsidRPr="00BC6833">
        <w:rPr>
          <w:sz w:val="26"/>
          <w:szCs w:val="26"/>
        </w:rPr>
        <w:t xml:space="preserve"> 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bookmarkStart w:id="80" w:name="_Toc528078031"/>
      <w:r w:rsidRPr="003E5410">
        <w:rPr>
          <w:sz w:val="26"/>
          <w:szCs w:val="26"/>
        </w:rPr>
        <w:t xml:space="preserve">МБУ Центр «Современник» занимается реализацией молодежной политики в городе, поддержкой талантливой инициативной молодежи, оказывает содействие росту их познавательной и общественной активности, организацией активного, полезного досуга как для подростков, так и для работающей молодежи, трудоустройством молодежи, созданием единого информационного пространства для молодежи. Также осуществляет работу по сохранению и укреплению физического и </w:t>
      </w:r>
      <w:r w:rsidRPr="003E5410">
        <w:rPr>
          <w:sz w:val="26"/>
          <w:szCs w:val="26"/>
        </w:rPr>
        <w:lastRenderedPageBreak/>
        <w:t xml:space="preserve">психического здоровья детей и молодежи через организацию комплексной системы первичной профилактики употребления </w:t>
      </w:r>
      <w:proofErr w:type="spellStart"/>
      <w:r w:rsidRPr="003E5410">
        <w:rPr>
          <w:sz w:val="26"/>
          <w:szCs w:val="26"/>
        </w:rPr>
        <w:t>психоактивных</w:t>
      </w:r>
      <w:proofErr w:type="spellEnd"/>
      <w:r w:rsidRPr="003E5410">
        <w:rPr>
          <w:sz w:val="26"/>
          <w:szCs w:val="26"/>
        </w:rPr>
        <w:t xml:space="preserve"> веществ в детской, подростковой и молодежной среде на территории города Пыть-Яха. Организует выездной отдых детей и подростков в возрасте от 6 до 17 лет, а также досуг детей и подростков в дворовых клубах по месту жительства. 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Специалисты МБУ «Современник» являются победителями конкурса </w:t>
      </w:r>
      <w:proofErr w:type="spellStart"/>
      <w:r w:rsidRPr="003E5410">
        <w:rPr>
          <w:sz w:val="26"/>
          <w:szCs w:val="26"/>
        </w:rPr>
        <w:t>грантовой</w:t>
      </w:r>
      <w:proofErr w:type="spellEnd"/>
      <w:r w:rsidRPr="003E5410">
        <w:rPr>
          <w:sz w:val="26"/>
          <w:szCs w:val="26"/>
        </w:rPr>
        <w:t xml:space="preserve"> поддержки «Формула хороших дел» ПАО «</w:t>
      </w:r>
      <w:proofErr w:type="spellStart"/>
      <w:r w:rsidRPr="003E5410">
        <w:rPr>
          <w:sz w:val="26"/>
          <w:szCs w:val="26"/>
        </w:rPr>
        <w:t>Сибур</w:t>
      </w:r>
      <w:proofErr w:type="spellEnd"/>
      <w:r w:rsidRPr="003E5410">
        <w:rPr>
          <w:sz w:val="26"/>
          <w:szCs w:val="26"/>
        </w:rPr>
        <w:t xml:space="preserve"> Холдинг» на протяжении шести лет. В 2024 году началась реализация проекта «Лето-это маленькая жизнь» на сумму 554,0 тыс. рублей.</w:t>
      </w:r>
    </w:p>
    <w:p w:rsidR="004C3547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Специалистами МБУ «Современник» за 1-ое полугодие 2024 года проведено 717 мероприятий, </w:t>
      </w:r>
      <w:r w:rsidR="004C3547">
        <w:rPr>
          <w:sz w:val="26"/>
          <w:szCs w:val="26"/>
        </w:rPr>
        <w:t xml:space="preserve">с </w:t>
      </w:r>
      <w:r w:rsidRPr="003E5410">
        <w:rPr>
          <w:sz w:val="26"/>
          <w:szCs w:val="26"/>
        </w:rPr>
        <w:t>охват</w:t>
      </w:r>
      <w:r w:rsidR="004C3547">
        <w:rPr>
          <w:sz w:val="26"/>
          <w:szCs w:val="26"/>
        </w:rPr>
        <w:t>ом</w:t>
      </w:r>
      <w:r w:rsidRPr="003E5410">
        <w:rPr>
          <w:sz w:val="26"/>
          <w:szCs w:val="26"/>
        </w:rPr>
        <w:t xml:space="preserve"> – 11 329 человек. Мероприятия проводились в очном режиме. </w:t>
      </w:r>
    </w:p>
    <w:p w:rsidR="00F41CF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Трудоустроено в свободное от учебы время 40 несовершеннолетних граждан в возрасте от 14 до 18 лет. 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В городе работают 6 дворовых клубов «Ровесник», «Мечта», «Планета», «Перекресток», «Черемушки», «Солнечный остров», за 1-ое полугодие 2024 года организовано и прове</w:t>
      </w:r>
      <w:r w:rsidR="004C3547">
        <w:rPr>
          <w:sz w:val="26"/>
          <w:szCs w:val="26"/>
        </w:rPr>
        <w:t>дено 648 мероприятий, с охватом – 8 774 человек</w:t>
      </w:r>
      <w:r w:rsidRPr="003E5410">
        <w:rPr>
          <w:sz w:val="26"/>
          <w:szCs w:val="26"/>
        </w:rPr>
        <w:t xml:space="preserve">. 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Реализацию молодежной политики успешно осуществляет молодежная резиденция «Беседка», созданная на базе МБУ «Современник».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За 1-ое полугодие 2024 года молодежной резиденцией «Беседка» организовано и проведено 69 мероприятий с охватом 2 555 человек (от 14 лет и старше). Среди них – капустники, </w:t>
      </w:r>
      <w:proofErr w:type="spellStart"/>
      <w:r w:rsidRPr="003E5410">
        <w:rPr>
          <w:sz w:val="26"/>
          <w:szCs w:val="26"/>
        </w:rPr>
        <w:t>квизы</w:t>
      </w:r>
      <w:proofErr w:type="spellEnd"/>
      <w:r w:rsidRPr="003E5410">
        <w:rPr>
          <w:sz w:val="26"/>
          <w:szCs w:val="26"/>
        </w:rPr>
        <w:t xml:space="preserve">, профилактические беседы, мастер классы, интерактивная лекция «Достижение России», интеллектуальные игры, спортивное состязание по </w:t>
      </w:r>
      <w:proofErr w:type="spellStart"/>
      <w:r w:rsidRPr="003E5410">
        <w:rPr>
          <w:sz w:val="26"/>
          <w:szCs w:val="26"/>
        </w:rPr>
        <w:t>тэкболу</w:t>
      </w:r>
      <w:proofErr w:type="spellEnd"/>
      <w:r w:rsidRPr="003E5410">
        <w:rPr>
          <w:sz w:val="26"/>
          <w:szCs w:val="26"/>
        </w:rPr>
        <w:t>, акция «Я донор», историческая викторина «Александр Невский», акция «Письмо солдату», трудовой десант «Чистый двор», мастер класс по изготовлению сухого душа для бойцов СВО, дружеская встреча по настольному теннису «Всегда в форме! Всегда в норме!», музыкальное лото.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 В период с 13 по 15 марта 2024 года проведен Молодежный фестиваль в рамках регионального фестиваля «Действуй!». Принимали участие в акции «Свеча Памяти».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04.05.2024 участие в Межмуниципальной игре КВН среди молодежи.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Участие в конкурсе молодёжных проектов «</w:t>
      </w:r>
      <w:proofErr w:type="spellStart"/>
      <w:r w:rsidRPr="003E5410">
        <w:rPr>
          <w:sz w:val="26"/>
          <w:szCs w:val="26"/>
        </w:rPr>
        <w:t>Росмолодёжь</w:t>
      </w:r>
      <w:proofErr w:type="spellEnd"/>
      <w:r w:rsidRPr="003E5410">
        <w:rPr>
          <w:sz w:val="26"/>
          <w:szCs w:val="26"/>
        </w:rPr>
        <w:t>. Гранты 1 сезон физические лица».</w:t>
      </w:r>
    </w:p>
    <w:p w:rsidR="003E5410" w:rsidRPr="003E5410" w:rsidRDefault="003E5410" w:rsidP="00F41CF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Участие в конкурсе молодежных проектов «</w:t>
      </w:r>
      <w:proofErr w:type="spellStart"/>
      <w:r w:rsidRPr="003E5410">
        <w:rPr>
          <w:sz w:val="26"/>
          <w:szCs w:val="26"/>
        </w:rPr>
        <w:t>Росмолодежь</w:t>
      </w:r>
      <w:proofErr w:type="spellEnd"/>
      <w:r w:rsidRPr="003E5410">
        <w:rPr>
          <w:sz w:val="26"/>
          <w:szCs w:val="26"/>
        </w:rPr>
        <w:t xml:space="preserve">. </w:t>
      </w:r>
      <w:proofErr w:type="spellStart"/>
      <w:r w:rsidRPr="003E5410">
        <w:rPr>
          <w:sz w:val="26"/>
          <w:szCs w:val="26"/>
        </w:rPr>
        <w:t>Микр</w:t>
      </w:r>
      <w:r w:rsidR="00E11695">
        <w:rPr>
          <w:sz w:val="26"/>
          <w:szCs w:val="26"/>
        </w:rPr>
        <w:t>о</w:t>
      </w:r>
      <w:r w:rsidRPr="003E5410">
        <w:rPr>
          <w:sz w:val="26"/>
          <w:szCs w:val="26"/>
        </w:rPr>
        <w:t>ггранты</w:t>
      </w:r>
      <w:proofErr w:type="spellEnd"/>
      <w:r w:rsidRPr="003E5410">
        <w:rPr>
          <w:sz w:val="26"/>
          <w:szCs w:val="26"/>
        </w:rPr>
        <w:t>».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Продолжает свою работу </w:t>
      </w:r>
      <w:proofErr w:type="spellStart"/>
      <w:r w:rsidRPr="003E5410">
        <w:rPr>
          <w:sz w:val="26"/>
          <w:szCs w:val="26"/>
        </w:rPr>
        <w:t>Пыть-Яхская</w:t>
      </w:r>
      <w:proofErr w:type="spellEnd"/>
      <w:r w:rsidRPr="003E5410">
        <w:rPr>
          <w:sz w:val="26"/>
          <w:szCs w:val="26"/>
        </w:rPr>
        <w:t xml:space="preserve"> местная городская молодежная общественная организация «Активист», целью которой является объединение молодежи города Пыть-Яха для удовлетворения нравственных, культурных и социальных потребностей. На реализацию мероприятий в 2024 году выделена субсидия в размере 4 440,0 тыс. руб. на оказание услуг по организации проведения общественно-значимых мероприятий в сфере молодежной политики: 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-</w:t>
      </w:r>
      <w:r w:rsidRPr="003E5410">
        <w:rPr>
          <w:sz w:val="26"/>
          <w:szCs w:val="26"/>
        </w:rPr>
        <w:tab/>
        <w:t>развитие и координация движения КВН;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-</w:t>
      </w:r>
      <w:r w:rsidRPr="003E5410">
        <w:rPr>
          <w:sz w:val="26"/>
          <w:szCs w:val="26"/>
        </w:rPr>
        <w:tab/>
        <w:t>проведение образовательных, культурных мероприятий;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-</w:t>
      </w:r>
      <w:r w:rsidRPr="003E5410">
        <w:rPr>
          <w:sz w:val="26"/>
          <w:szCs w:val="26"/>
        </w:rPr>
        <w:tab/>
        <w:t>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-</w:t>
      </w:r>
      <w:r w:rsidRPr="003E5410">
        <w:rPr>
          <w:sz w:val="26"/>
          <w:szCs w:val="26"/>
        </w:rPr>
        <w:tab/>
        <w:t>вовлечение молодежи в добровольческую деятельность;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-</w:t>
      </w:r>
      <w:r w:rsidRPr="003E5410">
        <w:rPr>
          <w:sz w:val="26"/>
          <w:szCs w:val="26"/>
        </w:rPr>
        <w:tab/>
        <w:t>создание условий для развития творческого потенциала молодежи и реализации молодежных инициатив;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-</w:t>
      </w:r>
      <w:r w:rsidRPr="003E5410">
        <w:rPr>
          <w:sz w:val="26"/>
          <w:szCs w:val="26"/>
        </w:rPr>
        <w:tab/>
        <w:t>укрепление престижа и роли семьи в обществе.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lastRenderedPageBreak/>
        <w:t xml:space="preserve">За 1-ое полугодие 2024 года </w:t>
      </w:r>
      <w:proofErr w:type="spellStart"/>
      <w:r w:rsidRPr="003E5410">
        <w:rPr>
          <w:sz w:val="26"/>
          <w:szCs w:val="26"/>
        </w:rPr>
        <w:t>Пыть-Яхской</w:t>
      </w:r>
      <w:proofErr w:type="spellEnd"/>
      <w:r w:rsidRPr="003E5410">
        <w:rPr>
          <w:sz w:val="26"/>
          <w:szCs w:val="26"/>
        </w:rPr>
        <w:t xml:space="preserve"> местной городской молодежной общественной организацией «Активист» проведено </w:t>
      </w:r>
      <w:r w:rsidR="00097294">
        <w:rPr>
          <w:sz w:val="26"/>
          <w:szCs w:val="26"/>
        </w:rPr>
        <w:t>31</w:t>
      </w:r>
      <w:r w:rsidRPr="003E5410">
        <w:rPr>
          <w:sz w:val="26"/>
          <w:szCs w:val="26"/>
        </w:rPr>
        <w:t xml:space="preserve"> мероприяти</w:t>
      </w:r>
      <w:r w:rsidR="00097294">
        <w:rPr>
          <w:sz w:val="26"/>
          <w:szCs w:val="26"/>
        </w:rPr>
        <w:t>е с охватом 23 265 человек</w:t>
      </w:r>
      <w:r w:rsidRPr="003E5410">
        <w:rPr>
          <w:sz w:val="26"/>
          <w:szCs w:val="26"/>
        </w:rPr>
        <w:t>, направленных на патриотическое воспитание молодежи, развитие межконфессионального, межнационального диалога, обеспечение досуга молодежи, развитие КВН-движения, работу с молодыми семьями, поддержку одаренной молодежи, с целью выявления и развития интеллектуально-творческих способностей детей и молодёжи, пропаганды добровольческого движения, организации культурного досуга, направленных на вовлечение молодежи в социальное проектирование.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В рамках реализации субсидии проведены мероприятия для молодежи: школа волонтера, акция «Хлеб» в рамках 80–летней годовщины со Дня полного освобождения Ленинграда от фашистской блокады, интеллектуальная игра «Рекламный </w:t>
      </w:r>
      <w:proofErr w:type="spellStart"/>
      <w:r w:rsidRPr="003E5410">
        <w:rPr>
          <w:sz w:val="26"/>
          <w:szCs w:val="26"/>
        </w:rPr>
        <w:t>Квиз</w:t>
      </w:r>
      <w:proofErr w:type="spellEnd"/>
      <w:r w:rsidRPr="003E5410">
        <w:rPr>
          <w:sz w:val="26"/>
          <w:szCs w:val="26"/>
        </w:rPr>
        <w:t xml:space="preserve"> «Игры разума», пантомимические игры, диалог молодежи с интересными людьми «Встреча без галстуков», интеллектуальная игра «Музыкальный </w:t>
      </w:r>
      <w:proofErr w:type="spellStart"/>
      <w:r w:rsidRPr="003E5410">
        <w:rPr>
          <w:sz w:val="26"/>
          <w:szCs w:val="26"/>
        </w:rPr>
        <w:t>Квиз</w:t>
      </w:r>
      <w:proofErr w:type="spellEnd"/>
      <w:r w:rsidRPr="003E5410">
        <w:rPr>
          <w:sz w:val="26"/>
          <w:szCs w:val="26"/>
        </w:rPr>
        <w:t xml:space="preserve"> «Игры разума», акция «</w:t>
      </w:r>
      <w:proofErr w:type="spellStart"/>
      <w:r w:rsidRPr="003E5410">
        <w:rPr>
          <w:sz w:val="26"/>
          <w:szCs w:val="26"/>
        </w:rPr>
        <w:t>Триколор</w:t>
      </w:r>
      <w:proofErr w:type="spellEnd"/>
      <w:r w:rsidRPr="003E5410">
        <w:rPr>
          <w:sz w:val="26"/>
          <w:szCs w:val="26"/>
        </w:rPr>
        <w:t xml:space="preserve">» в рамках празднования Дня России, акция «Чистый двор через чистые окна», </w:t>
      </w:r>
      <w:proofErr w:type="spellStart"/>
      <w:r w:rsidRPr="003E5410">
        <w:rPr>
          <w:sz w:val="26"/>
          <w:szCs w:val="26"/>
        </w:rPr>
        <w:t>конкурсно</w:t>
      </w:r>
      <w:proofErr w:type="spellEnd"/>
      <w:r w:rsidRPr="003E5410">
        <w:rPr>
          <w:sz w:val="26"/>
          <w:szCs w:val="26"/>
        </w:rPr>
        <w:t xml:space="preserve"> – развлекательная программа «Мир детства» ко Дню защиты детей, интеллектуальная игра «</w:t>
      </w:r>
      <w:r w:rsidRPr="003E5410">
        <w:rPr>
          <w:sz w:val="26"/>
          <w:szCs w:val="26"/>
          <w:lang w:val="en-US"/>
        </w:rPr>
        <w:t>Time</w:t>
      </w:r>
      <w:r w:rsidRPr="003E5410">
        <w:rPr>
          <w:sz w:val="26"/>
          <w:szCs w:val="26"/>
        </w:rPr>
        <w:t xml:space="preserve"> </w:t>
      </w:r>
      <w:r w:rsidRPr="003E5410">
        <w:rPr>
          <w:sz w:val="26"/>
          <w:szCs w:val="26"/>
          <w:lang w:val="en-US"/>
        </w:rPr>
        <w:t>Quiz</w:t>
      </w:r>
      <w:r w:rsidRPr="003E5410">
        <w:rPr>
          <w:sz w:val="26"/>
          <w:szCs w:val="26"/>
        </w:rPr>
        <w:t xml:space="preserve"> «Игры разума», турнир по Футболу имени </w:t>
      </w:r>
      <w:proofErr w:type="spellStart"/>
      <w:r w:rsidRPr="003E5410">
        <w:rPr>
          <w:sz w:val="26"/>
          <w:szCs w:val="26"/>
        </w:rPr>
        <w:t>Д.Зорина</w:t>
      </w:r>
      <w:proofErr w:type="spellEnd"/>
      <w:r w:rsidRPr="003E5410">
        <w:rPr>
          <w:sz w:val="26"/>
          <w:szCs w:val="26"/>
        </w:rPr>
        <w:t xml:space="preserve">, всероссийская акция «Свеча памяти», интеллектуальная игра «Литературный </w:t>
      </w:r>
      <w:proofErr w:type="spellStart"/>
      <w:r w:rsidRPr="003E5410">
        <w:rPr>
          <w:sz w:val="26"/>
          <w:szCs w:val="26"/>
        </w:rPr>
        <w:t>Квиз</w:t>
      </w:r>
      <w:proofErr w:type="spellEnd"/>
      <w:r w:rsidRPr="003E5410">
        <w:rPr>
          <w:sz w:val="26"/>
          <w:szCs w:val="26"/>
        </w:rPr>
        <w:t xml:space="preserve"> «Игры разума».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На базе </w:t>
      </w:r>
      <w:proofErr w:type="spellStart"/>
      <w:r w:rsidRPr="003E5410">
        <w:rPr>
          <w:sz w:val="26"/>
          <w:szCs w:val="26"/>
        </w:rPr>
        <w:t>Пыть-Яхской</w:t>
      </w:r>
      <w:proofErr w:type="spellEnd"/>
      <w:r w:rsidRPr="003E5410">
        <w:rPr>
          <w:sz w:val="26"/>
          <w:szCs w:val="26"/>
        </w:rPr>
        <w:t xml:space="preserve"> местной городской молодежной общественной организации «Активист» создан ресурсный центр развития и поддержки добровольчества (</w:t>
      </w:r>
      <w:proofErr w:type="spellStart"/>
      <w:r w:rsidRPr="003E5410">
        <w:rPr>
          <w:sz w:val="26"/>
          <w:szCs w:val="26"/>
        </w:rPr>
        <w:t>волонтерства</w:t>
      </w:r>
      <w:proofErr w:type="spellEnd"/>
      <w:r w:rsidRPr="003E5410">
        <w:rPr>
          <w:sz w:val="26"/>
          <w:szCs w:val="26"/>
        </w:rPr>
        <w:t>) в городе Пыть-Яхе, на организацию деятельности ресурсного центра в 2024 году выделена субсидия в размере 1 361,0 тыс. рублей.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За 1-ое полугодие 2024 год ресурсным центром проведено 73</w:t>
      </w:r>
      <w:r w:rsidRPr="003E5410">
        <w:rPr>
          <w:color w:val="FF0000"/>
          <w:sz w:val="26"/>
          <w:szCs w:val="26"/>
        </w:rPr>
        <w:t xml:space="preserve"> </w:t>
      </w:r>
      <w:r w:rsidR="00D9270A">
        <w:rPr>
          <w:sz w:val="26"/>
          <w:szCs w:val="26"/>
        </w:rPr>
        <w:t>мероприятия</w:t>
      </w:r>
      <w:r w:rsidRPr="003E5410">
        <w:rPr>
          <w:sz w:val="26"/>
          <w:szCs w:val="26"/>
        </w:rPr>
        <w:t xml:space="preserve">. </w:t>
      </w:r>
      <w:r w:rsidR="0028675C">
        <w:rPr>
          <w:sz w:val="26"/>
          <w:szCs w:val="26"/>
        </w:rPr>
        <w:t>Ч</w:t>
      </w:r>
      <w:r w:rsidRPr="003E5410">
        <w:rPr>
          <w:sz w:val="26"/>
          <w:szCs w:val="26"/>
        </w:rPr>
        <w:t>исленность граждан, вовлеченных центрами (сообществами, объединениями) поддержки добровольчества (</w:t>
      </w:r>
      <w:proofErr w:type="spellStart"/>
      <w:r w:rsidRPr="003E5410">
        <w:rPr>
          <w:sz w:val="26"/>
          <w:szCs w:val="26"/>
        </w:rPr>
        <w:t>волонтерства</w:t>
      </w:r>
      <w:proofErr w:type="spellEnd"/>
      <w:r w:rsidRPr="003E5410">
        <w:rPr>
          <w:sz w:val="26"/>
          <w:szCs w:val="26"/>
        </w:rPr>
        <w:t xml:space="preserve">) на базе образовательных организаций и некоммерческих организаций составила 3 303 человека. 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В городе развиваются 15 волонтерских объединений по направлениям: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школьное </w:t>
      </w:r>
      <w:proofErr w:type="spellStart"/>
      <w:r w:rsidRPr="003E5410">
        <w:rPr>
          <w:sz w:val="26"/>
          <w:szCs w:val="26"/>
        </w:rPr>
        <w:t>волонтерство</w:t>
      </w:r>
      <w:proofErr w:type="spellEnd"/>
      <w:r w:rsidRPr="003E5410">
        <w:rPr>
          <w:sz w:val="26"/>
          <w:szCs w:val="26"/>
        </w:rPr>
        <w:t xml:space="preserve"> – 5 объединений на базе школ, 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семейное </w:t>
      </w:r>
      <w:proofErr w:type="spellStart"/>
      <w:r w:rsidRPr="003E5410">
        <w:rPr>
          <w:sz w:val="26"/>
          <w:szCs w:val="26"/>
        </w:rPr>
        <w:t>волонтерство</w:t>
      </w:r>
      <w:proofErr w:type="spellEnd"/>
      <w:r w:rsidRPr="003E5410">
        <w:rPr>
          <w:sz w:val="26"/>
          <w:szCs w:val="26"/>
        </w:rPr>
        <w:t xml:space="preserve"> – 1 объединение на базе </w:t>
      </w:r>
      <w:proofErr w:type="spellStart"/>
      <w:r w:rsidRPr="003E5410">
        <w:rPr>
          <w:sz w:val="26"/>
          <w:szCs w:val="26"/>
        </w:rPr>
        <w:t>Пыть-Яхской</w:t>
      </w:r>
      <w:proofErr w:type="spellEnd"/>
      <w:r w:rsidRPr="003E5410">
        <w:rPr>
          <w:sz w:val="26"/>
          <w:szCs w:val="26"/>
        </w:rPr>
        <w:t xml:space="preserve"> местной городской молодежной общественной организации «Активист», 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волонтеры медики на базе </w:t>
      </w:r>
      <w:proofErr w:type="spellStart"/>
      <w:r w:rsidRPr="003E5410">
        <w:rPr>
          <w:sz w:val="26"/>
          <w:szCs w:val="26"/>
        </w:rPr>
        <w:t>Пыть-Яхской</w:t>
      </w:r>
      <w:proofErr w:type="spellEnd"/>
      <w:r w:rsidRPr="003E5410">
        <w:rPr>
          <w:sz w:val="26"/>
          <w:szCs w:val="26"/>
        </w:rPr>
        <w:t xml:space="preserve"> окружной клинической больницы, 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волонтеры культуры – 2 объединения на базе МАУК «Культурно-досуговый центр», МАУК «МКЦ «Феникс»,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инклюзивное </w:t>
      </w:r>
      <w:proofErr w:type="spellStart"/>
      <w:r w:rsidRPr="003E5410">
        <w:rPr>
          <w:sz w:val="26"/>
          <w:szCs w:val="26"/>
        </w:rPr>
        <w:t>волонтерство</w:t>
      </w:r>
      <w:proofErr w:type="spellEnd"/>
      <w:r w:rsidRPr="003E5410">
        <w:rPr>
          <w:sz w:val="26"/>
          <w:szCs w:val="26"/>
        </w:rPr>
        <w:t xml:space="preserve"> – 2 объединения на базе </w:t>
      </w:r>
      <w:proofErr w:type="spellStart"/>
      <w:r w:rsidRPr="003E5410">
        <w:rPr>
          <w:sz w:val="26"/>
          <w:szCs w:val="26"/>
        </w:rPr>
        <w:t>Пыть-Яхской</w:t>
      </w:r>
      <w:proofErr w:type="spellEnd"/>
      <w:r w:rsidRPr="003E5410">
        <w:rPr>
          <w:sz w:val="26"/>
          <w:szCs w:val="26"/>
        </w:rPr>
        <w:t xml:space="preserve"> городской организации Общероссийской общественной организации «Всероссийское общество инвалидов» и </w:t>
      </w:r>
      <w:proofErr w:type="spellStart"/>
      <w:r w:rsidRPr="003E5410">
        <w:rPr>
          <w:sz w:val="26"/>
          <w:szCs w:val="26"/>
        </w:rPr>
        <w:t>Пыть-Яхской</w:t>
      </w:r>
      <w:proofErr w:type="spellEnd"/>
      <w:r w:rsidRPr="003E5410">
        <w:rPr>
          <w:sz w:val="26"/>
          <w:szCs w:val="26"/>
        </w:rPr>
        <w:t xml:space="preserve"> местной городской молодежной общественной организации «Активист»,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волонтеры серебряного возраста – 1 объединение на базе БУ Ханты-Мансийского автономного округа - Югры «Пыть-Яхский комплексный центр социального обслуживания населения»;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экологические волонтеры – 1 объединение на базе МБОУ СОШ № 5,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волонтеры Победы – 1 объединение на базе </w:t>
      </w:r>
      <w:proofErr w:type="spellStart"/>
      <w:r w:rsidRPr="003E5410">
        <w:rPr>
          <w:sz w:val="26"/>
          <w:szCs w:val="26"/>
        </w:rPr>
        <w:t>Пыть-Яхской</w:t>
      </w:r>
      <w:proofErr w:type="spellEnd"/>
      <w:r w:rsidRPr="003E5410">
        <w:rPr>
          <w:sz w:val="26"/>
          <w:szCs w:val="26"/>
        </w:rPr>
        <w:t xml:space="preserve"> местной городской молодежной общественной организации «Активист»,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событийные волонтеры - 1 объединение на базе местной религиозной организации православный Приход храма в честь иконы Божией Матери «Нечаянная Радость» г. Пыть-Ях.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 xml:space="preserve">На платформе «Добровольцы России» </w:t>
      </w:r>
      <w:proofErr w:type="spellStart"/>
      <w:r w:rsidRPr="003E5410">
        <w:rPr>
          <w:sz w:val="26"/>
          <w:szCs w:val="26"/>
        </w:rPr>
        <w:t>Добро.ру</w:t>
      </w:r>
      <w:proofErr w:type="spellEnd"/>
      <w:r w:rsidRPr="003E5410">
        <w:rPr>
          <w:sz w:val="26"/>
          <w:szCs w:val="26"/>
        </w:rPr>
        <w:t xml:space="preserve"> з</w:t>
      </w:r>
      <w:r w:rsidR="00D9270A">
        <w:rPr>
          <w:sz w:val="26"/>
          <w:szCs w:val="26"/>
        </w:rPr>
        <w:t>арегистрировано 1 174 волонтера</w:t>
      </w:r>
      <w:r w:rsidRPr="003E5410">
        <w:rPr>
          <w:sz w:val="26"/>
          <w:szCs w:val="26"/>
        </w:rPr>
        <w:t>, на платформе «В</w:t>
      </w:r>
      <w:r w:rsidR="00D9270A">
        <w:rPr>
          <w:sz w:val="26"/>
          <w:szCs w:val="26"/>
        </w:rPr>
        <w:t>олонтеры Победы» - 827 волонтеров</w:t>
      </w:r>
      <w:r w:rsidRPr="003E5410">
        <w:rPr>
          <w:sz w:val="26"/>
          <w:szCs w:val="26"/>
        </w:rPr>
        <w:t xml:space="preserve"> от города Пыть-Яха.</w:t>
      </w:r>
    </w:p>
    <w:p w:rsidR="003E5410" w:rsidRPr="003E5410" w:rsidRDefault="003E5410" w:rsidP="003E5410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lastRenderedPageBreak/>
        <w:t>На базе ресурсного центра развития и поддержки добровольчества (</w:t>
      </w:r>
      <w:proofErr w:type="spellStart"/>
      <w:r w:rsidRPr="003E5410">
        <w:rPr>
          <w:sz w:val="26"/>
          <w:szCs w:val="26"/>
        </w:rPr>
        <w:t>волонтерства</w:t>
      </w:r>
      <w:proofErr w:type="spellEnd"/>
      <w:r w:rsidRPr="003E5410">
        <w:rPr>
          <w:sz w:val="26"/>
          <w:szCs w:val="26"/>
        </w:rPr>
        <w:t>) в городе Пыть-Яхе работает муниципальный штаб поддержки военнослужащих и их семей #</w:t>
      </w:r>
      <w:proofErr w:type="spellStart"/>
      <w:r w:rsidRPr="003E5410">
        <w:rPr>
          <w:sz w:val="26"/>
          <w:szCs w:val="26"/>
        </w:rPr>
        <w:t>МыВместе</w:t>
      </w:r>
      <w:proofErr w:type="spellEnd"/>
      <w:r w:rsidRPr="003E5410">
        <w:rPr>
          <w:sz w:val="26"/>
          <w:szCs w:val="26"/>
        </w:rPr>
        <w:t xml:space="preserve">. </w:t>
      </w:r>
    </w:p>
    <w:p w:rsidR="009A4724" w:rsidRPr="0058040E" w:rsidRDefault="003E5410" w:rsidP="0058040E">
      <w:pPr>
        <w:ind w:firstLine="851"/>
        <w:jc w:val="both"/>
        <w:rPr>
          <w:sz w:val="26"/>
          <w:szCs w:val="26"/>
        </w:rPr>
      </w:pPr>
      <w:r w:rsidRPr="003E5410">
        <w:rPr>
          <w:sz w:val="26"/>
          <w:szCs w:val="26"/>
        </w:rPr>
        <w:t>С целью вовлечения граждан в добровольческую (волонтерскую) и благотворительную деятельность, поддержки локальных проектов и социально ориентированных некоммерческих организаций 11.06.2024 года подписан Лицензи</w:t>
      </w:r>
      <w:r w:rsidR="00D9270A">
        <w:rPr>
          <w:sz w:val="26"/>
          <w:szCs w:val="26"/>
        </w:rPr>
        <w:t>онный договор о создании «</w:t>
      </w:r>
      <w:proofErr w:type="spellStart"/>
      <w:r w:rsidR="00D9270A">
        <w:rPr>
          <w:sz w:val="26"/>
          <w:szCs w:val="26"/>
        </w:rPr>
        <w:t>Добро.Центра</w:t>
      </w:r>
      <w:proofErr w:type="spellEnd"/>
      <w:r w:rsidR="00D9270A">
        <w:rPr>
          <w:sz w:val="26"/>
          <w:szCs w:val="26"/>
        </w:rPr>
        <w:t>»</w:t>
      </w:r>
      <w:r w:rsidRPr="003E5410">
        <w:rPr>
          <w:sz w:val="26"/>
          <w:szCs w:val="26"/>
        </w:rPr>
        <w:t xml:space="preserve"> в городе Пыть-Яхе.</w:t>
      </w:r>
    </w:p>
    <w:p w:rsidR="001011D5" w:rsidRPr="005C0DEE" w:rsidRDefault="001011D5" w:rsidP="00E60BFA">
      <w:pPr>
        <w:pStyle w:val="1"/>
        <w:rPr>
          <w:rFonts w:ascii="Times New Roman" w:hAnsi="Times New Roman" w:cs="Times New Roman"/>
        </w:rPr>
      </w:pPr>
      <w:bookmarkStart w:id="81" w:name="_Toc386102614"/>
      <w:bookmarkStart w:id="82" w:name="_Toc172293025"/>
      <w:bookmarkEnd w:id="72"/>
      <w:bookmarkEnd w:id="80"/>
      <w:r w:rsidRPr="005C0DEE">
        <w:rPr>
          <w:rFonts w:ascii="Times New Roman" w:hAnsi="Times New Roman" w:cs="Times New Roman"/>
        </w:rPr>
        <w:t>Культура и искусство</w:t>
      </w:r>
      <w:bookmarkEnd w:id="81"/>
      <w:r w:rsidR="00497187" w:rsidRPr="005C0DEE">
        <w:rPr>
          <w:rFonts w:ascii="Times New Roman" w:hAnsi="Times New Roman" w:cs="Times New Roman"/>
        </w:rPr>
        <w:t>.</w:t>
      </w:r>
      <w:bookmarkEnd w:id="82"/>
    </w:p>
    <w:p w:rsidR="001011D5" w:rsidRPr="005C0DEE" w:rsidRDefault="001011D5" w:rsidP="001011D5">
      <w:pPr>
        <w:rPr>
          <w:sz w:val="26"/>
          <w:szCs w:val="26"/>
        </w:rPr>
      </w:pPr>
    </w:p>
    <w:p w:rsidR="00974AD8" w:rsidRPr="005C0DEE" w:rsidRDefault="00974AD8" w:rsidP="00974AD8">
      <w:pPr>
        <w:keepNext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bookmarkStart w:id="83" w:name="_Toc386102617"/>
      <w:bookmarkStart w:id="84" w:name="_Toc409623629"/>
      <w:bookmarkStart w:id="85" w:name="_Toc528078043"/>
      <w:bookmarkStart w:id="86" w:name="_Toc386102616"/>
      <w:bookmarkStart w:id="87" w:name="_Toc409623630"/>
      <w:bookmarkEnd w:id="83"/>
      <w:r w:rsidRPr="005C0DEE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для достижения поставленных задач. </w:t>
      </w:r>
    </w:p>
    <w:p w:rsidR="00974AD8" w:rsidRPr="005C0DEE" w:rsidRDefault="004F72C1" w:rsidP="00974AD8">
      <w:pPr>
        <w:tabs>
          <w:tab w:val="left" w:pos="709"/>
        </w:tabs>
        <w:snapToGrid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 состоянию 01.07</w:t>
      </w:r>
      <w:r w:rsidR="00F81F4B" w:rsidRPr="005C0DEE">
        <w:rPr>
          <w:bCs/>
          <w:sz w:val="26"/>
          <w:szCs w:val="26"/>
        </w:rPr>
        <w:t>.2024</w:t>
      </w:r>
      <w:r w:rsidR="00974AD8" w:rsidRPr="005C0DEE">
        <w:rPr>
          <w:bCs/>
          <w:sz w:val="26"/>
          <w:szCs w:val="26"/>
        </w:rPr>
        <w:t xml:space="preserve"> в городе Пыть-Яхе осуществляют деятельность 3 учреждения культуры и искусства. </w:t>
      </w:r>
    </w:p>
    <w:p w:rsidR="00FB2B54" w:rsidRPr="00173927" w:rsidRDefault="00957F5C" w:rsidP="00974AD8">
      <w:pPr>
        <w:tabs>
          <w:tab w:val="left" w:pos="709"/>
        </w:tabs>
        <w:snapToGrid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Проведено </w:t>
      </w:r>
      <w:r w:rsidR="00C20CB0">
        <w:rPr>
          <w:bCs/>
          <w:sz w:val="26"/>
          <w:szCs w:val="26"/>
        </w:rPr>
        <w:t>1000</w:t>
      </w:r>
      <w:r>
        <w:rPr>
          <w:bCs/>
          <w:sz w:val="26"/>
          <w:szCs w:val="26"/>
        </w:rPr>
        <w:t xml:space="preserve"> меро</w:t>
      </w:r>
      <w:r w:rsidR="001B285E">
        <w:rPr>
          <w:bCs/>
          <w:sz w:val="26"/>
          <w:szCs w:val="26"/>
        </w:rPr>
        <w:t>приятий</w:t>
      </w:r>
      <w:r>
        <w:rPr>
          <w:bCs/>
          <w:sz w:val="26"/>
          <w:szCs w:val="26"/>
        </w:rPr>
        <w:t xml:space="preserve"> с охватом </w:t>
      </w:r>
      <w:r w:rsidR="00CF5A44">
        <w:rPr>
          <w:bCs/>
          <w:sz w:val="26"/>
          <w:szCs w:val="26"/>
        </w:rPr>
        <w:t xml:space="preserve">более </w:t>
      </w:r>
      <w:r w:rsidR="004F72C1">
        <w:rPr>
          <w:bCs/>
          <w:sz w:val="26"/>
          <w:szCs w:val="26"/>
        </w:rPr>
        <w:t>80,7</w:t>
      </w:r>
      <w:r>
        <w:rPr>
          <w:bCs/>
          <w:sz w:val="26"/>
          <w:szCs w:val="26"/>
        </w:rPr>
        <w:t xml:space="preserve"> тыс. человек</w:t>
      </w:r>
      <w:r w:rsidR="00CF5A44">
        <w:rPr>
          <w:bCs/>
          <w:sz w:val="26"/>
          <w:szCs w:val="26"/>
        </w:rPr>
        <w:t>.</w:t>
      </w:r>
    </w:p>
    <w:bookmarkEnd w:id="84"/>
    <w:p w:rsidR="00B07AA2" w:rsidRDefault="00B07AA2" w:rsidP="00B07AA2">
      <w:pPr>
        <w:numPr>
          <w:ilvl w:val="0"/>
          <w:numId w:val="15"/>
        </w:numPr>
        <w:tabs>
          <w:tab w:val="clear" w:pos="502"/>
          <w:tab w:val="num" w:pos="1353"/>
        </w:tabs>
        <w:snapToGrid/>
        <w:ind w:left="0" w:firstLine="709"/>
        <w:contextualSpacing/>
        <w:jc w:val="both"/>
        <w:rPr>
          <w:sz w:val="26"/>
          <w:szCs w:val="26"/>
        </w:rPr>
      </w:pPr>
      <w:r w:rsidRPr="00463F40">
        <w:rPr>
          <w:sz w:val="26"/>
          <w:szCs w:val="26"/>
        </w:rPr>
        <w:t>Муниципальное автономное учреждение культуры «Многофункциональный к</w:t>
      </w:r>
      <w:r>
        <w:rPr>
          <w:sz w:val="26"/>
          <w:szCs w:val="26"/>
        </w:rPr>
        <w:t>ультурный центр</w:t>
      </w:r>
      <w:r w:rsidR="0099547B">
        <w:rPr>
          <w:sz w:val="26"/>
          <w:szCs w:val="26"/>
        </w:rPr>
        <w:t xml:space="preserve"> «Феникс».</w:t>
      </w:r>
    </w:p>
    <w:p w:rsidR="00B07AA2" w:rsidRPr="00463F40" w:rsidRDefault="00B07AA2" w:rsidP="00B07AA2">
      <w:pPr>
        <w:snapToGri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Уставом </w:t>
      </w:r>
      <w:r w:rsidR="00846F29">
        <w:rPr>
          <w:sz w:val="26"/>
          <w:szCs w:val="26"/>
        </w:rPr>
        <w:t xml:space="preserve">учреждения </w:t>
      </w:r>
      <w:r w:rsidR="00846F29" w:rsidRPr="00463F40">
        <w:rPr>
          <w:sz w:val="26"/>
          <w:szCs w:val="26"/>
        </w:rPr>
        <w:t>в</w:t>
      </w:r>
      <w:r w:rsidRPr="00463F40">
        <w:rPr>
          <w:sz w:val="26"/>
          <w:szCs w:val="26"/>
        </w:rPr>
        <w:t xml:space="preserve"> состав МАУК «МКЦ «Феникс» вошли следующие обособленные структурные подразделения: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1)</w:t>
      </w:r>
      <w:r w:rsidRPr="00463F40">
        <w:rPr>
          <w:sz w:val="26"/>
          <w:szCs w:val="26"/>
        </w:rPr>
        <w:tab/>
        <w:t>Централизованная библиотечная система, в которую входят обособленные структурные подразделения (филиалы):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-</w:t>
      </w:r>
      <w:r w:rsidRPr="00463F40">
        <w:rPr>
          <w:sz w:val="26"/>
          <w:szCs w:val="26"/>
        </w:rPr>
        <w:tab/>
        <w:t xml:space="preserve">Центральная городская библиотека; 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-</w:t>
      </w:r>
      <w:r w:rsidRPr="00463F40">
        <w:rPr>
          <w:sz w:val="26"/>
          <w:szCs w:val="26"/>
        </w:rPr>
        <w:tab/>
        <w:t xml:space="preserve">Библиотека-филиал № 1. 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2)</w:t>
      </w:r>
      <w:r w:rsidRPr="00463F40">
        <w:rPr>
          <w:sz w:val="26"/>
          <w:szCs w:val="26"/>
        </w:rPr>
        <w:tab/>
        <w:t>Краеведческий музей, в который входят обособленные структурные подразделения: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-</w:t>
      </w:r>
      <w:r w:rsidRPr="00463F40">
        <w:rPr>
          <w:sz w:val="26"/>
          <w:szCs w:val="26"/>
        </w:rPr>
        <w:tab/>
        <w:t xml:space="preserve">Музейно-выставочный центр; 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-</w:t>
      </w:r>
      <w:r w:rsidRPr="00463F40">
        <w:rPr>
          <w:sz w:val="26"/>
          <w:szCs w:val="26"/>
        </w:rPr>
        <w:tab/>
        <w:t xml:space="preserve">Этнографический музей. </w:t>
      </w:r>
    </w:p>
    <w:p w:rsidR="00B07AA2" w:rsidRPr="00463F40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3)</w:t>
      </w:r>
      <w:r w:rsidRPr="00463F40">
        <w:rPr>
          <w:sz w:val="26"/>
          <w:szCs w:val="26"/>
        </w:rPr>
        <w:tab/>
        <w:t>Парк культуры и отдыха «Северное сияние».</w:t>
      </w:r>
    </w:p>
    <w:p w:rsidR="00B07AA2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463F40">
        <w:rPr>
          <w:sz w:val="26"/>
          <w:szCs w:val="26"/>
        </w:rPr>
        <w:t>4)</w:t>
      </w:r>
      <w:r w:rsidRPr="00463F40">
        <w:rPr>
          <w:sz w:val="26"/>
          <w:szCs w:val="26"/>
        </w:rPr>
        <w:tab/>
        <w:t>Зональный военно-патриотический центр «Витязь».</w:t>
      </w:r>
    </w:p>
    <w:p w:rsidR="00B07AA2" w:rsidRPr="005C054E" w:rsidRDefault="00B07AA2" w:rsidP="00B07AA2">
      <w:pPr>
        <w:pStyle w:val="Default"/>
        <w:ind w:firstLine="708"/>
        <w:jc w:val="both"/>
        <w:rPr>
          <w:sz w:val="26"/>
          <w:szCs w:val="26"/>
        </w:rPr>
      </w:pPr>
      <w:r w:rsidRPr="005C054E">
        <w:rPr>
          <w:sz w:val="26"/>
          <w:szCs w:val="26"/>
        </w:rPr>
        <w:t xml:space="preserve">5) </w:t>
      </w:r>
      <w:r w:rsidR="00846F29">
        <w:rPr>
          <w:sz w:val="26"/>
          <w:szCs w:val="26"/>
        </w:rPr>
        <w:t xml:space="preserve">   </w:t>
      </w:r>
      <w:r w:rsidR="00846F29">
        <w:rPr>
          <w:sz w:val="26"/>
          <w:szCs w:val="26"/>
        </w:rPr>
        <w:tab/>
      </w:r>
      <w:r w:rsidRPr="005C054E">
        <w:rPr>
          <w:sz w:val="26"/>
          <w:szCs w:val="26"/>
        </w:rPr>
        <w:t>Ресурсный центр поддержки социально-ориентированных некоммерческих организаций</w:t>
      </w:r>
    </w:p>
    <w:p w:rsidR="0099547B" w:rsidRDefault="0099547B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9364FB" w:rsidRPr="009364FB" w:rsidRDefault="009364FB" w:rsidP="00B07AA2">
      <w:pPr>
        <w:tabs>
          <w:tab w:val="left" w:pos="709"/>
        </w:tabs>
        <w:snapToGrid/>
        <w:ind w:firstLine="709"/>
        <w:contextualSpacing/>
        <w:jc w:val="both"/>
        <w:rPr>
          <w:b/>
          <w:sz w:val="26"/>
          <w:szCs w:val="26"/>
        </w:rPr>
      </w:pPr>
      <w:r w:rsidRPr="009364FB">
        <w:rPr>
          <w:b/>
          <w:sz w:val="26"/>
          <w:szCs w:val="26"/>
        </w:rPr>
        <w:t>Библиотечное дело</w:t>
      </w:r>
      <w:r>
        <w:rPr>
          <w:b/>
          <w:sz w:val="26"/>
          <w:szCs w:val="26"/>
        </w:rPr>
        <w:t>.</w:t>
      </w:r>
    </w:p>
    <w:p w:rsidR="009364FB" w:rsidRDefault="009364FB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B07AA2" w:rsidRPr="00463F40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 w:rsidRPr="00463F40">
        <w:rPr>
          <w:sz w:val="26"/>
          <w:szCs w:val="26"/>
        </w:rPr>
        <w:t>Централизованная библиотечная система выполня</w:t>
      </w:r>
      <w:r>
        <w:rPr>
          <w:sz w:val="26"/>
          <w:szCs w:val="26"/>
        </w:rPr>
        <w:t>ет услуги</w:t>
      </w:r>
      <w:r w:rsidRPr="00463F40">
        <w:rPr>
          <w:sz w:val="26"/>
          <w:szCs w:val="26"/>
        </w:rPr>
        <w:t xml:space="preserve"> по библиотечному обслуживанию населения города. </w:t>
      </w:r>
    </w:p>
    <w:p w:rsidR="000619EA" w:rsidRDefault="000619EA" w:rsidP="0058040E">
      <w:pPr>
        <w:tabs>
          <w:tab w:val="left" w:pos="709"/>
        </w:tabs>
        <w:snapToGrid/>
        <w:contextualSpacing/>
        <w:jc w:val="both"/>
        <w:rPr>
          <w:sz w:val="26"/>
          <w:szCs w:val="26"/>
        </w:rPr>
      </w:pPr>
    </w:p>
    <w:p w:rsidR="0099547B" w:rsidRDefault="009364FB" w:rsidP="009364FB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Основные показатели деятельности библиотеки за </w:t>
      </w:r>
      <w:r w:rsidR="00FE57A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2024 года</w:t>
      </w:r>
    </w:p>
    <w:p w:rsidR="009364FB" w:rsidRDefault="009364FB" w:rsidP="009364FB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2290"/>
        <w:gridCol w:w="2268"/>
        <w:gridCol w:w="1555"/>
      </w:tblGrid>
      <w:tr w:rsidR="00A919D3" w:rsidTr="009364FB">
        <w:tc>
          <w:tcPr>
            <w:tcW w:w="3375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90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 2023</w:t>
            </w:r>
          </w:p>
        </w:tc>
        <w:tc>
          <w:tcPr>
            <w:tcW w:w="2268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 2024</w:t>
            </w:r>
          </w:p>
        </w:tc>
        <w:tc>
          <w:tcPr>
            <w:tcW w:w="1555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Динамика,%</w:t>
            </w:r>
            <w:proofErr w:type="gramEnd"/>
          </w:p>
        </w:tc>
      </w:tr>
      <w:tr w:rsidR="00A919D3" w:rsidTr="009364FB">
        <w:tc>
          <w:tcPr>
            <w:tcW w:w="3375" w:type="dxa"/>
          </w:tcPr>
          <w:p w:rsidR="00A919D3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2290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  <w:tc>
          <w:tcPr>
            <w:tcW w:w="2268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  <w:p w:rsidR="009364FB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104,1</w:t>
            </w:r>
          </w:p>
        </w:tc>
      </w:tr>
      <w:tr w:rsidR="00A919D3" w:rsidTr="009364FB">
        <w:tc>
          <w:tcPr>
            <w:tcW w:w="3375" w:type="dxa"/>
          </w:tcPr>
          <w:p w:rsidR="00A919D3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Охват аудитории, человек</w:t>
            </w:r>
          </w:p>
        </w:tc>
        <w:tc>
          <w:tcPr>
            <w:tcW w:w="2290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8 127</w:t>
            </w:r>
          </w:p>
        </w:tc>
        <w:tc>
          <w:tcPr>
            <w:tcW w:w="2268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8 563</w:t>
            </w:r>
          </w:p>
        </w:tc>
        <w:tc>
          <w:tcPr>
            <w:tcW w:w="1555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105,4</w:t>
            </w:r>
          </w:p>
        </w:tc>
      </w:tr>
      <w:tr w:rsidR="00A919D3" w:rsidTr="009364FB">
        <w:tc>
          <w:tcPr>
            <w:tcW w:w="3375" w:type="dxa"/>
          </w:tcPr>
          <w:p w:rsidR="00A919D3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463F40">
              <w:rPr>
                <w:sz w:val="26"/>
                <w:szCs w:val="26"/>
              </w:rPr>
              <w:lastRenderedPageBreak/>
              <w:t xml:space="preserve">Количество </w:t>
            </w:r>
            <w:r w:rsidRPr="00A72ECD">
              <w:rPr>
                <w:color w:val="000000" w:themeColor="text1"/>
                <w:sz w:val="26"/>
                <w:szCs w:val="26"/>
              </w:rPr>
              <w:t>читателей</w:t>
            </w:r>
            <w:r>
              <w:rPr>
                <w:color w:val="000000" w:themeColor="text1"/>
                <w:sz w:val="26"/>
                <w:szCs w:val="26"/>
              </w:rPr>
              <w:t>, человек</w:t>
            </w:r>
          </w:p>
        </w:tc>
        <w:tc>
          <w:tcPr>
            <w:tcW w:w="2290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11 619</w:t>
            </w:r>
          </w:p>
        </w:tc>
        <w:tc>
          <w:tcPr>
            <w:tcW w:w="2268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11 561</w:t>
            </w:r>
          </w:p>
        </w:tc>
        <w:tc>
          <w:tcPr>
            <w:tcW w:w="1555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99,5</w:t>
            </w:r>
          </w:p>
        </w:tc>
      </w:tr>
      <w:tr w:rsidR="00A919D3" w:rsidTr="009364FB">
        <w:tc>
          <w:tcPr>
            <w:tcW w:w="3375" w:type="dxa"/>
          </w:tcPr>
          <w:p w:rsidR="00A919D3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посещений, человек</w:t>
            </w:r>
          </w:p>
        </w:tc>
        <w:tc>
          <w:tcPr>
            <w:tcW w:w="2290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76 278</w:t>
            </w:r>
          </w:p>
        </w:tc>
        <w:tc>
          <w:tcPr>
            <w:tcW w:w="2268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77 746</w:t>
            </w:r>
          </w:p>
        </w:tc>
        <w:tc>
          <w:tcPr>
            <w:tcW w:w="1555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101,9</w:t>
            </w:r>
          </w:p>
        </w:tc>
      </w:tr>
      <w:tr w:rsidR="00A919D3" w:rsidTr="009364FB">
        <w:tc>
          <w:tcPr>
            <w:tcW w:w="3375" w:type="dxa"/>
          </w:tcPr>
          <w:p w:rsidR="00A919D3" w:rsidRDefault="009364FB" w:rsidP="00B07AA2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463F40">
              <w:rPr>
                <w:sz w:val="26"/>
                <w:szCs w:val="26"/>
              </w:rPr>
              <w:t>Количество книговыдач</w:t>
            </w:r>
            <w:r>
              <w:rPr>
                <w:sz w:val="26"/>
                <w:szCs w:val="26"/>
              </w:rPr>
              <w:t>, экз.</w:t>
            </w:r>
          </w:p>
        </w:tc>
        <w:tc>
          <w:tcPr>
            <w:tcW w:w="2290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248 272</w:t>
            </w:r>
          </w:p>
        </w:tc>
        <w:tc>
          <w:tcPr>
            <w:tcW w:w="2268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247 957</w:t>
            </w:r>
          </w:p>
        </w:tc>
        <w:tc>
          <w:tcPr>
            <w:tcW w:w="1555" w:type="dxa"/>
          </w:tcPr>
          <w:p w:rsidR="00A919D3" w:rsidRDefault="009364FB" w:rsidP="009364FB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99,9</w:t>
            </w:r>
          </w:p>
        </w:tc>
      </w:tr>
    </w:tbl>
    <w:p w:rsidR="009F56B7" w:rsidRDefault="009F56B7" w:rsidP="0058040E">
      <w:pPr>
        <w:tabs>
          <w:tab w:val="left" w:pos="709"/>
        </w:tabs>
        <w:snapToGrid/>
        <w:contextualSpacing/>
        <w:jc w:val="both"/>
        <w:rPr>
          <w:b/>
          <w:sz w:val="26"/>
          <w:szCs w:val="26"/>
        </w:rPr>
      </w:pPr>
    </w:p>
    <w:p w:rsidR="009F56B7" w:rsidRPr="009F56B7" w:rsidRDefault="009F56B7" w:rsidP="00B07AA2">
      <w:pPr>
        <w:tabs>
          <w:tab w:val="left" w:pos="709"/>
        </w:tabs>
        <w:snapToGrid/>
        <w:ind w:firstLine="709"/>
        <w:contextualSpacing/>
        <w:jc w:val="both"/>
        <w:rPr>
          <w:b/>
          <w:sz w:val="26"/>
          <w:szCs w:val="26"/>
        </w:rPr>
      </w:pPr>
      <w:r w:rsidRPr="009F56B7">
        <w:rPr>
          <w:b/>
          <w:sz w:val="26"/>
          <w:szCs w:val="26"/>
        </w:rPr>
        <w:t>Музейное дело.</w:t>
      </w:r>
    </w:p>
    <w:p w:rsidR="009F56B7" w:rsidRDefault="009F56B7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B07AA2" w:rsidRDefault="00B07AA2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Краеведческим м</w:t>
      </w:r>
      <w:r w:rsidRPr="00463F40">
        <w:rPr>
          <w:sz w:val="26"/>
          <w:szCs w:val="26"/>
        </w:rPr>
        <w:t xml:space="preserve">узеем приводятся мероприятия, направленные на сохранение и развитие культуры коренных малочисленных народов Севера, эстетическое воспитание, пропаганду здорового образа жизни, патриотическое воспитание, экологическое просвещение. </w:t>
      </w:r>
    </w:p>
    <w:p w:rsidR="009F56B7" w:rsidRPr="00463F40" w:rsidRDefault="009F56B7" w:rsidP="00B07AA2">
      <w:pPr>
        <w:tabs>
          <w:tab w:val="left" w:pos="709"/>
        </w:tabs>
        <w:snapToGrid/>
        <w:ind w:firstLine="709"/>
        <w:contextualSpacing/>
        <w:jc w:val="both"/>
        <w:rPr>
          <w:sz w:val="26"/>
          <w:szCs w:val="26"/>
        </w:rPr>
      </w:pPr>
    </w:p>
    <w:p w:rsidR="009F56B7" w:rsidRDefault="009F56B7" w:rsidP="009F56B7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Основные показатели деятельности музея за </w:t>
      </w:r>
      <w:r w:rsidR="00FE57A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2024 года</w:t>
      </w:r>
    </w:p>
    <w:p w:rsidR="009F56B7" w:rsidRDefault="009F56B7" w:rsidP="009F56B7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2290"/>
        <w:gridCol w:w="2268"/>
        <w:gridCol w:w="1555"/>
      </w:tblGrid>
      <w:tr w:rsidR="009F56B7" w:rsidTr="007A2799">
        <w:tc>
          <w:tcPr>
            <w:tcW w:w="3375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90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 2023</w:t>
            </w:r>
          </w:p>
        </w:tc>
        <w:tc>
          <w:tcPr>
            <w:tcW w:w="2268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 2024</w:t>
            </w:r>
          </w:p>
        </w:tc>
        <w:tc>
          <w:tcPr>
            <w:tcW w:w="1555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Динамика,%</w:t>
            </w:r>
            <w:proofErr w:type="gramEnd"/>
          </w:p>
        </w:tc>
      </w:tr>
      <w:tr w:rsidR="009F56B7" w:rsidTr="007A2799">
        <w:tc>
          <w:tcPr>
            <w:tcW w:w="3375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2290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  <w:tc>
          <w:tcPr>
            <w:tcW w:w="2268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478</w:t>
            </w:r>
          </w:p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132,4</w:t>
            </w:r>
          </w:p>
        </w:tc>
      </w:tr>
      <w:tr w:rsidR="009F56B7" w:rsidTr="007A2799">
        <w:tc>
          <w:tcPr>
            <w:tcW w:w="3375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посещений, человек</w:t>
            </w:r>
          </w:p>
        </w:tc>
        <w:tc>
          <w:tcPr>
            <w:tcW w:w="2290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</w:t>
            </w:r>
          </w:p>
        </w:tc>
        <w:tc>
          <w:tcPr>
            <w:tcW w:w="2268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5 250</w:t>
            </w:r>
          </w:p>
        </w:tc>
        <w:tc>
          <w:tcPr>
            <w:tcW w:w="1555" w:type="dxa"/>
          </w:tcPr>
          <w:p w:rsidR="009F56B7" w:rsidRDefault="009F56B7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122,5</w:t>
            </w:r>
          </w:p>
        </w:tc>
      </w:tr>
    </w:tbl>
    <w:p w:rsidR="009F56B7" w:rsidRDefault="009F56B7" w:rsidP="009F56B7">
      <w:pPr>
        <w:tabs>
          <w:tab w:val="left" w:pos="709"/>
        </w:tabs>
        <w:snapToGrid/>
        <w:contextualSpacing/>
        <w:jc w:val="both"/>
        <w:rPr>
          <w:color w:val="000000" w:themeColor="text1"/>
          <w:sz w:val="26"/>
          <w:szCs w:val="26"/>
        </w:rPr>
      </w:pPr>
    </w:p>
    <w:p w:rsidR="00B07AA2" w:rsidRPr="00463F40" w:rsidRDefault="00605EAE" w:rsidP="00B07AA2">
      <w:pPr>
        <w:tabs>
          <w:tab w:val="left" w:pos="709"/>
        </w:tabs>
        <w:snapToGrid/>
        <w:ind w:firstLine="709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</w:t>
      </w:r>
      <w:r w:rsidR="00B07AA2" w:rsidRPr="00886357">
        <w:rPr>
          <w:color w:val="000000" w:themeColor="text1"/>
          <w:sz w:val="26"/>
          <w:szCs w:val="26"/>
        </w:rPr>
        <w:t xml:space="preserve"> цифровым ресурсам библиотеки и музея</w:t>
      </w:r>
      <w:r w:rsidR="00B07AA2">
        <w:rPr>
          <w:color w:val="000000" w:themeColor="text1"/>
          <w:sz w:val="26"/>
          <w:szCs w:val="26"/>
        </w:rPr>
        <w:t xml:space="preserve"> по</w:t>
      </w:r>
      <w:r w:rsidR="00B07AA2" w:rsidRPr="00886357">
        <w:rPr>
          <w:color w:val="000000" w:themeColor="text1"/>
          <w:sz w:val="26"/>
          <w:szCs w:val="26"/>
        </w:rPr>
        <w:t xml:space="preserve"> </w:t>
      </w:r>
      <w:r w:rsidR="00B07AA2">
        <w:rPr>
          <w:color w:val="000000" w:themeColor="text1"/>
          <w:sz w:val="26"/>
          <w:szCs w:val="26"/>
        </w:rPr>
        <w:t>данным</w:t>
      </w:r>
      <w:r w:rsidR="00B07AA2" w:rsidRPr="00886357">
        <w:rPr>
          <w:color w:val="000000" w:themeColor="text1"/>
          <w:sz w:val="26"/>
          <w:szCs w:val="26"/>
        </w:rPr>
        <w:t xml:space="preserve"> счетчика «Цифровая культура» (ЕИПСК)</w:t>
      </w:r>
      <w:r>
        <w:rPr>
          <w:color w:val="000000" w:themeColor="text1"/>
          <w:sz w:val="26"/>
          <w:szCs w:val="26"/>
        </w:rPr>
        <w:t xml:space="preserve"> обратились </w:t>
      </w:r>
      <w:r w:rsidR="00C20CB0">
        <w:rPr>
          <w:color w:val="000000" w:themeColor="text1"/>
          <w:sz w:val="26"/>
          <w:szCs w:val="26"/>
        </w:rPr>
        <w:t>5 003</w:t>
      </w:r>
      <w:r w:rsidR="00B07AA2" w:rsidRPr="0088635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раз</w:t>
      </w:r>
      <w:r w:rsidR="00C20CB0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>.</w:t>
      </w:r>
    </w:p>
    <w:p w:rsidR="00B07AA2" w:rsidRPr="00A72ECD" w:rsidRDefault="00B07AA2" w:rsidP="00B07AA2">
      <w:pPr>
        <w:shd w:val="clear" w:color="auto" w:fill="FFFFFF"/>
        <w:ind w:firstLine="709"/>
        <w:jc w:val="both"/>
        <w:rPr>
          <w:sz w:val="26"/>
          <w:szCs w:val="26"/>
        </w:rPr>
      </w:pPr>
      <w:r w:rsidRPr="00A72ECD">
        <w:rPr>
          <w:sz w:val="26"/>
          <w:szCs w:val="26"/>
        </w:rPr>
        <w:t>В музее функционируют постоянные экспозиции.  В выставочном зале №2 Музейно-выставочного центра постоянная экспозиция «От истоков к современности», которая представляет животный мир края, культуру народа ханты, а также раскрывает историю промышленного освоения края. Кроме того, в выставочном зале №1/1 представлена выставка «</w:t>
      </w:r>
      <w:proofErr w:type="spellStart"/>
      <w:r w:rsidRPr="00A72ECD">
        <w:rPr>
          <w:sz w:val="26"/>
          <w:szCs w:val="26"/>
        </w:rPr>
        <w:t>ТехноВинтаж</w:t>
      </w:r>
      <w:proofErr w:type="spellEnd"/>
      <w:r w:rsidRPr="00A72ECD">
        <w:rPr>
          <w:sz w:val="26"/>
          <w:szCs w:val="26"/>
        </w:rPr>
        <w:t>», отражающая развитие всех компонентов персональных компьютеров. На территории Этнографического музея имеются постоянная экспозиция по эколого-этнографической тропе «Жизнь в гармонии с природой» и постоянная экспозиция под открытым небом «Традицион</w:t>
      </w:r>
      <w:r w:rsidR="000311D5">
        <w:rPr>
          <w:sz w:val="26"/>
          <w:szCs w:val="26"/>
        </w:rPr>
        <w:t xml:space="preserve">ные населенные пункты региона», которые </w:t>
      </w:r>
      <w:r w:rsidRPr="00A72ECD">
        <w:rPr>
          <w:sz w:val="26"/>
          <w:szCs w:val="26"/>
        </w:rPr>
        <w:t>демонстрируют быт народа ханты, призывают к сохранению культуры коренных народов.</w:t>
      </w:r>
    </w:p>
    <w:p w:rsidR="00B07AA2" w:rsidRPr="00A72ECD" w:rsidRDefault="00B07AA2" w:rsidP="00846F29">
      <w:pPr>
        <w:shd w:val="clear" w:color="auto" w:fill="FFFFFF"/>
        <w:ind w:firstLine="709"/>
        <w:jc w:val="both"/>
        <w:rPr>
          <w:sz w:val="26"/>
          <w:szCs w:val="26"/>
        </w:rPr>
      </w:pPr>
      <w:r w:rsidRPr="00A72ECD">
        <w:rPr>
          <w:sz w:val="26"/>
          <w:szCs w:val="26"/>
        </w:rPr>
        <w:t xml:space="preserve">С 16.01.2024 – 18.02.2024 года на территории Краеведческого музея располагалась стендовая выставка «Дыхание кисти». В экспозиции представлены картины маслом различных техник, в которых отражен взгляд на мир талантливой художницы из Пыть-Яха Ирины </w:t>
      </w:r>
      <w:proofErr w:type="spellStart"/>
      <w:r w:rsidRPr="00A72ECD">
        <w:rPr>
          <w:sz w:val="26"/>
          <w:szCs w:val="26"/>
        </w:rPr>
        <w:t>Ступниковой</w:t>
      </w:r>
      <w:proofErr w:type="spellEnd"/>
      <w:r w:rsidRPr="00A72ECD">
        <w:rPr>
          <w:sz w:val="26"/>
          <w:szCs w:val="26"/>
        </w:rPr>
        <w:t xml:space="preserve">. </w:t>
      </w:r>
    </w:p>
    <w:p w:rsidR="00B07AA2" w:rsidRPr="00A72ECD" w:rsidRDefault="00B07AA2" w:rsidP="00846F29">
      <w:pPr>
        <w:ind w:firstLine="567"/>
        <w:jc w:val="both"/>
        <w:rPr>
          <w:sz w:val="26"/>
          <w:szCs w:val="26"/>
        </w:rPr>
      </w:pPr>
      <w:r w:rsidRPr="00A72ECD">
        <w:rPr>
          <w:sz w:val="26"/>
          <w:szCs w:val="26"/>
        </w:rPr>
        <w:t xml:space="preserve">С 25 января по 25 февраля 2024 года проходила выставка «Повторить неповторимое».  На выставке были представлены копии картин, выполненные в разных жанрах, портрет, натюрморт, пейзаж. </w:t>
      </w:r>
    </w:p>
    <w:p w:rsidR="00B07AA2" w:rsidRPr="00C20CB0" w:rsidRDefault="00B07AA2" w:rsidP="00846F29">
      <w:pPr>
        <w:ind w:firstLine="567"/>
        <w:jc w:val="both"/>
        <w:rPr>
          <w:sz w:val="26"/>
          <w:szCs w:val="26"/>
        </w:rPr>
      </w:pPr>
      <w:r w:rsidRPr="00C20CB0">
        <w:rPr>
          <w:sz w:val="26"/>
          <w:szCs w:val="26"/>
        </w:rPr>
        <w:t>28 февраля в Музейно-выставочном центре проведено торжественное открытие выставки </w:t>
      </w:r>
      <w:r w:rsidRPr="00C20CB0">
        <w:rPr>
          <w:bCs/>
          <w:sz w:val="26"/>
          <w:szCs w:val="26"/>
        </w:rPr>
        <w:t>«Стойкость. Верность. Отвага.»</w:t>
      </w:r>
      <w:r w:rsidR="000311D5" w:rsidRPr="00C20CB0">
        <w:rPr>
          <w:sz w:val="26"/>
          <w:szCs w:val="26"/>
        </w:rPr>
        <w:t>, посвященной</w:t>
      </w:r>
      <w:r w:rsidRPr="00C20CB0">
        <w:rPr>
          <w:sz w:val="26"/>
          <w:szCs w:val="26"/>
        </w:rPr>
        <w:t xml:space="preserve"> специальной военной операции.</w:t>
      </w:r>
    </w:p>
    <w:p w:rsidR="00C20CB0" w:rsidRPr="00C20CB0" w:rsidRDefault="00FE57AB" w:rsidP="00C20CB0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 а</w:t>
      </w:r>
      <w:r w:rsidR="00C20CB0" w:rsidRPr="00C20CB0">
        <w:rPr>
          <w:color w:val="000000"/>
          <w:sz w:val="26"/>
          <w:szCs w:val="26"/>
        </w:rPr>
        <w:t xml:space="preserve">преля Сотрудники музея проводили экскурсию по выставке «Минувших дней святая память», на которой были представлены архивные документы, обмундирование и снаряжения солдат Красной армии. </w:t>
      </w:r>
    </w:p>
    <w:p w:rsidR="00C20CB0" w:rsidRPr="00C20CB0" w:rsidRDefault="00C20CB0" w:rsidP="00C20CB0">
      <w:pPr>
        <w:ind w:firstLine="567"/>
        <w:jc w:val="both"/>
        <w:rPr>
          <w:color w:val="000000"/>
          <w:sz w:val="26"/>
          <w:szCs w:val="26"/>
        </w:rPr>
      </w:pPr>
      <w:r w:rsidRPr="00C20CB0">
        <w:rPr>
          <w:color w:val="000000"/>
          <w:sz w:val="26"/>
          <w:szCs w:val="26"/>
        </w:rPr>
        <w:lastRenderedPageBreak/>
        <w:t>31 мая состоялось открытие выставки «Другое детство», посвящённая различным аспектам детства и его отражению в предметах и искусстве.</w:t>
      </w:r>
    </w:p>
    <w:p w:rsidR="0099547B" w:rsidRDefault="0099547B" w:rsidP="00846F29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07AA2" w:rsidRPr="00A72ECD" w:rsidRDefault="00B07AA2" w:rsidP="00846F2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72ECD">
        <w:rPr>
          <w:sz w:val="26"/>
          <w:szCs w:val="26"/>
        </w:rPr>
        <w:t>Парк культуры и отдыха «Северное сияние» предоставляет услуги по следующим направлениям: организация соревнований, мероприятий, прокат беседок, прокат спортивного инвентаря, прокат аттракционов, услуги спецтехники, услуги инструктора.</w:t>
      </w:r>
    </w:p>
    <w:p w:rsidR="00C20CB0" w:rsidRDefault="00B07AA2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72ECD">
        <w:rPr>
          <w:sz w:val="26"/>
          <w:szCs w:val="26"/>
        </w:rPr>
        <w:t>В</w:t>
      </w:r>
      <w:r w:rsidR="00FE57AB">
        <w:rPr>
          <w:sz w:val="26"/>
          <w:szCs w:val="26"/>
        </w:rPr>
        <w:t>о</w:t>
      </w:r>
      <w:r w:rsidRPr="00A72ECD">
        <w:rPr>
          <w:sz w:val="26"/>
          <w:szCs w:val="26"/>
        </w:rPr>
        <w:t xml:space="preserve"> </w:t>
      </w:r>
      <w:r w:rsidR="00C20CB0">
        <w:rPr>
          <w:sz w:val="26"/>
          <w:szCs w:val="26"/>
        </w:rPr>
        <w:t>2</w:t>
      </w:r>
      <w:r w:rsidRPr="00A72ECD">
        <w:rPr>
          <w:sz w:val="26"/>
          <w:szCs w:val="26"/>
        </w:rPr>
        <w:t xml:space="preserve"> </w:t>
      </w:r>
      <w:r w:rsidR="00FE57AB">
        <w:rPr>
          <w:sz w:val="26"/>
          <w:szCs w:val="26"/>
        </w:rPr>
        <w:t>полугодии</w:t>
      </w:r>
      <w:r w:rsidRPr="00A72ECD">
        <w:rPr>
          <w:sz w:val="26"/>
          <w:szCs w:val="26"/>
        </w:rPr>
        <w:t xml:space="preserve"> 2024 года </w:t>
      </w:r>
      <w:r w:rsidR="00846F29">
        <w:rPr>
          <w:sz w:val="26"/>
          <w:szCs w:val="26"/>
        </w:rPr>
        <w:t>парк посетили</w:t>
      </w:r>
      <w:r w:rsidRPr="00A72ECD">
        <w:rPr>
          <w:sz w:val="26"/>
          <w:szCs w:val="26"/>
        </w:rPr>
        <w:t xml:space="preserve"> </w:t>
      </w:r>
      <w:r w:rsidR="00C20CB0">
        <w:rPr>
          <w:sz w:val="26"/>
          <w:szCs w:val="26"/>
        </w:rPr>
        <w:t>5 633</w:t>
      </w:r>
      <w:r w:rsidR="00846F29">
        <w:rPr>
          <w:sz w:val="26"/>
          <w:szCs w:val="26"/>
        </w:rPr>
        <w:t xml:space="preserve"> человек</w:t>
      </w:r>
      <w:r w:rsidR="00C20CB0">
        <w:rPr>
          <w:sz w:val="26"/>
          <w:szCs w:val="26"/>
        </w:rPr>
        <w:t>а</w:t>
      </w:r>
      <w:r w:rsidRPr="00A72ECD">
        <w:rPr>
          <w:sz w:val="26"/>
          <w:szCs w:val="26"/>
        </w:rPr>
        <w:t>. Проведено 1</w:t>
      </w:r>
      <w:r w:rsidR="00C20CB0">
        <w:rPr>
          <w:sz w:val="26"/>
          <w:szCs w:val="26"/>
        </w:rPr>
        <w:t>2 мероприятий.</w:t>
      </w:r>
    </w:p>
    <w:p w:rsidR="00C20CB0" w:rsidRPr="00C20CB0" w:rsidRDefault="00C20CB0" w:rsidP="00C20CB0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20CB0">
        <w:rPr>
          <w:sz w:val="26"/>
          <w:szCs w:val="26"/>
        </w:rPr>
        <w:t>Для лиц с ограниченными возможностями предусмотрено предоставление комнаты отдыха, беседок на безвозмездной основе.</w:t>
      </w:r>
    </w:p>
    <w:p w:rsidR="00C20CB0" w:rsidRPr="00C20CB0" w:rsidRDefault="00C20CB0" w:rsidP="00C20CB0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20CB0">
        <w:rPr>
          <w:bCs/>
          <w:sz w:val="26"/>
          <w:szCs w:val="26"/>
        </w:rPr>
        <w:t>«Мечты Пыть-Яха реальны»</w:t>
      </w:r>
      <w:r w:rsidRPr="00C20CB0">
        <w:rPr>
          <w:b/>
          <w:bCs/>
          <w:sz w:val="26"/>
          <w:szCs w:val="26"/>
        </w:rPr>
        <w:t xml:space="preserve"> — </w:t>
      </w:r>
      <w:r w:rsidRPr="00C20CB0">
        <w:rPr>
          <w:sz w:val="26"/>
          <w:szCs w:val="26"/>
        </w:rPr>
        <w:t>проект с таким названием реализован благодаря региональному конкурсу социально значимых проектов программы социальных инвестиций </w:t>
      </w:r>
      <w:r w:rsidRPr="00C20CB0">
        <w:rPr>
          <w:bCs/>
          <w:sz w:val="26"/>
          <w:szCs w:val="26"/>
        </w:rPr>
        <w:t>«Формула хороших дел» ПАО «СИБУР Холдинг»</w:t>
      </w:r>
      <w:r w:rsidRPr="00C20CB0">
        <w:rPr>
          <w:b/>
          <w:sz w:val="26"/>
          <w:szCs w:val="26"/>
        </w:rPr>
        <w:t>.</w:t>
      </w:r>
      <w:r w:rsidRPr="00C20CB0">
        <w:rPr>
          <w:sz w:val="26"/>
          <w:szCs w:val="26"/>
        </w:rPr>
        <w:t xml:space="preserve"> В реализацию проекта вошло изготовление и установка сценического комплекса на территории Парка культуры и отдыха «Северное сияние». Создание данной площадки позволяет проводить культурно-массовые мероприятия на территории парка. </w:t>
      </w:r>
    </w:p>
    <w:p w:rsidR="0099547B" w:rsidRDefault="00B07AA2" w:rsidP="0094282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72ECD">
        <w:rPr>
          <w:sz w:val="26"/>
          <w:szCs w:val="26"/>
        </w:rPr>
        <w:t xml:space="preserve"> </w:t>
      </w:r>
    </w:p>
    <w:p w:rsidR="00B07AA2" w:rsidRDefault="00B07AA2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A5D9A">
        <w:rPr>
          <w:sz w:val="26"/>
          <w:szCs w:val="26"/>
        </w:rPr>
        <w:t xml:space="preserve">Зональный военно-патриотический центр «Витязь». </w:t>
      </w:r>
    </w:p>
    <w:p w:rsidR="0099547B" w:rsidRDefault="0099547B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A5D9A">
        <w:rPr>
          <w:sz w:val="26"/>
          <w:szCs w:val="26"/>
        </w:rPr>
        <w:t>оенн</w:t>
      </w:r>
      <w:r>
        <w:rPr>
          <w:sz w:val="26"/>
          <w:szCs w:val="26"/>
        </w:rPr>
        <w:t>о-патриотический центр «Витязь» посещают</w:t>
      </w:r>
      <w:r w:rsidRPr="003A5D9A">
        <w:rPr>
          <w:sz w:val="26"/>
          <w:szCs w:val="26"/>
        </w:rPr>
        <w:t xml:space="preserve"> </w:t>
      </w:r>
      <w:r>
        <w:rPr>
          <w:sz w:val="26"/>
          <w:szCs w:val="26"/>
        </w:rPr>
        <w:t>80 воспитанников</w:t>
      </w:r>
      <w:r w:rsidR="00B07AA2" w:rsidRPr="00A72ECD">
        <w:rPr>
          <w:sz w:val="26"/>
          <w:szCs w:val="26"/>
        </w:rPr>
        <w:t xml:space="preserve">. </w:t>
      </w:r>
    </w:p>
    <w:p w:rsidR="00B07AA2" w:rsidRDefault="00B07AA2" w:rsidP="0094282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ECD">
        <w:rPr>
          <w:sz w:val="26"/>
          <w:szCs w:val="26"/>
        </w:rPr>
        <w:t xml:space="preserve">За 1 </w:t>
      </w:r>
      <w:r w:rsidR="00942829">
        <w:rPr>
          <w:sz w:val="26"/>
          <w:szCs w:val="26"/>
        </w:rPr>
        <w:t>полугодие</w:t>
      </w:r>
      <w:r w:rsidRPr="00A72ECD">
        <w:rPr>
          <w:sz w:val="26"/>
          <w:szCs w:val="26"/>
        </w:rPr>
        <w:t xml:space="preserve"> 2024 года проведено </w:t>
      </w:r>
      <w:r w:rsidR="00942829">
        <w:rPr>
          <w:sz w:val="26"/>
          <w:szCs w:val="26"/>
        </w:rPr>
        <w:t>38</w:t>
      </w:r>
      <w:r w:rsidRPr="00A72ECD">
        <w:rPr>
          <w:sz w:val="26"/>
          <w:szCs w:val="26"/>
        </w:rPr>
        <w:t xml:space="preserve"> мероприятий военно-патриотической направленности с о</w:t>
      </w:r>
      <w:r>
        <w:rPr>
          <w:sz w:val="26"/>
          <w:szCs w:val="26"/>
        </w:rPr>
        <w:t xml:space="preserve">хватом аудитории – </w:t>
      </w:r>
      <w:r w:rsidR="00942829">
        <w:rPr>
          <w:sz w:val="26"/>
          <w:szCs w:val="26"/>
        </w:rPr>
        <w:t>1 478 человек</w:t>
      </w:r>
      <w:r w:rsidRPr="00A72ECD">
        <w:rPr>
          <w:sz w:val="26"/>
          <w:szCs w:val="26"/>
        </w:rPr>
        <w:t xml:space="preserve"> (соревнования по стрельбе среди юнармейцев «Ворошиловский стрелок», участие в почетном карауле и возложении цветов, посвященных 80-летию снятия блокады Ленинграда, окончанию Сталинградской битвы, городской этап Всероссийской военно-спортивной игры «Зарница», городской этап Всероссийской военно-спортивной игры «Победа», военная тактическая игра «</w:t>
      </w:r>
      <w:proofErr w:type="spellStart"/>
      <w:r w:rsidRPr="00A72ECD">
        <w:rPr>
          <w:sz w:val="26"/>
          <w:szCs w:val="26"/>
        </w:rPr>
        <w:t>Пересвет</w:t>
      </w:r>
      <w:proofErr w:type="spellEnd"/>
      <w:r w:rsidRPr="00A72ECD">
        <w:rPr>
          <w:sz w:val="26"/>
          <w:szCs w:val="26"/>
        </w:rPr>
        <w:t>»</w:t>
      </w:r>
      <w:r w:rsidR="00942829">
        <w:rPr>
          <w:sz w:val="26"/>
          <w:szCs w:val="26"/>
        </w:rPr>
        <w:t>,</w:t>
      </w:r>
      <w:r w:rsidR="00942829" w:rsidRPr="00942829">
        <w:rPr>
          <w:sz w:val="26"/>
          <w:szCs w:val="26"/>
        </w:rPr>
        <w:t xml:space="preserve"> </w:t>
      </w:r>
      <w:r w:rsidR="00942829" w:rsidRPr="00970FC6">
        <w:rPr>
          <w:sz w:val="26"/>
          <w:szCs w:val="26"/>
        </w:rPr>
        <w:t>детская окружная военно-патриотическая игра «Сила и единство», военно-спортивная смена «Юные Витязи</w:t>
      </w:r>
      <w:r w:rsidR="00942829">
        <w:rPr>
          <w:sz w:val="26"/>
          <w:szCs w:val="26"/>
        </w:rPr>
        <w:t xml:space="preserve">», </w:t>
      </w:r>
      <w:r w:rsidR="00942829" w:rsidRPr="00970FC6">
        <w:rPr>
          <w:sz w:val="26"/>
          <w:szCs w:val="26"/>
        </w:rPr>
        <w:t>Участие в окружном фестивале патриотической песни «Мы помним»</w:t>
      </w:r>
      <w:r w:rsidR="00942829" w:rsidRPr="00A72ECD">
        <w:rPr>
          <w:sz w:val="26"/>
          <w:szCs w:val="26"/>
        </w:rPr>
        <w:t>)</w:t>
      </w:r>
      <w:r w:rsidR="00942829">
        <w:rPr>
          <w:sz w:val="26"/>
          <w:szCs w:val="26"/>
        </w:rPr>
        <w:t>.</w:t>
      </w:r>
    </w:p>
    <w:p w:rsidR="00B07AA2" w:rsidRPr="00A72ECD" w:rsidRDefault="00B07AA2" w:rsidP="00B07AA2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AB24B0" w:rsidRDefault="00B07AA2" w:rsidP="000619EA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5C054E">
        <w:rPr>
          <w:sz w:val="26"/>
          <w:szCs w:val="26"/>
        </w:rPr>
        <w:t xml:space="preserve">Муниципальное автономное учреждение культуры «Культурно - досуговый </w:t>
      </w:r>
      <w:r w:rsidR="0099547B">
        <w:rPr>
          <w:sz w:val="26"/>
          <w:szCs w:val="26"/>
        </w:rPr>
        <w:t>центр».  В</w:t>
      </w:r>
      <w:r w:rsidRPr="005C054E">
        <w:rPr>
          <w:sz w:val="26"/>
          <w:szCs w:val="26"/>
        </w:rPr>
        <w:t xml:space="preserve"> состав учреждения входят городской дом культуры «Россия», кинозал «Кедр». </w:t>
      </w:r>
    </w:p>
    <w:p w:rsidR="000619EA" w:rsidRPr="005C054E" w:rsidRDefault="000619EA" w:rsidP="000619EA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07AA2" w:rsidRPr="005C054E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5C054E">
        <w:rPr>
          <w:sz w:val="26"/>
          <w:szCs w:val="26"/>
        </w:rPr>
        <w:tab/>
        <w:t xml:space="preserve">За </w:t>
      </w:r>
      <w:r>
        <w:rPr>
          <w:sz w:val="26"/>
          <w:szCs w:val="26"/>
        </w:rPr>
        <w:t xml:space="preserve">1 </w:t>
      </w:r>
      <w:r w:rsidR="00B034F2">
        <w:rPr>
          <w:sz w:val="26"/>
          <w:szCs w:val="26"/>
        </w:rPr>
        <w:t>полугодие</w:t>
      </w:r>
      <w:r>
        <w:rPr>
          <w:sz w:val="26"/>
          <w:szCs w:val="26"/>
        </w:rPr>
        <w:t xml:space="preserve"> </w:t>
      </w:r>
      <w:r w:rsidRPr="005C054E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5C054E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5C054E">
        <w:rPr>
          <w:sz w:val="26"/>
          <w:szCs w:val="26"/>
        </w:rPr>
        <w:t>:</w:t>
      </w:r>
    </w:p>
    <w:p w:rsidR="00B07AA2" w:rsidRDefault="00AB24B0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B07AA2" w:rsidRPr="005C054E">
        <w:rPr>
          <w:sz w:val="26"/>
          <w:szCs w:val="26"/>
        </w:rPr>
        <w:t>ородском дом культуры «Россия»:</w:t>
      </w:r>
    </w:p>
    <w:p w:rsidR="006249BF" w:rsidRDefault="006249BF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6249BF" w:rsidRDefault="006249BF" w:rsidP="000619EA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Основные показатели деятельности ДК «Россия» за </w:t>
      </w:r>
      <w:r w:rsidR="00FE57A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2024 года</w:t>
      </w:r>
    </w:p>
    <w:p w:rsidR="000619EA" w:rsidRDefault="000619EA" w:rsidP="000619EA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2290"/>
        <w:gridCol w:w="2268"/>
        <w:gridCol w:w="1555"/>
      </w:tblGrid>
      <w:tr w:rsidR="006249BF" w:rsidTr="007A2799">
        <w:tc>
          <w:tcPr>
            <w:tcW w:w="3375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90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 2023</w:t>
            </w:r>
          </w:p>
        </w:tc>
        <w:tc>
          <w:tcPr>
            <w:tcW w:w="2268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 2024</w:t>
            </w:r>
          </w:p>
        </w:tc>
        <w:tc>
          <w:tcPr>
            <w:tcW w:w="1555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Динамика,%</w:t>
            </w:r>
            <w:proofErr w:type="gramEnd"/>
          </w:p>
        </w:tc>
      </w:tr>
      <w:tr w:rsidR="006249BF" w:rsidTr="007A2799">
        <w:tc>
          <w:tcPr>
            <w:tcW w:w="3375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2290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2268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6249BF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109,8</w:t>
            </w:r>
          </w:p>
        </w:tc>
      </w:tr>
      <w:tr w:rsidR="006249BF" w:rsidTr="007A2799">
        <w:tc>
          <w:tcPr>
            <w:tcW w:w="3375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Охват аудитории, человек</w:t>
            </w:r>
          </w:p>
        </w:tc>
        <w:tc>
          <w:tcPr>
            <w:tcW w:w="2290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30 327</w:t>
            </w:r>
          </w:p>
        </w:tc>
        <w:tc>
          <w:tcPr>
            <w:tcW w:w="2268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39 783</w:t>
            </w:r>
          </w:p>
        </w:tc>
        <w:tc>
          <w:tcPr>
            <w:tcW w:w="1555" w:type="dxa"/>
          </w:tcPr>
          <w:p w:rsidR="006249BF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131,2</w:t>
            </w:r>
          </w:p>
        </w:tc>
      </w:tr>
      <w:tr w:rsidR="006249BF" w:rsidTr="007A2799">
        <w:tc>
          <w:tcPr>
            <w:tcW w:w="3375" w:type="dxa"/>
          </w:tcPr>
          <w:p w:rsidR="006249BF" w:rsidRDefault="006249BF" w:rsidP="006249BF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 w:rsidRPr="00463F40">
              <w:rPr>
                <w:sz w:val="26"/>
                <w:szCs w:val="26"/>
              </w:rPr>
              <w:t xml:space="preserve">Количество </w:t>
            </w:r>
            <w:r>
              <w:rPr>
                <w:color w:val="000000" w:themeColor="text1"/>
                <w:sz w:val="26"/>
                <w:szCs w:val="26"/>
              </w:rPr>
              <w:t>клубных формирований, ед.</w:t>
            </w:r>
          </w:p>
        </w:tc>
        <w:tc>
          <w:tcPr>
            <w:tcW w:w="2290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268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55" w:type="dxa"/>
          </w:tcPr>
          <w:p w:rsidR="006249BF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104,3</w:t>
            </w:r>
          </w:p>
        </w:tc>
      </w:tr>
      <w:tr w:rsidR="006249BF" w:rsidTr="007A2799">
        <w:tc>
          <w:tcPr>
            <w:tcW w:w="3375" w:type="dxa"/>
          </w:tcPr>
          <w:p w:rsidR="006249BF" w:rsidRDefault="006249BF" w:rsidP="006249BF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участников клубных формирований, человек</w:t>
            </w:r>
          </w:p>
        </w:tc>
        <w:tc>
          <w:tcPr>
            <w:tcW w:w="2290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</w:t>
            </w:r>
          </w:p>
        </w:tc>
        <w:tc>
          <w:tcPr>
            <w:tcW w:w="2268" w:type="dxa"/>
          </w:tcPr>
          <w:p w:rsidR="006249BF" w:rsidRDefault="006249BF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</w:t>
            </w:r>
          </w:p>
        </w:tc>
        <w:tc>
          <w:tcPr>
            <w:tcW w:w="1555" w:type="dxa"/>
          </w:tcPr>
          <w:p w:rsidR="006249BF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108,4</w:t>
            </w:r>
          </w:p>
        </w:tc>
      </w:tr>
    </w:tbl>
    <w:p w:rsidR="00E86050" w:rsidRPr="00780EE7" w:rsidRDefault="00E86050" w:rsidP="0058040E">
      <w:pPr>
        <w:spacing w:line="20" w:lineRule="atLeast"/>
        <w:ind w:right="225" w:firstLine="567"/>
        <w:jc w:val="both"/>
        <w:rPr>
          <w:rFonts w:eastAsia="Calibri"/>
          <w:sz w:val="26"/>
          <w:szCs w:val="26"/>
          <w:lang w:eastAsia="en-US"/>
        </w:rPr>
      </w:pPr>
      <w:r w:rsidRPr="00780EE7">
        <w:rPr>
          <w:rFonts w:eastAsia="Calibri"/>
          <w:sz w:val="26"/>
          <w:szCs w:val="26"/>
          <w:lang w:eastAsia="en-US"/>
        </w:rPr>
        <w:lastRenderedPageBreak/>
        <w:t xml:space="preserve">С 2024 года начала работу инклюзивная студия песочной графики и </w:t>
      </w:r>
      <w:proofErr w:type="spellStart"/>
      <w:r w:rsidRPr="00780EE7">
        <w:rPr>
          <w:rFonts w:eastAsia="Calibri"/>
          <w:sz w:val="26"/>
          <w:szCs w:val="26"/>
          <w:lang w:eastAsia="en-US"/>
        </w:rPr>
        <w:t>пескотерапии</w:t>
      </w:r>
      <w:proofErr w:type="spellEnd"/>
      <w:r w:rsidRPr="00780EE7">
        <w:rPr>
          <w:rFonts w:eastAsia="Calibri"/>
          <w:sz w:val="26"/>
          <w:szCs w:val="26"/>
          <w:lang w:eastAsia="en-US"/>
        </w:rPr>
        <w:t xml:space="preserve"> «Песочная фантазия», в рамках проекта-победителя</w:t>
      </w:r>
      <w:r w:rsidRPr="00780EE7">
        <w:rPr>
          <w:sz w:val="26"/>
          <w:szCs w:val="26"/>
        </w:rPr>
        <w:t xml:space="preserve"> </w:t>
      </w:r>
      <w:r w:rsidRPr="00780EE7">
        <w:rPr>
          <w:rFonts w:eastAsia="Calibri"/>
          <w:sz w:val="26"/>
          <w:szCs w:val="26"/>
          <w:lang w:eastAsia="en-US"/>
        </w:rPr>
        <w:t>конкурса на предоставление грантов Губернатора ХМАО-Югры</w:t>
      </w:r>
      <w:r>
        <w:rPr>
          <w:rFonts w:eastAsia="Calibri"/>
          <w:sz w:val="26"/>
          <w:szCs w:val="26"/>
          <w:lang w:eastAsia="en-US"/>
        </w:rPr>
        <w:t xml:space="preserve"> физическим лицам</w:t>
      </w:r>
      <w:r w:rsidRPr="00780EE7">
        <w:rPr>
          <w:rFonts w:eastAsia="Calibri"/>
          <w:sz w:val="26"/>
          <w:szCs w:val="26"/>
          <w:lang w:eastAsia="en-US"/>
        </w:rPr>
        <w:t xml:space="preserve"> на развитие гражданского общества и реализацию проектов в области культуры, искусства и креативных индустрий. Также в 2024 году открылось любительское объединение киноклуб «</w:t>
      </w:r>
      <w:proofErr w:type="gramStart"/>
      <w:r w:rsidRPr="00780EE7">
        <w:rPr>
          <w:rFonts w:eastAsia="Calibri"/>
          <w:sz w:val="26"/>
          <w:szCs w:val="26"/>
          <w:lang w:eastAsia="en-US"/>
        </w:rPr>
        <w:t>Время</w:t>
      </w:r>
      <w:proofErr w:type="gramEnd"/>
      <w:r w:rsidRPr="00780EE7">
        <w:rPr>
          <w:rFonts w:eastAsia="Calibri"/>
          <w:sz w:val="26"/>
          <w:szCs w:val="26"/>
          <w:lang w:eastAsia="en-US"/>
        </w:rPr>
        <w:t xml:space="preserve"> и мы». </w:t>
      </w:r>
    </w:p>
    <w:p w:rsidR="007D4C89" w:rsidRDefault="007D4C89" w:rsidP="00700272">
      <w:pPr>
        <w:tabs>
          <w:tab w:val="left" w:pos="993"/>
        </w:tabs>
        <w:jc w:val="both"/>
        <w:rPr>
          <w:sz w:val="26"/>
          <w:szCs w:val="26"/>
        </w:rPr>
      </w:pPr>
    </w:p>
    <w:p w:rsidR="00B07AA2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86D21">
        <w:rPr>
          <w:sz w:val="26"/>
          <w:szCs w:val="26"/>
        </w:rPr>
        <w:t xml:space="preserve">Кинозал «Кедр»: </w:t>
      </w:r>
    </w:p>
    <w:p w:rsidR="007D4C89" w:rsidRDefault="007D4C89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7D4C89" w:rsidRDefault="007D4C89" w:rsidP="007D4C89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Основные показатели деятельности кинотеатра «Кедр» за </w:t>
      </w:r>
      <w:r w:rsidR="00FE57AB">
        <w:rPr>
          <w:sz w:val="26"/>
          <w:szCs w:val="26"/>
        </w:rPr>
        <w:t>1</w:t>
      </w:r>
      <w:r>
        <w:rPr>
          <w:sz w:val="26"/>
          <w:szCs w:val="26"/>
        </w:rPr>
        <w:t xml:space="preserve"> полугодие 2024 года</w:t>
      </w:r>
    </w:p>
    <w:p w:rsidR="007D4C89" w:rsidRDefault="007D4C89" w:rsidP="007D4C89">
      <w:pPr>
        <w:tabs>
          <w:tab w:val="left" w:pos="709"/>
        </w:tabs>
        <w:snapToGrid/>
        <w:ind w:firstLine="709"/>
        <w:contextualSpacing/>
        <w:jc w:val="center"/>
        <w:rPr>
          <w:sz w:val="26"/>
          <w:szCs w:val="26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2290"/>
        <w:gridCol w:w="2268"/>
        <w:gridCol w:w="1555"/>
      </w:tblGrid>
      <w:tr w:rsidR="007D4C89" w:rsidTr="007A2799">
        <w:tc>
          <w:tcPr>
            <w:tcW w:w="3375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90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 2023</w:t>
            </w:r>
          </w:p>
        </w:tc>
        <w:tc>
          <w:tcPr>
            <w:tcW w:w="2268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полугодие 2024</w:t>
            </w:r>
          </w:p>
        </w:tc>
        <w:tc>
          <w:tcPr>
            <w:tcW w:w="1555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Динамика,%</w:t>
            </w:r>
            <w:proofErr w:type="gramEnd"/>
          </w:p>
        </w:tc>
      </w:tr>
      <w:tr w:rsidR="007D4C89" w:rsidTr="007A2799">
        <w:tc>
          <w:tcPr>
            <w:tcW w:w="3375" w:type="dxa"/>
          </w:tcPr>
          <w:p w:rsidR="007D4C89" w:rsidRDefault="007D4C89" w:rsidP="007D4C8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киносеансов, ед.</w:t>
            </w:r>
          </w:p>
        </w:tc>
        <w:tc>
          <w:tcPr>
            <w:tcW w:w="2290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</w:t>
            </w:r>
          </w:p>
        </w:tc>
        <w:tc>
          <w:tcPr>
            <w:tcW w:w="2268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582</w:t>
            </w:r>
          </w:p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555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103,4</w:t>
            </w:r>
          </w:p>
        </w:tc>
      </w:tr>
      <w:tr w:rsidR="007D4C89" w:rsidTr="007A2799">
        <w:tc>
          <w:tcPr>
            <w:tcW w:w="3375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посещений, человек</w:t>
            </w:r>
          </w:p>
        </w:tc>
        <w:tc>
          <w:tcPr>
            <w:tcW w:w="2290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10 724</w:t>
            </w:r>
          </w:p>
        </w:tc>
        <w:tc>
          <w:tcPr>
            <w:tcW w:w="2268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7 971</w:t>
            </w:r>
          </w:p>
        </w:tc>
        <w:tc>
          <w:tcPr>
            <w:tcW w:w="1555" w:type="dxa"/>
          </w:tcPr>
          <w:p w:rsidR="007D4C89" w:rsidRDefault="007D4C89" w:rsidP="007A2799">
            <w:pPr>
              <w:tabs>
                <w:tab w:val="left" w:pos="709"/>
              </w:tabs>
              <w:snapToGrid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74,3</w:t>
            </w:r>
          </w:p>
        </w:tc>
      </w:tr>
    </w:tbl>
    <w:p w:rsidR="007D4C89" w:rsidRPr="00386D21" w:rsidRDefault="007D4C89" w:rsidP="007D4C89">
      <w:pPr>
        <w:tabs>
          <w:tab w:val="left" w:pos="993"/>
        </w:tabs>
        <w:jc w:val="both"/>
        <w:rPr>
          <w:sz w:val="26"/>
          <w:szCs w:val="26"/>
        </w:rPr>
      </w:pPr>
    </w:p>
    <w:p w:rsidR="00B07AA2" w:rsidRDefault="00AB24B0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="00B07AA2" w:rsidRPr="00386D21">
        <w:rPr>
          <w:sz w:val="26"/>
          <w:szCs w:val="26"/>
        </w:rPr>
        <w:t xml:space="preserve"> цифровым ресурсам учреждений культурно-досугового типа по данным счетчи</w:t>
      </w:r>
      <w:r>
        <w:rPr>
          <w:sz w:val="26"/>
          <w:szCs w:val="26"/>
        </w:rPr>
        <w:t xml:space="preserve">ка «Цифровая культура» (ЕИПСК) обратились </w:t>
      </w:r>
      <w:r w:rsidR="00E23100">
        <w:rPr>
          <w:sz w:val="26"/>
          <w:szCs w:val="26"/>
        </w:rPr>
        <w:t>10 540</w:t>
      </w:r>
      <w:r w:rsidR="00B07AA2" w:rsidRPr="00386D21">
        <w:rPr>
          <w:sz w:val="26"/>
          <w:szCs w:val="26"/>
        </w:rPr>
        <w:t xml:space="preserve"> </w:t>
      </w:r>
      <w:r>
        <w:rPr>
          <w:sz w:val="26"/>
          <w:szCs w:val="26"/>
        </w:rPr>
        <w:t>раз (визитов)</w:t>
      </w:r>
      <w:r w:rsidR="00B07AA2" w:rsidRPr="00386D21">
        <w:rPr>
          <w:sz w:val="26"/>
          <w:szCs w:val="26"/>
        </w:rPr>
        <w:t>.</w:t>
      </w:r>
    </w:p>
    <w:p w:rsidR="00B07AA2" w:rsidRPr="00386D21" w:rsidRDefault="00B07AA2" w:rsidP="0078655D">
      <w:pPr>
        <w:tabs>
          <w:tab w:val="left" w:pos="993"/>
        </w:tabs>
        <w:jc w:val="both"/>
        <w:rPr>
          <w:sz w:val="26"/>
          <w:szCs w:val="26"/>
        </w:rPr>
      </w:pPr>
    </w:p>
    <w:p w:rsidR="00B07AA2" w:rsidRPr="003C4473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C4473">
        <w:rPr>
          <w:sz w:val="26"/>
          <w:szCs w:val="26"/>
        </w:rPr>
        <w:t>3.</w:t>
      </w:r>
      <w:r w:rsidRPr="003C4473">
        <w:rPr>
          <w:sz w:val="26"/>
          <w:szCs w:val="26"/>
        </w:rPr>
        <w:tab/>
        <w:t>Муниципальное бюджетное образовательное учреждение дополнительного образования «Детская школа искусств»:</w:t>
      </w:r>
      <w:r w:rsidRPr="003B4039">
        <w:rPr>
          <w:sz w:val="26"/>
          <w:szCs w:val="26"/>
        </w:rPr>
        <w:tab/>
        <w:t xml:space="preserve"> </w:t>
      </w:r>
    </w:p>
    <w:p w:rsidR="00B07AA2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План на 2024 год по </w:t>
      </w:r>
      <w:r w:rsidRPr="001A2E25">
        <w:rPr>
          <w:sz w:val="26"/>
          <w:szCs w:val="26"/>
        </w:rPr>
        <w:t>количеств</w:t>
      </w:r>
      <w:r>
        <w:rPr>
          <w:sz w:val="26"/>
          <w:szCs w:val="26"/>
        </w:rPr>
        <w:t>у</w:t>
      </w:r>
      <w:r w:rsidRPr="001A2E25">
        <w:rPr>
          <w:sz w:val="26"/>
          <w:szCs w:val="26"/>
        </w:rPr>
        <w:t xml:space="preserve"> обучающихся</w:t>
      </w:r>
      <w:r>
        <w:rPr>
          <w:sz w:val="26"/>
          <w:szCs w:val="26"/>
        </w:rPr>
        <w:t xml:space="preserve"> - </w:t>
      </w:r>
      <w:r w:rsidRPr="001A2E25">
        <w:rPr>
          <w:sz w:val="26"/>
          <w:szCs w:val="26"/>
        </w:rPr>
        <w:t>757 чел</w:t>
      </w:r>
      <w:r w:rsidR="007F01B7">
        <w:rPr>
          <w:sz w:val="26"/>
          <w:szCs w:val="26"/>
        </w:rPr>
        <w:t>овек</w:t>
      </w:r>
      <w:r w:rsidRPr="001A2E2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 конец 1 </w:t>
      </w:r>
      <w:r w:rsidR="00E86050">
        <w:rPr>
          <w:sz w:val="26"/>
          <w:szCs w:val="26"/>
        </w:rPr>
        <w:t>полугодия</w:t>
      </w:r>
      <w:r>
        <w:rPr>
          <w:sz w:val="26"/>
          <w:szCs w:val="26"/>
        </w:rPr>
        <w:t xml:space="preserve"> численность составила </w:t>
      </w:r>
      <w:r w:rsidR="00E86050">
        <w:rPr>
          <w:sz w:val="26"/>
          <w:szCs w:val="26"/>
        </w:rPr>
        <w:t>739 человек</w:t>
      </w:r>
      <w:r>
        <w:rPr>
          <w:sz w:val="26"/>
          <w:szCs w:val="26"/>
        </w:rPr>
        <w:t>.</w:t>
      </w:r>
    </w:p>
    <w:p w:rsidR="00B07AA2" w:rsidRPr="001A2E25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1 </w:t>
      </w:r>
      <w:r w:rsidR="00E86050">
        <w:rPr>
          <w:sz w:val="26"/>
          <w:szCs w:val="26"/>
        </w:rPr>
        <w:t>полугодии</w:t>
      </w:r>
      <w:r>
        <w:rPr>
          <w:sz w:val="26"/>
          <w:szCs w:val="26"/>
        </w:rPr>
        <w:t xml:space="preserve"> 2024 года п</w:t>
      </w:r>
      <w:r w:rsidRPr="001A2E25">
        <w:rPr>
          <w:sz w:val="26"/>
          <w:szCs w:val="26"/>
        </w:rPr>
        <w:t xml:space="preserve">роведено </w:t>
      </w:r>
      <w:r w:rsidR="00E86050">
        <w:rPr>
          <w:sz w:val="26"/>
          <w:szCs w:val="26"/>
        </w:rPr>
        <w:t>45</w:t>
      </w:r>
      <w:r w:rsidRPr="001A2E25">
        <w:rPr>
          <w:sz w:val="26"/>
          <w:szCs w:val="26"/>
        </w:rPr>
        <w:t xml:space="preserve"> мероприят</w:t>
      </w:r>
      <w:r w:rsidR="00E86050">
        <w:rPr>
          <w:sz w:val="26"/>
          <w:szCs w:val="26"/>
        </w:rPr>
        <w:t>ий</w:t>
      </w:r>
      <w:r w:rsidRPr="001A2E25">
        <w:rPr>
          <w:sz w:val="26"/>
          <w:szCs w:val="26"/>
        </w:rPr>
        <w:t>,</w:t>
      </w:r>
      <w:r w:rsidR="00C408F5">
        <w:rPr>
          <w:sz w:val="26"/>
          <w:szCs w:val="26"/>
        </w:rPr>
        <w:t xml:space="preserve"> с</w:t>
      </w:r>
      <w:r w:rsidRPr="001A2E25">
        <w:rPr>
          <w:sz w:val="26"/>
          <w:szCs w:val="26"/>
        </w:rPr>
        <w:t xml:space="preserve"> охват</w:t>
      </w:r>
      <w:r w:rsidR="00C408F5">
        <w:rPr>
          <w:sz w:val="26"/>
          <w:szCs w:val="26"/>
        </w:rPr>
        <w:t>ом</w:t>
      </w:r>
      <w:r w:rsidRPr="001A2E25">
        <w:rPr>
          <w:sz w:val="26"/>
          <w:szCs w:val="26"/>
        </w:rPr>
        <w:t xml:space="preserve"> </w:t>
      </w:r>
      <w:r w:rsidR="00E86050">
        <w:rPr>
          <w:sz w:val="26"/>
          <w:szCs w:val="26"/>
        </w:rPr>
        <w:t>11 997</w:t>
      </w:r>
      <w:r w:rsidRPr="001A2E25">
        <w:rPr>
          <w:sz w:val="26"/>
          <w:szCs w:val="26"/>
        </w:rPr>
        <w:t xml:space="preserve"> человек.</w:t>
      </w:r>
    </w:p>
    <w:p w:rsidR="00B07AA2" w:rsidRDefault="00B07AA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1A2E25">
        <w:rPr>
          <w:sz w:val="26"/>
          <w:szCs w:val="26"/>
        </w:rPr>
        <w:t>Число обращений к цифровым ресурсам детской</w:t>
      </w:r>
      <w:r w:rsidRPr="00386D21">
        <w:rPr>
          <w:sz w:val="26"/>
          <w:szCs w:val="26"/>
        </w:rPr>
        <w:t xml:space="preserve"> школы искусств по данным счетчика «Цифровая культура» (ЕИПСК): </w:t>
      </w:r>
      <w:r w:rsidR="00E86050">
        <w:rPr>
          <w:sz w:val="26"/>
          <w:szCs w:val="26"/>
        </w:rPr>
        <w:t xml:space="preserve">9 768 </w:t>
      </w:r>
      <w:r w:rsidRPr="00386D21">
        <w:rPr>
          <w:sz w:val="26"/>
          <w:szCs w:val="26"/>
        </w:rPr>
        <w:t>визита</w:t>
      </w:r>
      <w:r>
        <w:rPr>
          <w:sz w:val="26"/>
          <w:szCs w:val="26"/>
        </w:rPr>
        <w:t>.</w:t>
      </w:r>
    </w:p>
    <w:p w:rsidR="00E86050" w:rsidRDefault="00E86050" w:rsidP="007D4C89">
      <w:pPr>
        <w:tabs>
          <w:tab w:val="left" w:pos="709"/>
        </w:tabs>
        <w:jc w:val="both"/>
        <w:rPr>
          <w:bCs/>
          <w:color w:val="FF0000"/>
          <w:sz w:val="26"/>
          <w:szCs w:val="26"/>
        </w:rPr>
      </w:pP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 xml:space="preserve">Творческие коллективы учреждений культуры и искусства по итогам 1 </w:t>
      </w:r>
      <w:r>
        <w:rPr>
          <w:bCs/>
          <w:sz w:val="26"/>
          <w:szCs w:val="26"/>
        </w:rPr>
        <w:t>полугодия</w:t>
      </w:r>
      <w:r w:rsidRPr="00A96B6E">
        <w:rPr>
          <w:bCs/>
          <w:sz w:val="26"/>
          <w:szCs w:val="26"/>
        </w:rPr>
        <w:t xml:space="preserve"> 2024 года приняли участие </w:t>
      </w:r>
      <w:r w:rsidR="00566906">
        <w:rPr>
          <w:bCs/>
          <w:sz w:val="26"/>
          <w:szCs w:val="26"/>
        </w:rPr>
        <w:t>114 конкурсах и фестивалях, из них: в</w:t>
      </w:r>
      <w:r w:rsidRPr="00A96B6E">
        <w:rPr>
          <w:bCs/>
          <w:sz w:val="26"/>
          <w:szCs w:val="26"/>
        </w:rPr>
        <w:t xml:space="preserve"> 31 международных, 48 всероссийских, 4 региональных, 9 окружных, 12 городских и 10 школьных конкурсах и фестивалях.</w:t>
      </w: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>Яркими примерами являются:</w:t>
      </w: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>- Международный конкурс «Душа родного края» г. Москва – 9 дипломов 1 степени;</w:t>
      </w: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>- Международный конкурс «Музыкальная палитра» г. Москва – 5 дипломов 1 степени;</w:t>
      </w: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</w:t>
      </w:r>
      <w:r w:rsidRPr="00A96B6E">
        <w:rPr>
          <w:bCs/>
          <w:sz w:val="26"/>
          <w:szCs w:val="26"/>
        </w:rPr>
        <w:t xml:space="preserve">Международный творческий фестиваль детей с ограниченными возможностями «Шаг на встречу!» </w:t>
      </w:r>
      <w:proofErr w:type="spellStart"/>
      <w:r w:rsidRPr="00A96B6E">
        <w:rPr>
          <w:bCs/>
          <w:sz w:val="26"/>
          <w:szCs w:val="26"/>
        </w:rPr>
        <w:t>г.Санкт</w:t>
      </w:r>
      <w:proofErr w:type="spellEnd"/>
      <w:r w:rsidRPr="00A96B6E">
        <w:rPr>
          <w:bCs/>
          <w:sz w:val="26"/>
          <w:szCs w:val="26"/>
        </w:rPr>
        <w:t>-Петербург – 1 Диплом лауреата 1 степени</w:t>
      </w:r>
      <w:r>
        <w:rPr>
          <w:bCs/>
          <w:sz w:val="26"/>
          <w:szCs w:val="26"/>
        </w:rPr>
        <w:t>;</w:t>
      </w:r>
    </w:p>
    <w:p w:rsidR="00E86050" w:rsidRPr="00A96B6E" w:rsidRDefault="00E86050" w:rsidP="00E86050">
      <w:pPr>
        <w:spacing w:line="20" w:lineRule="atLeas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96B6E">
        <w:rPr>
          <w:bCs/>
          <w:sz w:val="26"/>
          <w:szCs w:val="26"/>
        </w:rPr>
        <w:t xml:space="preserve">II Международный конкурс-фестиваль «GLOBAL ASIA» - Диплом Лауреата I степени в номинации: «Хореографическое </w:t>
      </w:r>
      <w:r w:rsidR="00A94B1D" w:rsidRPr="00A96B6E">
        <w:rPr>
          <w:bCs/>
          <w:sz w:val="26"/>
          <w:szCs w:val="26"/>
        </w:rPr>
        <w:t>искусство» Образовательный</w:t>
      </w:r>
      <w:r w:rsidRPr="00A96B6E">
        <w:rPr>
          <w:bCs/>
          <w:sz w:val="26"/>
          <w:szCs w:val="26"/>
        </w:rPr>
        <w:t xml:space="preserve"> художественный коллектив современно-спортивного танца «СТАРС»</w:t>
      </w:r>
      <w:r>
        <w:rPr>
          <w:bCs/>
          <w:sz w:val="26"/>
          <w:szCs w:val="26"/>
        </w:rPr>
        <w:t>;</w:t>
      </w:r>
    </w:p>
    <w:p w:rsidR="00E86050" w:rsidRPr="00A96B6E" w:rsidRDefault="00E86050" w:rsidP="00E86050">
      <w:pPr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 xml:space="preserve"> - Международный конкурс юношеского фантастического рисунка </w:t>
      </w:r>
    </w:p>
    <w:p w:rsidR="00E86050" w:rsidRPr="00A96B6E" w:rsidRDefault="00E86050" w:rsidP="00E86050">
      <w:pPr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 xml:space="preserve">«Прикосновение </w:t>
      </w:r>
      <w:r w:rsidR="00A94B1D" w:rsidRPr="00A96B6E">
        <w:rPr>
          <w:bCs/>
          <w:sz w:val="26"/>
          <w:szCs w:val="26"/>
        </w:rPr>
        <w:t>космоса» -</w:t>
      </w:r>
      <w:r w:rsidRPr="00A96B6E">
        <w:rPr>
          <w:bCs/>
          <w:sz w:val="26"/>
          <w:szCs w:val="26"/>
        </w:rPr>
        <w:t xml:space="preserve"> Диплом I</w:t>
      </w:r>
      <w:r>
        <w:rPr>
          <w:bCs/>
          <w:sz w:val="26"/>
          <w:szCs w:val="26"/>
        </w:rPr>
        <w:t xml:space="preserve"> место;</w:t>
      </w:r>
    </w:p>
    <w:p w:rsidR="00E86050" w:rsidRPr="00A96B6E" w:rsidRDefault="00E86050" w:rsidP="00E86050">
      <w:pPr>
        <w:spacing w:line="20" w:lineRule="atLeast"/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 xml:space="preserve">- Международный конкурс – фестиваль «Синяя птица» - 4 диплома лауреата I степени, 2 диплома II </w:t>
      </w:r>
      <w:r>
        <w:rPr>
          <w:bCs/>
          <w:sz w:val="26"/>
          <w:szCs w:val="26"/>
        </w:rPr>
        <w:t>степени;</w:t>
      </w:r>
    </w:p>
    <w:p w:rsidR="00E86050" w:rsidRDefault="00E86050" w:rsidP="00E8605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</w:t>
      </w:r>
      <w:r w:rsidRPr="00A96B6E">
        <w:rPr>
          <w:bCs/>
          <w:sz w:val="26"/>
          <w:szCs w:val="26"/>
        </w:rPr>
        <w:t xml:space="preserve">IV </w:t>
      </w:r>
      <w:r w:rsidR="00A94B1D" w:rsidRPr="00A96B6E">
        <w:rPr>
          <w:bCs/>
          <w:sz w:val="26"/>
          <w:szCs w:val="26"/>
        </w:rPr>
        <w:t>Международный –</w:t>
      </w:r>
      <w:r w:rsidRPr="00A96B6E">
        <w:rPr>
          <w:bCs/>
          <w:sz w:val="26"/>
          <w:szCs w:val="26"/>
        </w:rPr>
        <w:t xml:space="preserve"> конкурс- фестиваль культуры и </w:t>
      </w:r>
      <w:r w:rsidR="00A94B1D" w:rsidRPr="00A96B6E">
        <w:rPr>
          <w:bCs/>
          <w:sz w:val="26"/>
          <w:szCs w:val="26"/>
        </w:rPr>
        <w:t>искусства «</w:t>
      </w:r>
      <w:r w:rsidRPr="00A96B6E">
        <w:rPr>
          <w:bCs/>
          <w:sz w:val="26"/>
          <w:szCs w:val="26"/>
        </w:rPr>
        <w:t>Алые паруса». 3 диплома Лауреат I</w:t>
      </w:r>
      <w:r>
        <w:rPr>
          <w:bCs/>
          <w:sz w:val="26"/>
          <w:szCs w:val="26"/>
        </w:rPr>
        <w:t xml:space="preserve"> степени;</w:t>
      </w:r>
    </w:p>
    <w:p w:rsidR="00E86050" w:rsidRPr="00A96B6E" w:rsidRDefault="00E86050" w:rsidP="00E86050">
      <w:pPr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>- Всероссийский дистанционный конкурс для детей и педагогов «Золотая рыбка» - 10 дипломов 1 степени, 6 дипломов 2 степени;</w:t>
      </w: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>- Всероссийский конкурс «Изумрудный город» г. Москва – 18 дипломов 1 степени;</w:t>
      </w: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>- Всероссийский творческий конкурс «Волшебная весна» г. Киров – 2 диплома 1 степени</w:t>
      </w:r>
      <w:r>
        <w:rPr>
          <w:bCs/>
          <w:sz w:val="26"/>
          <w:szCs w:val="26"/>
        </w:rPr>
        <w:t>;</w:t>
      </w:r>
    </w:p>
    <w:p w:rsidR="00E86050" w:rsidRPr="00A96B6E" w:rsidRDefault="00E86050" w:rsidP="00E8605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96B6E">
        <w:rPr>
          <w:bCs/>
          <w:sz w:val="26"/>
          <w:szCs w:val="26"/>
        </w:rPr>
        <w:t>II Всероссийский многожанровый конкурс творчества и искусств «таланты могучей России» диплом лауреата II степени</w:t>
      </w:r>
      <w:r>
        <w:rPr>
          <w:bCs/>
          <w:sz w:val="26"/>
          <w:szCs w:val="26"/>
        </w:rPr>
        <w:t>;</w:t>
      </w:r>
    </w:p>
    <w:p w:rsidR="00E86050" w:rsidRPr="00A96B6E" w:rsidRDefault="00E86050" w:rsidP="00E86050">
      <w:pPr>
        <w:spacing w:line="20" w:lineRule="atLeas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96B6E">
        <w:rPr>
          <w:bCs/>
          <w:sz w:val="26"/>
          <w:szCs w:val="26"/>
        </w:rPr>
        <w:t>Всероссийский патриотический многожанровый конкурс – фестиваль искусств и творчества «Единая Победа» - 2 диплома лауреата I степени</w:t>
      </w:r>
      <w:r>
        <w:rPr>
          <w:bCs/>
          <w:sz w:val="26"/>
          <w:szCs w:val="26"/>
        </w:rPr>
        <w:t>;</w:t>
      </w:r>
    </w:p>
    <w:p w:rsidR="00E86050" w:rsidRPr="00A96B6E" w:rsidRDefault="00E86050" w:rsidP="00E86050">
      <w:pPr>
        <w:spacing w:line="20" w:lineRule="atLeas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A96B6E">
        <w:rPr>
          <w:bCs/>
          <w:sz w:val="26"/>
          <w:szCs w:val="26"/>
        </w:rPr>
        <w:t>Всероссийский творческий конкурс для детей с ОВЗ «Мир фантазий» - Диплом победителя I</w:t>
      </w:r>
      <w:r>
        <w:rPr>
          <w:bCs/>
          <w:sz w:val="26"/>
          <w:szCs w:val="26"/>
        </w:rPr>
        <w:t xml:space="preserve"> место;</w:t>
      </w: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>- I Региональный конкурс для детей и педагогов, 2 диплома 1 степени;</w:t>
      </w: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 xml:space="preserve">- Окружной весенний </w:t>
      </w:r>
      <w:proofErr w:type="spellStart"/>
      <w:r w:rsidRPr="00A96B6E">
        <w:rPr>
          <w:bCs/>
          <w:sz w:val="26"/>
          <w:szCs w:val="26"/>
        </w:rPr>
        <w:t>этнофест</w:t>
      </w:r>
      <w:proofErr w:type="spellEnd"/>
      <w:r w:rsidRPr="00A96B6E">
        <w:rPr>
          <w:bCs/>
          <w:sz w:val="26"/>
          <w:szCs w:val="26"/>
        </w:rPr>
        <w:t xml:space="preserve"> – 2 диплома 1 степени, 2 диплома 2 степени</w:t>
      </w:r>
      <w:r>
        <w:rPr>
          <w:bCs/>
          <w:sz w:val="26"/>
          <w:szCs w:val="26"/>
        </w:rPr>
        <w:t>;</w:t>
      </w:r>
    </w:p>
    <w:p w:rsidR="00E86050" w:rsidRPr="00A96B6E" w:rsidRDefault="00E86050" w:rsidP="00E86050">
      <w:pPr>
        <w:tabs>
          <w:tab w:val="left" w:pos="709"/>
        </w:tabs>
        <w:ind w:firstLine="709"/>
        <w:jc w:val="both"/>
        <w:rPr>
          <w:bCs/>
          <w:sz w:val="26"/>
          <w:szCs w:val="26"/>
        </w:rPr>
      </w:pPr>
      <w:r w:rsidRPr="00A96B6E">
        <w:rPr>
          <w:bCs/>
          <w:sz w:val="26"/>
          <w:szCs w:val="26"/>
        </w:rPr>
        <w:t>- Окружной конкурс «Моя Югра» - 6 дипломов победителя 1 место</w:t>
      </w:r>
      <w:r>
        <w:rPr>
          <w:bCs/>
          <w:sz w:val="26"/>
          <w:szCs w:val="26"/>
        </w:rPr>
        <w:t>.</w:t>
      </w:r>
    </w:p>
    <w:p w:rsidR="00D70488" w:rsidRPr="000449B0" w:rsidRDefault="00D70488" w:rsidP="00897D7A">
      <w:pPr>
        <w:jc w:val="both"/>
        <w:rPr>
          <w:bCs/>
          <w:color w:val="FF0000"/>
          <w:sz w:val="26"/>
          <w:szCs w:val="26"/>
        </w:rPr>
      </w:pPr>
    </w:p>
    <w:p w:rsidR="000A4E1F" w:rsidRPr="00CE5192" w:rsidRDefault="000A4E1F" w:rsidP="00CC4EE3">
      <w:pPr>
        <w:pStyle w:val="1"/>
        <w:rPr>
          <w:rFonts w:ascii="Times New Roman" w:hAnsi="Times New Roman" w:cs="Times New Roman"/>
        </w:rPr>
      </w:pPr>
      <w:bookmarkStart w:id="88" w:name="_Toc172293026"/>
      <w:r w:rsidRPr="00CE5192">
        <w:rPr>
          <w:rFonts w:ascii="Times New Roman" w:hAnsi="Times New Roman" w:cs="Times New Roman"/>
        </w:rPr>
        <w:t>Физическая культура и спорт.</w:t>
      </w:r>
      <w:bookmarkEnd w:id="88"/>
    </w:p>
    <w:p w:rsidR="000A4E1F" w:rsidRPr="00F6478B" w:rsidRDefault="000A4E1F" w:rsidP="000A4E1F">
      <w:pPr>
        <w:ind w:firstLine="426"/>
        <w:jc w:val="both"/>
        <w:rPr>
          <w:bCs/>
          <w:color w:val="FF0000"/>
          <w:sz w:val="26"/>
          <w:szCs w:val="26"/>
        </w:rPr>
      </w:pP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Развитие массовой физической культуры и спорта, спортивной инфраструктуры, пропаганда здорового образа жизни обеспечивает успешное выступление спортсменов на официальных окружных, всероссийских и международных спортивных соревнованиях, подготовку спортивного резерва, поддержку развития спорта высших достижений, в том числе спорта инвалидов и лиц с ограниченными возможностями здоровья. 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На территории города Пыть-Яха созданы все условия для развития физической культуры и спорта. Осуществляют свою деятельность четыре муниципальных учреждения: Спортивная школа олимпийского резерва, Спортивная школа и Спортивная школа «Олимп», Муниципальное автономное учреждение «</w:t>
      </w:r>
      <w:proofErr w:type="spellStart"/>
      <w:r w:rsidRPr="003B4039">
        <w:rPr>
          <w:sz w:val="26"/>
          <w:szCs w:val="26"/>
        </w:rPr>
        <w:t>Аквацентр</w:t>
      </w:r>
      <w:proofErr w:type="spellEnd"/>
      <w:r w:rsidRPr="003B4039">
        <w:rPr>
          <w:sz w:val="26"/>
          <w:szCs w:val="26"/>
        </w:rPr>
        <w:t xml:space="preserve"> «Дельфин». Осуществляется подготовка по 16 различным видам спорта, таким как: вольная борьба, бокс, тхэквондо, волейбол, фитнес-аэробика, лыжные гонки, баскетбол, мини-футбол, айкидо, пауэрлифтинг, рукопашный бой, дзюдо, самбо, греко-римская борьба, шахматы, шашки. Общее количество занимающихся 1 157 человек. </w:t>
      </w:r>
    </w:p>
    <w:p w:rsidR="00C46CF2" w:rsidRPr="003B4039" w:rsidRDefault="00222476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01.07</w:t>
      </w:r>
      <w:r w:rsidR="00C46CF2" w:rsidRPr="003B4039">
        <w:rPr>
          <w:sz w:val="26"/>
          <w:szCs w:val="26"/>
        </w:rPr>
        <w:t>.2024 года в городе функционирует 120 объектов спорта с единовременной пропускной способностью 2 758 человек в смену.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В рамках реализации мероприятий регионального проекта «Спорт-норма жизни», с каждым годом увеличивается доля граждан, систематически занимающихся физической культурой и спортом, так за 1 </w:t>
      </w:r>
      <w:r w:rsidR="00222476">
        <w:rPr>
          <w:sz w:val="26"/>
          <w:szCs w:val="26"/>
        </w:rPr>
        <w:t>полугодие</w:t>
      </w:r>
      <w:r w:rsidRPr="003B4039">
        <w:rPr>
          <w:sz w:val="26"/>
          <w:szCs w:val="26"/>
        </w:rPr>
        <w:t xml:space="preserve"> 2024 года показатель со</w:t>
      </w:r>
      <w:r w:rsidR="0074561E">
        <w:rPr>
          <w:sz w:val="26"/>
          <w:szCs w:val="26"/>
        </w:rPr>
        <w:t>ставил 63,1</w:t>
      </w:r>
      <w:r w:rsidRPr="003B4039">
        <w:rPr>
          <w:sz w:val="26"/>
          <w:szCs w:val="26"/>
        </w:rPr>
        <w:t xml:space="preserve">% - это 24 </w:t>
      </w:r>
      <w:r w:rsidR="0074561E">
        <w:rPr>
          <w:sz w:val="26"/>
          <w:szCs w:val="26"/>
        </w:rPr>
        <w:t>255</w:t>
      </w:r>
      <w:r w:rsidRPr="003B4039">
        <w:rPr>
          <w:sz w:val="26"/>
          <w:szCs w:val="26"/>
        </w:rPr>
        <w:t xml:space="preserve"> человек. Обеспеченность населения спортивными сооружениями составляет 58,9%.</w:t>
      </w:r>
    </w:p>
    <w:p w:rsidR="002C3C8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В 1 </w:t>
      </w:r>
      <w:r w:rsidR="00AB2440">
        <w:rPr>
          <w:sz w:val="26"/>
          <w:szCs w:val="26"/>
        </w:rPr>
        <w:t>полугодии</w:t>
      </w:r>
      <w:r w:rsidRPr="003B4039">
        <w:rPr>
          <w:sz w:val="26"/>
          <w:szCs w:val="26"/>
        </w:rPr>
        <w:t xml:space="preserve"> 2024 года на территории города </w:t>
      </w:r>
      <w:r w:rsidR="00980834">
        <w:rPr>
          <w:sz w:val="26"/>
          <w:szCs w:val="26"/>
        </w:rPr>
        <w:t>проведено 57</w:t>
      </w:r>
      <w:r w:rsidR="00AC2259" w:rsidRPr="003B4039">
        <w:rPr>
          <w:sz w:val="26"/>
          <w:szCs w:val="26"/>
        </w:rPr>
        <w:t xml:space="preserve"> спортивно-массовых мероприятий</w:t>
      </w:r>
      <w:r w:rsidR="002C3C82" w:rsidRPr="003B4039">
        <w:rPr>
          <w:sz w:val="26"/>
          <w:szCs w:val="26"/>
        </w:rPr>
        <w:t xml:space="preserve">, в которых приняли участие </w:t>
      </w:r>
      <w:r w:rsidR="00980834">
        <w:rPr>
          <w:sz w:val="26"/>
          <w:szCs w:val="26"/>
        </w:rPr>
        <w:t xml:space="preserve">4 173 </w:t>
      </w:r>
      <w:r w:rsidR="002C3C82" w:rsidRPr="003B4039">
        <w:rPr>
          <w:sz w:val="26"/>
          <w:szCs w:val="26"/>
        </w:rPr>
        <w:t>человек</w:t>
      </w:r>
      <w:r w:rsidR="00980834">
        <w:rPr>
          <w:sz w:val="26"/>
          <w:szCs w:val="26"/>
        </w:rPr>
        <w:t>а</w:t>
      </w:r>
      <w:r w:rsidR="002C3C82" w:rsidRPr="003B4039">
        <w:rPr>
          <w:sz w:val="26"/>
          <w:szCs w:val="26"/>
        </w:rPr>
        <w:t>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Спортсмены города в отчетном периоде приняли участие в </w:t>
      </w:r>
      <w:r w:rsidR="00980834">
        <w:rPr>
          <w:sz w:val="26"/>
          <w:szCs w:val="26"/>
        </w:rPr>
        <w:t>99</w:t>
      </w:r>
      <w:r w:rsidRPr="003B4039">
        <w:rPr>
          <w:sz w:val="26"/>
          <w:szCs w:val="26"/>
        </w:rPr>
        <w:t xml:space="preserve"> выездных спортивно-массовых мероприятиях, в том числе: межмуниципальные – </w:t>
      </w:r>
      <w:r w:rsidR="00980834">
        <w:rPr>
          <w:sz w:val="26"/>
          <w:szCs w:val="26"/>
        </w:rPr>
        <w:t>21</w:t>
      </w:r>
      <w:r w:rsidRPr="003B4039">
        <w:rPr>
          <w:sz w:val="26"/>
          <w:szCs w:val="26"/>
        </w:rPr>
        <w:t xml:space="preserve">; региональные - </w:t>
      </w:r>
      <w:r w:rsidR="00980834">
        <w:rPr>
          <w:sz w:val="26"/>
          <w:szCs w:val="26"/>
        </w:rPr>
        <w:t>32; межрегиональные – 26</w:t>
      </w:r>
      <w:r w:rsidRPr="003B4039">
        <w:rPr>
          <w:sz w:val="26"/>
          <w:szCs w:val="26"/>
        </w:rPr>
        <w:t xml:space="preserve">; всероссийские – </w:t>
      </w:r>
      <w:r w:rsidR="00980834">
        <w:rPr>
          <w:sz w:val="26"/>
          <w:szCs w:val="26"/>
        </w:rPr>
        <w:t>20</w:t>
      </w:r>
      <w:r w:rsidRPr="003B4039">
        <w:rPr>
          <w:sz w:val="26"/>
          <w:szCs w:val="26"/>
        </w:rPr>
        <w:t>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lastRenderedPageBreak/>
        <w:t>На выездных спортивно-массовых мероприятиях межмуниципального, регионального, межрегионального и всероссийского уровней спортсменами города</w:t>
      </w:r>
      <w:r w:rsidR="00AB24B0" w:rsidRPr="003B4039">
        <w:rPr>
          <w:sz w:val="26"/>
          <w:szCs w:val="26"/>
        </w:rPr>
        <w:t xml:space="preserve"> Пыть-Яха завоеваны </w:t>
      </w:r>
      <w:r w:rsidR="00980834">
        <w:rPr>
          <w:sz w:val="26"/>
          <w:szCs w:val="26"/>
        </w:rPr>
        <w:t>276</w:t>
      </w:r>
      <w:r w:rsidR="00AB24B0" w:rsidRPr="003B4039">
        <w:rPr>
          <w:sz w:val="26"/>
          <w:szCs w:val="26"/>
        </w:rPr>
        <w:t xml:space="preserve"> призовых медалей</w:t>
      </w:r>
      <w:r w:rsidRPr="003B4039">
        <w:rPr>
          <w:sz w:val="26"/>
          <w:szCs w:val="26"/>
        </w:rPr>
        <w:t xml:space="preserve">: </w:t>
      </w:r>
    </w:p>
    <w:p w:rsidR="0026442A" w:rsidRPr="00F540F0" w:rsidRDefault="0026442A" w:rsidP="0026442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40F0">
        <w:rPr>
          <w:bCs/>
          <w:color w:val="000000" w:themeColor="text1"/>
          <w:sz w:val="26"/>
          <w:szCs w:val="26"/>
        </w:rPr>
        <w:t xml:space="preserve">- 1 место – </w:t>
      </w:r>
      <w:r>
        <w:rPr>
          <w:bCs/>
          <w:color w:val="000000" w:themeColor="text1"/>
          <w:sz w:val="26"/>
          <w:szCs w:val="26"/>
        </w:rPr>
        <w:t>90</w:t>
      </w:r>
      <w:r w:rsidRPr="00F540F0">
        <w:rPr>
          <w:bCs/>
          <w:color w:val="000000" w:themeColor="text1"/>
          <w:sz w:val="26"/>
          <w:szCs w:val="26"/>
        </w:rPr>
        <w:t xml:space="preserve"> (межмуниципальные – </w:t>
      </w:r>
      <w:r>
        <w:rPr>
          <w:bCs/>
          <w:color w:val="000000" w:themeColor="text1"/>
          <w:sz w:val="26"/>
          <w:szCs w:val="26"/>
        </w:rPr>
        <w:t>29</w:t>
      </w:r>
      <w:r w:rsidRPr="00F540F0">
        <w:rPr>
          <w:bCs/>
          <w:color w:val="000000" w:themeColor="text1"/>
          <w:sz w:val="26"/>
          <w:szCs w:val="26"/>
        </w:rPr>
        <w:t>; региональные - 2</w:t>
      </w:r>
      <w:r>
        <w:rPr>
          <w:bCs/>
          <w:color w:val="000000" w:themeColor="text1"/>
          <w:sz w:val="26"/>
          <w:szCs w:val="26"/>
        </w:rPr>
        <w:t>8</w:t>
      </w:r>
      <w:r w:rsidRPr="00F540F0">
        <w:rPr>
          <w:bCs/>
          <w:color w:val="000000" w:themeColor="text1"/>
          <w:sz w:val="26"/>
          <w:szCs w:val="26"/>
        </w:rPr>
        <w:t xml:space="preserve">; межрегиональные – </w:t>
      </w:r>
      <w:r>
        <w:rPr>
          <w:bCs/>
          <w:color w:val="000000" w:themeColor="text1"/>
          <w:sz w:val="26"/>
          <w:szCs w:val="26"/>
        </w:rPr>
        <w:t>24</w:t>
      </w:r>
      <w:r w:rsidRPr="00F540F0">
        <w:rPr>
          <w:bCs/>
          <w:color w:val="000000" w:themeColor="text1"/>
          <w:sz w:val="26"/>
          <w:szCs w:val="26"/>
        </w:rPr>
        <w:t xml:space="preserve">; всероссийские – </w:t>
      </w:r>
      <w:r>
        <w:rPr>
          <w:bCs/>
          <w:color w:val="000000" w:themeColor="text1"/>
          <w:sz w:val="26"/>
          <w:szCs w:val="26"/>
        </w:rPr>
        <w:t>9</w:t>
      </w:r>
      <w:r w:rsidRPr="00F540F0">
        <w:rPr>
          <w:bCs/>
          <w:color w:val="000000" w:themeColor="text1"/>
          <w:sz w:val="26"/>
          <w:szCs w:val="26"/>
        </w:rPr>
        <w:t xml:space="preserve">); </w:t>
      </w:r>
    </w:p>
    <w:p w:rsidR="0026442A" w:rsidRPr="00F540F0" w:rsidRDefault="0026442A" w:rsidP="0026442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40F0">
        <w:rPr>
          <w:bCs/>
          <w:color w:val="000000" w:themeColor="text1"/>
          <w:sz w:val="26"/>
          <w:szCs w:val="26"/>
        </w:rPr>
        <w:t xml:space="preserve">- 2 место – </w:t>
      </w:r>
      <w:r>
        <w:rPr>
          <w:bCs/>
          <w:color w:val="000000" w:themeColor="text1"/>
          <w:sz w:val="26"/>
          <w:szCs w:val="26"/>
        </w:rPr>
        <w:t>75</w:t>
      </w:r>
      <w:r w:rsidRPr="00F540F0">
        <w:rPr>
          <w:bCs/>
          <w:color w:val="000000" w:themeColor="text1"/>
          <w:sz w:val="26"/>
          <w:szCs w:val="26"/>
        </w:rPr>
        <w:t xml:space="preserve"> (межмуниципальные – </w:t>
      </w:r>
      <w:r>
        <w:rPr>
          <w:bCs/>
          <w:color w:val="000000" w:themeColor="text1"/>
          <w:sz w:val="26"/>
          <w:szCs w:val="26"/>
        </w:rPr>
        <w:t>25</w:t>
      </w:r>
      <w:r w:rsidRPr="00F540F0">
        <w:rPr>
          <w:bCs/>
          <w:color w:val="000000" w:themeColor="text1"/>
          <w:sz w:val="26"/>
          <w:szCs w:val="26"/>
        </w:rPr>
        <w:t>; региональные - 2</w:t>
      </w:r>
      <w:r>
        <w:rPr>
          <w:bCs/>
          <w:color w:val="000000" w:themeColor="text1"/>
          <w:sz w:val="26"/>
          <w:szCs w:val="26"/>
        </w:rPr>
        <w:t>7</w:t>
      </w:r>
      <w:r w:rsidRPr="00F540F0">
        <w:rPr>
          <w:bCs/>
          <w:color w:val="000000" w:themeColor="text1"/>
          <w:sz w:val="26"/>
          <w:szCs w:val="26"/>
        </w:rPr>
        <w:t>; межрегиональные – 1</w:t>
      </w:r>
      <w:r>
        <w:rPr>
          <w:bCs/>
          <w:color w:val="000000" w:themeColor="text1"/>
          <w:sz w:val="26"/>
          <w:szCs w:val="26"/>
        </w:rPr>
        <w:t>6</w:t>
      </w:r>
      <w:r w:rsidRPr="00F540F0">
        <w:rPr>
          <w:bCs/>
          <w:color w:val="000000" w:themeColor="text1"/>
          <w:sz w:val="26"/>
          <w:szCs w:val="26"/>
        </w:rPr>
        <w:t xml:space="preserve">; всероссийские – </w:t>
      </w:r>
      <w:r>
        <w:rPr>
          <w:bCs/>
          <w:color w:val="000000" w:themeColor="text1"/>
          <w:sz w:val="26"/>
          <w:szCs w:val="26"/>
        </w:rPr>
        <w:t>7</w:t>
      </w:r>
      <w:r w:rsidRPr="00F540F0">
        <w:rPr>
          <w:bCs/>
          <w:color w:val="000000" w:themeColor="text1"/>
          <w:sz w:val="26"/>
          <w:szCs w:val="26"/>
        </w:rPr>
        <w:t xml:space="preserve">); </w:t>
      </w:r>
    </w:p>
    <w:p w:rsidR="0026442A" w:rsidRDefault="0026442A" w:rsidP="0026442A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F540F0">
        <w:rPr>
          <w:bCs/>
          <w:color w:val="000000" w:themeColor="text1"/>
          <w:sz w:val="26"/>
          <w:szCs w:val="26"/>
        </w:rPr>
        <w:t xml:space="preserve">- 3 место – </w:t>
      </w:r>
      <w:r>
        <w:rPr>
          <w:bCs/>
          <w:color w:val="000000" w:themeColor="text1"/>
          <w:sz w:val="26"/>
          <w:szCs w:val="26"/>
        </w:rPr>
        <w:t>111</w:t>
      </w:r>
      <w:r w:rsidRPr="00F540F0">
        <w:rPr>
          <w:bCs/>
          <w:color w:val="000000" w:themeColor="text1"/>
          <w:sz w:val="26"/>
          <w:szCs w:val="26"/>
        </w:rPr>
        <w:t xml:space="preserve"> (межмуниципальные – </w:t>
      </w:r>
      <w:r>
        <w:rPr>
          <w:bCs/>
          <w:color w:val="000000" w:themeColor="text1"/>
          <w:sz w:val="26"/>
          <w:szCs w:val="26"/>
        </w:rPr>
        <w:t>23</w:t>
      </w:r>
      <w:r w:rsidRPr="00F540F0">
        <w:rPr>
          <w:bCs/>
          <w:color w:val="000000" w:themeColor="text1"/>
          <w:sz w:val="26"/>
          <w:szCs w:val="26"/>
        </w:rPr>
        <w:t xml:space="preserve">; региональные - 55; межрегиональные – </w:t>
      </w:r>
      <w:r>
        <w:rPr>
          <w:bCs/>
          <w:color w:val="000000" w:themeColor="text1"/>
          <w:sz w:val="26"/>
          <w:szCs w:val="26"/>
        </w:rPr>
        <w:t>24</w:t>
      </w:r>
      <w:r w:rsidRPr="00F540F0">
        <w:rPr>
          <w:bCs/>
          <w:color w:val="000000" w:themeColor="text1"/>
          <w:sz w:val="26"/>
          <w:szCs w:val="26"/>
        </w:rPr>
        <w:t xml:space="preserve">; всероссийские – </w:t>
      </w:r>
      <w:r>
        <w:rPr>
          <w:bCs/>
          <w:color w:val="000000" w:themeColor="text1"/>
          <w:sz w:val="26"/>
          <w:szCs w:val="26"/>
        </w:rPr>
        <w:t>9</w:t>
      </w:r>
      <w:r w:rsidRPr="00F540F0">
        <w:rPr>
          <w:bCs/>
          <w:color w:val="000000" w:themeColor="text1"/>
          <w:sz w:val="26"/>
          <w:szCs w:val="26"/>
        </w:rPr>
        <w:t>).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Яркими примерами являются: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- </w:t>
      </w:r>
      <w:r w:rsidR="003238C6" w:rsidRPr="003B4039">
        <w:rPr>
          <w:sz w:val="26"/>
          <w:szCs w:val="26"/>
        </w:rPr>
        <w:t xml:space="preserve">  </w:t>
      </w:r>
      <w:r w:rsidRPr="003B4039">
        <w:rPr>
          <w:sz w:val="26"/>
          <w:szCs w:val="26"/>
        </w:rPr>
        <w:t>Строганов Вадим – 1 место на Кубке России (спорт лиц с интеллектуальными нарушениями, пауэрлифтинг);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- </w:t>
      </w:r>
      <w:r w:rsidR="003238C6" w:rsidRPr="003B4039">
        <w:rPr>
          <w:sz w:val="26"/>
          <w:szCs w:val="26"/>
        </w:rPr>
        <w:t xml:space="preserve">  </w:t>
      </w:r>
      <w:proofErr w:type="spellStart"/>
      <w:r w:rsidRPr="003B4039">
        <w:rPr>
          <w:sz w:val="26"/>
          <w:szCs w:val="26"/>
        </w:rPr>
        <w:t>Муссалаев</w:t>
      </w:r>
      <w:proofErr w:type="spellEnd"/>
      <w:r w:rsidRPr="003B4039">
        <w:rPr>
          <w:sz w:val="26"/>
          <w:szCs w:val="26"/>
        </w:rPr>
        <w:t xml:space="preserve"> Тимур – 1 место на Кубке России (спорт лиц с интеллектуальными нарушениями, пауэрлифтинг);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</w:t>
      </w:r>
      <w:r w:rsidRPr="003B4039">
        <w:rPr>
          <w:sz w:val="26"/>
          <w:szCs w:val="26"/>
        </w:rPr>
        <w:tab/>
      </w:r>
      <w:proofErr w:type="spellStart"/>
      <w:r w:rsidRPr="003B4039">
        <w:rPr>
          <w:sz w:val="26"/>
          <w:szCs w:val="26"/>
        </w:rPr>
        <w:t>Ваняев</w:t>
      </w:r>
      <w:proofErr w:type="spellEnd"/>
      <w:r w:rsidRPr="003B4039">
        <w:rPr>
          <w:sz w:val="26"/>
          <w:szCs w:val="26"/>
        </w:rPr>
        <w:t xml:space="preserve"> Николай – 1 место на Чемпионате России (спорт лиц с поражением опорно-двигательного аппарата, пауэрлифтинг);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</w:t>
      </w:r>
      <w:r w:rsidRPr="003B4039">
        <w:rPr>
          <w:sz w:val="26"/>
          <w:szCs w:val="26"/>
        </w:rPr>
        <w:tab/>
      </w:r>
      <w:proofErr w:type="spellStart"/>
      <w:r w:rsidRPr="003B4039">
        <w:rPr>
          <w:sz w:val="26"/>
          <w:szCs w:val="26"/>
        </w:rPr>
        <w:t>Мальгина</w:t>
      </w:r>
      <w:proofErr w:type="spellEnd"/>
      <w:r w:rsidRPr="003B4039">
        <w:rPr>
          <w:sz w:val="26"/>
          <w:szCs w:val="26"/>
        </w:rPr>
        <w:t xml:space="preserve"> Дарья – 1 место на Всероссийских соревнованиях по рукопашному бою (юноши и девушки 12-13, 14-15, 16-17, 18-21 лет) памяти </w:t>
      </w:r>
      <w:proofErr w:type="spellStart"/>
      <w:r w:rsidRPr="003B4039">
        <w:rPr>
          <w:sz w:val="26"/>
          <w:szCs w:val="26"/>
        </w:rPr>
        <w:t>Д.Минова</w:t>
      </w:r>
      <w:proofErr w:type="spellEnd"/>
      <w:r w:rsidRPr="003B4039">
        <w:rPr>
          <w:sz w:val="26"/>
          <w:szCs w:val="26"/>
        </w:rPr>
        <w:t>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</w:t>
      </w:r>
      <w:r w:rsidRPr="003B4039">
        <w:rPr>
          <w:sz w:val="26"/>
          <w:szCs w:val="26"/>
        </w:rPr>
        <w:tab/>
      </w:r>
      <w:proofErr w:type="spellStart"/>
      <w:r w:rsidRPr="003B4039">
        <w:rPr>
          <w:sz w:val="26"/>
          <w:szCs w:val="26"/>
        </w:rPr>
        <w:t>Кадникова</w:t>
      </w:r>
      <w:proofErr w:type="spellEnd"/>
      <w:r w:rsidRPr="003B4039">
        <w:rPr>
          <w:sz w:val="26"/>
          <w:szCs w:val="26"/>
        </w:rPr>
        <w:t xml:space="preserve"> Татьяна – 1 место на Всероссийских соревнованиях по рукопашному бою (юноши и девушки 12-13, 14-15, 16-17, 18-21 лет) памяти </w:t>
      </w:r>
      <w:proofErr w:type="spellStart"/>
      <w:r w:rsidRPr="003B4039">
        <w:rPr>
          <w:sz w:val="26"/>
          <w:szCs w:val="26"/>
        </w:rPr>
        <w:t>Д.Минова</w:t>
      </w:r>
      <w:proofErr w:type="spellEnd"/>
      <w:r w:rsidRPr="003B4039">
        <w:rPr>
          <w:sz w:val="26"/>
          <w:szCs w:val="26"/>
        </w:rPr>
        <w:t>.</w:t>
      </w:r>
    </w:p>
    <w:p w:rsidR="00980834" w:rsidRPr="004F0126" w:rsidRDefault="00980834" w:rsidP="00980834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Pr="004F0126">
        <w:rPr>
          <w:bCs/>
          <w:color w:val="000000" w:themeColor="text1"/>
          <w:sz w:val="26"/>
          <w:szCs w:val="26"/>
        </w:rPr>
        <w:t>Агакеримов</w:t>
      </w:r>
      <w:proofErr w:type="spellEnd"/>
      <w:r w:rsidRPr="004F0126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4F0126">
        <w:rPr>
          <w:bCs/>
          <w:color w:val="000000" w:themeColor="text1"/>
          <w:sz w:val="26"/>
          <w:szCs w:val="26"/>
        </w:rPr>
        <w:t>Гахраман</w:t>
      </w:r>
      <w:proofErr w:type="spellEnd"/>
      <w:r w:rsidRPr="004F0126">
        <w:rPr>
          <w:bCs/>
          <w:color w:val="000000" w:themeColor="text1"/>
          <w:sz w:val="26"/>
          <w:szCs w:val="26"/>
        </w:rPr>
        <w:t xml:space="preserve"> -1 место на</w:t>
      </w:r>
      <w:r>
        <w:rPr>
          <w:bCs/>
          <w:color w:val="000000" w:themeColor="text1"/>
          <w:sz w:val="26"/>
          <w:szCs w:val="26"/>
        </w:rPr>
        <w:t xml:space="preserve"> </w:t>
      </w:r>
      <w:r w:rsidRPr="004F0126">
        <w:rPr>
          <w:bCs/>
          <w:color w:val="000000" w:themeColor="text1"/>
          <w:sz w:val="26"/>
          <w:szCs w:val="26"/>
        </w:rPr>
        <w:t xml:space="preserve">Первенстве России по </w:t>
      </w:r>
      <w:r w:rsidR="00151A5A" w:rsidRPr="004F0126">
        <w:rPr>
          <w:bCs/>
          <w:color w:val="000000" w:themeColor="text1"/>
          <w:sz w:val="26"/>
          <w:szCs w:val="26"/>
        </w:rPr>
        <w:t>пауэрлифтингу (</w:t>
      </w:r>
      <w:r w:rsidRPr="004F0126">
        <w:rPr>
          <w:bCs/>
          <w:color w:val="000000" w:themeColor="text1"/>
          <w:sz w:val="26"/>
          <w:szCs w:val="26"/>
        </w:rPr>
        <w:t>жим);</w:t>
      </w:r>
    </w:p>
    <w:p w:rsidR="00980834" w:rsidRPr="004F0126" w:rsidRDefault="00980834" w:rsidP="00980834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- </w:t>
      </w:r>
      <w:proofErr w:type="spellStart"/>
      <w:r w:rsidRPr="004F0126">
        <w:rPr>
          <w:bCs/>
          <w:color w:val="000000" w:themeColor="text1"/>
          <w:sz w:val="26"/>
          <w:szCs w:val="26"/>
        </w:rPr>
        <w:t>Отегенов</w:t>
      </w:r>
      <w:proofErr w:type="spellEnd"/>
      <w:r w:rsidRPr="004F0126">
        <w:rPr>
          <w:bCs/>
          <w:color w:val="000000" w:themeColor="text1"/>
          <w:sz w:val="26"/>
          <w:szCs w:val="26"/>
        </w:rPr>
        <w:t xml:space="preserve"> </w:t>
      </w:r>
      <w:proofErr w:type="spellStart"/>
      <w:r w:rsidRPr="004F0126">
        <w:rPr>
          <w:bCs/>
          <w:color w:val="000000" w:themeColor="text1"/>
          <w:sz w:val="26"/>
          <w:szCs w:val="26"/>
        </w:rPr>
        <w:t>Аликя</w:t>
      </w:r>
      <w:proofErr w:type="spellEnd"/>
      <w:r w:rsidRPr="004F0126">
        <w:rPr>
          <w:bCs/>
          <w:color w:val="000000" w:themeColor="text1"/>
          <w:sz w:val="26"/>
          <w:szCs w:val="26"/>
        </w:rPr>
        <w:t xml:space="preserve"> - 1 место</w:t>
      </w:r>
      <w:r>
        <w:rPr>
          <w:bCs/>
          <w:color w:val="000000" w:themeColor="text1"/>
          <w:sz w:val="26"/>
          <w:szCs w:val="26"/>
        </w:rPr>
        <w:t xml:space="preserve"> на</w:t>
      </w:r>
      <w:r w:rsidRPr="004F0126">
        <w:rPr>
          <w:bCs/>
          <w:color w:val="000000" w:themeColor="text1"/>
          <w:sz w:val="26"/>
          <w:szCs w:val="26"/>
        </w:rPr>
        <w:t xml:space="preserve"> </w:t>
      </w:r>
      <w:r>
        <w:rPr>
          <w:bCs/>
          <w:color w:val="000000" w:themeColor="text1"/>
          <w:sz w:val="26"/>
          <w:szCs w:val="26"/>
        </w:rPr>
        <w:t>Всероссийских</w:t>
      </w:r>
      <w:r w:rsidRPr="004F0126">
        <w:rPr>
          <w:bCs/>
          <w:color w:val="000000" w:themeColor="text1"/>
          <w:sz w:val="26"/>
          <w:szCs w:val="26"/>
        </w:rPr>
        <w:t xml:space="preserve"> соревнования</w:t>
      </w:r>
      <w:r>
        <w:rPr>
          <w:bCs/>
          <w:color w:val="000000" w:themeColor="text1"/>
          <w:sz w:val="26"/>
          <w:szCs w:val="26"/>
        </w:rPr>
        <w:t>х</w:t>
      </w:r>
      <w:r w:rsidRPr="004F0126">
        <w:rPr>
          <w:bCs/>
          <w:color w:val="000000" w:themeColor="text1"/>
          <w:sz w:val="26"/>
          <w:szCs w:val="26"/>
        </w:rPr>
        <w:t xml:space="preserve"> по самбо среди юношей и девушек 14 - 16 лет «Памяти Заслуженного тренера России П.А. Литвиненко».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В рамках регионального проекта «Спорт - норма жизни» постоянно проводятся спортивно-массовые мероприятия. С целью увеличения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активно внедряется Всероссийский физкультурно-спортивный комплекс «Готов к труду и обороне» (ГТО) среди взрослого населения и учащихся общеобразовательных школ.</w:t>
      </w:r>
    </w:p>
    <w:p w:rsidR="00C46CF2" w:rsidRPr="006304D6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304D6">
        <w:rPr>
          <w:sz w:val="26"/>
          <w:szCs w:val="26"/>
        </w:rPr>
        <w:t xml:space="preserve">На территории города проведено </w:t>
      </w:r>
      <w:r w:rsidR="006304D6" w:rsidRPr="006304D6">
        <w:rPr>
          <w:sz w:val="26"/>
          <w:szCs w:val="26"/>
        </w:rPr>
        <w:t>8</w:t>
      </w:r>
      <w:r w:rsidRPr="006304D6">
        <w:rPr>
          <w:sz w:val="26"/>
          <w:szCs w:val="26"/>
        </w:rPr>
        <w:t xml:space="preserve"> мероприятий по приему нормативов (тестов) Всероссийского физкультурно-спортивного комплекса «Готов к труду и обороне» (в том числе 3 спортивных мероприятий включенных в план спортивно-массовых мероприятий), в которых приняли участие </w:t>
      </w:r>
      <w:r w:rsidR="006304D6" w:rsidRPr="006304D6">
        <w:rPr>
          <w:sz w:val="26"/>
          <w:szCs w:val="26"/>
        </w:rPr>
        <w:t>727</w:t>
      </w:r>
      <w:r w:rsidRPr="006304D6">
        <w:rPr>
          <w:sz w:val="26"/>
          <w:szCs w:val="26"/>
        </w:rPr>
        <w:t xml:space="preserve"> человек. </w:t>
      </w:r>
    </w:p>
    <w:p w:rsidR="00C46CF2" w:rsidRPr="003B4039" w:rsidRDefault="00FA24F9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01.07</w:t>
      </w:r>
      <w:r w:rsidR="00C46CF2" w:rsidRPr="003B4039">
        <w:rPr>
          <w:sz w:val="26"/>
          <w:szCs w:val="26"/>
        </w:rPr>
        <w:t>.2024 в городе Пыть-Яхе все 11 объектов учреждений спорта, имеют паспорта доступности для лиц с ограниченными возможностями, согласно которым лишь 2 объекта имеют статус «доступно условно» и «частично доступен» для лиц с ограниченными возможностями.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В 2024 году между Муниципальным бюджетным учреждением дополнительного образования Спортивная школа и бюджетным учреждением Ханты-Мансийского автономного округа-Югры «Центр адаптивного спорта» заключено Соглашение, в рамках которого на базе данного учреждения реализуются программы спортивной подготовки по видам спорта: «Спорт лиц с интеллектуальными нарушениями» и «Спорт лиц с поражением опорно-двигательного аппарата», дисциплина </w:t>
      </w:r>
      <w:r w:rsidRPr="003B4039">
        <w:rPr>
          <w:sz w:val="26"/>
          <w:szCs w:val="26"/>
        </w:rPr>
        <w:lastRenderedPageBreak/>
        <w:t xml:space="preserve">пауэрлифтинг, руководитель – Симонов Дмитрий Владимирович. Общее количество занимающихся составляет 10 человек. 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В целях укрепления материально-технической базы учреждений спорта за счет средств местного бюджета МКУ «УКС г. Пыть-Яха» проведены электронные аукционы на выполнение работ по капитальному ремонту системы вентиляции на объектах: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Муниципального бюджетного учреждения дополнительного образования Спортивная школа «Спортивно-оздоровительный комплекс», расположенного по адресу: г. Пыть-Ях, </w:t>
      </w:r>
      <w:proofErr w:type="spellStart"/>
      <w:r w:rsidRPr="003B4039">
        <w:rPr>
          <w:sz w:val="26"/>
          <w:szCs w:val="26"/>
        </w:rPr>
        <w:t>мкр</w:t>
      </w:r>
      <w:proofErr w:type="spellEnd"/>
      <w:r w:rsidRPr="003B4039">
        <w:rPr>
          <w:sz w:val="26"/>
          <w:szCs w:val="26"/>
        </w:rPr>
        <w:t>. 10 «</w:t>
      </w:r>
      <w:proofErr w:type="spellStart"/>
      <w:r w:rsidRPr="003B4039">
        <w:rPr>
          <w:sz w:val="26"/>
          <w:szCs w:val="26"/>
        </w:rPr>
        <w:t>Мамонтово</w:t>
      </w:r>
      <w:proofErr w:type="spellEnd"/>
      <w:r w:rsidRPr="003B4039">
        <w:rPr>
          <w:sz w:val="26"/>
          <w:szCs w:val="26"/>
        </w:rPr>
        <w:t xml:space="preserve">», </w:t>
      </w:r>
      <w:proofErr w:type="spellStart"/>
      <w:r w:rsidRPr="003B4039">
        <w:rPr>
          <w:sz w:val="26"/>
          <w:szCs w:val="26"/>
        </w:rPr>
        <w:t>зд</w:t>
      </w:r>
      <w:proofErr w:type="spellEnd"/>
      <w:r w:rsidRPr="003B4039">
        <w:rPr>
          <w:sz w:val="26"/>
          <w:szCs w:val="26"/>
        </w:rPr>
        <w:t>. 8;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Муниципального бюджетного учреждения Спортивная школа олимпийского резерва «Спортивный зал», расположенного по адресу: г. Пыть-Ях, </w:t>
      </w:r>
      <w:proofErr w:type="spellStart"/>
      <w:r w:rsidRPr="003B4039">
        <w:rPr>
          <w:sz w:val="26"/>
          <w:szCs w:val="26"/>
        </w:rPr>
        <w:t>мкр</w:t>
      </w:r>
      <w:proofErr w:type="spellEnd"/>
      <w:r w:rsidRPr="003B4039">
        <w:rPr>
          <w:sz w:val="26"/>
          <w:szCs w:val="26"/>
        </w:rPr>
        <w:t>. 6 «Пионерный», д. 33.</w:t>
      </w:r>
    </w:p>
    <w:p w:rsidR="00C46CF2" w:rsidRPr="003B4039" w:rsidRDefault="00AB24B0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За 1 </w:t>
      </w:r>
      <w:r w:rsidR="00FA24F9">
        <w:rPr>
          <w:sz w:val="26"/>
          <w:szCs w:val="26"/>
        </w:rPr>
        <w:t>полугодие</w:t>
      </w:r>
      <w:r w:rsidRPr="003B4039">
        <w:rPr>
          <w:sz w:val="26"/>
          <w:szCs w:val="26"/>
        </w:rPr>
        <w:t xml:space="preserve"> 2024 года ж</w:t>
      </w:r>
      <w:r w:rsidR="00C46CF2" w:rsidRPr="003B4039">
        <w:rPr>
          <w:sz w:val="26"/>
          <w:szCs w:val="26"/>
        </w:rPr>
        <w:t>ители и гости города Пыть-Яха посетили МАУ «</w:t>
      </w:r>
      <w:proofErr w:type="spellStart"/>
      <w:r w:rsidR="00C46CF2" w:rsidRPr="003B4039">
        <w:rPr>
          <w:sz w:val="26"/>
          <w:szCs w:val="26"/>
        </w:rPr>
        <w:t>Аквацентр</w:t>
      </w:r>
      <w:proofErr w:type="spellEnd"/>
      <w:r w:rsidR="00C46CF2" w:rsidRPr="003B4039">
        <w:rPr>
          <w:sz w:val="26"/>
          <w:szCs w:val="26"/>
        </w:rPr>
        <w:t xml:space="preserve"> «Дельфин» </w:t>
      </w:r>
      <w:r w:rsidR="00FA24F9">
        <w:rPr>
          <w:sz w:val="26"/>
          <w:szCs w:val="26"/>
        </w:rPr>
        <w:t>17 472</w:t>
      </w:r>
      <w:r w:rsidR="00C46CF2" w:rsidRPr="003B4039">
        <w:rPr>
          <w:sz w:val="26"/>
          <w:szCs w:val="26"/>
        </w:rPr>
        <w:t xml:space="preserve"> раз</w:t>
      </w:r>
      <w:r w:rsidR="00FA24F9">
        <w:rPr>
          <w:sz w:val="26"/>
          <w:szCs w:val="26"/>
        </w:rPr>
        <w:t>а</w:t>
      </w:r>
      <w:r w:rsidR="00C46CF2" w:rsidRPr="003B4039">
        <w:rPr>
          <w:sz w:val="26"/>
          <w:szCs w:val="26"/>
        </w:rPr>
        <w:t>, из них: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</w:t>
      </w:r>
      <w:r w:rsidRPr="003B4039">
        <w:rPr>
          <w:sz w:val="26"/>
          <w:szCs w:val="26"/>
        </w:rPr>
        <w:tab/>
        <w:t xml:space="preserve">посетили бассейн – </w:t>
      </w:r>
      <w:r w:rsidR="00FA24F9">
        <w:rPr>
          <w:sz w:val="26"/>
          <w:szCs w:val="26"/>
        </w:rPr>
        <w:t>15 018 раз</w:t>
      </w:r>
      <w:r w:rsidRPr="003B4039">
        <w:rPr>
          <w:sz w:val="26"/>
          <w:szCs w:val="26"/>
        </w:rPr>
        <w:t>;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>-</w:t>
      </w:r>
      <w:r w:rsidRPr="003B4039">
        <w:rPr>
          <w:sz w:val="26"/>
          <w:szCs w:val="26"/>
        </w:rPr>
        <w:tab/>
        <w:t xml:space="preserve">посетили тренажерный зал – </w:t>
      </w:r>
      <w:r w:rsidR="00FA24F9">
        <w:rPr>
          <w:sz w:val="26"/>
          <w:szCs w:val="26"/>
        </w:rPr>
        <w:t>2 454</w:t>
      </w:r>
      <w:r w:rsidRPr="003B4039">
        <w:rPr>
          <w:sz w:val="26"/>
          <w:szCs w:val="26"/>
        </w:rPr>
        <w:t xml:space="preserve"> раз</w:t>
      </w:r>
      <w:r w:rsidR="00FA24F9">
        <w:rPr>
          <w:sz w:val="26"/>
          <w:szCs w:val="26"/>
        </w:rPr>
        <w:t>а</w:t>
      </w:r>
      <w:r w:rsidRPr="003B4039">
        <w:rPr>
          <w:sz w:val="26"/>
          <w:szCs w:val="26"/>
        </w:rPr>
        <w:t>.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Заключены </w:t>
      </w:r>
      <w:r w:rsidR="00FA24F9">
        <w:rPr>
          <w:sz w:val="26"/>
          <w:szCs w:val="26"/>
        </w:rPr>
        <w:t>10</w:t>
      </w:r>
      <w:r w:rsidRPr="003B4039">
        <w:rPr>
          <w:sz w:val="26"/>
          <w:szCs w:val="26"/>
        </w:rPr>
        <w:t xml:space="preserve"> договоров на оказание спортивно-оздоровительных услуг с предприятиями и организациями города Пыть-Ях по оздоровлению их сотрудников.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В акции «Ура! Каникулы!», проведенной в период весенних каникул для детей, посещающих группы оздоровительного плавания, приняли участие 65 детей.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В соответствии с соглашением о сотрудничестве и взаимодействии с </w:t>
      </w:r>
      <w:proofErr w:type="spellStart"/>
      <w:r w:rsidRPr="003B4039">
        <w:rPr>
          <w:sz w:val="26"/>
          <w:szCs w:val="26"/>
        </w:rPr>
        <w:t>Пыть-Яхской</w:t>
      </w:r>
      <w:proofErr w:type="spellEnd"/>
      <w:r w:rsidRPr="003B4039">
        <w:rPr>
          <w:sz w:val="26"/>
          <w:szCs w:val="26"/>
        </w:rPr>
        <w:t xml:space="preserve"> городской организацией Общероссийской общественной организации «Всероссийское общество инвалидов» еженедельно один сеанс предоставляется для бесплатного посещения лицами с ограниченными возможностями здоровья.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Также каждую неделю 2 сеанса предоставляются для бесплатного посещения бассейна по программе «Мать + ребенок» для детей с ограниченными возможностями здоровья. Занятия с ними проводит инструктор по адаптивной физкультуре. </w:t>
      </w:r>
    </w:p>
    <w:p w:rsidR="00C46CF2" w:rsidRPr="003B4039" w:rsidRDefault="00C46CF2" w:rsidP="003B403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B4039">
        <w:rPr>
          <w:sz w:val="26"/>
          <w:szCs w:val="26"/>
        </w:rPr>
        <w:t xml:space="preserve">Ежемесячно 2 сеанса в бассейне предоставляются для бесплатного посещения многодетными семьями и семьями участников СВО. Также для ветеранов боевых действий предоставляется льгота в размере 50% от основной стоимости посещения.  </w:t>
      </w:r>
    </w:p>
    <w:p w:rsidR="00BC4CDD" w:rsidRPr="00F6478B" w:rsidRDefault="00BC4CDD" w:rsidP="00B365A6">
      <w:pPr>
        <w:ind w:firstLine="709"/>
        <w:jc w:val="both"/>
        <w:rPr>
          <w:bCs/>
          <w:color w:val="FF0000"/>
          <w:sz w:val="26"/>
          <w:szCs w:val="26"/>
        </w:rPr>
      </w:pPr>
    </w:p>
    <w:p w:rsidR="00595D45" w:rsidRPr="00037D10" w:rsidRDefault="00595D45" w:rsidP="00CC4EE3">
      <w:pPr>
        <w:pStyle w:val="1"/>
        <w:rPr>
          <w:i/>
          <w:iCs/>
        </w:rPr>
      </w:pPr>
      <w:bookmarkStart w:id="89" w:name="_Toc172293027"/>
      <w:bookmarkEnd w:id="85"/>
      <w:r w:rsidRPr="00037D10">
        <w:rPr>
          <w:rFonts w:ascii="Times New Roman" w:hAnsi="Times New Roman" w:cs="Times New Roman"/>
        </w:rPr>
        <w:t>Здравоохранение</w:t>
      </w:r>
      <w:r w:rsidRPr="00037D10">
        <w:t>.</w:t>
      </w:r>
      <w:bookmarkEnd w:id="89"/>
    </w:p>
    <w:p w:rsidR="00595D45" w:rsidRPr="00037D10" w:rsidRDefault="00595D45" w:rsidP="00595D45">
      <w:pPr>
        <w:contextualSpacing/>
        <w:rPr>
          <w:b/>
          <w:sz w:val="26"/>
          <w:szCs w:val="26"/>
        </w:rPr>
      </w:pPr>
    </w:p>
    <w:p w:rsidR="00595D45" w:rsidRPr="00037D10" w:rsidRDefault="00595D45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037D10" w:rsidRPr="00037D10" w:rsidRDefault="00DA43E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01.07</w:t>
      </w:r>
      <w:r w:rsidR="00037D10" w:rsidRPr="00037D10">
        <w:rPr>
          <w:sz w:val="26"/>
          <w:szCs w:val="26"/>
        </w:rPr>
        <w:t>.2024 система здравоохранения представлена учреждениями: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-</w:t>
      </w:r>
      <w:r w:rsidRPr="00037D10">
        <w:rPr>
          <w:sz w:val="26"/>
          <w:szCs w:val="26"/>
        </w:rPr>
        <w:tab/>
        <w:t>БУ Ханты-Мансийского автономного округа-Югры «</w:t>
      </w:r>
      <w:proofErr w:type="spellStart"/>
      <w:r w:rsidRPr="00037D10">
        <w:rPr>
          <w:sz w:val="26"/>
          <w:szCs w:val="26"/>
        </w:rPr>
        <w:t>Пыть-Яхская</w:t>
      </w:r>
      <w:proofErr w:type="spellEnd"/>
      <w:r w:rsidRPr="00037D10">
        <w:rPr>
          <w:sz w:val="26"/>
          <w:szCs w:val="26"/>
        </w:rPr>
        <w:t xml:space="preserve"> окружная клиническая больница» (209 коек; 728 посещений в смену);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-</w:t>
      </w:r>
      <w:r w:rsidRPr="00037D10">
        <w:rPr>
          <w:sz w:val="26"/>
          <w:szCs w:val="26"/>
        </w:rPr>
        <w:tab/>
        <w:t>АУ «</w:t>
      </w:r>
      <w:proofErr w:type="spellStart"/>
      <w:r w:rsidRPr="00037D10">
        <w:rPr>
          <w:sz w:val="26"/>
          <w:szCs w:val="26"/>
        </w:rPr>
        <w:t>Пыть-Яхская</w:t>
      </w:r>
      <w:proofErr w:type="spellEnd"/>
      <w:r w:rsidRPr="00037D10">
        <w:rPr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БУ Ханты-Мансийского автономного округа-Югры «</w:t>
      </w:r>
      <w:proofErr w:type="spellStart"/>
      <w:r w:rsidRPr="00624948">
        <w:rPr>
          <w:sz w:val="26"/>
          <w:szCs w:val="26"/>
        </w:rPr>
        <w:t>Пыть-Яхская</w:t>
      </w:r>
      <w:proofErr w:type="spellEnd"/>
      <w:r w:rsidRPr="00624948">
        <w:rPr>
          <w:sz w:val="26"/>
          <w:szCs w:val="26"/>
        </w:rPr>
        <w:t xml:space="preserve"> </w:t>
      </w:r>
      <w:r w:rsidRPr="00037D10">
        <w:rPr>
          <w:sz w:val="26"/>
          <w:szCs w:val="26"/>
        </w:rPr>
        <w:t xml:space="preserve">окружная клиническая </w:t>
      </w:r>
      <w:r w:rsidRPr="00624948">
        <w:rPr>
          <w:sz w:val="26"/>
          <w:szCs w:val="26"/>
        </w:rPr>
        <w:t xml:space="preserve">больница» </w:t>
      </w:r>
      <w:r w:rsidRPr="00037D10">
        <w:rPr>
          <w:sz w:val="26"/>
          <w:szCs w:val="26"/>
        </w:rPr>
        <w:t xml:space="preserve">за </w:t>
      </w:r>
      <w:r w:rsidR="00A14AAC">
        <w:rPr>
          <w:sz w:val="26"/>
          <w:szCs w:val="26"/>
        </w:rPr>
        <w:t xml:space="preserve">1 </w:t>
      </w:r>
      <w:r w:rsidR="00DA43E4">
        <w:rPr>
          <w:sz w:val="26"/>
          <w:szCs w:val="26"/>
        </w:rPr>
        <w:t>полугодие</w:t>
      </w:r>
      <w:r w:rsidR="00A14AAC">
        <w:rPr>
          <w:sz w:val="26"/>
          <w:szCs w:val="26"/>
        </w:rPr>
        <w:t xml:space="preserve"> 2024</w:t>
      </w:r>
      <w:r w:rsidRPr="00037D10">
        <w:rPr>
          <w:sz w:val="26"/>
          <w:szCs w:val="26"/>
        </w:rPr>
        <w:t xml:space="preserve"> год</w:t>
      </w:r>
      <w:r w:rsidR="00A14AAC">
        <w:rPr>
          <w:sz w:val="26"/>
          <w:szCs w:val="26"/>
        </w:rPr>
        <w:t>а</w:t>
      </w:r>
      <w:r w:rsidRPr="00037D10">
        <w:rPr>
          <w:sz w:val="26"/>
          <w:szCs w:val="26"/>
        </w:rPr>
        <w:t xml:space="preserve"> выполнено: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- </w:t>
      </w:r>
      <w:r w:rsidR="00DA43E4">
        <w:rPr>
          <w:sz w:val="26"/>
          <w:szCs w:val="26"/>
        </w:rPr>
        <w:t>1 060</w:t>
      </w:r>
      <w:r w:rsidRPr="00037D10">
        <w:rPr>
          <w:sz w:val="26"/>
          <w:szCs w:val="26"/>
        </w:rPr>
        <w:t xml:space="preserve"> пролеченных больных в дневном стационаре (</w:t>
      </w:r>
      <w:r w:rsidR="00DA43E4">
        <w:rPr>
          <w:sz w:val="26"/>
          <w:szCs w:val="26"/>
        </w:rPr>
        <w:t>105,2</w:t>
      </w:r>
      <w:r w:rsidRPr="00037D10">
        <w:rPr>
          <w:sz w:val="26"/>
          <w:szCs w:val="26"/>
        </w:rPr>
        <w:t xml:space="preserve">% к </w:t>
      </w:r>
      <w:r w:rsidR="00A14AAC">
        <w:rPr>
          <w:sz w:val="26"/>
          <w:szCs w:val="26"/>
        </w:rPr>
        <w:t xml:space="preserve">1 </w:t>
      </w:r>
      <w:r w:rsidR="00DA43E4">
        <w:rPr>
          <w:sz w:val="26"/>
          <w:szCs w:val="26"/>
        </w:rPr>
        <w:t>полугодию</w:t>
      </w:r>
      <w:r w:rsidR="00A14AAC">
        <w:rPr>
          <w:sz w:val="26"/>
          <w:szCs w:val="26"/>
        </w:rPr>
        <w:t xml:space="preserve"> 2023</w:t>
      </w:r>
      <w:r w:rsidRPr="00037D10">
        <w:rPr>
          <w:sz w:val="26"/>
          <w:szCs w:val="26"/>
        </w:rPr>
        <w:t xml:space="preserve"> г.); 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- </w:t>
      </w:r>
      <w:r w:rsidR="00DA43E4">
        <w:rPr>
          <w:sz w:val="26"/>
          <w:szCs w:val="26"/>
        </w:rPr>
        <w:t>18 931</w:t>
      </w:r>
      <w:r w:rsidRPr="00037D10">
        <w:rPr>
          <w:sz w:val="26"/>
          <w:szCs w:val="26"/>
        </w:rPr>
        <w:t xml:space="preserve"> человек</w:t>
      </w:r>
      <w:r w:rsidR="00DA43E4">
        <w:rPr>
          <w:sz w:val="26"/>
          <w:szCs w:val="26"/>
        </w:rPr>
        <w:t xml:space="preserve"> охвачен</w:t>
      </w:r>
      <w:r w:rsidRPr="00037D10">
        <w:rPr>
          <w:sz w:val="26"/>
          <w:szCs w:val="26"/>
        </w:rPr>
        <w:t xml:space="preserve"> профилактическим осмотром (</w:t>
      </w:r>
      <w:r w:rsidR="00DA43E4">
        <w:rPr>
          <w:sz w:val="26"/>
          <w:szCs w:val="26"/>
        </w:rPr>
        <w:t>95,8</w:t>
      </w:r>
      <w:r w:rsidRPr="00037D10">
        <w:rPr>
          <w:sz w:val="26"/>
          <w:szCs w:val="26"/>
        </w:rPr>
        <w:t xml:space="preserve">% к </w:t>
      </w:r>
      <w:r w:rsidR="00A14AAC">
        <w:rPr>
          <w:sz w:val="26"/>
          <w:szCs w:val="26"/>
        </w:rPr>
        <w:t xml:space="preserve">1 </w:t>
      </w:r>
      <w:r w:rsidR="00DA43E4">
        <w:rPr>
          <w:sz w:val="26"/>
          <w:szCs w:val="26"/>
        </w:rPr>
        <w:t>полугодию</w:t>
      </w:r>
      <w:r w:rsidR="00A14AAC">
        <w:rPr>
          <w:sz w:val="26"/>
          <w:szCs w:val="26"/>
        </w:rPr>
        <w:t xml:space="preserve"> 2023</w:t>
      </w:r>
      <w:r w:rsidRPr="00037D10">
        <w:rPr>
          <w:sz w:val="26"/>
          <w:szCs w:val="26"/>
        </w:rPr>
        <w:t xml:space="preserve">г.); 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lastRenderedPageBreak/>
        <w:t xml:space="preserve">- </w:t>
      </w:r>
      <w:r w:rsidR="00DA43E4">
        <w:rPr>
          <w:sz w:val="26"/>
          <w:szCs w:val="26"/>
        </w:rPr>
        <w:t>3 301</w:t>
      </w:r>
      <w:r w:rsidRPr="00037D10">
        <w:rPr>
          <w:sz w:val="26"/>
          <w:szCs w:val="26"/>
        </w:rPr>
        <w:t xml:space="preserve"> </w:t>
      </w:r>
      <w:r w:rsidR="00DA43E4">
        <w:rPr>
          <w:sz w:val="26"/>
          <w:szCs w:val="26"/>
        </w:rPr>
        <w:t>человек пролечен</w:t>
      </w:r>
      <w:r w:rsidRPr="00037D10">
        <w:rPr>
          <w:sz w:val="26"/>
          <w:szCs w:val="26"/>
        </w:rPr>
        <w:t xml:space="preserve"> в круглосуточном стационаре (</w:t>
      </w:r>
      <w:r w:rsidR="00DA43E4">
        <w:rPr>
          <w:sz w:val="26"/>
          <w:szCs w:val="26"/>
        </w:rPr>
        <w:t>106,7</w:t>
      </w:r>
      <w:r w:rsidRPr="00037D10">
        <w:rPr>
          <w:sz w:val="26"/>
          <w:szCs w:val="26"/>
        </w:rPr>
        <w:t xml:space="preserve">% к </w:t>
      </w:r>
      <w:r w:rsidR="00A14AAC">
        <w:rPr>
          <w:sz w:val="26"/>
          <w:szCs w:val="26"/>
        </w:rPr>
        <w:t xml:space="preserve">1 </w:t>
      </w:r>
      <w:r w:rsidR="00DA43E4">
        <w:rPr>
          <w:sz w:val="26"/>
          <w:szCs w:val="26"/>
        </w:rPr>
        <w:t>полугодию</w:t>
      </w:r>
      <w:r w:rsidR="00A14AAC">
        <w:rPr>
          <w:sz w:val="26"/>
          <w:szCs w:val="26"/>
        </w:rPr>
        <w:t xml:space="preserve"> 2023</w:t>
      </w:r>
      <w:r w:rsidRPr="00037D10">
        <w:rPr>
          <w:sz w:val="26"/>
          <w:szCs w:val="26"/>
        </w:rPr>
        <w:t xml:space="preserve"> г.); </w:t>
      </w:r>
    </w:p>
    <w:p w:rsid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- </w:t>
      </w:r>
      <w:r w:rsidR="00DA43E4">
        <w:rPr>
          <w:sz w:val="26"/>
          <w:szCs w:val="26"/>
        </w:rPr>
        <w:t>6 644</w:t>
      </w:r>
      <w:r w:rsidR="00A14AAC">
        <w:rPr>
          <w:sz w:val="26"/>
          <w:szCs w:val="26"/>
        </w:rPr>
        <w:t xml:space="preserve"> вызов</w:t>
      </w:r>
      <w:r w:rsidRPr="00037D10">
        <w:rPr>
          <w:sz w:val="26"/>
          <w:szCs w:val="26"/>
        </w:rPr>
        <w:t xml:space="preserve"> скорой медицинской помощи (</w:t>
      </w:r>
      <w:r w:rsidR="00DA43E4">
        <w:rPr>
          <w:sz w:val="26"/>
          <w:szCs w:val="26"/>
        </w:rPr>
        <w:t>103</w:t>
      </w:r>
      <w:r w:rsidRPr="00037D10">
        <w:rPr>
          <w:sz w:val="26"/>
          <w:szCs w:val="26"/>
        </w:rPr>
        <w:t xml:space="preserve">% к </w:t>
      </w:r>
      <w:r w:rsidR="00A14AAC">
        <w:rPr>
          <w:sz w:val="26"/>
          <w:szCs w:val="26"/>
        </w:rPr>
        <w:t xml:space="preserve">1 </w:t>
      </w:r>
      <w:r w:rsidR="00DA43E4">
        <w:rPr>
          <w:sz w:val="26"/>
          <w:szCs w:val="26"/>
        </w:rPr>
        <w:t>полугодию</w:t>
      </w:r>
      <w:r w:rsidR="00A14AAC">
        <w:rPr>
          <w:sz w:val="26"/>
          <w:szCs w:val="26"/>
        </w:rPr>
        <w:t xml:space="preserve"> 2023</w:t>
      </w:r>
      <w:r w:rsidRPr="00037D10">
        <w:rPr>
          <w:sz w:val="26"/>
          <w:szCs w:val="26"/>
        </w:rPr>
        <w:t xml:space="preserve"> г.).</w:t>
      </w:r>
    </w:p>
    <w:p w:rsidR="00873E41" w:rsidRPr="00037D10" w:rsidRDefault="00BB1F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4948">
        <w:rPr>
          <w:sz w:val="26"/>
          <w:szCs w:val="26"/>
        </w:rPr>
        <w:t>Среднесписочная численность</w:t>
      </w:r>
      <w:r w:rsidR="00873E41" w:rsidRPr="00624948">
        <w:rPr>
          <w:sz w:val="26"/>
          <w:szCs w:val="26"/>
        </w:rPr>
        <w:t xml:space="preserve"> работников учреждения составляет 1 </w:t>
      </w:r>
      <w:r w:rsidR="00DA43E4">
        <w:rPr>
          <w:sz w:val="26"/>
          <w:szCs w:val="26"/>
        </w:rPr>
        <w:t>171</w:t>
      </w:r>
      <w:r w:rsidR="00873E41" w:rsidRPr="00624948">
        <w:rPr>
          <w:sz w:val="26"/>
          <w:szCs w:val="26"/>
        </w:rPr>
        <w:t xml:space="preserve"> чел</w:t>
      </w:r>
      <w:r w:rsidR="00A14AAC" w:rsidRPr="00624948">
        <w:rPr>
          <w:sz w:val="26"/>
          <w:szCs w:val="26"/>
        </w:rPr>
        <w:t>овек</w:t>
      </w:r>
      <w:r w:rsidR="00873E41" w:rsidRPr="00624948">
        <w:rPr>
          <w:sz w:val="26"/>
          <w:szCs w:val="26"/>
        </w:rPr>
        <w:t>.</w:t>
      </w:r>
    </w:p>
    <w:p w:rsidR="00A14AAC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Показатели первичной заболеваемости </w:t>
      </w:r>
      <w:r w:rsidR="00A14AAC">
        <w:rPr>
          <w:sz w:val="26"/>
          <w:szCs w:val="26"/>
        </w:rPr>
        <w:t xml:space="preserve">имеют рост в целом на </w:t>
      </w:r>
      <w:r w:rsidR="00DA43E4">
        <w:rPr>
          <w:sz w:val="26"/>
          <w:szCs w:val="26"/>
        </w:rPr>
        <w:t>15,1</w:t>
      </w:r>
      <w:r w:rsidRPr="00037D10">
        <w:rPr>
          <w:sz w:val="26"/>
          <w:szCs w:val="26"/>
        </w:rPr>
        <w:t xml:space="preserve">% по сравнению с аналогичным периодом прошлого года. 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В группе социально-значимых заболеваний (туберкулез, сифилис, гонорея) выявлено </w:t>
      </w:r>
      <w:r w:rsidR="00DA43E4">
        <w:rPr>
          <w:sz w:val="26"/>
          <w:szCs w:val="26"/>
        </w:rPr>
        <w:t>11 случаев</w:t>
      </w:r>
      <w:r w:rsidRPr="00037D10">
        <w:rPr>
          <w:sz w:val="26"/>
          <w:szCs w:val="26"/>
        </w:rPr>
        <w:t xml:space="preserve"> туберкулеза, что </w:t>
      </w:r>
      <w:r w:rsidR="00DA43E4">
        <w:rPr>
          <w:sz w:val="26"/>
          <w:szCs w:val="26"/>
        </w:rPr>
        <w:t>более чем в 2 раза выше</w:t>
      </w:r>
      <w:r w:rsidRPr="00037D10">
        <w:rPr>
          <w:sz w:val="26"/>
          <w:szCs w:val="26"/>
        </w:rPr>
        <w:t xml:space="preserve"> </w:t>
      </w:r>
      <w:r w:rsidR="00A14AAC">
        <w:rPr>
          <w:sz w:val="26"/>
          <w:szCs w:val="26"/>
        </w:rPr>
        <w:t xml:space="preserve">показателя 1 </w:t>
      </w:r>
      <w:r w:rsidR="00DA43E4">
        <w:rPr>
          <w:sz w:val="26"/>
          <w:szCs w:val="26"/>
        </w:rPr>
        <w:t>полугодия</w:t>
      </w:r>
      <w:r w:rsidR="00A14AAC">
        <w:rPr>
          <w:sz w:val="26"/>
          <w:szCs w:val="26"/>
        </w:rPr>
        <w:t xml:space="preserve"> 2023 года. Случаев сифилиса и гонореи не выявлено. </w:t>
      </w:r>
    </w:p>
    <w:p w:rsidR="00595D45" w:rsidRPr="00037D10" w:rsidRDefault="00595D45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Мониторинг удовлетворенности пациентов медицинским обслуживанием как в стационаре, так и в амбулаторных подразделениях проводится сотрудниками отдела медицинского страхования и маркетинга больницы в постоянном режиме с ежемесячным подведением итогов. </w:t>
      </w:r>
      <w:r w:rsidR="008A499C" w:rsidRPr="00037D10">
        <w:rPr>
          <w:sz w:val="26"/>
          <w:szCs w:val="26"/>
        </w:rPr>
        <w:t xml:space="preserve">По итогам </w:t>
      </w:r>
      <w:r w:rsidR="00A14AAC">
        <w:rPr>
          <w:sz w:val="26"/>
          <w:szCs w:val="26"/>
        </w:rPr>
        <w:t xml:space="preserve">1 </w:t>
      </w:r>
      <w:r w:rsidR="00FD6E0E">
        <w:rPr>
          <w:sz w:val="26"/>
          <w:szCs w:val="26"/>
        </w:rPr>
        <w:t>полугодия</w:t>
      </w:r>
      <w:r w:rsidR="00A14AAC">
        <w:rPr>
          <w:sz w:val="26"/>
          <w:szCs w:val="26"/>
        </w:rPr>
        <w:t xml:space="preserve"> 2024</w:t>
      </w:r>
      <w:r w:rsidRPr="00037D10">
        <w:rPr>
          <w:sz w:val="26"/>
          <w:szCs w:val="26"/>
        </w:rPr>
        <w:t xml:space="preserve"> год</w:t>
      </w:r>
      <w:r w:rsidR="00B218E4" w:rsidRPr="00037D10">
        <w:rPr>
          <w:sz w:val="26"/>
          <w:szCs w:val="26"/>
        </w:rPr>
        <w:t>а</w:t>
      </w:r>
      <w:r w:rsidRPr="00037D10">
        <w:rPr>
          <w:sz w:val="26"/>
          <w:szCs w:val="26"/>
        </w:rPr>
        <w:t xml:space="preserve"> удовлетворенность пациентов медицинским обслуживанием составила 99%.</w:t>
      </w:r>
    </w:p>
    <w:p w:rsidR="00A80959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АУ «</w:t>
      </w:r>
      <w:proofErr w:type="spellStart"/>
      <w:r w:rsidRPr="00037D10">
        <w:rPr>
          <w:sz w:val="26"/>
          <w:szCs w:val="26"/>
        </w:rPr>
        <w:t>Пыть-Яхская</w:t>
      </w:r>
      <w:proofErr w:type="spellEnd"/>
      <w:r w:rsidRPr="00037D10">
        <w:rPr>
          <w:sz w:val="26"/>
          <w:szCs w:val="26"/>
        </w:rPr>
        <w:t xml:space="preserve"> городская стоматологическая поликлиника» оказывает медицинские стоматологические услуги взрослому населению и детям: терапевтические, хирургические, ортопедические, ортодонтия.</w:t>
      </w:r>
    </w:p>
    <w:p w:rsidR="00A80959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 В </w:t>
      </w:r>
      <w:r w:rsidR="00A80959">
        <w:rPr>
          <w:sz w:val="26"/>
          <w:szCs w:val="26"/>
        </w:rPr>
        <w:t xml:space="preserve">1 </w:t>
      </w:r>
      <w:r w:rsidR="00D77593">
        <w:rPr>
          <w:sz w:val="26"/>
          <w:szCs w:val="26"/>
        </w:rPr>
        <w:t>полугодии</w:t>
      </w:r>
      <w:r w:rsidR="00A80959">
        <w:rPr>
          <w:sz w:val="26"/>
          <w:szCs w:val="26"/>
        </w:rPr>
        <w:t xml:space="preserve"> 2024 года</w:t>
      </w:r>
      <w:r w:rsidRPr="00037D10">
        <w:rPr>
          <w:sz w:val="26"/>
          <w:szCs w:val="26"/>
        </w:rPr>
        <w:t xml:space="preserve"> выполнено</w:t>
      </w:r>
      <w:r w:rsidR="00A80959">
        <w:rPr>
          <w:sz w:val="26"/>
          <w:szCs w:val="26"/>
        </w:rPr>
        <w:t>:</w:t>
      </w:r>
    </w:p>
    <w:p w:rsidR="00A80959" w:rsidRDefault="00A8095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37D10" w:rsidRPr="00037D10">
        <w:rPr>
          <w:sz w:val="26"/>
          <w:szCs w:val="26"/>
        </w:rPr>
        <w:t xml:space="preserve"> </w:t>
      </w:r>
      <w:r w:rsidR="00D77593">
        <w:rPr>
          <w:sz w:val="26"/>
          <w:szCs w:val="26"/>
        </w:rPr>
        <w:t>4 793</w:t>
      </w:r>
      <w:r w:rsidR="00037D10" w:rsidRPr="00037D10">
        <w:rPr>
          <w:sz w:val="26"/>
          <w:szCs w:val="26"/>
        </w:rPr>
        <w:t xml:space="preserve"> амбул</w:t>
      </w:r>
      <w:r w:rsidR="00D77593">
        <w:rPr>
          <w:sz w:val="26"/>
          <w:szCs w:val="26"/>
        </w:rPr>
        <w:t>аторно-поликлинических посещения</w:t>
      </w:r>
      <w:r w:rsidR="00037D10" w:rsidRPr="00037D10">
        <w:rPr>
          <w:sz w:val="26"/>
          <w:szCs w:val="26"/>
        </w:rPr>
        <w:t xml:space="preserve"> с профилактической целью (</w:t>
      </w:r>
      <w:r w:rsidR="00D77593">
        <w:rPr>
          <w:sz w:val="26"/>
          <w:szCs w:val="26"/>
        </w:rPr>
        <w:t>85,4</w:t>
      </w:r>
      <w:r>
        <w:rPr>
          <w:sz w:val="26"/>
          <w:szCs w:val="26"/>
        </w:rPr>
        <w:t>% к</w:t>
      </w:r>
      <w:r w:rsidRPr="00037D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</w:t>
      </w:r>
      <w:r w:rsidR="00D77593">
        <w:rPr>
          <w:sz w:val="26"/>
          <w:szCs w:val="26"/>
        </w:rPr>
        <w:t>полугодию</w:t>
      </w:r>
      <w:r>
        <w:rPr>
          <w:sz w:val="26"/>
          <w:szCs w:val="26"/>
        </w:rPr>
        <w:t xml:space="preserve"> 2023</w:t>
      </w:r>
      <w:r w:rsidRPr="00037D10">
        <w:rPr>
          <w:sz w:val="26"/>
          <w:szCs w:val="26"/>
        </w:rPr>
        <w:t xml:space="preserve"> г.</w:t>
      </w:r>
      <w:r w:rsidR="00E3210F">
        <w:rPr>
          <w:sz w:val="26"/>
          <w:szCs w:val="26"/>
        </w:rPr>
        <w:t>);</w:t>
      </w:r>
    </w:p>
    <w:p w:rsidR="00A80959" w:rsidRDefault="00A8095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77593">
        <w:rPr>
          <w:sz w:val="26"/>
          <w:szCs w:val="26"/>
        </w:rPr>
        <w:t>218</w:t>
      </w:r>
      <w:r>
        <w:rPr>
          <w:sz w:val="26"/>
          <w:szCs w:val="26"/>
        </w:rPr>
        <w:t xml:space="preserve"> посещений по неотложной помощи (</w:t>
      </w:r>
      <w:r w:rsidR="00D77593">
        <w:rPr>
          <w:sz w:val="26"/>
          <w:szCs w:val="26"/>
        </w:rPr>
        <w:t>86,9</w:t>
      </w:r>
      <w:r>
        <w:rPr>
          <w:sz w:val="26"/>
          <w:szCs w:val="26"/>
        </w:rPr>
        <w:t xml:space="preserve">% </w:t>
      </w:r>
      <w:r w:rsidRPr="00037D10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1 </w:t>
      </w:r>
      <w:r w:rsidR="00D77593">
        <w:rPr>
          <w:sz w:val="26"/>
          <w:szCs w:val="26"/>
        </w:rPr>
        <w:t>полугодию</w:t>
      </w:r>
      <w:r>
        <w:rPr>
          <w:sz w:val="26"/>
          <w:szCs w:val="26"/>
        </w:rPr>
        <w:t xml:space="preserve"> 2023</w:t>
      </w:r>
      <w:r w:rsidRPr="00037D10">
        <w:rPr>
          <w:sz w:val="26"/>
          <w:szCs w:val="26"/>
        </w:rPr>
        <w:t xml:space="preserve"> г.</w:t>
      </w:r>
      <w:r>
        <w:rPr>
          <w:sz w:val="26"/>
          <w:szCs w:val="26"/>
        </w:rPr>
        <w:t>);</w:t>
      </w:r>
      <w:r w:rsidR="00037D10" w:rsidRPr="00037D10">
        <w:rPr>
          <w:sz w:val="26"/>
          <w:szCs w:val="26"/>
        </w:rPr>
        <w:t xml:space="preserve"> </w:t>
      </w:r>
    </w:p>
    <w:p w:rsidR="00A80959" w:rsidRDefault="00A8095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77593">
        <w:rPr>
          <w:sz w:val="26"/>
          <w:szCs w:val="26"/>
        </w:rPr>
        <w:t>4 406</w:t>
      </w:r>
      <w:r>
        <w:rPr>
          <w:sz w:val="26"/>
          <w:szCs w:val="26"/>
        </w:rPr>
        <w:t xml:space="preserve"> обращений по</w:t>
      </w:r>
      <w:r w:rsidR="00037D10" w:rsidRPr="00037D10">
        <w:rPr>
          <w:sz w:val="26"/>
          <w:szCs w:val="26"/>
        </w:rPr>
        <w:t xml:space="preserve"> заболеванию (</w:t>
      </w:r>
      <w:r w:rsidR="00D77593">
        <w:rPr>
          <w:sz w:val="26"/>
          <w:szCs w:val="26"/>
        </w:rPr>
        <w:t>100,3</w:t>
      </w:r>
      <w:r>
        <w:rPr>
          <w:sz w:val="26"/>
          <w:szCs w:val="26"/>
        </w:rPr>
        <w:t>% к</w:t>
      </w:r>
      <w:r w:rsidRPr="00037D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</w:t>
      </w:r>
      <w:r w:rsidR="00D77593">
        <w:rPr>
          <w:sz w:val="26"/>
          <w:szCs w:val="26"/>
        </w:rPr>
        <w:t>полугодию</w:t>
      </w:r>
      <w:r>
        <w:rPr>
          <w:sz w:val="26"/>
          <w:szCs w:val="26"/>
        </w:rPr>
        <w:t xml:space="preserve"> 2023</w:t>
      </w:r>
      <w:r w:rsidRPr="00037D10">
        <w:rPr>
          <w:sz w:val="26"/>
          <w:szCs w:val="26"/>
        </w:rPr>
        <w:t xml:space="preserve"> г.</w:t>
      </w:r>
      <w:r w:rsidR="00037D10" w:rsidRPr="00037D10">
        <w:rPr>
          <w:sz w:val="26"/>
          <w:szCs w:val="26"/>
        </w:rPr>
        <w:t xml:space="preserve">). </w:t>
      </w:r>
    </w:p>
    <w:p w:rsidR="00D77593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Численность раб</w:t>
      </w:r>
      <w:r w:rsidR="00A80959">
        <w:rPr>
          <w:sz w:val="26"/>
          <w:szCs w:val="26"/>
        </w:rPr>
        <w:t xml:space="preserve">отников учреждения составляет </w:t>
      </w:r>
      <w:r w:rsidR="00D77593">
        <w:rPr>
          <w:sz w:val="26"/>
          <w:szCs w:val="26"/>
        </w:rPr>
        <w:t>73</w:t>
      </w:r>
      <w:r w:rsidRPr="00037D10">
        <w:rPr>
          <w:sz w:val="26"/>
          <w:szCs w:val="26"/>
        </w:rPr>
        <w:t xml:space="preserve"> чел</w:t>
      </w:r>
      <w:r w:rsidR="00A80959">
        <w:rPr>
          <w:sz w:val="26"/>
          <w:szCs w:val="26"/>
        </w:rPr>
        <w:t>овека</w:t>
      </w:r>
      <w:r w:rsidR="00D77593">
        <w:rPr>
          <w:sz w:val="26"/>
          <w:szCs w:val="26"/>
        </w:rPr>
        <w:t>.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 xml:space="preserve">Медицинская помощь населению города Пыть-Яха также предоставляется в следующих негосударственных медицинских организациях: ООО «Алина», ООО «Доктор», ООО «Улыбка», ООО «КВАНТА», ООО «Витамин +», ООО «Медико-диагностический центр 7 Я», ООО «Взгляд», ИП </w:t>
      </w:r>
      <w:proofErr w:type="spellStart"/>
      <w:r w:rsidRPr="00037D10">
        <w:rPr>
          <w:sz w:val="26"/>
          <w:szCs w:val="26"/>
        </w:rPr>
        <w:t>Сосыкин</w:t>
      </w:r>
      <w:proofErr w:type="spellEnd"/>
      <w:r w:rsidRPr="00037D10">
        <w:rPr>
          <w:sz w:val="26"/>
          <w:szCs w:val="26"/>
        </w:rPr>
        <w:t xml:space="preserve"> Дмитрий Александрович, ООО «ГЕМОТЕСТ ТЮМЕНЬ», «Медицинский диагностический центр ЛОТОС», ООО «</w:t>
      </w:r>
      <w:proofErr w:type="spellStart"/>
      <w:r w:rsidRPr="00037D10">
        <w:rPr>
          <w:sz w:val="26"/>
          <w:szCs w:val="26"/>
        </w:rPr>
        <w:t>Медстарт</w:t>
      </w:r>
      <w:proofErr w:type="spellEnd"/>
      <w:r w:rsidRPr="00037D10">
        <w:rPr>
          <w:sz w:val="26"/>
          <w:szCs w:val="26"/>
        </w:rPr>
        <w:t>».</w:t>
      </w:r>
    </w:p>
    <w:p w:rsidR="00037D10" w:rsidRPr="00037D10" w:rsidRDefault="00037D1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7D10">
        <w:rPr>
          <w:sz w:val="26"/>
          <w:szCs w:val="26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595D45" w:rsidRPr="00F6478B" w:rsidRDefault="00595D45" w:rsidP="000F2A03">
      <w:pPr>
        <w:rPr>
          <w:color w:val="FF0000"/>
        </w:rPr>
      </w:pPr>
    </w:p>
    <w:p w:rsidR="00452ACB" w:rsidRPr="00941C4F" w:rsidRDefault="00452ACB" w:rsidP="00E60BFA">
      <w:pPr>
        <w:pStyle w:val="1"/>
        <w:rPr>
          <w:rFonts w:ascii="Times New Roman" w:hAnsi="Times New Roman" w:cs="Times New Roman"/>
        </w:rPr>
      </w:pPr>
      <w:bookmarkStart w:id="90" w:name="_Toc172293028"/>
      <w:r w:rsidRPr="00941C4F">
        <w:rPr>
          <w:rFonts w:ascii="Times New Roman" w:hAnsi="Times New Roman" w:cs="Times New Roman"/>
        </w:rPr>
        <w:t>Социальная защита населения</w:t>
      </w:r>
      <w:r w:rsidR="00497187" w:rsidRPr="00941C4F">
        <w:rPr>
          <w:rFonts w:ascii="Times New Roman" w:hAnsi="Times New Roman" w:cs="Times New Roman"/>
        </w:rPr>
        <w:t>.</w:t>
      </w:r>
      <w:bookmarkEnd w:id="90"/>
    </w:p>
    <w:p w:rsidR="00452ACB" w:rsidRPr="00941C4F" w:rsidRDefault="00452ACB" w:rsidP="00452ACB">
      <w:pPr>
        <w:rPr>
          <w:sz w:val="26"/>
          <w:szCs w:val="26"/>
        </w:rPr>
      </w:pPr>
    </w:p>
    <w:p w:rsidR="002D7B33" w:rsidRPr="00624948" w:rsidRDefault="00452AC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20" w:history="1">
        <w:r w:rsidRPr="00870299">
          <w:rPr>
            <w:sz w:val="26"/>
            <w:szCs w:val="26"/>
          </w:rPr>
          <w:t>О мероприятиях по реализации государственной социальной политики</w:t>
        </w:r>
      </w:hyperlink>
      <w:r w:rsidRPr="00941C4F">
        <w:rPr>
          <w:sz w:val="26"/>
          <w:szCs w:val="26"/>
        </w:rPr>
        <w:t>», «</w:t>
      </w:r>
      <w:hyperlink r:id="rId21" w:history="1">
        <w:r w:rsidRPr="00870299">
          <w:rPr>
            <w:sz w:val="26"/>
            <w:szCs w:val="26"/>
          </w:rPr>
          <w:t>О мерах по реализации демографической политики Российской Федерации</w:t>
        </w:r>
      </w:hyperlink>
      <w:r w:rsidRPr="00941C4F">
        <w:rPr>
          <w:sz w:val="26"/>
          <w:szCs w:val="26"/>
        </w:rPr>
        <w:t>».</w:t>
      </w:r>
      <w:r w:rsidR="002D7B33" w:rsidRPr="00624948">
        <w:rPr>
          <w:sz w:val="26"/>
          <w:szCs w:val="26"/>
        </w:rPr>
        <w:t xml:space="preserve">       </w:t>
      </w:r>
    </w:p>
    <w:p w:rsidR="0096273A" w:rsidRDefault="0087029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571C5" w:rsidRPr="00941C4F">
        <w:rPr>
          <w:sz w:val="26"/>
          <w:szCs w:val="26"/>
        </w:rPr>
        <w:t>Прием населения по вопросам предоставления мер социальной поддержки осуществляется казенным учреждением Ханты-Мансийского автономного округа – Югры «Агентство социального благополучия населения</w:t>
      </w:r>
      <w:r w:rsidR="00206DE8" w:rsidRPr="00941C4F">
        <w:rPr>
          <w:sz w:val="26"/>
          <w:szCs w:val="26"/>
        </w:rPr>
        <w:t xml:space="preserve"> Югры</w:t>
      </w:r>
      <w:r w:rsidR="00F571C5" w:rsidRPr="00941C4F">
        <w:rPr>
          <w:sz w:val="26"/>
          <w:szCs w:val="26"/>
        </w:rPr>
        <w:t xml:space="preserve">». </w:t>
      </w:r>
    </w:p>
    <w:p w:rsidR="00B1106D" w:rsidRPr="00624948" w:rsidRDefault="00B77576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9 871 человек воспользовался</w:t>
      </w:r>
      <w:r w:rsidR="00461C18">
        <w:rPr>
          <w:sz w:val="26"/>
          <w:szCs w:val="26"/>
        </w:rPr>
        <w:t xml:space="preserve"> мерами социальной поддержки, предусмотренных для отдельных категорий граждан</w:t>
      </w:r>
      <w:r w:rsidR="006B6852">
        <w:rPr>
          <w:sz w:val="26"/>
          <w:szCs w:val="26"/>
        </w:rPr>
        <w:t xml:space="preserve"> в соответствии с законодательством Российской Федерации и ХМАО-Югры</w:t>
      </w:r>
      <w:r w:rsidR="002312A6">
        <w:rPr>
          <w:sz w:val="26"/>
          <w:szCs w:val="26"/>
        </w:rPr>
        <w:t xml:space="preserve"> на сумму </w:t>
      </w:r>
      <w:r w:rsidR="00213B6E">
        <w:rPr>
          <w:sz w:val="26"/>
          <w:szCs w:val="26"/>
        </w:rPr>
        <w:t>120 072,03</w:t>
      </w:r>
      <w:r w:rsidR="002312A6">
        <w:rPr>
          <w:sz w:val="26"/>
          <w:szCs w:val="26"/>
        </w:rPr>
        <w:t xml:space="preserve"> </w:t>
      </w:r>
      <w:proofErr w:type="spellStart"/>
      <w:r w:rsidR="002312A6">
        <w:rPr>
          <w:sz w:val="26"/>
          <w:szCs w:val="26"/>
        </w:rPr>
        <w:t>тыс.рублей</w:t>
      </w:r>
      <w:proofErr w:type="spellEnd"/>
      <w:r w:rsidR="006B6852">
        <w:rPr>
          <w:sz w:val="26"/>
          <w:szCs w:val="26"/>
        </w:rPr>
        <w:t xml:space="preserve">. Помощь получили ветераны труда, труженики тыла, многодетные семьи, реабилитированные </w:t>
      </w:r>
      <w:r w:rsidR="002312A6">
        <w:rPr>
          <w:sz w:val="26"/>
          <w:szCs w:val="26"/>
        </w:rPr>
        <w:t>граждане</w:t>
      </w:r>
      <w:r w:rsidR="006B6852">
        <w:rPr>
          <w:sz w:val="26"/>
          <w:szCs w:val="26"/>
        </w:rPr>
        <w:t xml:space="preserve"> </w:t>
      </w:r>
      <w:r w:rsidR="006B6852">
        <w:rPr>
          <w:sz w:val="26"/>
          <w:szCs w:val="26"/>
        </w:rPr>
        <w:lastRenderedPageBreak/>
        <w:t xml:space="preserve">и лица, признанные пострадавшими </w:t>
      </w:r>
      <w:r w:rsidR="002312A6">
        <w:rPr>
          <w:sz w:val="26"/>
          <w:szCs w:val="26"/>
        </w:rPr>
        <w:t>от политических репрессий, и граждане, награждённые знаком «Почетный донор СССР», «Почетный донор России». Предоставлены субсидии на оплату жилого помещения и коммунальных услуг, региональные доплаты к пенсиям, единовременные пособия и помощь.</w:t>
      </w:r>
      <w:r w:rsidR="00267B89" w:rsidRPr="00941C4F">
        <w:rPr>
          <w:sz w:val="26"/>
          <w:szCs w:val="26"/>
        </w:rPr>
        <w:t xml:space="preserve"> </w:t>
      </w:r>
    </w:p>
    <w:p w:rsidR="00B1106D" w:rsidRPr="00941C4F" w:rsidRDefault="00D30F8E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>С</w:t>
      </w:r>
      <w:r w:rsidR="00B1106D" w:rsidRPr="00941C4F">
        <w:rPr>
          <w:sz w:val="26"/>
          <w:szCs w:val="26"/>
        </w:rPr>
        <w:t>редствами</w:t>
      </w:r>
      <w:r w:rsidR="0071373E" w:rsidRPr="00941C4F">
        <w:rPr>
          <w:sz w:val="26"/>
          <w:szCs w:val="26"/>
        </w:rPr>
        <w:t xml:space="preserve"> (частью средств)</w:t>
      </w:r>
      <w:r w:rsidR="00B1106D" w:rsidRPr="00941C4F">
        <w:rPr>
          <w:sz w:val="26"/>
          <w:szCs w:val="26"/>
        </w:rPr>
        <w:t xml:space="preserve"> Югорского семейного капитала воспользовал</w:t>
      </w:r>
      <w:r w:rsidR="00EB0455" w:rsidRPr="00941C4F">
        <w:rPr>
          <w:sz w:val="26"/>
          <w:szCs w:val="26"/>
        </w:rPr>
        <w:t>и</w:t>
      </w:r>
      <w:r w:rsidR="00B1106D" w:rsidRPr="00941C4F">
        <w:rPr>
          <w:sz w:val="26"/>
          <w:szCs w:val="26"/>
        </w:rPr>
        <w:t>сь</w:t>
      </w:r>
      <w:r w:rsidR="0071373E" w:rsidRPr="00941C4F">
        <w:rPr>
          <w:sz w:val="26"/>
          <w:szCs w:val="26"/>
        </w:rPr>
        <w:t xml:space="preserve"> </w:t>
      </w:r>
      <w:r w:rsidR="00213B6E">
        <w:rPr>
          <w:sz w:val="26"/>
          <w:szCs w:val="26"/>
        </w:rPr>
        <w:t>50</w:t>
      </w:r>
      <w:r w:rsidR="00E156C5" w:rsidRPr="00941C4F">
        <w:rPr>
          <w:sz w:val="26"/>
          <w:szCs w:val="26"/>
        </w:rPr>
        <w:t xml:space="preserve"> семей</w:t>
      </w:r>
      <w:r w:rsidR="00B1106D" w:rsidRPr="00941C4F">
        <w:rPr>
          <w:sz w:val="26"/>
          <w:szCs w:val="26"/>
        </w:rPr>
        <w:t>.</w:t>
      </w:r>
    </w:p>
    <w:p w:rsidR="00A612ED" w:rsidRPr="00941C4F" w:rsidRDefault="00CD7DF6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 xml:space="preserve">В соответствии с Постановлением Правительства ХМАО - Югры от 10.02.2023 N 51-п «О едином перечне прав, льгот, социальных гарантий и компенсаций в Ханты-Мансийском автономном округе - Югре гражданам Российской Федерации, принимающим участие в специальной военной операции, и членам их семей» </w:t>
      </w:r>
      <w:r w:rsidR="00CF1F32" w:rsidRPr="00941C4F">
        <w:rPr>
          <w:sz w:val="26"/>
          <w:szCs w:val="26"/>
        </w:rPr>
        <w:t xml:space="preserve">за </w:t>
      </w:r>
      <w:r w:rsidR="00267D57">
        <w:rPr>
          <w:sz w:val="26"/>
          <w:szCs w:val="26"/>
        </w:rPr>
        <w:t xml:space="preserve">1 </w:t>
      </w:r>
      <w:r w:rsidR="00B44760">
        <w:rPr>
          <w:sz w:val="26"/>
          <w:szCs w:val="26"/>
        </w:rPr>
        <w:t>полугодие</w:t>
      </w:r>
      <w:r w:rsidR="00267D57">
        <w:rPr>
          <w:sz w:val="26"/>
          <w:szCs w:val="26"/>
        </w:rPr>
        <w:t xml:space="preserve"> 2024</w:t>
      </w:r>
      <w:r w:rsidR="003F16DC" w:rsidRPr="00941C4F">
        <w:rPr>
          <w:sz w:val="26"/>
          <w:szCs w:val="26"/>
        </w:rPr>
        <w:t xml:space="preserve"> год</w:t>
      </w:r>
      <w:r w:rsidR="00267D57">
        <w:rPr>
          <w:sz w:val="26"/>
          <w:szCs w:val="26"/>
        </w:rPr>
        <w:t>а</w:t>
      </w:r>
      <w:r w:rsidRPr="00941C4F">
        <w:rPr>
          <w:sz w:val="26"/>
          <w:szCs w:val="26"/>
        </w:rPr>
        <w:t xml:space="preserve"> осуществлена </w:t>
      </w:r>
      <w:r w:rsidR="001D19CC" w:rsidRPr="00941C4F">
        <w:rPr>
          <w:sz w:val="26"/>
          <w:szCs w:val="26"/>
        </w:rPr>
        <w:t>выплата компенсации</w:t>
      </w:r>
      <w:r w:rsidRPr="00941C4F">
        <w:rPr>
          <w:sz w:val="26"/>
          <w:szCs w:val="26"/>
        </w:rPr>
        <w:t xml:space="preserve"> расходов на оплату жилищно-коммунальных услуг </w:t>
      </w:r>
      <w:r w:rsidR="00B44760">
        <w:rPr>
          <w:sz w:val="26"/>
          <w:szCs w:val="26"/>
        </w:rPr>
        <w:t>16</w:t>
      </w:r>
      <w:r w:rsidR="00267D57">
        <w:rPr>
          <w:sz w:val="26"/>
          <w:szCs w:val="26"/>
        </w:rPr>
        <w:t>5</w:t>
      </w:r>
      <w:r w:rsidR="00B44760">
        <w:rPr>
          <w:sz w:val="26"/>
          <w:szCs w:val="26"/>
        </w:rPr>
        <w:t xml:space="preserve"> семьям участников СВО, единовременная выплата 59 гражданам, принимающим участие в СВО и получившим ранение и единовременная выплата 14 гражданам,</w:t>
      </w:r>
      <w:r w:rsidR="00B44760" w:rsidRPr="00B44760">
        <w:rPr>
          <w:sz w:val="26"/>
          <w:szCs w:val="26"/>
        </w:rPr>
        <w:t xml:space="preserve"> </w:t>
      </w:r>
      <w:r w:rsidR="00B44760">
        <w:rPr>
          <w:sz w:val="26"/>
          <w:szCs w:val="26"/>
        </w:rPr>
        <w:t>принимающим участие в СВО и получившим награды.</w:t>
      </w:r>
    </w:p>
    <w:p w:rsidR="00B1106D" w:rsidRPr="00941C4F" w:rsidRDefault="00E64F5A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9635B" w:rsidRPr="00941C4F">
        <w:rPr>
          <w:sz w:val="26"/>
          <w:szCs w:val="26"/>
        </w:rPr>
        <w:t>Н</w:t>
      </w:r>
      <w:r w:rsidR="00B1106D" w:rsidRPr="00941C4F">
        <w:rPr>
          <w:sz w:val="26"/>
          <w:szCs w:val="26"/>
        </w:rPr>
        <w:t xml:space="preserve">а территории города Пыть-Яха функционируют </w:t>
      </w:r>
      <w:r w:rsidR="00611F91">
        <w:rPr>
          <w:sz w:val="26"/>
          <w:szCs w:val="26"/>
        </w:rPr>
        <w:t>следующие учреждения:</w:t>
      </w:r>
    </w:p>
    <w:p w:rsidR="00B1106D" w:rsidRPr="00941C4F" w:rsidRDefault="00B1106D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>-  БУ Ханты-Мансийского автономного округа – Югры «Пыть-Яхский комплексный центр социального обслуживания населения»;</w:t>
      </w:r>
    </w:p>
    <w:p w:rsidR="00B1106D" w:rsidRPr="00941C4F" w:rsidRDefault="00B1106D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 xml:space="preserve">- </w:t>
      </w:r>
      <w:r w:rsidRPr="00624948">
        <w:rPr>
          <w:sz w:val="26"/>
          <w:szCs w:val="26"/>
        </w:rPr>
        <w:t>«Пыть-Яхский реабилитационный центр для детей и подростков с ограниченными возможностями»</w:t>
      </w:r>
      <w:r w:rsidRPr="00941C4F">
        <w:rPr>
          <w:sz w:val="26"/>
          <w:szCs w:val="26"/>
        </w:rPr>
        <w:t>.</w:t>
      </w:r>
    </w:p>
    <w:p w:rsidR="00F736C3" w:rsidRDefault="00BE6DD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 xml:space="preserve">В </w:t>
      </w:r>
      <w:proofErr w:type="spellStart"/>
      <w:r w:rsidRPr="00941C4F">
        <w:rPr>
          <w:sz w:val="26"/>
          <w:szCs w:val="26"/>
        </w:rPr>
        <w:t>Пыть-Яхском</w:t>
      </w:r>
      <w:proofErr w:type="spellEnd"/>
      <w:r w:rsidRPr="00941C4F">
        <w:rPr>
          <w:sz w:val="26"/>
          <w:szCs w:val="26"/>
        </w:rPr>
        <w:t xml:space="preserve"> реабилитационном центре в рамках государственного задания получили услуги </w:t>
      </w:r>
      <w:r w:rsidR="00B44760">
        <w:rPr>
          <w:sz w:val="26"/>
          <w:szCs w:val="26"/>
        </w:rPr>
        <w:t>122</w:t>
      </w:r>
      <w:r w:rsidRPr="00941C4F">
        <w:rPr>
          <w:sz w:val="26"/>
          <w:szCs w:val="26"/>
        </w:rPr>
        <w:t xml:space="preserve"> </w:t>
      </w:r>
      <w:r w:rsidR="00B44760">
        <w:rPr>
          <w:sz w:val="26"/>
          <w:szCs w:val="26"/>
        </w:rPr>
        <w:t>ребенка-инвалида</w:t>
      </w:r>
      <w:r w:rsidRPr="00941C4F">
        <w:rPr>
          <w:sz w:val="26"/>
          <w:szCs w:val="26"/>
        </w:rPr>
        <w:t xml:space="preserve">, </w:t>
      </w:r>
      <w:r w:rsidR="00B44760">
        <w:rPr>
          <w:sz w:val="26"/>
          <w:szCs w:val="26"/>
        </w:rPr>
        <w:t>320</w:t>
      </w:r>
      <w:r w:rsidRPr="00941C4F">
        <w:rPr>
          <w:sz w:val="26"/>
          <w:szCs w:val="26"/>
        </w:rPr>
        <w:t xml:space="preserve"> </w:t>
      </w:r>
      <w:r w:rsidR="00314EA9" w:rsidRPr="00941C4F">
        <w:rPr>
          <w:sz w:val="26"/>
          <w:szCs w:val="26"/>
        </w:rPr>
        <w:t>детей,</w:t>
      </w:r>
      <w:r w:rsidRPr="00941C4F">
        <w:rPr>
          <w:sz w:val="26"/>
          <w:szCs w:val="26"/>
        </w:rPr>
        <w:t xml:space="preserve"> нуждающихся в реабилитации (</w:t>
      </w:r>
      <w:proofErr w:type="spellStart"/>
      <w:r w:rsidRPr="00941C4F">
        <w:rPr>
          <w:sz w:val="26"/>
          <w:szCs w:val="26"/>
        </w:rPr>
        <w:t>абилитации</w:t>
      </w:r>
      <w:proofErr w:type="spellEnd"/>
      <w:r w:rsidRPr="00941C4F">
        <w:rPr>
          <w:sz w:val="26"/>
          <w:szCs w:val="26"/>
        </w:rPr>
        <w:t xml:space="preserve">) в силу заболевания, </w:t>
      </w:r>
      <w:r w:rsidR="00F736C3">
        <w:rPr>
          <w:sz w:val="26"/>
          <w:szCs w:val="26"/>
        </w:rPr>
        <w:t xml:space="preserve">8 инвалидов молодого возраста, 7 родителей (законных представителей). </w:t>
      </w:r>
    </w:p>
    <w:p w:rsidR="00B1106D" w:rsidRPr="007A418B" w:rsidRDefault="00B1106D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41C4F">
        <w:rPr>
          <w:sz w:val="26"/>
          <w:szCs w:val="26"/>
        </w:rPr>
        <w:t xml:space="preserve">За </w:t>
      </w:r>
      <w:r w:rsidR="00316E81">
        <w:rPr>
          <w:sz w:val="26"/>
          <w:szCs w:val="26"/>
        </w:rPr>
        <w:t xml:space="preserve">1 </w:t>
      </w:r>
      <w:r w:rsidR="00F736C3">
        <w:rPr>
          <w:sz w:val="26"/>
          <w:szCs w:val="26"/>
        </w:rPr>
        <w:t>полугодие</w:t>
      </w:r>
      <w:r w:rsidR="00316E81">
        <w:rPr>
          <w:sz w:val="26"/>
          <w:szCs w:val="26"/>
        </w:rPr>
        <w:t xml:space="preserve"> 2024</w:t>
      </w:r>
      <w:r w:rsidR="007004C5" w:rsidRPr="00941C4F">
        <w:rPr>
          <w:sz w:val="26"/>
          <w:szCs w:val="26"/>
        </w:rPr>
        <w:t xml:space="preserve"> год</w:t>
      </w:r>
      <w:r w:rsidR="00316E81">
        <w:rPr>
          <w:sz w:val="26"/>
          <w:szCs w:val="26"/>
        </w:rPr>
        <w:t>а</w:t>
      </w:r>
      <w:r w:rsidRPr="00941C4F">
        <w:rPr>
          <w:sz w:val="26"/>
          <w:szCs w:val="26"/>
        </w:rPr>
        <w:t xml:space="preserve"> учреждениями социального обслуживания предоставлено </w:t>
      </w:r>
      <w:r w:rsidR="00F736C3">
        <w:rPr>
          <w:sz w:val="26"/>
          <w:szCs w:val="26"/>
        </w:rPr>
        <w:t>249,2</w:t>
      </w:r>
      <w:r w:rsidR="0076373B" w:rsidRPr="00941C4F">
        <w:rPr>
          <w:sz w:val="26"/>
          <w:szCs w:val="26"/>
        </w:rPr>
        <w:t xml:space="preserve"> тыс.</w:t>
      </w:r>
      <w:r w:rsidRPr="00941C4F">
        <w:rPr>
          <w:sz w:val="26"/>
          <w:szCs w:val="26"/>
        </w:rPr>
        <w:t xml:space="preserve"> услуг (</w:t>
      </w:r>
      <w:r w:rsidR="00316E81">
        <w:rPr>
          <w:sz w:val="26"/>
          <w:szCs w:val="26"/>
        </w:rPr>
        <w:t xml:space="preserve">1 </w:t>
      </w:r>
      <w:r w:rsidR="00F736C3">
        <w:rPr>
          <w:sz w:val="26"/>
          <w:szCs w:val="26"/>
        </w:rPr>
        <w:t>полугодие</w:t>
      </w:r>
      <w:r w:rsidR="00316E81">
        <w:rPr>
          <w:sz w:val="26"/>
          <w:szCs w:val="26"/>
        </w:rPr>
        <w:t xml:space="preserve"> 2023</w:t>
      </w:r>
      <w:r w:rsidR="0056610F" w:rsidRPr="00941C4F">
        <w:rPr>
          <w:sz w:val="26"/>
          <w:szCs w:val="26"/>
        </w:rPr>
        <w:t>г.</w:t>
      </w:r>
      <w:r w:rsidRPr="00941C4F">
        <w:rPr>
          <w:sz w:val="26"/>
          <w:szCs w:val="26"/>
        </w:rPr>
        <w:t xml:space="preserve"> – </w:t>
      </w:r>
      <w:r w:rsidR="00F736C3">
        <w:rPr>
          <w:sz w:val="26"/>
          <w:szCs w:val="26"/>
        </w:rPr>
        <w:t>198,5</w:t>
      </w:r>
      <w:r w:rsidRPr="00941C4F">
        <w:rPr>
          <w:sz w:val="26"/>
          <w:szCs w:val="26"/>
        </w:rPr>
        <w:t xml:space="preserve"> тыс. услуг), обслужено </w:t>
      </w:r>
      <w:r w:rsidR="00F736C3">
        <w:rPr>
          <w:sz w:val="26"/>
          <w:szCs w:val="26"/>
        </w:rPr>
        <w:t>1 608</w:t>
      </w:r>
      <w:r w:rsidR="00777EEC" w:rsidRPr="00941C4F">
        <w:rPr>
          <w:sz w:val="26"/>
          <w:szCs w:val="26"/>
        </w:rPr>
        <w:t xml:space="preserve"> </w:t>
      </w:r>
      <w:r w:rsidR="00777EEC" w:rsidRPr="007A418B">
        <w:rPr>
          <w:sz w:val="26"/>
          <w:szCs w:val="26"/>
        </w:rPr>
        <w:t>человек</w:t>
      </w:r>
      <w:r w:rsidRPr="007A418B">
        <w:rPr>
          <w:sz w:val="26"/>
          <w:szCs w:val="26"/>
        </w:rPr>
        <w:t xml:space="preserve"> (</w:t>
      </w:r>
      <w:r w:rsidR="00316E81" w:rsidRPr="007A418B">
        <w:rPr>
          <w:sz w:val="26"/>
          <w:szCs w:val="26"/>
        </w:rPr>
        <w:t xml:space="preserve">1 </w:t>
      </w:r>
      <w:r w:rsidR="007A418B" w:rsidRPr="007A418B">
        <w:rPr>
          <w:sz w:val="26"/>
          <w:szCs w:val="26"/>
        </w:rPr>
        <w:t>полугодие</w:t>
      </w:r>
      <w:r w:rsidR="00316E81" w:rsidRPr="007A418B">
        <w:rPr>
          <w:sz w:val="26"/>
          <w:szCs w:val="26"/>
        </w:rPr>
        <w:t xml:space="preserve"> 2023г</w:t>
      </w:r>
      <w:r w:rsidRPr="007A418B">
        <w:rPr>
          <w:sz w:val="26"/>
          <w:szCs w:val="26"/>
        </w:rPr>
        <w:t xml:space="preserve"> –   </w:t>
      </w:r>
      <w:r w:rsidR="007A418B" w:rsidRPr="007A418B">
        <w:rPr>
          <w:sz w:val="26"/>
          <w:szCs w:val="26"/>
        </w:rPr>
        <w:t>2 139</w:t>
      </w:r>
      <w:r w:rsidRPr="007A418B">
        <w:rPr>
          <w:sz w:val="26"/>
          <w:szCs w:val="26"/>
        </w:rPr>
        <w:t xml:space="preserve"> чел.), </w:t>
      </w:r>
      <w:r w:rsidR="006C2A4F" w:rsidRPr="007A418B">
        <w:rPr>
          <w:sz w:val="26"/>
          <w:szCs w:val="26"/>
        </w:rPr>
        <w:t xml:space="preserve">поступило </w:t>
      </w:r>
      <w:r w:rsidR="00F736C3" w:rsidRPr="007A418B">
        <w:rPr>
          <w:sz w:val="26"/>
          <w:szCs w:val="26"/>
        </w:rPr>
        <w:t>1 884</w:t>
      </w:r>
      <w:r w:rsidR="00316E81" w:rsidRPr="007A418B">
        <w:rPr>
          <w:sz w:val="26"/>
          <w:szCs w:val="26"/>
        </w:rPr>
        <w:t xml:space="preserve"> обращения</w:t>
      </w:r>
      <w:r w:rsidR="006C2A4F" w:rsidRPr="007A418B">
        <w:rPr>
          <w:sz w:val="26"/>
          <w:szCs w:val="26"/>
        </w:rPr>
        <w:t xml:space="preserve"> (</w:t>
      </w:r>
      <w:r w:rsidR="00316E81" w:rsidRPr="007A418B">
        <w:rPr>
          <w:sz w:val="26"/>
          <w:szCs w:val="26"/>
        </w:rPr>
        <w:t xml:space="preserve">1 </w:t>
      </w:r>
      <w:r w:rsidR="007A418B" w:rsidRPr="007A418B">
        <w:rPr>
          <w:sz w:val="26"/>
          <w:szCs w:val="26"/>
        </w:rPr>
        <w:t>полугодие</w:t>
      </w:r>
      <w:r w:rsidR="00316E81" w:rsidRPr="007A418B">
        <w:rPr>
          <w:sz w:val="26"/>
          <w:szCs w:val="26"/>
        </w:rPr>
        <w:t xml:space="preserve"> 2023г</w:t>
      </w:r>
      <w:r w:rsidR="0056610F" w:rsidRPr="007A418B">
        <w:rPr>
          <w:sz w:val="26"/>
          <w:szCs w:val="26"/>
        </w:rPr>
        <w:t>.</w:t>
      </w:r>
      <w:r w:rsidR="006C2A4F" w:rsidRPr="007A418B">
        <w:rPr>
          <w:sz w:val="26"/>
          <w:szCs w:val="26"/>
        </w:rPr>
        <w:t xml:space="preserve"> – </w:t>
      </w:r>
      <w:r w:rsidR="007A418B" w:rsidRPr="007A418B">
        <w:rPr>
          <w:sz w:val="26"/>
          <w:szCs w:val="26"/>
        </w:rPr>
        <w:t>2 474</w:t>
      </w:r>
      <w:r w:rsidR="006C5676">
        <w:rPr>
          <w:sz w:val="26"/>
          <w:szCs w:val="26"/>
        </w:rPr>
        <w:t xml:space="preserve"> обращения</w:t>
      </w:r>
      <w:r w:rsidR="006C2A4F" w:rsidRPr="007A418B">
        <w:rPr>
          <w:sz w:val="26"/>
          <w:szCs w:val="26"/>
        </w:rPr>
        <w:t xml:space="preserve">), </w:t>
      </w:r>
      <w:r w:rsidRPr="007A418B">
        <w:rPr>
          <w:sz w:val="26"/>
          <w:szCs w:val="26"/>
        </w:rPr>
        <w:t xml:space="preserve">на платной основе </w:t>
      </w:r>
      <w:r w:rsidR="00C31F42" w:rsidRPr="007A418B">
        <w:rPr>
          <w:sz w:val="26"/>
          <w:szCs w:val="26"/>
        </w:rPr>
        <w:t xml:space="preserve">получили услуги </w:t>
      </w:r>
      <w:r w:rsidR="00840A83">
        <w:rPr>
          <w:sz w:val="26"/>
          <w:szCs w:val="26"/>
        </w:rPr>
        <w:t>88</w:t>
      </w:r>
      <w:r w:rsidR="004E330A" w:rsidRPr="007A418B">
        <w:rPr>
          <w:sz w:val="26"/>
          <w:szCs w:val="26"/>
        </w:rPr>
        <w:t xml:space="preserve"> </w:t>
      </w:r>
      <w:r w:rsidR="00316E81" w:rsidRPr="007A418B">
        <w:rPr>
          <w:sz w:val="26"/>
          <w:szCs w:val="26"/>
        </w:rPr>
        <w:t>человек</w:t>
      </w:r>
      <w:r w:rsidRPr="007A418B">
        <w:rPr>
          <w:sz w:val="26"/>
          <w:szCs w:val="26"/>
        </w:rPr>
        <w:t xml:space="preserve">. </w:t>
      </w:r>
    </w:p>
    <w:p w:rsidR="00C94BD0" w:rsidRPr="00325BB4" w:rsidRDefault="004E330A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7A418B">
        <w:rPr>
          <w:sz w:val="26"/>
          <w:szCs w:val="26"/>
        </w:rPr>
        <w:t>За оказанные социальные услуги</w:t>
      </w:r>
      <w:r w:rsidRPr="00325BB4">
        <w:rPr>
          <w:sz w:val="26"/>
          <w:szCs w:val="26"/>
        </w:rPr>
        <w:t xml:space="preserve"> </w:t>
      </w:r>
      <w:r w:rsidR="009972E5" w:rsidRPr="00325BB4">
        <w:rPr>
          <w:sz w:val="26"/>
          <w:szCs w:val="26"/>
        </w:rPr>
        <w:t xml:space="preserve">за </w:t>
      </w:r>
      <w:r w:rsidR="00316E81">
        <w:rPr>
          <w:sz w:val="26"/>
          <w:szCs w:val="26"/>
        </w:rPr>
        <w:t xml:space="preserve">1 </w:t>
      </w:r>
      <w:r w:rsidR="00840A83">
        <w:rPr>
          <w:sz w:val="26"/>
          <w:szCs w:val="26"/>
        </w:rPr>
        <w:t>полугодие</w:t>
      </w:r>
      <w:r w:rsidR="00316E81">
        <w:rPr>
          <w:sz w:val="26"/>
          <w:szCs w:val="26"/>
        </w:rPr>
        <w:t xml:space="preserve"> 2024</w:t>
      </w:r>
      <w:r w:rsidRPr="00325BB4">
        <w:rPr>
          <w:sz w:val="26"/>
          <w:szCs w:val="26"/>
        </w:rPr>
        <w:t xml:space="preserve"> года предоставлена финансовая поддержка негосударственным поставщикам социальных услуг: АНО «Центр социальной помощи «Призвание», ИП </w:t>
      </w:r>
      <w:proofErr w:type="spellStart"/>
      <w:r w:rsidRPr="00325BB4">
        <w:rPr>
          <w:sz w:val="26"/>
          <w:szCs w:val="26"/>
        </w:rPr>
        <w:t>Касимова</w:t>
      </w:r>
      <w:proofErr w:type="spellEnd"/>
      <w:r w:rsidRPr="00325BB4">
        <w:rPr>
          <w:sz w:val="26"/>
          <w:szCs w:val="26"/>
        </w:rPr>
        <w:t xml:space="preserve"> О.Ю., ИП </w:t>
      </w:r>
      <w:proofErr w:type="spellStart"/>
      <w:r w:rsidRPr="00325BB4">
        <w:rPr>
          <w:sz w:val="26"/>
          <w:szCs w:val="26"/>
        </w:rPr>
        <w:t>Шпачук</w:t>
      </w:r>
      <w:proofErr w:type="spellEnd"/>
      <w:r w:rsidRPr="00325BB4">
        <w:rPr>
          <w:sz w:val="26"/>
          <w:szCs w:val="26"/>
        </w:rPr>
        <w:t xml:space="preserve"> А.А., АНО </w:t>
      </w:r>
      <w:r w:rsidR="00441628" w:rsidRPr="00325BB4">
        <w:rPr>
          <w:sz w:val="26"/>
          <w:szCs w:val="26"/>
        </w:rPr>
        <w:t>«Семейный клуб «Музыка сердца», ИП Га</w:t>
      </w:r>
      <w:r w:rsidR="00316E81">
        <w:rPr>
          <w:sz w:val="26"/>
          <w:szCs w:val="26"/>
        </w:rPr>
        <w:t xml:space="preserve">джиев </w:t>
      </w:r>
      <w:proofErr w:type="spellStart"/>
      <w:r w:rsidR="00316E81">
        <w:rPr>
          <w:sz w:val="26"/>
          <w:szCs w:val="26"/>
        </w:rPr>
        <w:t>Г.Ш.о</w:t>
      </w:r>
      <w:proofErr w:type="spellEnd"/>
      <w:r w:rsidR="00316E81">
        <w:rPr>
          <w:sz w:val="26"/>
          <w:szCs w:val="26"/>
        </w:rPr>
        <w:t>.</w:t>
      </w:r>
      <w:r w:rsidR="009A0E5A" w:rsidRPr="00325BB4">
        <w:rPr>
          <w:sz w:val="26"/>
          <w:szCs w:val="26"/>
        </w:rPr>
        <w:t xml:space="preserve"> </w:t>
      </w:r>
      <w:r w:rsidR="00316E81">
        <w:rPr>
          <w:sz w:val="26"/>
          <w:szCs w:val="26"/>
        </w:rPr>
        <w:t>Общая</w:t>
      </w:r>
      <w:r w:rsidRPr="00325BB4">
        <w:rPr>
          <w:sz w:val="26"/>
          <w:szCs w:val="26"/>
        </w:rPr>
        <w:t xml:space="preserve"> сумма финансовой поддержки составила </w:t>
      </w:r>
      <w:r w:rsidR="00840A83">
        <w:rPr>
          <w:sz w:val="26"/>
          <w:szCs w:val="26"/>
        </w:rPr>
        <w:t>4 462,1</w:t>
      </w:r>
      <w:r w:rsidR="00316E81">
        <w:rPr>
          <w:sz w:val="26"/>
          <w:szCs w:val="26"/>
        </w:rPr>
        <w:t xml:space="preserve"> </w:t>
      </w:r>
      <w:proofErr w:type="spellStart"/>
      <w:r w:rsidR="00316E81">
        <w:rPr>
          <w:sz w:val="26"/>
          <w:szCs w:val="26"/>
        </w:rPr>
        <w:t>тыс.руб</w:t>
      </w:r>
      <w:proofErr w:type="spellEnd"/>
      <w:r w:rsidR="00316E81">
        <w:rPr>
          <w:sz w:val="26"/>
          <w:szCs w:val="26"/>
        </w:rPr>
        <w:t>.</w:t>
      </w:r>
    </w:p>
    <w:bookmarkEnd w:id="86"/>
    <w:bookmarkEnd w:id="87"/>
    <w:p w:rsidR="00B73D94" w:rsidRPr="00624948" w:rsidRDefault="00B73D9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B52B9E" w:rsidRPr="00AC04AA" w:rsidRDefault="00B52B9E" w:rsidP="00E60BFA">
      <w:pPr>
        <w:pStyle w:val="1"/>
        <w:rPr>
          <w:rFonts w:ascii="Times New Roman" w:hAnsi="Times New Roman" w:cs="Times New Roman"/>
        </w:rPr>
      </w:pPr>
      <w:bookmarkStart w:id="91" w:name="_Toc172293029"/>
      <w:r w:rsidRPr="00AC04AA">
        <w:rPr>
          <w:rFonts w:ascii="Times New Roman" w:hAnsi="Times New Roman" w:cs="Times New Roman"/>
        </w:rPr>
        <w:t>Жилищно-коммунальный комплекс</w:t>
      </w:r>
      <w:r w:rsidR="004A5B14" w:rsidRPr="00AC04AA">
        <w:rPr>
          <w:rFonts w:ascii="Times New Roman" w:hAnsi="Times New Roman" w:cs="Times New Roman"/>
        </w:rPr>
        <w:t>.</w:t>
      </w:r>
      <w:bookmarkEnd w:id="91"/>
    </w:p>
    <w:p w:rsidR="004A5B14" w:rsidRPr="00F6478B" w:rsidRDefault="004A5B14" w:rsidP="004A5B14">
      <w:pPr>
        <w:rPr>
          <w:color w:val="FF0000"/>
        </w:rPr>
      </w:pPr>
    </w:p>
    <w:p w:rsidR="00B52B9E" w:rsidRPr="00894D01" w:rsidRDefault="004A5B14" w:rsidP="00E60BFA">
      <w:pPr>
        <w:pStyle w:val="2"/>
        <w:rPr>
          <w:rFonts w:ascii="Times New Roman" w:hAnsi="Times New Roman" w:cs="Times New Roman"/>
          <w:i w:val="0"/>
        </w:rPr>
      </w:pPr>
      <w:bookmarkStart w:id="92" w:name="_Toc172293030"/>
      <w:r w:rsidRPr="00894D01">
        <w:rPr>
          <w:rFonts w:ascii="Times New Roman" w:hAnsi="Times New Roman" w:cs="Times New Roman"/>
          <w:i w:val="0"/>
        </w:rPr>
        <w:t>1. Жилищная политика.</w:t>
      </w:r>
      <w:bookmarkEnd w:id="92"/>
    </w:p>
    <w:p w:rsidR="004A5B14" w:rsidRPr="00C85385" w:rsidRDefault="004A5B14" w:rsidP="00B52B9E">
      <w:pPr>
        <w:rPr>
          <w:color w:val="FF0000"/>
          <w:sz w:val="26"/>
          <w:szCs w:val="26"/>
        </w:rPr>
      </w:pPr>
    </w:p>
    <w:p w:rsidR="00AB7CC7" w:rsidRPr="00032F9F" w:rsidRDefault="00AB7CC7" w:rsidP="00AB7CC7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2F9F">
        <w:rPr>
          <w:sz w:val="26"/>
          <w:szCs w:val="26"/>
        </w:rPr>
        <w:t>Жилищный ф</w:t>
      </w:r>
      <w:r w:rsidR="007076C8" w:rsidRPr="00032F9F">
        <w:rPr>
          <w:sz w:val="26"/>
          <w:szCs w:val="26"/>
        </w:rPr>
        <w:t>онд города по состояни</w:t>
      </w:r>
      <w:r w:rsidR="000843FF" w:rsidRPr="00032F9F">
        <w:rPr>
          <w:sz w:val="26"/>
          <w:szCs w:val="26"/>
        </w:rPr>
        <w:t>ю на 01.07.2024г. составляет 801,95</w:t>
      </w:r>
      <w:r w:rsidRPr="00032F9F">
        <w:rPr>
          <w:sz w:val="26"/>
          <w:szCs w:val="26"/>
        </w:rPr>
        <w:t xml:space="preserve">,0 т.м2. </w:t>
      </w:r>
    </w:p>
    <w:p w:rsidR="00AB7CC7" w:rsidRPr="00032F9F" w:rsidRDefault="00AB7CC7" w:rsidP="00AB7CC7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2F9F">
        <w:rPr>
          <w:sz w:val="26"/>
          <w:szCs w:val="26"/>
        </w:rPr>
        <w:t xml:space="preserve">Общая площадь жилых помещений, приходящихся в среднем на 1 жителя – 19,8 </w:t>
      </w:r>
      <w:proofErr w:type="spellStart"/>
      <w:r w:rsidRPr="00032F9F">
        <w:rPr>
          <w:sz w:val="26"/>
          <w:szCs w:val="26"/>
        </w:rPr>
        <w:t>кв.м</w:t>
      </w:r>
      <w:proofErr w:type="spellEnd"/>
      <w:r w:rsidRPr="00032F9F">
        <w:rPr>
          <w:sz w:val="26"/>
          <w:szCs w:val="26"/>
        </w:rPr>
        <w:t>.</w:t>
      </w:r>
      <w:r w:rsidRPr="00032F9F">
        <w:rPr>
          <w:sz w:val="26"/>
          <w:szCs w:val="26"/>
        </w:rPr>
        <w:tab/>
      </w:r>
    </w:p>
    <w:p w:rsidR="00852193" w:rsidRPr="00032F9F" w:rsidRDefault="00544B53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2F9F">
        <w:rPr>
          <w:sz w:val="26"/>
          <w:szCs w:val="26"/>
        </w:rPr>
        <w:t xml:space="preserve">В рамках национального проекта «Жилье и городская среда» </w:t>
      </w:r>
      <w:r w:rsidR="000B43DC" w:rsidRPr="00032F9F">
        <w:rPr>
          <w:sz w:val="26"/>
          <w:szCs w:val="26"/>
        </w:rPr>
        <w:t xml:space="preserve">в </w:t>
      </w:r>
      <w:r w:rsidR="00E3210F" w:rsidRPr="00032F9F">
        <w:rPr>
          <w:sz w:val="26"/>
          <w:szCs w:val="26"/>
        </w:rPr>
        <w:t xml:space="preserve">1 </w:t>
      </w:r>
      <w:r w:rsidR="007076C8" w:rsidRPr="00032F9F">
        <w:rPr>
          <w:sz w:val="26"/>
          <w:szCs w:val="26"/>
        </w:rPr>
        <w:t>полугодии</w:t>
      </w:r>
      <w:r w:rsidR="00E3210F" w:rsidRPr="00032F9F">
        <w:rPr>
          <w:sz w:val="26"/>
          <w:szCs w:val="26"/>
        </w:rPr>
        <w:t xml:space="preserve"> 2024 года</w:t>
      </w:r>
      <w:r w:rsidRPr="00032F9F">
        <w:rPr>
          <w:sz w:val="26"/>
          <w:szCs w:val="26"/>
        </w:rPr>
        <w:t xml:space="preserve"> введено в эксплуатацию </w:t>
      </w:r>
      <w:r w:rsidR="00E3210F" w:rsidRPr="00032F9F">
        <w:rPr>
          <w:sz w:val="26"/>
          <w:szCs w:val="26"/>
        </w:rPr>
        <w:t>1,</w:t>
      </w:r>
      <w:r w:rsidR="007076C8" w:rsidRPr="00032F9F">
        <w:rPr>
          <w:sz w:val="26"/>
          <w:szCs w:val="26"/>
        </w:rPr>
        <w:t>943</w:t>
      </w:r>
      <w:r w:rsidR="00702C06" w:rsidRPr="00032F9F">
        <w:rPr>
          <w:sz w:val="26"/>
          <w:szCs w:val="26"/>
        </w:rPr>
        <w:t xml:space="preserve"> тыс.</w:t>
      </w:r>
      <w:r w:rsidRPr="00032F9F">
        <w:rPr>
          <w:sz w:val="26"/>
          <w:szCs w:val="26"/>
        </w:rPr>
        <w:t xml:space="preserve"> </w:t>
      </w:r>
      <w:proofErr w:type="spellStart"/>
      <w:r w:rsidRPr="00032F9F">
        <w:rPr>
          <w:sz w:val="26"/>
          <w:szCs w:val="26"/>
        </w:rPr>
        <w:t>кв.м</w:t>
      </w:r>
      <w:proofErr w:type="spellEnd"/>
      <w:r w:rsidRPr="00032F9F">
        <w:rPr>
          <w:sz w:val="26"/>
          <w:szCs w:val="26"/>
        </w:rPr>
        <w:t xml:space="preserve"> жилья: </w:t>
      </w:r>
      <w:r w:rsidR="007076C8" w:rsidRPr="00032F9F">
        <w:rPr>
          <w:sz w:val="26"/>
          <w:szCs w:val="26"/>
        </w:rPr>
        <w:t>12</w:t>
      </w:r>
      <w:r w:rsidR="00030D2A" w:rsidRPr="00032F9F">
        <w:rPr>
          <w:sz w:val="26"/>
          <w:szCs w:val="26"/>
        </w:rPr>
        <w:t xml:space="preserve"> дом</w:t>
      </w:r>
      <w:r w:rsidR="00E3210F" w:rsidRPr="00032F9F">
        <w:rPr>
          <w:sz w:val="26"/>
          <w:szCs w:val="26"/>
        </w:rPr>
        <w:t>ов</w:t>
      </w:r>
      <w:r w:rsidRPr="00032F9F">
        <w:rPr>
          <w:sz w:val="26"/>
          <w:szCs w:val="26"/>
        </w:rPr>
        <w:t xml:space="preserve"> индивиду</w:t>
      </w:r>
      <w:r w:rsidR="00204B7F" w:rsidRPr="00032F9F">
        <w:rPr>
          <w:sz w:val="26"/>
          <w:szCs w:val="26"/>
        </w:rPr>
        <w:t>ального жилищного строительства.</w:t>
      </w:r>
      <w:r w:rsidRPr="00032F9F">
        <w:rPr>
          <w:sz w:val="26"/>
          <w:szCs w:val="26"/>
        </w:rPr>
        <w:t xml:space="preserve"> Годовой план общего объема жилищного строительства составляет </w:t>
      </w:r>
      <w:r w:rsidR="005470BD" w:rsidRPr="00032F9F">
        <w:rPr>
          <w:sz w:val="26"/>
          <w:szCs w:val="26"/>
        </w:rPr>
        <w:t>3,0</w:t>
      </w:r>
      <w:r w:rsidRPr="00032F9F">
        <w:rPr>
          <w:sz w:val="26"/>
          <w:szCs w:val="26"/>
        </w:rPr>
        <w:t xml:space="preserve"> тыс. </w:t>
      </w:r>
      <w:proofErr w:type="spellStart"/>
      <w:r w:rsidRPr="00032F9F">
        <w:rPr>
          <w:sz w:val="26"/>
          <w:szCs w:val="26"/>
        </w:rPr>
        <w:t>кв.м</w:t>
      </w:r>
      <w:proofErr w:type="spellEnd"/>
      <w:r w:rsidRPr="00032F9F">
        <w:rPr>
          <w:sz w:val="26"/>
          <w:szCs w:val="26"/>
        </w:rPr>
        <w:t xml:space="preserve">., </w:t>
      </w:r>
      <w:r w:rsidR="00E3210F" w:rsidRPr="00032F9F">
        <w:rPr>
          <w:sz w:val="26"/>
          <w:szCs w:val="26"/>
        </w:rPr>
        <w:t xml:space="preserve">план исполнен на </w:t>
      </w:r>
      <w:r w:rsidR="005470BD" w:rsidRPr="00032F9F">
        <w:rPr>
          <w:sz w:val="26"/>
          <w:szCs w:val="26"/>
        </w:rPr>
        <w:t>63,3</w:t>
      </w:r>
      <w:r w:rsidR="00E3210F" w:rsidRPr="00032F9F">
        <w:rPr>
          <w:sz w:val="26"/>
          <w:szCs w:val="26"/>
        </w:rPr>
        <w:t>%.</w:t>
      </w:r>
    </w:p>
    <w:p w:rsidR="000843FF" w:rsidRPr="00032F9F" w:rsidRDefault="000843FF" w:rsidP="000843FF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2F9F">
        <w:rPr>
          <w:sz w:val="26"/>
          <w:szCs w:val="26"/>
        </w:rPr>
        <w:t xml:space="preserve">Произведен снос 1 жилого дома, признанного аварийным (мкр.3 «Кедровый», д. 21) общей площадью 1,021 </w:t>
      </w:r>
      <w:proofErr w:type="spellStart"/>
      <w:r w:rsidRPr="00032F9F">
        <w:rPr>
          <w:sz w:val="26"/>
          <w:szCs w:val="26"/>
        </w:rPr>
        <w:t>тыс.кв.м</w:t>
      </w:r>
      <w:proofErr w:type="spellEnd"/>
      <w:r w:rsidRPr="00032F9F">
        <w:rPr>
          <w:sz w:val="26"/>
          <w:szCs w:val="26"/>
        </w:rPr>
        <w:t>.</w:t>
      </w:r>
    </w:p>
    <w:p w:rsidR="00D40314" w:rsidRPr="00032F9F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2F9F">
        <w:rPr>
          <w:sz w:val="26"/>
          <w:szCs w:val="26"/>
        </w:rPr>
        <w:lastRenderedPageBreak/>
        <w:t xml:space="preserve">С начала года расселено </w:t>
      </w:r>
      <w:r w:rsidR="005470BD" w:rsidRPr="00032F9F">
        <w:rPr>
          <w:sz w:val="26"/>
          <w:szCs w:val="26"/>
        </w:rPr>
        <w:t>1,654</w:t>
      </w:r>
      <w:r w:rsidRPr="00032F9F">
        <w:rPr>
          <w:sz w:val="26"/>
          <w:szCs w:val="26"/>
        </w:rPr>
        <w:t xml:space="preserve"> тыс. </w:t>
      </w:r>
      <w:proofErr w:type="spellStart"/>
      <w:r w:rsidRPr="00032F9F">
        <w:rPr>
          <w:sz w:val="26"/>
          <w:szCs w:val="26"/>
        </w:rPr>
        <w:t>кв.м</w:t>
      </w:r>
      <w:proofErr w:type="spellEnd"/>
      <w:r w:rsidRPr="00032F9F">
        <w:rPr>
          <w:sz w:val="26"/>
          <w:szCs w:val="26"/>
        </w:rPr>
        <w:t xml:space="preserve">. </w:t>
      </w:r>
      <w:r w:rsidR="005470BD" w:rsidRPr="00032F9F">
        <w:rPr>
          <w:sz w:val="26"/>
          <w:szCs w:val="26"/>
        </w:rPr>
        <w:t>непригодного</w:t>
      </w:r>
      <w:r w:rsidRPr="00032F9F">
        <w:rPr>
          <w:sz w:val="26"/>
          <w:szCs w:val="26"/>
        </w:rPr>
        <w:t xml:space="preserve"> жилищного фонда (</w:t>
      </w:r>
      <w:r w:rsidR="005470BD" w:rsidRPr="00032F9F">
        <w:rPr>
          <w:sz w:val="26"/>
          <w:szCs w:val="26"/>
        </w:rPr>
        <w:t>41</w:t>
      </w:r>
      <w:r w:rsidRPr="00032F9F">
        <w:rPr>
          <w:sz w:val="26"/>
          <w:szCs w:val="26"/>
        </w:rPr>
        <w:t xml:space="preserve"> жилых помещений).</w:t>
      </w:r>
    </w:p>
    <w:p w:rsidR="00D40314" w:rsidRPr="00032F9F" w:rsidRDefault="00D40314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032F9F">
        <w:rPr>
          <w:sz w:val="26"/>
          <w:szCs w:val="26"/>
        </w:rPr>
        <w:t>В рамках муниципальной программы «Развитие жилищной сферы в городе</w:t>
      </w:r>
      <w:r w:rsidR="00032F9F" w:rsidRPr="00032F9F">
        <w:rPr>
          <w:sz w:val="26"/>
          <w:szCs w:val="26"/>
        </w:rPr>
        <w:t xml:space="preserve"> Пыть-Яхе» по состоянию на 01.07</w:t>
      </w:r>
      <w:r w:rsidRPr="00032F9F">
        <w:rPr>
          <w:sz w:val="26"/>
          <w:szCs w:val="26"/>
        </w:rPr>
        <w:t>.2024:</w:t>
      </w:r>
    </w:p>
    <w:p w:rsidR="00621814" w:rsidRPr="00621814" w:rsidRDefault="00621814" w:rsidP="0062181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1814">
        <w:rPr>
          <w:sz w:val="26"/>
          <w:szCs w:val="26"/>
        </w:rPr>
        <w:t>- 20 семей получили жилые помещения по договору социального найма (8), по договору мены жилых помещений (12) в рамках мероприятия по расселению аварийного жилищного фонда;</w:t>
      </w:r>
    </w:p>
    <w:p w:rsidR="00621814" w:rsidRPr="00621814" w:rsidRDefault="00621814" w:rsidP="0062181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1814">
        <w:rPr>
          <w:sz w:val="26"/>
          <w:szCs w:val="26"/>
        </w:rPr>
        <w:t>- 5 семьям выплачено возмещение за изымаемое жилое помещение в аварийных домах.</w:t>
      </w:r>
    </w:p>
    <w:p w:rsidR="00621814" w:rsidRPr="00621814" w:rsidRDefault="00621814" w:rsidP="0062181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1814">
        <w:rPr>
          <w:sz w:val="26"/>
          <w:szCs w:val="26"/>
        </w:rPr>
        <w:t>-16 семей получили социальную выплату в рамках мероприятия по расселению из жилых помещений с превышением фенола и(или)формальдегида.</w:t>
      </w:r>
    </w:p>
    <w:p w:rsidR="00621814" w:rsidRPr="00621814" w:rsidRDefault="00621814" w:rsidP="0062181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1814">
        <w:rPr>
          <w:sz w:val="26"/>
          <w:szCs w:val="26"/>
        </w:rPr>
        <w:t xml:space="preserve">При поддержке Правительства Российской Федерации, Губернатора автономного округа и Правительства автономного округа, в результате реализации государственных программ в 2024 году:                                                                                                             </w:t>
      </w:r>
    </w:p>
    <w:p w:rsidR="00621814" w:rsidRPr="00621814" w:rsidRDefault="00621814" w:rsidP="0062181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1814">
        <w:rPr>
          <w:sz w:val="26"/>
          <w:szCs w:val="26"/>
        </w:rPr>
        <w:t>- 8 семей реализовали право на получение социальной выплаты отдельным категориям граждан (семьи с детьми, многодетные семьи взамен предоставления земельных участков);</w:t>
      </w:r>
    </w:p>
    <w:p w:rsidR="00621814" w:rsidRPr="00621814" w:rsidRDefault="00621814" w:rsidP="0062181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1814">
        <w:rPr>
          <w:sz w:val="26"/>
          <w:szCs w:val="26"/>
        </w:rPr>
        <w:t xml:space="preserve">- </w:t>
      </w:r>
      <w:r w:rsidR="001B1BA3">
        <w:rPr>
          <w:sz w:val="26"/>
          <w:szCs w:val="26"/>
        </w:rPr>
        <w:t xml:space="preserve">15 </w:t>
      </w:r>
      <w:r w:rsidR="00B77576">
        <w:rPr>
          <w:sz w:val="26"/>
          <w:szCs w:val="26"/>
        </w:rPr>
        <w:t>жилых помещений</w:t>
      </w:r>
      <w:r w:rsidR="001B1BA3" w:rsidRPr="00621814">
        <w:rPr>
          <w:sz w:val="26"/>
          <w:szCs w:val="26"/>
        </w:rPr>
        <w:t xml:space="preserve"> </w:t>
      </w:r>
      <w:r w:rsidR="001B1BA3">
        <w:rPr>
          <w:sz w:val="26"/>
          <w:szCs w:val="26"/>
        </w:rPr>
        <w:t xml:space="preserve">предоставлено </w:t>
      </w:r>
      <w:r w:rsidR="001B1BA3" w:rsidRPr="00621814">
        <w:rPr>
          <w:sz w:val="26"/>
          <w:szCs w:val="26"/>
        </w:rPr>
        <w:t>для</w:t>
      </w:r>
      <w:r w:rsidR="001B1BA3">
        <w:rPr>
          <w:sz w:val="26"/>
          <w:szCs w:val="26"/>
        </w:rPr>
        <w:t xml:space="preserve"> детей-сирот;</w:t>
      </w:r>
    </w:p>
    <w:p w:rsidR="00621814" w:rsidRPr="00621814" w:rsidRDefault="00621814" w:rsidP="0062181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1814">
        <w:rPr>
          <w:sz w:val="26"/>
          <w:szCs w:val="26"/>
        </w:rPr>
        <w:t xml:space="preserve">- 1 семья реализовала право на получение субсидии для приобретения жилого помещения </w:t>
      </w:r>
      <w:r w:rsidR="001B1BA3">
        <w:rPr>
          <w:sz w:val="26"/>
          <w:szCs w:val="26"/>
        </w:rPr>
        <w:t>(переселение из РКС);</w:t>
      </w:r>
    </w:p>
    <w:p w:rsidR="00621814" w:rsidRPr="006F3AB0" w:rsidRDefault="00621814" w:rsidP="0062181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21814">
        <w:rPr>
          <w:sz w:val="26"/>
          <w:szCs w:val="26"/>
        </w:rPr>
        <w:t xml:space="preserve">- выплачена субсидия для приобретения жилья </w:t>
      </w:r>
      <w:r w:rsidR="001B1BA3" w:rsidRPr="00621814">
        <w:rPr>
          <w:sz w:val="26"/>
          <w:szCs w:val="26"/>
        </w:rPr>
        <w:t>1 участнику</w:t>
      </w:r>
      <w:r w:rsidR="001B1BA3">
        <w:rPr>
          <w:sz w:val="26"/>
          <w:szCs w:val="26"/>
        </w:rPr>
        <w:t>,</w:t>
      </w:r>
      <w:r w:rsidR="001B1BA3" w:rsidRPr="00621814">
        <w:rPr>
          <w:sz w:val="26"/>
          <w:szCs w:val="26"/>
        </w:rPr>
        <w:t xml:space="preserve"> </w:t>
      </w:r>
      <w:r w:rsidRPr="00621814">
        <w:rPr>
          <w:sz w:val="26"/>
          <w:szCs w:val="26"/>
        </w:rPr>
        <w:t xml:space="preserve">в рамках </w:t>
      </w:r>
      <w:r w:rsidR="006F3AB0">
        <w:rPr>
          <w:sz w:val="26"/>
          <w:szCs w:val="26"/>
        </w:rPr>
        <w:t>постановления П</w:t>
      </w:r>
      <w:r w:rsidR="006F3AB0" w:rsidRPr="00621814">
        <w:rPr>
          <w:sz w:val="26"/>
          <w:szCs w:val="26"/>
        </w:rPr>
        <w:t xml:space="preserve">равительства </w:t>
      </w:r>
      <w:r w:rsidR="006F3AB0">
        <w:rPr>
          <w:sz w:val="26"/>
          <w:szCs w:val="26"/>
        </w:rPr>
        <w:t>от 10.10.2006 №</w:t>
      </w:r>
      <w:r w:rsidRPr="00621814">
        <w:rPr>
          <w:sz w:val="26"/>
          <w:szCs w:val="26"/>
        </w:rPr>
        <w:t>237</w:t>
      </w:r>
      <w:r w:rsidR="006F3AB0">
        <w:rPr>
          <w:sz w:val="26"/>
          <w:szCs w:val="26"/>
        </w:rPr>
        <w:t xml:space="preserve"> </w:t>
      </w:r>
      <w:r w:rsidR="006F3AB0" w:rsidRPr="006F3AB0">
        <w:rPr>
          <w:sz w:val="26"/>
          <w:szCs w:val="26"/>
        </w:rPr>
        <w:t>«Об утверждении положения о порядке и условиях предоставления субсидий за счет субвенций из федерального бюджета отдельным ка</w:t>
      </w:r>
      <w:r w:rsidR="006F3AB0">
        <w:rPr>
          <w:sz w:val="26"/>
          <w:szCs w:val="26"/>
        </w:rPr>
        <w:t>тегориям граждан на территории Ханты-М</w:t>
      </w:r>
      <w:r w:rsidR="006F3AB0" w:rsidRPr="006F3AB0">
        <w:rPr>
          <w:sz w:val="26"/>
          <w:szCs w:val="26"/>
        </w:rPr>
        <w:t>а</w:t>
      </w:r>
      <w:r w:rsidR="006F3AB0">
        <w:rPr>
          <w:sz w:val="26"/>
          <w:szCs w:val="26"/>
        </w:rPr>
        <w:t>нсийского автономного округа - Ю</w:t>
      </w:r>
      <w:r w:rsidR="006F3AB0" w:rsidRPr="006F3AB0">
        <w:rPr>
          <w:sz w:val="26"/>
          <w:szCs w:val="26"/>
        </w:rPr>
        <w:t>гры для приобретения жилых помещений в собственность»</w:t>
      </w:r>
      <w:r w:rsidRPr="006F3AB0">
        <w:rPr>
          <w:sz w:val="26"/>
          <w:szCs w:val="26"/>
        </w:rPr>
        <w:t>.</w:t>
      </w:r>
    </w:p>
    <w:p w:rsidR="00621814" w:rsidRPr="00621814" w:rsidRDefault="00621814" w:rsidP="00621814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F3AB0">
        <w:rPr>
          <w:sz w:val="26"/>
          <w:szCs w:val="26"/>
        </w:rPr>
        <w:t>В результате проведенной работы в</w:t>
      </w:r>
      <w:r w:rsidR="001B1BA3" w:rsidRPr="006F3AB0">
        <w:rPr>
          <w:sz w:val="26"/>
          <w:szCs w:val="26"/>
        </w:rPr>
        <w:t xml:space="preserve"> 1 полугодии 2024 года</w:t>
      </w:r>
      <w:r w:rsidRPr="00621814">
        <w:rPr>
          <w:sz w:val="26"/>
          <w:szCs w:val="26"/>
        </w:rPr>
        <w:t xml:space="preserve"> улучшили жилищные условия 66 семей относительно общей численности населения, состоящего на учете в качестве нуждающегося в жилых помещениях (572 семьи). Доля семей, обеспеченных жилыми помещениями от числа семей, желающих улучшить жилищные условия, составила 11,6%.</w:t>
      </w:r>
    </w:p>
    <w:p w:rsidR="001751A6" w:rsidRPr="00C85385" w:rsidRDefault="001751A6" w:rsidP="00D40314">
      <w:pPr>
        <w:widowControl w:val="0"/>
        <w:tabs>
          <w:tab w:val="left" w:pos="284"/>
        </w:tabs>
        <w:contextualSpacing/>
        <w:jc w:val="both"/>
        <w:rPr>
          <w:rFonts w:eastAsia="+mn-ea"/>
          <w:color w:val="FF0000"/>
          <w:kern w:val="24"/>
          <w:sz w:val="26"/>
          <w:szCs w:val="26"/>
        </w:rPr>
      </w:pPr>
    </w:p>
    <w:p w:rsidR="004A5B14" w:rsidRPr="00313D0F" w:rsidRDefault="004A5B14" w:rsidP="00E60BFA">
      <w:pPr>
        <w:pStyle w:val="2"/>
        <w:rPr>
          <w:rFonts w:ascii="Times New Roman" w:hAnsi="Times New Roman" w:cs="Times New Roman"/>
          <w:i w:val="0"/>
        </w:rPr>
      </w:pPr>
      <w:bookmarkStart w:id="93" w:name="_Toc172293031"/>
      <w:r w:rsidRPr="00313D0F">
        <w:rPr>
          <w:rFonts w:ascii="Times New Roman" w:hAnsi="Times New Roman" w:cs="Times New Roman"/>
          <w:i w:val="0"/>
        </w:rPr>
        <w:t>2. Коммунальное хозяйство.</w:t>
      </w:r>
      <w:bookmarkEnd w:id="93"/>
    </w:p>
    <w:p w:rsidR="004A5B14" w:rsidRPr="00C85385" w:rsidRDefault="004A5B14" w:rsidP="00266ED9">
      <w:pPr>
        <w:tabs>
          <w:tab w:val="left" w:pos="0"/>
          <w:tab w:val="left" w:pos="709"/>
        </w:tabs>
        <w:jc w:val="both"/>
        <w:rPr>
          <w:color w:val="FF0000"/>
          <w:sz w:val="26"/>
          <w:szCs w:val="26"/>
        </w:rPr>
      </w:pPr>
    </w:p>
    <w:p w:rsidR="008A467C" w:rsidRPr="00B144CF" w:rsidRDefault="008A467C" w:rsidP="008A467C">
      <w:pPr>
        <w:tabs>
          <w:tab w:val="left" w:pos="4140"/>
        </w:tabs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Городской жилищный фонд обслуживают 4 товарищества собственников жилья (20,9 % жилфонда) и 6 управляющих компаний (45,8 % жилфонда), 33 % на непосредственном управлении (прямые договора).</w:t>
      </w:r>
    </w:p>
    <w:p w:rsidR="008A467C" w:rsidRPr="00B144CF" w:rsidRDefault="00966879" w:rsidP="008A467C">
      <w:pPr>
        <w:tabs>
          <w:tab w:val="left" w:pos="41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A467C" w:rsidRPr="00B144CF">
        <w:rPr>
          <w:sz w:val="26"/>
          <w:szCs w:val="26"/>
        </w:rPr>
        <w:t>4 товарищества собственников жилья: ТСЖ «</w:t>
      </w:r>
      <w:proofErr w:type="spellStart"/>
      <w:r w:rsidR="008A467C" w:rsidRPr="00B144CF">
        <w:rPr>
          <w:sz w:val="26"/>
          <w:szCs w:val="26"/>
        </w:rPr>
        <w:t>Югория</w:t>
      </w:r>
      <w:proofErr w:type="spellEnd"/>
      <w:r w:rsidR="008A467C" w:rsidRPr="00B144CF">
        <w:rPr>
          <w:sz w:val="26"/>
          <w:szCs w:val="26"/>
        </w:rPr>
        <w:t>», ТСЖ «2А микрорайон», НО ТСЖ «Югра-наш дом», НО ТСЖ «Факел.</w:t>
      </w:r>
    </w:p>
    <w:p w:rsidR="008A467C" w:rsidRPr="00B144CF" w:rsidRDefault="008A467C" w:rsidP="00966879">
      <w:pPr>
        <w:tabs>
          <w:tab w:val="left" w:pos="4140"/>
        </w:tabs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- 6 управляющих компаний: ООО «Бизнес Центр», ООО «Домострой», ООО «</w:t>
      </w:r>
      <w:proofErr w:type="spellStart"/>
      <w:r w:rsidRPr="00B144CF">
        <w:rPr>
          <w:sz w:val="26"/>
          <w:szCs w:val="26"/>
        </w:rPr>
        <w:t>Юграсибсервис</w:t>
      </w:r>
      <w:proofErr w:type="spellEnd"/>
      <w:r w:rsidRPr="00B144CF">
        <w:rPr>
          <w:sz w:val="26"/>
          <w:szCs w:val="26"/>
        </w:rPr>
        <w:t>», ООО «Норд-град», ОО</w:t>
      </w:r>
      <w:r w:rsidR="00966879">
        <w:rPr>
          <w:sz w:val="26"/>
          <w:szCs w:val="26"/>
        </w:rPr>
        <w:t xml:space="preserve">О УК «Вместе», ООО УК «Северный </w:t>
      </w:r>
      <w:r w:rsidRPr="00B144CF">
        <w:rPr>
          <w:sz w:val="26"/>
          <w:szCs w:val="26"/>
        </w:rPr>
        <w:t>берег».</w:t>
      </w:r>
    </w:p>
    <w:p w:rsidR="008A467C" w:rsidRPr="00B144CF" w:rsidRDefault="008A467C" w:rsidP="008A467C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Коммунальный комплекс в городе представляют предприятия:</w:t>
      </w:r>
    </w:p>
    <w:p w:rsidR="008A467C" w:rsidRPr="00B144CF" w:rsidRDefault="008A467C" w:rsidP="008A467C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 xml:space="preserve">- АО «Газпром </w:t>
      </w:r>
      <w:proofErr w:type="spellStart"/>
      <w:r w:rsidRPr="00B144CF">
        <w:rPr>
          <w:sz w:val="26"/>
          <w:szCs w:val="26"/>
        </w:rPr>
        <w:t>энергосбыт</w:t>
      </w:r>
      <w:proofErr w:type="spellEnd"/>
      <w:r w:rsidRPr="00B144CF">
        <w:rPr>
          <w:sz w:val="26"/>
          <w:szCs w:val="26"/>
        </w:rPr>
        <w:t xml:space="preserve"> Тюмень» осуществляет предоставление услуг населению по электроэнергии; </w:t>
      </w:r>
    </w:p>
    <w:p w:rsidR="008A467C" w:rsidRPr="00B144CF" w:rsidRDefault="008A467C" w:rsidP="008A467C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обслуживание электросетевого хозяйства в городе производит АО «РЭС –Центр»;</w:t>
      </w:r>
    </w:p>
    <w:p w:rsidR="008A467C" w:rsidRPr="00B144CF" w:rsidRDefault="008A467C" w:rsidP="008A467C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lastRenderedPageBreak/>
        <w:t>- ООО «</w:t>
      </w:r>
      <w:proofErr w:type="spellStart"/>
      <w:r w:rsidRPr="00B144CF">
        <w:rPr>
          <w:sz w:val="26"/>
          <w:szCs w:val="26"/>
        </w:rPr>
        <w:t>ГазпромМежрегионгазСевер</w:t>
      </w:r>
      <w:proofErr w:type="spellEnd"/>
      <w:r w:rsidRPr="00B144CF">
        <w:rPr>
          <w:sz w:val="26"/>
          <w:szCs w:val="26"/>
        </w:rPr>
        <w:t>» осуществляет поставку газа с целью обеспечения индивидуальных жилых домов в микрорайоне 9 «Черемушки» газоснабжением;</w:t>
      </w:r>
    </w:p>
    <w:p w:rsidR="008A467C" w:rsidRPr="00B144CF" w:rsidRDefault="00966879" w:rsidP="008A4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МУП «УГХ» </w:t>
      </w:r>
      <w:r w:rsidR="008A467C" w:rsidRPr="00B144CF">
        <w:rPr>
          <w:sz w:val="26"/>
          <w:szCs w:val="26"/>
        </w:rPr>
        <w:t xml:space="preserve">г. Пыть-Ях является </w:t>
      </w:r>
      <w:proofErr w:type="spellStart"/>
      <w:r w:rsidR="008A467C" w:rsidRPr="00B144CF">
        <w:rPr>
          <w:sz w:val="26"/>
          <w:szCs w:val="26"/>
        </w:rPr>
        <w:t>ресурсоснабжающей</w:t>
      </w:r>
      <w:proofErr w:type="spellEnd"/>
      <w:r w:rsidR="008A467C" w:rsidRPr="00B144CF">
        <w:rPr>
          <w:sz w:val="26"/>
          <w:szCs w:val="26"/>
        </w:rPr>
        <w:t xml:space="preserve"> организацией для 1, 2, 3, 4, 5, 6, 8, 9, 10 микрорайонов города в части тепло-, водоснабжения и водоотведения;</w:t>
      </w:r>
    </w:p>
    <w:p w:rsidR="008A467C" w:rsidRPr="00B144CF" w:rsidRDefault="008A467C" w:rsidP="008A467C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 xml:space="preserve">- филиал АО </w:t>
      </w:r>
      <w:proofErr w:type="spellStart"/>
      <w:r w:rsidRPr="00B144CF">
        <w:rPr>
          <w:sz w:val="26"/>
          <w:szCs w:val="26"/>
        </w:rPr>
        <w:t>СибурТюменьГаз</w:t>
      </w:r>
      <w:proofErr w:type="spellEnd"/>
      <w:r w:rsidRPr="00B144CF">
        <w:rPr>
          <w:sz w:val="26"/>
          <w:szCs w:val="26"/>
        </w:rPr>
        <w:t xml:space="preserve"> ЮБ ГПЗ обеспечивает тепло-, водоснабжение и водоотведение для населения 7 микрорайона «Газовиков»;</w:t>
      </w:r>
    </w:p>
    <w:p w:rsidR="008A467C" w:rsidRPr="00B144CF" w:rsidRDefault="008A467C" w:rsidP="008A467C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 xml:space="preserve">- ООО УК «Система» теплоснабжающая организация для домов 1, 2, 3 ул. Первопроходцев 1 </w:t>
      </w:r>
      <w:proofErr w:type="spellStart"/>
      <w:r w:rsidRPr="00B144CF">
        <w:rPr>
          <w:sz w:val="26"/>
          <w:szCs w:val="26"/>
        </w:rPr>
        <w:t>мкр</w:t>
      </w:r>
      <w:proofErr w:type="spellEnd"/>
      <w:r w:rsidRPr="00B144CF">
        <w:rPr>
          <w:sz w:val="26"/>
          <w:szCs w:val="26"/>
        </w:rPr>
        <w:t>. Центральный;</w:t>
      </w:r>
    </w:p>
    <w:p w:rsidR="008A467C" w:rsidRPr="00B144CF" w:rsidRDefault="008A467C" w:rsidP="008A467C">
      <w:pPr>
        <w:ind w:firstLine="709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- АО «Югра – экология» обеспечивают сбор и вывоз мусора для 1, 2, 3, 4, 5, 6, 7, 8, 9, 10 микрорайонов города.</w:t>
      </w:r>
    </w:p>
    <w:p w:rsidR="008A467C" w:rsidRPr="00B144CF" w:rsidRDefault="008A467C" w:rsidP="008A467C">
      <w:pPr>
        <w:ind w:firstLine="709"/>
        <w:jc w:val="both"/>
        <w:rPr>
          <w:sz w:val="26"/>
          <w:szCs w:val="26"/>
        </w:rPr>
      </w:pPr>
      <w:r w:rsidRPr="00B144CF">
        <w:rPr>
          <w:bCs/>
          <w:sz w:val="26"/>
          <w:szCs w:val="26"/>
        </w:rPr>
        <w:t xml:space="preserve">Фактический уровень собираемости платы граждан за предоставленные жилищно-коммунальные услуги за отчетный период составляет 99,6 %. </w:t>
      </w:r>
    </w:p>
    <w:p w:rsidR="00AE12A9" w:rsidRPr="003D0AB0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D0AB0">
        <w:rPr>
          <w:sz w:val="26"/>
          <w:szCs w:val="26"/>
        </w:rPr>
        <w:t xml:space="preserve">В отчетном периоде общая дебиторская задолженность за предоставленные коммунальные услуги перед МУП «УГХ» составила </w:t>
      </w:r>
      <w:r w:rsidR="003D0AB0" w:rsidRPr="003D0AB0">
        <w:rPr>
          <w:sz w:val="26"/>
          <w:szCs w:val="26"/>
        </w:rPr>
        <w:t xml:space="preserve">575,1 </w:t>
      </w:r>
      <w:r w:rsidRPr="003D0AB0">
        <w:rPr>
          <w:sz w:val="26"/>
          <w:szCs w:val="26"/>
        </w:rPr>
        <w:t>млн. рублей.</w:t>
      </w:r>
    </w:p>
    <w:p w:rsidR="00AE12A9" w:rsidRPr="003D0AB0" w:rsidRDefault="00AE12A9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3D0AB0">
        <w:rPr>
          <w:sz w:val="26"/>
          <w:szCs w:val="26"/>
        </w:rPr>
        <w:t xml:space="preserve">На территории города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664A9C" w:rsidRPr="009C794A" w:rsidRDefault="00664A9C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9C794A" w:rsidRDefault="005A49EA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C794A">
        <w:rPr>
          <w:sz w:val="26"/>
          <w:szCs w:val="26"/>
        </w:rPr>
        <w:t>Инфраструктура коммунального комплекса города состоит из:</w:t>
      </w:r>
    </w:p>
    <w:p w:rsidR="001A66EB" w:rsidRPr="009C794A" w:rsidRDefault="006B4910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9C794A">
        <w:rPr>
          <w:sz w:val="26"/>
          <w:szCs w:val="26"/>
        </w:rPr>
        <w:t>Т</w:t>
      </w:r>
      <w:r w:rsidR="001A66EB" w:rsidRPr="009C794A">
        <w:rPr>
          <w:sz w:val="26"/>
          <w:szCs w:val="26"/>
        </w:rPr>
        <w:t>епловых сетей</w:t>
      </w:r>
      <w:r w:rsidRPr="009C794A">
        <w:rPr>
          <w:sz w:val="26"/>
          <w:szCs w:val="26"/>
        </w:rPr>
        <w:t>,</w:t>
      </w:r>
      <w:r w:rsidR="001A66EB" w:rsidRPr="009C794A">
        <w:rPr>
          <w:sz w:val="26"/>
          <w:szCs w:val="26"/>
        </w:rPr>
        <w:t xml:space="preserve"> </w:t>
      </w:r>
      <w:r w:rsidRPr="009C794A">
        <w:rPr>
          <w:sz w:val="26"/>
          <w:szCs w:val="26"/>
        </w:rPr>
        <w:t>протяжённостью</w:t>
      </w:r>
      <w:r w:rsidR="001A66EB" w:rsidRPr="009C794A">
        <w:rPr>
          <w:sz w:val="26"/>
          <w:szCs w:val="26"/>
        </w:rPr>
        <w:t xml:space="preserve"> 71,4 </w:t>
      </w:r>
      <w:proofErr w:type="gramStart"/>
      <w:r w:rsidR="001A66EB" w:rsidRPr="009C794A">
        <w:rPr>
          <w:sz w:val="26"/>
          <w:szCs w:val="26"/>
        </w:rPr>
        <w:t>км.;</w:t>
      </w:r>
      <w:proofErr w:type="gramEnd"/>
      <w:r w:rsidR="001A66EB" w:rsidRPr="009C794A">
        <w:rPr>
          <w:sz w:val="26"/>
          <w:szCs w:val="26"/>
        </w:rPr>
        <w:t xml:space="preserve"> </w:t>
      </w:r>
    </w:p>
    <w:p w:rsidR="001A66EB" w:rsidRPr="009C794A" w:rsidRDefault="006B4910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9C794A">
        <w:rPr>
          <w:sz w:val="26"/>
          <w:szCs w:val="26"/>
        </w:rPr>
        <w:t>С</w:t>
      </w:r>
      <w:r w:rsidR="00D51DD1" w:rsidRPr="009C794A">
        <w:rPr>
          <w:sz w:val="26"/>
          <w:szCs w:val="26"/>
        </w:rPr>
        <w:t>етей водоснабжения</w:t>
      </w:r>
      <w:r w:rsidRPr="009C794A">
        <w:rPr>
          <w:sz w:val="26"/>
          <w:szCs w:val="26"/>
        </w:rPr>
        <w:t>,</w:t>
      </w:r>
      <w:r w:rsidR="00D51DD1" w:rsidRPr="009C794A">
        <w:rPr>
          <w:sz w:val="26"/>
          <w:szCs w:val="26"/>
        </w:rPr>
        <w:t xml:space="preserve"> </w:t>
      </w:r>
      <w:r w:rsidRPr="009C794A">
        <w:rPr>
          <w:sz w:val="26"/>
          <w:szCs w:val="26"/>
        </w:rPr>
        <w:t>протяженностью</w:t>
      </w:r>
      <w:r w:rsidR="00D51DD1" w:rsidRPr="009C794A">
        <w:rPr>
          <w:sz w:val="26"/>
          <w:szCs w:val="26"/>
        </w:rPr>
        <w:t xml:space="preserve"> 93,4 </w:t>
      </w:r>
      <w:proofErr w:type="gramStart"/>
      <w:r w:rsidR="00D51DD1" w:rsidRPr="009C794A">
        <w:rPr>
          <w:sz w:val="26"/>
          <w:szCs w:val="26"/>
        </w:rPr>
        <w:t>км.;</w:t>
      </w:r>
      <w:proofErr w:type="gramEnd"/>
    </w:p>
    <w:p w:rsidR="005A49EA" w:rsidRPr="009C794A" w:rsidRDefault="00D16669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9C794A">
        <w:rPr>
          <w:sz w:val="26"/>
          <w:szCs w:val="26"/>
        </w:rPr>
        <w:t>8</w:t>
      </w:r>
      <w:r w:rsidR="005A49EA" w:rsidRPr="009C794A">
        <w:rPr>
          <w:sz w:val="26"/>
          <w:szCs w:val="26"/>
        </w:rPr>
        <w:t xml:space="preserve"> ко</w:t>
      </w:r>
      <w:r w:rsidR="00947D39" w:rsidRPr="009C794A">
        <w:rPr>
          <w:sz w:val="26"/>
          <w:szCs w:val="26"/>
        </w:rPr>
        <w:t xml:space="preserve">тельных, суммарной мощностью </w:t>
      </w:r>
      <w:r w:rsidRPr="009C794A">
        <w:rPr>
          <w:sz w:val="26"/>
          <w:szCs w:val="26"/>
        </w:rPr>
        <w:t>323,6</w:t>
      </w:r>
      <w:r w:rsidR="005A49EA" w:rsidRPr="009C794A">
        <w:rPr>
          <w:sz w:val="26"/>
          <w:szCs w:val="26"/>
        </w:rPr>
        <w:t xml:space="preserve"> Гкал/час; </w:t>
      </w:r>
    </w:p>
    <w:p w:rsidR="005A49EA" w:rsidRPr="009C794A" w:rsidRDefault="00D16669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9C794A">
        <w:rPr>
          <w:sz w:val="26"/>
          <w:szCs w:val="26"/>
        </w:rPr>
        <w:t>3</w:t>
      </w:r>
      <w:r w:rsidR="005A49EA" w:rsidRPr="009C794A">
        <w:rPr>
          <w:sz w:val="26"/>
          <w:szCs w:val="26"/>
        </w:rPr>
        <w:t xml:space="preserve"> канализационных очистных сооружения (КОС)</w:t>
      </w:r>
      <w:r w:rsidR="001D55CC" w:rsidRPr="009C794A">
        <w:rPr>
          <w:sz w:val="26"/>
          <w:szCs w:val="26"/>
        </w:rPr>
        <w:t xml:space="preserve"> общей производительностью </w:t>
      </w:r>
      <w:r w:rsidRPr="009C794A">
        <w:rPr>
          <w:sz w:val="26"/>
          <w:szCs w:val="26"/>
        </w:rPr>
        <w:t>17</w:t>
      </w:r>
      <w:r w:rsidR="001D55CC" w:rsidRPr="009C794A">
        <w:rPr>
          <w:sz w:val="26"/>
          <w:szCs w:val="26"/>
        </w:rPr>
        <w:t xml:space="preserve"> тыс. куб. м/сутки;</w:t>
      </w:r>
    </w:p>
    <w:p w:rsidR="009D79FB" w:rsidRPr="009C794A" w:rsidRDefault="006B4910" w:rsidP="00EF04C8">
      <w:pPr>
        <w:pStyle w:val="aff0"/>
        <w:numPr>
          <w:ilvl w:val="0"/>
          <w:numId w:val="35"/>
        </w:numPr>
        <w:tabs>
          <w:tab w:val="left" w:pos="993"/>
        </w:tabs>
        <w:jc w:val="both"/>
        <w:rPr>
          <w:sz w:val="26"/>
          <w:szCs w:val="26"/>
        </w:rPr>
      </w:pPr>
      <w:r w:rsidRPr="009C794A">
        <w:rPr>
          <w:sz w:val="26"/>
          <w:szCs w:val="26"/>
        </w:rPr>
        <w:t>К</w:t>
      </w:r>
      <w:r w:rsidR="009D79FB" w:rsidRPr="009C794A">
        <w:rPr>
          <w:sz w:val="26"/>
          <w:szCs w:val="26"/>
        </w:rPr>
        <w:t>анализационных сетей</w:t>
      </w:r>
      <w:r w:rsidRPr="009C794A">
        <w:rPr>
          <w:sz w:val="26"/>
          <w:szCs w:val="26"/>
        </w:rPr>
        <w:t>,</w:t>
      </w:r>
      <w:r w:rsidR="009D79FB" w:rsidRPr="009C794A">
        <w:rPr>
          <w:sz w:val="26"/>
          <w:szCs w:val="26"/>
        </w:rPr>
        <w:t xml:space="preserve"> </w:t>
      </w:r>
      <w:r w:rsidRPr="009C794A">
        <w:rPr>
          <w:sz w:val="26"/>
          <w:szCs w:val="26"/>
        </w:rPr>
        <w:t>протяженностью</w:t>
      </w:r>
      <w:r w:rsidR="009C794A">
        <w:rPr>
          <w:sz w:val="26"/>
          <w:szCs w:val="26"/>
        </w:rPr>
        <w:t xml:space="preserve"> 71,2</w:t>
      </w:r>
      <w:r w:rsidR="009D79FB" w:rsidRPr="009C794A">
        <w:rPr>
          <w:sz w:val="26"/>
          <w:szCs w:val="26"/>
        </w:rPr>
        <w:t xml:space="preserve"> км</w:t>
      </w:r>
      <w:r w:rsidR="00C0542B" w:rsidRPr="009C794A">
        <w:rPr>
          <w:sz w:val="26"/>
          <w:szCs w:val="26"/>
        </w:rPr>
        <w:t>.</w:t>
      </w:r>
    </w:p>
    <w:p w:rsidR="00C0542B" w:rsidRPr="00C85385" w:rsidRDefault="00C0542B" w:rsidP="00624948">
      <w:pPr>
        <w:tabs>
          <w:tab w:val="left" w:pos="993"/>
        </w:tabs>
        <w:ind w:firstLine="567"/>
        <w:jc w:val="both"/>
        <w:rPr>
          <w:color w:val="FF0000"/>
          <w:sz w:val="26"/>
          <w:szCs w:val="26"/>
        </w:rPr>
      </w:pPr>
    </w:p>
    <w:p w:rsidR="00C0542B" w:rsidRPr="009C794A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C794A">
        <w:rPr>
          <w:sz w:val="26"/>
          <w:szCs w:val="26"/>
        </w:rPr>
        <w:t>Тепло-, водоснабжение, водоотведение.</w:t>
      </w:r>
    </w:p>
    <w:p w:rsidR="00D51DD1" w:rsidRPr="009C794A" w:rsidRDefault="00D51DD1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9C794A" w:rsidRDefault="00D51DD1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C794A">
        <w:rPr>
          <w:sz w:val="26"/>
          <w:szCs w:val="26"/>
        </w:rPr>
        <w:t>Производство тепловой энергии и обеспечение населения услугами теплоснабжения в городе осуществляется МУП «Управление городского хозяйства», УК «Система» и филиалом АО «</w:t>
      </w:r>
      <w:proofErr w:type="spellStart"/>
      <w:r w:rsidRPr="009C794A">
        <w:rPr>
          <w:sz w:val="26"/>
          <w:szCs w:val="26"/>
        </w:rPr>
        <w:t>СибурТюменьГаз</w:t>
      </w:r>
      <w:proofErr w:type="spellEnd"/>
      <w:r w:rsidRPr="009C794A">
        <w:rPr>
          <w:sz w:val="26"/>
          <w:szCs w:val="26"/>
        </w:rPr>
        <w:t>» ЮБ ГПЗ». Услуги водоснабжения и водоотведения, прием и очистку стоков предоставляют МУП «Управление городского хозяйства» и НТСЖ «Факел».</w:t>
      </w:r>
    </w:p>
    <w:p w:rsidR="00C0542B" w:rsidRPr="009C794A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C794A">
        <w:rPr>
          <w:sz w:val="26"/>
          <w:szCs w:val="26"/>
        </w:rPr>
        <w:t xml:space="preserve">Общая протяженность тепловых сетей для транспортировки тепловой энергии на территории города составляет 71,4 км. тепловых сетей, в том числе </w:t>
      </w:r>
      <w:r w:rsidR="002D6D52" w:rsidRPr="009C794A">
        <w:rPr>
          <w:sz w:val="26"/>
          <w:szCs w:val="26"/>
        </w:rPr>
        <w:t>37,31</w:t>
      </w:r>
      <w:r w:rsidRPr="009C794A">
        <w:rPr>
          <w:sz w:val="26"/>
          <w:szCs w:val="26"/>
        </w:rPr>
        <w:t xml:space="preserve"> км. ветхих. </w:t>
      </w:r>
    </w:p>
    <w:p w:rsidR="001A66EB" w:rsidRPr="009C794A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C794A">
        <w:rPr>
          <w:sz w:val="26"/>
          <w:szCs w:val="26"/>
        </w:rPr>
        <w:t>В городе предусмотрена централизованная система водоснабжения, источником которой служат подземные воды, от</w:t>
      </w:r>
      <w:r w:rsidR="001A66EB" w:rsidRPr="009C794A">
        <w:rPr>
          <w:sz w:val="26"/>
          <w:szCs w:val="26"/>
        </w:rPr>
        <w:t>бираемые городским водозабором.</w:t>
      </w:r>
    </w:p>
    <w:p w:rsidR="00C0542B" w:rsidRPr="009C794A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9C794A">
        <w:rPr>
          <w:sz w:val="26"/>
          <w:szCs w:val="26"/>
        </w:rPr>
        <w:t xml:space="preserve">Протяженность сетей водоснабжения составляет 93,4 </w:t>
      </w:r>
      <w:proofErr w:type="gramStart"/>
      <w:r w:rsidRPr="009C794A">
        <w:rPr>
          <w:sz w:val="26"/>
          <w:szCs w:val="26"/>
        </w:rPr>
        <w:t>км.,</w:t>
      </w:r>
      <w:proofErr w:type="gramEnd"/>
      <w:r w:rsidRPr="009C794A">
        <w:rPr>
          <w:sz w:val="26"/>
          <w:szCs w:val="26"/>
        </w:rPr>
        <w:t xml:space="preserve"> в том числе </w:t>
      </w:r>
      <w:r w:rsidR="002D6D52" w:rsidRPr="009C794A">
        <w:rPr>
          <w:sz w:val="26"/>
          <w:szCs w:val="26"/>
        </w:rPr>
        <w:t>16,08</w:t>
      </w:r>
      <w:r w:rsidRPr="009C794A">
        <w:rPr>
          <w:sz w:val="26"/>
          <w:szCs w:val="26"/>
        </w:rPr>
        <w:t xml:space="preserve"> км. ветхих. </w:t>
      </w:r>
    </w:p>
    <w:p w:rsidR="00C0542B" w:rsidRPr="009C794A" w:rsidRDefault="00C0542B" w:rsidP="00624948">
      <w:pPr>
        <w:ind w:firstLine="567"/>
        <w:jc w:val="both"/>
        <w:rPr>
          <w:sz w:val="26"/>
          <w:szCs w:val="26"/>
        </w:rPr>
      </w:pPr>
      <w:r w:rsidRPr="009C794A">
        <w:rPr>
          <w:sz w:val="26"/>
          <w:szCs w:val="26"/>
        </w:rPr>
        <w:t>Протяженность канали</w:t>
      </w:r>
      <w:r w:rsidR="009C794A" w:rsidRPr="009C794A">
        <w:rPr>
          <w:sz w:val="26"/>
          <w:szCs w:val="26"/>
        </w:rPr>
        <w:t>зационных сетей составляет 71,2</w:t>
      </w:r>
      <w:r w:rsidRPr="009C794A">
        <w:rPr>
          <w:sz w:val="26"/>
          <w:szCs w:val="26"/>
        </w:rPr>
        <w:t xml:space="preserve"> </w:t>
      </w:r>
      <w:proofErr w:type="gramStart"/>
      <w:r w:rsidRPr="009C794A">
        <w:rPr>
          <w:sz w:val="26"/>
          <w:szCs w:val="26"/>
        </w:rPr>
        <w:t>км.,</w:t>
      </w:r>
      <w:proofErr w:type="gramEnd"/>
      <w:r w:rsidRPr="009C794A">
        <w:rPr>
          <w:sz w:val="26"/>
          <w:szCs w:val="26"/>
        </w:rPr>
        <w:t xml:space="preserve"> в том числе 37,2 км. ветхих. </w:t>
      </w:r>
    </w:p>
    <w:p w:rsidR="00492C4E" w:rsidRPr="00492C4E" w:rsidRDefault="00AE12A9" w:rsidP="00492C4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794A">
        <w:rPr>
          <w:sz w:val="26"/>
          <w:szCs w:val="26"/>
        </w:rPr>
        <w:t xml:space="preserve">В рамках реализации Региональной программы «Модернизация систем коммунальной инфраструктуры на 2023-2027 годы», утвержденной постановлением Правительства Ханты-Мансийском автономном округе-Югры от 20.01.2023 № 27-п, и муниципальной программы «Жилищно-коммунальный комплекс и городская среда города Пыть-Яха» </w:t>
      </w:r>
      <w:r w:rsidR="00492C4E" w:rsidRPr="009C794A">
        <w:rPr>
          <w:rFonts w:eastAsia="Calibri"/>
          <w:sz w:val="26"/>
          <w:szCs w:val="26"/>
          <w:lang w:eastAsia="en-US"/>
        </w:rPr>
        <w:t xml:space="preserve">ведутся работы по капитальному </w:t>
      </w:r>
      <w:r w:rsidR="00492C4E" w:rsidRPr="00492C4E">
        <w:rPr>
          <w:rFonts w:eastAsia="Calibri"/>
          <w:sz w:val="26"/>
          <w:szCs w:val="26"/>
          <w:lang w:eastAsia="en-US"/>
        </w:rPr>
        <w:t xml:space="preserve">ремонту следующих объектов: </w:t>
      </w:r>
    </w:p>
    <w:p w:rsidR="00492C4E" w:rsidRPr="00492C4E" w:rsidRDefault="00492C4E" w:rsidP="00492C4E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2C4E">
        <w:rPr>
          <w:rFonts w:eastAsia="Calibri"/>
          <w:sz w:val="26"/>
          <w:szCs w:val="26"/>
          <w:lang w:eastAsia="en-US"/>
        </w:rPr>
        <w:lastRenderedPageBreak/>
        <w:t>- сетей ТВС от ТК -120 до ТК-121, микрорайон 3 Кедровый, ул. Сергея Есенина, г. Пыть-Ях, протяженностью тепло – 0,09 км, вода - 0,045 км (срок до 31.07.2024);</w:t>
      </w:r>
    </w:p>
    <w:p w:rsidR="00492C4E" w:rsidRPr="00492C4E" w:rsidRDefault="00492C4E" w:rsidP="00492C4E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2C4E">
        <w:rPr>
          <w:rFonts w:eastAsia="Calibri"/>
          <w:sz w:val="26"/>
          <w:szCs w:val="26"/>
          <w:lang w:eastAsia="en-US"/>
        </w:rPr>
        <w:t>- Водовод подземный магистральный (Капитальный ремонт участка сети водоснабжения от ВК-44 до ВК</w:t>
      </w:r>
      <w:r>
        <w:rPr>
          <w:rFonts w:eastAsia="Calibri"/>
          <w:sz w:val="26"/>
          <w:szCs w:val="26"/>
          <w:lang w:eastAsia="en-US"/>
        </w:rPr>
        <w:t>-51), г. Пыть-Ях, микрорайон 5 «Солнечный»</w:t>
      </w:r>
      <w:r w:rsidRPr="00492C4E">
        <w:rPr>
          <w:rFonts w:eastAsia="Calibri"/>
          <w:sz w:val="26"/>
          <w:szCs w:val="26"/>
          <w:lang w:eastAsia="en-US"/>
        </w:rPr>
        <w:t>, в районе жилых домов 29-31, протяженностью 0,37 км (срок до 31.07.2024);</w:t>
      </w:r>
    </w:p>
    <w:p w:rsidR="00492C4E" w:rsidRPr="00492C4E" w:rsidRDefault="00492C4E" w:rsidP="00492C4E">
      <w:pPr>
        <w:autoSpaceDE w:val="0"/>
        <w:autoSpaceDN w:val="0"/>
        <w:adjustRightInd w:val="0"/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2C4E">
        <w:rPr>
          <w:rFonts w:eastAsia="Calibri"/>
          <w:sz w:val="26"/>
          <w:szCs w:val="26"/>
          <w:lang w:eastAsia="en-US"/>
        </w:rPr>
        <w:t>В рамках государственной программы Ханты-Мансийского автономно</w:t>
      </w:r>
      <w:r>
        <w:rPr>
          <w:rFonts w:eastAsia="Calibri"/>
          <w:sz w:val="26"/>
          <w:szCs w:val="26"/>
          <w:lang w:eastAsia="en-US"/>
        </w:rPr>
        <w:t xml:space="preserve">го круга – Югры «Строительство» </w:t>
      </w:r>
      <w:r w:rsidRPr="00492C4E">
        <w:rPr>
          <w:rFonts w:eastAsia="Calibri"/>
          <w:sz w:val="26"/>
          <w:szCs w:val="26"/>
          <w:lang w:eastAsia="en-US"/>
        </w:rPr>
        <w:t>ведутся работы:</w:t>
      </w:r>
    </w:p>
    <w:p w:rsidR="00492C4E" w:rsidRPr="00492C4E" w:rsidRDefault="00492C4E" w:rsidP="00492C4E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2C4E">
        <w:rPr>
          <w:rFonts w:eastAsia="Calibri"/>
          <w:sz w:val="26"/>
          <w:szCs w:val="26"/>
          <w:lang w:eastAsia="en-US"/>
        </w:rPr>
        <w:t xml:space="preserve">- Капитальный ремонт сети водоснабжения от ВОС-3 до ВР5 (Объекты: «Водовод </w:t>
      </w:r>
      <w:proofErr w:type="spellStart"/>
      <w:r w:rsidRPr="00492C4E">
        <w:rPr>
          <w:rFonts w:eastAsia="Calibri"/>
          <w:sz w:val="26"/>
          <w:szCs w:val="26"/>
          <w:lang w:eastAsia="en-US"/>
        </w:rPr>
        <w:t>Bр</w:t>
      </w:r>
      <w:proofErr w:type="spellEnd"/>
      <w:r w:rsidRPr="00492C4E">
        <w:rPr>
          <w:rFonts w:eastAsia="Calibri"/>
          <w:sz w:val="26"/>
          <w:szCs w:val="26"/>
          <w:lang w:eastAsia="en-US"/>
        </w:rPr>
        <w:t>. 5а - КОС-2700», «Водовод КОС-2700 - КОС-7000», «Водовод КОС-7000 - ВОС-3»), протяженностью 2,850 км сетей водоснабжения, срок выполнения работ до 15.08.2024;</w:t>
      </w:r>
    </w:p>
    <w:p w:rsidR="00492C4E" w:rsidRPr="00492C4E" w:rsidRDefault="00492C4E" w:rsidP="00492C4E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2C4E">
        <w:rPr>
          <w:rFonts w:eastAsia="Calibri"/>
          <w:sz w:val="26"/>
          <w:szCs w:val="26"/>
          <w:lang w:eastAsia="en-US"/>
        </w:rPr>
        <w:t xml:space="preserve">- Капитальный ремонт и реконструкция сетей тепло, водоснабжения на участке от ТК-115 до ТК-102 г. Пыть-Ях, 3 </w:t>
      </w:r>
      <w:proofErr w:type="spellStart"/>
      <w:r w:rsidRPr="00492C4E">
        <w:rPr>
          <w:rFonts w:eastAsia="Calibri"/>
          <w:sz w:val="26"/>
          <w:szCs w:val="26"/>
          <w:lang w:eastAsia="en-US"/>
        </w:rPr>
        <w:t>мкр</w:t>
      </w:r>
      <w:proofErr w:type="spellEnd"/>
      <w:r w:rsidRPr="00492C4E">
        <w:rPr>
          <w:rFonts w:eastAsia="Calibri"/>
          <w:sz w:val="26"/>
          <w:szCs w:val="26"/>
          <w:lang w:eastAsia="en-US"/>
        </w:rPr>
        <w:t xml:space="preserve">. «Кедровый», ул. Р. </w:t>
      </w:r>
      <w:proofErr w:type="spellStart"/>
      <w:r w:rsidRPr="00492C4E">
        <w:rPr>
          <w:rFonts w:eastAsia="Calibri"/>
          <w:sz w:val="26"/>
          <w:szCs w:val="26"/>
          <w:lang w:eastAsia="en-US"/>
        </w:rPr>
        <w:t>Кузоваткина</w:t>
      </w:r>
      <w:proofErr w:type="spellEnd"/>
      <w:r w:rsidRPr="00492C4E">
        <w:rPr>
          <w:rFonts w:eastAsia="Calibri"/>
          <w:sz w:val="26"/>
          <w:szCs w:val="26"/>
          <w:lang w:eastAsia="en-US"/>
        </w:rPr>
        <w:t>, протяженностью тепло – 0,661 км, вода – 0,661 км, срок выполнения работ до 15.12.2024;</w:t>
      </w:r>
    </w:p>
    <w:p w:rsidR="00492C4E" w:rsidRPr="00492C4E" w:rsidRDefault="00456235" w:rsidP="00492C4E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92C4E">
        <w:rPr>
          <w:rFonts w:eastAsia="Calibri"/>
          <w:sz w:val="26"/>
          <w:szCs w:val="26"/>
          <w:lang w:eastAsia="en-US"/>
        </w:rPr>
        <w:t xml:space="preserve">Запланирован </w:t>
      </w:r>
      <w:r>
        <w:rPr>
          <w:rFonts w:eastAsia="Calibri"/>
          <w:sz w:val="26"/>
          <w:szCs w:val="26"/>
          <w:lang w:eastAsia="en-US"/>
        </w:rPr>
        <w:t>капитальный</w:t>
      </w:r>
      <w:r w:rsidR="00492C4E" w:rsidRPr="00492C4E">
        <w:rPr>
          <w:rFonts w:eastAsia="Calibri"/>
          <w:sz w:val="26"/>
          <w:szCs w:val="26"/>
          <w:lang w:eastAsia="en-US"/>
        </w:rPr>
        <w:t xml:space="preserve"> ремонт участка сети водоснабжени</w:t>
      </w:r>
      <w:r w:rsidR="009501ED">
        <w:rPr>
          <w:rFonts w:eastAsia="Calibri"/>
          <w:sz w:val="26"/>
          <w:szCs w:val="26"/>
          <w:lang w:eastAsia="en-US"/>
        </w:rPr>
        <w:t>я от Узла 3 до ТК 61А (Объект: «Водовод ТК 61-Узел № 3»</w:t>
      </w:r>
      <w:r w:rsidR="00492C4E" w:rsidRPr="00492C4E">
        <w:rPr>
          <w:rFonts w:eastAsia="Calibri"/>
          <w:sz w:val="26"/>
          <w:szCs w:val="26"/>
          <w:lang w:eastAsia="en-US"/>
        </w:rPr>
        <w:t xml:space="preserve"> (в районе авторынка), Ханты-Мансийский автономный округ -</w:t>
      </w:r>
      <w:r w:rsidR="009501ED">
        <w:rPr>
          <w:rFonts w:eastAsia="Calibri"/>
          <w:sz w:val="26"/>
          <w:szCs w:val="26"/>
          <w:lang w:eastAsia="en-US"/>
        </w:rPr>
        <w:t xml:space="preserve"> Югра, г Пыть-Ях, микрорайон 2 «Нефтяников»</w:t>
      </w:r>
      <w:r w:rsidR="00492C4E" w:rsidRPr="00492C4E">
        <w:rPr>
          <w:rFonts w:eastAsia="Calibri"/>
          <w:sz w:val="26"/>
          <w:szCs w:val="26"/>
          <w:lang w:eastAsia="en-US"/>
        </w:rPr>
        <w:t>, протяженностью 0,990 км. В настоящее время разрабатывается ПСД, срок с учетом прохождения экспертизы 01.09.2024</w:t>
      </w:r>
    </w:p>
    <w:p w:rsidR="009B7D00" w:rsidRPr="00C85385" w:rsidRDefault="009B7D00" w:rsidP="00492C4E">
      <w:pPr>
        <w:tabs>
          <w:tab w:val="left" w:pos="993"/>
        </w:tabs>
        <w:ind w:firstLine="567"/>
        <w:jc w:val="both"/>
        <w:rPr>
          <w:color w:val="FF0000"/>
          <w:sz w:val="26"/>
          <w:szCs w:val="26"/>
        </w:rPr>
      </w:pPr>
    </w:p>
    <w:p w:rsidR="00C0542B" w:rsidRPr="00DF07C6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DF07C6">
        <w:rPr>
          <w:sz w:val="26"/>
          <w:szCs w:val="26"/>
        </w:rPr>
        <w:t>Электроснабжение.</w:t>
      </w:r>
    </w:p>
    <w:p w:rsidR="009B7D00" w:rsidRPr="00DF07C6" w:rsidRDefault="009B7D00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C0542B" w:rsidRPr="00DF07C6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DF07C6">
        <w:rPr>
          <w:sz w:val="26"/>
          <w:szCs w:val="26"/>
        </w:rPr>
        <w:t xml:space="preserve">Электроснабжение города осуществляет акционерное общество «Газпром </w:t>
      </w:r>
      <w:proofErr w:type="spellStart"/>
      <w:r w:rsidRPr="00DF07C6">
        <w:rPr>
          <w:sz w:val="26"/>
          <w:szCs w:val="26"/>
        </w:rPr>
        <w:t>энергосбыт</w:t>
      </w:r>
      <w:proofErr w:type="spellEnd"/>
      <w:r w:rsidRPr="00DF07C6">
        <w:rPr>
          <w:sz w:val="26"/>
          <w:szCs w:val="26"/>
        </w:rPr>
        <w:t xml:space="preserve"> Тюмень». В рамках реализации программы по энергосбережению все многоквартирные дома города оснащены общедомовыми (коллективными) приборами учета энергоресурсов на 100%.</w:t>
      </w:r>
    </w:p>
    <w:p w:rsidR="00B6076D" w:rsidRPr="00DF07C6" w:rsidRDefault="00C0542B" w:rsidP="00624948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DF07C6">
        <w:rPr>
          <w:sz w:val="26"/>
          <w:szCs w:val="26"/>
        </w:rPr>
        <w:t>В начале 2023 года заключено концессионное соглашение с АО «ЮТЭК-Региональные сети» в отношении объектов уличного освещения сроком на 16 лет и объемом инвестиций 45,3 млн рублей. По результатам эффективной работы концессионера 86 объектов уличного освещения реконструированы в полном объеме с капитальными вложениями в 45,3 млн. рублей.</w:t>
      </w:r>
      <w:r w:rsidR="00B6076D" w:rsidRPr="00DF07C6">
        <w:rPr>
          <w:sz w:val="26"/>
          <w:szCs w:val="26"/>
        </w:rPr>
        <w:t xml:space="preserve"> Выполнена модернизация и замена устаревших светильников на опорах освещения и торшерных светильников в количестве 2 344 шт.</w:t>
      </w:r>
    </w:p>
    <w:p w:rsidR="004C49DC" w:rsidRPr="00C85385" w:rsidRDefault="004C49DC" w:rsidP="009736BD">
      <w:pPr>
        <w:snapToGrid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1A43D6" w:rsidRPr="00E80CEA" w:rsidRDefault="001A43D6" w:rsidP="00EF04C8">
      <w:pPr>
        <w:snapToGrid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80CEA">
        <w:rPr>
          <w:rFonts w:eastAsia="Calibri"/>
          <w:sz w:val="26"/>
          <w:szCs w:val="26"/>
          <w:lang w:eastAsia="en-US"/>
        </w:rPr>
        <w:t xml:space="preserve">Газификация. </w:t>
      </w:r>
    </w:p>
    <w:p w:rsidR="001A43D6" w:rsidRPr="00E80CEA" w:rsidRDefault="001A43D6" w:rsidP="009B7D00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1A43D6" w:rsidRPr="00E80CEA" w:rsidRDefault="001A43D6" w:rsidP="001A43D6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E80CEA">
        <w:rPr>
          <w:rFonts w:eastAsia="Calibri"/>
          <w:sz w:val="26"/>
          <w:szCs w:val="26"/>
          <w:lang w:eastAsia="en-US"/>
        </w:rPr>
        <w:t>В жилом микрорайоне «Черемушки» газифицировано 13 улиц, 155 частных домов подключены к сетям газоснабжения. Пус</w:t>
      </w:r>
      <w:r w:rsidR="00CE1ED1" w:rsidRPr="00E80CEA">
        <w:rPr>
          <w:rFonts w:eastAsia="Calibri"/>
          <w:sz w:val="26"/>
          <w:szCs w:val="26"/>
          <w:lang w:eastAsia="en-US"/>
        </w:rPr>
        <w:t>к газа произведен 155 абонентам.</w:t>
      </w:r>
      <w:r w:rsidRPr="00E80CEA">
        <w:rPr>
          <w:rFonts w:eastAsia="Calibri"/>
          <w:sz w:val="26"/>
          <w:szCs w:val="26"/>
          <w:lang w:eastAsia="en-US"/>
        </w:rPr>
        <w:t xml:space="preserve"> Общая протяженность сетей газоснабжения в муниципальном образовании - 59,2 км.</w:t>
      </w:r>
    </w:p>
    <w:p w:rsidR="00E64F5A" w:rsidRPr="009C1665" w:rsidRDefault="00E64F5A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80CEA" w:rsidRPr="009C1665" w:rsidRDefault="00E80CEA" w:rsidP="00E80CEA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>Осуществлен капитальный ремонт общего имущества:</w:t>
      </w:r>
    </w:p>
    <w:p w:rsidR="00E80CEA" w:rsidRPr="009C1665" w:rsidRDefault="00E80CEA" w:rsidP="00E80CEA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 xml:space="preserve">- 1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>. Центральный д. 14 по замене сетей электроснабжения;</w:t>
      </w:r>
    </w:p>
    <w:p w:rsidR="00E80CEA" w:rsidRPr="009C1665" w:rsidRDefault="00E80CEA" w:rsidP="00E80CEA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 xml:space="preserve">. Нефтяников д. 17 по замене сетей теплоснабжения, ремонт подвального помещения; </w:t>
      </w:r>
    </w:p>
    <w:p w:rsidR="00E80CEA" w:rsidRPr="009C1665" w:rsidRDefault="00E80CEA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>. Нефтяников д. 24 по замене сетей теплоснабжения.</w:t>
      </w:r>
    </w:p>
    <w:p w:rsidR="00E80CEA" w:rsidRPr="009C1665" w:rsidRDefault="00E80CEA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AE12A9" w:rsidRPr="009C1665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>В 2024 году планируется осуществить капитальный ремонт общего имущества:</w:t>
      </w:r>
    </w:p>
    <w:p w:rsidR="00AE12A9" w:rsidRPr="009C1665" w:rsidRDefault="00233217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- 1 </w:t>
      </w:r>
      <w:proofErr w:type="spellStart"/>
      <w:r>
        <w:rPr>
          <w:rFonts w:eastAsia="Calibri"/>
          <w:sz w:val="26"/>
          <w:szCs w:val="26"/>
          <w:lang w:eastAsia="en-US"/>
        </w:rPr>
        <w:t>мкр</w:t>
      </w:r>
      <w:proofErr w:type="spellEnd"/>
      <w:r>
        <w:rPr>
          <w:rFonts w:eastAsia="Calibri"/>
          <w:sz w:val="26"/>
          <w:szCs w:val="26"/>
          <w:lang w:eastAsia="en-US"/>
        </w:rPr>
        <w:t xml:space="preserve">. Центральный д. 14 </w:t>
      </w:r>
      <w:r w:rsidR="00AE12A9" w:rsidRPr="009C1665">
        <w:rPr>
          <w:rFonts w:eastAsia="Calibri"/>
          <w:sz w:val="26"/>
          <w:szCs w:val="26"/>
          <w:lang w:eastAsia="en-US"/>
        </w:rPr>
        <w:t>ремонт фасада;</w:t>
      </w:r>
    </w:p>
    <w:p w:rsidR="00AE12A9" w:rsidRPr="009C1665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lastRenderedPageBreak/>
        <w:t xml:space="preserve">- 1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>. Центральный д. 15 ремонт фасада;</w:t>
      </w:r>
    </w:p>
    <w:p w:rsidR="00E80CEA" w:rsidRPr="009C1665" w:rsidRDefault="00E80CEA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 xml:space="preserve">- 2а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>. Лесников, ул. Советская д.35 по замене сетей водоотведения, ремонт фасада;</w:t>
      </w:r>
    </w:p>
    <w:p w:rsidR="00E80CEA" w:rsidRPr="009C1665" w:rsidRDefault="00E80CEA" w:rsidP="00E80CEA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 xml:space="preserve"> - 2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 xml:space="preserve">. Нефтяников д. 15 замена сетей теплоснабжения, ремонт фасада; </w:t>
      </w:r>
    </w:p>
    <w:p w:rsidR="00AE12A9" w:rsidRPr="009C1665" w:rsidRDefault="00E80CEA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>. Нефтяников д. 17</w:t>
      </w:r>
      <w:r w:rsidR="00AE12A9" w:rsidRPr="009C1665">
        <w:rPr>
          <w:rFonts w:eastAsia="Calibri"/>
          <w:sz w:val="26"/>
          <w:szCs w:val="26"/>
          <w:lang w:eastAsia="en-US"/>
        </w:rPr>
        <w:t xml:space="preserve"> замена сетей </w:t>
      </w:r>
      <w:r w:rsidRPr="009C1665">
        <w:rPr>
          <w:rFonts w:eastAsia="Calibri"/>
          <w:sz w:val="26"/>
          <w:szCs w:val="26"/>
          <w:lang w:eastAsia="en-US"/>
        </w:rPr>
        <w:t xml:space="preserve">водоснабжения и </w:t>
      </w:r>
      <w:r w:rsidR="00EF04C8" w:rsidRPr="009C1665">
        <w:rPr>
          <w:rFonts w:eastAsia="Calibri"/>
          <w:sz w:val="26"/>
          <w:szCs w:val="26"/>
          <w:lang w:eastAsia="en-US"/>
        </w:rPr>
        <w:t>водоотведения, сетей</w:t>
      </w:r>
      <w:r w:rsidRPr="009C1665">
        <w:rPr>
          <w:rFonts w:eastAsia="Calibri"/>
          <w:sz w:val="26"/>
          <w:szCs w:val="26"/>
          <w:lang w:eastAsia="en-US"/>
        </w:rPr>
        <w:t xml:space="preserve"> электроснабжения, ремонт крыши</w:t>
      </w:r>
      <w:r w:rsidR="00AE12A9" w:rsidRPr="009C1665">
        <w:rPr>
          <w:rFonts w:eastAsia="Calibri"/>
          <w:sz w:val="26"/>
          <w:szCs w:val="26"/>
          <w:lang w:eastAsia="en-US"/>
        </w:rPr>
        <w:t xml:space="preserve">; </w:t>
      </w:r>
    </w:p>
    <w:p w:rsidR="00AE12A9" w:rsidRPr="009C1665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>. Нефтяников д. 19 ремонт крыши;</w:t>
      </w:r>
    </w:p>
    <w:p w:rsidR="00AE12A9" w:rsidRPr="009C1665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>. Нефтяников д. 22 ремонт фасада;</w:t>
      </w:r>
    </w:p>
    <w:p w:rsidR="00AE12A9" w:rsidRPr="009C1665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 xml:space="preserve">- 2 </w:t>
      </w:r>
      <w:proofErr w:type="spellStart"/>
      <w:r w:rsidRPr="009C1665">
        <w:rPr>
          <w:rFonts w:eastAsia="Calibri"/>
          <w:sz w:val="26"/>
          <w:szCs w:val="26"/>
          <w:lang w:eastAsia="en-US"/>
        </w:rPr>
        <w:t>мкр</w:t>
      </w:r>
      <w:proofErr w:type="spellEnd"/>
      <w:r w:rsidRPr="009C1665">
        <w:rPr>
          <w:rFonts w:eastAsia="Calibri"/>
          <w:sz w:val="26"/>
          <w:szCs w:val="26"/>
          <w:lang w:eastAsia="en-US"/>
        </w:rPr>
        <w:t xml:space="preserve">. Нефтяников д. 24 замена сетей </w:t>
      </w:r>
      <w:r w:rsidRPr="00814F69">
        <w:rPr>
          <w:rFonts w:eastAsia="Calibri"/>
          <w:sz w:val="26"/>
          <w:szCs w:val="26"/>
          <w:lang w:eastAsia="en-US"/>
        </w:rPr>
        <w:t>водоотведения</w:t>
      </w:r>
      <w:r w:rsidR="00E80CEA" w:rsidRPr="00814F69">
        <w:rPr>
          <w:rFonts w:eastAsia="Calibri"/>
          <w:sz w:val="26"/>
          <w:szCs w:val="26"/>
          <w:lang w:eastAsia="en-US"/>
        </w:rPr>
        <w:t xml:space="preserve"> </w:t>
      </w:r>
      <w:r w:rsidR="00814F69" w:rsidRPr="00814F69">
        <w:rPr>
          <w:rFonts w:eastAsia="Calibri"/>
          <w:sz w:val="26"/>
          <w:szCs w:val="26"/>
          <w:lang w:eastAsia="en-US"/>
        </w:rPr>
        <w:t xml:space="preserve">и </w:t>
      </w:r>
      <w:r w:rsidR="00814F69" w:rsidRPr="00814F69">
        <w:rPr>
          <w:sz w:val="26"/>
          <w:szCs w:val="26"/>
        </w:rPr>
        <w:t>ремонт</w:t>
      </w:r>
      <w:r w:rsidRPr="00814F69">
        <w:rPr>
          <w:rFonts w:eastAsia="Calibri"/>
          <w:sz w:val="26"/>
          <w:szCs w:val="26"/>
          <w:lang w:eastAsia="en-US"/>
        </w:rPr>
        <w:t xml:space="preserve"> </w:t>
      </w:r>
      <w:r w:rsidR="00E80CEA" w:rsidRPr="00814F69">
        <w:rPr>
          <w:rFonts w:eastAsia="Calibri"/>
          <w:sz w:val="26"/>
          <w:szCs w:val="26"/>
          <w:lang w:eastAsia="en-US"/>
        </w:rPr>
        <w:t>фасада</w:t>
      </w:r>
      <w:r w:rsidRPr="009C1665">
        <w:rPr>
          <w:rFonts w:eastAsia="Calibri"/>
          <w:sz w:val="26"/>
          <w:szCs w:val="26"/>
          <w:lang w:eastAsia="en-US"/>
        </w:rPr>
        <w:t xml:space="preserve">. </w:t>
      </w:r>
    </w:p>
    <w:p w:rsidR="00AE12A9" w:rsidRPr="009C1665" w:rsidRDefault="00AE12A9" w:rsidP="00AE12A9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9C1665">
        <w:rPr>
          <w:rFonts w:eastAsia="Calibri"/>
          <w:sz w:val="26"/>
          <w:szCs w:val="26"/>
          <w:lang w:eastAsia="en-US"/>
        </w:rPr>
        <w:t>Финансирование работ по данному мероприятию осуществляется за счет взносов собственников на капитальный ремонт общего имущества МКД.</w:t>
      </w:r>
    </w:p>
    <w:p w:rsidR="001A43D6" w:rsidRPr="00AC4DD3" w:rsidRDefault="001A43D6" w:rsidP="009B7D00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1A43D6" w:rsidRPr="00AC4DD3" w:rsidRDefault="005A49EA" w:rsidP="009E3962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C4DD3">
        <w:rPr>
          <w:sz w:val="26"/>
          <w:szCs w:val="26"/>
        </w:rPr>
        <w:t>В городе сформировано 20 аварийных бригад, укомплектованных необходимыми материа</w:t>
      </w:r>
      <w:r w:rsidR="004D0DB1" w:rsidRPr="00AC4DD3">
        <w:rPr>
          <w:sz w:val="26"/>
          <w:szCs w:val="26"/>
        </w:rPr>
        <w:t>лами и оборудованием, привлечена</w:t>
      </w:r>
      <w:r w:rsidRPr="00AC4DD3">
        <w:rPr>
          <w:sz w:val="26"/>
          <w:szCs w:val="26"/>
        </w:rPr>
        <w:t xml:space="preserve"> 31 единица спецтехники. Для отработки различных аварийных ситуаций предприятиями ЖКХ утвержден график совместных противоаварийных тренировок. На текущий год запланировано 188 тренировок, проведено </w:t>
      </w:r>
      <w:r w:rsidR="00AC4DD3" w:rsidRPr="00AC4DD3">
        <w:rPr>
          <w:sz w:val="26"/>
          <w:szCs w:val="26"/>
        </w:rPr>
        <w:t>94</w:t>
      </w:r>
      <w:r w:rsidRPr="00AC4DD3">
        <w:rPr>
          <w:sz w:val="26"/>
          <w:szCs w:val="26"/>
        </w:rPr>
        <w:t>. На предприятиях жилищно-коммунального комплекса имеются материальные ресурсы, зарезервированные для локализации и ликвидации последствий аварий на объектах с учетом выполнения всех необходимых видов работ.</w:t>
      </w:r>
    </w:p>
    <w:p w:rsidR="00AC4DD3" w:rsidRPr="00AC4DD3" w:rsidRDefault="00AC4DD3" w:rsidP="00AC4DD3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C4DD3">
        <w:rPr>
          <w:sz w:val="26"/>
          <w:szCs w:val="26"/>
        </w:rPr>
        <w:t xml:space="preserve">Для обеспечения жителей города бесперебойным теплоснабжением, в случае возникновения нештатных ситуаций, на котельных города предусмотрено аварийное топливо в размере 782,8 тонн, которое в рамках подготовки к отопительному периоду приобретено в объемах, утвержденных приказом </w:t>
      </w:r>
      <w:proofErr w:type="spellStart"/>
      <w:r w:rsidRPr="00AC4DD3">
        <w:rPr>
          <w:sz w:val="26"/>
          <w:szCs w:val="26"/>
        </w:rPr>
        <w:t>Депстроя</w:t>
      </w:r>
      <w:proofErr w:type="spellEnd"/>
      <w:r w:rsidRPr="00AC4DD3">
        <w:rPr>
          <w:sz w:val="26"/>
          <w:szCs w:val="26"/>
        </w:rPr>
        <w:t xml:space="preserve"> и ЖКК Югры. Для аварийно-восстановительных работ в осенне-зимний период 2024-2025 годов предприятия ЖКК укомплектованы аварийно-восстановительными бригадами, в том числе одной круглосуточной. </w:t>
      </w:r>
    </w:p>
    <w:p w:rsidR="00AC4DD3" w:rsidRPr="00AC4DD3" w:rsidRDefault="00AC4DD3" w:rsidP="009E3962">
      <w:pPr>
        <w:tabs>
          <w:tab w:val="left" w:pos="993"/>
        </w:tabs>
        <w:ind w:firstLine="567"/>
        <w:jc w:val="both"/>
        <w:rPr>
          <w:sz w:val="26"/>
          <w:szCs w:val="26"/>
        </w:rPr>
      </w:pPr>
    </w:p>
    <w:p w:rsidR="0088076A" w:rsidRDefault="00C12F79" w:rsidP="00C12F79">
      <w:pPr>
        <w:pStyle w:val="2"/>
        <w:ind w:left="142"/>
        <w:rPr>
          <w:rFonts w:ascii="Times New Roman" w:hAnsi="Times New Roman" w:cs="Times New Roman"/>
          <w:i w:val="0"/>
        </w:rPr>
      </w:pPr>
      <w:bookmarkStart w:id="94" w:name="_Toc172293032"/>
      <w:r>
        <w:rPr>
          <w:rFonts w:ascii="Times New Roman" w:hAnsi="Times New Roman" w:cs="Times New Roman"/>
          <w:i w:val="0"/>
        </w:rPr>
        <w:t>3.</w:t>
      </w:r>
      <w:r w:rsidR="00E819EE">
        <w:rPr>
          <w:rFonts w:ascii="Times New Roman" w:hAnsi="Times New Roman" w:cs="Times New Roman"/>
          <w:i w:val="0"/>
        </w:rPr>
        <w:t xml:space="preserve"> </w:t>
      </w:r>
      <w:r w:rsidR="0088076A" w:rsidRPr="00ED1A91">
        <w:rPr>
          <w:rFonts w:ascii="Times New Roman" w:hAnsi="Times New Roman" w:cs="Times New Roman"/>
          <w:i w:val="0"/>
        </w:rPr>
        <w:t>Благоустройство.</w:t>
      </w:r>
      <w:bookmarkEnd w:id="94"/>
    </w:p>
    <w:p w:rsidR="001D145E" w:rsidRPr="001D145E" w:rsidRDefault="001D145E" w:rsidP="001D145E">
      <w:pPr>
        <w:pStyle w:val="aff0"/>
        <w:ind w:left="502"/>
      </w:pPr>
    </w:p>
    <w:p w:rsidR="001D145E" w:rsidRPr="001D145E" w:rsidRDefault="001D145E" w:rsidP="001D145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D145E">
        <w:rPr>
          <w:sz w:val="26"/>
          <w:szCs w:val="26"/>
        </w:rPr>
        <w:t>В целях реализации полномочий в области благоустройства и озеленения территорий утверждена муниципальная программа «Содержание городских территорий, озеленение и благ</w:t>
      </w:r>
      <w:r>
        <w:rPr>
          <w:sz w:val="26"/>
          <w:szCs w:val="26"/>
        </w:rPr>
        <w:t xml:space="preserve">оустройство в городе Пыть-Яхе». </w:t>
      </w:r>
      <w:r w:rsidRPr="001D145E">
        <w:rPr>
          <w:sz w:val="26"/>
          <w:szCs w:val="26"/>
        </w:rPr>
        <w:t>На реализацию муниципальной программы на 2024 год предусмотрено 119 205,9 тыс. рублей.</w:t>
      </w:r>
    </w:p>
    <w:p w:rsidR="00ED1A91" w:rsidRPr="00B144CF" w:rsidRDefault="00ED1A91" w:rsidP="001D145E">
      <w:pPr>
        <w:tabs>
          <w:tab w:val="left" w:pos="720"/>
        </w:tabs>
        <w:snapToGrid/>
        <w:ind w:firstLine="567"/>
        <w:jc w:val="both"/>
        <w:rPr>
          <w:sz w:val="26"/>
          <w:szCs w:val="26"/>
        </w:rPr>
      </w:pPr>
      <w:r w:rsidRPr="001D145E">
        <w:rPr>
          <w:sz w:val="26"/>
          <w:szCs w:val="26"/>
        </w:rPr>
        <w:t xml:space="preserve">В рамках реализации федерального проекта «Формирование </w:t>
      </w:r>
      <w:r w:rsidRPr="00B144CF">
        <w:rPr>
          <w:sz w:val="26"/>
          <w:szCs w:val="26"/>
        </w:rPr>
        <w:t>комфортной городской среды» на территории города Пыть-Яха в 2024 году планируется работ по 2 этапу благоустройства общественной территории «Аллея им. Сергея Есенина» расположенной в 3 микро</w:t>
      </w:r>
      <w:r w:rsidR="00E37C7A">
        <w:rPr>
          <w:sz w:val="26"/>
          <w:szCs w:val="26"/>
        </w:rPr>
        <w:t>районе «Кедровый».</w:t>
      </w:r>
    </w:p>
    <w:p w:rsidR="00701D1C" w:rsidRDefault="00ED1A91" w:rsidP="00ED1A91">
      <w:pPr>
        <w:ind w:firstLine="708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В рамках муниципального контракта планируется произвести работы по обустройству центрального тротуара и освещение, а также произвести установку МАФ (скамейки и урны).</w:t>
      </w:r>
      <w:r w:rsidR="00701D1C">
        <w:rPr>
          <w:sz w:val="26"/>
          <w:szCs w:val="26"/>
        </w:rPr>
        <w:t xml:space="preserve"> </w:t>
      </w:r>
    </w:p>
    <w:p w:rsidR="00ED1A91" w:rsidRPr="00B144CF" w:rsidRDefault="00701D1C" w:rsidP="00ED1A9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01.07.2024 произведен демонтаж плит, частичная выемка грунта и отсыпка первого слоя.</w:t>
      </w:r>
    </w:p>
    <w:p w:rsidR="00ED1A91" w:rsidRPr="00B144CF" w:rsidRDefault="00ED1A91" w:rsidP="00ED1A9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Произведено о</w:t>
      </w:r>
      <w:r w:rsidRPr="00B144CF">
        <w:rPr>
          <w:sz w:val="26"/>
          <w:szCs w:val="26"/>
        </w:rPr>
        <w:t>зеленение городской среды</w:t>
      </w:r>
      <w:r>
        <w:rPr>
          <w:sz w:val="26"/>
          <w:szCs w:val="26"/>
        </w:rPr>
        <w:t>,</w:t>
      </w:r>
      <w:r w:rsidRPr="00B144CF">
        <w:rPr>
          <w:sz w:val="26"/>
          <w:szCs w:val="26"/>
        </w:rPr>
        <w:t xml:space="preserve"> высажены саженцы на площади 1865,9 м2, а именно, на </w:t>
      </w:r>
      <w:r w:rsidRPr="00B144CF">
        <w:rPr>
          <w:color w:val="000000"/>
          <w:sz w:val="26"/>
          <w:szCs w:val="26"/>
        </w:rPr>
        <w:t xml:space="preserve">городской площади «Мира» в 1 микрорайоне «Центральный», в Сквере «Сиверко» во 2 микрорайоне «Нефтяников», в Сквере им. Виктора </w:t>
      </w:r>
      <w:proofErr w:type="spellStart"/>
      <w:r w:rsidRPr="00B144CF">
        <w:rPr>
          <w:color w:val="000000"/>
          <w:sz w:val="26"/>
          <w:szCs w:val="26"/>
        </w:rPr>
        <w:t>Рябихина</w:t>
      </w:r>
      <w:proofErr w:type="spellEnd"/>
      <w:r w:rsidRPr="00B144CF">
        <w:rPr>
          <w:color w:val="000000"/>
          <w:sz w:val="26"/>
          <w:szCs w:val="26"/>
        </w:rPr>
        <w:t xml:space="preserve"> в 5 микрорайоне «Солнечный», в сквере «Вдохновение» в 4 микрорайоне «Молодежный», а также вдоль основных улиц:</w:t>
      </w:r>
    </w:p>
    <w:p w:rsidR="00ED1A91" w:rsidRPr="00B144CF" w:rsidRDefault="00ED1A91" w:rsidP="00ED1A91">
      <w:pPr>
        <w:numPr>
          <w:ilvl w:val="0"/>
          <w:numId w:val="32"/>
        </w:numPr>
        <w:snapToGrid/>
        <w:ind w:left="0" w:firstLine="708"/>
        <w:jc w:val="both"/>
        <w:rPr>
          <w:color w:val="000000"/>
          <w:sz w:val="26"/>
          <w:szCs w:val="26"/>
        </w:rPr>
      </w:pPr>
      <w:r w:rsidRPr="00B144CF">
        <w:rPr>
          <w:sz w:val="26"/>
          <w:szCs w:val="26"/>
        </w:rPr>
        <w:t xml:space="preserve">выполнена посадка цветов в количестве 28 869 шт., </w:t>
      </w:r>
    </w:p>
    <w:p w:rsidR="00ED1A91" w:rsidRPr="00B144CF" w:rsidRDefault="00ED1A91" w:rsidP="00ED1A91">
      <w:pPr>
        <w:numPr>
          <w:ilvl w:val="0"/>
          <w:numId w:val="32"/>
        </w:numPr>
        <w:snapToGrid/>
        <w:ind w:left="0" w:firstLine="708"/>
        <w:jc w:val="both"/>
        <w:rPr>
          <w:sz w:val="26"/>
          <w:szCs w:val="26"/>
        </w:rPr>
      </w:pPr>
      <w:r w:rsidRPr="00B144CF">
        <w:rPr>
          <w:sz w:val="26"/>
          <w:szCs w:val="26"/>
        </w:rPr>
        <w:lastRenderedPageBreak/>
        <w:t>выполнено ландшафтное оформление и дизайн высадки цветов, оформлено 105 цветочниц;</w:t>
      </w:r>
    </w:p>
    <w:p w:rsidR="00ED1A91" w:rsidRPr="00B144CF" w:rsidRDefault="00ED1A91" w:rsidP="00ED1A91">
      <w:pPr>
        <w:numPr>
          <w:ilvl w:val="0"/>
          <w:numId w:val="32"/>
        </w:numPr>
        <w:snapToGrid/>
        <w:ind w:left="0" w:firstLine="708"/>
        <w:jc w:val="both"/>
        <w:rPr>
          <w:color w:val="000000"/>
          <w:sz w:val="26"/>
          <w:szCs w:val="26"/>
        </w:rPr>
      </w:pPr>
      <w:r w:rsidRPr="00B144CF">
        <w:rPr>
          <w:sz w:val="26"/>
          <w:szCs w:val="26"/>
        </w:rPr>
        <w:t>выполнено</w:t>
      </w:r>
      <w:r w:rsidRPr="00B144CF">
        <w:rPr>
          <w:color w:val="000000"/>
          <w:sz w:val="26"/>
          <w:szCs w:val="26"/>
        </w:rPr>
        <w:t xml:space="preserve"> цветочное оформление 218 вазонных комплексов</w:t>
      </w:r>
      <w:r w:rsidRPr="00B144CF">
        <w:rPr>
          <w:sz w:val="26"/>
          <w:szCs w:val="26"/>
        </w:rPr>
        <w:t>.</w:t>
      </w:r>
    </w:p>
    <w:p w:rsidR="00ED1A91" w:rsidRPr="00B144CF" w:rsidRDefault="00ED1A91" w:rsidP="00ED1A9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144CF">
        <w:rPr>
          <w:sz w:val="26"/>
          <w:szCs w:val="26"/>
        </w:rPr>
        <w:t xml:space="preserve">Одно из активно развивающихся направлений </w:t>
      </w:r>
      <w:proofErr w:type="spellStart"/>
      <w:r w:rsidRPr="00B144CF">
        <w:rPr>
          <w:sz w:val="26"/>
          <w:szCs w:val="26"/>
        </w:rPr>
        <w:t>светодизайна</w:t>
      </w:r>
      <w:proofErr w:type="spellEnd"/>
      <w:r w:rsidRPr="00B144CF">
        <w:rPr>
          <w:sz w:val="26"/>
          <w:szCs w:val="26"/>
        </w:rPr>
        <w:t xml:space="preserve"> - архитектурное освещение зданий города. Это целый комплекс интересных решений, реализованных в рамках одного проекта. Применение специальных светотехнических приемов помогает значительно улучшить эстетическое восприятие объектов городской среды.</w:t>
      </w:r>
    </w:p>
    <w:p w:rsidR="00ED1A91" w:rsidRDefault="00ED1A91" w:rsidP="00ED1A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144CF">
        <w:rPr>
          <w:sz w:val="26"/>
          <w:szCs w:val="26"/>
        </w:rPr>
        <w:t>В 2024 году будут осуществлены работы по архитектурно-художественному освещению зданий библиотеки, городского дома культуры «Россия», прогимназии «Созвездие» и детского сада «Солнышко».</w:t>
      </w:r>
    </w:p>
    <w:p w:rsidR="008F02B3" w:rsidRDefault="00117D74" w:rsidP="00ED1A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Выбрана общественная территория, подлежащая благоустройству в 2025 году по итогам голосования горожан в 2024 году на единой федеральной платформе </w:t>
      </w:r>
      <w:proofErr w:type="spellStart"/>
      <w:r>
        <w:rPr>
          <w:sz w:val="26"/>
          <w:szCs w:val="26"/>
          <w:lang w:val="en-US"/>
        </w:rPr>
        <w:t>za</w:t>
      </w:r>
      <w:proofErr w:type="spellEnd"/>
      <w:r w:rsidRPr="00117D74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gorodsreda</w:t>
      </w:r>
      <w:proofErr w:type="spellEnd"/>
      <w:r w:rsidRPr="00117D74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117D74">
        <w:rPr>
          <w:sz w:val="26"/>
          <w:szCs w:val="26"/>
        </w:rPr>
        <w:t xml:space="preserve"> (</w:t>
      </w:r>
      <w:r>
        <w:rPr>
          <w:sz w:val="26"/>
          <w:szCs w:val="26"/>
        </w:rPr>
        <w:t>86.</w:t>
      </w:r>
      <w:proofErr w:type="spellStart"/>
      <w:r>
        <w:rPr>
          <w:sz w:val="26"/>
          <w:szCs w:val="26"/>
          <w:lang w:val="en-US"/>
        </w:rPr>
        <w:t>gorodsreda</w:t>
      </w:r>
      <w:proofErr w:type="spellEnd"/>
      <w:r w:rsidRPr="00117D74"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117D74">
        <w:rPr>
          <w:sz w:val="26"/>
          <w:szCs w:val="26"/>
        </w:rPr>
        <w:t>)</w:t>
      </w:r>
      <w:r>
        <w:rPr>
          <w:sz w:val="26"/>
          <w:szCs w:val="26"/>
        </w:rPr>
        <w:t xml:space="preserve">. Победителем стал парк в 1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>. Центральный на ул. Первопроходцев.</w:t>
      </w:r>
      <w:r w:rsidR="00932446">
        <w:rPr>
          <w:sz w:val="26"/>
          <w:szCs w:val="26"/>
        </w:rPr>
        <w:t xml:space="preserve"> </w:t>
      </w:r>
    </w:p>
    <w:p w:rsidR="00117D74" w:rsidRPr="00B144CF" w:rsidRDefault="00932446" w:rsidP="00ED1A9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Ведутся работы по разработке проектной и сметно</w:t>
      </w:r>
      <w:r w:rsidR="008F02B3">
        <w:rPr>
          <w:sz w:val="26"/>
          <w:szCs w:val="26"/>
        </w:rPr>
        <w:t>й документации на устройство тро</w:t>
      </w:r>
      <w:r>
        <w:rPr>
          <w:sz w:val="26"/>
          <w:szCs w:val="26"/>
        </w:rPr>
        <w:t>туара с освещением</w:t>
      </w:r>
      <w:r w:rsidR="008F02B3">
        <w:rPr>
          <w:sz w:val="26"/>
          <w:szCs w:val="26"/>
        </w:rPr>
        <w:t xml:space="preserve"> (переход от жилых домов по ул. Первопроходцев к парку «Сказка»</w:t>
      </w:r>
      <w:r w:rsidR="00E37C7A">
        <w:rPr>
          <w:sz w:val="26"/>
          <w:szCs w:val="26"/>
        </w:rPr>
        <w:t>).</w:t>
      </w:r>
    </w:p>
    <w:p w:rsidR="0088076A" w:rsidRPr="00C85385" w:rsidRDefault="008F02B3" w:rsidP="0088076A">
      <w:pPr>
        <w:autoSpaceDE w:val="0"/>
        <w:autoSpaceDN w:val="0"/>
        <w:adjustRightInd w:val="0"/>
        <w:snapToGrid/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Ведутся работы по разработке проектной и сметной документации на выполнение работ по ремонту обелиска «Памяти Великой Отечественной Войне», расположенного во 2 </w:t>
      </w:r>
      <w:proofErr w:type="spellStart"/>
      <w:r>
        <w:rPr>
          <w:sz w:val="26"/>
          <w:szCs w:val="26"/>
        </w:rPr>
        <w:t>мкр</w:t>
      </w:r>
      <w:proofErr w:type="spellEnd"/>
      <w:r>
        <w:rPr>
          <w:sz w:val="26"/>
          <w:szCs w:val="26"/>
        </w:rPr>
        <w:t xml:space="preserve">. Нефтяников, на территории МБОУ СОШ №1.  </w:t>
      </w:r>
    </w:p>
    <w:p w:rsidR="005241D3" w:rsidRPr="00B07607" w:rsidRDefault="005241D3" w:rsidP="00E60BFA">
      <w:pPr>
        <w:pStyle w:val="1"/>
        <w:rPr>
          <w:rFonts w:ascii="Times New Roman" w:hAnsi="Times New Roman" w:cs="Times New Roman"/>
          <w:kern w:val="0"/>
        </w:rPr>
      </w:pPr>
      <w:bookmarkStart w:id="95" w:name="_Toc172293033"/>
      <w:r w:rsidRPr="00B07607">
        <w:rPr>
          <w:rFonts w:ascii="Times New Roman" w:hAnsi="Times New Roman" w:cs="Times New Roman"/>
        </w:rPr>
        <w:t>Малое</w:t>
      </w:r>
      <w:r w:rsidR="006323F2" w:rsidRPr="00B07607">
        <w:rPr>
          <w:rFonts w:ascii="Times New Roman" w:hAnsi="Times New Roman" w:cs="Times New Roman"/>
        </w:rPr>
        <w:t xml:space="preserve"> и среднее</w:t>
      </w:r>
      <w:r w:rsidRPr="00B07607">
        <w:rPr>
          <w:rFonts w:ascii="Times New Roman" w:hAnsi="Times New Roman" w:cs="Times New Roman"/>
        </w:rPr>
        <w:t xml:space="preserve"> предпринимательство</w:t>
      </w:r>
      <w:bookmarkEnd w:id="70"/>
      <w:r w:rsidR="007044BE" w:rsidRPr="00B07607">
        <w:rPr>
          <w:rFonts w:ascii="Times New Roman" w:hAnsi="Times New Roman" w:cs="Times New Roman"/>
        </w:rPr>
        <w:t>.</w:t>
      </w:r>
      <w:bookmarkEnd w:id="95"/>
    </w:p>
    <w:p w:rsidR="00DB443C" w:rsidRPr="00F6478B" w:rsidRDefault="00DB443C" w:rsidP="00DB443C">
      <w:pPr>
        <w:jc w:val="both"/>
        <w:rPr>
          <w:color w:val="FF0000"/>
        </w:rPr>
      </w:pPr>
    </w:p>
    <w:p w:rsidR="005C159D" w:rsidRPr="00A41AFD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41AFD">
        <w:rPr>
          <w:sz w:val="26"/>
          <w:szCs w:val="26"/>
        </w:rPr>
        <w:t>По данным Единого реестра субъектов малого и среднего предпринимательства на 01.07.2024 года на территории города осуществляют с</w:t>
      </w:r>
      <w:r w:rsidR="007F4F9E">
        <w:rPr>
          <w:sz w:val="26"/>
          <w:szCs w:val="26"/>
        </w:rPr>
        <w:t>вою деятельность 1 594 субъекта</w:t>
      </w:r>
      <w:r w:rsidRPr="00A41AFD">
        <w:rPr>
          <w:sz w:val="26"/>
          <w:szCs w:val="26"/>
        </w:rPr>
        <w:t xml:space="preserve"> малого и среднего предпринимательства, в том числе 325 юридических лиц, а также 1 269 индивидуальных предпринимателей.</w:t>
      </w:r>
    </w:p>
    <w:p w:rsidR="005C159D" w:rsidRPr="00A41AFD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A41AFD">
        <w:rPr>
          <w:sz w:val="26"/>
          <w:szCs w:val="26"/>
        </w:rPr>
        <w:t xml:space="preserve">Кроме того, 2 436 налогоплательщиков, применяющих специальный налоговый режим (налог на профессиональный доход), что на 33 % больше, по сравнению с показателем </w:t>
      </w:r>
      <w:r w:rsidR="007F4F9E">
        <w:rPr>
          <w:sz w:val="26"/>
          <w:szCs w:val="26"/>
        </w:rPr>
        <w:t>1 полугодия</w:t>
      </w:r>
      <w:r w:rsidRPr="00A41AFD">
        <w:rPr>
          <w:sz w:val="26"/>
          <w:szCs w:val="26"/>
        </w:rPr>
        <w:t xml:space="preserve"> 2023 года (1 819 ед.) и на 10 % больше с показателями конца 2023 года.</w:t>
      </w:r>
    </w:p>
    <w:p w:rsidR="005C159D" w:rsidRPr="00862AD9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Доля работающих на предприятиях малого и среднего предпринимательства с</w:t>
      </w:r>
      <w:r w:rsidRPr="00B01C61">
        <w:rPr>
          <w:sz w:val="26"/>
          <w:szCs w:val="26"/>
        </w:rPr>
        <w:t>оставляет 20,3 % от занятых в экономике города.</w:t>
      </w:r>
    </w:p>
    <w:p w:rsidR="005C159D" w:rsidRPr="00E15F0D" w:rsidRDefault="005C159D" w:rsidP="005C159D">
      <w:pPr>
        <w:snapToGrid/>
        <w:ind w:firstLine="567"/>
        <w:jc w:val="both"/>
        <w:rPr>
          <w:rFonts w:eastAsia="Batang"/>
          <w:color w:val="000000"/>
          <w:sz w:val="26"/>
          <w:szCs w:val="26"/>
          <w:lang w:eastAsia="ko-KR"/>
        </w:rPr>
      </w:pPr>
    </w:p>
    <w:p w:rsidR="005C159D" w:rsidRDefault="005C159D" w:rsidP="005C159D">
      <w:pPr>
        <w:snapToGrid/>
        <w:ind w:right="-1"/>
        <w:jc w:val="both"/>
        <w:rPr>
          <w:color w:val="FF0000"/>
          <w:sz w:val="26"/>
          <w:szCs w:val="26"/>
        </w:rPr>
      </w:pPr>
    </w:p>
    <w:p w:rsidR="005C159D" w:rsidRDefault="005C159D" w:rsidP="005C159D">
      <w:pPr>
        <w:snapToGrid/>
        <w:ind w:right="-1"/>
        <w:jc w:val="both"/>
        <w:rPr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33B9A341" wp14:editId="73B8B20D">
            <wp:extent cx="5768340" cy="249174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C159D" w:rsidRPr="00F6478B" w:rsidRDefault="005C159D" w:rsidP="005C159D">
      <w:pPr>
        <w:snapToGrid/>
        <w:ind w:right="-1" w:firstLine="720"/>
        <w:jc w:val="both"/>
        <w:rPr>
          <w:color w:val="FF0000"/>
          <w:sz w:val="26"/>
          <w:szCs w:val="26"/>
        </w:rPr>
      </w:pP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lastRenderedPageBreak/>
        <w:t xml:space="preserve">В рамках национального проекта «Малое и среднее предпринимательство и поддержка индивидуальных предпринимательских инициатив» реализуется программа «Развитие экономического потенциала города Пыть-Яха». </w:t>
      </w:r>
    </w:p>
    <w:p w:rsidR="005C159D" w:rsidRPr="00F80EA5" w:rsidRDefault="005C159D" w:rsidP="005C159D">
      <w:pPr>
        <w:ind w:firstLine="709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Финансовая поддержка субъектов малого и среднего предпринимательства осуществляется в рамках реализации региональных проектов «Акселерация субъектов малого и среднего предпринимательства» и «Создание условий для легкого старта и комфортного ведения бизнеса», входящих в состав вышеуказанного национального проекта.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За I полугодие с целью оказания финансовой поддержки субъектам малого и среднего предпринимательства заключено </w:t>
      </w:r>
      <w:r w:rsidR="00E37C7A">
        <w:rPr>
          <w:sz w:val="26"/>
          <w:szCs w:val="26"/>
        </w:rPr>
        <w:t>59 договоров</w:t>
      </w:r>
      <w:r w:rsidRPr="00F80EA5">
        <w:rPr>
          <w:sz w:val="26"/>
          <w:szCs w:val="26"/>
        </w:rPr>
        <w:t xml:space="preserve"> о предоставлении субсидии, в том числе: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1) в рамках регионального проекта «Акселерация субъектов малого и среднего предпринимательства» 5</w:t>
      </w:r>
      <w:r w:rsidR="00E37C7A">
        <w:rPr>
          <w:sz w:val="26"/>
          <w:szCs w:val="26"/>
        </w:rPr>
        <w:t>5</w:t>
      </w:r>
      <w:r w:rsidRPr="00F80EA5">
        <w:rPr>
          <w:sz w:val="26"/>
          <w:szCs w:val="26"/>
        </w:rPr>
        <w:t xml:space="preserve"> договоров на сумму 3</w:t>
      </w:r>
      <w:r w:rsidR="00E37C7A">
        <w:rPr>
          <w:sz w:val="26"/>
          <w:szCs w:val="26"/>
        </w:rPr>
        <w:t> </w:t>
      </w:r>
      <w:r w:rsidRPr="00F80EA5">
        <w:rPr>
          <w:sz w:val="26"/>
          <w:szCs w:val="26"/>
        </w:rPr>
        <w:t>943</w:t>
      </w:r>
      <w:r w:rsidR="00E37C7A">
        <w:rPr>
          <w:sz w:val="26"/>
          <w:szCs w:val="26"/>
        </w:rPr>
        <w:t xml:space="preserve">,4 тыс. </w:t>
      </w:r>
      <w:r w:rsidRPr="00F80EA5">
        <w:rPr>
          <w:sz w:val="26"/>
          <w:szCs w:val="26"/>
        </w:rPr>
        <w:t>рублей (субсидию получили 45 субъектов малого и среднего предпринимательства):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 - 35 договоров на возмещение части затрат на аренду (субар</w:t>
      </w:r>
      <w:r w:rsidR="00E37C7A">
        <w:rPr>
          <w:sz w:val="26"/>
          <w:szCs w:val="26"/>
        </w:rPr>
        <w:t xml:space="preserve">енду) нежилых помещений – 2 643, 4 тыс. </w:t>
      </w:r>
      <w:r w:rsidRPr="00F80EA5">
        <w:rPr>
          <w:sz w:val="26"/>
          <w:szCs w:val="26"/>
        </w:rPr>
        <w:t xml:space="preserve">рублей,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- 7 договоров на возмещение части затрат на приобретение оборудования (основных средств) и лицензионных программных продуктов – 735</w:t>
      </w:r>
      <w:r w:rsidR="00E37C7A">
        <w:rPr>
          <w:sz w:val="26"/>
          <w:szCs w:val="26"/>
        </w:rPr>
        <w:t>,</w:t>
      </w:r>
      <w:r w:rsidRPr="00F80EA5">
        <w:rPr>
          <w:sz w:val="26"/>
          <w:szCs w:val="26"/>
        </w:rPr>
        <w:t xml:space="preserve"> </w:t>
      </w:r>
      <w:r w:rsidR="00E37C7A">
        <w:rPr>
          <w:sz w:val="26"/>
          <w:szCs w:val="26"/>
        </w:rPr>
        <w:t>6 тыс.</w:t>
      </w:r>
      <w:r w:rsidRPr="00F80EA5">
        <w:rPr>
          <w:sz w:val="26"/>
          <w:szCs w:val="26"/>
        </w:rPr>
        <w:t xml:space="preserve"> рублей,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- 13 договоров на возмещение части затрат на оплату коммунальных услуг нежилых помещений – 564</w:t>
      </w:r>
      <w:r w:rsidR="00E37C7A">
        <w:rPr>
          <w:sz w:val="26"/>
          <w:szCs w:val="26"/>
        </w:rPr>
        <w:t xml:space="preserve">,5 тыс. </w:t>
      </w:r>
      <w:r w:rsidRPr="00F80EA5">
        <w:rPr>
          <w:sz w:val="26"/>
          <w:szCs w:val="26"/>
        </w:rPr>
        <w:t xml:space="preserve">рублей;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2) в рамках регионального проекта «Создание условий для легкого старта и комфортного ведения бизнеса» 4 договора на сумму 322</w:t>
      </w:r>
      <w:r w:rsidR="00464A84">
        <w:rPr>
          <w:sz w:val="26"/>
          <w:szCs w:val="26"/>
        </w:rPr>
        <w:t xml:space="preserve">, 7 </w:t>
      </w:r>
      <w:proofErr w:type="spellStart"/>
      <w:r w:rsidR="00464A84">
        <w:rPr>
          <w:sz w:val="26"/>
          <w:szCs w:val="26"/>
        </w:rPr>
        <w:t>тыс.</w:t>
      </w:r>
      <w:r w:rsidRPr="00F80EA5">
        <w:rPr>
          <w:sz w:val="26"/>
          <w:szCs w:val="26"/>
        </w:rPr>
        <w:t>рублей</w:t>
      </w:r>
      <w:proofErr w:type="spellEnd"/>
      <w:r w:rsidRPr="00F80EA5">
        <w:rPr>
          <w:sz w:val="26"/>
          <w:szCs w:val="26"/>
        </w:rPr>
        <w:t xml:space="preserve"> (субсидию получили 4 начинающих субъекта малого и среднего предпринимательства).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По состоянию на 01.07.2024 информационно-консультационная поддержка оказана 153 субъектам малого и среднего предпринимательства.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Кассовое исполнение по обоим региональным проектам составляет 100%.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В последние годы активно развивается социальное и креативное предпринимательство.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В едином реестре субъектов малого и среднего предпринимательства состоят 9 субъектов, имеющих статус «социальное предприятие».  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В реестры субъектов креативных индустрий и креативных продуктов (продукции) Ханты-Мансийского автономного округа-Югры включены 15 субъектов.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С целью привлечения предпринимателей и </w:t>
      </w:r>
      <w:proofErr w:type="spellStart"/>
      <w:r w:rsidRPr="00F80EA5">
        <w:rPr>
          <w:sz w:val="26"/>
          <w:szCs w:val="26"/>
        </w:rPr>
        <w:t>самозанятых</w:t>
      </w:r>
      <w:proofErr w:type="spellEnd"/>
      <w:r w:rsidRPr="00F80EA5">
        <w:rPr>
          <w:sz w:val="26"/>
          <w:szCs w:val="26"/>
        </w:rPr>
        <w:t xml:space="preserve"> к осуществлению деятельности в сфере креативных индустрий управлением по экономике на постоянной основе проводятся консультации по вопросам включения в реестр креативных индустрий и креативных продуктов (продукции) Ханты-Мансийского автономного округа-Югры, а также по вопросам оказания поддержки.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 Постановлением администрации города Пыть-Яха от 22.09.2023 № 267-па утвержден порядок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сфере.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В 2024 году продолжится реализация основного мероприятия «Предоставление </w:t>
      </w:r>
      <w:proofErr w:type="spellStart"/>
      <w:r w:rsidRPr="00F80EA5">
        <w:rPr>
          <w:sz w:val="26"/>
          <w:szCs w:val="26"/>
        </w:rPr>
        <w:t>грантовой</w:t>
      </w:r>
      <w:proofErr w:type="spellEnd"/>
      <w:r w:rsidRPr="00F80EA5">
        <w:rPr>
          <w:sz w:val="26"/>
          <w:szCs w:val="26"/>
        </w:rPr>
        <w:t xml:space="preserve"> поддержки социальному и креативному предпринимательству», в рамках которого предусмотрено финансирование из местного бюджета в размере 1 500,00 тыс. рублей.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Проведение конкурса запланировано во втором полугодии 2024 года, о чем информация будет размещена на официальном сайте администрации города, а также на страницах администрации города в социальных сетях.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lastRenderedPageBreak/>
        <w:t xml:space="preserve">07.02.2024 состоялась кустовая встреча с предпринимательским сообществом, основной целью которых является повышение информированности о мерах поддержки предпринимательской и инвестиционной деятельности (охват участников - 45 человек)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21.02.2024 на базе БУ ХМАО – Югры «Пыть-Яхский комплексный центр социального обслуживания населения» состоялось мероприятие в рамках технологии «</w:t>
      </w:r>
      <w:proofErr w:type="spellStart"/>
      <w:r w:rsidRPr="00F80EA5">
        <w:rPr>
          <w:sz w:val="26"/>
          <w:szCs w:val="26"/>
        </w:rPr>
        <w:t>Коворкинг</w:t>
      </w:r>
      <w:proofErr w:type="spellEnd"/>
      <w:r w:rsidRPr="00F80EA5">
        <w:rPr>
          <w:sz w:val="26"/>
          <w:szCs w:val="26"/>
        </w:rPr>
        <w:t xml:space="preserve">-пространств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адаптации», на которое приглашены предприниматели города (охват участников - </w:t>
      </w:r>
      <w:proofErr w:type="gramStart"/>
      <w:r w:rsidRPr="00F80EA5">
        <w:rPr>
          <w:sz w:val="26"/>
          <w:szCs w:val="26"/>
        </w:rPr>
        <w:t>7  человек</w:t>
      </w:r>
      <w:proofErr w:type="gramEnd"/>
      <w:r w:rsidRPr="00F80EA5">
        <w:rPr>
          <w:sz w:val="26"/>
          <w:szCs w:val="26"/>
        </w:rPr>
        <w:t>).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25.04.2024 состоялась открытая встреча с предпринимателями, физическими лицами, планирующими ведение предпринимательской деятельности с представителями Фонда поддержки предпринимательства Югры «Мой </w:t>
      </w:r>
      <w:proofErr w:type="gramStart"/>
      <w:r w:rsidRPr="00F80EA5">
        <w:rPr>
          <w:sz w:val="26"/>
          <w:szCs w:val="26"/>
        </w:rPr>
        <w:t xml:space="preserve">Бизнес»   </w:t>
      </w:r>
      <w:proofErr w:type="gramEnd"/>
      <w:r w:rsidRPr="00F80EA5">
        <w:rPr>
          <w:sz w:val="26"/>
          <w:szCs w:val="26"/>
        </w:rPr>
        <w:t xml:space="preserve">                  (</w:t>
      </w:r>
      <w:r w:rsidR="001D5EF0" w:rsidRPr="00F80EA5">
        <w:rPr>
          <w:sz w:val="26"/>
          <w:szCs w:val="26"/>
        </w:rPr>
        <w:t xml:space="preserve">охват участников - </w:t>
      </w:r>
      <w:r w:rsidRPr="00F80EA5">
        <w:rPr>
          <w:sz w:val="26"/>
          <w:szCs w:val="26"/>
        </w:rPr>
        <w:t>28 человек).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31.05.2024 2024 на базе БУ ХМАО – Югры «Пыть-Яхский комплексный центр социального обслуживания населения» состоялось мероприятие в рамках технологии «</w:t>
      </w:r>
      <w:proofErr w:type="spellStart"/>
      <w:r w:rsidRPr="00F80EA5">
        <w:rPr>
          <w:sz w:val="26"/>
          <w:szCs w:val="26"/>
        </w:rPr>
        <w:t>Коворкинг</w:t>
      </w:r>
      <w:proofErr w:type="spellEnd"/>
      <w:r w:rsidRPr="00F80EA5">
        <w:rPr>
          <w:sz w:val="26"/>
          <w:szCs w:val="26"/>
        </w:rPr>
        <w:t xml:space="preserve">-пространств для малообеспеченных семей в рамках организации социального сопровождения граждан, заключивших социальный контракт и реализующих программу социально адаптации», на которое приглашены предприниматели города (охват участников - 5 человек).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26.06.2024 года на базе Центра развития речи и интеллекта ребёнка «</w:t>
      </w:r>
      <w:proofErr w:type="spellStart"/>
      <w:r w:rsidRPr="00F80EA5">
        <w:rPr>
          <w:sz w:val="26"/>
          <w:szCs w:val="26"/>
        </w:rPr>
        <w:t>СОVенок</w:t>
      </w:r>
      <w:proofErr w:type="spellEnd"/>
      <w:r w:rsidRPr="00F80EA5">
        <w:rPr>
          <w:sz w:val="26"/>
          <w:szCs w:val="26"/>
        </w:rPr>
        <w:t xml:space="preserve">» состоялось мероприятие «Нескучный ФЕСТ», в рамках празднования недели социального предпринимательства при партнерстве с Фондом «Мой бизнес Югра» и социальных предпринимателей </w:t>
      </w:r>
      <w:proofErr w:type="spellStart"/>
      <w:r w:rsidRPr="00F80EA5">
        <w:rPr>
          <w:sz w:val="26"/>
          <w:szCs w:val="26"/>
        </w:rPr>
        <w:t>г.Пыть-Яха</w:t>
      </w:r>
      <w:proofErr w:type="spellEnd"/>
      <w:r w:rsidRPr="00F80EA5">
        <w:rPr>
          <w:sz w:val="26"/>
          <w:szCs w:val="26"/>
        </w:rPr>
        <w:t xml:space="preserve"> (охват участников - 49 человек).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В рамках недели предпринимательства прошли следующие мероприятия: 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- 20.05.2024 состоялось интерактивное обучение, наполненного практическими упражнениями на тему «Бизнес навыки. Практическое применение». Бизнес-тренер Толкачев А.В., г. Сургут (охват участников - 30 чел.);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- 21.05.2024 прошел бизнес – девичник. Мероприятие для женщин-предпринимателей «Коммуникации и управление впечатлением». Бизнес-тренер </w:t>
      </w:r>
      <w:proofErr w:type="spellStart"/>
      <w:r w:rsidRPr="00F80EA5">
        <w:rPr>
          <w:sz w:val="26"/>
          <w:szCs w:val="26"/>
        </w:rPr>
        <w:t>Усынина</w:t>
      </w:r>
      <w:proofErr w:type="spellEnd"/>
      <w:r w:rsidRPr="00F80EA5">
        <w:rPr>
          <w:sz w:val="26"/>
          <w:szCs w:val="26"/>
        </w:rPr>
        <w:t xml:space="preserve"> </w:t>
      </w:r>
      <w:proofErr w:type="spellStart"/>
      <w:proofErr w:type="gramStart"/>
      <w:r w:rsidRPr="00F80EA5">
        <w:rPr>
          <w:sz w:val="26"/>
          <w:szCs w:val="26"/>
        </w:rPr>
        <w:t>А.В.,г</w:t>
      </w:r>
      <w:proofErr w:type="spellEnd"/>
      <w:r w:rsidRPr="00F80EA5">
        <w:rPr>
          <w:sz w:val="26"/>
          <w:szCs w:val="26"/>
        </w:rPr>
        <w:t>.</w:t>
      </w:r>
      <w:proofErr w:type="gramEnd"/>
      <w:r w:rsidRPr="00F80EA5">
        <w:rPr>
          <w:sz w:val="26"/>
          <w:szCs w:val="26"/>
        </w:rPr>
        <w:t xml:space="preserve"> Сургут (охват участников - 20 чел.);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- 22.05.2024 состоялась Югорская ярмарка ремесленников. В ярмарке приняли участие мастера из городов: Ханты-Мансийск, Сургут, Пыть-Ях, Нефтеюганск, а также из </w:t>
      </w:r>
      <w:proofErr w:type="spellStart"/>
      <w:r w:rsidRPr="00F80EA5">
        <w:rPr>
          <w:sz w:val="26"/>
          <w:szCs w:val="26"/>
        </w:rPr>
        <w:t>Сургутского</w:t>
      </w:r>
      <w:proofErr w:type="spellEnd"/>
      <w:r w:rsidRPr="00F80EA5">
        <w:rPr>
          <w:sz w:val="26"/>
          <w:szCs w:val="26"/>
        </w:rPr>
        <w:t xml:space="preserve"> и </w:t>
      </w:r>
      <w:proofErr w:type="spellStart"/>
      <w:r w:rsidRPr="00F80EA5">
        <w:rPr>
          <w:sz w:val="26"/>
          <w:szCs w:val="26"/>
        </w:rPr>
        <w:t>Нефтеюганского</w:t>
      </w:r>
      <w:proofErr w:type="spellEnd"/>
      <w:r w:rsidRPr="00F80EA5">
        <w:rPr>
          <w:sz w:val="26"/>
          <w:szCs w:val="26"/>
        </w:rPr>
        <w:t xml:space="preserve"> районов. Организатор: Фонд поддержки предпринимательства Югры «Мой Бизнес»;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- 23.05.2024 прошла игровая программа «Юный бизнесмен» (участники обучающие обучающихся 1-5 классов).</w:t>
      </w:r>
    </w:p>
    <w:p w:rsidR="005C159D" w:rsidRPr="00F80EA5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 xml:space="preserve">Бизнес-дискуссия «Открытый разговор» (участники опытные предприниматели, школьники старших классов) (охват участников – 40 человек). </w:t>
      </w:r>
    </w:p>
    <w:p w:rsidR="005C159D" w:rsidRPr="00E35EA0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80EA5">
        <w:rPr>
          <w:sz w:val="26"/>
          <w:szCs w:val="26"/>
        </w:rPr>
        <w:t>На официальном сайте администрации города в разделе «Малый и средний бизнес» на регулярной основе размещается информация о мерах поддержки для субъектов малого и среднего предпринимательства, а также ссылки на инвестиционные порталы ХМАО - Югры и города Пыть-Яха, Фонд поддержки предпринимательства Югры «Мой Бизнес». Также информация для субъектов малого и среднего предпринимательства подлежит размещению в мессенджере «</w:t>
      </w:r>
      <w:proofErr w:type="spellStart"/>
      <w:r w:rsidRPr="00F80EA5">
        <w:rPr>
          <w:sz w:val="26"/>
          <w:szCs w:val="26"/>
        </w:rPr>
        <w:t>Viber</w:t>
      </w:r>
      <w:proofErr w:type="spellEnd"/>
      <w:r w:rsidRPr="00F80EA5">
        <w:rPr>
          <w:sz w:val="26"/>
          <w:szCs w:val="26"/>
        </w:rPr>
        <w:t>» в группе «Предприниматели г. Пыть-Ях».</w:t>
      </w:r>
      <w:r w:rsidRPr="00E35EA0">
        <w:rPr>
          <w:sz w:val="26"/>
          <w:szCs w:val="26"/>
        </w:rPr>
        <w:t xml:space="preserve">   </w:t>
      </w:r>
    </w:p>
    <w:p w:rsidR="005C159D" w:rsidRPr="00C95F1C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t xml:space="preserve">Фондом поддержки предпринимательства Югры «Мой Бизнес» для предпринимателей города Пыть-Яха проводились различные </w:t>
      </w:r>
      <w:proofErr w:type="spellStart"/>
      <w:r w:rsidRPr="00C95F1C">
        <w:rPr>
          <w:sz w:val="26"/>
          <w:szCs w:val="26"/>
        </w:rPr>
        <w:t>вебинары</w:t>
      </w:r>
      <w:proofErr w:type="spellEnd"/>
      <w:r w:rsidRPr="00C95F1C">
        <w:rPr>
          <w:sz w:val="26"/>
          <w:szCs w:val="26"/>
        </w:rPr>
        <w:t>, ку</w:t>
      </w:r>
      <w:r>
        <w:rPr>
          <w:sz w:val="26"/>
          <w:szCs w:val="26"/>
        </w:rPr>
        <w:t>рсы, слеты, обучающие программы, обучение в Школе социального предпринимательства.</w:t>
      </w:r>
    </w:p>
    <w:p w:rsidR="005C159D" w:rsidRPr="00C95F1C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lastRenderedPageBreak/>
        <w:t>Кроме того, Фондом оказаны следующие меры поддержки:</w:t>
      </w:r>
    </w:p>
    <w:p w:rsidR="005C159D" w:rsidRPr="00C95F1C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t xml:space="preserve">- </w:t>
      </w:r>
      <w:r w:rsidR="00960EE0">
        <w:rPr>
          <w:sz w:val="26"/>
          <w:szCs w:val="26"/>
        </w:rPr>
        <w:t>33 информационно-консультационной</w:t>
      </w:r>
      <w:r w:rsidRPr="00C95F1C">
        <w:rPr>
          <w:sz w:val="26"/>
          <w:szCs w:val="26"/>
        </w:rPr>
        <w:t xml:space="preserve"> услуг</w:t>
      </w:r>
      <w:r w:rsidR="00960EE0">
        <w:rPr>
          <w:sz w:val="26"/>
          <w:szCs w:val="26"/>
        </w:rPr>
        <w:t>и</w:t>
      </w:r>
      <w:r w:rsidRPr="00C95F1C">
        <w:rPr>
          <w:sz w:val="26"/>
          <w:szCs w:val="26"/>
        </w:rPr>
        <w:t>;</w:t>
      </w:r>
    </w:p>
    <w:p w:rsidR="005C159D" w:rsidRPr="00C95F1C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t xml:space="preserve">- </w:t>
      </w:r>
      <w:r w:rsidR="00960EE0">
        <w:rPr>
          <w:sz w:val="26"/>
          <w:szCs w:val="26"/>
        </w:rPr>
        <w:t>5 комплексных</w:t>
      </w:r>
      <w:r w:rsidRPr="00C95F1C">
        <w:rPr>
          <w:sz w:val="26"/>
          <w:szCs w:val="26"/>
        </w:rPr>
        <w:t xml:space="preserve"> услуг.</w:t>
      </w:r>
    </w:p>
    <w:p w:rsidR="005C159D" w:rsidRPr="00C95F1C" w:rsidRDefault="005C159D" w:rsidP="005C159D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95F1C">
        <w:rPr>
          <w:sz w:val="26"/>
          <w:szCs w:val="26"/>
        </w:rPr>
        <w:t>Офисом обслуживания «</w:t>
      </w:r>
      <w:proofErr w:type="spellStart"/>
      <w:r w:rsidRPr="00C95F1C">
        <w:rPr>
          <w:sz w:val="26"/>
          <w:szCs w:val="26"/>
        </w:rPr>
        <w:t>Нефтеюганский</w:t>
      </w:r>
      <w:proofErr w:type="spellEnd"/>
      <w:r w:rsidRPr="00C95F1C">
        <w:rPr>
          <w:sz w:val="26"/>
          <w:szCs w:val="26"/>
        </w:rPr>
        <w:t xml:space="preserve">» Фонда «Югорская региональная </w:t>
      </w:r>
      <w:proofErr w:type="spellStart"/>
      <w:r w:rsidRPr="00C95F1C">
        <w:rPr>
          <w:sz w:val="26"/>
          <w:szCs w:val="26"/>
        </w:rPr>
        <w:t>микрокредитная</w:t>
      </w:r>
      <w:proofErr w:type="spellEnd"/>
      <w:r w:rsidRPr="00C95F1C">
        <w:rPr>
          <w:sz w:val="26"/>
          <w:szCs w:val="26"/>
        </w:rPr>
        <w:t xml:space="preserve"> компания» предоставлена финансовая поддержка в форме </w:t>
      </w:r>
      <w:r w:rsidR="00F80EA5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микрозаймов</w:t>
      </w:r>
      <w:proofErr w:type="spellEnd"/>
      <w:r w:rsidRPr="00C95F1C">
        <w:rPr>
          <w:sz w:val="26"/>
          <w:szCs w:val="26"/>
        </w:rPr>
        <w:t xml:space="preserve"> субъектам малого и среднего предпринимательства города на сумму </w:t>
      </w:r>
      <w:r w:rsidR="00840A00">
        <w:rPr>
          <w:sz w:val="26"/>
          <w:szCs w:val="26"/>
        </w:rPr>
        <w:t xml:space="preserve">      </w:t>
      </w:r>
      <w:r w:rsidR="00F80EA5">
        <w:rPr>
          <w:sz w:val="26"/>
          <w:szCs w:val="26"/>
        </w:rPr>
        <w:t>30</w:t>
      </w:r>
      <w:r w:rsidR="00840A00">
        <w:rPr>
          <w:sz w:val="26"/>
          <w:szCs w:val="26"/>
        </w:rPr>
        <w:t xml:space="preserve"> </w:t>
      </w:r>
      <w:r w:rsidR="00F80EA5">
        <w:rPr>
          <w:sz w:val="26"/>
          <w:szCs w:val="26"/>
        </w:rPr>
        <w:t>900</w:t>
      </w:r>
      <w:r w:rsidRPr="00C95F1C">
        <w:rPr>
          <w:sz w:val="26"/>
          <w:szCs w:val="26"/>
        </w:rPr>
        <w:t xml:space="preserve"> </w:t>
      </w:r>
      <w:proofErr w:type="spellStart"/>
      <w:r w:rsidRPr="00C95F1C">
        <w:rPr>
          <w:sz w:val="26"/>
          <w:szCs w:val="26"/>
        </w:rPr>
        <w:t>тыс.руб</w:t>
      </w:r>
      <w:proofErr w:type="spellEnd"/>
      <w:r w:rsidRPr="00C95F1C">
        <w:rPr>
          <w:sz w:val="26"/>
          <w:szCs w:val="26"/>
        </w:rPr>
        <w:t>.</w:t>
      </w:r>
    </w:p>
    <w:p w:rsidR="00E126A2" w:rsidRPr="00F6478B" w:rsidRDefault="00E126A2" w:rsidP="001B5373">
      <w:pPr>
        <w:snapToGrid/>
        <w:ind w:right="-1"/>
        <w:rPr>
          <w:color w:val="FF0000"/>
          <w:sz w:val="26"/>
          <w:szCs w:val="26"/>
        </w:rPr>
      </w:pPr>
    </w:p>
    <w:p w:rsidR="00E126A2" w:rsidRPr="004D5F6F" w:rsidRDefault="004D5F6F" w:rsidP="004D5F6F">
      <w:pPr>
        <w:pStyle w:val="1"/>
        <w:rPr>
          <w:rFonts w:ascii="Times New Roman" w:hAnsi="Times New Roman" w:cs="Times New Roman"/>
        </w:rPr>
      </w:pPr>
      <w:bookmarkStart w:id="96" w:name="_Toc172293034"/>
      <w:r w:rsidRPr="004D5F6F">
        <w:rPr>
          <w:rFonts w:ascii="Times New Roman" w:hAnsi="Times New Roman" w:cs="Times New Roman"/>
        </w:rPr>
        <w:t xml:space="preserve">Развитие </w:t>
      </w:r>
      <w:r w:rsidR="00635ACC" w:rsidRPr="004D5F6F">
        <w:rPr>
          <w:rFonts w:ascii="Times New Roman" w:hAnsi="Times New Roman" w:cs="Times New Roman"/>
        </w:rPr>
        <w:t>н</w:t>
      </w:r>
      <w:r w:rsidR="00635ACC">
        <w:rPr>
          <w:rFonts w:ascii="Times New Roman" w:hAnsi="Times New Roman" w:cs="Times New Roman"/>
        </w:rPr>
        <w:t>егосударственного (немуниципального)</w:t>
      </w:r>
      <w:r w:rsidRPr="004D5F6F">
        <w:rPr>
          <w:rFonts w:ascii="Times New Roman" w:hAnsi="Times New Roman" w:cs="Times New Roman"/>
        </w:rPr>
        <w:t xml:space="preserve"> сектора</w:t>
      </w:r>
      <w:r w:rsidR="00635ACC">
        <w:rPr>
          <w:rFonts w:ascii="Times New Roman" w:hAnsi="Times New Roman" w:cs="Times New Roman"/>
        </w:rPr>
        <w:t>.</w:t>
      </w:r>
      <w:bookmarkEnd w:id="96"/>
    </w:p>
    <w:p w:rsidR="008E7D50" w:rsidRPr="00F6478B" w:rsidRDefault="008E7D50" w:rsidP="00560C5F">
      <w:pPr>
        <w:snapToGrid/>
        <w:ind w:right="-1"/>
        <w:rPr>
          <w:color w:val="FF0000"/>
          <w:sz w:val="26"/>
          <w:szCs w:val="26"/>
        </w:rPr>
      </w:pPr>
    </w:p>
    <w:p w:rsidR="004D5F6F" w:rsidRP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 xml:space="preserve">Особое внимание было уделено вопросам поддержки социально ориентированных некоммерческих организаций, осуществляющих свою деятельность в социальной сфере. </w:t>
      </w:r>
    </w:p>
    <w:p w:rsidR="004D5F6F" w:rsidRP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>На территории города Пыть-Яха в соответствии с распоряжением администрации города от 21.11.2023 № 2230-ра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городе Пыть-Яхе на 2023-2025 годы»</w:t>
      </w:r>
      <w:r w:rsidR="00DB0258">
        <w:rPr>
          <w:sz w:val="26"/>
          <w:szCs w:val="26"/>
        </w:rPr>
        <w:t xml:space="preserve"> (с изм. от 15.04.2024 №651-ра)</w:t>
      </w:r>
      <w:r w:rsidRPr="004D5F6F">
        <w:rPr>
          <w:sz w:val="26"/>
          <w:szCs w:val="26"/>
        </w:rPr>
        <w:t>.</w:t>
      </w:r>
    </w:p>
    <w:p w:rsidR="004D5F6F" w:rsidRP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>Ответственными за реализацию мероприятий по обеспечению поэтапного доступа немуниципальных организаций к предоставлению услуг в социальной сфере являются структурные подразделения администрации города, в зависимости от курируемых сфер деятельности.</w:t>
      </w:r>
    </w:p>
    <w:p w:rsidR="004D5F6F" w:rsidRP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>На официальном сайте администрации города Пыть-Яха для немуниципальных организаций (коммерческих, некоммерческих) создан раздел «Для негосударственных поставщиков социальных услуг», где размещена вся необходимая информация о предоставлении услуг (работ) в социальной сфере города Пыть-Яха. Обеспечена возможность получения доступа к информации по вопросам поддержки социально ориентированных некоммерческих организаций в один клик. Информация в актуальном состоянии поддерживается постоянно.</w:t>
      </w:r>
    </w:p>
    <w:p w:rsid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4D5F6F">
        <w:rPr>
          <w:sz w:val="26"/>
          <w:szCs w:val="26"/>
        </w:rPr>
        <w:t xml:space="preserve">В целях содействия развитию социально ориентированных некоммерческих организаций (СОНКО) на территории города функционируют 2 сертифицированных ресурсных центра поддержки СОНКО (Ресурсный центр поддержки СОНКО и Ресурсный центр развития и поддержки добровольчества). </w:t>
      </w:r>
    </w:p>
    <w:p w:rsidR="004D5F6F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городе зарегистрирован</w:t>
      </w:r>
      <w:r w:rsidR="00827A48">
        <w:rPr>
          <w:sz w:val="26"/>
          <w:szCs w:val="26"/>
        </w:rPr>
        <w:t>ы 43</w:t>
      </w:r>
      <w:r w:rsidR="00491356">
        <w:rPr>
          <w:sz w:val="26"/>
          <w:szCs w:val="26"/>
        </w:rPr>
        <w:t xml:space="preserve"> некоммерческие организации, в том числе</w:t>
      </w:r>
      <w:r w:rsidR="00827A48">
        <w:rPr>
          <w:sz w:val="26"/>
          <w:szCs w:val="26"/>
        </w:rPr>
        <w:t xml:space="preserve"> 42</w:t>
      </w:r>
      <w:r w:rsidR="00491356">
        <w:rPr>
          <w:sz w:val="26"/>
          <w:szCs w:val="26"/>
        </w:rPr>
        <w:t xml:space="preserve"> СОНКО.</w:t>
      </w:r>
    </w:p>
    <w:p w:rsidR="00491356" w:rsidRPr="00862AD9" w:rsidRDefault="00491356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В реестр субъектов</w:t>
      </w:r>
      <w:r w:rsidR="0072406A">
        <w:rPr>
          <w:sz w:val="26"/>
          <w:szCs w:val="26"/>
        </w:rPr>
        <w:t xml:space="preserve"> креативных индустрий состоят 15</w:t>
      </w:r>
      <w:r w:rsidRPr="00862AD9">
        <w:rPr>
          <w:sz w:val="26"/>
          <w:szCs w:val="26"/>
        </w:rPr>
        <w:t xml:space="preserve"> субъектов, </w:t>
      </w:r>
      <w:r w:rsidR="0072406A">
        <w:rPr>
          <w:sz w:val="26"/>
          <w:szCs w:val="26"/>
        </w:rPr>
        <w:t>9</w:t>
      </w:r>
      <w:r w:rsidRPr="00862AD9">
        <w:rPr>
          <w:sz w:val="26"/>
          <w:szCs w:val="26"/>
        </w:rPr>
        <w:t xml:space="preserve"> индивидуальных предпринимателей имеют </w:t>
      </w:r>
      <w:r w:rsidR="004415F4">
        <w:rPr>
          <w:sz w:val="26"/>
          <w:szCs w:val="26"/>
        </w:rPr>
        <w:t>статус социального предприятия, 1 субъект имеет статус исполнителя общественно полезных услуг.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Поддержка социально ориентированных некоммерческих организаций, благотворительной деятельности и добровольчества оказывается в рамках реализации муниципальной программы «Развитие гражданского общества в городе Пыть-Яхе» (утверждена постановлением администрации города от </w:t>
      </w:r>
      <w:r w:rsidR="00002A24" w:rsidRPr="00862AD9">
        <w:rPr>
          <w:sz w:val="26"/>
          <w:szCs w:val="26"/>
        </w:rPr>
        <w:t>28.12.2023</w:t>
      </w:r>
      <w:r w:rsidRPr="00862AD9">
        <w:rPr>
          <w:sz w:val="26"/>
          <w:szCs w:val="26"/>
        </w:rPr>
        <w:t xml:space="preserve"> № </w:t>
      </w:r>
      <w:r w:rsidR="00002A24" w:rsidRPr="00862AD9">
        <w:rPr>
          <w:sz w:val="26"/>
          <w:szCs w:val="26"/>
        </w:rPr>
        <w:t>369</w:t>
      </w:r>
      <w:r w:rsidRPr="00862AD9">
        <w:rPr>
          <w:sz w:val="26"/>
          <w:szCs w:val="26"/>
        </w:rPr>
        <w:t xml:space="preserve">-па), основным мероприятием которой является финансовая поддержка социально ориентированных некоммерческих организаций. 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На финансовую поддержку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города, </w:t>
      </w:r>
      <w:r w:rsidR="00827A48">
        <w:rPr>
          <w:sz w:val="26"/>
          <w:szCs w:val="26"/>
        </w:rPr>
        <w:t>направлено 2,8</w:t>
      </w:r>
      <w:r w:rsidRPr="00862AD9">
        <w:rPr>
          <w:sz w:val="26"/>
          <w:szCs w:val="26"/>
        </w:rPr>
        <w:t xml:space="preserve"> млн. рублей.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lastRenderedPageBreak/>
        <w:t>Победителями конкурса на предоставление гранта главы города Пыть-Яха для социально ориентированных некоммерческих организаций, осуществляющих деятельность на территории города Пыть-Ях признаны</w:t>
      </w:r>
      <w:r w:rsidR="00F404F4" w:rsidRPr="00862AD9">
        <w:rPr>
          <w:sz w:val="26"/>
          <w:szCs w:val="26"/>
        </w:rPr>
        <w:t xml:space="preserve"> 4 СОНКО</w:t>
      </w:r>
      <w:r w:rsidRPr="00862AD9">
        <w:rPr>
          <w:sz w:val="26"/>
          <w:szCs w:val="26"/>
        </w:rPr>
        <w:t>: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- Автономная некоммерческая организация «Центр боевых искусств «РЕКОРД»; 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- </w:t>
      </w:r>
      <w:proofErr w:type="spellStart"/>
      <w:r w:rsidRPr="00862AD9">
        <w:rPr>
          <w:sz w:val="26"/>
          <w:szCs w:val="26"/>
        </w:rPr>
        <w:t>Пыть-Яхская</w:t>
      </w:r>
      <w:proofErr w:type="spellEnd"/>
      <w:r w:rsidRPr="00862AD9">
        <w:rPr>
          <w:sz w:val="26"/>
          <w:szCs w:val="26"/>
        </w:rPr>
        <w:t xml:space="preserve"> городская общественная организация ветеранов (пенсионеров) войны, труда, Вооруженных сил и правоохранительных органов; </w:t>
      </w:r>
    </w:p>
    <w:p w:rsidR="004D5F6F" w:rsidRPr="00862AD9" w:rsidRDefault="004D5F6F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- </w:t>
      </w:r>
      <w:proofErr w:type="spellStart"/>
      <w:r w:rsidRPr="00862AD9">
        <w:rPr>
          <w:sz w:val="26"/>
          <w:szCs w:val="26"/>
        </w:rPr>
        <w:t>Пыть-Яхская</w:t>
      </w:r>
      <w:proofErr w:type="spellEnd"/>
      <w:r w:rsidRPr="00862AD9">
        <w:rPr>
          <w:sz w:val="26"/>
          <w:szCs w:val="26"/>
        </w:rPr>
        <w:t xml:space="preserve"> городская организация Общероссийской общественной организации «Всероссийское общество инвалидов»; </w:t>
      </w:r>
    </w:p>
    <w:p w:rsidR="00F404F4" w:rsidRPr="00862AD9" w:rsidRDefault="00F404F4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- Местная общественная организация ветеранов локальных конфликтов и вооруженных сил города Пыть-Яха «Побратимы».</w:t>
      </w:r>
    </w:p>
    <w:p w:rsidR="003915FA" w:rsidRPr="00862AD9" w:rsidRDefault="003915FA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Заявки были размещены с использованием интернет ресурса «</w:t>
      </w:r>
      <w:proofErr w:type="spellStart"/>
      <w:r w:rsidRPr="00862AD9">
        <w:rPr>
          <w:sz w:val="26"/>
          <w:szCs w:val="26"/>
        </w:rPr>
        <w:t>Грантгубернатора.рф</w:t>
      </w:r>
      <w:proofErr w:type="spellEnd"/>
      <w:r w:rsidRPr="00862AD9">
        <w:rPr>
          <w:sz w:val="26"/>
          <w:szCs w:val="26"/>
        </w:rPr>
        <w:t>».</w:t>
      </w:r>
    </w:p>
    <w:p w:rsidR="004D5F6F" w:rsidRPr="00862AD9" w:rsidRDefault="00B91B55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>В соответствии с распоряжением администрации города от 25.12.2023 года №2</w:t>
      </w:r>
      <w:r w:rsidR="00F3632C" w:rsidRPr="00862AD9">
        <w:rPr>
          <w:sz w:val="26"/>
          <w:szCs w:val="26"/>
        </w:rPr>
        <w:t>511</w:t>
      </w:r>
      <w:r w:rsidRPr="00862AD9">
        <w:rPr>
          <w:sz w:val="26"/>
          <w:szCs w:val="26"/>
        </w:rPr>
        <w:t>-ра «О предоставлении гранта главы города Пыть-Яха в форме субсидии</w:t>
      </w:r>
      <w:r w:rsidR="00F3632C" w:rsidRPr="00862AD9">
        <w:rPr>
          <w:sz w:val="26"/>
          <w:szCs w:val="26"/>
        </w:rPr>
        <w:t xml:space="preserve"> социально ориентированным некоммерческим организациям на реализацию проектов </w:t>
      </w:r>
      <w:r w:rsidRPr="00862AD9">
        <w:rPr>
          <w:sz w:val="26"/>
          <w:szCs w:val="26"/>
        </w:rPr>
        <w:t xml:space="preserve"> в сфере культуры, поддержки и развития языков и культуры коренных малочисленных народов Севера, развитие туризма на территории города Пыть-Яха в 2023 году» победителем конкурса стала АНО Центр социально-культурного развития «Югорская эра» с проектом </w:t>
      </w:r>
      <w:proofErr w:type="spellStart"/>
      <w:r w:rsidRPr="00862AD9">
        <w:rPr>
          <w:sz w:val="26"/>
          <w:szCs w:val="26"/>
        </w:rPr>
        <w:t>Event</w:t>
      </w:r>
      <w:proofErr w:type="spellEnd"/>
      <w:r w:rsidRPr="00862AD9">
        <w:rPr>
          <w:sz w:val="26"/>
          <w:szCs w:val="26"/>
        </w:rPr>
        <w:t>-мероприятие «</w:t>
      </w:r>
      <w:proofErr w:type="spellStart"/>
      <w:r w:rsidRPr="00862AD9">
        <w:rPr>
          <w:sz w:val="26"/>
          <w:szCs w:val="26"/>
        </w:rPr>
        <w:t>Рахэм</w:t>
      </w:r>
      <w:proofErr w:type="spellEnd"/>
      <w:r w:rsidRPr="00862AD9">
        <w:rPr>
          <w:sz w:val="26"/>
          <w:szCs w:val="26"/>
        </w:rPr>
        <w:t xml:space="preserve"> </w:t>
      </w:r>
      <w:proofErr w:type="spellStart"/>
      <w:r w:rsidRPr="00862AD9">
        <w:rPr>
          <w:sz w:val="26"/>
          <w:szCs w:val="26"/>
        </w:rPr>
        <w:t>Авэс</w:t>
      </w:r>
      <w:proofErr w:type="spellEnd"/>
      <w:r w:rsidRPr="00862AD9">
        <w:rPr>
          <w:sz w:val="26"/>
          <w:szCs w:val="26"/>
        </w:rPr>
        <w:t xml:space="preserve">» на сумму 500,00 тыс. руб. </w:t>
      </w:r>
    </w:p>
    <w:p w:rsidR="00A25340" w:rsidRDefault="00646352" w:rsidP="00A25340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646352">
        <w:rPr>
          <w:sz w:val="26"/>
          <w:szCs w:val="26"/>
        </w:rPr>
        <w:t xml:space="preserve">Мероприятие проведению в начале апреля 2024 года, распоряжение администрации города от 29.03.2024 № 532-ра «О внесении изменения в распоряжение администрации города от 18.03.2024 № 463-ра «О проведении </w:t>
      </w:r>
      <w:proofErr w:type="spellStart"/>
      <w:r w:rsidRPr="00646352">
        <w:rPr>
          <w:sz w:val="26"/>
          <w:szCs w:val="26"/>
        </w:rPr>
        <w:t>Event</w:t>
      </w:r>
      <w:proofErr w:type="spellEnd"/>
      <w:r w:rsidRPr="00646352">
        <w:rPr>
          <w:sz w:val="26"/>
          <w:szCs w:val="26"/>
        </w:rPr>
        <w:t>-мероприятия «</w:t>
      </w:r>
      <w:proofErr w:type="spellStart"/>
      <w:r w:rsidRPr="00646352">
        <w:rPr>
          <w:sz w:val="26"/>
          <w:szCs w:val="26"/>
        </w:rPr>
        <w:t>Рахэм</w:t>
      </w:r>
      <w:proofErr w:type="spellEnd"/>
      <w:r w:rsidRPr="00646352">
        <w:rPr>
          <w:sz w:val="26"/>
          <w:szCs w:val="26"/>
        </w:rPr>
        <w:t xml:space="preserve"> </w:t>
      </w:r>
      <w:proofErr w:type="spellStart"/>
      <w:r w:rsidRPr="00646352">
        <w:rPr>
          <w:sz w:val="26"/>
          <w:szCs w:val="26"/>
        </w:rPr>
        <w:t>Авэс</w:t>
      </w:r>
      <w:proofErr w:type="spellEnd"/>
      <w:r w:rsidRPr="00646352">
        <w:rPr>
          <w:sz w:val="26"/>
          <w:szCs w:val="26"/>
        </w:rPr>
        <w:t>».</w:t>
      </w:r>
    </w:p>
    <w:p w:rsidR="00646352" w:rsidRPr="00862AD9" w:rsidRDefault="00646352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862AD9">
        <w:rPr>
          <w:sz w:val="26"/>
          <w:szCs w:val="26"/>
        </w:rPr>
        <w:t xml:space="preserve">Во втором полугодии 2024 года будет объявлен прием заявлений на участие в конкурсе проектов, информация о начале приема заявлений будет размещена на официальном сайте администрации города, а также на страницах администрации города в социальных сетях. </w:t>
      </w:r>
    </w:p>
    <w:p w:rsidR="00CB1EE5" w:rsidRPr="00FB2C77" w:rsidRDefault="008F51F5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B2C77">
        <w:rPr>
          <w:sz w:val="26"/>
          <w:szCs w:val="26"/>
        </w:rPr>
        <w:t>По состоянию на 01.</w:t>
      </w:r>
      <w:r w:rsidR="00DB0258">
        <w:rPr>
          <w:sz w:val="26"/>
          <w:szCs w:val="26"/>
        </w:rPr>
        <w:t>07</w:t>
      </w:r>
      <w:r w:rsidR="0086168A" w:rsidRPr="00FB2C77">
        <w:rPr>
          <w:sz w:val="26"/>
          <w:szCs w:val="26"/>
        </w:rPr>
        <w:t>.2024</w:t>
      </w:r>
      <w:r w:rsidRPr="00FB2C77">
        <w:rPr>
          <w:sz w:val="26"/>
          <w:szCs w:val="26"/>
        </w:rPr>
        <w:t xml:space="preserve">г. </w:t>
      </w:r>
      <w:r w:rsidR="007512B5" w:rsidRPr="00FB2C77">
        <w:rPr>
          <w:sz w:val="26"/>
          <w:szCs w:val="26"/>
        </w:rPr>
        <w:t xml:space="preserve">представителям </w:t>
      </w:r>
      <w:r w:rsidR="00582B3F" w:rsidRPr="00FB2C77">
        <w:rPr>
          <w:sz w:val="26"/>
          <w:szCs w:val="26"/>
        </w:rPr>
        <w:t>СОНКО</w:t>
      </w:r>
      <w:r w:rsidRPr="00FB2C77">
        <w:rPr>
          <w:sz w:val="26"/>
          <w:szCs w:val="26"/>
        </w:rPr>
        <w:t xml:space="preserve"> </w:t>
      </w:r>
      <w:r w:rsidR="007512B5" w:rsidRPr="00FB2C77">
        <w:rPr>
          <w:sz w:val="26"/>
          <w:szCs w:val="26"/>
        </w:rPr>
        <w:t xml:space="preserve">предоставлено </w:t>
      </w:r>
      <w:r w:rsidR="006C2DC4" w:rsidRPr="00FB2C77">
        <w:rPr>
          <w:sz w:val="26"/>
          <w:szCs w:val="26"/>
        </w:rPr>
        <w:t xml:space="preserve">в </w:t>
      </w:r>
      <w:r w:rsidR="005E7CB0" w:rsidRPr="00FB2C77">
        <w:rPr>
          <w:sz w:val="26"/>
          <w:szCs w:val="26"/>
        </w:rPr>
        <w:t>безвозмездное</w:t>
      </w:r>
      <w:r w:rsidR="00F73440" w:rsidRPr="00FB2C77">
        <w:rPr>
          <w:sz w:val="26"/>
          <w:szCs w:val="26"/>
        </w:rPr>
        <w:t xml:space="preserve"> пользование и аренду</w:t>
      </w:r>
      <w:r w:rsidR="006C2DC4" w:rsidRPr="00FB2C77">
        <w:rPr>
          <w:sz w:val="26"/>
          <w:szCs w:val="26"/>
        </w:rPr>
        <w:t xml:space="preserve"> </w:t>
      </w:r>
      <w:r w:rsidR="00F95DBE" w:rsidRPr="00FB2C77">
        <w:rPr>
          <w:sz w:val="26"/>
          <w:szCs w:val="26"/>
        </w:rPr>
        <w:t>10</w:t>
      </w:r>
      <w:r w:rsidR="006C2DC4" w:rsidRPr="00FB2C77">
        <w:rPr>
          <w:sz w:val="26"/>
          <w:szCs w:val="26"/>
        </w:rPr>
        <w:t xml:space="preserve"> объектов недвижимости, общей площадью </w:t>
      </w:r>
      <w:r w:rsidR="00F95DBE" w:rsidRPr="00FB2C77">
        <w:rPr>
          <w:sz w:val="26"/>
          <w:szCs w:val="26"/>
        </w:rPr>
        <w:t>4 2</w:t>
      </w:r>
      <w:r w:rsidR="00FB2C77" w:rsidRPr="00FB2C77">
        <w:rPr>
          <w:sz w:val="26"/>
          <w:szCs w:val="26"/>
        </w:rPr>
        <w:t>97</w:t>
      </w:r>
      <w:r w:rsidR="00F95DBE" w:rsidRPr="00FB2C77">
        <w:rPr>
          <w:sz w:val="26"/>
          <w:szCs w:val="26"/>
        </w:rPr>
        <w:t>,1</w:t>
      </w:r>
      <w:r w:rsidR="006C2DC4" w:rsidRPr="00FB2C77">
        <w:rPr>
          <w:sz w:val="26"/>
          <w:szCs w:val="26"/>
        </w:rPr>
        <w:t xml:space="preserve"> </w:t>
      </w:r>
      <w:proofErr w:type="spellStart"/>
      <w:r w:rsidR="006C2DC4" w:rsidRPr="00FB2C77">
        <w:rPr>
          <w:sz w:val="26"/>
          <w:szCs w:val="26"/>
        </w:rPr>
        <w:t>кв.м</w:t>
      </w:r>
      <w:proofErr w:type="spellEnd"/>
      <w:r w:rsidR="003915FA" w:rsidRPr="00FB2C77">
        <w:rPr>
          <w:sz w:val="26"/>
          <w:szCs w:val="26"/>
        </w:rPr>
        <w:t>.</w:t>
      </w:r>
    </w:p>
    <w:p w:rsidR="002E2C45" w:rsidRPr="00FB2C77" w:rsidRDefault="003915FA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B2C77">
        <w:rPr>
          <w:sz w:val="26"/>
          <w:szCs w:val="26"/>
        </w:rPr>
        <w:t xml:space="preserve">На базе муниципальных учреждений </w:t>
      </w:r>
      <w:r w:rsidR="00E00809">
        <w:rPr>
          <w:sz w:val="26"/>
          <w:szCs w:val="26"/>
        </w:rPr>
        <w:t>6</w:t>
      </w:r>
      <w:r w:rsidR="00FB2C77" w:rsidRPr="00FB2C77">
        <w:rPr>
          <w:sz w:val="26"/>
          <w:szCs w:val="26"/>
        </w:rPr>
        <w:t xml:space="preserve"> СОНКО </w:t>
      </w:r>
      <w:r w:rsidR="00207771" w:rsidRPr="00FB2C77">
        <w:rPr>
          <w:sz w:val="26"/>
          <w:szCs w:val="26"/>
        </w:rPr>
        <w:t xml:space="preserve">предоставлены помещения в аренду, </w:t>
      </w:r>
      <w:r w:rsidR="00F27006" w:rsidRPr="00FB2C77">
        <w:rPr>
          <w:sz w:val="26"/>
          <w:szCs w:val="26"/>
        </w:rPr>
        <w:t xml:space="preserve">общей площадью </w:t>
      </w:r>
      <w:r w:rsidR="00DB0258">
        <w:rPr>
          <w:sz w:val="26"/>
          <w:szCs w:val="26"/>
        </w:rPr>
        <w:t>2 148,8</w:t>
      </w:r>
      <w:r w:rsidR="0027674E" w:rsidRPr="00FB2C77">
        <w:rPr>
          <w:sz w:val="26"/>
          <w:szCs w:val="26"/>
        </w:rPr>
        <w:t xml:space="preserve"> </w:t>
      </w:r>
      <w:proofErr w:type="spellStart"/>
      <w:r w:rsidR="0027674E" w:rsidRPr="00FB2C77">
        <w:rPr>
          <w:sz w:val="26"/>
          <w:szCs w:val="26"/>
        </w:rPr>
        <w:t>кв.м</w:t>
      </w:r>
      <w:proofErr w:type="spellEnd"/>
      <w:r w:rsidR="0027674E" w:rsidRPr="00FB2C77">
        <w:rPr>
          <w:sz w:val="26"/>
          <w:szCs w:val="26"/>
        </w:rPr>
        <w:t>.</w:t>
      </w:r>
    </w:p>
    <w:p w:rsidR="004D5F6F" w:rsidRDefault="001F7D0E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FB2C77">
        <w:rPr>
          <w:sz w:val="26"/>
          <w:szCs w:val="26"/>
        </w:rPr>
        <w:t>В постоянном режиме оказывается информационная, методическая и консультационная поддержка негосударственным организациям, в том числе социально ориентированным некоммерческим организациям, оказывающим населению услуги в социальной сфере, а также гражданским активистам, добровольцам.</w:t>
      </w:r>
    </w:p>
    <w:p w:rsidR="000A0200" w:rsidRDefault="00A31783" w:rsidP="00862AD9">
      <w:pPr>
        <w:tabs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Открыт</w:t>
      </w:r>
      <w:r w:rsidR="004415F4" w:rsidRPr="004415F4">
        <w:rPr>
          <w:sz w:val="26"/>
          <w:szCs w:val="26"/>
        </w:rPr>
        <w:t xml:space="preserve"> центр общественного развития «Добро. Центр» по социальной франшизе на базе </w:t>
      </w:r>
      <w:proofErr w:type="spellStart"/>
      <w:r w:rsidR="004415F4" w:rsidRPr="004415F4">
        <w:rPr>
          <w:sz w:val="26"/>
          <w:szCs w:val="26"/>
        </w:rPr>
        <w:t>Пыть-Яхская</w:t>
      </w:r>
      <w:proofErr w:type="spellEnd"/>
      <w:r w:rsidR="004415F4" w:rsidRPr="004415F4">
        <w:rPr>
          <w:sz w:val="26"/>
          <w:szCs w:val="26"/>
        </w:rPr>
        <w:t xml:space="preserve"> местная молодежная общественная организация «Активист».</w:t>
      </w:r>
    </w:p>
    <w:p w:rsidR="001B5373" w:rsidRPr="0086168A" w:rsidRDefault="0072406A" w:rsidP="0070027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Рейтинга </w:t>
      </w:r>
      <w:r w:rsidRPr="00F93451">
        <w:rPr>
          <w:sz w:val="26"/>
          <w:szCs w:val="26"/>
        </w:rPr>
        <w:t>городских округов Ханты-Мансийского автономного округа - Югры по итогам реализации механизмов поддержки социально</w:t>
      </w:r>
      <w:r>
        <w:rPr>
          <w:sz w:val="26"/>
          <w:szCs w:val="26"/>
        </w:rPr>
        <w:t xml:space="preserve"> </w:t>
      </w:r>
      <w:r w:rsidRPr="00F93451">
        <w:rPr>
          <w:sz w:val="26"/>
          <w:szCs w:val="26"/>
        </w:rPr>
        <w:t>ориентированных некоммерческих организаций и социального предпринимательства, обеспечения доступа негосударственных (немуниципальных) организаций</w:t>
      </w:r>
      <w:r>
        <w:rPr>
          <w:sz w:val="26"/>
          <w:szCs w:val="26"/>
        </w:rPr>
        <w:t xml:space="preserve"> </w:t>
      </w:r>
      <w:r w:rsidRPr="00F93451">
        <w:rPr>
          <w:sz w:val="26"/>
          <w:szCs w:val="26"/>
        </w:rPr>
        <w:t>к предоставлению услуг (работ) в социальной сфере и внедрения конкурентных способов оказания муниципальных услуг (</w:t>
      </w:r>
      <w:r>
        <w:rPr>
          <w:sz w:val="26"/>
          <w:szCs w:val="26"/>
        </w:rPr>
        <w:t>работ) в социальной сфере в 2023</w:t>
      </w:r>
      <w:r w:rsidRPr="00F93451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,  </w:t>
      </w:r>
      <w:r w:rsidRPr="00C8568A">
        <w:rPr>
          <w:sz w:val="26"/>
          <w:szCs w:val="26"/>
        </w:rPr>
        <w:t xml:space="preserve">город Пыть-Ях находится на </w:t>
      </w:r>
      <w:r>
        <w:rPr>
          <w:sz w:val="26"/>
          <w:szCs w:val="26"/>
        </w:rPr>
        <w:t>4</w:t>
      </w:r>
      <w:r w:rsidRPr="00C8568A">
        <w:rPr>
          <w:sz w:val="26"/>
          <w:szCs w:val="26"/>
        </w:rPr>
        <w:t xml:space="preserve"> месте (из 13 городских округов),</w:t>
      </w:r>
      <w:r>
        <w:rPr>
          <w:sz w:val="26"/>
          <w:szCs w:val="26"/>
        </w:rPr>
        <w:t xml:space="preserve"> в 2022 году – на 3 месте;</w:t>
      </w:r>
      <w:r w:rsidRPr="00C8568A">
        <w:rPr>
          <w:sz w:val="26"/>
          <w:szCs w:val="26"/>
        </w:rPr>
        <w:t xml:space="preserve"> в 2021 году – на 13 месте (2020-13 место, 2019 – 13 место, 2018 -12 место).</w:t>
      </w:r>
    </w:p>
    <w:p w:rsidR="00452ACB" w:rsidRPr="009F63D7" w:rsidRDefault="00452ACB" w:rsidP="00E60BFA">
      <w:pPr>
        <w:pStyle w:val="1"/>
        <w:rPr>
          <w:rFonts w:ascii="Times New Roman" w:hAnsi="Times New Roman" w:cs="Times New Roman"/>
        </w:rPr>
      </w:pPr>
      <w:bookmarkStart w:id="97" w:name="_Toc172293035"/>
      <w:r w:rsidRPr="009F63D7">
        <w:rPr>
          <w:rFonts w:ascii="Times New Roman" w:hAnsi="Times New Roman" w:cs="Times New Roman"/>
        </w:rPr>
        <w:lastRenderedPageBreak/>
        <w:t>Управление и структура муниципальной собственности</w:t>
      </w:r>
      <w:r w:rsidR="0057280E" w:rsidRPr="009F63D7">
        <w:rPr>
          <w:rFonts w:ascii="Times New Roman" w:hAnsi="Times New Roman" w:cs="Times New Roman"/>
        </w:rPr>
        <w:t>.</w:t>
      </w:r>
      <w:bookmarkEnd w:id="97"/>
    </w:p>
    <w:p w:rsidR="00452ACB" w:rsidRPr="009F63D7" w:rsidRDefault="00452ACB" w:rsidP="00452ACB">
      <w:pPr>
        <w:ind w:firstLine="708"/>
        <w:jc w:val="both"/>
        <w:rPr>
          <w:sz w:val="26"/>
          <w:szCs w:val="26"/>
        </w:rPr>
      </w:pPr>
    </w:p>
    <w:p w:rsidR="00F74512" w:rsidRDefault="00BA473A" w:rsidP="005A610C">
      <w:pPr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>По состоянию на</w:t>
      </w:r>
      <w:r w:rsidR="00B72478">
        <w:rPr>
          <w:sz w:val="26"/>
          <w:szCs w:val="26"/>
        </w:rPr>
        <w:t xml:space="preserve"> 01.07</w:t>
      </w:r>
      <w:r w:rsidR="003926ED">
        <w:rPr>
          <w:sz w:val="26"/>
          <w:szCs w:val="26"/>
        </w:rPr>
        <w:t>.2024</w:t>
      </w:r>
      <w:r w:rsidR="00DB2DD9" w:rsidRPr="009F63D7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B72478">
        <w:rPr>
          <w:sz w:val="26"/>
          <w:szCs w:val="26"/>
        </w:rPr>
        <w:t>15 694,3</w:t>
      </w:r>
      <w:r w:rsidR="00DB2DD9" w:rsidRPr="009F63D7">
        <w:rPr>
          <w:sz w:val="26"/>
          <w:szCs w:val="26"/>
        </w:rPr>
        <w:t xml:space="preserve"> млн. руб., в том числе стоимость имущества, находящегося в </w:t>
      </w:r>
      <w:r w:rsidR="00770296" w:rsidRPr="009F63D7">
        <w:rPr>
          <w:sz w:val="26"/>
          <w:szCs w:val="26"/>
        </w:rPr>
        <w:t xml:space="preserve">хозяйственном ведении, – </w:t>
      </w:r>
      <w:r w:rsidR="00000737">
        <w:rPr>
          <w:sz w:val="26"/>
          <w:szCs w:val="26"/>
        </w:rPr>
        <w:t>3</w:t>
      </w:r>
      <w:r w:rsidR="00C24FD3">
        <w:rPr>
          <w:sz w:val="26"/>
          <w:szCs w:val="26"/>
        </w:rPr>
        <w:t> 408,9</w:t>
      </w:r>
      <w:r w:rsidR="00620FF0" w:rsidRPr="009F63D7">
        <w:rPr>
          <w:sz w:val="26"/>
          <w:szCs w:val="26"/>
        </w:rPr>
        <w:t xml:space="preserve"> </w:t>
      </w:r>
      <w:r w:rsidR="00DB2DD9" w:rsidRPr="009F63D7">
        <w:rPr>
          <w:sz w:val="26"/>
          <w:szCs w:val="26"/>
        </w:rPr>
        <w:t xml:space="preserve">млн. руб., в </w:t>
      </w:r>
      <w:r w:rsidR="00770296" w:rsidRPr="009F63D7">
        <w:rPr>
          <w:sz w:val="26"/>
          <w:szCs w:val="26"/>
        </w:rPr>
        <w:t xml:space="preserve">оперативном управлении – </w:t>
      </w:r>
      <w:r w:rsidR="00C24FD3">
        <w:rPr>
          <w:sz w:val="26"/>
          <w:szCs w:val="26"/>
        </w:rPr>
        <w:t>6 902,5</w:t>
      </w:r>
      <w:r w:rsidR="00DB2DD9" w:rsidRPr="009F63D7">
        <w:rPr>
          <w:sz w:val="26"/>
          <w:szCs w:val="26"/>
        </w:rPr>
        <w:t xml:space="preserve"> млн. руб., сто</w:t>
      </w:r>
      <w:r w:rsidR="00770296" w:rsidRPr="009F63D7">
        <w:rPr>
          <w:sz w:val="26"/>
          <w:szCs w:val="26"/>
        </w:rPr>
        <w:t xml:space="preserve">имость имущества казны – </w:t>
      </w:r>
      <w:r w:rsidR="00BC0AA2" w:rsidRPr="009F63D7">
        <w:rPr>
          <w:sz w:val="26"/>
          <w:szCs w:val="26"/>
        </w:rPr>
        <w:t>5</w:t>
      </w:r>
      <w:r w:rsidR="00C24FD3">
        <w:rPr>
          <w:sz w:val="26"/>
          <w:szCs w:val="26"/>
        </w:rPr>
        <w:t> 382,9</w:t>
      </w:r>
      <w:r w:rsidR="000B5909" w:rsidRPr="009F63D7">
        <w:rPr>
          <w:sz w:val="26"/>
          <w:szCs w:val="26"/>
        </w:rPr>
        <w:t xml:space="preserve"> </w:t>
      </w:r>
      <w:r w:rsidR="00DB2DD9" w:rsidRPr="009F63D7">
        <w:rPr>
          <w:sz w:val="26"/>
          <w:szCs w:val="26"/>
        </w:rPr>
        <w:t>млн. руб.</w:t>
      </w:r>
    </w:p>
    <w:p w:rsidR="002E464C" w:rsidRDefault="00DB2DD9" w:rsidP="00DB2DD9">
      <w:pPr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Муниципальный сектор экономики представлен </w:t>
      </w:r>
      <w:r w:rsidR="00DF1622" w:rsidRPr="009F63D7">
        <w:rPr>
          <w:sz w:val="26"/>
          <w:szCs w:val="26"/>
        </w:rPr>
        <w:t>2</w:t>
      </w:r>
      <w:r w:rsidRPr="009F63D7">
        <w:rPr>
          <w:sz w:val="26"/>
          <w:szCs w:val="26"/>
        </w:rPr>
        <w:t xml:space="preserve"> муниципальными унитарными предприятиями </w:t>
      </w:r>
      <w:r w:rsidR="005B1824" w:rsidRPr="009F63D7">
        <w:rPr>
          <w:sz w:val="26"/>
          <w:szCs w:val="26"/>
        </w:rPr>
        <w:t xml:space="preserve">и </w:t>
      </w:r>
      <w:r w:rsidR="000D794E" w:rsidRPr="009F63D7">
        <w:rPr>
          <w:sz w:val="26"/>
          <w:szCs w:val="26"/>
        </w:rPr>
        <w:t>29</w:t>
      </w:r>
      <w:r w:rsidRPr="009F63D7">
        <w:rPr>
          <w:sz w:val="26"/>
          <w:szCs w:val="26"/>
        </w:rPr>
        <w:t xml:space="preserve"> муниципальными бюджетными, казенными и автономными учреждениями.</w:t>
      </w:r>
    </w:p>
    <w:p w:rsidR="00E63DB0" w:rsidRPr="009F63D7" w:rsidRDefault="00D2273D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За </w:t>
      </w:r>
      <w:r w:rsidR="002E464C">
        <w:rPr>
          <w:sz w:val="26"/>
          <w:szCs w:val="26"/>
        </w:rPr>
        <w:t xml:space="preserve">1 </w:t>
      </w:r>
      <w:r w:rsidR="00C74E37">
        <w:rPr>
          <w:sz w:val="26"/>
          <w:szCs w:val="26"/>
        </w:rPr>
        <w:t>полугодие</w:t>
      </w:r>
      <w:r w:rsidR="002E464C">
        <w:rPr>
          <w:sz w:val="26"/>
          <w:szCs w:val="26"/>
        </w:rPr>
        <w:t xml:space="preserve"> 2024</w:t>
      </w:r>
      <w:r w:rsidR="005E6678" w:rsidRPr="009F63D7">
        <w:rPr>
          <w:sz w:val="26"/>
          <w:szCs w:val="26"/>
        </w:rPr>
        <w:t xml:space="preserve"> год</w:t>
      </w:r>
      <w:r w:rsidR="002E464C">
        <w:rPr>
          <w:sz w:val="26"/>
          <w:szCs w:val="26"/>
        </w:rPr>
        <w:t>а</w:t>
      </w:r>
      <w:r w:rsidR="00E63DB0" w:rsidRPr="009F63D7">
        <w:rPr>
          <w:sz w:val="26"/>
          <w:szCs w:val="26"/>
        </w:rPr>
        <w:t xml:space="preserve"> проведена работа по подготовке и оформлению распорядительных документов: заключено договоров оперативного управления -</w:t>
      </w:r>
      <w:r w:rsidR="001555A6">
        <w:rPr>
          <w:sz w:val="26"/>
          <w:szCs w:val="26"/>
        </w:rPr>
        <w:t xml:space="preserve"> 65</w:t>
      </w:r>
      <w:r w:rsidR="00FC20E8" w:rsidRPr="009F63D7">
        <w:rPr>
          <w:sz w:val="26"/>
          <w:szCs w:val="26"/>
        </w:rPr>
        <w:t>, хозяйственного</w:t>
      </w:r>
      <w:r w:rsidRPr="009F63D7">
        <w:rPr>
          <w:sz w:val="26"/>
          <w:szCs w:val="26"/>
        </w:rPr>
        <w:t xml:space="preserve"> ведения - </w:t>
      </w:r>
      <w:r w:rsidR="001555A6">
        <w:rPr>
          <w:sz w:val="26"/>
          <w:szCs w:val="26"/>
        </w:rPr>
        <w:t>6</w:t>
      </w:r>
      <w:r w:rsidR="00E63DB0" w:rsidRPr="009F63D7">
        <w:rPr>
          <w:sz w:val="26"/>
          <w:szCs w:val="26"/>
        </w:rPr>
        <w:t>,</w:t>
      </w:r>
      <w:r w:rsidRPr="009F63D7">
        <w:rPr>
          <w:sz w:val="26"/>
          <w:szCs w:val="26"/>
        </w:rPr>
        <w:t xml:space="preserve"> безвозмездного пользования – </w:t>
      </w:r>
      <w:r w:rsidR="001555A6">
        <w:rPr>
          <w:sz w:val="26"/>
          <w:szCs w:val="26"/>
        </w:rPr>
        <w:t>8</w:t>
      </w:r>
      <w:r w:rsidR="0002775A" w:rsidRPr="009F63D7">
        <w:rPr>
          <w:sz w:val="26"/>
          <w:szCs w:val="26"/>
        </w:rPr>
        <w:t>,</w:t>
      </w:r>
      <w:r w:rsidRPr="009F63D7">
        <w:rPr>
          <w:sz w:val="26"/>
          <w:szCs w:val="26"/>
        </w:rPr>
        <w:t xml:space="preserve"> купли-продажи (мены) – </w:t>
      </w:r>
      <w:r w:rsidR="001555A6">
        <w:rPr>
          <w:sz w:val="26"/>
          <w:szCs w:val="26"/>
        </w:rPr>
        <w:t>41</w:t>
      </w:r>
      <w:r w:rsidR="00E63DB0" w:rsidRPr="009F63D7">
        <w:rPr>
          <w:sz w:val="26"/>
          <w:szCs w:val="26"/>
        </w:rPr>
        <w:t>, коммерческого найма и д</w:t>
      </w:r>
      <w:r w:rsidRPr="009F63D7">
        <w:rPr>
          <w:sz w:val="26"/>
          <w:szCs w:val="26"/>
        </w:rPr>
        <w:t xml:space="preserve">оп. соглашений на продление – </w:t>
      </w:r>
      <w:r w:rsidR="001555A6">
        <w:rPr>
          <w:sz w:val="26"/>
          <w:szCs w:val="26"/>
        </w:rPr>
        <w:t>19</w:t>
      </w:r>
      <w:r w:rsidR="00546A64">
        <w:rPr>
          <w:sz w:val="26"/>
          <w:szCs w:val="26"/>
        </w:rPr>
        <w:t>.</w:t>
      </w:r>
    </w:p>
    <w:p w:rsidR="00AF23F6" w:rsidRPr="009F63D7" w:rsidRDefault="0002775A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>З</w:t>
      </w:r>
      <w:r w:rsidR="00E63DB0" w:rsidRPr="009F63D7">
        <w:rPr>
          <w:sz w:val="26"/>
          <w:szCs w:val="26"/>
        </w:rPr>
        <w:t xml:space="preserve">арегистрировано право собственности на </w:t>
      </w:r>
      <w:r w:rsidR="001555A6">
        <w:rPr>
          <w:sz w:val="26"/>
          <w:szCs w:val="26"/>
        </w:rPr>
        <w:t>182</w:t>
      </w:r>
      <w:r w:rsidR="00E63DB0" w:rsidRPr="009F63D7">
        <w:rPr>
          <w:sz w:val="26"/>
          <w:szCs w:val="26"/>
        </w:rPr>
        <w:t xml:space="preserve"> </w:t>
      </w:r>
      <w:r w:rsidR="00305354" w:rsidRPr="009F63D7">
        <w:rPr>
          <w:sz w:val="26"/>
          <w:szCs w:val="26"/>
        </w:rPr>
        <w:t>о</w:t>
      </w:r>
      <w:r w:rsidR="00E63DB0" w:rsidRPr="009F63D7">
        <w:rPr>
          <w:sz w:val="26"/>
          <w:szCs w:val="26"/>
        </w:rPr>
        <w:t>бъект</w:t>
      </w:r>
      <w:r w:rsidR="001555A6">
        <w:rPr>
          <w:sz w:val="26"/>
          <w:szCs w:val="26"/>
        </w:rPr>
        <w:t>а</w:t>
      </w:r>
      <w:r w:rsidR="00305354" w:rsidRPr="009F63D7">
        <w:rPr>
          <w:sz w:val="26"/>
          <w:szCs w:val="26"/>
        </w:rPr>
        <w:t xml:space="preserve"> недвижимого имущества. </w:t>
      </w:r>
    </w:p>
    <w:p w:rsidR="00E63DB0" w:rsidRPr="009F63D7" w:rsidRDefault="00D76E4F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По состоянию на </w:t>
      </w:r>
      <w:r w:rsidR="001555A6">
        <w:rPr>
          <w:sz w:val="26"/>
          <w:szCs w:val="26"/>
        </w:rPr>
        <w:t>01.07</w:t>
      </w:r>
      <w:r w:rsidR="00E63DB0" w:rsidRPr="009F63D7">
        <w:rPr>
          <w:sz w:val="26"/>
          <w:szCs w:val="26"/>
        </w:rPr>
        <w:t>.202</w:t>
      </w:r>
      <w:r w:rsidR="000D794E" w:rsidRPr="009F63D7">
        <w:rPr>
          <w:sz w:val="26"/>
          <w:szCs w:val="26"/>
        </w:rPr>
        <w:t>4</w:t>
      </w:r>
      <w:r w:rsidR="00E63DB0" w:rsidRPr="009F63D7">
        <w:rPr>
          <w:sz w:val="26"/>
          <w:szCs w:val="26"/>
        </w:rPr>
        <w:t xml:space="preserve">г. получено доходов от использования и продажи имущества, находящегося в муниципальной собственности, в сумме </w:t>
      </w:r>
      <w:r w:rsidR="002414C8">
        <w:rPr>
          <w:sz w:val="26"/>
          <w:szCs w:val="26"/>
        </w:rPr>
        <w:t>87 667,1</w:t>
      </w:r>
      <w:r w:rsidRPr="009F63D7">
        <w:rPr>
          <w:sz w:val="26"/>
          <w:szCs w:val="26"/>
        </w:rPr>
        <w:t xml:space="preserve"> </w:t>
      </w:r>
      <w:r w:rsidR="00E63DB0" w:rsidRPr="009F63D7">
        <w:rPr>
          <w:sz w:val="26"/>
          <w:szCs w:val="26"/>
        </w:rPr>
        <w:t xml:space="preserve">тыс. руб., </w:t>
      </w:r>
      <w:r w:rsidRPr="009F63D7">
        <w:rPr>
          <w:sz w:val="26"/>
          <w:szCs w:val="26"/>
        </w:rPr>
        <w:t xml:space="preserve">что составляет </w:t>
      </w:r>
      <w:r w:rsidR="002414C8">
        <w:rPr>
          <w:sz w:val="26"/>
          <w:szCs w:val="26"/>
        </w:rPr>
        <w:t>62,7</w:t>
      </w:r>
      <w:r w:rsidRPr="009F63D7">
        <w:rPr>
          <w:sz w:val="26"/>
          <w:szCs w:val="26"/>
        </w:rPr>
        <w:t xml:space="preserve">% от годового плана, </w:t>
      </w:r>
      <w:r w:rsidR="00E63DB0" w:rsidRPr="009F63D7">
        <w:rPr>
          <w:sz w:val="26"/>
          <w:szCs w:val="26"/>
        </w:rPr>
        <w:t xml:space="preserve">в том числе: </w:t>
      </w:r>
    </w:p>
    <w:p w:rsidR="00E63DB0" w:rsidRPr="009F63D7" w:rsidRDefault="00E63DB0" w:rsidP="00B801E5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- аренда имущества – </w:t>
      </w:r>
      <w:r w:rsidR="002414C8">
        <w:rPr>
          <w:sz w:val="26"/>
          <w:szCs w:val="26"/>
        </w:rPr>
        <w:t>14 087,0</w:t>
      </w:r>
      <w:r w:rsidRPr="009F63D7">
        <w:rPr>
          <w:sz w:val="26"/>
          <w:szCs w:val="26"/>
        </w:rPr>
        <w:t xml:space="preserve"> тыс. руб.;</w:t>
      </w:r>
    </w:p>
    <w:p w:rsidR="00E63DB0" w:rsidRPr="009F63D7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- плата за соц. </w:t>
      </w:r>
      <w:proofErr w:type="spellStart"/>
      <w:r w:rsidRPr="009F63D7">
        <w:rPr>
          <w:sz w:val="26"/>
          <w:szCs w:val="26"/>
        </w:rPr>
        <w:t>найм</w:t>
      </w:r>
      <w:proofErr w:type="spellEnd"/>
      <w:r w:rsidRPr="009F63D7">
        <w:rPr>
          <w:sz w:val="26"/>
          <w:szCs w:val="26"/>
        </w:rPr>
        <w:t xml:space="preserve"> – </w:t>
      </w:r>
      <w:r w:rsidR="002414C8">
        <w:rPr>
          <w:sz w:val="26"/>
          <w:szCs w:val="26"/>
        </w:rPr>
        <w:t>438,7</w:t>
      </w:r>
      <w:r w:rsidR="00AA51B1" w:rsidRPr="009F63D7">
        <w:rPr>
          <w:sz w:val="26"/>
          <w:szCs w:val="26"/>
        </w:rPr>
        <w:t xml:space="preserve"> </w:t>
      </w:r>
      <w:r w:rsidRPr="009F63D7">
        <w:rPr>
          <w:sz w:val="26"/>
          <w:szCs w:val="26"/>
        </w:rPr>
        <w:t>тыс.</w:t>
      </w:r>
      <w:r w:rsidR="00A60B58">
        <w:rPr>
          <w:sz w:val="26"/>
          <w:szCs w:val="26"/>
        </w:rPr>
        <w:t xml:space="preserve"> </w:t>
      </w:r>
      <w:r w:rsidRPr="009F63D7">
        <w:rPr>
          <w:sz w:val="26"/>
          <w:szCs w:val="26"/>
        </w:rPr>
        <w:t>руб.;</w:t>
      </w:r>
    </w:p>
    <w:p w:rsidR="00E63DB0" w:rsidRPr="009F63D7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- выкуп квартир – </w:t>
      </w:r>
      <w:r w:rsidR="002414C8">
        <w:rPr>
          <w:sz w:val="26"/>
          <w:szCs w:val="26"/>
        </w:rPr>
        <w:t>28 518,5</w:t>
      </w:r>
      <w:r w:rsidRPr="009F63D7">
        <w:rPr>
          <w:sz w:val="26"/>
          <w:szCs w:val="26"/>
        </w:rPr>
        <w:t xml:space="preserve"> тыс. руб.;</w:t>
      </w:r>
    </w:p>
    <w:p w:rsidR="00E63DB0" w:rsidRPr="009F63D7" w:rsidRDefault="00E63DB0" w:rsidP="00E63DB0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9F63D7">
        <w:rPr>
          <w:sz w:val="26"/>
          <w:szCs w:val="26"/>
        </w:rPr>
        <w:t xml:space="preserve">- приватизация имущества – </w:t>
      </w:r>
      <w:r w:rsidR="00546A64">
        <w:rPr>
          <w:sz w:val="26"/>
          <w:szCs w:val="26"/>
        </w:rPr>
        <w:t>44 622,9</w:t>
      </w:r>
      <w:r w:rsidR="00827C9E" w:rsidRPr="009F63D7">
        <w:rPr>
          <w:sz w:val="26"/>
          <w:szCs w:val="26"/>
        </w:rPr>
        <w:t xml:space="preserve"> тыс. руб.</w:t>
      </w:r>
    </w:p>
    <w:p w:rsidR="00A50610" w:rsidRPr="008742A2" w:rsidRDefault="00A50610" w:rsidP="00A50610">
      <w:pPr>
        <w:jc w:val="both"/>
        <w:rPr>
          <w:sz w:val="26"/>
          <w:szCs w:val="26"/>
        </w:rPr>
      </w:pPr>
      <w:r w:rsidRPr="008742A2">
        <w:rPr>
          <w:sz w:val="26"/>
          <w:szCs w:val="26"/>
        </w:rPr>
        <w:t xml:space="preserve">       Одной из основных задач по управлению имуществом, является проведение претензионной и исковой работы, направленной на взыскание задолженности по администрируемым доходам. </w:t>
      </w:r>
    </w:p>
    <w:p w:rsidR="00935AB8" w:rsidRPr="000619EA" w:rsidRDefault="00A50610" w:rsidP="000619EA">
      <w:pPr>
        <w:jc w:val="both"/>
        <w:rPr>
          <w:sz w:val="26"/>
          <w:szCs w:val="26"/>
        </w:rPr>
      </w:pPr>
      <w:r w:rsidRPr="008742A2">
        <w:rPr>
          <w:color w:val="FF0000"/>
          <w:sz w:val="26"/>
          <w:szCs w:val="26"/>
        </w:rPr>
        <w:t xml:space="preserve">        </w:t>
      </w:r>
      <w:r w:rsidRPr="008742A2">
        <w:rPr>
          <w:sz w:val="26"/>
          <w:szCs w:val="26"/>
        </w:rPr>
        <w:t>С целью уменьшения задолженности по арендной плате проводится до</w:t>
      </w:r>
      <w:r>
        <w:rPr>
          <w:sz w:val="26"/>
          <w:szCs w:val="26"/>
        </w:rPr>
        <w:t xml:space="preserve">судебная претензионная </w:t>
      </w:r>
      <w:r w:rsidRPr="00A50610">
        <w:rPr>
          <w:sz w:val="26"/>
          <w:szCs w:val="26"/>
        </w:rPr>
        <w:t xml:space="preserve">работа. В отношении </w:t>
      </w:r>
      <w:r w:rsidR="002414C8">
        <w:rPr>
          <w:sz w:val="26"/>
          <w:szCs w:val="26"/>
        </w:rPr>
        <w:t>190</w:t>
      </w:r>
      <w:r w:rsidRPr="004919DB">
        <w:rPr>
          <w:sz w:val="26"/>
          <w:szCs w:val="26"/>
        </w:rPr>
        <w:t xml:space="preserve"> арендаторов </w:t>
      </w:r>
      <w:r>
        <w:rPr>
          <w:sz w:val="26"/>
          <w:szCs w:val="26"/>
        </w:rPr>
        <w:t>составлены</w:t>
      </w:r>
      <w:r w:rsidRPr="004919DB">
        <w:rPr>
          <w:sz w:val="26"/>
          <w:szCs w:val="26"/>
        </w:rPr>
        <w:t xml:space="preserve"> заявлени</w:t>
      </w:r>
      <w:r>
        <w:rPr>
          <w:sz w:val="26"/>
          <w:szCs w:val="26"/>
        </w:rPr>
        <w:t>я</w:t>
      </w:r>
      <w:r w:rsidRPr="004919DB">
        <w:rPr>
          <w:sz w:val="26"/>
          <w:szCs w:val="26"/>
        </w:rPr>
        <w:t xml:space="preserve"> на выдачу </w:t>
      </w:r>
      <w:r>
        <w:rPr>
          <w:sz w:val="26"/>
          <w:szCs w:val="26"/>
        </w:rPr>
        <w:t xml:space="preserve">судебных приказов по договорам </w:t>
      </w:r>
      <w:r w:rsidRPr="004919DB">
        <w:rPr>
          <w:sz w:val="26"/>
          <w:szCs w:val="26"/>
        </w:rPr>
        <w:t xml:space="preserve">найма жилищного фонда коммерческого использования на сумму </w:t>
      </w:r>
      <w:r w:rsidR="002414C8">
        <w:rPr>
          <w:sz w:val="26"/>
          <w:szCs w:val="26"/>
          <w:shd w:val="clear" w:color="auto" w:fill="FFFFFF"/>
        </w:rPr>
        <w:t>17 831,9</w:t>
      </w:r>
      <w:r w:rsidRPr="004919DB">
        <w:rPr>
          <w:sz w:val="26"/>
          <w:szCs w:val="26"/>
          <w:shd w:val="clear" w:color="auto" w:fill="FFFFFF"/>
        </w:rPr>
        <w:t xml:space="preserve"> тыс. руб.</w:t>
      </w:r>
      <w:r w:rsidR="002414C8">
        <w:rPr>
          <w:sz w:val="26"/>
          <w:szCs w:val="26"/>
          <w:shd w:val="clear" w:color="auto" w:fill="FFFFFF"/>
        </w:rPr>
        <w:t xml:space="preserve"> и пени на сумму 2 686,4 </w:t>
      </w:r>
      <w:proofErr w:type="spellStart"/>
      <w:r w:rsidR="002414C8">
        <w:rPr>
          <w:sz w:val="26"/>
          <w:szCs w:val="26"/>
          <w:shd w:val="clear" w:color="auto" w:fill="FFFFFF"/>
        </w:rPr>
        <w:t>тыс.руб</w:t>
      </w:r>
      <w:proofErr w:type="spellEnd"/>
      <w:r w:rsidR="002414C8">
        <w:rPr>
          <w:sz w:val="26"/>
          <w:szCs w:val="26"/>
          <w:shd w:val="clear" w:color="auto" w:fill="FFFFFF"/>
        </w:rPr>
        <w:t>.</w:t>
      </w:r>
      <w:r w:rsidRPr="004919DB">
        <w:rPr>
          <w:sz w:val="26"/>
          <w:szCs w:val="26"/>
        </w:rPr>
        <w:t xml:space="preserve">, поступило по решениям суда </w:t>
      </w:r>
      <w:r w:rsidR="002414C8">
        <w:rPr>
          <w:sz w:val="26"/>
          <w:szCs w:val="26"/>
        </w:rPr>
        <w:t>1 048,4</w:t>
      </w:r>
      <w:r w:rsidRPr="004919DB">
        <w:rPr>
          <w:sz w:val="26"/>
          <w:szCs w:val="26"/>
        </w:rPr>
        <w:t xml:space="preserve"> тыс. руб.</w:t>
      </w:r>
      <w:r w:rsidR="002414C8">
        <w:rPr>
          <w:sz w:val="26"/>
          <w:szCs w:val="26"/>
        </w:rPr>
        <w:t xml:space="preserve">, пени 59,7 </w:t>
      </w:r>
      <w:proofErr w:type="spellStart"/>
      <w:r w:rsidR="002414C8">
        <w:rPr>
          <w:sz w:val="26"/>
          <w:szCs w:val="26"/>
        </w:rPr>
        <w:t>тыс.руб</w:t>
      </w:r>
      <w:proofErr w:type="spellEnd"/>
      <w:r w:rsidR="002414C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A5F22" w:rsidRPr="00F6478B">
        <w:rPr>
          <w:color w:val="FF0000"/>
          <w:sz w:val="26"/>
        </w:rPr>
        <w:tab/>
      </w:r>
    </w:p>
    <w:p w:rsidR="00342029" w:rsidRPr="00112AD2" w:rsidRDefault="00342029" w:rsidP="00E60BFA">
      <w:pPr>
        <w:pStyle w:val="1"/>
        <w:rPr>
          <w:rFonts w:ascii="Times New Roman" w:hAnsi="Times New Roman" w:cs="Times New Roman"/>
        </w:rPr>
      </w:pPr>
      <w:bookmarkStart w:id="98" w:name="_Toc172293036"/>
      <w:r w:rsidRPr="00112AD2">
        <w:rPr>
          <w:rFonts w:ascii="Times New Roman" w:hAnsi="Times New Roman" w:cs="Times New Roman"/>
        </w:rPr>
        <w:t>Земельные отношения</w:t>
      </w:r>
      <w:r w:rsidR="007044BE" w:rsidRPr="00112AD2">
        <w:rPr>
          <w:rFonts w:ascii="Times New Roman" w:hAnsi="Times New Roman" w:cs="Times New Roman"/>
        </w:rPr>
        <w:t>.</w:t>
      </w:r>
      <w:bookmarkEnd w:id="98"/>
    </w:p>
    <w:p w:rsidR="00342029" w:rsidRPr="00112AD2" w:rsidRDefault="00342029" w:rsidP="00342029">
      <w:pPr>
        <w:snapToGrid/>
        <w:ind w:left="2832" w:firstLine="708"/>
        <w:jc w:val="both"/>
        <w:rPr>
          <w:sz w:val="26"/>
        </w:rPr>
      </w:pPr>
    </w:p>
    <w:p w:rsidR="001206F5" w:rsidRPr="00953491" w:rsidRDefault="00D80C4E" w:rsidP="001206F5">
      <w:pPr>
        <w:tabs>
          <w:tab w:val="left" w:pos="1276"/>
        </w:tabs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53491">
        <w:rPr>
          <w:rFonts w:eastAsia="Calibri"/>
          <w:sz w:val="26"/>
          <w:szCs w:val="26"/>
          <w:lang w:eastAsia="en-US"/>
        </w:rPr>
        <w:t>Распоряжением администрации города от 25.01.2021 № 112-ра (ред. от 11.02.2021 г.) утвержден перечень земельных участков, предоставляемых бесплатно в собственность граждан для индивидуального жилищного строительства. В перечень всего включено 72 земельных учас</w:t>
      </w:r>
      <w:r w:rsidR="001206F5" w:rsidRPr="00953491">
        <w:rPr>
          <w:rFonts w:eastAsia="Calibri"/>
          <w:sz w:val="26"/>
          <w:szCs w:val="26"/>
          <w:lang w:eastAsia="en-US"/>
        </w:rPr>
        <w:t>тка.</w:t>
      </w:r>
    </w:p>
    <w:p w:rsidR="00E7162B" w:rsidRPr="00953491" w:rsidRDefault="003A1724" w:rsidP="001206F5">
      <w:pPr>
        <w:tabs>
          <w:tab w:val="left" w:pos="1276"/>
        </w:tabs>
        <w:snapToGrid/>
        <w:ind w:firstLine="709"/>
        <w:jc w:val="both"/>
        <w:rPr>
          <w:sz w:val="26"/>
        </w:rPr>
      </w:pPr>
      <w:r w:rsidRPr="00953491">
        <w:rPr>
          <w:sz w:val="26"/>
        </w:rPr>
        <w:t>П</w:t>
      </w:r>
      <w:r w:rsidR="00E7162B" w:rsidRPr="00953491">
        <w:rPr>
          <w:sz w:val="26"/>
        </w:rPr>
        <w:t xml:space="preserve">олучено доходов в бюджет города от аренды земельных участков – </w:t>
      </w:r>
      <w:r w:rsidR="00C57CDE" w:rsidRPr="00953491">
        <w:rPr>
          <w:sz w:val="26"/>
        </w:rPr>
        <w:t>102 804,7</w:t>
      </w:r>
      <w:r w:rsidR="00E7162B" w:rsidRPr="00953491">
        <w:rPr>
          <w:sz w:val="26"/>
        </w:rPr>
        <w:t xml:space="preserve"> тыс. руб.</w:t>
      </w:r>
      <w:r w:rsidR="00C9405B" w:rsidRPr="00953491">
        <w:rPr>
          <w:sz w:val="26"/>
        </w:rPr>
        <w:t xml:space="preserve">; </w:t>
      </w:r>
      <w:r w:rsidR="00657EF1" w:rsidRPr="00953491">
        <w:rPr>
          <w:sz w:val="26"/>
        </w:rPr>
        <w:t xml:space="preserve">от выкупа земельных участков – </w:t>
      </w:r>
      <w:r w:rsidR="00C57CDE" w:rsidRPr="00953491">
        <w:rPr>
          <w:sz w:val="26"/>
        </w:rPr>
        <w:t>1 065,5</w:t>
      </w:r>
      <w:r w:rsidR="00657EF1" w:rsidRPr="00953491">
        <w:rPr>
          <w:sz w:val="26"/>
        </w:rPr>
        <w:t xml:space="preserve"> </w:t>
      </w:r>
      <w:proofErr w:type="spellStart"/>
      <w:r w:rsidR="00657EF1" w:rsidRPr="00953491">
        <w:rPr>
          <w:sz w:val="26"/>
        </w:rPr>
        <w:t>тыс.руб</w:t>
      </w:r>
      <w:proofErr w:type="spellEnd"/>
      <w:r w:rsidR="00657EF1" w:rsidRPr="00953491">
        <w:rPr>
          <w:sz w:val="26"/>
        </w:rPr>
        <w:t>.</w:t>
      </w:r>
    </w:p>
    <w:p w:rsidR="001506B7" w:rsidRPr="00953491" w:rsidRDefault="001C482A" w:rsidP="001C482A">
      <w:pPr>
        <w:snapToGrid/>
        <w:ind w:firstLine="708"/>
        <w:jc w:val="both"/>
        <w:rPr>
          <w:sz w:val="26"/>
          <w:szCs w:val="26"/>
        </w:rPr>
      </w:pPr>
      <w:r w:rsidRPr="00953491">
        <w:rPr>
          <w:sz w:val="26"/>
          <w:szCs w:val="26"/>
        </w:rPr>
        <w:t xml:space="preserve">Подготовлено </w:t>
      </w:r>
      <w:r w:rsidR="00C57CDE" w:rsidRPr="00953491">
        <w:rPr>
          <w:sz w:val="26"/>
          <w:szCs w:val="26"/>
        </w:rPr>
        <w:t>94</w:t>
      </w:r>
      <w:r w:rsidR="00AA60B3" w:rsidRPr="00953491">
        <w:rPr>
          <w:sz w:val="26"/>
          <w:szCs w:val="26"/>
        </w:rPr>
        <w:t xml:space="preserve"> распор</w:t>
      </w:r>
      <w:r w:rsidR="003A1724" w:rsidRPr="00953491">
        <w:rPr>
          <w:sz w:val="26"/>
          <w:szCs w:val="26"/>
        </w:rPr>
        <w:t>яжения</w:t>
      </w:r>
      <w:r w:rsidR="0030025C" w:rsidRPr="00953491">
        <w:rPr>
          <w:sz w:val="26"/>
          <w:szCs w:val="26"/>
        </w:rPr>
        <w:t xml:space="preserve"> администрации города</w:t>
      </w:r>
      <w:r w:rsidRPr="00953491">
        <w:rPr>
          <w:sz w:val="26"/>
          <w:szCs w:val="26"/>
        </w:rPr>
        <w:t>, в том числе</w:t>
      </w:r>
      <w:r w:rsidR="00821252" w:rsidRPr="00953491">
        <w:rPr>
          <w:sz w:val="26"/>
          <w:szCs w:val="26"/>
        </w:rPr>
        <w:t>:</w:t>
      </w:r>
      <w:r w:rsidRPr="00953491">
        <w:rPr>
          <w:sz w:val="26"/>
          <w:szCs w:val="26"/>
        </w:rPr>
        <w:t xml:space="preserve"> </w:t>
      </w:r>
      <w:r w:rsidR="00C57CDE" w:rsidRPr="00953491">
        <w:rPr>
          <w:sz w:val="26"/>
          <w:szCs w:val="26"/>
        </w:rPr>
        <w:t>32</w:t>
      </w:r>
      <w:r w:rsidR="00FC20E8" w:rsidRPr="00953491">
        <w:rPr>
          <w:sz w:val="26"/>
          <w:szCs w:val="26"/>
        </w:rPr>
        <w:t xml:space="preserve"> -</w:t>
      </w:r>
      <w:r w:rsidR="00C31620" w:rsidRPr="00953491">
        <w:rPr>
          <w:sz w:val="26"/>
          <w:szCs w:val="26"/>
        </w:rPr>
        <w:t xml:space="preserve"> </w:t>
      </w:r>
      <w:r w:rsidRPr="00953491">
        <w:rPr>
          <w:sz w:val="26"/>
          <w:szCs w:val="26"/>
        </w:rPr>
        <w:t xml:space="preserve">по предоставлению земельных участков в аренду, собственность, постоянное (бессрочное) пользование, безвозмездное пользование, </w:t>
      </w:r>
      <w:r w:rsidR="00C57CDE" w:rsidRPr="00953491">
        <w:rPr>
          <w:sz w:val="26"/>
          <w:szCs w:val="26"/>
        </w:rPr>
        <w:t>12</w:t>
      </w:r>
      <w:r w:rsidR="00FC20E8" w:rsidRPr="00953491">
        <w:rPr>
          <w:sz w:val="26"/>
          <w:szCs w:val="26"/>
        </w:rPr>
        <w:t xml:space="preserve">- </w:t>
      </w:r>
      <w:r w:rsidRPr="00953491">
        <w:rPr>
          <w:sz w:val="26"/>
          <w:szCs w:val="26"/>
        </w:rPr>
        <w:t xml:space="preserve">по прекращению прав, </w:t>
      </w:r>
      <w:r w:rsidR="00C57CDE" w:rsidRPr="00953491">
        <w:rPr>
          <w:sz w:val="26"/>
          <w:szCs w:val="26"/>
        </w:rPr>
        <w:t>5</w:t>
      </w:r>
      <w:r w:rsidRPr="00953491">
        <w:rPr>
          <w:sz w:val="26"/>
          <w:szCs w:val="26"/>
        </w:rPr>
        <w:t xml:space="preserve"> </w:t>
      </w:r>
      <w:r w:rsidR="00FC20E8" w:rsidRPr="00953491">
        <w:rPr>
          <w:sz w:val="26"/>
          <w:szCs w:val="26"/>
        </w:rPr>
        <w:t xml:space="preserve">- </w:t>
      </w:r>
      <w:r w:rsidRPr="00953491">
        <w:rPr>
          <w:sz w:val="26"/>
          <w:szCs w:val="26"/>
        </w:rPr>
        <w:t xml:space="preserve">по утверждению схем, </w:t>
      </w:r>
      <w:r w:rsidR="00C57CDE" w:rsidRPr="00953491">
        <w:rPr>
          <w:sz w:val="26"/>
          <w:szCs w:val="26"/>
        </w:rPr>
        <w:t>2</w:t>
      </w:r>
      <w:r w:rsidR="003A1724" w:rsidRPr="00953491">
        <w:rPr>
          <w:sz w:val="26"/>
          <w:szCs w:val="26"/>
        </w:rPr>
        <w:t>8</w:t>
      </w:r>
      <w:r w:rsidR="00FC20E8" w:rsidRPr="00953491">
        <w:rPr>
          <w:sz w:val="26"/>
          <w:szCs w:val="26"/>
        </w:rPr>
        <w:t xml:space="preserve"> - </w:t>
      </w:r>
      <w:r w:rsidR="005558F9" w:rsidRPr="00953491">
        <w:rPr>
          <w:sz w:val="26"/>
          <w:szCs w:val="26"/>
        </w:rPr>
        <w:t xml:space="preserve"> </w:t>
      </w:r>
      <w:r w:rsidRPr="00953491">
        <w:rPr>
          <w:sz w:val="26"/>
          <w:szCs w:val="26"/>
        </w:rPr>
        <w:t>о выдаче разрешения на размещение,</w:t>
      </w:r>
      <w:r w:rsidR="00C57CDE" w:rsidRPr="00953491">
        <w:rPr>
          <w:sz w:val="26"/>
          <w:szCs w:val="26"/>
        </w:rPr>
        <w:t xml:space="preserve"> 5</w:t>
      </w:r>
      <w:r w:rsidR="00430C63" w:rsidRPr="00953491">
        <w:rPr>
          <w:sz w:val="26"/>
          <w:szCs w:val="26"/>
        </w:rPr>
        <w:t xml:space="preserve"> - </w:t>
      </w:r>
      <w:r w:rsidRPr="00953491">
        <w:rPr>
          <w:sz w:val="26"/>
          <w:szCs w:val="26"/>
        </w:rPr>
        <w:t>о заключении соглашения о перера</w:t>
      </w:r>
      <w:r w:rsidR="003A1724" w:rsidRPr="00953491">
        <w:rPr>
          <w:sz w:val="26"/>
          <w:szCs w:val="26"/>
        </w:rPr>
        <w:t>спределении земельного участка</w:t>
      </w:r>
      <w:r w:rsidR="00821252" w:rsidRPr="00953491">
        <w:rPr>
          <w:sz w:val="26"/>
          <w:szCs w:val="26"/>
        </w:rPr>
        <w:t>,</w:t>
      </w:r>
      <w:r w:rsidR="00C57CDE" w:rsidRPr="00953491">
        <w:rPr>
          <w:sz w:val="26"/>
          <w:szCs w:val="26"/>
        </w:rPr>
        <w:t xml:space="preserve"> 3</w:t>
      </w:r>
      <w:r w:rsidR="00821252" w:rsidRPr="00953491">
        <w:rPr>
          <w:sz w:val="26"/>
          <w:szCs w:val="26"/>
        </w:rPr>
        <w:t xml:space="preserve"> </w:t>
      </w:r>
      <w:r w:rsidR="00FC20E8" w:rsidRPr="00953491">
        <w:rPr>
          <w:sz w:val="26"/>
          <w:szCs w:val="26"/>
        </w:rPr>
        <w:t xml:space="preserve">- </w:t>
      </w:r>
      <w:r w:rsidR="00821252" w:rsidRPr="00953491">
        <w:rPr>
          <w:sz w:val="26"/>
          <w:szCs w:val="26"/>
        </w:rPr>
        <w:t xml:space="preserve">об </w:t>
      </w:r>
      <w:r w:rsidR="003A1724" w:rsidRPr="00953491">
        <w:rPr>
          <w:sz w:val="26"/>
          <w:szCs w:val="26"/>
        </w:rPr>
        <w:t>и</w:t>
      </w:r>
      <w:r w:rsidR="00C57CDE" w:rsidRPr="00953491">
        <w:rPr>
          <w:sz w:val="26"/>
          <w:szCs w:val="26"/>
        </w:rPr>
        <w:t xml:space="preserve">зменении ВРИ земельного участка, 1 – о предварительном согласовании земельного участка, 6 – о проведении аукциона, 1 – о внесении </w:t>
      </w:r>
      <w:r w:rsidR="005470BD" w:rsidRPr="00953491">
        <w:rPr>
          <w:sz w:val="26"/>
          <w:szCs w:val="26"/>
        </w:rPr>
        <w:t>изменений</w:t>
      </w:r>
      <w:r w:rsidR="00C57CDE" w:rsidRPr="00953491">
        <w:rPr>
          <w:sz w:val="26"/>
          <w:szCs w:val="26"/>
        </w:rPr>
        <w:t xml:space="preserve">. </w:t>
      </w:r>
    </w:p>
    <w:p w:rsidR="00A17102" w:rsidRPr="00953491" w:rsidRDefault="001C482A" w:rsidP="00A17102">
      <w:pPr>
        <w:snapToGrid/>
        <w:ind w:firstLine="708"/>
        <w:jc w:val="both"/>
        <w:rPr>
          <w:sz w:val="26"/>
          <w:szCs w:val="26"/>
        </w:rPr>
      </w:pPr>
      <w:r w:rsidRPr="00953491">
        <w:rPr>
          <w:sz w:val="26"/>
          <w:szCs w:val="26"/>
        </w:rPr>
        <w:lastRenderedPageBreak/>
        <w:t xml:space="preserve">На дежурную карту города занесена семантическая информация в отношении </w:t>
      </w:r>
      <w:r w:rsidR="00C57CDE" w:rsidRPr="00953491">
        <w:rPr>
          <w:sz w:val="26"/>
          <w:szCs w:val="26"/>
        </w:rPr>
        <w:t>57</w:t>
      </w:r>
      <w:r w:rsidRPr="00953491">
        <w:rPr>
          <w:sz w:val="26"/>
          <w:szCs w:val="26"/>
        </w:rPr>
        <w:t xml:space="preserve"> земельных уч</w:t>
      </w:r>
      <w:r w:rsidR="003A1724" w:rsidRPr="00953491">
        <w:rPr>
          <w:sz w:val="26"/>
          <w:szCs w:val="26"/>
        </w:rPr>
        <w:t>астках</w:t>
      </w:r>
      <w:r w:rsidRPr="00953491">
        <w:rPr>
          <w:sz w:val="26"/>
          <w:szCs w:val="26"/>
        </w:rPr>
        <w:t>.</w:t>
      </w:r>
    </w:p>
    <w:p w:rsidR="008773E9" w:rsidRPr="00953491" w:rsidRDefault="008773E9" w:rsidP="00DA19FB">
      <w:pPr>
        <w:ind w:firstLine="709"/>
        <w:jc w:val="both"/>
        <w:rPr>
          <w:sz w:val="26"/>
          <w:szCs w:val="26"/>
        </w:rPr>
      </w:pPr>
      <w:r w:rsidRPr="00953491">
        <w:rPr>
          <w:sz w:val="26"/>
          <w:szCs w:val="26"/>
        </w:rPr>
        <w:t xml:space="preserve">Присвоены (подтверждены) адресные единицы </w:t>
      </w:r>
      <w:r w:rsidR="00C57CDE" w:rsidRPr="00953491">
        <w:rPr>
          <w:sz w:val="26"/>
          <w:szCs w:val="26"/>
        </w:rPr>
        <w:t>14</w:t>
      </w:r>
      <w:r w:rsidRPr="00953491">
        <w:rPr>
          <w:sz w:val="26"/>
          <w:szCs w:val="26"/>
        </w:rPr>
        <w:t xml:space="preserve"> объектам адресации, сведения занесены в Федеральную информационную адресную систему (ФИАС).</w:t>
      </w:r>
    </w:p>
    <w:p w:rsidR="0015271F" w:rsidRPr="00953491" w:rsidRDefault="0015271F" w:rsidP="0015271F">
      <w:pPr>
        <w:ind w:right="-1" w:firstLine="708"/>
        <w:jc w:val="both"/>
        <w:rPr>
          <w:sz w:val="26"/>
          <w:szCs w:val="26"/>
        </w:rPr>
      </w:pPr>
      <w:r w:rsidRPr="00953491">
        <w:rPr>
          <w:sz w:val="26"/>
          <w:szCs w:val="26"/>
        </w:rPr>
        <w:t>Город Пыть-Ях на протяжении последнего десятилетия испытывает острую необходимость в расширении территории городского кладбища, данная территория исчерпа</w:t>
      </w:r>
      <w:r w:rsidR="00A8039D">
        <w:rPr>
          <w:sz w:val="26"/>
          <w:szCs w:val="26"/>
        </w:rPr>
        <w:t>ла свою возможность по площади.</w:t>
      </w:r>
    </w:p>
    <w:p w:rsidR="0015271F" w:rsidRPr="00953491" w:rsidRDefault="0015271F" w:rsidP="0015271F">
      <w:pPr>
        <w:ind w:firstLine="708"/>
        <w:jc w:val="both"/>
        <w:rPr>
          <w:sz w:val="26"/>
          <w:szCs w:val="26"/>
        </w:rPr>
      </w:pPr>
      <w:r w:rsidRPr="00953491">
        <w:rPr>
          <w:sz w:val="26"/>
          <w:szCs w:val="26"/>
        </w:rPr>
        <w:t xml:space="preserve">В настоящее время земельный участок под расширение кладбища сформирован и поставлен на государственный кадастровый учет, внесены изменения в генеральный план города Пыть-Яха до 18,6 га за счет земель лесного фонда. </w:t>
      </w:r>
      <w:r w:rsidR="003F469E" w:rsidRPr="00953491">
        <w:rPr>
          <w:sz w:val="26"/>
          <w:szCs w:val="26"/>
        </w:rPr>
        <w:t>Ведется работа по переводу земель лестного фонда в иные категории, для дальнейшего использования и проектирования под строительство градского кладбища.</w:t>
      </w:r>
    </w:p>
    <w:p w:rsidR="00962F1D" w:rsidRPr="00953491" w:rsidRDefault="006C414E" w:rsidP="0015271F">
      <w:pPr>
        <w:ind w:firstLine="708"/>
        <w:jc w:val="both"/>
        <w:rPr>
          <w:sz w:val="26"/>
          <w:szCs w:val="26"/>
        </w:rPr>
      </w:pPr>
      <w:r w:rsidRPr="00953491">
        <w:rPr>
          <w:sz w:val="26"/>
          <w:szCs w:val="26"/>
        </w:rPr>
        <w:t>Заключены контракты на выполнение работ по разработке проектов планировки и проектов межевания территории:</w:t>
      </w:r>
    </w:p>
    <w:p w:rsidR="006C414E" w:rsidRPr="00953491" w:rsidRDefault="006C414E" w:rsidP="0015271F">
      <w:pPr>
        <w:ind w:firstLine="708"/>
        <w:jc w:val="both"/>
        <w:rPr>
          <w:sz w:val="26"/>
          <w:szCs w:val="26"/>
        </w:rPr>
      </w:pPr>
      <w:r w:rsidRPr="00953491">
        <w:rPr>
          <w:sz w:val="26"/>
          <w:szCs w:val="26"/>
        </w:rPr>
        <w:t xml:space="preserve">- для размещения приюта для животных, по адресу: </w:t>
      </w:r>
      <w:proofErr w:type="spellStart"/>
      <w:r w:rsidRPr="00953491">
        <w:rPr>
          <w:sz w:val="26"/>
          <w:szCs w:val="26"/>
        </w:rPr>
        <w:t>г.Пыть-Ях</w:t>
      </w:r>
      <w:proofErr w:type="spellEnd"/>
      <w:r w:rsidRPr="00953491">
        <w:rPr>
          <w:sz w:val="26"/>
          <w:szCs w:val="26"/>
        </w:rPr>
        <w:t>, ул. Мамонтовская (бывшая территория временного поселка «СТГМ»);</w:t>
      </w:r>
    </w:p>
    <w:p w:rsidR="006C414E" w:rsidRPr="00953491" w:rsidRDefault="006C414E" w:rsidP="0015271F">
      <w:pPr>
        <w:ind w:firstLine="708"/>
        <w:jc w:val="both"/>
        <w:rPr>
          <w:sz w:val="26"/>
          <w:szCs w:val="26"/>
        </w:rPr>
      </w:pPr>
      <w:r w:rsidRPr="00953491">
        <w:rPr>
          <w:sz w:val="26"/>
          <w:szCs w:val="26"/>
        </w:rPr>
        <w:t>- для размещения объекта учебно-образовательного назначения на 700 мест, организацию парковочных мест.</w:t>
      </w:r>
    </w:p>
    <w:p w:rsidR="00DA19FB" w:rsidRPr="00F6478B" w:rsidRDefault="00DA19FB" w:rsidP="00A17102">
      <w:pPr>
        <w:snapToGrid/>
        <w:ind w:firstLine="708"/>
        <w:jc w:val="both"/>
        <w:rPr>
          <w:color w:val="FF0000"/>
          <w:sz w:val="26"/>
        </w:rPr>
      </w:pPr>
    </w:p>
    <w:p w:rsidR="00CA2A33" w:rsidRDefault="00CA2A33" w:rsidP="00E60BFA">
      <w:pPr>
        <w:pStyle w:val="1"/>
        <w:rPr>
          <w:rFonts w:ascii="Times New Roman" w:hAnsi="Times New Roman" w:cs="Times New Roman"/>
        </w:rPr>
      </w:pPr>
      <w:bookmarkStart w:id="99" w:name="_Toc172293037"/>
      <w:r w:rsidRPr="00120DFE">
        <w:rPr>
          <w:rFonts w:ascii="Times New Roman" w:hAnsi="Times New Roman" w:cs="Times New Roman"/>
        </w:rPr>
        <w:t>Инвестиции</w:t>
      </w:r>
      <w:r w:rsidR="007044BE" w:rsidRPr="00120DFE">
        <w:rPr>
          <w:rFonts w:ascii="Times New Roman" w:hAnsi="Times New Roman" w:cs="Times New Roman"/>
        </w:rPr>
        <w:t>.</w:t>
      </w:r>
      <w:bookmarkEnd w:id="99"/>
    </w:p>
    <w:p w:rsidR="000B5204" w:rsidRPr="000B5204" w:rsidRDefault="000B5204" w:rsidP="000B5204"/>
    <w:p w:rsidR="00D269E2" w:rsidRPr="00D269E2" w:rsidRDefault="00D269E2" w:rsidP="00D269E2">
      <w:pPr>
        <w:ind w:firstLine="708"/>
        <w:jc w:val="both"/>
        <w:rPr>
          <w:sz w:val="26"/>
          <w:szCs w:val="26"/>
        </w:rPr>
      </w:pPr>
      <w:bookmarkStart w:id="100" w:name="_Toc370302521"/>
      <w:bookmarkStart w:id="101" w:name="_Toc307326929"/>
      <w:bookmarkStart w:id="102" w:name="_Toc330823930"/>
      <w:bookmarkStart w:id="103" w:name="_Toc346748296"/>
      <w:bookmarkEnd w:id="28"/>
      <w:bookmarkEnd w:id="29"/>
      <w:r w:rsidRPr="00D269E2">
        <w:rPr>
          <w:sz w:val="26"/>
          <w:szCs w:val="26"/>
        </w:rPr>
        <w:t>Инвестиционная политика города Пыть-Яха направлена на сохранение и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D269E2" w:rsidRPr="00D269E2" w:rsidRDefault="00D269E2" w:rsidP="00D269E2">
      <w:pPr>
        <w:ind w:firstLine="708"/>
        <w:jc w:val="both"/>
        <w:rPr>
          <w:sz w:val="26"/>
          <w:szCs w:val="26"/>
        </w:rPr>
      </w:pPr>
      <w:r w:rsidRPr="00D269E2">
        <w:rPr>
          <w:sz w:val="26"/>
          <w:szCs w:val="26"/>
        </w:rPr>
        <w:t>По оценочным данным в 1 полугодие 2024 года объем инвестиций в основной капитал по полному кругу предприятий составит 2 795,24 млн. рублей. В сравнении с 1 полугодием 2023 года, объем инвестиций увеличился на 8,4 %.</w:t>
      </w:r>
    </w:p>
    <w:p w:rsidR="00D269E2" w:rsidRPr="00D269E2" w:rsidRDefault="00D269E2" w:rsidP="00D269E2">
      <w:pPr>
        <w:snapToGrid/>
        <w:ind w:firstLine="708"/>
        <w:jc w:val="both"/>
        <w:rPr>
          <w:sz w:val="26"/>
        </w:rPr>
      </w:pPr>
      <w:r w:rsidRPr="00D269E2">
        <w:rPr>
          <w:sz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D269E2" w:rsidRPr="00D269E2" w:rsidRDefault="00D269E2" w:rsidP="00D269E2">
      <w:pPr>
        <w:snapToGrid/>
        <w:ind w:firstLine="708"/>
        <w:jc w:val="both"/>
        <w:rPr>
          <w:sz w:val="26"/>
          <w:szCs w:val="26"/>
        </w:rPr>
      </w:pPr>
      <w:r w:rsidRPr="00D269E2">
        <w:rPr>
          <w:sz w:val="26"/>
          <w:szCs w:val="26"/>
        </w:rPr>
        <w:t>В рамках развития механизмов государственно-частного партнерства (ГЧП) на территории г. Пыть-Яха продолжается работа по заключению концессионного соглашения в отношении объектов тепло- водоснабжения: корректировка конкурсной документации, актуализация схем теплоснабжения. В перечень объектов, передаваемых в концессию, включено 348 объектов коммунального хозяйства. Планируемая дата заключения концессионного соглашения – 4 квартал 2024 года.</w:t>
      </w:r>
    </w:p>
    <w:p w:rsidR="00D269E2" w:rsidRPr="00D269E2" w:rsidRDefault="00D269E2" w:rsidP="00D269E2">
      <w:pPr>
        <w:snapToGrid/>
        <w:ind w:firstLine="708"/>
        <w:jc w:val="both"/>
        <w:rPr>
          <w:sz w:val="26"/>
          <w:szCs w:val="26"/>
        </w:rPr>
      </w:pPr>
      <w:r w:rsidRPr="00D269E2">
        <w:rPr>
          <w:sz w:val="26"/>
          <w:szCs w:val="26"/>
        </w:rPr>
        <w:t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2023-2027 годы, за 5 лет в сферу энергосбережения города запланировано инвестировать 646,34 млн. рублей. В 1 полугодии 2024 года объем инвестиций составил 79,8 млн. руб. На 2024 год запланировано 98,63 млн. руб.</w:t>
      </w:r>
    </w:p>
    <w:p w:rsidR="00D269E2" w:rsidRPr="00D269E2" w:rsidRDefault="00D269E2" w:rsidP="00D269E2">
      <w:pPr>
        <w:snapToGrid/>
        <w:ind w:firstLine="708"/>
        <w:jc w:val="both"/>
        <w:rPr>
          <w:sz w:val="26"/>
          <w:szCs w:val="26"/>
        </w:rPr>
      </w:pPr>
      <w:r w:rsidRPr="00D269E2">
        <w:rPr>
          <w:sz w:val="26"/>
          <w:szCs w:val="26"/>
        </w:rPr>
        <w:t xml:space="preserve">Одним из крупнейших промышленных предприятий, инвестирующих в </w:t>
      </w:r>
      <w:proofErr w:type="spellStart"/>
      <w:r w:rsidRPr="00D269E2">
        <w:rPr>
          <w:sz w:val="26"/>
          <w:szCs w:val="26"/>
        </w:rPr>
        <w:t>нефтесервисную</w:t>
      </w:r>
      <w:proofErr w:type="spellEnd"/>
      <w:r w:rsidRPr="00D269E2">
        <w:rPr>
          <w:sz w:val="26"/>
          <w:szCs w:val="26"/>
        </w:rPr>
        <w:t xml:space="preserve"> промышленность города, является ООО «</w:t>
      </w:r>
      <w:proofErr w:type="spellStart"/>
      <w:r w:rsidRPr="00D269E2">
        <w:rPr>
          <w:sz w:val="26"/>
          <w:szCs w:val="26"/>
        </w:rPr>
        <w:t>Экотон</w:t>
      </w:r>
      <w:proofErr w:type="spellEnd"/>
      <w:r w:rsidRPr="00D269E2">
        <w:rPr>
          <w:sz w:val="26"/>
          <w:szCs w:val="26"/>
        </w:rPr>
        <w:t>», которое продолжает инвестировать в город и укреплять основной капитал, создавать рабочие места.</w:t>
      </w:r>
    </w:p>
    <w:p w:rsidR="00D269E2" w:rsidRPr="00D269E2" w:rsidRDefault="00D269E2" w:rsidP="00D269E2">
      <w:pPr>
        <w:snapToGrid/>
        <w:ind w:firstLine="708"/>
        <w:jc w:val="both"/>
        <w:rPr>
          <w:sz w:val="26"/>
          <w:szCs w:val="26"/>
        </w:rPr>
      </w:pPr>
      <w:r w:rsidRPr="00D269E2">
        <w:rPr>
          <w:sz w:val="26"/>
          <w:szCs w:val="26"/>
        </w:rPr>
        <w:t xml:space="preserve">Продолжается реализация инвестиционного проекта в сфере </w:t>
      </w:r>
      <w:proofErr w:type="spellStart"/>
      <w:r w:rsidRPr="00D269E2">
        <w:rPr>
          <w:sz w:val="26"/>
          <w:szCs w:val="26"/>
        </w:rPr>
        <w:t>нефтесервиса</w:t>
      </w:r>
      <w:proofErr w:type="spellEnd"/>
      <w:r w:rsidRPr="00D269E2">
        <w:rPr>
          <w:sz w:val="26"/>
          <w:szCs w:val="26"/>
        </w:rPr>
        <w:t xml:space="preserve"> -  строительство цеха по выпуску бурильных труб крупным инвестором ООО Группа </w:t>
      </w:r>
      <w:r w:rsidRPr="00D269E2">
        <w:rPr>
          <w:sz w:val="26"/>
          <w:szCs w:val="26"/>
        </w:rPr>
        <w:lastRenderedPageBreak/>
        <w:t xml:space="preserve">компаний «СА». Инвестиционный портфель проекта составляет 847,0 млн. рублей, планируется создать до 70 новых рабочих мест. </w:t>
      </w:r>
    </w:p>
    <w:p w:rsidR="00D269E2" w:rsidRPr="00D269E2" w:rsidRDefault="00D269E2" w:rsidP="00D269E2">
      <w:pPr>
        <w:tabs>
          <w:tab w:val="left" w:pos="540"/>
        </w:tabs>
        <w:snapToGrid/>
        <w:ind w:firstLine="709"/>
        <w:jc w:val="both"/>
        <w:rPr>
          <w:sz w:val="26"/>
          <w:szCs w:val="26"/>
        </w:rPr>
      </w:pPr>
      <w:r w:rsidRPr="00D269E2">
        <w:rPr>
          <w:sz w:val="26"/>
          <w:szCs w:val="26"/>
        </w:rPr>
        <w:t xml:space="preserve">На инвестиционном портале города и на инвестиционной карте Югры размещена информация о 2-х свободных и доступных инвесторам земельных участках, общей площадью 7,4 гектара и 2 свободных помещениях, общей площадью 383,1 квадратных метра. В 2023 году разработан проект планировки и межевания территории </w:t>
      </w:r>
      <w:proofErr w:type="spellStart"/>
      <w:r w:rsidRPr="00D269E2">
        <w:rPr>
          <w:sz w:val="26"/>
          <w:szCs w:val="26"/>
        </w:rPr>
        <w:t>промзона</w:t>
      </w:r>
      <w:proofErr w:type="spellEnd"/>
      <w:r w:rsidRPr="00D269E2">
        <w:rPr>
          <w:sz w:val="26"/>
          <w:szCs w:val="26"/>
        </w:rPr>
        <w:t xml:space="preserve"> «Западная» площадью 1,6 гектара, для предоставления инвесторам вновь сформированных инвестиционных площадок. По результатам аукционов на право заключения договора аренды, 4 земельных участков переданы под реализацию частных проектов в сфере промышленности, торговли, автотранспортного сервиса и бытового обслуживания.</w:t>
      </w:r>
    </w:p>
    <w:p w:rsidR="00D269E2" w:rsidRPr="00D269E2" w:rsidRDefault="00D269E2" w:rsidP="00D269E2">
      <w:pPr>
        <w:tabs>
          <w:tab w:val="left" w:pos="540"/>
        </w:tabs>
        <w:snapToGrid/>
        <w:ind w:firstLine="709"/>
        <w:jc w:val="both"/>
        <w:rPr>
          <w:sz w:val="26"/>
          <w:szCs w:val="26"/>
        </w:rPr>
      </w:pPr>
      <w:r w:rsidRPr="00D269E2">
        <w:rPr>
          <w:sz w:val="26"/>
          <w:szCs w:val="26"/>
        </w:rPr>
        <w:t xml:space="preserve"> Во 2 квартале 2024 года разработан проект планировки межевания территории </w:t>
      </w:r>
      <w:proofErr w:type="spellStart"/>
      <w:r w:rsidRPr="00D269E2">
        <w:rPr>
          <w:sz w:val="26"/>
          <w:szCs w:val="26"/>
        </w:rPr>
        <w:t>мкр</w:t>
      </w:r>
      <w:proofErr w:type="spellEnd"/>
      <w:r w:rsidRPr="00D269E2">
        <w:rPr>
          <w:sz w:val="26"/>
          <w:szCs w:val="26"/>
        </w:rPr>
        <w:t>. 10 «</w:t>
      </w:r>
      <w:proofErr w:type="spellStart"/>
      <w:r w:rsidRPr="00D269E2">
        <w:rPr>
          <w:sz w:val="26"/>
          <w:szCs w:val="26"/>
        </w:rPr>
        <w:t>Мамонтово</w:t>
      </w:r>
      <w:proofErr w:type="spellEnd"/>
      <w:r w:rsidRPr="00D269E2">
        <w:rPr>
          <w:sz w:val="26"/>
          <w:szCs w:val="26"/>
        </w:rPr>
        <w:t>» площадью 7 га под строительство в сфере промышленной деятельности, ремонта автомобилей, приюта для животных.</w:t>
      </w:r>
    </w:p>
    <w:p w:rsidR="00D269E2" w:rsidRPr="00D269E2" w:rsidRDefault="00D269E2" w:rsidP="00D269E2">
      <w:pPr>
        <w:tabs>
          <w:tab w:val="left" w:pos="540"/>
        </w:tabs>
        <w:snapToGrid/>
        <w:ind w:firstLine="709"/>
        <w:jc w:val="both"/>
        <w:rPr>
          <w:sz w:val="26"/>
        </w:rPr>
      </w:pPr>
      <w:r w:rsidRPr="00D269E2">
        <w:rPr>
          <w:sz w:val="26"/>
          <w:szCs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Пыть-Яха http://invest.gov86.org. </w:t>
      </w:r>
    </w:p>
    <w:p w:rsidR="00452296" w:rsidRPr="00C47A7E" w:rsidRDefault="00452296" w:rsidP="00452296">
      <w:pPr>
        <w:rPr>
          <w:color w:val="FF0000"/>
        </w:rPr>
      </w:pPr>
    </w:p>
    <w:p w:rsidR="003224B8" w:rsidRPr="00F6478B" w:rsidRDefault="002041E7" w:rsidP="00AF6A18">
      <w:pPr>
        <w:rPr>
          <w:color w:val="FF0000"/>
        </w:rPr>
      </w:pPr>
      <w:r w:rsidRPr="00F6478B">
        <w:rPr>
          <w:color w:val="FF0000"/>
          <w:sz w:val="26"/>
        </w:rPr>
        <w:tab/>
      </w:r>
      <w:r w:rsidRPr="00F6478B">
        <w:rPr>
          <w:color w:val="FF0000"/>
          <w:sz w:val="26"/>
        </w:rPr>
        <w:tab/>
      </w:r>
    </w:p>
    <w:p w:rsidR="007E75D7" w:rsidRPr="00120DFE" w:rsidRDefault="003D7FDA" w:rsidP="00B9033F">
      <w:pPr>
        <w:pStyle w:val="1"/>
        <w:jc w:val="both"/>
        <w:rPr>
          <w:rFonts w:ascii="Times New Roman" w:hAnsi="Times New Roman" w:cs="Times New Roman"/>
        </w:rPr>
      </w:pPr>
      <w:bookmarkStart w:id="104" w:name="_Toc172293038"/>
      <w:r w:rsidRPr="00120DFE">
        <w:rPr>
          <w:rFonts w:ascii="Times New Roman" w:hAnsi="Times New Roman" w:cs="Times New Roman"/>
        </w:rPr>
        <w:t>С</w:t>
      </w:r>
      <w:r w:rsidR="007E75D7" w:rsidRPr="00120DFE">
        <w:rPr>
          <w:rFonts w:ascii="Times New Roman" w:hAnsi="Times New Roman" w:cs="Times New Roman"/>
          <w:lang w:eastAsia="en-US"/>
        </w:rPr>
        <w:t>овременные информационные и телекоммуникационные технологии</w:t>
      </w:r>
      <w:r w:rsidR="007E75D7" w:rsidRPr="00120DFE">
        <w:rPr>
          <w:rFonts w:ascii="Times New Roman" w:hAnsi="Times New Roman" w:cs="Times New Roman"/>
        </w:rPr>
        <w:t>, электронные услуги</w:t>
      </w:r>
      <w:bookmarkEnd w:id="100"/>
      <w:r w:rsidR="00A93CE3" w:rsidRPr="00120DFE">
        <w:rPr>
          <w:rFonts w:ascii="Times New Roman" w:hAnsi="Times New Roman" w:cs="Times New Roman"/>
        </w:rPr>
        <w:t>.</w:t>
      </w:r>
      <w:bookmarkEnd w:id="104"/>
    </w:p>
    <w:p w:rsidR="008A587D" w:rsidRPr="00120DFE" w:rsidRDefault="008A587D" w:rsidP="00937871">
      <w:pPr>
        <w:rPr>
          <w:sz w:val="26"/>
          <w:szCs w:val="26"/>
        </w:rPr>
      </w:pPr>
    </w:p>
    <w:p w:rsidR="00E31BA1" w:rsidRPr="00CE4A00" w:rsidRDefault="00E31BA1" w:rsidP="00E31BA1">
      <w:pPr>
        <w:pStyle w:val="a3"/>
        <w:ind w:firstLine="708"/>
        <w:rPr>
          <w:sz w:val="26"/>
          <w:szCs w:val="26"/>
        </w:rPr>
      </w:pPr>
      <w:bookmarkStart w:id="105" w:name="_Toc378173318"/>
      <w:bookmarkEnd w:id="101"/>
      <w:bookmarkEnd w:id="102"/>
      <w:bookmarkEnd w:id="103"/>
      <w:r w:rsidRPr="00CE4A00">
        <w:rPr>
          <w:sz w:val="26"/>
          <w:szCs w:val="26"/>
        </w:rPr>
        <w:t xml:space="preserve">В </w:t>
      </w:r>
      <w:r w:rsidR="004A04A2" w:rsidRPr="00CE4A00">
        <w:rPr>
          <w:sz w:val="26"/>
          <w:szCs w:val="26"/>
        </w:rPr>
        <w:t>течение</w:t>
      </w:r>
      <w:r w:rsidR="00467292" w:rsidRPr="00CE4A00">
        <w:rPr>
          <w:sz w:val="26"/>
          <w:szCs w:val="26"/>
        </w:rPr>
        <w:t xml:space="preserve"> </w:t>
      </w:r>
      <w:r w:rsidR="007738C7">
        <w:rPr>
          <w:sz w:val="26"/>
          <w:szCs w:val="26"/>
        </w:rPr>
        <w:t xml:space="preserve">1 </w:t>
      </w:r>
      <w:r w:rsidR="00A86B6E">
        <w:rPr>
          <w:sz w:val="26"/>
          <w:szCs w:val="26"/>
        </w:rPr>
        <w:t>полугодия</w:t>
      </w:r>
      <w:r w:rsidR="007738C7">
        <w:rPr>
          <w:sz w:val="26"/>
          <w:szCs w:val="26"/>
        </w:rPr>
        <w:t xml:space="preserve"> 2024</w:t>
      </w:r>
      <w:r w:rsidR="00467292" w:rsidRPr="00CE4A00">
        <w:rPr>
          <w:sz w:val="26"/>
          <w:szCs w:val="26"/>
        </w:rPr>
        <w:t xml:space="preserve"> года</w:t>
      </w:r>
      <w:r w:rsidRPr="00CE4A00">
        <w:rPr>
          <w:sz w:val="26"/>
          <w:szCs w:val="26"/>
        </w:rPr>
        <w:t xml:space="preserve">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E31BA1" w:rsidRPr="00CE4A00" w:rsidRDefault="00E31BA1" w:rsidP="00E31BA1">
      <w:pPr>
        <w:pStyle w:val="a3"/>
        <w:ind w:firstLine="708"/>
        <w:rPr>
          <w:sz w:val="26"/>
          <w:szCs w:val="26"/>
        </w:rPr>
      </w:pPr>
      <w:r w:rsidRPr="00CE4A00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E31BA1" w:rsidRPr="00CE4A00" w:rsidRDefault="00E31BA1" w:rsidP="00E31BA1">
      <w:pPr>
        <w:pStyle w:val="a3"/>
        <w:ind w:firstLine="708"/>
        <w:rPr>
          <w:sz w:val="26"/>
          <w:szCs w:val="26"/>
        </w:rPr>
      </w:pPr>
      <w:r w:rsidRPr="00CE4A00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bookmarkEnd w:id="105"/>
    <w:p w:rsidR="006422AF" w:rsidRPr="000D166C" w:rsidRDefault="006422AF" w:rsidP="000D166C">
      <w:pPr>
        <w:shd w:val="clear" w:color="auto" w:fill="FFFFFF"/>
        <w:ind w:firstLine="708"/>
        <w:jc w:val="both"/>
        <w:rPr>
          <w:sz w:val="28"/>
          <w:szCs w:val="28"/>
        </w:rPr>
      </w:pPr>
      <w:r w:rsidRPr="006672B5">
        <w:rPr>
          <w:sz w:val="26"/>
          <w:szCs w:val="26"/>
        </w:rPr>
        <w:t xml:space="preserve">За </w:t>
      </w:r>
      <w:r w:rsidR="006672B5" w:rsidRPr="006672B5">
        <w:rPr>
          <w:sz w:val="26"/>
          <w:szCs w:val="26"/>
        </w:rPr>
        <w:t xml:space="preserve">1 </w:t>
      </w:r>
      <w:r w:rsidR="00516CA9">
        <w:rPr>
          <w:sz w:val="26"/>
          <w:szCs w:val="26"/>
        </w:rPr>
        <w:t>полугодие</w:t>
      </w:r>
      <w:r w:rsidR="006672B5" w:rsidRPr="006672B5">
        <w:rPr>
          <w:sz w:val="26"/>
          <w:szCs w:val="26"/>
        </w:rPr>
        <w:t xml:space="preserve"> 2024</w:t>
      </w:r>
      <w:r w:rsidR="00BB039F" w:rsidRPr="006672B5">
        <w:rPr>
          <w:sz w:val="26"/>
          <w:szCs w:val="26"/>
        </w:rPr>
        <w:t xml:space="preserve"> год</w:t>
      </w:r>
      <w:r w:rsidR="006672B5" w:rsidRPr="006672B5">
        <w:rPr>
          <w:sz w:val="26"/>
          <w:szCs w:val="26"/>
        </w:rPr>
        <w:t>а</w:t>
      </w:r>
      <w:r w:rsidRPr="006672B5">
        <w:rPr>
          <w:sz w:val="26"/>
          <w:szCs w:val="26"/>
        </w:rPr>
        <w:t xml:space="preserve"> посредством ЕПГУ оказан</w:t>
      </w:r>
      <w:r w:rsidR="000D166C">
        <w:rPr>
          <w:sz w:val="26"/>
          <w:szCs w:val="26"/>
        </w:rPr>
        <w:t xml:space="preserve">о </w:t>
      </w:r>
      <w:r w:rsidR="00516CA9">
        <w:rPr>
          <w:sz w:val="26"/>
          <w:szCs w:val="26"/>
        </w:rPr>
        <w:t>326 275</w:t>
      </w:r>
      <w:r w:rsidR="00C132CF" w:rsidRPr="006672B5">
        <w:rPr>
          <w:sz w:val="26"/>
          <w:szCs w:val="26"/>
        </w:rPr>
        <w:t xml:space="preserve"> ед. услуг, в том числе </w:t>
      </w:r>
      <w:r w:rsidR="00516CA9">
        <w:rPr>
          <w:sz w:val="26"/>
          <w:szCs w:val="26"/>
        </w:rPr>
        <w:t>324 552</w:t>
      </w:r>
      <w:r w:rsidR="001A2D02" w:rsidRPr="006672B5">
        <w:rPr>
          <w:sz w:val="26"/>
          <w:szCs w:val="26"/>
        </w:rPr>
        <w:t xml:space="preserve"> услуг</w:t>
      </w:r>
      <w:r w:rsidR="00516CA9">
        <w:rPr>
          <w:sz w:val="26"/>
          <w:szCs w:val="26"/>
        </w:rPr>
        <w:t>и</w:t>
      </w:r>
      <w:r w:rsidR="001A2D02" w:rsidRPr="006672B5">
        <w:rPr>
          <w:sz w:val="26"/>
          <w:szCs w:val="26"/>
        </w:rPr>
        <w:t xml:space="preserve"> оказано</w:t>
      </w:r>
      <w:r w:rsidR="00C132CF" w:rsidRPr="006672B5">
        <w:rPr>
          <w:sz w:val="26"/>
          <w:szCs w:val="26"/>
        </w:rPr>
        <w:t xml:space="preserve"> в электронном виде, что </w:t>
      </w:r>
      <w:r w:rsidR="003F6230" w:rsidRPr="006672B5">
        <w:rPr>
          <w:sz w:val="26"/>
          <w:szCs w:val="26"/>
        </w:rPr>
        <w:t>составляет</w:t>
      </w:r>
      <w:r w:rsidR="00C132CF" w:rsidRPr="006672B5">
        <w:rPr>
          <w:sz w:val="26"/>
          <w:szCs w:val="26"/>
        </w:rPr>
        <w:t xml:space="preserve"> </w:t>
      </w:r>
      <w:r w:rsidR="003F6230" w:rsidRPr="006672B5">
        <w:rPr>
          <w:sz w:val="26"/>
          <w:szCs w:val="26"/>
        </w:rPr>
        <w:t>99,</w:t>
      </w:r>
      <w:r w:rsidR="00516CA9">
        <w:rPr>
          <w:sz w:val="26"/>
          <w:szCs w:val="26"/>
        </w:rPr>
        <w:t>5</w:t>
      </w:r>
      <w:r w:rsidR="003F6230" w:rsidRPr="006672B5">
        <w:rPr>
          <w:sz w:val="26"/>
          <w:szCs w:val="26"/>
        </w:rPr>
        <w:t>% от общего количества оказанных услуг.</w:t>
      </w:r>
    </w:p>
    <w:p w:rsidR="00880571" w:rsidRPr="00800ADB" w:rsidRDefault="00880571" w:rsidP="00A02009">
      <w:pPr>
        <w:shd w:val="clear" w:color="auto" w:fill="FFFFFF"/>
        <w:ind w:firstLine="708"/>
        <w:jc w:val="both"/>
        <w:rPr>
          <w:sz w:val="26"/>
          <w:szCs w:val="26"/>
        </w:rPr>
      </w:pPr>
      <w:r w:rsidRPr="001A2D02">
        <w:rPr>
          <w:sz w:val="26"/>
          <w:szCs w:val="26"/>
        </w:rPr>
        <w:t xml:space="preserve">Приоритетным направлением является сведение на нет бумажной волокиты, </w:t>
      </w:r>
      <w:r w:rsidRPr="00800ADB">
        <w:rPr>
          <w:sz w:val="26"/>
          <w:szCs w:val="26"/>
        </w:rPr>
        <w:t>временные и финансовые затраты для людей, а также значительное сокращение сроков предоставления услуг, переход к предоставлению</w:t>
      </w:r>
      <w:r w:rsidR="00264D1E" w:rsidRPr="00800ADB">
        <w:rPr>
          <w:sz w:val="26"/>
          <w:szCs w:val="26"/>
        </w:rPr>
        <w:t xml:space="preserve"> услуг</w:t>
      </w:r>
      <w:r w:rsidRPr="00800ADB">
        <w:rPr>
          <w:sz w:val="26"/>
          <w:szCs w:val="26"/>
        </w:rPr>
        <w:t xml:space="preserve"> 24 часа в сутки 7 дней в неделю абсолютного большинства государственных и муниципальных услуг без необходимости личного присутствия граждан</w:t>
      </w:r>
      <w:r w:rsidR="00264D1E" w:rsidRPr="00800ADB">
        <w:rPr>
          <w:sz w:val="26"/>
          <w:szCs w:val="26"/>
        </w:rPr>
        <w:t>.</w:t>
      </w:r>
      <w:r w:rsidR="00392733" w:rsidRPr="00800ADB">
        <w:t xml:space="preserve"> </w:t>
      </w:r>
      <w:r w:rsidR="00392733" w:rsidRPr="00800ADB">
        <w:rPr>
          <w:sz w:val="26"/>
          <w:szCs w:val="26"/>
        </w:rPr>
        <w:t xml:space="preserve">При этом граждане смогут по-прежнему при необходимости лично обращаться в госведомства за </w:t>
      </w:r>
      <w:proofErr w:type="spellStart"/>
      <w:r w:rsidR="00392733" w:rsidRPr="00800ADB">
        <w:rPr>
          <w:sz w:val="26"/>
          <w:szCs w:val="26"/>
        </w:rPr>
        <w:t>госуслугами</w:t>
      </w:r>
      <w:proofErr w:type="spellEnd"/>
      <w:r w:rsidR="00392733" w:rsidRPr="00800ADB">
        <w:rPr>
          <w:sz w:val="26"/>
          <w:szCs w:val="26"/>
        </w:rPr>
        <w:t>. Общение с представителями госорганов будет сконцентрировано в МФЦ.</w:t>
      </w:r>
    </w:p>
    <w:p w:rsidR="00264D1E" w:rsidRPr="00800ADB" w:rsidRDefault="00E4233C" w:rsidP="00A02009">
      <w:pPr>
        <w:shd w:val="clear" w:color="auto" w:fill="FFFFFF"/>
        <w:ind w:firstLine="708"/>
        <w:jc w:val="both"/>
        <w:rPr>
          <w:sz w:val="28"/>
          <w:szCs w:val="28"/>
        </w:rPr>
      </w:pPr>
      <w:r w:rsidRPr="00800ADB">
        <w:rPr>
          <w:sz w:val="26"/>
          <w:szCs w:val="26"/>
        </w:rPr>
        <w:t>Постановление</w:t>
      </w:r>
      <w:r w:rsidR="00D97E45" w:rsidRPr="00800ADB">
        <w:rPr>
          <w:sz w:val="26"/>
          <w:szCs w:val="26"/>
        </w:rPr>
        <w:t>м</w:t>
      </w:r>
      <w:r w:rsidRPr="00800ADB">
        <w:rPr>
          <w:sz w:val="26"/>
          <w:szCs w:val="26"/>
        </w:rPr>
        <w:t xml:space="preserve"> администрации города Пыть-Яха от 27.12.2018 №482-па «Об утверждении порядка формирования и ведения реес</w:t>
      </w:r>
      <w:r w:rsidR="002B4BE0" w:rsidRPr="00800ADB">
        <w:rPr>
          <w:sz w:val="26"/>
          <w:szCs w:val="26"/>
        </w:rPr>
        <w:t>тра муниципальных услуг города П</w:t>
      </w:r>
      <w:r w:rsidR="00A8039D">
        <w:rPr>
          <w:sz w:val="26"/>
          <w:szCs w:val="26"/>
        </w:rPr>
        <w:t>ыть-Яха»</w:t>
      </w:r>
      <w:r w:rsidR="002B4BE0" w:rsidRPr="00800ADB">
        <w:rPr>
          <w:sz w:val="26"/>
          <w:szCs w:val="26"/>
        </w:rPr>
        <w:t xml:space="preserve">, </w:t>
      </w:r>
      <w:r w:rsidRPr="00800ADB">
        <w:rPr>
          <w:sz w:val="26"/>
          <w:szCs w:val="26"/>
        </w:rPr>
        <w:t xml:space="preserve">утвержден </w:t>
      </w:r>
      <w:r w:rsidR="002B4BE0" w:rsidRPr="00800ADB">
        <w:rPr>
          <w:sz w:val="26"/>
          <w:szCs w:val="26"/>
        </w:rPr>
        <w:t>реестр муниципальный услуг (в том числе массовых социально значимых услуг</w:t>
      </w:r>
      <w:r w:rsidR="00300F7C" w:rsidRPr="00800ADB">
        <w:rPr>
          <w:sz w:val="26"/>
          <w:szCs w:val="26"/>
        </w:rPr>
        <w:t xml:space="preserve"> - МСЗУ</w:t>
      </w:r>
      <w:r w:rsidR="002B4BE0" w:rsidRPr="00800ADB">
        <w:rPr>
          <w:sz w:val="26"/>
          <w:szCs w:val="26"/>
        </w:rPr>
        <w:t>)</w:t>
      </w:r>
      <w:r w:rsidR="00300F7C" w:rsidRPr="00800ADB">
        <w:rPr>
          <w:sz w:val="26"/>
          <w:szCs w:val="26"/>
        </w:rPr>
        <w:t xml:space="preserve">. Утверждены 50 услуг, из них 38 МСЗУ. На </w:t>
      </w:r>
      <w:r w:rsidR="000D166C">
        <w:rPr>
          <w:sz w:val="26"/>
          <w:szCs w:val="26"/>
        </w:rPr>
        <w:lastRenderedPageBreak/>
        <w:t xml:space="preserve">официальном </w:t>
      </w:r>
      <w:r w:rsidR="00300F7C" w:rsidRPr="00800ADB">
        <w:rPr>
          <w:sz w:val="26"/>
          <w:szCs w:val="26"/>
        </w:rPr>
        <w:t>сайте администрации</w:t>
      </w:r>
      <w:r w:rsidR="000D166C">
        <w:rPr>
          <w:sz w:val="26"/>
          <w:szCs w:val="26"/>
        </w:rPr>
        <w:t xml:space="preserve"> города</w:t>
      </w:r>
      <w:r w:rsidR="00300F7C" w:rsidRPr="00800ADB">
        <w:rPr>
          <w:sz w:val="26"/>
          <w:szCs w:val="26"/>
        </w:rPr>
        <w:t xml:space="preserve"> в разделе «Услуги» размещены </w:t>
      </w:r>
      <w:r w:rsidR="007C0C82" w:rsidRPr="00800ADB">
        <w:rPr>
          <w:sz w:val="26"/>
          <w:szCs w:val="26"/>
        </w:rPr>
        <w:t>административные регламенты предоставления муниципальных услуг.</w:t>
      </w:r>
    </w:p>
    <w:p w:rsidR="004A0F2C" w:rsidRPr="00962F1D" w:rsidRDefault="00BB039F" w:rsidP="00314DBB">
      <w:pPr>
        <w:shd w:val="clear" w:color="auto" w:fill="FFFFFF"/>
        <w:ind w:firstLine="708"/>
        <w:jc w:val="both"/>
        <w:rPr>
          <w:sz w:val="26"/>
          <w:szCs w:val="26"/>
        </w:rPr>
      </w:pPr>
      <w:r w:rsidRPr="00962F1D">
        <w:rPr>
          <w:sz w:val="26"/>
          <w:szCs w:val="26"/>
        </w:rPr>
        <w:t>В отчетном периоде</w:t>
      </w:r>
      <w:r w:rsidR="006422AF" w:rsidRPr="00962F1D">
        <w:rPr>
          <w:sz w:val="26"/>
          <w:szCs w:val="26"/>
        </w:rPr>
        <w:t xml:space="preserve"> на территории го</w:t>
      </w:r>
      <w:r w:rsidR="00467292" w:rsidRPr="00962F1D">
        <w:rPr>
          <w:sz w:val="26"/>
          <w:szCs w:val="26"/>
        </w:rPr>
        <w:t xml:space="preserve">рода зарегистрировано на Едином </w:t>
      </w:r>
      <w:r w:rsidR="006422AF" w:rsidRPr="00962F1D">
        <w:rPr>
          <w:sz w:val="26"/>
          <w:szCs w:val="26"/>
        </w:rPr>
        <w:t xml:space="preserve">портале государственных и муниципальных услуг </w:t>
      </w:r>
      <w:r w:rsidR="00962F1D" w:rsidRPr="00962F1D">
        <w:rPr>
          <w:sz w:val="26"/>
          <w:szCs w:val="26"/>
        </w:rPr>
        <w:t>569</w:t>
      </w:r>
      <w:r w:rsidR="006315B5" w:rsidRPr="00962F1D">
        <w:rPr>
          <w:sz w:val="26"/>
          <w:szCs w:val="26"/>
        </w:rPr>
        <w:t xml:space="preserve"> человек</w:t>
      </w:r>
      <w:r w:rsidR="00C017D9" w:rsidRPr="00962F1D">
        <w:rPr>
          <w:sz w:val="26"/>
          <w:szCs w:val="26"/>
        </w:rPr>
        <w:t>.</w:t>
      </w:r>
    </w:p>
    <w:p w:rsidR="008519B1" w:rsidRPr="00D21B1E" w:rsidRDefault="008519B1" w:rsidP="008519B1">
      <w:pPr>
        <w:snapToGrid/>
        <w:ind w:firstLine="567"/>
        <w:jc w:val="both"/>
        <w:rPr>
          <w:color w:val="000000"/>
          <w:sz w:val="26"/>
          <w:szCs w:val="26"/>
        </w:rPr>
      </w:pPr>
      <w:r w:rsidRPr="00962F1D">
        <w:rPr>
          <w:sz w:val="26"/>
          <w:szCs w:val="26"/>
        </w:rPr>
        <w:t xml:space="preserve">В системе «Единый портал государственных и муниципальных услуг </w:t>
      </w:r>
      <w:r w:rsidRPr="00D21B1E">
        <w:rPr>
          <w:color w:val="000000"/>
          <w:sz w:val="26"/>
          <w:szCs w:val="26"/>
        </w:rPr>
        <w:t xml:space="preserve">(функций)» обработано </w:t>
      </w:r>
      <w:r w:rsidR="00572D63">
        <w:rPr>
          <w:color w:val="000000"/>
          <w:sz w:val="26"/>
          <w:szCs w:val="26"/>
        </w:rPr>
        <w:t>197</w:t>
      </w:r>
      <w:r w:rsidR="00C017D9">
        <w:rPr>
          <w:color w:val="000000"/>
          <w:sz w:val="26"/>
          <w:szCs w:val="26"/>
        </w:rPr>
        <w:t xml:space="preserve"> сообщений</w:t>
      </w:r>
      <w:r w:rsidRPr="00D21B1E">
        <w:rPr>
          <w:color w:val="000000"/>
          <w:sz w:val="26"/>
          <w:szCs w:val="26"/>
        </w:rPr>
        <w:t xml:space="preserve">. </w:t>
      </w:r>
    </w:p>
    <w:p w:rsidR="00D21B1E" w:rsidRPr="00D21B1E" w:rsidRDefault="006E47C3" w:rsidP="00D21B1E">
      <w:pPr>
        <w:ind w:firstLine="709"/>
        <w:jc w:val="both"/>
        <w:rPr>
          <w:sz w:val="26"/>
          <w:szCs w:val="26"/>
        </w:rPr>
      </w:pPr>
      <w:r w:rsidRPr="00D21B1E">
        <w:rPr>
          <w:sz w:val="26"/>
          <w:szCs w:val="26"/>
        </w:rPr>
        <w:t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на официальном сайте администрации города создана вкладка «Чистый город». Возможность данной вкладки позвол</w:t>
      </w:r>
      <w:r w:rsidR="009709B7" w:rsidRPr="00D21B1E">
        <w:rPr>
          <w:sz w:val="26"/>
          <w:szCs w:val="26"/>
        </w:rPr>
        <w:t>яет</w:t>
      </w:r>
      <w:r w:rsidRPr="00D21B1E">
        <w:rPr>
          <w:sz w:val="26"/>
          <w:szCs w:val="26"/>
        </w:rPr>
        <w:t xml:space="preserve"> жителям направлять свои обращения в электронном виде. За</w:t>
      </w:r>
      <w:r w:rsidR="00F412E8" w:rsidRPr="00D21B1E">
        <w:rPr>
          <w:sz w:val="26"/>
          <w:szCs w:val="26"/>
        </w:rPr>
        <w:t xml:space="preserve"> </w:t>
      </w:r>
      <w:r w:rsidR="00911B7E">
        <w:rPr>
          <w:sz w:val="26"/>
          <w:szCs w:val="26"/>
        </w:rPr>
        <w:t xml:space="preserve">1 </w:t>
      </w:r>
      <w:r w:rsidR="002C66E3">
        <w:rPr>
          <w:sz w:val="26"/>
          <w:szCs w:val="26"/>
        </w:rPr>
        <w:t>полугодие</w:t>
      </w:r>
      <w:r w:rsidR="00911B7E">
        <w:rPr>
          <w:sz w:val="26"/>
          <w:szCs w:val="26"/>
        </w:rPr>
        <w:t xml:space="preserve"> 2024</w:t>
      </w:r>
      <w:r w:rsidR="00B66F5E" w:rsidRPr="00D21B1E">
        <w:rPr>
          <w:sz w:val="26"/>
          <w:szCs w:val="26"/>
        </w:rPr>
        <w:t xml:space="preserve"> год</w:t>
      </w:r>
      <w:r w:rsidR="00911B7E">
        <w:rPr>
          <w:sz w:val="26"/>
          <w:szCs w:val="26"/>
        </w:rPr>
        <w:t>а</w:t>
      </w:r>
      <w:r w:rsidR="00F412E8" w:rsidRPr="00D21B1E">
        <w:rPr>
          <w:sz w:val="26"/>
          <w:szCs w:val="26"/>
        </w:rPr>
        <w:t xml:space="preserve"> поступило </w:t>
      </w:r>
      <w:r w:rsidR="00911B7E">
        <w:rPr>
          <w:sz w:val="26"/>
          <w:szCs w:val="26"/>
        </w:rPr>
        <w:t>1</w:t>
      </w:r>
      <w:r w:rsidR="00953003" w:rsidRPr="00D21B1E">
        <w:rPr>
          <w:sz w:val="26"/>
          <w:szCs w:val="26"/>
        </w:rPr>
        <w:t xml:space="preserve"> </w:t>
      </w:r>
      <w:r w:rsidR="00911B7E">
        <w:rPr>
          <w:sz w:val="26"/>
          <w:szCs w:val="26"/>
        </w:rPr>
        <w:t xml:space="preserve">обращение по устранению </w:t>
      </w:r>
      <w:proofErr w:type="spellStart"/>
      <w:r w:rsidR="00911B7E">
        <w:rPr>
          <w:sz w:val="26"/>
          <w:szCs w:val="26"/>
        </w:rPr>
        <w:t>колейности</w:t>
      </w:r>
      <w:proofErr w:type="spellEnd"/>
      <w:r w:rsidR="00911B7E">
        <w:rPr>
          <w:sz w:val="26"/>
          <w:szCs w:val="26"/>
        </w:rPr>
        <w:t xml:space="preserve"> автодороги во 2а микрорайоне. </w:t>
      </w:r>
      <w:r w:rsidR="00A013DD">
        <w:rPr>
          <w:sz w:val="26"/>
          <w:szCs w:val="26"/>
        </w:rPr>
        <w:t>Проблема устранена.</w:t>
      </w:r>
    </w:p>
    <w:p w:rsidR="00A013DD" w:rsidRPr="004360FA" w:rsidRDefault="00A013DD" w:rsidP="00A013DD">
      <w:pPr>
        <w:tabs>
          <w:tab w:val="left" w:pos="567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4360FA">
        <w:rPr>
          <w:sz w:val="26"/>
          <w:szCs w:val="26"/>
        </w:rPr>
        <w:t>В</w:t>
      </w:r>
      <w:r w:rsidR="004D3019" w:rsidRPr="004360FA">
        <w:rPr>
          <w:sz w:val="26"/>
          <w:szCs w:val="26"/>
        </w:rPr>
        <w:t>о</w:t>
      </w:r>
      <w:r w:rsidRPr="004360FA">
        <w:rPr>
          <w:sz w:val="26"/>
          <w:szCs w:val="26"/>
        </w:rPr>
        <w:t xml:space="preserve"> </w:t>
      </w:r>
      <w:r w:rsidR="004D3019" w:rsidRPr="004360FA">
        <w:rPr>
          <w:sz w:val="26"/>
          <w:szCs w:val="26"/>
        </w:rPr>
        <w:t>2</w:t>
      </w:r>
      <w:r w:rsidRPr="004360FA">
        <w:rPr>
          <w:sz w:val="26"/>
          <w:szCs w:val="26"/>
        </w:rPr>
        <w:t xml:space="preserve"> </w:t>
      </w:r>
      <w:r w:rsidR="004D3019" w:rsidRPr="004360FA">
        <w:rPr>
          <w:sz w:val="26"/>
          <w:szCs w:val="26"/>
        </w:rPr>
        <w:t>полугодии</w:t>
      </w:r>
      <w:r w:rsidRPr="004360FA">
        <w:rPr>
          <w:sz w:val="26"/>
          <w:szCs w:val="26"/>
        </w:rPr>
        <w:t xml:space="preserve"> 2024 года в адрес главы города, первого заместителя главы города, заместителей главы города поступило</w:t>
      </w:r>
      <w:r w:rsidR="004D3019" w:rsidRPr="004360FA">
        <w:rPr>
          <w:sz w:val="26"/>
          <w:szCs w:val="26"/>
        </w:rPr>
        <w:t xml:space="preserve"> 721 обращение</w:t>
      </w:r>
      <w:r w:rsidRPr="004360FA">
        <w:rPr>
          <w:sz w:val="26"/>
          <w:szCs w:val="26"/>
        </w:rPr>
        <w:t xml:space="preserve"> граждан, содержащие </w:t>
      </w:r>
      <w:r w:rsidR="004D3019" w:rsidRPr="004360FA">
        <w:rPr>
          <w:sz w:val="26"/>
          <w:szCs w:val="26"/>
        </w:rPr>
        <w:t>817</w:t>
      </w:r>
      <w:r w:rsidRPr="004360FA">
        <w:rPr>
          <w:sz w:val="26"/>
          <w:szCs w:val="26"/>
        </w:rPr>
        <w:t xml:space="preserve"> вопросов, что на </w:t>
      </w:r>
      <w:r w:rsidR="004D3019" w:rsidRPr="004360FA">
        <w:rPr>
          <w:sz w:val="26"/>
          <w:szCs w:val="26"/>
        </w:rPr>
        <w:t>21</w:t>
      </w:r>
      <w:r w:rsidRPr="004360FA">
        <w:rPr>
          <w:sz w:val="26"/>
          <w:szCs w:val="26"/>
        </w:rPr>
        <w:t xml:space="preserve"> % больше, чем в 1 </w:t>
      </w:r>
      <w:r w:rsidR="004D3019" w:rsidRPr="004360FA">
        <w:rPr>
          <w:sz w:val="26"/>
          <w:szCs w:val="26"/>
        </w:rPr>
        <w:t>полугодии</w:t>
      </w:r>
      <w:r w:rsidRPr="004360FA">
        <w:rPr>
          <w:sz w:val="26"/>
          <w:szCs w:val="26"/>
        </w:rPr>
        <w:t xml:space="preserve"> 2023 года (</w:t>
      </w:r>
      <w:r w:rsidR="004D3019" w:rsidRPr="004360FA">
        <w:rPr>
          <w:sz w:val="26"/>
          <w:szCs w:val="26"/>
        </w:rPr>
        <w:t>673</w:t>
      </w:r>
      <w:r w:rsidRPr="004360FA">
        <w:rPr>
          <w:sz w:val="26"/>
          <w:szCs w:val="26"/>
        </w:rPr>
        <w:t>).</w:t>
      </w:r>
    </w:p>
    <w:p w:rsidR="003C7F4F" w:rsidRPr="004360FA" w:rsidRDefault="003C7F4F" w:rsidP="003C7F4F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4360FA">
        <w:rPr>
          <w:sz w:val="26"/>
          <w:szCs w:val="26"/>
        </w:rPr>
        <w:t xml:space="preserve">В соответствии со ст.13 Федерального закона от 02.05.2006 № 59-ФЗ «О порядке рассмотрения обращений граждан Российской Федерации» (личный прием граждан), аппаратом администрации города за отчетный период было проведено </w:t>
      </w:r>
      <w:r w:rsidR="004D3019" w:rsidRPr="004360FA">
        <w:rPr>
          <w:sz w:val="26"/>
          <w:szCs w:val="26"/>
        </w:rPr>
        <w:t>30</w:t>
      </w:r>
      <w:r w:rsidRPr="004360FA">
        <w:rPr>
          <w:sz w:val="26"/>
          <w:szCs w:val="26"/>
        </w:rPr>
        <w:t xml:space="preserve"> личных приемов граждан, принято </w:t>
      </w:r>
      <w:r w:rsidR="004D3019" w:rsidRPr="004360FA">
        <w:rPr>
          <w:sz w:val="26"/>
          <w:szCs w:val="26"/>
        </w:rPr>
        <w:t>49</w:t>
      </w:r>
      <w:r w:rsidRPr="004360FA">
        <w:rPr>
          <w:sz w:val="26"/>
          <w:szCs w:val="26"/>
        </w:rPr>
        <w:t xml:space="preserve"> граждан, из них Главой города проведено </w:t>
      </w:r>
      <w:r w:rsidR="004D3019" w:rsidRPr="004360FA">
        <w:rPr>
          <w:sz w:val="26"/>
          <w:szCs w:val="26"/>
        </w:rPr>
        <w:t>13</w:t>
      </w:r>
      <w:r w:rsidRPr="004360FA">
        <w:rPr>
          <w:sz w:val="26"/>
          <w:szCs w:val="26"/>
        </w:rPr>
        <w:t xml:space="preserve"> личных приема, принято </w:t>
      </w:r>
      <w:r w:rsidR="004D3019" w:rsidRPr="004360FA">
        <w:rPr>
          <w:sz w:val="26"/>
          <w:szCs w:val="26"/>
        </w:rPr>
        <w:t>23</w:t>
      </w:r>
      <w:r w:rsidRPr="004360FA">
        <w:rPr>
          <w:sz w:val="26"/>
          <w:szCs w:val="26"/>
        </w:rPr>
        <w:t xml:space="preserve"> граждан</w:t>
      </w:r>
      <w:r w:rsidR="004D3019" w:rsidRPr="004360FA">
        <w:rPr>
          <w:sz w:val="26"/>
          <w:szCs w:val="26"/>
        </w:rPr>
        <w:t>ина, заместителями</w:t>
      </w:r>
      <w:r w:rsidRPr="004360FA">
        <w:rPr>
          <w:sz w:val="26"/>
          <w:szCs w:val="26"/>
        </w:rPr>
        <w:t xml:space="preserve"> главы города проведен</w:t>
      </w:r>
      <w:r w:rsidR="004D3019" w:rsidRPr="004360FA">
        <w:rPr>
          <w:sz w:val="26"/>
          <w:szCs w:val="26"/>
        </w:rPr>
        <w:t>о 17</w:t>
      </w:r>
      <w:r w:rsidRPr="004360FA">
        <w:rPr>
          <w:sz w:val="26"/>
          <w:szCs w:val="26"/>
        </w:rPr>
        <w:t xml:space="preserve"> приемов, принято </w:t>
      </w:r>
      <w:r w:rsidR="004D3019" w:rsidRPr="004360FA">
        <w:rPr>
          <w:sz w:val="26"/>
          <w:szCs w:val="26"/>
        </w:rPr>
        <w:t>26</w:t>
      </w:r>
      <w:r w:rsidRPr="004360FA">
        <w:rPr>
          <w:sz w:val="26"/>
          <w:szCs w:val="26"/>
        </w:rPr>
        <w:t xml:space="preserve"> граждан. </w:t>
      </w:r>
    </w:p>
    <w:p w:rsidR="00D21B1E" w:rsidRPr="004360FA" w:rsidRDefault="00A013DD" w:rsidP="00A013DD">
      <w:pPr>
        <w:snapToGrid/>
        <w:ind w:firstLine="709"/>
        <w:jc w:val="both"/>
        <w:rPr>
          <w:sz w:val="26"/>
          <w:szCs w:val="26"/>
          <w:lang w:eastAsia="en-US"/>
        </w:rPr>
      </w:pPr>
      <w:r w:rsidRPr="004360FA">
        <w:rPr>
          <w:sz w:val="26"/>
          <w:szCs w:val="26"/>
          <w:lang w:eastAsia="en-US"/>
        </w:rPr>
        <w:t>Вопросы поступали по следующим направлениям</w:t>
      </w:r>
      <w:r w:rsidR="00D21B1E" w:rsidRPr="004360FA">
        <w:rPr>
          <w:sz w:val="26"/>
          <w:szCs w:val="26"/>
          <w:lang w:eastAsia="en-US"/>
        </w:rPr>
        <w:t>:</w:t>
      </w:r>
      <w:r w:rsidRPr="004360FA">
        <w:rPr>
          <w:sz w:val="26"/>
          <w:szCs w:val="26"/>
        </w:rPr>
        <w:t xml:space="preserve"> Жилищно-коммунальная сфера</w:t>
      </w:r>
      <w:r w:rsidRPr="004360FA">
        <w:rPr>
          <w:sz w:val="26"/>
          <w:szCs w:val="26"/>
          <w:lang w:eastAsia="en-US"/>
        </w:rPr>
        <w:t xml:space="preserve"> - </w:t>
      </w:r>
      <w:r w:rsidR="004360FA" w:rsidRPr="004360FA">
        <w:rPr>
          <w:sz w:val="26"/>
          <w:szCs w:val="26"/>
          <w:lang w:eastAsia="en-US"/>
        </w:rPr>
        <w:t>32</w:t>
      </w:r>
      <w:r w:rsidRPr="004360FA">
        <w:rPr>
          <w:sz w:val="26"/>
          <w:szCs w:val="26"/>
          <w:lang w:eastAsia="en-US"/>
        </w:rPr>
        <w:t xml:space="preserve">%, Экономика – </w:t>
      </w:r>
      <w:r w:rsidR="004360FA" w:rsidRPr="004360FA">
        <w:rPr>
          <w:sz w:val="26"/>
          <w:szCs w:val="26"/>
          <w:lang w:eastAsia="en-US"/>
        </w:rPr>
        <w:t>31,7</w:t>
      </w:r>
      <w:r w:rsidRPr="004360FA">
        <w:rPr>
          <w:sz w:val="26"/>
          <w:szCs w:val="26"/>
          <w:lang w:eastAsia="en-US"/>
        </w:rPr>
        <w:t xml:space="preserve">%, Государство, общество, политика – </w:t>
      </w:r>
      <w:r w:rsidR="004360FA" w:rsidRPr="004360FA">
        <w:rPr>
          <w:sz w:val="26"/>
          <w:szCs w:val="26"/>
          <w:lang w:eastAsia="en-US"/>
        </w:rPr>
        <w:t>23,1</w:t>
      </w:r>
      <w:r w:rsidRPr="004360FA">
        <w:rPr>
          <w:sz w:val="26"/>
          <w:szCs w:val="26"/>
          <w:lang w:eastAsia="en-US"/>
        </w:rPr>
        <w:t xml:space="preserve">%, социальная сфера – </w:t>
      </w:r>
      <w:r w:rsidR="004360FA" w:rsidRPr="004360FA">
        <w:rPr>
          <w:sz w:val="26"/>
          <w:szCs w:val="26"/>
          <w:lang w:eastAsia="en-US"/>
        </w:rPr>
        <w:t>9,7</w:t>
      </w:r>
      <w:r w:rsidRPr="004360FA">
        <w:rPr>
          <w:sz w:val="26"/>
          <w:szCs w:val="26"/>
          <w:lang w:eastAsia="en-US"/>
        </w:rPr>
        <w:t>%, оборона</w:t>
      </w:r>
      <w:r w:rsidR="004360FA" w:rsidRPr="004360FA">
        <w:rPr>
          <w:sz w:val="26"/>
          <w:szCs w:val="26"/>
          <w:lang w:eastAsia="en-US"/>
        </w:rPr>
        <w:t>, безопасность, законность – 3,5</w:t>
      </w:r>
      <w:r w:rsidRPr="004360FA">
        <w:rPr>
          <w:sz w:val="26"/>
          <w:szCs w:val="26"/>
          <w:lang w:eastAsia="en-US"/>
        </w:rPr>
        <w:t>%.</w:t>
      </w:r>
    </w:p>
    <w:p w:rsidR="00A013DD" w:rsidRPr="004360FA" w:rsidRDefault="003C7F4F" w:rsidP="00A013DD">
      <w:pPr>
        <w:snapToGrid/>
        <w:ind w:firstLine="709"/>
        <w:jc w:val="both"/>
        <w:rPr>
          <w:sz w:val="26"/>
          <w:szCs w:val="26"/>
        </w:rPr>
      </w:pPr>
      <w:r w:rsidRPr="004360FA">
        <w:rPr>
          <w:sz w:val="26"/>
          <w:szCs w:val="26"/>
        </w:rPr>
        <w:t>Все обращения граждан рассмотрены, ответы по обращениям направлены в установленный законом срок.</w:t>
      </w:r>
    </w:p>
    <w:p w:rsidR="00A143A1" w:rsidRPr="00D21B1E" w:rsidRDefault="00D21B1E" w:rsidP="00D21B1E">
      <w:pPr>
        <w:tabs>
          <w:tab w:val="left" w:pos="567"/>
        </w:tabs>
        <w:jc w:val="both"/>
        <w:rPr>
          <w:sz w:val="26"/>
        </w:rPr>
      </w:pPr>
      <w:r w:rsidRPr="004360FA">
        <w:rPr>
          <w:sz w:val="26"/>
          <w:szCs w:val="26"/>
        </w:rPr>
        <w:tab/>
      </w:r>
      <w:r w:rsidR="00A143A1" w:rsidRPr="004360FA">
        <w:rPr>
          <w:sz w:val="26"/>
          <w:szCs w:val="26"/>
        </w:rPr>
        <w:t xml:space="preserve">В целях эффективного диалога органов </w:t>
      </w:r>
      <w:r w:rsidR="00A143A1" w:rsidRPr="00D21B1E">
        <w:rPr>
          <w:sz w:val="26"/>
          <w:szCs w:val="26"/>
        </w:rPr>
        <w:t>местного самоуправления</w:t>
      </w:r>
      <w:r w:rsidR="00A143A1" w:rsidRPr="00D21B1E">
        <w:rPr>
          <w:sz w:val="26"/>
        </w:rPr>
        <w:t xml:space="preserve"> с населением с использованием современных интернет-технологий, на официальном сайте администрации города </w:t>
      </w:r>
      <w:hyperlink r:id="rId23" w:history="1">
        <w:r w:rsidR="00A143A1" w:rsidRPr="00D21B1E">
          <w:rPr>
            <w:sz w:val="26"/>
            <w:szCs w:val="26"/>
          </w:rPr>
          <w:t>http://adm.gov86.org</w:t>
        </w:r>
      </w:hyperlink>
      <w:r w:rsidR="00A143A1" w:rsidRPr="00D21B1E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1C5ED3" w:rsidRPr="00F6478B" w:rsidRDefault="001C5ED3" w:rsidP="001C5ED3">
      <w:pPr>
        <w:snapToGrid/>
        <w:ind w:firstLine="708"/>
        <w:jc w:val="both"/>
        <w:rPr>
          <w:color w:val="FF0000"/>
          <w:sz w:val="26"/>
        </w:rPr>
      </w:pPr>
      <w:r w:rsidRPr="008B4EF7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</w:t>
      </w:r>
      <w:proofErr w:type="spellStart"/>
      <w:r w:rsidRPr="008B4EF7">
        <w:rPr>
          <w:sz w:val="26"/>
        </w:rPr>
        <w:t>Пыть-Яхинформ</w:t>
      </w:r>
      <w:proofErr w:type="spellEnd"/>
      <w:r w:rsidRPr="008B4EF7">
        <w:rPr>
          <w:sz w:val="26"/>
        </w:rPr>
        <w:t xml:space="preserve">» прошло </w:t>
      </w:r>
      <w:r w:rsidR="000A3CC5">
        <w:rPr>
          <w:sz w:val="26"/>
        </w:rPr>
        <w:t>1612</w:t>
      </w:r>
      <w:r w:rsidRPr="008B4EF7">
        <w:rPr>
          <w:sz w:val="26"/>
        </w:rPr>
        <w:t xml:space="preserve"> ед. информационных материалов (</w:t>
      </w:r>
      <w:proofErr w:type="spellStart"/>
      <w:r w:rsidRPr="008B4EF7">
        <w:rPr>
          <w:sz w:val="26"/>
        </w:rPr>
        <w:t>тв</w:t>
      </w:r>
      <w:proofErr w:type="spellEnd"/>
      <w:r w:rsidR="0088682F">
        <w:rPr>
          <w:sz w:val="26"/>
        </w:rPr>
        <w:t>:</w:t>
      </w:r>
      <w:r w:rsidRPr="008B4EF7">
        <w:rPr>
          <w:sz w:val="26"/>
        </w:rPr>
        <w:t xml:space="preserve"> </w:t>
      </w:r>
      <w:r w:rsidR="0088682F">
        <w:rPr>
          <w:sz w:val="26"/>
        </w:rPr>
        <w:t xml:space="preserve">новости, </w:t>
      </w:r>
      <w:r w:rsidRPr="008B4EF7">
        <w:rPr>
          <w:sz w:val="26"/>
        </w:rPr>
        <w:t>программы, бегущая ст</w:t>
      </w:r>
      <w:r w:rsidR="00A960AC" w:rsidRPr="008B4EF7">
        <w:rPr>
          <w:sz w:val="26"/>
        </w:rPr>
        <w:t>рока</w:t>
      </w:r>
      <w:r w:rsidR="008B4EF7" w:rsidRPr="008B4EF7">
        <w:rPr>
          <w:sz w:val="26"/>
        </w:rPr>
        <w:t>, радио</w:t>
      </w:r>
      <w:r w:rsidR="004D3F46">
        <w:rPr>
          <w:sz w:val="26"/>
        </w:rPr>
        <w:t>, статьи в газете</w:t>
      </w:r>
      <w:r w:rsidR="000A3CC5">
        <w:rPr>
          <w:sz w:val="26"/>
        </w:rPr>
        <w:t>), из них 532 ед. отражающих деятельность органов местного самоуправления.</w:t>
      </w:r>
      <w:r w:rsidR="00A960AC" w:rsidRPr="008B4EF7">
        <w:rPr>
          <w:sz w:val="26"/>
        </w:rPr>
        <w:t xml:space="preserve"> За отчетный </w:t>
      </w:r>
      <w:r w:rsidR="00A960AC" w:rsidRPr="00E11379">
        <w:rPr>
          <w:sz w:val="26"/>
        </w:rPr>
        <w:t>период издан</w:t>
      </w:r>
      <w:r w:rsidR="00957600">
        <w:rPr>
          <w:sz w:val="26"/>
        </w:rPr>
        <w:t>о</w:t>
      </w:r>
      <w:r w:rsidRPr="00E11379">
        <w:rPr>
          <w:sz w:val="26"/>
        </w:rPr>
        <w:t xml:space="preserve"> </w:t>
      </w:r>
      <w:r w:rsidR="002C66E3">
        <w:rPr>
          <w:sz w:val="26"/>
        </w:rPr>
        <w:t>25</w:t>
      </w:r>
      <w:r w:rsidR="00A960AC" w:rsidRPr="00E11379">
        <w:rPr>
          <w:sz w:val="26"/>
        </w:rPr>
        <w:t xml:space="preserve"> номер</w:t>
      </w:r>
      <w:r w:rsidR="00E633CA">
        <w:rPr>
          <w:sz w:val="26"/>
        </w:rPr>
        <w:t>ов</w:t>
      </w:r>
      <w:r w:rsidRPr="00E11379">
        <w:rPr>
          <w:sz w:val="26"/>
        </w:rPr>
        <w:t xml:space="preserve"> общественно-политического еженедельника «Новая Северная газета».</w:t>
      </w:r>
    </w:p>
    <w:p w:rsidR="00A143A1" w:rsidRPr="009A52B6" w:rsidRDefault="00A143A1" w:rsidP="00A143A1">
      <w:pPr>
        <w:snapToGrid/>
        <w:ind w:firstLine="708"/>
        <w:jc w:val="both"/>
        <w:rPr>
          <w:sz w:val="26"/>
        </w:rPr>
      </w:pPr>
      <w:r w:rsidRPr="009A52B6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24" w:history="1">
        <w:r w:rsidRPr="009A52B6">
          <w:rPr>
            <w:sz w:val="26"/>
          </w:rPr>
          <w:t>http://adm.gov86.org</w:t>
        </w:r>
      </w:hyperlink>
      <w:r w:rsidRPr="009A52B6">
        <w:rPr>
          <w:sz w:val="26"/>
        </w:rPr>
        <w:t xml:space="preserve">, а также в социальных сетях: </w:t>
      </w:r>
      <w:hyperlink r:id="rId25" w:history="1">
        <w:r w:rsidRPr="009A52B6">
          <w:rPr>
            <w:sz w:val="26"/>
          </w:rPr>
          <w:t>http://ok.ru/gorod.pytyakh</w:t>
        </w:r>
      </w:hyperlink>
      <w:r w:rsidRPr="009A52B6">
        <w:rPr>
          <w:sz w:val="26"/>
        </w:rPr>
        <w:t xml:space="preserve">, vk.com, </w:t>
      </w:r>
      <w:r w:rsidR="0017562D" w:rsidRPr="009A52B6">
        <w:rPr>
          <w:sz w:val="26"/>
        </w:rPr>
        <w:t xml:space="preserve">в </w:t>
      </w:r>
      <w:proofErr w:type="spellStart"/>
      <w:r w:rsidR="0017562D" w:rsidRPr="009A52B6">
        <w:rPr>
          <w:sz w:val="26"/>
        </w:rPr>
        <w:t>телеграм</w:t>
      </w:r>
      <w:proofErr w:type="spellEnd"/>
      <w:r w:rsidR="0017562D" w:rsidRPr="009A52B6">
        <w:rPr>
          <w:sz w:val="26"/>
        </w:rPr>
        <w:t xml:space="preserve"> канале </w:t>
      </w:r>
      <w:r w:rsidRPr="009A52B6">
        <w:rPr>
          <w:sz w:val="26"/>
        </w:rPr>
        <w:t xml:space="preserve">размещается информация о деятельности администрации города, </w:t>
      </w:r>
      <w:r w:rsidR="00E835B5" w:rsidRPr="009A52B6">
        <w:rPr>
          <w:sz w:val="26"/>
        </w:rPr>
        <w:t>главы города</w:t>
      </w:r>
      <w:r w:rsidRPr="009A52B6">
        <w:rPr>
          <w:sz w:val="26"/>
        </w:rPr>
        <w:t>, отчеты, принятые документы, программы.</w:t>
      </w:r>
    </w:p>
    <w:p w:rsidR="00C443BD" w:rsidRPr="00F6478B" w:rsidRDefault="00C443BD" w:rsidP="00A143A1">
      <w:pPr>
        <w:snapToGrid/>
        <w:jc w:val="center"/>
        <w:rPr>
          <w:color w:val="FF0000"/>
          <w:sz w:val="26"/>
        </w:rPr>
      </w:pPr>
    </w:p>
    <w:p w:rsidR="00A143A1" w:rsidRPr="00FD6BFD" w:rsidRDefault="00A143A1" w:rsidP="00B9033F">
      <w:pPr>
        <w:pStyle w:val="1"/>
        <w:jc w:val="both"/>
        <w:rPr>
          <w:rFonts w:ascii="Times New Roman" w:hAnsi="Times New Roman" w:cs="Times New Roman"/>
        </w:rPr>
      </w:pPr>
      <w:bookmarkStart w:id="106" w:name="_Toc172293039"/>
      <w:r w:rsidRPr="00FD6BFD">
        <w:rPr>
          <w:rFonts w:ascii="Times New Roman" w:hAnsi="Times New Roman" w:cs="Times New Roman"/>
        </w:rPr>
        <w:t>Проблемы развития социально-экономического развития</w:t>
      </w:r>
      <w:r w:rsidR="00A93CE3" w:rsidRPr="00FD6BFD">
        <w:rPr>
          <w:rFonts w:ascii="Times New Roman" w:hAnsi="Times New Roman" w:cs="Times New Roman"/>
        </w:rPr>
        <w:t>.</w:t>
      </w:r>
      <w:bookmarkEnd w:id="106"/>
    </w:p>
    <w:p w:rsidR="006E47C3" w:rsidRPr="00FD6BFD" w:rsidRDefault="006E47C3" w:rsidP="006E47C3">
      <w:pPr>
        <w:snapToGrid/>
        <w:rPr>
          <w:sz w:val="26"/>
        </w:rPr>
      </w:pPr>
    </w:p>
    <w:p w:rsidR="006E47C3" w:rsidRPr="00FD6BFD" w:rsidRDefault="006E47C3" w:rsidP="006E47C3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D6BFD">
        <w:rPr>
          <w:sz w:val="26"/>
        </w:rPr>
        <w:lastRenderedPageBreak/>
        <w:t xml:space="preserve">Основной проблемой развития города является нахождение большей части территорий города в зоне </w:t>
      </w:r>
      <w:r w:rsidRPr="00FD6BFD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FD6BFD">
        <w:rPr>
          <w:sz w:val="26"/>
          <w:szCs w:val="26"/>
        </w:rPr>
        <w:t xml:space="preserve"> ШФЛУ Сургут – Южный Балык.</w:t>
      </w:r>
    </w:p>
    <w:p w:rsidR="006E47C3" w:rsidRPr="00FD6BFD" w:rsidRDefault="006E47C3" w:rsidP="006E47C3">
      <w:pPr>
        <w:snapToGrid/>
        <w:ind w:firstLine="708"/>
        <w:jc w:val="both"/>
        <w:rPr>
          <w:sz w:val="26"/>
        </w:rPr>
      </w:pPr>
      <w:r w:rsidRPr="00FD6BFD">
        <w:rPr>
          <w:rFonts w:eastAsia="Calibri"/>
          <w:sz w:val="26"/>
          <w:szCs w:val="26"/>
          <w:lang w:eastAsia="en-US"/>
        </w:rPr>
        <w:t>Под действие ЗОУИТ попадают 2</w:t>
      </w:r>
      <w:r w:rsidR="000C2C48">
        <w:rPr>
          <w:rFonts w:eastAsia="Calibri"/>
          <w:sz w:val="26"/>
          <w:szCs w:val="26"/>
          <w:lang w:eastAsia="en-US"/>
        </w:rPr>
        <w:t xml:space="preserve"> </w:t>
      </w:r>
      <w:r w:rsidRPr="00FD6BFD">
        <w:rPr>
          <w:rFonts w:eastAsia="Calibri"/>
          <w:sz w:val="26"/>
          <w:szCs w:val="26"/>
          <w:lang w:eastAsia="en-US"/>
        </w:rPr>
        <w:t xml:space="preserve">866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FD6BFD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6E47C3" w:rsidRPr="00FD6BFD" w:rsidRDefault="006E47C3" w:rsidP="006E47C3">
      <w:pPr>
        <w:snapToGrid/>
        <w:ind w:firstLine="708"/>
        <w:jc w:val="both"/>
        <w:rPr>
          <w:sz w:val="26"/>
        </w:rPr>
      </w:pPr>
      <w:r w:rsidRPr="00FD6BFD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</w:t>
      </w:r>
      <w:r w:rsidR="00FB3E4A" w:rsidRPr="00FD6BFD">
        <w:rPr>
          <w:sz w:val="26"/>
          <w:szCs w:val="26"/>
        </w:rPr>
        <w:t xml:space="preserve"> что приведет к срывам реализаци</w:t>
      </w:r>
      <w:r w:rsidRPr="00FD6BFD">
        <w:rPr>
          <w:sz w:val="26"/>
          <w:szCs w:val="26"/>
        </w:rPr>
        <w:t>й муниципальных программ города.</w:t>
      </w:r>
    </w:p>
    <w:p w:rsidR="006E47C3" w:rsidRPr="00FD6BFD" w:rsidRDefault="006E47C3" w:rsidP="006E47C3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D6BFD">
        <w:rPr>
          <w:rFonts w:eastAsia="Calibri"/>
          <w:sz w:val="26"/>
          <w:szCs w:val="26"/>
          <w:lang w:eastAsia="en-US"/>
        </w:rPr>
        <w:t xml:space="preserve">Отсутствие объектов жилищного строительства не позволит решать </w:t>
      </w:r>
      <w:proofErr w:type="spellStart"/>
      <w:r w:rsidRPr="00FD6BFD">
        <w:rPr>
          <w:rFonts w:eastAsia="Calibri"/>
          <w:sz w:val="26"/>
          <w:szCs w:val="26"/>
          <w:lang w:eastAsia="en-US"/>
        </w:rPr>
        <w:t>остростоящие</w:t>
      </w:r>
      <w:proofErr w:type="spellEnd"/>
      <w:r w:rsidRPr="00FD6BFD">
        <w:rPr>
          <w:rFonts w:eastAsia="Calibri"/>
          <w:sz w:val="26"/>
          <w:szCs w:val="26"/>
          <w:lang w:eastAsia="en-US"/>
        </w:rPr>
        <w:t xml:space="preserve"> для горожан вопросы по финансированию расселения аварийного жилищного фонда, формированию наемного дома, в целях завершения ликвидации 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6E47C3" w:rsidRPr="00FD6BFD" w:rsidRDefault="006E47C3" w:rsidP="006E47C3">
      <w:pPr>
        <w:snapToGrid/>
        <w:ind w:firstLine="708"/>
        <w:jc w:val="both"/>
        <w:rPr>
          <w:sz w:val="26"/>
        </w:rPr>
      </w:pPr>
      <w:r w:rsidRPr="00FD6BFD">
        <w:rPr>
          <w:sz w:val="26"/>
        </w:rPr>
        <w:t>Также проблемами, которые необходимо решить в ближайшей перспективе, остаются:</w:t>
      </w:r>
    </w:p>
    <w:p w:rsidR="006E47C3" w:rsidRPr="00FD6BFD" w:rsidRDefault="006E47C3" w:rsidP="006E47C3">
      <w:pPr>
        <w:snapToGrid/>
        <w:jc w:val="both"/>
        <w:rPr>
          <w:sz w:val="26"/>
        </w:rPr>
      </w:pPr>
      <w:r w:rsidRPr="00FD6BFD">
        <w:rPr>
          <w:sz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жилья;</w:t>
      </w:r>
    </w:p>
    <w:p w:rsidR="006E47C3" w:rsidRPr="00FD6BFD" w:rsidRDefault="006E47C3" w:rsidP="006E47C3">
      <w:pPr>
        <w:snapToGrid/>
        <w:jc w:val="both"/>
        <w:rPr>
          <w:sz w:val="26"/>
        </w:rPr>
      </w:pPr>
      <w:r w:rsidRPr="00FD6BFD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6E47C3" w:rsidRPr="00FD6BFD" w:rsidRDefault="006E47C3" w:rsidP="006E47C3">
      <w:pPr>
        <w:snapToGrid/>
        <w:jc w:val="both"/>
        <w:rPr>
          <w:sz w:val="26"/>
        </w:rPr>
      </w:pPr>
      <w:r w:rsidRPr="00FD6BFD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</w:t>
      </w:r>
      <w:r w:rsidR="002F2F28" w:rsidRPr="00FD6BFD">
        <w:rPr>
          <w:sz w:val="26"/>
        </w:rPr>
        <w:t>ание несанкционированных свалок</w:t>
      </w:r>
      <w:r w:rsidRPr="00FD6BFD">
        <w:rPr>
          <w:sz w:val="26"/>
        </w:rPr>
        <w:t>; отсутствие в городе ливневой канализации;</w:t>
      </w:r>
    </w:p>
    <w:p w:rsidR="00560C5F" w:rsidRPr="00FD6BFD" w:rsidRDefault="006E47C3" w:rsidP="00170BFB">
      <w:pPr>
        <w:snapToGrid/>
        <w:jc w:val="both"/>
        <w:rPr>
          <w:sz w:val="26"/>
        </w:rPr>
      </w:pPr>
      <w:r w:rsidRPr="00FD6BFD">
        <w:rPr>
          <w:sz w:val="26"/>
        </w:rPr>
        <w:t xml:space="preserve">- в сфере капитального ремонта дорог местного значения – ремонт </w:t>
      </w:r>
      <w:r w:rsidRPr="00FD6BFD">
        <w:rPr>
          <w:bCs/>
          <w:sz w:val="26"/>
          <w:szCs w:val="26"/>
        </w:rPr>
        <w:t>путепровода через железнодорожные пути</w:t>
      </w:r>
      <w:r w:rsidRPr="00FD6BFD">
        <w:rPr>
          <w:sz w:val="26"/>
        </w:rPr>
        <w:t>.</w:t>
      </w:r>
    </w:p>
    <w:p w:rsidR="00262FC3" w:rsidRPr="00287E6B" w:rsidRDefault="00B03A15" w:rsidP="00E60BFA">
      <w:pPr>
        <w:pStyle w:val="1"/>
        <w:rPr>
          <w:rFonts w:ascii="Times New Roman" w:hAnsi="Times New Roman" w:cs="Times New Roman"/>
        </w:rPr>
      </w:pPr>
      <w:bookmarkStart w:id="107" w:name="_Toc172293040"/>
      <w:r w:rsidRPr="00287E6B">
        <w:rPr>
          <w:rFonts w:ascii="Times New Roman" w:hAnsi="Times New Roman" w:cs="Times New Roman"/>
        </w:rPr>
        <w:t>План работы на 2024</w:t>
      </w:r>
      <w:r w:rsidR="00262FC3" w:rsidRPr="00287E6B">
        <w:rPr>
          <w:rFonts w:ascii="Times New Roman" w:hAnsi="Times New Roman" w:cs="Times New Roman"/>
        </w:rPr>
        <w:t xml:space="preserve"> год.</w:t>
      </w:r>
      <w:bookmarkEnd w:id="107"/>
    </w:p>
    <w:p w:rsidR="00262FC3" w:rsidRPr="00287E6B" w:rsidRDefault="00262FC3" w:rsidP="00262FC3">
      <w:pPr>
        <w:snapToGrid/>
        <w:jc w:val="center"/>
        <w:rPr>
          <w:sz w:val="26"/>
        </w:rPr>
      </w:pPr>
    </w:p>
    <w:p w:rsidR="00287E6B" w:rsidRPr="00287E6B" w:rsidRDefault="00287E6B" w:rsidP="00287E6B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 xml:space="preserve">В 2024 году ООО «Газпром </w:t>
      </w:r>
      <w:proofErr w:type="spellStart"/>
      <w:r w:rsidRPr="00287E6B">
        <w:rPr>
          <w:rFonts w:eastAsia="Calibri"/>
          <w:sz w:val="26"/>
          <w:szCs w:val="26"/>
          <w:lang w:eastAsia="en-US"/>
        </w:rPr>
        <w:t>Межрегионгаз</w:t>
      </w:r>
      <w:proofErr w:type="spellEnd"/>
      <w:r w:rsidRPr="00287E6B">
        <w:rPr>
          <w:rFonts w:eastAsia="Calibri"/>
          <w:sz w:val="26"/>
          <w:szCs w:val="26"/>
          <w:lang w:eastAsia="en-US"/>
        </w:rPr>
        <w:t xml:space="preserve"> Север» планирует строительство транзитного магистрального газопровода через территорию города Пыть-Яха.</w:t>
      </w:r>
    </w:p>
    <w:p w:rsidR="00287E6B" w:rsidRPr="00287E6B" w:rsidRDefault="00287E6B" w:rsidP="00287E6B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 xml:space="preserve">Для более надежного и бесперебойного газоснабжения трубопроводным газом предусмотрено строительство перемычки между магистральным трубопроводом ООО «Газпром </w:t>
      </w:r>
      <w:proofErr w:type="spellStart"/>
      <w:r w:rsidRPr="00287E6B">
        <w:rPr>
          <w:rFonts w:eastAsia="Calibri"/>
          <w:sz w:val="26"/>
          <w:szCs w:val="26"/>
          <w:lang w:eastAsia="en-US"/>
        </w:rPr>
        <w:t>Межрегионгаз</w:t>
      </w:r>
      <w:proofErr w:type="spellEnd"/>
      <w:r w:rsidRPr="00287E6B">
        <w:rPr>
          <w:rFonts w:eastAsia="Calibri"/>
          <w:sz w:val="26"/>
          <w:szCs w:val="26"/>
          <w:lang w:eastAsia="en-US"/>
        </w:rPr>
        <w:t xml:space="preserve"> Север» и станцией </w:t>
      </w:r>
      <w:proofErr w:type="spellStart"/>
      <w:r w:rsidRPr="00287E6B">
        <w:rPr>
          <w:rFonts w:eastAsia="Calibri"/>
          <w:sz w:val="26"/>
          <w:szCs w:val="26"/>
          <w:lang w:eastAsia="en-US"/>
        </w:rPr>
        <w:t>одоризации</w:t>
      </w:r>
      <w:proofErr w:type="spellEnd"/>
      <w:r w:rsidRPr="00287E6B">
        <w:rPr>
          <w:rFonts w:eastAsia="Calibri"/>
          <w:sz w:val="26"/>
          <w:szCs w:val="26"/>
          <w:lang w:eastAsia="en-US"/>
        </w:rPr>
        <w:t xml:space="preserve"> (узел учета) на территории города Пыть-Яха.</w:t>
      </w:r>
    </w:p>
    <w:p w:rsidR="00287E6B" w:rsidRPr="00287E6B" w:rsidRDefault="00287E6B" w:rsidP="00287E6B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>Также в настоящий момент заключен муниципальный контракт на разработку проектно-сметной документации на газификацию микрорайона №8 «Горка». Данный проект будет использован для строительства сетей газоснабжения в целях обеспечения газом 60 домохозяйств на территории микрорайона.</w:t>
      </w:r>
    </w:p>
    <w:p w:rsidR="00287E6B" w:rsidRPr="00695572" w:rsidRDefault="00287E6B" w:rsidP="00C46017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lastRenderedPageBreak/>
        <w:t xml:space="preserve">Планируется выполнение мероприятия по корректировке проектно-сметной документации на строительство 2-ой очереди дороги по улице Православная с выходом на улицу Е. </w:t>
      </w:r>
      <w:proofErr w:type="spellStart"/>
      <w:r w:rsidRPr="00287E6B">
        <w:rPr>
          <w:rFonts w:eastAsia="Calibri"/>
          <w:sz w:val="26"/>
          <w:szCs w:val="26"/>
          <w:lang w:eastAsia="en-US"/>
        </w:rPr>
        <w:t>Котина</w:t>
      </w:r>
      <w:proofErr w:type="spellEnd"/>
      <w:r w:rsidRPr="00287E6B">
        <w:rPr>
          <w:rFonts w:eastAsia="Calibri"/>
          <w:sz w:val="26"/>
          <w:szCs w:val="26"/>
          <w:lang w:eastAsia="en-US"/>
        </w:rPr>
        <w:t>.  После выполнения указанных работ планируется строительство дороги в рамках реализации программы «Современная транспортная система города Пыть-Яха» с привлечением федеральных, окружных и муниципальных средств.</w:t>
      </w:r>
      <w:r w:rsidR="00C46017" w:rsidRPr="00C46017">
        <w:rPr>
          <w:rFonts w:eastAsia="Calibri"/>
          <w:sz w:val="26"/>
          <w:szCs w:val="26"/>
          <w:lang w:eastAsia="en-US"/>
        </w:rPr>
        <w:tab/>
        <w:t xml:space="preserve">Строительство транспортной развязки станет единственной развязкой, соединяющей три улицы муниципалитета: улицу Святослава Фёдорова, улицу Евгения </w:t>
      </w:r>
      <w:proofErr w:type="spellStart"/>
      <w:r w:rsidR="00C46017" w:rsidRPr="00C46017">
        <w:rPr>
          <w:rFonts w:eastAsia="Calibri"/>
          <w:sz w:val="26"/>
          <w:szCs w:val="26"/>
          <w:lang w:eastAsia="en-US"/>
        </w:rPr>
        <w:t>Котина</w:t>
      </w:r>
      <w:proofErr w:type="spellEnd"/>
      <w:r w:rsidR="00C46017" w:rsidRPr="00C46017">
        <w:rPr>
          <w:rFonts w:eastAsia="Calibri"/>
          <w:sz w:val="26"/>
          <w:szCs w:val="26"/>
          <w:lang w:eastAsia="en-US"/>
        </w:rPr>
        <w:t>, улицу Православная. Строительство нового объекта обеспечит жителей нового многоквартирного жилого комплекса в 8 микрорайоне «Горка» удобной развязкой, станет импульсом для создания благоустроенной территории с велодорожками, пешеходными зонами. Обеспечение качественными и безопасными дорогами – стратегическое направление деятельности Команды Югры.</w:t>
      </w:r>
    </w:p>
    <w:p w:rsidR="00287E6B" w:rsidRPr="00287E6B" w:rsidRDefault="00287E6B" w:rsidP="00287E6B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>В целях развития механизмов государственно-частного партнёрства, а также для эффективного использования объектов коммунального хозяйства ведётся работа по передаче объектов теплоснабжения, водоснабжения и водоотведения сроком на 18 лет в концессию.</w:t>
      </w:r>
    </w:p>
    <w:p w:rsidR="00287E6B" w:rsidRPr="00287E6B" w:rsidRDefault="00287E6B" w:rsidP="00287E6B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287E6B">
        <w:rPr>
          <w:rFonts w:eastAsia="Calibri"/>
          <w:sz w:val="26"/>
          <w:szCs w:val="26"/>
          <w:lang w:eastAsia="en-US"/>
        </w:rPr>
        <w:t>Принято решение о необходимости проведения реконструкции Путепровода через железнодорожные пути с увеличением его технико-экономических показателей, в целях обеспечения организованного, безаварийного и безопасного передвижения автомобильного автотранспорта по путепроводу через железные пути.</w:t>
      </w:r>
    </w:p>
    <w:p w:rsidR="00287E6B" w:rsidRPr="00287E6B" w:rsidRDefault="00E34954" w:rsidP="00287E6B">
      <w:pPr>
        <w:numPr>
          <w:ilvl w:val="0"/>
          <w:numId w:val="31"/>
        </w:numPr>
        <w:snapToGrid/>
        <w:spacing w:after="200"/>
        <w:ind w:left="0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Строительство</w:t>
      </w:r>
      <w:r w:rsidR="00287E6B" w:rsidRPr="00287E6B">
        <w:rPr>
          <w:rFonts w:eastAsia="Calibri"/>
          <w:sz w:val="26"/>
          <w:szCs w:val="26"/>
          <w:lang w:eastAsia="en-US"/>
        </w:rPr>
        <w:t xml:space="preserve"> дорог 4-й категории в 9 микрорайоне «Черемушки».</w:t>
      </w:r>
    </w:p>
    <w:p w:rsidR="009D4D45" w:rsidRPr="00287E6B" w:rsidRDefault="009D4D45" w:rsidP="00287E6B">
      <w:pPr>
        <w:jc w:val="both"/>
        <w:rPr>
          <w:color w:val="FF0000"/>
          <w:sz w:val="26"/>
          <w:szCs w:val="26"/>
        </w:rPr>
      </w:pPr>
    </w:p>
    <w:p w:rsidR="00170BFB" w:rsidRDefault="00170BFB" w:rsidP="008754F5">
      <w:pPr>
        <w:snapToGrid/>
        <w:jc w:val="both"/>
        <w:rPr>
          <w:sz w:val="26"/>
          <w:szCs w:val="26"/>
        </w:rPr>
      </w:pPr>
    </w:p>
    <w:p w:rsidR="0067102C" w:rsidRDefault="0067102C" w:rsidP="008754F5">
      <w:pPr>
        <w:snapToGrid/>
        <w:jc w:val="both"/>
        <w:rPr>
          <w:sz w:val="26"/>
          <w:szCs w:val="26"/>
        </w:rPr>
      </w:pPr>
    </w:p>
    <w:p w:rsidR="0067102C" w:rsidRPr="00F45F12" w:rsidRDefault="0067102C" w:rsidP="008754F5">
      <w:pPr>
        <w:snapToGrid/>
        <w:jc w:val="both"/>
        <w:rPr>
          <w:sz w:val="26"/>
          <w:szCs w:val="26"/>
        </w:rPr>
      </w:pPr>
    </w:p>
    <w:p w:rsidR="0067102C" w:rsidRDefault="002F5220" w:rsidP="008754F5">
      <w:pPr>
        <w:snapToGrid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5254FC" w:rsidRPr="00F45F12">
        <w:rPr>
          <w:sz w:val="26"/>
          <w:szCs w:val="26"/>
        </w:rPr>
        <w:t>ачальник</w:t>
      </w:r>
    </w:p>
    <w:p w:rsidR="00592983" w:rsidRPr="00F45F12" w:rsidRDefault="0067102C" w:rsidP="008754F5">
      <w:pPr>
        <w:snapToGrid/>
        <w:jc w:val="both"/>
        <w:rPr>
          <w:sz w:val="26"/>
          <w:szCs w:val="26"/>
        </w:rPr>
      </w:pPr>
      <w:r w:rsidRPr="00F45F12">
        <w:rPr>
          <w:sz w:val="26"/>
          <w:szCs w:val="26"/>
        </w:rPr>
        <w:t>управления по</w:t>
      </w:r>
      <w:r w:rsidR="00695572">
        <w:rPr>
          <w:sz w:val="26"/>
          <w:szCs w:val="26"/>
        </w:rPr>
        <w:t xml:space="preserve"> экономике</w:t>
      </w:r>
      <w:r w:rsidR="00FC3CA0" w:rsidRPr="00F45F12">
        <w:rPr>
          <w:sz w:val="26"/>
          <w:szCs w:val="26"/>
        </w:rPr>
        <w:t xml:space="preserve">                  </w:t>
      </w:r>
      <w:r w:rsidR="00EF4A8C" w:rsidRPr="00F45F12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                 </w:t>
      </w:r>
      <w:r w:rsidR="002F5220">
        <w:rPr>
          <w:sz w:val="26"/>
          <w:szCs w:val="26"/>
        </w:rPr>
        <w:t xml:space="preserve">С.В. Маслак </w:t>
      </w:r>
    </w:p>
    <w:p w:rsidR="00695572" w:rsidRDefault="0069557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C17782" w:rsidRDefault="00C1778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700272" w:rsidRDefault="00700272" w:rsidP="008754F5">
      <w:pPr>
        <w:snapToGrid/>
        <w:jc w:val="both"/>
        <w:rPr>
          <w:sz w:val="22"/>
          <w:szCs w:val="22"/>
        </w:rPr>
      </w:pPr>
    </w:p>
    <w:p w:rsidR="00C11970" w:rsidRPr="00F45F12" w:rsidRDefault="005254FC" w:rsidP="008754F5">
      <w:pPr>
        <w:snapToGrid/>
        <w:jc w:val="both"/>
        <w:rPr>
          <w:sz w:val="22"/>
          <w:szCs w:val="22"/>
        </w:rPr>
      </w:pPr>
      <w:bookmarkStart w:id="108" w:name="_GoBack"/>
      <w:bookmarkEnd w:id="108"/>
      <w:r w:rsidRPr="00F45F12">
        <w:rPr>
          <w:sz w:val="22"/>
          <w:szCs w:val="22"/>
        </w:rPr>
        <w:t>И</w:t>
      </w:r>
      <w:r w:rsidR="00C11970" w:rsidRPr="00F45F12">
        <w:rPr>
          <w:sz w:val="22"/>
          <w:szCs w:val="22"/>
        </w:rPr>
        <w:t>сполнитель:</w:t>
      </w:r>
    </w:p>
    <w:p w:rsidR="00C11970" w:rsidRPr="00F45F12" w:rsidRDefault="00C11970" w:rsidP="008754F5">
      <w:pPr>
        <w:snapToGrid/>
        <w:jc w:val="both"/>
        <w:rPr>
          <w:sz w:val="22"/>
          <w:szCs w:val="22"/>
        </w:rPr>
      </w:pPr>
      <w:r w:rsidRPr="00F45F12">
        <w:rPr>
          <w:sz w:val="22"/>
          <w:szCs w:val="22"/>
        </w:rPr>
        <w:t>главный специалист</w:t>
      </w:r>
    </w:p>
    <w:p w:rsidR="00C11970" w:rsidRPr="00F45F12" w:rsidRDefault="00C11970" w:rsidP="008754F5">
      <w:pPr>
        <w:snapToGrid/>
        <w:jc w:val="both"/>
        <w:rPr>
          <w:sz w:val="22"/>
          <w:szCs w:val="22"/>
        </w:rPr>
      </w:pPr>
      <w:r w:rsidRPr="00F45F12">
        <w:rPr>
          <w:sz w:val="22"/>
          <w:szCs w:val="22"/>
        </w:rPr>
        <w:t>отдела экономического анализа и прогнозирования</w:t>
      </w:r>
    </w:p>
    <w:p w:rsidR="00E72054" w:rsidRPr="00F45F12" w:rsidRDefault="00C11970" w:rsidP="008754F5">
      <w:pPr>
        <w:snapToGrid/>
        <w:jc w:val="both"/>
        <w:rPr>
          <w:sz w:val="22"/>
          <w:szCs w:val="22"/>
        </w:rPr>
      </w:pPr>
      <w:r w:rsidRPr="00F45F12">
        <w:rPr>
          <w:sz w:val="22"/>
          <w:szCs w:val="22"/>
        </w:rPr>
        <w:t>управления по экономике</w:t>
      </w:r>
    </w:p>
    <w:p w:rsidR="003A1BA5" w:rsidRDefault="00C11970" w:rsidP="00814EC5">
      <w:pPr>
        <w:tabs>
          <w:tab w:val="left" w:pos="567"/>
        </w:tabs>
        <w:jc w:val="both"/>
        <w:rPr>
          <w:sz w:val="22"/>
          <w:szCs w:val="22"/>
        </w:rPr>
      </w:pPr>
      <w:r w:rsidRPr="00F45F12">
        <w:rPr>
          <w:sz w:val="22"/>
          <w:szCs w:val="22"/>
        </w:rPr>
        <w:t>Бар</w:t>
      </w:r>
      <w:r w:rsidR="00E72054">
        <w:rPr>
          <w:sz w:val="22"/>
          <w:szCs w:val="22"/>
        </w:rPr>
        <w:t>азнова Екатерина Александровна</w:t>
      </w:r>
    </w:p>
    <w:sectPr w:rsidR="003A1BA5" w:rsidSect="00D653F7">
      <w:footerReference w:type="even" r:id="rId26"/>
      <w:footerReference w:type="default" r:id="rId27"/>
      <w:pgSz w:w="11906" w:h="16838" w:code="9"/>
      <w:pgMar w:top="1134" w:right="70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799" w:rsidRDefault="007A2799">
      <w:r>
        <w:separator/>
      </w:r>
    </w:p>
  </w:endnote>
  <w:endnote w:type="continuationSeparator" w:id="0">
    <w:p w:rsidR="007A2799" w:rsidRDefault="007A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99" w:rsidRDefault="007A2799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2799" w:rsidRDefault="007A2799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99" w:rsidRDefault="007A2799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4791">
      <w:rPr>
        <w:rStyle w:val="a7"/>
        <w:noProof/>
      </w:rPr>
      <w:t>54</w:t>
    </w:r>
    <w:r>
      <w:rPr>
        <w:rStyle w:val="a7"/>
      </w:rPr>
      <w:fldChar w:fldCharType="end"/>
    </w:r>
  </w:p>
  <w:p w:rsidR="007A2799" w:rsidRDefault="007A2799" w:rsidP="00C108E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799" w:rsidRDefault="007A2799">
      <w:r>
        <w:separator/>
      </w:r>
    </w:p>
  </w:footnote>
  <w:footnote w:type="continuationSeparator" w:id="0">
    <w:p w:rsidR="007A2799" w:rsidRDefault="007A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04DE"/>
    <w:multiLevelType w:val="hybridMultilevel"/>
    <w:tmpl w:val="4ADE9FCC"/>
    <w:lvl w:ilvl="0" w:tplc="DA86DF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278B"/>
    <w:multiLevelType w:val="hybridMultilevel"/>
    <w:tmpl w:val="B7EC6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DA9"/>
    <w:multiLevelType w:val="hybridMultilevel"/>
    <w:tmpl w:val="048CB652"/>
    <w:lvl w:ilvl="0" w:tplc="224C3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0C0474"/>
    <w:multiLevelType w:val="hybridMultilevel"/>
    <w:tmpl w:val="C1F6767A"/>
    <w:lvl w:ilvl="0" w:tplc="667E5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ED0D13"/>
    <w:multiLevelType w:val="hybridMultilevel"/>
    <w:tmpl w:val="8662F596"/>
    <w:lvl w:ilvl="0" w:tplc="3C3C5CF4">
      <w:start w:val="1"/>
      <w:numFmt w:val="decimal"/>
      <w:lvlText w:val="%1."/>
      <w:lvlJc w:val="left"/>
      <w:pPr>
        <w:ind w:left="514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20E9A"/>
    <w:multiLevelType w:val="hybridMultilevel"/>
    <w:tmpl w:val="62944F4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C516C"/>
    <w:multiLevelType w:val="hybridMultilevel"/>
    <w:tmpl w:val="AB3E0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22364"/>
    <w:multiLevelType w:val="hybridMultilevel"/>
    <w:tmpl w:val="F88469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44967A3D"/>
    <w:multiLevelType w:val="hybridMultilevel"/>
    <w:tmpl w:val="2C02C56C"/>
    <w:lvl w:ilvl="0" w:tplc="F7843A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C210FC"/>
    <w:multiLevelType w:val="hybridMultilevel"/>
    <w:tmpl w:val="29B20FE4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5DE06CB"/>
    <w:multiLevelType w:val="hybridMultilevel"/>
    <w:tmpl w:val="BA40CE1E"/>
    <w:lvl w:ilvl="0" w:tplc="6ABC14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4977A1"/>
    <w:multiLevelType w:val="hybridMultilevel"/>
    <w:tmpl w:val="61881926"/>
    <w:lvl w:ilvl="0" w:tplc="0419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5D7C97"/>
    <w:multiLevelType w:val="hybridMultilevel"/>
    <w:tmpl w:val="03DA22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0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FE657C"/>
    <w:multiLevelType w:val="multilevel"/>
    <w:tmpl w:val="82F6B6EA"/>
    <w:lvl w:ilvl="0">
      <w:start w:val="1"/>
      <w:numFmt w:val="decimal"/>
      <w:lvlText w:val="%1."/>
      <w:lvlJc w:val="left"/>
      <w:pPr>
        <w:ind w:left="82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85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22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411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4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59794E4E"/>
    <w:multiLevelType w:val="multilevel"/>
    <w:tmpl w:val="03DA22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A6245"/>
    <w:multiLevelType w:val="hybridMultilevel"/>
    <w:tmpl w:val="C5862D28"/>
    <w:lvl w:ilvl="0" w:tplc="FFA4D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862E9E"/>
    <w:multiLevelType w:val="hybridMultilevel"/>
    <w:tmpl w:val="FDB46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5DE3D0E"/>
    <w:multiLevelType w:val="hybridMultilevel"/>
    <w:tmpl w:val="3F1C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C73AC3"/>
    <w:multiLevelType w:val="hybridMultilevel"/>
    <w:tmpl w:val="71809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AA0B0F"/>
    <w:multiLevelType w:val="hybridMultilevel"/>
    <w:tmpl w:val="F5AA123C"/>
    <w:lvl w:ilvl="0" w:tplc="C172C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22C574B"/>
    <w:multiLevelType w:val="hybridMultilevel"/>
    <w:tmpl w:val="6442CCD8"/>
    <w:lvl w:ilvl="0" w:tplc="5DEC8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92E1ECB"/>
    <w:multiLevelType w:val="hybridMultilevel"/>
    <w:tmpl w:val="3EC20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C6D8B"/>
    <w:multiLevelType w:val="hybridMultilevel"/>
    <w:tmpl w:val="EECEDAC4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6" w15:restartNumberingAfterBreak="0">
    <w:nsid w:val="7D794D3A"/>
    <w:multiLevelType w:val="multilevel"/>
    <w:tmpl w:val="EDEC1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51DA3"/>
    <w:multiLevelType w:val="hybridMultilevel"/>
    <w:tmpl w:val="73A60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8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6"/>
  </w:num>
  <w:num w:numId="8">
    <w:abstractNumId w:val="18"/>
  </w:num>
  <w:num w:numId="9">
    <w:abstractNumId w:val="10"/>
  </w:num>
  <w:num w:numId="10">
    <w:abstractNumId w:val="28"/>
  </w:num>
  <w:num w:numId="11">
    <w:abstractNumId w:val="32"/>
  </w:num>
  <w:num w:numId="12">
    <w:abstractNumId w:val="3"/>
  </w:num>
  <w:num w:numId="13">
    <w:abstractNumId w:val="0"/>
  </w:num>
  <w:num w:numId="14">
    <w:abstractNumId w:val="12"/>
  </w:num>
  <w:num w:numId="15">
    <w:abstractNumId w:val="19"/>
  </w:num>
  <w:num w:numId="16">
    <w:abstractNumId w:val="25"/>
  </w:num>
  <w:num w:numId="17">
    <w:abstractNumId w:val="33"/>
  </w:num>
  <w:num w:numId="18">
    <w:abstractNumId w:val="37"/>
  </w:num>
  <w:num w:numId="19">
    <w:abstractNumId w:val="15"/>
  </w:num>
  <w:num w:numId="20">
    <w:abstractNumId w:val="1"/>
  </w:num>
  <w:num w:numId="21">
    <w:abstractNumId w:val="9"/>
  </w:num>
  <w:num w:numId="22">
    <w:abstractNumId w:val="31"/>
  </w:num>
  <w:num w:numId="23">
    <w:abstractNumId w:val="17"/>
  </w:num>
  <w:num w:numId="24">
    <w:abstractNumId w:val="29"/>
  </w:num>
  <w:num w:numId="25">
    <w:abstractNumId w:val="35"/>
  </w:num>
  <w:num w:numId="26">
    <w:abstractNumId w:val="30"/>
  </w:num>
  <w:num w:numId="27">
    <w:abstractNumId w:val="6"/>
  </w:num>
  <w:num w:numId="28">
    <w:abstractNumId w:val="13"/>
  </w:num>
  <w:num w:numId="29">
    <w:abstractNumId w:val="20"/>
  </w:num>
  <w:num w:numId="30">
    <w:abstractNumId w:val="2"/>
  </w:num>
  <w:num w:numId="31">
    <w:abstractNumId w:val="5"/>
  </w:num>
  <w:num w:numId="32">
    <w:abstractNumId w:val="14"/>
  </w:num>
  <w:num w:numId="33">
    <w:abstractNumId w:val="21"/>
  </w:num>
  <w:num w:numId="34">
    <w:abstractNumId w:val="16"/>
  </w:num>
  <w:num w:numId="35">
    <w:abstractNumId w:val="4"/>
  </w:num>
  <w:num w:numId="36">
    <w:abstractNumId w:val="24"/>
  </w:num>
  <w:num w:numId="37">
    <w:abstractNumId w:val="36"/>
  </w:num>
  <w:num w:numId="38">
    <w:abstractNumId w:val="27"/>
  </w:num>
  <w:num w:numId="3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34D"/>
    <w:rsid w:val="00000728"/>
    <w:rsid w:val="00000737"/>
    <w:rsid w:val="00000771"/>
    <w:rsid w:val="000008A6"/>
    <w:rsid w:val="00000963"/>
    <w:rsid w:val="000009BF"/>
    <w:rsid w:val="00000A9A"/>
    <w:rsid w:val="00000BF8"/>
    <w:rsid w:val="00000C53"/>
    <w:rsid w:val="00000E73"/>
    <w:rsid w:val="00000F56"/>
    <w:rsid w:val="00000F7A"/>
    <w:rsid w:val="00000FDD"/>
    <w:rsid w:val="000011B6"/>
    <w:rsid w:val="00001266"/>
    <w:rsid w:val="00001538"/>
    <w:rsid w:val="000016AC"/>
    <w:rsid w:val="000017D7"/>
    <w:rsid w:val="00001CB3"/>
    <w:rsid w:val="000021CA"/>
    <w:rsid w:val="00002700"/>
    <w:rsid w:val="00002951"/>
    <w:rsid w:val="00002A24"/>
    <w:rsid w:val="00002DB7"/>
    <w:rsid w:val="00003283"/>
    <w:rsid w:val="00003448"/>
    <w:rsid w:val="00003782"/>
    <w:rsid w:val="00003A4C"/>
    <w:rsid w:val="00003DC0"/>
    <w:rsid w:val="0000418C"/>
    <w:rsid w:val="00004717"/>
    <w:rsid w:val="000047FC"/>
    <w:rsid w:val="00004805"/>
    <w:rsid w:val="00004BD2"/>
    <w:rsid w:val="00004C10"/>
    <w:rsid w:val="00004F5F"/>
    <w:rsid w:val="000050AB"/>
    <w:rsid w:val="00005231"/>
    <w:rsid w:val="0000542F"/>
    <w:rsid w:val="000056DD"/>
    <w:rsid w:val="000059D3"/>
    <w:rsid w:val="00005A13"/>
    <w:rsid w:val="00005E17"/>
    <w:rsid w:val="00006157"/>
    <w:rsid w:val="0000616F"/>
    <w:rsid w:val="00006285"/>
    <w:rsid w:val="00006671"/>
    <w:rsid w:val="00006B2C"/>
    <w:rsid w:val="00006B78"/>
    <w:rsid w:val="00006BB4"/>
    <w:rsid w:val="00006BDD"/>
    <w:rsid w:val="00006D26"/>
    <w:rsid w:val="00006F2E"/>
    <w:rsid w:val="00007032"/>
    <w:rsid w:val="000070C0"/>
    <w:rsid w:val="000072F3"/>
    <w:rsid w:val="00007868"/>
    <w:rsid w:val="000078CE"/>
    <w:rsid w:val="00007B3C"/>
    <w:rsid w:val="00007F1A"/>
    <w:rsid w:val="000100A7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3D2"/>
    <w:rsid w:val="000124C5"/>
    <w:rsid w:val="000124F5"/>
    <w:rsid w:val="00012638"/>
    <w:rsid w:val="000126C8"/>
    <w:rsid w:val="0001283C"/>
    <w:rsid w:val="00012964"/>
    <w:rsid w:val="00012E4B"/>
    <w:rsid w:val="00012EAD"/>
    <w:rsid w:val="00012F7B"/>
    <w:rsid w:val="00012FB9"/>
    <w:rsid w:val="00013015"/>
    <w:rsid w:val="00013432"/>
    <w:rsid w:val="000136B1"/>
    <w:rsid w:val="00013DA1"/>
    <w:rsid w:val="00013DA5"/>
    <w:rsid w:val="00013E69"/>
    <w:rsid w:val="00013FF2"/>
    <w:rsid w:val="0001435E"/>
    <w:rsid w:val="00014436"/>
    <w:rsid w:val="000147A9"/>
    <w:rsid w:val="00014899"/>
    <w:rsid w:val="00014993"/>
    <w:rsid w:val="00014B2F"/>
    <w:rsid w:val="00014C3B"/>
    <w:rsid w:val="0001543A"/>
    <w:rsid w:val="0001544E"/>
    <w:rsid w:val="00015839"/>
    <w:rsid w:val="00015883"/>
    <w:rsid w:val="00015D0F"/>
    <w:rsid w:val="00015E9C"/>
    <w:rsid w:val="000161D2"/>
    <w:rsid w:val="0001637E"/>
    <w:rsid w:val="000164FC"/>
    <w:rsid w:val="00016523"/>
    <w:rsid w:val="00016769"/>
    <w:rsid w:val="000167EA"/>
    <w:rsid w:val="0001690C"/>
    <w:rsid w:val="00016F27"/>
    <w:rsid w:val="00017245"/>
    <w:rsid w:val="00017805"/>
    <w:rsid w:val="00017BB7"/>
    <w:rsid w:val="00017F28"/>
    <w:rsid w:val="0002061A"/>
    <w:rsid w:val="000207A3"/>
    <w:rsid w:val="0002094C"/>
    <w:rsid w:val="00020C9F"/>
    <w:rsid w:val="00020F6D"/>
    <w:rsid w:val="0002123C"/>
    <w:rsid w:val="00021274"/>
    <w:rsid w:val="000213C1"/>
    <w:rsid w:val="00021632"/>
    <w:rsid w:val="00021883"/>
    <w:rsid w:val="00021A8F"/>
    <w:rsid w:val="00021E5D"/>
    <w:rsid w:val="00022207"/>
    <w:rsid w:val="000222C7"/>
    <w:rsid w:val="0002240E"/>
    <w:rsid w:val="0002243C"/>
    <w:rsid w:val="000227D5"/>
    <w:rsid w:val="0002283B"/>
    <w:rsid w:val="00022AD4"/>
    <w:rsid w:val="00022BED"/>
    <w:rsid w:val="00022BF1"/>
    <w:rsid w:val="0002318C"/>
    <w:rsid w:val="00023265"/>
    <w:rsid w:val="0002334C"/>
    <w:rsid w:val="0002364F"/>
    <w:rsid w:val="00023659"/>
    <w:rsid w:val="000236CA"/>
    <w:rsid w:val="000238B6"/>
    <w:rsid w:val="0002391A"/>
    <w:rsid w:val="0002393D"/>
    <w:rsid w:val="00023ABD"/>
    <w:rsid w:val="00023DCB"/>
    <w:rsid w:val="00024117"/>
    <w:rsid w:val="000242A3"/>
    <w:rsid w:val="00024655"/>
    <w:rsid w:val="00024A37"/>
    <w:rsid w:val="00024ABD"/>
    <w:rsid w:val="00024AC4"/>
    <w:rsid w:val="00024ACA"/>
    <w:rsid w:val="00024D0F"/>
    <w:rsid w:val="0002517E"/>
    <w:rsid w:val="00025418"/>
    <w:rsid w:val="0002548E"/>
    <w:rsid w:val="00025805"/>
    <w:rsid w:val="0002583B"/>
    <w:rsid w:val="00025990"/>
    <w:rsid w:val="000267D9"/>
    <w:rsid w:val="00026E47"/>
    <w:rsid w:val="00026FCD"/>
    <w:rsid w:val="00027352"/>
    <w:rsid w:val="000273FC"/>
    <w:rsid w:val="00027557"/>
    <w:rsid w:val="00027727"/>
    <w:rsid w:val="0002775A"/>
    <w:rsid w:val="000278A4"/>
    <w:rsid w:val="00027972"/>
    <w:rsid w:val="000302E5"/>
    <w:rsid w:val="00030366"/>
    <w:rsid w:val="00030724"/>
    <w:rsid w:val="00030772"/>
    <w:rsid w:val="000308E2"/>
    <w:rsid w:val="0003091F"/>
    <w:rsid w:val="0003098C"/>
    <w:rsid w:val="000309A8"/>
    <w:rsid w:val="00030D2A"/>
    <w:rsid w:val="00030F3C"/>
    <w:rsid w:val="00031167"/>
    <w:rsid w:val="000311D5"/>
    <w:rsid w:val="00031509"/>
    <w:rsid w:val="00031681"/>
    <w:rsid w:val="00031947"/>
    <w:rsid w:val="000319E0"/>
    <w:rsid w:val="00031BF3"/>
    <w:rsid w:val="00031D92"/>
    <w:rsid w:val="00031FE9"/>
    <w:rsid w:val="0003269E"/>
    <w:rsid w:val="00032BEE"/>
    <w:rsid w:val="00032CB5"/>
    <w:rsid w:val="00032EF4"/>
    <w:rsid w:val="00032F40"/>
    <w:rsid w:val="00032F48"/>
    <w:rsid w:val="00032F9F"/>
    <w:rsid w:val="000331AD"/>
    <w:rsid w:val="00033462"/>
    <w:rsid w:val="00033527"/>
    <w:rsid w:val="00033B95"/>
    <w:rsid w:val="00033BC0"/>
    <w:rsid w:val="00033DB7"/>
    <w:rsid w:val="00034219"/>
    <w:rsid w:val="00034425"/>
    <w:rsid w:val="000347C7"/>
    <w:rsid w:val="00034959"/>
    <w:rsid w:val="00034F24"/>
    <w:rsid w:val="000350CB"/>
    <w:rsid w:val="0003512D"/>
    <w:rsid w:val="00035388"/>
    <w:rsid w:val="00036454"/>
    <w:rsid w:val="00036551"/>
    <w:rsid w:val="00036909"/>
    <w:rsid w:val="0003693D"/>
    <w:rsid w:val="00036B65"/>
    <w:rsid w:val="00036C6E"/>
    <w:rsid w:val="00036CBD"/>
    <w:rsid w:val="00036E7E"/>
    <w:rsid w:val="00036F14"/>
    <w:rsid w:val="00036F45"/>
    <w:rsid w:val="000373F1"/>
    <w:rsid w:val="000374CE"/>
    <w:rsid w:val="00037715"/>
    <w:rsid w:val="00037AB6"/>
    <w:rsid w:val="00037C45"/>
    <w:rsid w:val="00037CD5"/>
    <w:rsid w:val="00037D10"/>
    <w:rsid w:val="00037DAB"/>
    <w:rsid w:val="00037E89"/>
    <w:rsid w:val="00037F19"/>
    <w:rsid w:val="000400B0"/>
    <w:rsid w:val="00040180"/>
    <w:rsid w:val="00040768"/>
    <w:rsid w:val="00040E43"/>
    <w:rsid w:val="00040EA3"/>
    <w:rsid w:val="0004128A"/>
    <w:rsid w:val="00041489"/>
    <w:rsid w:val="00041543"/>
    <w:rsid w:val="000418ED"/>
    <w:rsid w:val="00041C95"/>
    <w:rsid w:val="00041E4C"/>
    <w:rsid w:val="00041EF3"/>
    <w:rsid w:val="00042041"/>
    <w:rsid w:val="000421D7"/>
    <w:rsid w:val="00042359"/>
    <w:rsid w:val="0004252E"/>
    <w:rsid w:val="00042754"/>
    <w:rsid w:val="0004284B"/>
    <w:rsid w:val="00042BD2"/>
    <w:rsid w:val="00042DC0"/>
    <w:rsid w:val="00042DFA"/>
    <w:rsid w:val="00042FD6"/>
    <w:rsid w:val="00042FFA"/>
    <w:rsid w:val="0004329D"/>
    <w:rsid w:val="00043581"/>
    <w:rsid w:val="00043709"/>
    <w:rsid w:val="000439F0"/>
    <w:rsid w:val="00043A66"/>
    <w:rsid w:val="00043B1F"/>
    <w:rsid w:val="00044740"/>
    <w:rsid w:val="00044777"/>
    <w:rsid w:val="00044924"/>
    <w:rsid w:val="00044951"/>
    <w:rsid w:val="000449B0"/>
    <w:rsid w:val="00044AA3"/>
    <w:rsid w:val="00044C67"/>
    <w:rsid w:val="000451C4"/>
    <w:rsid w:val="0004548A"/>
    <w:rsid w:val="0004548C"/>
    <w:rsid w:val="00045762"/>
    <w:rsid w:val="00045F2E"/>
    <w:rsid w:val="000461A9"/>
    <w:rsid w:val="000462F2"/>
    <w:rsid w:val="0004646F"/>
    <w:rsid w:val="0004689C"/>
    <w:rsid w:val="00046FA4"/>
    <w:rsid w:val="00046FED"/>
    <w:rsid w:val="00047606"/>
    <w:rsid w:val="000476CF"/>
    <w:rsid w:val="00047E4B"/>
    <w:rsid w:val="00050C14"/>
    <w:rsid w:val="00050D95"/>
    <w:rsid w:val="00051271"/>
    <w:rsid w:val="000524A3"/>
    <w:rsid w:val="000525C3"/>
    <w:rsid w:val="000528C3"/>
    <w:rsid w:val="00052912"/>
    <w:rsid w:val="00052BB9"/>
    <w:rsid w:val="00052EBE"/>
    <w:rsid w:val="000530F5"/>
    <w:rsid w:val="000531F9"/>
    <w:rsid w:val="0005354E"/>
    <w:rsid w:val="000535C6"/>
    <w:rsid w:val="000536D8"/>
    <w:rsid w:val="000536E0"/>
    <w:rsid w:val="000537AD"/>
    <w:rsid w:val="0005383F"/>
    <w:rsid w:val="0005430B"/>
    <w:rsid w:val="0005464E"/>
    <w:rsid w:val="000547C5"/>
    <w:rsid w:val="00055086"/>
    <w:rsid w:val="00055530"/>
    <w:rsid w:val="0005584D"/>
    <w:rsid w:val="0005590E"/>
    <w:rsid w:val="00055A66"/>
    <w:rsid w:val="00055BCC"/>
    <w:rsid w:val="00056333"/>
    <w:rsid w:val="00056358"/>
    <w:rsid w:val="00056514"/>
    <w:rsid w:val="0005674F"/>
    <w:rsid w:val="0005680C"/>
    <w:rsid w:val="00056983"/>
    <w:rsid w:val="00056D16"/>
    <w:rsid w:val="00056EAB"/>
    <w:rsid w:val="00057C21"/>
    <w:rsid w:val="00057CA4"/>
    <w:rsid w:val="000600DD"/>
    <w:rsid w:val="00060684"/>
    <w:rsid w:val="00060790"/>
    <w:rsid w:val="000608D4"/>
    <w:rsid w:val="00060971"/>
    <w:rsid w:val="00060AEA"/>
    <w:rsid w:val="00060B90"/>
    <w:rsid w:val="00061323"/>
    <w:rsid w:val="00061664"/>
    <w:rsid w:val="00061731"/>
    <w:rsid w:val="000619EA"/>
    <w:rsid w:val="00061C05"/>
    <w:rsid w:val="00061C26"/>
    <w:rsid w:val="00061C99"/>
    <w:rsid w:val="00061DD8"/>
    <w:rsid w:val="00062302"/>
    <w:rsid w:val="0006291F"/>
    <w:rsid w:val="00062B09"/>
    <w:rsid w:val="00062B21"/>
    <w:rsid w:val="00062BF3"/>
    <w:rsid w:val="000630F5"/>
    <w:rsid w:val="000634E4"/>
    <w:rsid w:val="000634E7"/>
    <w:rsid w:val="000635D5"/>
    <w:rsid w:val="00063878"/>
    <w:rsid w:val="000639C7"/>
    <w:rsid w:val="00063BAE"/>
    <w:rsid w:val="00063BD6"/>
    <w:rsid w:val="00064034"/>
    <w:rsid w:val="000640C7"/>
    <w:rsid w:val="000640E0"/>
    <w:rsid w:val="0006433A"/>
    <w:rsid w:val="000643DB"/>
    <w:rsid w:val="0006450F"/>
    <w:rsid w:val="000645C1"/>
    <w:rsid w:val="00064C56"/>
    <w:rsid w:val="00065168"/>
    <w:rsid w:val="0006517B"/>
    <w:rsid w:val="0006531F"/>
    <w:rsid w:val="0006551E"/>
    <w:rsid w:val="000660FD"/>
    <w:rsid w:val="0006625C"/>
    <w:rsid w:val="00066AA5"/>
    <w:rsid w:val="00066CE5"/>
    <w:rsid w:val="00066D51"/>
    <w:rsid w:val="00066D6E"/>
    <w:rsid w:val="00066EA5"/>
    <w:rsid w:val="00066FD5"/>
    <w:rsid w:val="000671AA"/>
    <w:rsid w:val="000672AD"/>
    <w:rsid w:val="00067792"/>
    <w:rsid w:val="00067C11"/>
    <w:rsid w:val="00067F76"/>
    <w:rsid w:val="00067F8A"/>
    <w:rsid w:val="0007003B"/>
    <w:rsid w:val="000706FA"/>
    <w:rsid w:val="00070961"/>
    <w:rsid w:val="00070CA0"/>
    <w:rsid w:val="00070CD8"/>
    <w:rsid w:val="00070D67"/>
    <w:rsid w:val="00070E34"/>
    <w:rsid w:val="00070EBD"/>
    <w:rsid w:val="00070FC1"/>
    <w:rsid w:val="000711DE"/>
    <w:rsid w:val="0007173B"/>
    <w:rsid w:val="00071930"/>
    <w:rsid w:val="00071A15"/>
    <w:rsid w:val="00071D81"/>
    <w:rsid w:val="00071DC3"/>
    <w:rsid w:val="000722E8"/>
    <w:rsid w:val="00072427"/>
    <w:rsid w:val="000726A8"/>
    <w:rsid w:val="0007273B"/>
    <w:rsid w:val="00072D9C"/>
    <w:rsid w:val="00072E43"/>
    <w:rsid w:val="00072ECA"/>
    <w:rsid w:val="00072FB7"/>
    <w:rsid w:val="000730CC"/>
    <w:rsid w:val="00073707"/>
    <w:rsid w:val="00073827"/>
    <w:rsid w:val="000739D4"/>
    <w:rsid w:val="00073B59"/>
    <w:rsid w:val="00073B5B"/>
    <w:rsid w:val="00073C14"/>
    <w:rsid w:val="00073D2A"/>
    <w:rsid w:val="00073F19"/>
    <w:rsid w:val="000741D4"/>
    <w:rsid w:val="00074347"/>
    <w:rsid w:val="00074AC5"/>
    <w:rsid w:val="00074B74"/>
    <w:rsid w:val="00074E77"/>
    <w:rsid w:val="00074E98"/>
    <w:rsid w:val="000752A7"/>
    <w:rsid w:val="00075420"/>
    <w:rsid w:val="0007578A"/>
    <w:rsid w:val="000757C9"/>
    <w:rsid w:val="00075ABE"/>
    <w:rsid w:val="00075D2E"/>
    <w:rsid w:val="00075E9F"/>
    <w:rsid w:val="00075FB5"/>
    <w:rsid w:val="000760A9"/>
    <w:rsid w:val="00076125"/>
    <w:rsid w:val="000762E3"/>
    <w:rsid w:val="00076322"/>
    <w:rsid w:val="0007636D"/>
    <w:rsid w:val="00076370"/>
    <w:rsid w:val="000764C0"/>
    <w:rsid w:val="000768EA"/>
    <w:rsid w:val="00076A3A"/>
    <w:rsid w:val="00076AC5"/>
    <w:rsid w:val="00076F55"/>
    <w:rsid w:val="000774F2"/>
    <w:rsid w:val="00077515"/>
    <w:rsid w:val="00077527"/>
    <w:rsid w:val="0007788E"/>
    <w:rsid w:val="00077C88"/>
    <w:rsid w:val="00077D74"/>
    <w:rsid w:val="00077DA9"/>
    <w:rsid w:val="00077E87"/>
    <w:rsid w:val="000805AA"/>
    <w:rsid w:val="00080DD8"/>
    <w:rsid w:val="00080F5F"/>
    <w:rsid w:val="0008120F"/>
    <w:rsid w:val="00081420"/>
    <w:rsid w:val="00081475"/>
    <w:rsid w:val="00081966"/>
    <w:rsid w:val="00081D02"/>
    <w:rsid w:val="000820A7"/>
    <w:rsid w:val="000820FD"/>
    <w:rsid w:val="00082580"/>
    <w:rsid w:val="00082620"/>
    <w:rsid w:val="00082856"/>
    <w:rsid w:val="00082A14"/>
    <w:rsid w:val="00082E7F"/>
    <w:rsid w:val="00082F1D"/>
    <w:rsid w:val="00082F6B"/>
    <w:rsid w:val="0008309A"/>
    <w:rsid w:val="0008326D"/>
    <w:rsid w:val="00083493"/>
    <w:rsid w:val="00083532"/>
    <w:rsid w:val="00083B09"/>
    <w:rsid w:val="00083C40"/>
    <w:rsid w:val="000841E9"/>
    <w:rsid w:val="00084212"/>
    <w:rsid w:val="000843E9"/>
    <w:rsid w:val="000843FF"/>
    <w:rsid w:val="000844BA"/>
    <w:rsid w:val="00084681"/>
    <w:rsid w:val="00085138"/>
    <w:rsid w:val="000858EC"/>
    <w:rsid w:val="00085B8E"/>
    <w:rsid w:val="00086190"/>
    <w:rsid w:val="0008650D"/>
    <w:rsid w:val="000866C7"/>
    <w:rsid w:val="00086A5C"/>
    <w:rsid w:val="00086DAD"/>
    <w:rsid w:val="00086F79"/>
    <w:rsid w:val="000870E0"/>
    <w:rsid w:val="00087147"/>
    <w:rsid w:val="000871B5"/>
    <w:rsid w:val="000873A5"/>
    <w:rsid w:val="00087A6A"/>
    <w:rsid w:val="00087CBB"/>
    <w:rsid w:val="00087CFF"/>
    <w:rsid w:val="00090C74"/>
    <w:rsid w:val="00090E49"/>
    <w:rsid w:val="00090F81"/>
    <w:rsid w:val="00091033"/>
    <w:rsid w:val="0009144C"/>
    <w:rsid w:val="00091662"/>
    <w:rsid w:val="000918A1"/>
    <w:rsid w:val="00091A31"/>
    <w:rsid w:val="00091A6C"/>
    <w:rsid w:val="00091CA8"/>
    <w:rsid w:val="000922B8"/>
    <w:rsid w:val="00092375"/>
    <w:rsid w:val="00092576"/>
    <w:rsid w:val="0009270D"/>
    <w:rsid w:val="000928CA"/>
    <w:rsid w:val="000929F0"/>
    <w:rsid w:val="00092BEA"/>
    <w:rsid w:val="0009337B"/>
    <w:rsid w:val="00093533"/>
    <w:rsid w:val="00093BB7"/>
    <w:rsid w:val="00093C5A"/>
    <w:rsid w:val="00093D23"/>
    <w:rsid w:val="00093E4A"/>
    <w:rsid w:val="00093F9A"/>
    <w:rsid w:val="0009436E"/>
    <w:rsid w:val="0009446F"/>
    <w:rsid w:val="0009466C"/>
    <w:rsid w:val="00094DBB"/>
    <w:rsid w:val="00094F9F"/>
    <w:rsid w:val="00094FFE"/>
    <w:rsid w:val="0009513C"/>
    <w:rsid w:val="000952EE"/>
    <w:rsid w:val="000953FD"/>
    <w:rsid w:val="000956FE"/>
    <w:rsid w:val="000959F7"/>
    <w:rsid w:val="00096233"/>
    <w:rsid w:val="000966C0"/>
    <w:rsid w:val="00096742"/>
    <w:rsid w:val="00096749"/>
    <w:rsid w:val="0009697C"/>
    <w:rsid w:val="000970CD"/>
    <w:rsid w:val="00097294"/>
    <w:rsid w:val="000973D5"/>
    <w:rsid w:val="00097417"/>
    <w:rsid w:val="000977B6"/>
    <w:rsid w:val="000979A3"/>
    <w:rsid w:val="00097A33"/>
    <w:rsid w:val="00097DCD"/>
    <w:rsid w:val="00097E41"/>
    <w:rsid w:val="000A00AD"/>
    <w:rsid w:val="000A0200"/>
    <w:rsid w:val="000A02C3"/>
    <w:rsid w:val="000A0335"/>
    <w:rsid w:val="000A05F2"/>
    <w:rsid w:val="000A0613"/>
    <w:rsid w:val="000A0843"/>
    <w:rsid w:val="000A08C7"/>
    <w:rsid w:val="000A0B75"/>
    <w:rsid w:val="000A0BDF"/>
    <w:rsid w:val="000A103A"/>
    <w:rsid w:val="000A10E0"/>
    <w:rsid w:val="000A15E3"/>
    <w:rsid w:val="000A16AB"/>
    <w:rsid w:val="000A1AD4"/>
    <w:rsid w:val="000A1BCD"/>
    <w:rsid w:val="000A1CD9"/>
    <w:rsid w:val="000A1FF4"/>
    <w:rsid w:val="000A2225"/>
    <w:rsid w:val="000A27D0"/>
    <w:rsid w:val="000A2982"/>
    <w:rsid w:val="000A2CC9"/>
    <w:rsid w:val="000A306D"/>
    <w:rsid w:val="000A30C6"/>
    <w:rsid w:val="000A3919"/>
    <w:rsid w:val="000A3A58"/>
    <w:rsid w:val="000A3B6A"/>
    <w:rsid w:val="000A3CC5"/>
    <w:rsid w:val="000A3F90"/>
    <w:rsid w:val="000A423B"/>
    <w:rsid w:val="000A42FD"/>
    <w:rsid w:val="000A4475"/>
    <w:rsid w:val="000A4535"/>
    <w:rsid w:val="000A49EC"/>
    <w:rsid w:val="000A4BA8"/>
    <w:rsid w:val="000A4C33"/>
    <w:rsid w:val="000A4E1F"/>
    <w:rsid w:val="000A52E1"/>
    <w:rsid w:val="000A5313"/>
    <w:rsid w:val="000A5535"/>
    <w:rsid w:val="000A5B6A"/>
    <w:rsid w:val="000A6050"/>
    <w:rsid w:val="000A60B2"/>
    <w:rsid w:val="000A6149"/>
    <w:rsid w:val="000A6450"/>
    <w:rsid w:val="000A68AD"/>
    <w:rsid w:val="000A6922"/>
    <w:rsid w:val="000A6D3C"/>
    <w:rsid w:val="000A6F87"/>
    <w:rsid w:val="000A70F8"/>
    <w:rsid w:val="000A7664"/>
    <w:rsid w:val="000A76E4"/>
    <w:rsid w:val="000A78A0"/>
    <w:rsid w:val="000A79A7"/>
    <w:rsid w:val="000A7B0D"/>
    <w:rsid w:val="000A7D02"/>
    <w:rsid w:val="000A7E06"/>
    <w:rsid w:val="000B0456"/>
    <w:rsid w:val="000B062B"/>
    <w:rsid w:val="000B0891"/>
    <w:rsid w:val="000B0ED4"/>
    <w:rsid w:val="000B10E3"/>
    <w:rsid w:val="000B12E5"/>
    <w:rsid w:val="000B141E"/>
    <w:rsid w:val="000B1590"/>
    <w:rsid w:val="000B1B13"/>
    <w:rsid w:val="000B2136"/>
    <w:rsid w:val="000B26D6"/>
    <w:rsid w:val="000B2AB1"/>
    <w:rsid w:val="000B2B02"/>
    <w:rsid w:val="000B2E9C"/>
    <w:rsid w:val="000B30F6"/>
    <w:rsid w:val="000B3760"/>
    <w:rsid w:val="000B37BD"/>
    <w:rsid w:val="000B3810"/>
    <w:rsid w:val="000B3946"/>
    <w:rsid w:val="000B3BE3"/>
    <w:rsid w:val="000B3F31"/>
    <w:rsid w:val="000B3FFE"/>
    <w:rsid w:val="000B43C4"/>
    <w:rsid w:val="000B43DC"/>
    <w:rsid w:val="000B4472"/>
    <w:rsid w:val="000B448C"/>
    <w:rsid w:val="000B4763"/>
    <w:rsid w:val="000B485C"/>
    <w:rsid w:val="000B48A4"/>
    <w:rsid w:val="000B4E8D"/>
    <w:rsid w:val="000B4F53"/>
    <w:rsid w:val="000B5204"/>
    <w:rsid w:val="000B521E"/>
    <w:rsid w:val="000B52D5"/>
    <w:rsid w:val="000B56F7"/>
    <w:rsid w:val="000B5720"/>
    <w:rsid w:val="000B57DD"/>
    <w:rsid w:val="000B58C8"/>
    <w:rsid w:val="000B5909"/>
    <w:rsid w:val="000B5D01"/>
    <w:rsid w:val="000B5F51"/>
    <w:rsid w:val="000B6187"/>
    <w:rsid w:val="000B619C"/>
    <w:rsid w:val="000B64E2"/>
    <w:rsid w:val="000B6530"/>
    <w:rsid w:val="000B65A3"/>
    <w:rsid w:val="000B6957"/>
    <w:rsid w:val="000B699A"/>
    <w:rsid w:val="000B6B8A"/>
    <w:rsid w:val="000B727A"/>
    <w:rsid w:val="000B794C"/>
    <w:rsid w:val="000B79FB"/>
    <w:rsid w:val="000B7CB6"/>
    <w:rsid w:val="000B7CDA"/>
    <w:rsid w:val="000B7FEA"/>
    <w:rsid w:val="000C0238"/>
    <w:rsid w:val="000C02F3"/>
    <w:rsid w:val="000C0422"/>
    <w:rsid w:val="000C0761"/>
    <w:rsid w:val="000C07DB"/>
    <w:rsid w:val="000C0C0B"/>
    <w:rsid w:val="000C10B7"/>
    <w:rsid w:val="000C139E"/>
    <w:rsid w:val="000C1A0C"/>
    <w:rsid w:val="000C1B9E"/>
    <w:rsid w:val="000C2331"/>
    <w:rsid w:val="000C2578"/>
    <w:rsid w:val="000C2669"/>
    <w:rsid w:val="000C2993"/>
    <w:rsid w:val="000C2BDC"/>
    <w:rsid w:val="000C2BFD"/>
    <w:rsid w:val="000C2C48"/>
    <w:rsid w:val="000C2CB3"/>
    <w:rsid w:val="000C2CDA"/>
    <w:rsid w:val="000C2D69"/>
    <w:rsid w:val="000C3081"/>
    <w:rsid w:val="000C319D"/>
    <w:rsid w:val="000C345C"/>
    <w:rsid w:val="000C3477"/>
    <w:rsid w:val="000C379B"/>
    <w:rsid w:val="000C3A34"/>
    <w:rsid w:val="000C3DD0"/>
    <w:rsid w:val="000C462B"/>
    <w:rsid w:val="000C4806"/>
    <w:rsid w:val="000C4923"/>
    <w:rsid w:val="000C4B1F"/>
    <w:rsid w:val="000C4D06"/>
    <w:rsid w:val="000C5007"/>
    <w:rsid w:val="000C5341"/>
    <w:rsid w:val="000C5356"/>
    <w:rsid w:val="000C554A"/>
    <w:rsid w:val="000C5A0F"/>
    <w:rsid w:val="000C5A1E"/>
    <w:rsid w:val="000C5A4A"/>
    <w:rsid w:val="000C5D83"/>
    <w:rsid w:val="000C5E72"/>
    <w:rsid w:val="000C5F40"/>
    <w:rsid w:val="000C5F72"/>
    <w:rsid w:val="000C63E5"/>
    <w:rsid w:val="000C6421"/>
    <w:rsid w:val="000C6436"/>
    <w:rsid w:val="000C6992"/>
    <w:rsid w:val="000C6C3D"/>
    <w:rsid w:val="000C6F61"/>
    <w:rsid w:val="000C702A"/>
    <w:rsid w:val="000C730D"/>
    <w:rsid w:val="000C732F"/>
    <w:rsid w:val="000C7525"/>
    <w:rsid w:val="000C76D3"/>
    <w:rsid w:val="000C7983"/>
    <w:rsid w:val="000C7E1B"/>
    <w:rsid w:val="000D01BC"/>
    <w:rsid w:val="000D01FE"/>
    <w:rsid w:val="000D0247"/>
    <w:rsid w:val="000D0460"/>
    <w:rsid w:val="000D0516"/>
    <w:rsid w:val="000D08CC"/>
    <w:rsid w:val="000D0EE5"/>
    <w:rsid w:val="000D1016"/>
    <w:rsid w:val="000D13A5"/>
    <w:rsid w:val="000D14FB"/>
    <w:rsid w:val="000D1535"/>
    <w:rsid w:val="000D166C"/>
    <w:rsid w:val="000D1682"/>
    <w:rsid w:val="000D16B4"/>
    <w:rsid w:val="000D177B"/>
    <w:rsid w:val="000D1958"/>
    <w:rsid w:val="000D1AAA"/>
    <w:rsid w:val="000D1EA9"/>
    <w:rsid w:val="000D23B0"/>
    <w:rsid w:val="000D24DC"/>
    <w:rsid w:val="000D26E0"/>
    <w:rsid w:val="000D2719"/>
    <w:rsid w:val="000D27A3"/>
    <w:rsid w:val="000D2882"/>
    <w:rsid w:val="000D2B16"/>
    <w:rsid w:val="000D2B59"/>
    <w:rsid w:val="000D2B9F"/>
    <w:rsid w:val="000D2E82"/>
    <w:rsid w:val="000D2F83"/>
    <w:rsid w:val="000D3073"/>
    <w:rsid w:val="000D352C"/>
    <w:rsid w:val="000D3A03"/>
    <w:rsid w:val="000D3C0B"/>
    <w:rsid w:val="000D3E78"/>
    <w:rsid w:val="000D40E3"/>
    <w:rsid w:val="000D415F"/>
    <w:rsid w:val="000D4406"/>
    <w:rsid w:val="000D48F9"/>
    <w:rsid w:val="000D490D"/>
    <w:rsid w:val="000D4D92"/>
    <w:rsid w:val="000D4F47"/>
    <w:rsid w:val="000D4FC0"/>
    <w:rsid w:val="000D505C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7A"/>
    <w:rsid w:val="000D6FE6"/>
    <w:rsid w:val="000D7071"/>
    <w:rsid w:val="000D71CE"/>
    <w:rsid w:val="000D7280"/>
    <w:rsid w:val="000D7739"/>
    <w:rsid w:val="000D794E"/>
    <w:rsid w:val="000D7A0C"/>
    <w:rsid w:val="000D7BDE"/>
    <w:rsid w:val="000E07F2"/>
    <w:rsid w:val="000E1107"/>
    <w:rsid w:val="000E11AC"/>
    <w:rsid w:val="000E1449"/>
    <w:rsid w:val="000E14C7"/>
    <w:rsid w:val="000E1A94"/>
    <w:rsid w:val="000E1B5C"/>
    <w:rsid w:val="000E1CE0"/>
    <w:rsid w:val="000E1ED6"/>
    <w:rsid w:val="000E1EDB"/>
    <w:rsid w:val="000E1F7C"/>
    <w:rsid w:val="000E2397"/>
    <w:rsid w:val="000E28CB"/>
    <w:rsid w:val="000E298E"/>
    <w:rsid w:val="000E2B73"/>
    <w:rsid w:val="000E2F25"/>
    <w:rsid w:val="000E3215"/>
    <w:rsid w:val="000E32A0"/>
    <w:rsid w:val="000E32D0"/>
    <w:rsid w:val="000E338E"/>
    <w:rsid w:val="000E3A11"/>
    <w:rsid w:val="000E3A88"/>
    <w:rsid w:val="000E3E10"/>
    <w:rsid w:val="000E400E"/>
    <w:rsid w:val="000E4325"/>
    <w:rsid w:val="000E46B7"/>
    <w:rsid w:val="000E4C28"/>
    <w:rsid w:val="000E4D6B"/>
    <w:rsid w:val="000E4DB7"/>
    <w:rsid w:val="000E526F"/>
    <w:rsid w:val="000E53F5"/>
    <w:rsid w:val="000E5956"/>
    <w:rsid w:val="000E5B85"/>
    <w:rsid w:val="000E5CBC"/>
    <w:rsid w:val="000E5CD6"/>
    <w:rsid w:val="000E5E13"/>
    <w:rsid w:val="000E5E76"/>
    <w:rsid w:val="000E6387"/>
    <w:rsid w:val="000E65DD"/>
    <w:rsid w:val="000E67DE"/>
    <w:rsid w:val="000E6EBB"/>
    <w:rsid w:val="000E7130"/>
    <w:rsid w:val="000E72A8"/>
    <w:rsid w:val="000E73DD"/>
    <w:rsid w:val="000E7414"/>
    <w:rsid w:val="000E74CC"/>
    <w:rsid w:val="000E7600"/>
    <w:rsid w:val="000E788C"/>
    <w:rsid w:val="000E7949"/>
    <w:rsid w:val="000E7994"/>
    <w:rsid w:val="000E79E6"/>
    <w:rsid w:val="000E7D65"/>
    <w:rsid w:val="000E7DBB"/>
    <w:rsid w:val="000E7F30"/>
    <w:rsid w:val="000F00B9"/>
    <w:rsid w:val="000F0600"/>
    <w:rsid w:val="000F082F"/>
    <w:rsid w:val="000F0A29"/>
    <w:rsid w:val="000F0C77"/>
    <w:rsid w:val="000F1067"/>
    <w:rsid w:val="000F1258"/>
    <w:rsid w:val="000F13C1"/>
    <w:rsid w:val="000F175F"/>
    <w:rsid w:val="000F19EA"/>
    <w:rsid w:val="000F1D04"/>
    <w:rsid w:val="000F1FCA"/>
    <w:rsid w:val="000F2029"/>
    <w:rsid w:val="000F2501"/>
    <w:rsid w:val="000F2A03"/>
    <w:rsid w:val="000F2D8E"/>
    <w:rsid w:val="000F301E"/>
    <w:rsid w:val="000F3334"/>
    <w:rsid w:val="000F3607"/>
    <w:rsid w:val="000F3AD3"/>
    <w:rsid w:val="000F3B0E"/>
    <w:rsid w:val="000F4292"/>
    <w:rsid w:val="000F43DC"/>
    <w:rsid w:val="000F443A"/>
    <w:rsid w:val="000F4950"/>
    <w:rsid w:val="000F49B8"/>
    <w:rsid w:val="000F4ADE"/>
    <w:rsid w:val="000F4B37"/>
    <w:rsid w:val="000F4F48"/>
    <w:rsid w:val="000F4F5E"/>
    <w:rsid w:val="000F50E4"/>
    <w:rsid w:val="000F5343"/>
    <w:rsid w:val="000F5784"/>
    <w:rsid w:val="000F5DEC"/>
    <w:rsid w:val="000F5F58"/>
    <w:rsid w:val="000F61B4"/>
    <w:rsid w:val="000F6204"/>
    <w:rsid w:val="000F65B4"/>
    <w:rsid w:val="000F66AA"/>
    <w:rsid w:val="000F6874"/>
    <w:rsid w:val="000F6C2B"/>
    <w:rsid w:val="000F71F3"/>
    <w:rsid w:val="000F730F"/>
    <w:rsid w:val="000F759D"/>
    <w:rsid w:val="000F7838"/>
    <w:rsid w:val="000F79A6"/>
    <w:rsid w:val="001000DB"/>
    <w:rsid w:val="00100421"/>
    <w:rsid w:val="00100599"/>
    <w:rsid w:val="001008CB"/>
    <w:rsid w:val="00100B94"/>
    <w:rsid w:val="00100CF1"/>
    <w:rsid w:val="001011D5"/>
    <w:rsid w:val="001014A5"/>
    <w:rsid w:val="0010179E"/>
    <w:rsid w:val="00101AFE"/>
    <w:rsid w:val="00101BBD"/>
    <w:rsid w:val="00101C4C"/>
    <w:rsid w:val="00101F38"/>
    <w:rsid w:val="00101FB2"/>
    <w:rsid w:val="00102BE0"/>
    <w:rsid w:val="00102FA2"/>
    <w:rsid w:val="00103036"/>
    <w:rsid w:val="001036DF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866"/>
    <w:rsid w:val="00105B2C"/>
    <w:rsid w:val="00105B6D"/>
    <w:rsid w:val="00105DB8"/>
    <w:rsid w:val="00105F69"/>
    <w:rsid w:val="0010601E"/>
    <w:rsid w:val="00106231"/>
    <w:rsid w:val="00106234"/>
    <w:rsid w:val="001064AA"/>
    <w:rsid w:val="00106699"/>
    <w:rsid w:val="0010679E"/>
    <w:rsid w:val="00106992"/>
    <w:rsid w:val="00106AE6"/>
    <w:rsid w:val="00106CB4"/>
    <w:rsid w:val="00106EBB"/>
    <w:rsid w:val="00106F24"/>
    <w:rsid w:val="00106FE8"/>
    <w:rsid w:val="00107096"/>
    <w:rsid w:val="0010786F"/>
    <w:rsid w:val="00107878"/>
    <w:rsid w:val="00107928"/>
    <w:rsid w:val="00107F1C"/>
    <w:rsid w:val="00110001"/>
    <w:rsid w:val="001102B5"/>
    <w:rsid w:val="00110339"/>
    <w:rsid w:val="00110415"/>
    <w:rsid w:val="00110E08"/>
    <w:rsid w:val="001114C5"/>
    <w:rsid w:val="001119C0"/>
    <w:rsid w:val="00112379"/>
    <w:rsid w:val="0011245A"/>
    <w:rsid w:val="001125AE"/>
    <w:rsid w:val="00112774"/>
    <w:rsid w:val="00112AD2"/>
    <w:rsid w:val="001132C7"/>
    <w:rsid w:val="001133BC"/>
    <w:rsid w:val="00113681"/>
    <w:rsid w:val="00113798"/>
    <w:rsid w:val="00113A7C"/>
    <w:rsid w:val="00113AD6"/>
    <w:rsid w:val="00113C74"/>
    <w:rsid w:val="00113E18"/>
    <w:rsid w:val="00113FD3"/>
    <w:rsid w:val="001141C0"/>
    <w:rsid w:val="00114363"/>
    <w:rsid w:val="001147F5"/>
    <w:rsid w:val="00114923"/>
    <w:rsid w:val="0011499C"/>
    <w:rsid w:val="00114A7E"/>
    <w:rsid w:val="00114B50"/>
    <w:rsid w:val="001157A9"/>
    <w:rsid w:val="00115AE8"/>
    <w:rsid w:val="00115E36"/>
    <w:rsid w:val="00115EAD"/>
    <w:rsid w:val="00116424"/>
    <w:rsid w:val="00116446"/>
    <w:rsid w:val="001164F9"/>
    <w:rsid w:val="0011657D"/>
    <w:rsid w:val="00116811"/>
    <w:rsid w:val="0011693D"/>
    <w:rsid w:val="001169B7"/>
    <w:rsid w:val="00116B52"/>
    <w:rsid w:val="00116CCB"/>
    <w:rsid w:val="00116E6B"/>
    <w:rsid w:val="00116F25"/>
    <w:rsid w:val="00116FD5"/>
    <w:rsid w:val="001174E5"/>
    <w:rsid w:val="0011779E"/>
    <w:rsid w:val="00117A46"/>
    <w:rsid w:val="00117AF4"/>
    <w:rsid w:val="00117C92"/>
    <w:rsid w:val="00117D74"/>
    <w:rsid w:val="001202E5"/>
    <w:rsid w:val="001202EC"/>
    <w:rsid w:val="001206F5"/>
    <w:rsid w:val="00120A92"/>
    <w:rsid w:val="00120DFE"/>
    <w:rsid w:val="00120EB1"/>
    <w:rsid w:val="001212F9"/>
    <w:rsid w:val="00121574"/>
    <w:rsid w:val="00121707"/>
    <w:rsid w:val="00121949"/>
    <w:rsid w:val="00121A24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534"/>
    <w:rsid w:val="00123564"/>
    <w:rsid w:val="00123681"/>
    <w:rsid w:val="001237F3"/>
    <w:rsid w:val="001239E3"/>
    <w:rsid w:val="00123B1D"/>
    <w:rsid w:val="00123EB2"/>
    <w:rsid w:val="00123ED1"/>
    <w:rsid w:val="0012428E"/>
    <w:rsid w:val="0012437F"/>
    <w:rsid w:val="00124603"/>
    <w:rsid w:val="0012478F"/>
    <w:rsid w:val="001248AC"/>
    <w:rsid w:val="001248FF"/>
    <w:rsid w:val="00124A1A"/>
    <w:rsid w:val="00124C22"/>
    <w:rsid w:val="00124E6A"/>
    <w:rsid w:val="0012504C"/>
    <w:rsid w:val="001250F0"/>
    <w:rsid w:val="001253E1"/>
    <w:rsid w:val="001255C7"/>
    <w:rsid w:val="001256EC"/>
    <w:rsid w:val="00125799"/>
    <w:rsid w:val="0012579C"/>
    <w:rsid w:val="001258F0"/>
    <w:rsid w:val="001267F8"/>
    <w:rsid w:val="00126F95"/>
    <w:rsid w:val="00126F97"/>
    <w:rsid w:val="0012710D"/>
    <w:rsid w:val="00127174"/>
    <w:rsid w:val="001273F5"/>
    <w:rsid w:val="0012745C"/>
    <w:rsid w:val="00127460"/>
    <w:rsid w:val="001275FF"/>
    <w:rsid w:val="001278CA"/>
    <w:rsid w:val="0012791A"/>
    <w:rsid w:val="001279CB"/>
    <w:rsid w:val="00130760"/>
    <w:rsid w:val="001309F1"/>
    <w:rsid w:val="00130A25"/>
    <w:rsid w:val="00130BED"/>
    <w:rsid w:val="00130C3D"/>
    <w:rsid w:val="00131266"/>
    <w:rsid w:val="001316D4"/>
    <w:rsid w:val="00131776"/>
    <w:rsid w:val="001317EB"/>
    <w:rsid w:val="00131A4A"/>
    <w:rsid w:val="00131C36"/>
    <w:rsid w:val="001326EC"/>
    <w:rsid w:val="0013290D"/>
    <w:rsid w:val="00132992"/>
    <w:rsid w:val="00132A4A"/>
    <w:rsid w:val="00132C04"/>
    <w:rsid w:val="00132E7B"/>
    <w:rsid w:val="00134AC3"/>
    <w:rsid w:val="00134D2A"/>
    <w:rsid w:val="00134E7C"/>
    <w:rsid w:val="00134EA1"/>
    <w:rsid w:val="00135049"/>
    <w:rsid w:val="001350F9"/>
    <w:rsid w:val="001352F8"/>
    <w:rsid w:val="00135398"/>
    <w:rsid w:val="0013547F"/>
    <w:rsid w:val="0013553E"/>
    <w:rsid w:val="0013568A"/>
    <w:rsid w:val="00135EBE"/>
    <w:rsid w:val="00135FA3"/>
    <w:rsid w:val="00136021"/>
    <w:rsid w:val="001362C1"/>
    <w:rsid w:val="001368B9"/>
    <w:rsid w:val="00136914"/>
    <w:rsid w:val="00136D0A"/>
    <w:rsid w:val="0013736E"/>
    <w:rsid w:val="00137514"/>
    <w:rsid w:val="00137672"/>
    <w:rsid w:val="0014026A"/>
    <w:rsid w:val="001402D3"/>
    <w:rsid w:val="00140672"/>
    <w:rsid w:val="00140801"/>
    <w:rsid w:val="001408DD"/>
    <w:rsid w:val="001409F9"/>
    <w:rsid w:val="00140CF5"/>
    <w:rsid w:val="00140ED1"/>
    <w:rsid w:val="00140EFE"/>
    <w:rsid w:val="0014145B"/>
    <w:rsid w:val="001415D0"/>
    <w:rsid w:val="00141983"/>
    <w:rsid w:val="00141C78"/>
    <w:rsid w:val="00141DC4"/>
    <w:rsid w:val="001427B0"/>
    <w:rsid w:val="0014282E"/>
    <w:rsid w:val="001429BE"/>
    <w:rsid w:val="00142AB9"/>
    <w:rsid w:val="00142AF9"/>
    <w:rsid w:val="00142BA4"/>
    <w:rsid w:val="0014304A"/>
    <w:rsid w:val="001432EA"/>
    <w:rsid w:val="00143724"/>
    <w:rsid w:val="00143B6A"/>
    <w:rsid w:val="00143F02"/>
    <w:rsid w:val="00143F8A"/>
    <w:rsid w:val="00144633"/>
    <w:rsid w:val="00144910"/>
    <w:rsid w:val="001449CA"/>
    <w:rsid w:val="00144B37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1D"/>
    <w:rsid w:val="00146184"/>
    <w:rsid w:val="0014618C"/>
    <w:rsid w:val="00146B28"/>
    <w:rsid w:val="00146B3C"/>
    <w:rsid w:val="00147022"/>
    <w:rsid w:val="001472E0"/>
    <w:rsid w:val="00147716"/>
    <w:rsid w:val="00147C3C"/>
    <w:rsid w:val="00147D04"/>
    <w:rsid w:val="00150575"/>
    <w:rsid w:val="001506B7"/>
    <w:rsid w:val="001507C1"/>
    <w:rsid w:val="00150A53"/>
    <w:rsid w:val="00150C30"/>
    <w:rsid w:val="00150CBA"/>
    <w:rsid w:val="00150CD1"/>
    <w:rsid w:val="001512F9"/>
    <w:rsid w:val="00151379"/>
    <w:rsid w:val="00151419"/>
    <w:rsid w:val="00151A5A"/>
    <w:rsid w:val="00151A8F"/>
    <w:rsid w:val="00151BCC"/>
    <w:rsid w:val="001520EC"/>
    <w:rsid w:val="0015213A"/>
    <w:rsid w:val="00152154"/>
    <w:rsid w:val="0015220C"/>
    <w:rsid w:val="0015271F"/>
    <w:rsid w:val="00152C08"/>
    <w:rsid w:val="00152D8A"/>
    <w:rsid w:val="00152E7A"/>
    <w:rsid w:val="00152EC4"/>
    <w:rsid w:val="00152EF5"/>
    <w:rsid w:val="00153058"/>
    <w:rsid w:val="00153082"/>
    <w:rsid w:val="0015332C"/>
    <w:rsid w:val="001533DB"/>
    <w:rsid w:val="0015355A"/>
    <w:rsid w:val="001536DB"/>
    <w:rsid w:val="001537A6"/>
    <w:rsid w:val="00153B00"/>
    <w:rsid w:val="00153B13"/>
    <w:rsid w:val="00153BF4"/>
    <w:rsid w:val="00153E6B"/>
    <w:rsid w:val="00153F21"/>
    <w:rsid w:val="00154266"/>
    <w:rsid w:val="0015428B"/>
    <w:rsid w:val="001544E5"/>
    <w:rsid w:val="001548C9"/>
    <w:rsid w:val="001548D7"/>
    <w:rsid w:val="001550DE"/>
    <w:rsid w:val="001552E4"/>
    <w:rsid w:val="001553C2"/>
    <w:rsid w:val="00155511"/>
    <w:rsid w:val="0015554D"/>
    <w:rsid w:val="00155588"/>
    <w:rsid w:val="001555A6"/>
    <w:rsid w:val="001555D3"/>
    <w:rsid w:val="00155D35"/>
    <w:rsid w:val="001561A1"/>
    <w:rsid w:val="001564F5"/>
    <w:rsid w:val="00156946"/>
    <w:rsid w:val="00156E5C"/>
    <w:rsid w:val="00156F25"/>
    <w:rsid w:val="00157063"/>
    <w:rsid w:val="001573AB"/>
    <w:rsid w:val="0015745F"/>
    <w:rsid w:val="0015764B"/>
    <w:rsid w:val="0015769A"/>
    <w:rsid w:val="001578D0"/>
    <w:rsid w:val="00157AD9"/>
    <w:rsid w:val="00157B09"/>
    <w:rsid w:val="00157D02"/>
    <w:rsid w:val="00157FB0"/>
    <w:rsid w:val="001601D6"/>
    <w:rsid w:val="001602BF"/>
    <w:rsid w:val="0016048F"/>
    <w:rsid w:val="0016064F"/>
    <w:rsid w:val="001606AA"/>
    <w:rsid w:val="001606C7"/>
    <w:rsid w:val="00160749"/>
    <w:rsid w:val="001608AB"/>
    <w:rsid w:val="001608B2"/>
    <w:rsid w:val="00160BCF"/>
    <w:rsid w:val="00160F1B"/>
    <w:rsid w:val="00161208"/>
    <w:rsid w:val="00161795"/>
    <w:rsid w:val="001618CE"/>
    <w:rsid w:val="00161A67"/>
    <w:rsid w:val="00161C3A"/>
    <w:rsid w:val="00161EBB"/>
    <w:rsid w:val="00162238"/>
    <w:rsid w:val="00162301"/>
    <w:rsid w:val="001623FE"/>
    <w:rsid w:val="001626F9"/>
    <w:rsid w:val="00162ABA"/>
    <w:rsid w:val="00162BB4"/>
    <w:rsid w:val="00163181"/>
    <w:rsid w:val="0016327E"/>
    <w:rsid w:val="00163280"/>
    <w:rsid w:val="001635B3"/>
    <w:rsid w:val="0016362A"/>
    <w:rsid w:val="001638C0"/>
    <w:rsid w:val="001639D6"/>
    <w:rsid w:val="001639FF"/>
    <w:rsid w:val="00163DEC"/>
    <w:rsid w:val="001642B1"/>
    <w:rsid w:val="001647C9"/>
    <w:rsid w:val="00164972"/>
    <w:rsid w:val="00164EE3"/>
    <w:rsid w:val="00164FB8"/>
    <w:rsid w:val="00165006"/>
    <w:rsid w:val="00165038"/>
    <w:rsid w:val="001653BF"/>
    <w:rsid w:val="001655CA"/>
    <w:rsid w:val="0016566D"/>
    <w:rsid w:val="00165B3E"/>
    <w:rsid w:val="00165BBD"/>
    <w:rsid w:val="001661E6"/>
    <w:rsid w:val="001664A8"/>
    <w:rsid w:val="00166E84"/>
    <w:rsid w:val="00166ECE"/>
    <w:rsid w:val="00167700"/>
    <w:rsid w:val="001678EB"/>
    <w:rsid w:val="0016798F"/>
    <w:rsid w:val="00167A03"/>
    <w:rsid w:val="00167EB9"/>
    <w:rsid w:val="00167F20"/>
    <w:rsid w:val="0017003E"/>
    <w:rsid w:val="001704AB"/>
    <w:rsid w:val="001704DF"/>
    <w:rsid w:val="001706BF"/>
    <w:rsid w:val="00170858"/>
    <w:rsid w:val="00170A77"/>
    <w:rsid w:val="00170ACF"/>
    <w:rsid w:val="00170BDE"/>
    <w:rsid w:val="00170BFB"/>
    <w:rsid w:val="00170D36"/>
    <w:rsid w:val="00171448"/>
    <w:rsid w:val="00171E7D"/>
    <w:rsid w:val="00172243"/>
    <w:rsid w:val="001723BC"/>
    <w:rsid w:val="0017240C"/>
    <w:rsid w:val="001727D9"/>
    <w:rsid w:val="00172978"/>
    <w:rsid w:val="00172B41"/>
    <w:rsid w:val="00172C22"/>
    <w:rsid w:val="00172C28"/>
    <w:rsid w:val="00172D01"/>
    <w:rsid w:val="001732AF"/>
    <w:rsid w:val="00173368"/>
    <w:rsid w:val="00173581"/>
    <w:rsid w:val="0017363F"/>
    <w:rsid w:val="00173927"/>
    <w:rsid w:val="00173AD1"/>
    <w:rsid w:val="00173E7A"/>
    <w:rsid w:val="001741E2"/>
    <w:rsid w:val="0017466B"/>
    <w:rsid w:val="00174D7B"/>
    <w:rsid w:val="00175011"/>
    <w:rsid w:val="00175168"/>
    <w:rsid w:val="001751A6"/>
    <w:rsid w:val="001752E1"/>
    <w:rsid w:val="001754B8"/>
    <w:rsid w:val="0017551B"/>
    <w:rsid w:val="0017562D"/>
    <w:rsid w:val="00175664"/>
    <w:rsid w:val="001757E7"/>
    <w:rsid w:val="00175BDB"/>
    <w:rsid w:val="00175FCB"/>
    <w:rsid w:val="00176071"/>
    <w:rsid w:val="00176162"/>
    <w:rsid w:val="001765AF"/>
    <w:rsid w:val="00176E3E"/>
    <w:rsid w:val="00176F0F"/>
    <w:rsid w:val="00176FD9"/>
    <w:rsid w:val="00177039"/>
    <w:rsid w:val="0017756D"/>
    <w:rsid w:val="0017766E"/>
    <w:rsid w:val="0017796C"/>
    <w:rsid w:val="00177ABD"/>
    <w:rsid w:val="00177D12"/>
    <w:rsid w:val="00177D8B"/>
    <w:rsid w:val="00177D92"/>
    <w:rsid w:val="00177F6F"/>
    <w:rsid w:val="0018043C"/>
    <w:rsid w:val="00180520"/>
    <w:rsid w:val="0018067F"/>
    <w:rsid w:val="00180BEE"/>
    <w:rsid w:val="00180DD7"/>
    <w:rsid w:val="00180E8A"/>
    <w:rsid w:val="001815EB"/>
    <w:rsid w:val="00181654"/>
    <w:rsid w:val="00181759"/>
    <w:rsid w:val="00181988"/>
    <w:rsid w:val="001819F8"/>
    <w:rsid w:val="00181F57"/>
    <w:rsid w:val="001821D1"/>
    <w:rsid w:val="0018266C"/>
    <w:rsid w:val="0018275D"/>
    <w:rsid w:val="00182EEC"/>
    <w:rsid w:val="0018354C"/>
    <w:rsid w:val="00183A34"/>
    <w:rsid w:val="00183A70"/>
    <w:rsid w:val="00183B1F"/>
    <w:rsid w:val="00183CDC"/>
    <w:rsid w:val="00183E4B"/>
    <w:rsid w:val="00183E67"/>
    <w:rsid w:val="00183E94"/>
    <w:rsid w:val="00183ED7"/>
    <w:rsid w:val="00183F50"/>
    <w:rsid w:val="00183F88"/>
    <w:rsid w:val="00183FAD"/>
    <w:rsid w:val="00184339"/>
    <w:rsid w:val="0018438B"/>
    <w:rsid w:val="001843E3"/>
    <w:rsid w:val="001845FD"/>
    <w:rsid w:val="001847FC"/>
    <w:rsid w:val="00184DDA"/>
    <w:rsid w:val="00184E16"/>
    <w:rsid w:val="00184F05"/>
    <w:rsid w:val="00184F6A"/>
    <w:rsid w:val="0018513D"/>
    <w:rsid w:val="0018518A"/>
    <w:rsid w:val="0018526A"/>
    <w:rsid w:val="00185755"/>
    <w:rsid w:val="00185AE3"/>
    <w:rsid w:val="00185D4D"/>
    <w:rsid w:val="0018614B"/>
    <w:rsid w:val="00186487"/>
    <w:rsid w:val="001866CB"/>
    <w:rsid w:val="0018671A"/>
    <w:rsid w:val="00186DEC"/>
    <w:rsid w:val="00187AA3"/>
    <w:rsid w:val="00187AAC"/>
    <w:rsid w:val="00187AAE"/>
    <w:rsid w:val="00187EBD"/>
    <w:rsid w:val="0019059F"/>
    <w:rsid w:val="001908A0"/>
    <w:rsid w:val="00190965"/>
    <w:rsid w:val="001909BE"/>
    <w:rsid w:val="001909EF"/>
    <w:rsid w:val="00190D12"/>
    <w:rsid w:val="0019157F"/>
    <w:rsid w:val="00191E02"/>
    <w:rsid w:val="00191F43"/>
    <w:rsid w:val="0019219A"/>
    <w:rsid w:val="001922FC"/>
    <w:rsid w:val="001925EB"/>
    <w:rsid w:val="0019264A"/>
    <w:rsid w:val="0019294F"/>
    <w:rsid w:val="00192C62"/>
    <w:rsid w:val="0019345C"/>
    <w:rsid w:val="00193556"/>
    <w:rsid w:val="00193963"/>
    <w:rsid w:val="00193AEA"/>
    <w:rsid w:val="00193C55"/>
    <w:rsid w:val="001940A4"/>
    <w:rsid w:val="001940A9"/>
    <w:rsid w:val="00194172"/>
    <w:rsid w:val="00194252"/>
    <w:rsid w:val="00194311"/>
    <w:rsid w:val="001943E9"/>
    <w:rsid w:val="0019464D"/>
    <w:rsid w:val="00194749"/>
    <w:rsid w:val="001947F5"/>
    <w:rsid w:val="0019487B"/>
    <w:rsid w:val="00194882"/>
    <w:rsid w:val="0019499A"/>
    <w:rsid w:val="00194B74"/>
    <w:rsid w:val="00194D97"/>
    <w:rsid w:val="00194FF1"/>
    <w:rsid w:val="00195565"/>
    <w:rsid w:val="00195789"/>
    <w:rsid w:val="001958DF"/>
    <w:rsid w:val="00195E19"/>
    <w:rsid w:val="00196341"/>
    <w:rsid w:val="001967BA"/>
    <w:rsid w:val="001967F4"/>
    <w:rsid w:val="00196892"/>
    <w:rsid w:val="00196A19"/>
    <w:rsid w:val="00196C0A"/>
    <w:rsid w:val="00196CB2"/>
    <w:rsid w:val="00196F04"/>
    <w:rsid w:val="00197031"/>
    <w:rsid w:val="001970C7"/>
    <w:rsid w:val="00197104"/>
    <w:rsid w:val="00197182"/>
    <w:rsid w:val="00197500"/>
    <w:rsid w:val="0019752E"/>
    <w:rsid w:val="001A0081"/>
    <w:rsid w:val="001A03DF"/>
    <w:rsid w:val="001A06A0"/>
    <w:rsid w:val="001A070A"/>
    <w:rsid w:val="001A0800"/>
    <w:rsid w:val="001A088C"/>
    <w:rsid w:val="001A0F2F"/>
    <w:rsid w:val="001A0FC5"/>
    <w:rsid w:val="001A1B23"/>
    <w:rsid w:val="001A1D95"/>
    <w:rsid w:val="001A1DDD"/>
    <w:rsid w:val="001A24B8"/>
    <w:rsid w:val="001A26C3"/>
    <w:rsid w:val="001A298E"/>
    <w:rsid w:val="001A2B75"/>
    <w:rsid w:val="001A2C01"/>
    <w:rsid w:val="001A2C7E"/>
    <w:rsid w:val="001A2D02"/>
    <w:rsid w:val="001A2E37"/>
    <w:rsid w:val="001A2EAD"/>
    <w:rsid w:val="001A3837"/>
    <w:rsid w:val="001A3876"/>
    <w:rsid w:val="001A396C"/>
    <w:rsid w:val="001A3DB5"/>
    <w:rsid w:val="001A3DB8"/>
    <w:rsid w:val="001A3F34"/>
    <w:rsid w:val="001A43D6"/>
    <w:rsid w:val="001A448E"/>
    <w:rsid w:val="001A4684"/>
    <w:rsid w:val="001A4767"/>
    <w:rsid w:val="001A4922"/>
    <w:rsid w:val="001A4C82"/>
    <w:rsid w:val="001A4E73"/>
    <w:rsid w:val="001A5077"/>
    <w:rsid w:val="001A52C2"/>
    <w:rsid w:val="001A52E7"/>
    <w:rsid w:val="001A582D"/>
    <w:rsid w:val="001A5A38"/>
    <w:rsid w:val="001A5D27"/>
    <w:rsid w:val="001A5EA8"/>
    <w:rsid w:val="001A66D7"/>
    <w:rsid w:val="001A66EB"/>
    <w:rsid w:val="001A68B9"/>
    <w:rsid w:val="001A6CDA"/>
    <w:rsid w:val="001A6E61"/>
    <w:rsid w:val="001A701E"/>
    <w:rsid w:val="001A7180"/>
    <w:rsid w:val="001A74D5"/>
    <w:rsid w:val="001A7801"/>
    <w:rsid w:val="001A78B9"/>
    <w:rsid w:val="001A7AEE"/>
    <w:rsid w:val="001A7E44"/>
    <w:rsid w:val="001B0136"/>
    <w:rsid w:val="001B03D5"/>
    <w:rsid w:val="001B05D0"/>
    <w:rsid w:val="001B06D6"/>
    <w:rsid w:val="001B0722"/>
    <w:rsid w:val="001B086A"/>
    <w:rsid w:val="001B0927"/>
    <w:rsid w:val="001B0948"/>
    <w:rsid w:val="001B0B6E"/>
    <w:rsid w:val="001B10E4"/>
    <w:rsid w:val="001B121D"/>
    <w:rsid w:val="001B1222"/>
    <w:rsid w:val="001B14E3"/>
    <w:rsid w:val="001B185F"/>
    <w:rsid w:val="001B1B66"/>
    <w:rsid w:val="001B1B6A"/>
    <w:rsid w:val="001B1BA3"/>
    <w:rsid w:val="001B1FBC"/>
    <w:rsid w:val="001B2122"/>
    <w:rsid w:val="001B227D"/>
    <w:rsid w:val="001B2320"/>
    <w:rsid w:val="001B2703"/>
    <w:rsid w:val="001B27CE"/>
    <w:rsid w:val="001B27FD"/>
    <w:rsid w:val="001B285E"/>
    <w:rsid w:val="001B29D9"/>
    <w:rsid w:val="001B2DF2"/>
    <w:rsid w:val="001B301A"/>
    <w:rsid w:val="001B319F"/>
    <w:rsid w:val="001B3774"/>
    <w:rsid w:val="001B3F2C"/>
    <w:rsid w:val="001B43A2"/>
    <w:rsid w:val="001B44D3"/>
    <w:rsid w:val="001B457F"/>
    <w:rsid w:val="001B45EF"/>
    <w:rsid w:val="001B4870"/>
    <w:rsid w:val="001B49B4"/>
    <w:rsid w:val="001B49DC"/>
    <w:rsid w:val="001B4C5A"/>
    <w:rsid w:val="001B4D4A"/>
    <w:rsid w:val="001B4DA6"/>
    <w:rsid w:val="001B5036"/>
    <w:rsid w:val="001B5373"/>
    <w:rsid w:val="001B5616"/>
    <w:rsid w:val="001B5656"/>
    <w:rsid w:val="001B588E"/>
    <w:rsid w:val="001B5A03"/>
    <w:rsid w:val="001B5A54"/>
    <w:rsid w:val="001B5AEF"/>
    <w:rsid w:val="001B5C89"/>
    <w:rsid w:val="001B5C9B"/>
    <w:rsid w:val="001B614B"/>
    <w:rsid w:val="001B6499"/>
    <w:rsid w:val="001B6611"/>
    <w:rsid w:val="001B66B2"/>
    <w:rsid w:val="001B66BC"/>
    <w:rsid w:val="001B6710"/>
    <w:rsid w:val="001B6970"/>
    <w:rsid w:val="001B71EA"/>
    <w:rsid w:val="001B7602"/>
    <w:rsid w:val="001B77D0"/>
    <w:rsid w:val="001B780B"/>
    <w:rsid w:val="001C0667"/>
    <w:rsid w:val="001C07B3"/>
    <w:rsid w:val="001C0D40"/>
    <w:rsid w:val="001C0D48"/>
    <w:rsid w:val="001C0E62"/>
    <w:rsid w:val="001C1315"/>
    <w:rsid w:val="001C158F"/>
    <w:rsid w:val="001C16E1"/>
    <w:rsid w:val="001C1758"/>
    <w:rsid w:val="001C194F"/>
    <w:rsid w:val="001C19F1"/>
    <w:rsid w:val="001C1AD6"/>
    <w:rsid w:val="001C1EF4"/>
    <w:rsid w:val="001C1F2A"/>
    <w:rsid w:val="001C2338"/>
    <w:rsid w:val="001C23B7"/>
    <w:rsid w:val="001C2479"/>
    <w:rsid w:val="001C25A1"/>
    <w:rsid w:val="001C2623"/>
    <w:rsid w:val="001C27EA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82A"/>
    <w:rsid w:val="001C4F9E"/>
    <w:rsid w:val="001C5052"/>
    <w:rsid w:val="001C53C6"/>
    <w:rsid w:val="001C5679"/>
    <w:rsid w:val="001C57F0"/>
    <w:rsid w:val="001C5E86"/>
    <w:rsid w:val="001C5ED3"/>
    <w:rsid w:val="001C614C"/>
    <w:rsid w:val="001C66B0"/>
    <w:rsid w:val="001C686E"/>
    <w:rsid w:val="001C6D9D"/>
    <w:rsid w:val="001C7095"/>
    <w:rsid w:val="001C73D3"/>
    <w:rsid w:val="001C760E"/>
    <w:rsid w:val="001C7D62"/>
    <w:rsid w:val="001D005C"/>
    <w:rsid w:val="001D01D1"/>
    <w:rsid w:val="001D0407"/>
    <w:rsid w:val="001D050F"/>
    <w:rsid w:val="001D070A"/>
    <w:rsid w:val="001D07C7"/>
    <w:rsid w:val="001D0C8E"/>
    <w:rsid w:val="001D0DEB"/>
    <w:rsid w:val="001D12FE"/>
    <w:rsid w:val="001D145E"/>
    <w:rsid w:val="001D14F2"/>
    <w:rsid w:val="001D161C"/>
    <w:rsid w:val="001D1830"/>
    <w:rsid w:val="001D18C8"/>
    <w:rsid w:val="001D19CC"/>
    <w:rsid w:val="001D1D4D"/>
    <w:rsid w:val="001D2065"/>
    <w:rsid w:val="001D2387"/>
    <w:rsid w:val="001D25A2"/>
    <w:rsid w:val="001D26FE"/>
    <w:rsid w:val="001D2C6C"/>
    <w:rsid w:val="001D2D15"/>
    <w:rsid w:val="001D2D85"/>
    <w:rsid w:val="001D2D88"/>
    <w:rsid w:val="001D31E5"/>
    <w:rsid w:val="001D36C1"/>
    <w:rsid w:val="001D37FC"/>
    <w:rsid w:val="001D3BA9"/>
    <w:rsid w:val="001D4011"/>
    <w:rsid w:val="001D40F4"/>
    <w:rsid w:val="001D43C0"/>
    <w:rsid w:val="001D4588"/>
    <w:rsid w:val="001D4A66"/>
    <w:rsid w:val="001D4B11"/>
    <w:rsid w:val="001D4CF3"/>
    <w:rsid w:val="001D4D02"/>
    <w:rsid w:val="001D4D19"/>
    <w:rsid w:val="001D4EC7"/>
    <w:rsid w:val="001D5120"/>
    <w:rsid w:val="001D515C"/>
    <w:rsid w:val="001D51F2"/>
    <w:rsid w:val="001D522A"/>
    <w:rsid w:val="001D53BE"/>
    <w:rsid w:val="001D558F"/>
    <w:rsid w:val="001D55CC"/>
    <w:rsid w:val="001D572E"/>
    <w:rsid w:val="001D5849"/>
    <w:rsid w:val="001D5A06"/>
    <w:rsid w:val="001D5A3B"/>
    <w:rsid w:val="001D5ACD"/>
    <w:rsid w:val="001D5C9C"/>
    <w:rsid w:val="001D5EF0"/>
    <w:rsid w:val="001D5F2F"/>
    <w:rsid w:val="001D62B0"/>
    <w:rsid w:val="001D666A"/>
    <w:rsid w:val="001D6868"/>
    <w:rsid w:val="001D695F"/>
    <w:rsid w:val="001D6A21"/>
    <w:rsid w:val="001D6C90"/>
    <w:rsid w:val="001D6CCE"/>
    <w:rsid w:val="001D75EB"/>
    <w:rsid w:val="001D783F"/>
    <w:rsid w:val="001D7F54"/>
    <w:rsid w:val="001E07D0"/>
    <w:rsid w:val="001E0936"/>
    <w:rsid w:val="001E0A8C"/>
    <w:rsid w:val="001E0AE0"/>
    <w:rsid w:val="001E0B53"/>
    <w:rsid w:val="001E1617"/>
    <w:rsid w:val="001E183B"/>
    <w:rsid w:val="001E1A13"/>
    <w:rsid w:val="001E1C4A"/>
    <w:rsid w:val="001E1D53"/>
    <w:rsid w:val="001E1E3E"/>
    <w:rsid w:val="001E2590"/>
    <w:rsid w:val="001E28A7"/>
    <w:rsid w:val="001E2AED"/>
    <w:rsid w:val="001E2C92"/>
    <w:rsid w:val="001E2EF0"/>
    <w:rsid w:val="001E2F46"/>
    <w:rsid w:val="001E2F61"/>
    <w:rsid w:val="001E30D2"/>
    <w:rsid w:val="001E318B"/>
    <w:rsid w:val="001E31E7"/>
    <w:rsid w:val="001E333E"/>
    <w:rsid w:val="001E3A17"/>
    <w:rsid w:val="001E3A99"/>
    <w:rsid w:val="001E4195"/>
    <w:rsid w:val="001E43B4"/>
    <w:rsid w:val="001E454D"/>
    <w:rsid w:val="001E4562"/>
    <w:rsid w:val="001E4819"/>
    <w:rsid w:val="001E48FE"/>
    <w:rsid w:val="001E49C1"/>
    <w:rsid w:val="001E49CB"/>
    <w:rsid w:val="001E4B64"/>
    <w:rsid w:val="001E5105"/>
    <w:rsid w:val="001E531C"/>
    <w:rsid w:val="001E53E9"/>
    <w:rsid w:val="001E5C66"/>
    <w:rsid w:val="001E5E8B"/>
    <w:rsid w:val="001E5F3C"/>
    <w:rsid w:val="001E65BF"/>
    <w:rsid w:val="001E69E5"/>
    <w:rsid w:val="001E6D35"/>
    <w:rsid w:val="001E74C8"/>
    <w:rsid w:val="001E7A70"/>
    <w:rsid w:val="001E7B97"/>
    <w:rsid w:val="001E7D61"/>
    <w:rsid w:val="001E7DD5"/>
    <w:rsid w:val="001E7F45"/>
    <w:rsid w:val="001E7FF2"/>
    <w:rsid w:val="001F093C"/>
    <w:rsid w:val="001F09B5"/>
    <w:rsid w:val="001F1048"/>
    <w:rsid w:val="001F11B8"/>
    <w:rsid w:val="001F145A"/>
    <w:rsid w:val="001F14F3"/>
    <w:rsid w:val="001F203B"/>
    <w:rsid w:val="001F205B"/>
    <w:rsid w:val="001F2181"/>
    <w:rsid w:val="001F23BC"/>
    <w:rsid w:val="001F27AB"/>
    <w:rsid w:val="001F2B81"/>
    <w:rsid w:val="001F2BA0"/>
    <w:rsid w:val="001F2CA3"/>
    <w:rsid w:val="001F31CE"/>
    <w:rsid w:val="001F333E"/>
    <w:rsid w:val="001F3515"/>
    <w:rsid w:val="001F37B7"/>
    <w:rsid w:val="001F3D54"/>
    <w:rsid w:val="001F3E38"/>
    <w:rsid w:val="001F3FCB"/>
    <w:rsid w:val="001F466C"/>
    <w:rsid w:val="001F468F"/>
    <w:rsid w:val="001F4847"/>
    <w:rsid w:val="001F4924"/>
    <w:rsid w:val="001F4A3E"/>
    <w:rsid w:val="001F4BB9"/>
    <w:rsid w:val="001F5090"/>
    <w:rsid w:val="001F5435"/>
    <w:rsid w:val="001F5513"/>
    <w:rsid w:val="001F5BC7"/>
    <w:rsid w:val="001F61B8"/>
    <w:rsid w:val="001F635C"/>
    <w:rsid w:val="001F638D"/>
    <w:rsid w:val="001F6EA7"/>
    <w:rsid w:val="001F72EB"/>
    <w:rsid w:val="001F763E"/>
    <w:rsid w:val="001F76AA"/>
    <w:rsid w:val="001F7C3A"/>
    <w:rsid w:val="001F7D0E"/>
    <w:rsid w:val="002000EB"/>
    <w:rsid w:val="002002A0"/>
    <w:rsid w:val="002004C6"/>
    <w:rsid w:val="002005AB"/>
    <w:rsid w:val="002005E9"/>
    <w:rsid w:val="00200AE1"/>
    <w:rsid w:val="00200C9D"/>
    <w:rsid w:val="002012AA"/>
    <w:rsid w:val="002014FA"/>
    <w:rsid w:val="00201726"/>
    <w:rsid w:val="00201893"/>
    <w:rsid w:val="00201988"/>
    <w:rsid w:val="00201AAE"/>
    <w:rsid w:val="00201CF3"/>
    <w:rsid w:val="00202132"/>
    <w:rsid w:val="00202516"/>
    <w:rsid w:val="002026AD"/>
    <w:rsid w:val="00202B96"/>
    <w:rsid w:val="00202F06"/>
    <w:rsid w:val="0020310F"/>
    <w:rsid w:val="00203641"/>
    <w:rsid w:val="002036D5"/>
    <w:rsid w:val="002039CF"/>
    <w:rsid w:val="00203A1C"/>
    <w:rsid w:val="00203A72"/>
    <w:rsid w:val="00203BDC"/>
    <w:rsid w:val="00203D9A"/>
    <w:rsid w:val="00204019"/>
    <w:rsid w:val="002041E7"/>
    <w:rsid w:val="00204301"/>
    <w:rsid w:val="00204B7F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4AA"/>
    <w:rsid w:val="00206B48"/>
    <w:rsid w:val="00206DE8"/>
    <w:rsid w:val="00206FAC"/>
    <w:rsid w:val="002071FF"/>
    <w:rsid w:val="0020720D"/>
    <w:rsid w:val="0020743A"/>
    <w:rsid w:val="00207771"/>
    <w:rsid w:val="00207A30"/>
    <w:rsid w:val="00207A93"/>
    <w:rsid w:val="00207A9F"/>
    <w:rsid w:val="00207D9A"/>
    <w:rsid w:val="00210464"/>
    <w:rsid w:val="00210572"/>
    <w:rsid w:val="002107FF"/>
    <w:rsid w:val="0021084E"/>
    <w:rsid w:val="00210A56"/>
    <w:rsid w:val="00210C45"/>
    <w:rsid w:val="00210E6B"/>
    <w:rsid w:val="00211084"/>
    <w:rsid w:val="0021129D"/>
    <w:rsid w:val="002112BF"/>
    <w:rsid w:val="0021131F"/>
    <w:rsid w:val="00211C68"/>
    <w:rsid w:val="00212200"/>
    <w:rsid w:val="00212321"/>
    <w:rsid w:val="0021249C"/>
    <w:rsid w:val="0021268A"/>
    <w:rsid w:val="002128D3"/>
    <w:rsid w:val="00212A3B"/>
    <w:rsid w:val="002130D9"/>
    <w:rsid w:val="002131EA"/>
    <w:rsid w:val="00213704"/>
    <w:rsid w:val="00213779"/>
    <w:rsid w:val="002137D1"/>
    <w:rsid w:val="002138A4"/>
    <w:rsid w:val="00213B6E"/>
    <w:rsid w:val="00213F32"/>
    <w:rsid w:val="002145AE"/>
    <w:rsid w:val="0021461E"/>
    <w:rsid w:val="00214BF3"/>
    <w:rsid w:val="00214EBF"/>
    <w:rsid w:val="00214F1E"/>
    <w:rsid w:val="00214FAE"/>
    <w:rsid w:val="0021506E"/>
    <w:rsid w:val="00215129"/>
    <w:rsid w:val="0021521D"/>
    <w:rsid w:val="00215325"/>
    <w:rsid w:val="002156DF"/>
    <w:rsid w:val="00215EBB"/>
    <w:rsid w:val="00215FD0"/>
    <w:rsid w:val="00216285"/>
    <w:rsid w:val="0021640E"/>
    <w:rsid w:val="00216561"/>
    <w:rsid w:val="002167D4"/>
    <w:rsid w:val="00216980"/>
    <w:rsid w:val="00216F6E"/>
    <w:rsid w:val="0021721A"/>
    <w:rsid w:val="00217696"/>
    <w:rsid w:val="00217715"/>
    <w:rsid w:val="00217A3D"/>
    <w:rsid w:val="00217C17"/>
    <w:rsid w:val="00217F00"/>
    <w:rsid w:val="00217F03"/>
    <w:rsid w:val="00217F83"/>
    <w:rsid w:val="00220015"/>
    <w:rsid w:val="00220133"/>
    <w:rsid w:val="0022031B"/>
    <w:rsid w:val="0022033C"/>
    <w:rsid w:val="002209DD"/>
    <w:rsid w:val="00220CEE"/>
    <w:rsid w:val="002210CC"/>
    <w:rsid w:val="0022112E"/>
    <w:rsid w:val="0022115C"/>
    <w:rsid w:val="002213F9"/>
    <w:rsid w:val="00221BE4"/>
    <w:rsid w:val="00221C85"/>
    <w:rsid w:val="00221C98"/>
    <w:rsid w:val="002220C8"/>
    <w:rsid w:val="00222170"/>
    <w:rsid w:val="00222476"/>
    <w:rsid w:val="002225EB"/>
    <w:rsid w:val="00223097"/>
    <w:rsid w:val="002233CA"/>
    <w:rsid w:val="00223A65"/>
    <w:rsid w:val="00223B47"/>
    <w:rsid w:val="00223B4E"/>
    <w:rsid w:val="00223CC2"/>
    <w:rsid w:val="002241BD"/>
    <w:rsid w:val="00224440"/>
    <w:rsid w:val="002244E8"/>
    <w:rsid w:val="00224D16"/>
    <w:rsid w:val="00224D80"/>
    <w:rsid w:val="00224E14"/>
    <w:rsid w:val="00224E4D"/>
    <w:rsid w:val="00224F0C"/>
    <w:rsid w:val="00224F78"/>
    <w:rsid w:val="002252A5"/>
    <w:rsid w:val="0022551B"/>
    <w:rsid w:val="00225735"/>
    <w:rsid w:val="00225804"/>
    <w:rsid w:val="0022588F"/>
    <w:rsid w:val="00226927"/>
    <w:rsid w:val="00226AB6"/>
    <w:rsid w:val="00226B1D"/>
    <w:rsid w:val="00226CE2"/>
    <w:rsid w:val="002275CB"/>
    <w:rsid w:val="002276D0"/>
    <w:rsid w:val="00227BF1"/>
    <w:rsid w:val="00227C05"/>
    <w:rsid w:val="00227DA5"/>
    <w:rsid w:val="00227F0E"/>
    <w:rsid w:val="00227FD2"/>
    <w:rsid w:val="0023041E"/>
    <w:rsid w:val="00230493"/>
    <w:rsid w:val="002307C1"/>
    <w:rsid w:val="002307D4"/>
    <w:rsid w:val="0023091B"/>
    <w:rsid w:val="002309C2"/>
    <w:rsid w:val="00230AB8"/>
    <w:rsid w:val="00230B11"/>
    <w:rsid w:val="00230CB4"/>
    <w:rsid w:val="00230D34"/>
    <w:rsid w:val="00230E43"/>
    <w:rsid w:val="0023101D"/>
    <w:rsid w:val="0023105D"/>
    <w:rsid w:val="002312A6"/>
    <w:rsid w:val="00231554"/>
    <w:rsid w:val="0023155B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3DE"/>
    <w:rsid w:val="00232DAF"/>
    <w:rsid w:val="00232DB2"/>
    <w:rsid w:val="00232F5F"/>
    <w:rsid w:val="00232FA9"/>
    <w:rsid w:val="00233130"/>
    <w:rsid w:val="00233217"/>
    <w:rsid w:val="0023335F"/>
    <w:rsid w:val="0023355D"/>
    <w:rsid w:val="00233720"/>
    <w:rsid w:val="00233BA8"/>
    <w:rsid w:val="00233C84"/>
    <w:rsid w:val="00233E0F"/>
    <w:rsid w:val="00234009"/>
    <w:rsid w:val="0023427B"/>
    <w:rsid w:val="002342A5"/>
    <w:rsid w:val="00234458"/>
    <w:rsid w:val="0023482C"/>
    <w:rsid w:val="002348B3"/>
    <w:rsid w:val="0023529E"/>
    <w:rsid w:val="00235425"/>
    <w:rsid w:val="002354A4"/>
    <w:rsid w:val="0023564C"/>
    <w:rsid w:val="0023573B"/>
    <w:rsid w:val="00235A4B"/>
    <w:rsid w:val="00235ABB"/>
    <w:rsid w:val="00235EAD"/>
    <w:rsid w:val="002362D8"/>
    <w:rsid w:val="00236A76"/>
    <w:rsid w:val="00236D49"/>
    <w:rsid w:val="00236E46"/>
    <w:rsid w:val="00236E96"/>
    <w:rsid w:val="002370A8"/>
    <w:rsid w:val="002374E0"/>
    <w:rsid w:val="00237787"/>
    <w:rsid w:val="002377EF"/>
    <w:rsid w:val="00237814"/>
    <w:rsid w:val="00237832"/>
    <w:rsid w:val="00237A79"/>
    <w:rsid w:val="002400CC"/>
    <w:rsid w:val="00240270"/>
    <w:rsid w:val="00240474"/>
    <w:rsid w:val="002406D0"/>
    <w:rsid w:val="00240B19"/>
    <w:rsid w:val="00240E46"/>
    <w:rsid w:val="00240E8B"/>
    <w:rsid w:val="00241241"/>
    <w:rsid w:val="00241315"/>
    <w:rsid w:val="002414C8"/>
    <w:rsid w:val="0024152D"/>
    <w:rsid w:val="002417C1"/>
    <w:rsid w:val="00241BCE"/>
    <w:rsid w:val="00241C69"/>
    <w:rsid w:val="00241DB1"/>
    <w:rsid w:val="00241DF9"/>
    <w:rsid w:val="002421A6"/>
    <w:rsid w:val="002425A7"/>
    <w:rsid w:val="00242689"/>
    <w:rsid w:val="00242EE5"/>
    <w:rsid w:val="0024315C"/>
    <w:rsid w:val="002431FD"/>
    <w:rsid w:val="002432D9"/>
    <w:rsid w:val="0024359E"/>
    <w:rsid w:val="002439F8"/>
    <w:rsid w:val="00243AC0"/>
    <w:rsid w:val="00243B46"/>
    <w:rsid w:val="00243B6E"/>
    <w:rsid w:val="00243BD2"/>
    <w:rsid w:val="00243BD6"/>
    <w:rsid w:val="00243BFE"/>
    <w:rsid w:val="00243F73"/>
    <w:rsid w:val="00244027"/>
    <w:rsid w:val="0024419F"/>
    <w:rsid w:val="00244283"/>
    <w:rsid w:val="00244585"/>
    <w:rsid w:val="00244635"/>
    <w:rsid w:val="0024466F"/>
    <w:rsid w:val="0024494F"/>
    <w:rsid w:val="00244967"/>
    <w:rsid w:val="002449FC"/>
    <w:rsid w:val="00244A72"/>
    <w:rsid w:val="00244C51"/>
    <w:rsid w:val="00244E9B"/>
    <w:rsid w:val="00244F20"/>
    <w:rsid w:val="0024526C"/>
    <w:rsid w:val="00245619"/>
    <w:rsid w:val="0024563B"/>
    <w:rsid w:val="002458EC"/>
    <w:rsid w:val="00245DBA"/>
    <w:rsid w:val="002461D5"/>
    <w:rsid w:val="002464A9"/>
    <w:rsid w:val="002465AA"/>
    <w:rsid w:val="00246804"/>
    <w:rsid w:val="00247133"/>
    <w:rsid w:val="00247289"/>
    <w:rsid w:val="0024732A"/>
    <w:rsid w:val="002474CC"/>
    <w:rsid w:val="00247610"/>
    <w:rsid w:val="002478E4"/>
    <w:rsid w:val="00247A47"/>
    <w:rsid w:val="00247C57"/>
    <w:rsid w:val="00247D19"/>
    <w:rsid w:val="00247F6E"/>
    <w:rsid w:val="00250167"/>
    <w:rsid w:val="00250389"/>
    <w:rsid w:val="00250399"/>
    <w:rsid w:val="0025053A"/>
    <w:rsid w:val="002506BF"/>
    <w:rsid w:val="00250812"/>
    <w:rsid w:val="00250937"/>
    <w:rsid w:val="00250A62"/>
    <w:rsid w:val="00250AB7"/>
    <w:rsid w:val="00250B40"/>
    <w:rsid w:val="00250C41"/>
    <w:rsid w:val="00250D5E"/>
    <w:rsid w:val="00250DCA"/>
    <w:rsid w:val="00250F95"/>
    <w:rsid w:val="002510E3"/>
    <w:rsid w:val="002512D0"/>
    <w:rsid w:val="0025142B"/>
    <w:rsid w:val="0025159E"/>
    <w:rsid w:val="00251C22"/>
    <w:rsid w:val="00251CB7"/>
    <w:rsid w:val="002525A7"/>
    <w:rsid w:val="002526CC"/>
    <w:rsid w:val="002527AC"/>
    <w:rsid w:val="00252833"/>
    <w:rsid w:val="00252CE7"/>
    <w:rsid w:val="00252E6E"/>
    <w:rsid w:val="00252F49"/>
    <w:rsid w:val="00253398"/>
    <w:rsid w:val="00253737"/>
    <w:rsid w:val="002538ED"/>
    <w:rsid w:val="00253B96"/>
    <w:rsid w:val="00253D4B"/>
    <w:rsid w:val="00253E47"/>
    <w:rsid w:val="00253F1F"/>
    <w:rsid w:val="00253FF7"/>
    <w:rsid w:val="00254361"/>
    <w:rsid w:val="00254440"/>
    <w:rsid w:val="00254449"/>
    <w:rsid w:val="0025485F"/>
    <w:rsid w:val="00254945"/>
    <w:rsid w:val="00254A26"/>
    <w:rsid w:val="00254C4F"/>
    <w:rsid w:val="00254D9F"/>
    <w:rsid w:val="002552B9"/>
    <w:rsid w:val="002552C6"/>
    <w:rsid w:val="00255BDD"/>
    <w:rsid w:val="00255CB3"/>
    <w:rsid w:val="00255EAD"/>
    <w:rsid w:val="00255F8F"/>
    <w:rsid w:val="00256082"/>
    <w:rsid w:val="002561D5"/>
    <w:rsid w:val="002564FA"/>
    <w:rsid w:val="00256AD2"/>
    <w:rsid w:val="002571EA"/>
    <w:rsid w:val="00257614"/>
    <w:rsid w:val="0026023A"/>
    <w:rsid w:val="0026034F"/>
    <w:rsid w:val="0026043F"/>
    <w:rsid w:val="002604E8"/>
    <w:rsid w:val="002605C7"/>
    <w:rsid w:val="0026078A"/>
    <w:rsid w:val="002608EE"/>
    <w:rsid w:val="00260959"/>
    <w:rsid w:val="0026099C"/>
    <w:rsid w:val="00260BBB"/>
    <w:rsid w:val="00260DAD"/>
    <w:rsid w:val="00261E46"/>
    <w:rsid w:val="0026205C"/>
    <w:rsid w:val="0026213D"/>
    <w:rsid w:val="002622E3"/>
    <w:rsid w:val="002624A4"/>
    <w:rsid w:val="00262E8E"/>
    <w:rsid w:val="00262EF0"/>
    <w:rsid w:val="00262FC3"/>
    <w:rsid w:val="0026307D"/>
    <w:rsid w:val="00263405"/>
    <w:rsid w:val="00263499"/>
    <w:rsid w:val="00263B23"/>
    <w:rsid w:val="00263CA1"/>
    <w:rsid w:val="00264109"/>
    <w:rsid w:val="00264170"/>
    <w:rsid w:val="002642A8"/>
    <w:rsid w:val="0026442A"/>
    <w:rsid w:val="0026479B"/>
    <w:rsid w:val="002647DE"/>
    <w:rsid w:val="00264C86"/>
    <w:rsid w:val="00264D1E"/>
    <w:rsid w:val="00265164"/>
    <w:rsid w:val="002651C3"/>
    <w:rsid w:val="002651E4"/>
    <w:rsid w:val="0026521D"/>
    <w:rsid w:val="00265A0D"/>
    <w:rsid w:val="00265AE8"/>
    <w:rsid w:val="00265AF5"/>
    <w:rsid w:val="00265CED"/>
    <w:rsid w:val="00266023"/>
    <w:rsid w:val="002660CC"/>
    <w:rsid w:val="00266372"/>
    <w:rsid w:val="00266701"/>
    <w:rsid w:val="0026682C"/>
    <w:rsid w:val="002668CE"/>
    <w:rsid w:val="00266973"/>
    <w:rsid w:val="00266A37"/>
    <w:rsid w:val="00266AD7"/>
    <w:rsid w:val="00266DEA"/>
    <w:rsid w:val="00266ED9"/>
    <w:rsid w:val="00267014"/>
    <w:rsid w:val="00267819"/>
    <w:rsid w:val="002678BC"/>
    <w:rsid w:val="00267B89"/>
    <w:rsid w:val="00267BF0"/>
    <w:rsid w:val="00267C13"/>
    <w:rsid w:val="00267D57"/>
    <w:rsid w:val="0027007C"/>
    <w:rsid w:val="002706FA"/>
    <w:rsid w:val="0027073F"/>
    <w:rsid w:val="00270A98"/>
    <w:rsid w:val="00270E61"/>
    <w:rsid w:val="00271928"/>
    <w:rsid w:val="002721FE"/>
    <w:rsid w:val="002725D6"/>
    <w:rsid w:val="002725E9"/>
    <w:rsid w:val="002726DF"/>
    <w:rsid w:val="002729F2"/>
    <w:rsid w:val="00272A30"/>
    <w:rsid w:val="00272B4B"/>
    <w:rsid w:val="00272BE5"/>
    <w:rsid w:val="00272EC5"/>
    <w:rsid w:val="00272FCA"/>
    <w:rsid w:val="00273146"/>
    <w:rsid w:val="002732A1"/>
    <w:rsid w:val="00273808"/>
    <w:rsid w:val="00273865"/>
    <w:rsid w:val="00273D73"/>
    <w:rsid w:val="00273E76"/>
    <w:rsid w:val="002745AC"/>
    <w:rsid w:val="00274625"/>
    <w:rsid w:val="00274B6E"/>
    <w:rsid w:val="00274BF6"/>
    <w:rsid w:val="00274C3E"/>
    <w:rsid w:val="00274E5C"/>
    <w:rsid w:val="00275598"/>
    <w:rsid w:val="00275933"/>
    <w:rsid w:val="00275AD8"/>
    <w:rsid w:val="00275B1C"/>
    <w:rsid w:val="00275CAF"/>
    <w:rsid w:val="00275DA6"/>
    <w:rsid w:val="002763DA"/>
    <w:rsid w:val="0027674E"/>
    <w:rsid w:val="00276C75"/>
    <w:rsid w:val="00276CEF"/>
    <w:rsid w:val="00276F3F"/>
    <w:rsid w:val="002770A2"/>
    <w:rsid w:val="002771E4"/>
    <w:rsid w:val="00277405"/>
    <w:rsid w:val="002775D4"/>
    <w:rsid w:val="00277660"/>
    <w:rsid w:val="0027766F"/>
    <w:rsid w:val="002801EC"/>
    <w:rsid w:val="0028027A"/>
    <w:rsid w:val="00280320"/>
    <w:rsid w:val="002803AB"/>
    <w:rsid w:val="002804BE"/>
    <w:rsid w:val="00280A6D"/>
    <w:rsid w:val="00280B5D"/>
    <w:rsid w:val="002810D9"/>
    <w:rsid w:val="00281343"/>
    <w:rsid w:val="0028137E"/>
    <w:rsid w:val="00281E4B"/>
    <w:rsid w:val="00282135"/>
    <w:rsid w:val="0028219B"/>
    <w:rsid w:val="0028232C"/>
    <w:rsid w:val="0028263B"/>
    <w:rsid w:val="00282771"/>
    <w:rsid w:val="00282979"/>
    <w:rsid w:val="002829E5"/>
    <w:rsid w:val="002832A9"/>
    <w:rsid w:val="0028330F"/>
    <w:rsid w:val="002835F8"/>
    <w:rsid w:val="002837BF"/>
    <w:rsid w:val="002839F9"/>
    <w:rsid w:val="00283C6B"/>
    <w:rsid w:val="00283D97"/>
    <w:rsid w:val="00283DBE"/>
    <w:rsid w:val="00283FAC"/>
    <w:rsid w:val="002842C1"/>
    <w:rsid w:val="002843EE"/>
    <w:rsid w:val="002848AE"/>
    <w:rsid w:val="002848E7"/>
    <w:rsid w:val="0028495D"/>
    <w:rsid w:val="00284BAD"/>
    <w:rsid w:val="00284C8E"/>
    <w:rsid w:val="00284E25"/>
    <w:rsid w:val="00284E69"/>
    <w:rsid w:val="00285564"/>
    <w:rsid w:val="002855C0"/>
    <w:rsid w:val="002855F2"/>
    <w:rsid w:val="002856A0"/>
    <w:rsid w:val="00285832"/>
    <w:rsid w:val="00285855"/>
    <w:rsid w:val="0028587E"/>
    <w:rsid w:val="00285AE2"/>
    <w:rsid w:val="00285AF9"/>
    <w:rsid w:val="00285C1B"/>
    <w:rsid w:val="00285C2F"/>
    <w:rsid w:val="00285E3E"/>
    <w:rsid w:val="00286149"/>
    <w:rsid w:val="00286456"/>
    <w:rsid w:val="0028675C"/>
    <w:rsid w:val="0028694F"/>
    <w:rsid w:val="00286B49"/>
    <w:rsid w:val="00286BAD"/>
    <w:rsid w:val="00286BCA"/>
    <w:rsid w:val="00286D9E"/>
    <w:rsid w:val="00286EB2"/>
    <w:rsid w:val="002871ED"/>
    <w:rsid w:val="002873BA"/>
    <w:rsid w:val="00287580"/>
    <w:rsid w:val="002876CB"/>
    <w:rsid w:val="0028771C"/>
    <w:rsid w:val="0028792B"/>
    <w:rsid w:val="00287AC2"/>
    <w:rsid w:val="00287BAB"/>
    <w:rsid w:val="00287C91"/>
    <w:rsid w:val="00287E6B"/>
    <w:rsid w:val="002908E2"/>
    <w:rsid w:val="002909A7"/>
    <w:rsid w:val="00290B4E"/>
    <w:rsid w:val="00290B72"/>
    <w:rsid w:val="00290BAD"/>
    <w:rsid w:val="00290D46"/>
    <w:rsid w:val="00290DAA"/>
    <w:rsid w:val="00290E91"/>
    <w:rsid w:val="00291243"/>
    <w:rsid w:val="00291958"/>
    <w:rsid w:val="00291CE1"/>
    <w:rsid w:val="00291D89"/>
    <w:rsid w:val="00291F43"/>
    <w:rsid w:val="002920A0"/>
    <w:rsid w:val="002920AF"/>
    <w:rsid w:val="00292192"/>
    <w:rsid w:val="002921D6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5B6"/>
    <w:rsid w:val="00293CAE"/>
    <w:rsid w:val="00293CB9"/>
    <w:rsid w:val="00293D05"/>
    <w:rsid w:val="00294037"/>
    <w:rsid w:val="002942B2"/>
    <w:rsid w:val="002943BE"/>
    <w:rsid w:val="002946D8"/>
    <w:rsid w:val="00294CB9"/>
    <w:rsid w:val="00294D3F"/>
    <w:rsid w:val="00294D8E"/>
    <w:rsid w:val="00294D93"/>
    <w:rsid w:val="00294EBE"/>
    <w:rsid w:val="00294F76"/>
    <w:rsid w:val="0029532E"/>
    <w:rsid w:val="00295A5A"/>
    <w:rsid w:val="00295B83"/>
    <w:rsid w:val="00295BDE"/>
    <w:rsid w:val="00295DC2"/>
    <w:rsid w:val="00295E38"/>
    <w:rsid w:val="00295F9D"/>
    <w:rsid w:val="00296695"/>
    <w:rsid w:val="00296883"/>
    <w:rsid w:val="002969D0"/>
    <w:rsid w:val="00296A3A"/>
    <w:rsid w:val="00296B62"/>
    <w:rsid w:val="00296C3E"/>
    <w:rsid w:val="0029737B"/>
    <w:rsid w:val="00297749"/>
    <w:rsid w:val="00297864"/>
    <w:rsid w:val="00297975"/>
    <w:rsid w:val="00297F18"/>
    <w:rsid w:val="002A0006"/>
    <w:rsid w:val="002A0159"/>
    <w:rsid w:val="002A04B1"/>
    <w:rsid w:val="002A05BB"/>
    <w:rsid w:val="002A06E6"/>
    <w:rsid w:val="002A0AD2"/>
    <w:rsid w:val="002A0CAD"/>
    <w:rsid w:val="002A0D78"/>
    <w:rsid w:val="002A13BF"/>
    <w:rsid w:val="002A14C9"/>
    <w:rsid w:val="002A1511"/>
    <w:rsid w:val="002A16D7"/>
    <w:rsid w:val="002A18E6"/>
    <w:rsid w:val="002A1994"/>
    <w:rsid w:val="002A1FB8"/>
    <w:rsid w:val="002A2342"/>
    <w:rsid w:val="002A238F"/>
    <w:rsid w:val="002A245C"/>
    <w:rsid w:val="002A2780"/>
    <w:rsid w:val="002A2B9C"/>
    <w:rsid w:val="002A2E59"/>
    <w:rsid w:val="002A2EAE"/>
    <w:rsid w:val="002A30F5"/>
    <w:rsid w:val="002A35D4"/>
    <w:rsid w:val="002A3673"/>
    <w:rsid w:val="002A3676"/>
    <w:rsid w:val="002A3A9B"/>
    <w:rsid w:val="002A3CD5"/>
    <w:rsid w:val="002A3D06"/>
    <w:rsid w:val="002A3FFD"/>
    <w:rsid w:val="002A4011"/>
    <w:rsid w:val="002A407C"/>
    <w:rsid w:val="002A429D"/>
    <w:rsid w:val="002A45D7"/>
    <w:rsid w:val="002A4895"/>
    <w:rsid w:val="002A490C"/>
    <w:rsid w:val="002A497D"/>
    <w:rsid w:val="002A4981"/>
    <w:rsid w:val="002A4C0B"/>
    <w:rsid w:val="002A55F0"/>
    <w:rsid w:val="002A5AF4"/>
    <w:rsid w:val="002A5AFF"/>
    <w:rsid w:val="002A5CAB"/>
    <w:rsid w:val="002A612F"/>
    <w:rsid w:val="002A64C6"/>
    <w:rsid w:val="002A65DA"/>
    <w:rsid w:val="002A71BD"/>
    <w:rsid w:val="002A74AE"/>
    <w:rsid w:val="002A74F5"/>
    <w:rsid w:val="002A756F"/>
    <w:rsid w:val="002A77F3"/>
    <w:rsid w:val="002A7BE5"/>
    <w:rsid w:val="002A7C5D"/>
    <w:rsid w:val="002A7D84"/>
    <w:rsid w:val="002A7F81"/>
    <w:rsid w:val="002B0155"/>
    <w:rsid w:val="002B0299"/>
    <w:rsid w:val="002B049B"/>
    <w:rsid w:val="002B04E0"/>
    <w:rsid w:val="002B06AF"/>
    <w:rsid w:val="002B06F1"/>
    <w:rsid w:val="002B089D"/>
    <w:rsid w:val="002B0F12"/>
    <w:rsid w:val="002B0F33"/>
    <w:rsid w:val="002B0F38"/>
    <w:rsid w:val="002B13A9"/>
    <w:rsid w:val="002B15F3"/>
    <w:rsid w:val="002B199F"/>
    <w:rsid w:val="002B19EE"/>
    <w:rsid w:val="002B1D8E"/>
    <w:rsid w:val="002B2203"/>
    <w:rsid w:val="002B2421"/>
    <w:rsid w:val="002B25E4"/>
    <w:rsid w:val="002B260C"/>
    <w:rsid w:val="002B299D"/>
    <w:rsid w:val="002B2A52"/>
    <w:rsid w:val="002B2B5C"/>
    <w:rsid w:val="002B2CFA"/>
    <w:rsid w:val="002B2E97"/>
    <w:rsid w:val="002B2EEF"/>
    <w:rsid w:val="002B2F07"/>
    <w:rsid w:val="002B3181"/>
    <w:rsid w:val="002B3229"/>
    <w:rsid w:val="002B3273"/>
    <w:rsid w:val="002B36B4"/>
    <w:rsid w:val="002B3A53"/>
    <w:rsid w:val="002B3D02"/>
    <w:rsid w:val="002B3EC7"/>
    <w:rsid w:val="002B400D"/>
    <w:rsid w:val="002B410C"/>
    <w:rsid w:val="002B4318"/>
    <w:rsid w:val="002B4431"/>
    <w:rsid w:val="002B44F5"/>
    <w:rsid w:val="002B4529"/>
    <w:rsid w:val="002B4B1F"/>
    <w:rsid w:val="002B4BE0"/>
    <w:rsid w:val="002B5141"/>
    <w:rsid w:val="002B51C0"/>
    <w:rsid w:val="002B5424"/>
    <w:rsid w:val="002B570E"/>
    <w:rsid w:val="002B59D3"/>
    <w:rsid w:val="002B5A7C"/>
    <w:rsid w:val="002B5BA1"/>
    <w:rsid w:val="002B5E36"/>
    <w:rsid w:val="002B61FE"/>
    <w:rsid w:val="002B625D"/>
    <w:rsid w:val="002B62D1"/>
    <w:rsid w:val="002B639F"/>
    <w:rsid w:val="002B66DA"/>
    <w:rsid w:val="002B6C4A"/>
    <w:rsid w:val="002B7868"/>
    <w:rsid w:val="002B794B"/>
    <w:rsid w:val="002B7E85"/>
    <w:rsid w:val="002C036E"/>
    <w:rsid w:val="002C0425"/>
    <w:rsid w:val="002C0554"/>
    <w:rsid w:val="002C10AA"/>
    <w:rsid w:val="002C117F"/>
    <w:rsid w:val="002C1402"/>
    <w:rsid w:val="002C1708"/>
    <w:rsid w:val="002C19CA"/>
    <w:rsid w:val="002C1A86"/>
    <w:rsid w:val="002C1AAB"/>
    <w:rsid w:val="002C1FC6"/>
    <w:rsid w:val="002C20A6"/>
    <w:rsid w:val="002C21F5"/>
    <w:rsid w:val="002C220F"/>
    <w:rsid w:val="002C2251"/>
    <w:rsid w:val="002C2620"/>
    <w:rsid w:val="002C28C9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75E"/>
    <w:rsid w:val="002C3878"/>
    <w:rsid w:val="002C3C65"/>
    <w:rsid w:val="002C3C82"/>
    <w:rsid w:val="002C4535"/>
    <w:rsid w:val="002C463A"/>
    <w:rsid w:val="002C4642"/>
    <w:rsid w:val="002C4675"/>
    <w:rsid w:val="002C46B4"/>
    <w:rsid w:val="002C529E"/>
    <w:rsid w:val="002C53BE"/>
    <w:rsid w:val="002C54E2"/>
    <w:rsid w:val="002C59A6"/>
    <w:rsid w:val="002C59EC"/>
    <w:rsid w:val="002C608F"/>
    <w:rsid w:val="002C618D"/>
    <w:rsid w:val="002C6227"/>
    <w:rsid w:val="002C62CB"/>
    <w:rsid w:val="002C6326"/>
    <w:rsid w:val="002C66E3"/>
    <w:rsid w:val="002C67C7"/>
    <w:rsid w:val="002C68DF"/>
    <w:rsid w:val="002C69B5"/>
    <w:rsid w:val="002C6DE3"/>
    <w:rsid w:val="002C6E4C"/>
    <w:rsid w:val="002C6F20"/>
    <w:rsid w:val="002C7447"/>
    <w:rsid w:val="002C7D12"/>
    <w:rsid w:val="002C7D3F"/>
    <w:rsid w:val="002C7EA6"/>
    <w:rsid w:val="002C7F91"/>
    <w:rsid w:val="002D01A7"/>
    <w:rsid w:val="002D04CC"/>
    <w:rsid w:val="002D08A9"/>
    <w:rsid w:val="002D0A35"/>
    <w:rsid w:val="002D0B5C"/>
    <w:rsid w:val="002D0F2B"/>
    <w:rsid w:val="002D0FE3"/>
    <w:rsid w:val="002D12A4"/>
    <w:rsid w:val="002D142A"/>
    <w:rsid w:val="002D14AD"/>
    <w:rsid w:val="002D1657"/>
    <w:rsid w:val="002D1791"/>
    <w:rsid w:val="002D1BA4"/>
    <w:rsid w:val="002D1CBA"/>
    <w:rsid w:val="002D1E15"/>
    <w:rsid w:val="002D21B5"/>
    <w:rsid w:val="002D2297"/>
    <w:rsid w:val="002D22C6"/>
    <w:rsid w:val="002D2568"/>
    <w:rsid w:val="002D2D23"/>
    <w:rsid w:val="002D2E65"/>
    <w:rsid w:val="002D2EF7"/>
    <w:rsid w:val="002D3351"/>
    <w:rsid w:val="002D35B9"/>
    <w:rsid w:val="002D3918"/>
    <w:rsid w:val="002D39B0"/>
    <w:rsid w:val="002D3A78"/>
    <w:rsid w:val="002D3B35"/>
    <w:rsid w:val="002D3CFC"/>
    <w:rsid w:val="002D3FC6"/>
    <w:rsid w:val="002D4128"/>
    <w:rsid w:val="002D451C"/>
    <w:rsid w:val="002D4B37"/>
    <w:rsid w:val="002D4DA4"/>
    <w:rsid w:val="002D50F1"/>
    <w:rsid w:val="002D522D"/>
    <w:rsid w:val="002D5955"/>
    <w:rsid w:val="002D59DF"/>
    <w:rsid w:val="002D5DE5"/>
    <w:rsid w:val="002D5F6F"/>
    <w:rsid w:val="002D6137"/>
    <w:rsid w:val="002D63F3"/>
    <w:rsid w:val="002D6647"/>
    <w:rsid w:val="002D675F"/>
    <w:rsid w:val="002D67AF"/>
    <w:rsid w:val="002D6C00"/>
    <w:rsid w:val="002D6C13"/>
    <w:rsid w:val="002D6C64"/>
    <w:rsid w:val="002D6C93"/>
    <w:rsid w:val="002D6D52"/>
    <w:rsid w:val="002D6F92"/>
    <w:rsid w:val="002D7178"/>
    <w:rsid w:val="002D72FE"/>
    <w:rsid w:val="002D745B"/>
    <w:rsid w:val="002D7B33"/>
    <w:rsid w:val="002D7C2D"/>
    <w:rsid w:val="002D7CF6"/>
    <w:rsid w:val="002E012A"/>
    <w:rsid w:val="002E0361"/>
    <w:rsid w:val="002E05EB"/>
    <w:rsid w:val="002E076E"/>
    <w:rsid w:val="002E0955"/>
    <w:rsid w:val="002E0C38"/>
    <w:rsid w:val="002E0D26"/>
    <w:rsid w:val="002E121C"/>
    <w:rsid w:val="002E122D"/>
    <w:rsid w:val="002E1568"/>
    <w:rsid w:val="002E1815"/>
    <w:rsid w:val="002E1B0E"/>
    <w:rsid w:val="002E20A6"/>
    <w:rsid w:val="002E23EF"/>
    <w:rsid w:val="002E242C"/>
    <w:rsid w:val="002E2596"/>
    <w:rsid w:val="002E2636"/>
    <w:rsid w:val="002E2C45"/>
    <w:rsid w:val="002E2D88"/>
    <w:rsid w:val="002E2F66"/>
    <w:rsid w:val="002E3288"/>
    <w:rsid w:val="002E33F1"/>
    <w:rsid w:val="002E3664"/>
    <w:rsid w:val="002E36DD"/>
    <w:rsid w:val="002E3CA6"/>
    <w:rsid w:val="002E3E7C"/>
    <w:rsid w:val="002E4016"/>
    <w:rsid w:val="002E45DB"/>
    <w:rsid w:val="002E464C"/>
    <w:rsid w:val="002E48CF"/>
    <w:rsid w:val="002E49A9"/>
    <w:rsid w:val="002E4A5D"/>
    <w:rsid w:val="002E4B4B"/>
    <w:rsid w:val="002E4CCF"/>
    <w:rsid w:val="002E4F74"/>
    <w:rsid w:val="002E5316"/>
    <w:rsid w:val="002E551D"/>
    <w:rsid w:val="002E57B7"/>
    <w:rsid w:val="002E5884"/>
    <w:rsid w:val="002E58B2"/>
    <w:rsid w:val="002E5B38"/>
    <w:rsid w:val="002E5B79"/>
    <w:rsid w:val="002E5CBF"/>
    <w:rsid w:val="002E5DD6"/>
    <w:rsid w:val="002E607B"/>
    <w:rsid w:val="002E613B"/>
    <w:rsid w:val="002E64CA"/>
    <w:rsid w:val="002E6582"/>
    <w:rsid w:val="002E6592"/>
    <w:rsid w:val="002E681A"/>
    <w:rsid w:val="002E71A1"/>
    <w:rsid w:val="002E723B"/>
    <w:rsid w:val="002E7434"/>
    <w:rsid w:val="002E7493"/>
    <w:rsid w:val="002E7CCF"/>
    <w:rsid w:val="002E7E31"/>
    <w:rsid w:val="002F0214"/>
    <w:rsid w:val="002F04EB"/>
    <w:rsid w:val="002F054B"/>
    <w:rsid w:val="002F0585"/>
    <w:rsid w:val="002F06C4"/>
    <w:rsid w:val="002F09AC"/>
    <w:rsid w:val="002F11A8"/>
    <w:rsid w:val="002F13DC"/>
    <w:rsid w:val="002F1436"/>
    <w:rsid w:val="002F14E0"/>
    <w:rsid w:val="002F14E1"/>
    <w:rsid w:val="002F167D"/>
    <w:rsid w:val="002F1780"/>
    <w:rsid w:val="002F1874"/>
    <w:rsid w:val="002F1893"/>
    <w:rsid w:val="002F19BE"/>
    <w:rsid w:val="002F1F5E"/>
    <w:rsid w:val="002F2012"/>
    <w:rsid w:val="002F244E"/>
    <w:rsid w:val="002F251B"/>
    <w:rsid w:val="002F2DA7"/>
    <w:rsid w:val="002F2F28"/>
    <w:rsid w:val="002F305B"/>
    <w:rsid w:val="002F335E"/>
    <w:rsid w:val="002F3384"/>
    <w:rsid w:val="002F351D"/>
    <w:rsid w:val="002F362B"/>
    <w:rsid w:val="002F3791"/>
    <w:rsid w:val="002F380B"/>
    <w:rsid w:val="002F3832"/>
    <w:rsid w:val="002F38E6"/>
    <w:rsid w:val="002F39C1"/>
    <w:rsid w:val="002F3B4F"/>
    <w:rsid w:val="002F3BD9"/>
    <w:rsid w:val="002F3DA8"/>
    <w:rsid w:val="002F3DE0"/>
    <w:rsid w:val="002F3EE4"/>
    <w:rsid w:val="002F41F4"/>
    <w:rsid w:val="002F4481"/>
    <w:rsid w:val="002F45AD"/>
    <w:rsid w:val="002F4755"/>
    <w:rsid w:val="002F47F3"/>
    <w:rsid w:val="002F485F"/>
    <w:rsid w:val="002F4965"/>
    <w:rsid w:val="002F516F"/>
    <w:rsid w:val="002F5220"/>
    <w:rsid w:val="002F52E3"/>
    <w:rsid w:val="002F55A6"/>
    <w:rsid w:val="002F55C6"/>
    <w:rsid w:val="002F5634"/>
    <w:rsid w:val="002F5903"/>
    <w:rsid w:val="002F5B85"/>
    <w:rsid w:val="002F5E0F"/>
    <w:rsid w:val="002F60BF"/>
    <w:rsid w:val="002F625A"/>
    <w:rsid w:val="002F63A5"/>
    <w:rsid w:val="002F67CC"/>
    <w:rsid w:val="002F68FC"/>
    <w:rsid w:val="002F6B82"/>
    <w:rsid w:val="002F7166"/>
    <w:rsid w:val="002F727F"/>
    <w:rsid w:val="002F735C"/>
    <w:rsid w:val="002F74C3"/>
    <w:rsid w:val="002F7654"/>
    <w:rsid w:val="002F77BF"/>
    <w:rsid w:val="002F77D3"/>
    <w:rsid w:val="002F7FA3"/>
    <w:rsid w:val="0030016F"/>
    <w:rsid w:val="0030025C"/>
    <w:rsid w:val="00300644"/>
    <w:rsid w:val="00300F7C"/>
    <w:rsid w:val="00301602"/>
    <w:rsid w:val="0030161C"/>
    <w:rsid w:val="00301624"/>
    <w:rsid w:val="003016FA"/>
    <w:rsid w:val="00301737"/>
    <w:rsid w:val="00301930"/>
    <w:rsid w:val="00301AD9"/>
    <w:rsid w:val="00301B3A"/>
    <w:rsid w:val="00301BA0"/>
    <w:rsid w:val="003021D4"/>
    <w:rsid w:val="00302393"/>
    <w:rsid w:val="00302425"/>
    <w:rsid w:val="0030278C"/>
    <w:rsid w:val="00302C31"/>
    <w:rsid w:val="00302C58"/>
    <w:rsid w:val="0030305B"/>
    <w:rsid w:val="0030321A"/>
    <w:rsid w:val="003034D7"/>
    <w:rsid w:val="00303700"/>
    <w:rsid w:val="00303709"/>
    <w:rsid w:val="00303B83"/>
    <w:rsid w:val="00303C0A"/>
    <w:rsid w:val="00303D15"/>
    <w:rsid w:val="003040C7"/>
    <w:rsid w:val="00304375"/>
    <w:rsid w:val="003048BA"/>
    <w:rsid w:val="00304996"/>
    <w:rsid w:val="00304B74"/>
    <w:rsid w:val="003051F3"/>
    <w:rsid w:val="00305354"/>
    <w:rsid w:val="00306148"/>
    <w:rsid w:val="00306392"/>
    <w:rsid w:val="0030650E"/>
    <w:rsid w:val="003065AF"/>
    <w:rsid w:val="00306639"/>
    <w:rsid w:val="00306D2B"/>
    <w:rsid w:val="00306D59"/>
    <w:rsid w:val="00306DF3"/>
    <w:rsid w:val="00306E7D"/>
    <w:rsid w:val="00307072"/>
    <w:rsid w:val="003070B8"/>
    <w:rsid w:val="0030715E"/>
    <w:rsid w:val="00307486"/>
    <w:rsid w:val="003074F4"/>
    <w:rsid w:val="00307580"/>
    <w:rsid w:val="0030759E"/>
    <w:rsid w:val="003075B2"/>
    <w:rsid w:val="00307762"/>
    <w:rsid w:val="00307889"/>
    <w:rsid w:val="00307B61"/>
    <w:rsid w:val="00307C32"/>
    <w:rsid w:val="00307C76"/>
    <w:rsid w:val="00307E15"/>
    <w:rsid w:val="00310030"/>
    <w:rsid w:val="003103F7"/>
    <w:rsid w:val="00310C1D"/>
    <w:rsid w:val="00310F77"/>
    <w:rsid w:val="00311074"/>
    <w:rsid w:val="003110B1"/>
    <w:rsid w:val="0031127D"/>
    <w:rsid w:val="003113E9"/>
    <w:rsid w:val="00311715"/>
    <w:rsid w:val="00311A5E"/>
    <w:rsid w:val="00311D51"/>
    <w:rsid w:val="00311F4C"/>
    <w:rsid w:val="00311F8A"/>
    <w:rsid w:val="00312559"/>
    <w:rsid w:val="00312602"/>
    <w:rsid w:val="00312718"/>
    <w:rsid w:val="00312A63"/>
    <w:rsid w:val="00312CFB"/>
    <w:rsid w:val="00312DF0"/>
    <w:rsid w:val="00312E14"/>
    <w:rsid w:val="00312F4E"/>
    <w:rsid w:val="00312F59"/>
    <w:rsid w:val="00313436"/>
    <w:rsid w:val="0031360F"/>
    <w:rsid w:val="00313D0F"/>
    <w:rsid w:val="00314633"/>
    <w:rsid w:val="003147A1"/>
    <w:rsid w:val="003149B0"/>
    <w:rsid w:val="00314C2D"/>
    <w:rsid w:val="00314DBB"/>
    <w:rsid w:val="00314E29"/>
    <w:rsid w:val="00314EA9"/>
    <w:rsid w:val="00314F7E"/>
    <w:rsid w:val="0031504B"/>
    <w:rsid w:val="003151E0"/>
    <w:rsid w:val="003157DC"/>
    <w:rsid w:val="00315AF2"/>
    <w:rsid w:val="00315C51"/>
    <w:rsid w:val="0031608B"/>
    <w:rsid w:val="00316092"/>
    <w:rsid w:val="003161FD"/>
    <w:rsid w:val="00316225"/>
    <w:rsid w:val="00316423"/>
    <w:rsid w:val="003164BA"/>
    <w:rsid w:val="003169CB"/>
    <w:rsid w:val="00316E37"/>
    <w:rsid w:val="00316E81"/>
    <w:rsid w:val="00317020"/>
    <w:rsid w:val="00317047"/>
    <w:rsid w:val="003172DB"/>
    <w:rsid w:val="003176C5"/>
    <w:rsid w:val="00317763"/>
    <w:rsid w:val="003177B4"/>
    <w:rsid w:val="00317DA5"/>
    <w:rsid w:val="00317FFD"/>
    <w:rsid w:val="003201D7"/>
    <w:rsid w:val="00320246"/>
    <w:rsid w:val="00320611"/>
    <w:rsid w:val="0032062F"/>
    <w:rsid w:val="003207CB"/>
    <w:rsid w:val="003208D9"/>
    <w:rsid w:val="00320C6D"/>
    <w:rsid w:val="00320E06"/>
    <w:rsid w:val="00320F83"/>
    <w:rsid w:val="003215FE"/>
    <w:rsid w:val="003217DE"/>
    <w:rsid w:val="003218A5"/>
    <w:rsid w:val="00321B45"/>
    <w:rsid w:val="00321B90"/>
    <w:rsid w:val="00321F59"/>
    <w:rsid w:val="003224B8"/>
    <w:rsid w:val="00322BA5"/>
    <w:rsid w:val="00322E95"/>
    <w:rsid w:val="00322E98"/>
    <w:rsid w:val="00322EAC"/>
    <w:rsid w:val="00323121"/>
    <w:rsid w:val="003232D9"/>
    <w:rsid w:val="00323476"/>
    <w:rsid w:val="003238C6"/>
    <w:rsid w:val="00323E1A"/>
    <w:rsid w:val="00323E2C"/>
    <w:rsid w:val="00323E5F"/>
    <w:rsid w:val="00323F1C"/>
    <w:rsid w:val="00324030"/>
    <w:rsid w:val="00324652"/>
    <w:rsid w:val="003248EC"/>
    <w:rsid w:val="00324D5D"/>
    <w:rsid w:val="00324E27"/>
    <w:rsid w:val="00324ECC"/>
    <w:rsid w:val="00324F7B"/>
    <w:rsid w:val="00325455"/>
    <w:rsid w:val="003255F6"/>
    <w:rsid w:val="00325BB4"/>
    <w:rsid w:val="00326025"/>
    <w:rsid w:val="00326255"/>
    <w:rsid w:val="00326314"/>
    <w:rsid w:val="003263F7"/>
    <w:rsid w:val="0032642E"/>
    <w:rsid w:val="003264AF"/>
    <w:rsid w:val="003265D0"/>
    <w:rsid w:val="003266CD"/>
    <w:rsid w:val="00327000"/>
    <w:rsid w:val="003275DC"/>
    <w:rsid w:val="003275EE"/>
    <w:rsid w:val="00327939"/>
    <w:rsid w:val="00327E43"/>
    <w:rsid w:val="003303F3"/>
    <w:rsid w:val="003304A1"/>
    <w:rsid w:val="00330FB9"/>
    <w:rsid w:val="0033128C"/>
    <w:rsid w:val="003313F3"/>
    <w:rsid w:val="003315B7"/>
    <w:rsid w:val="0033171F"/>
    <w:rsid w:val="00331C0D"/>
    <w:rsid w:val="00331D4E"/>
    <w:rsid w:val="0033232B"/>
    <w:rsid w:val="00332591"/>
    <w:rsid w:val="003325BD"/>
    <w:rsid w:val="00332A73"/>
    <w:rsid w:val="00332CA0"/>
    <w:rsid w:val="00332CA2"/>
    <w:rsid w:val="003331A1"/>
    <w:rsid w:val="00333427"/>
    <w:rsid w:val="003339CC"/>
    <w:rsid w:val="00333BF4"/>
    <w:rsid w:val="00333CA9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284"/>
    <w:rsid w:val="00335748"/>
    <w:rsid w:val="0033590E"/>
    <w:rsid w:val="00335E1A"/>
    <w:rsid w:val="00335F8A"/>
    <w:rsid w:val="00336276"/>
    <w:rsid w:val="00336397"/>
    <w:rsid w:val="0033652F"/>
    <w:rsid w:val="00336532"/>
    <w:rsid w:val="0033657A"/>
    <w:rsid w:val="003366F8"/>
    <w:rsid w:val="00336775"/>
    <w:rsid w:val="0033688D"/>
    <w:rsid w:val="00336965"/>
    <w:rsid w:val="00336BAB"/>
    <w:rsid w:val="00336E24"/>
    <w:rsid w:val="00336EA4"/>
    <w:rsid w:val="00336EA6"/>
    <w:rsid w:val="0033703D"/>
    <w:rsid w:val="00337677"/>
    <w:rsid w:val="003378AD"/>
    <w:rsid w:val="003379BA"/>
    <w:rsid w:val="00337C63"/>
    <w:rsid w:val="00337E04"/>
    <w:rsid w:val="00337E39"/>
    <w:rsid w:val="00340357"/>
    <w:rsid w:val="0034053D"/>
    <w:rsid w:val="00340D55"/>
    <w:rsid w:val="00340E3E"/>
    <w:rsid w:val="0034105A"/>
    <w:rsid w:val="00341169"/>
    <w:rsid w:val="0034186D"/>
    <w:rsid w:val="00341B9E"/>
    <w:rsid w:val="00341DB6"/>
    <w:rsid w:val="00341E3C"/>
    <w:rsid w:val="00342029"/>
    <w:rsid w:val="0034246B"/>
    <w:rsid w:val="00342843"/>
    <w:rsid w:val="0034299F"/>
    <w:rsid w:val="00342B42"/>
    <w:rsid w:val="00342C7C"/>
    <w:rsid w:val="00342DB9"/>
    <w:rsid w:val="003432F4"/>
    <w:rsid w:val="003432FC"/>
    <w:rsid w:val="0034381F"/>
    <w:rsid w:val="00343B53"/>
    <w:rsid w:val="00343CF9"/>
    <w:rsid w:val="00343E25"/>
    <w:rsid w:val="0034431F"/>
    <w:rsid w:val="003445AE"/>
    <w:rsid w:val="00344A30"/>
    <w:rsid w:val="0034566E"/>
    <w:rsid w:val="003457EA"/>
    <w:rsid w:val="00345A78"/>
    <w:rsid w:val="00345E6C"/>
    <w:rsid w:val="00345F0E"/>
    <w:rsid w:val="00346117"/>
    <w:rsid w:val="003462D8"/>
    <w:rsid w:val="003464C9"/>
    <w:rsid w:val="00346561"/>
    <w:rsid w:val="00346675"/>
    <w:rsid w:val="003466A6"/>
    <w:rsid w:val="00347414"/>
    <w:rsid w:val="003475D8"/>
    <w:rsid w:val="00347B5B"/>
    <w:rsid w:val="00347B73"/>
    <w:rsid w:val="00347D42"/>
    <w:rsid w:val="00347EBE"/>
    <w:rsid w:val="00350323"/>
    <w:rsid w:val="00350442"/>
    <w:rsid w:val="0035046E"/>
    <w:rsid w:val="0035055A"/>
    <w:rsid w:val="003507A2"/>
    <w:rsid w:val="00350831"/>
    <w:rsid w:val="00350A49"/>
    <w:rsid w:val="00350D4B"/>
    <w:rsid w:val="00350F4B"/>
    <w:rsid w:val="00351385"/>
    <w:rsid w:val="003519FF"/>
    <w:rsid w:val="00351F21"/>
    <w:rsid w:val="0035269B"/>
    <w:rsid w:val="00352949"/>
    <w:rsid w:val="00352BEE"/>
    <w:rsid w:val="00352C14"/>
    <w:rsid w:val="00352C96"/>
    <w:rsid w:val="00352D0A"/>
    <w:rsid w:val="00352F60"/>
    <w:rsid w:val="0035385F"/>
    <w:rsid w:val="00353E68"/>
    <w:rsid w:val="00353EB8"/>
    <w:rsid w:val="00353EC3"/>
    <w:rsid w:val="003540EA"/>
    <w:rsid w:val="00354950"/>
    <w:rsid w:val="00354C99"/>
    <w:rsid w:val="00354F12"/>
    <w:rsid w:val="0035596C"/>
    <w:rsid w:val="00355B7A"/>
    <w:rsid w:val="00355F15"/>
    <w:rsid w:val="00356007"/>
    <w:rsid w:val="00356075"/>
    <w:rsid w:val="00356297"/>
    <w:rsid w:val="00356467"/>
    <w:rsid w:val="003566DA"/>
    <w:rsid w:val="003567CF"/>
    <w:rsid w:val="00356A68"/>
    <w:rsid w:val="00356B75"/>
    <w:rsid w:val="00356D93"/>
    <w:rsid w:val="003572C3"/>
    <w:rsid w:val="00357D09"/>
    <w:rsid w:val="00357D84"/>
    <w:rsid w:val="00357DA0"/>
    <w:rsid w:val="00357EBD"/>
    <w:rsid w:val="003605DB"/>
    <w:rsid w:val="003607DB"/>
    <w:rsid w:val="00360856"/>
    <w:rsid w:val="003609CA"/>
    <w:rsid w:val="00360B11"/>
    <w:rsid w:val="00360CED"/>
    <w:rsid w:val="003614D4"/>
    <w:rsid w:val="0036160A"/>
    <w:rsid w:val="003616E4"/>
    <w:rsid w:val="00361977"/>
    <w:rsid w:val="00361C28"/>
    <w:rsid w:val="00361DCA"/>
    <w:rsid w:val="00361F8F"/>
    <w:rsid w:val="003620BF"/>
    <w:rsid w:val="00362755"/>
    <w:rsid w:val="00362976"/>
    <w:rsid w:val="00362A98"/>
    <w:rsid w:val="00363233"/>
    <w:rsid w:val="003633EE"/>
    <w:rsid w:val="00363454"/>
    <w:rsid w:val="00363547"/>
    <w:rsid w:val="003636AB"/>
    <w:rsid w:val="00363B61"/>
    <w:rsid w:val="00363EE7"/>
    <w:rsid w:val="003642BD"/>
    <w:rsid w:val="0036494E"/>
    <w:rsid w:val="00364A9C"/>
    <w:rsid w:val="00364CC9"/>
    <w:rsid w:val="00364D69"/>
    <w:rsid w:val="00364E7C"/>
    <w:rsid w:val="00364EEC"/>
    <w:rsid w:val="003657DC"/>
    <w:rsid w:val="003663CC"/>
    <w:rsid w:val="003667F2"/>
    <w:rsid w:val="00366D1E"/>
    <w:rsid w:val="003676BC"/>
    <w:rsid w:val="003677D0"/>
    <w:rsid w:val="00367A18"/>
    <w:rsid w:val="00367C07"/>
    <w:rsid w:val="00367EF7"/>
    <w:rsid w:val="00367F6E"/>
    <w:rsid w:val="0037022D"/>
    <w:rsid w:val="003703F4"/>
    <w:rsid w:val="00370594"/>
    <w:rsid w:val="00370667"/>
    <w:rsid w:val="0037080F"/>
    <w:rsid w:val="00370AA6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AD8"/>
    <w:rsid w:val="00372BFE"/>
    <w:rsid w:val="00373103"/>
    <w:rsid w:val="00373211"/>
    <w:rsid w:val="003739C8"/>
    <w:rsid w:val="00373A01"/>
    <w:rsid w:val="00373A8B"/>
    <w:rsid w:val="00373A9A"/>
    <w:rsid w:val="00373DAE"/>
    <w:rsid w:val="0037411C"/>
    <w:rsid w:val="003744AC"/>
    <w:rsid w:val="00374621"/>
    <w:rsid w:val="0037471C"/>
    <w:rsid w:val="003748AA"/>
    <w:rsid w:val="003748E2"/>
    <w:rsid w:val="0037491A"/>
    <w:rsid w:val="00374AC3"/>
    <w:rsid w:val="00374C2C"/>
    <w:rsid w:val="00374D2B"/>
    <w:rsid w:val="00374EEB"/>
    <w:rsid w:val="00375479"/>
    <w:rsid w:val="003757BE"/>
    <w:rsid w:val="00375FD7"/>
    <w:rsid w:val="00376596"/>
    <w:rsid w:val="003765CB"/>
    <w:rsid w:val="003767DA"/>
    <w:rsid w:val="00376860"/>
    <w:rsid w:val="003768E0"/>
    <w:rsid w:val="00376B20"/>
    <w:rsid w:val="00376D23"/>
    <w:rsid w:val="00376D30"/>
    <w:rsid w:val="00376FB9"/>
    <w:rsid w:val="0037700C"/>
    <w:rsid w:val="00377125"/>
    <w:rsid w:val="0037726B"/>
    <w:rsid w:val="0037746D"/>
    <w:rsid w:val="00377B02"/>
    <w:rsid w:val="00377C74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1A6"/>
    <w:rsid w:val="003818B4"/>
    <w:rsid w:val="00381974"/>
    <w:rsid w:val="00381A3C"/>
    <w:rsid w:val="00381D2D"/>
    <w:rsid w:val="00381DCA"/>
    <w:rsid w:val="00381FE3"/>
    <w:rsid w:val="003827A0"/>
    <w:rsid w:val="00382869"/>
    <w:rsid w:val="00382CC6"/>
    <w:rsid w:val="00382D73"/>
    <w:rsid w:val="00382E89"/>
    <w:rsid w:val="00382FF7"/>
    <w:rsid w:val="003832E5"/>
    <w:rsid w:val="003835B8"/>
    <w:rsid w:val="00383646"/>
    <w:rsid w:val="003837D6"/>
    <w:rsid w:val="00383B09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648"/>
    <w:rsid w:val="003856A5"/>
    <w:rsid w:val="003857F4"/>
    <w:rsid w:val="00385B08"/>
    <w:rsid w:val="00385B3D"/>
    <w:rsid w:val="00385C42"/>
    <w:rsid w:val="00385DD1"/>
    <w:rsid w:val="00385EF9"/>
    <w:rsid w:val="0038601B"/>
    <w:rsid w:val="00386124"/>
    <w:rsid w:val="003861C9"/>
    <w:rsid w:val="003866DD"/>
    <w:rsid w:val="00386709"/>
    <w:rsid w:val="00386EF7"/>
    <w:rsid w:val="00387087"/>
    <w:rsid w:val="003873A8"/>
    <w:rsid w:val="003873DB"/>
    <w:rsid w:val="00387A42"/>
    <w:rsid w:val="00387CD8"/>
    <w:rsid w:val="00387DF7"/>
    <w:rsid w:val="003903B8"/>
    <w:rsid w:val="00390624"/>
    <w:rsid w:val="003908EF"/>
    <w:rsid w:val="00390B94"/>
    <w:rsid w:val="00390BA6"/>
    <w:rsid w:val="00390D96"/>
    <w:rsid w:val="0039106A"/>
    <w:rsid w:val="00391223"/>
    <w:rsid w:val="00391541"/>
    <w:rsid w:val="003915FA"/>
    <w:rsid w:val="003916ED"/>
    <w:rsid w:val="00391915"/>
    <w:rsid w:val="00391A9F"/>
    <w:rsid w:val="00391F41"/>
    <w:rsid w:val="00392156"/>
    <w:rsid w:val="0039215F"/>
    <w:rsid w:val="00392244"/>
    <w:rsid w:val="00392462"/>
    <w:rsid w:val="0039251C"/>
    <w:rsid w:val="003926ED"/>
    <w:rsid w:val="00392733"/>
    <w:rsid w:val="00392764"/>
    <w:rsid w:val="00392829"/>
    <w:rsid w:val="00392C21"/>
    <w:rsid w:val="00392D7C"/>
    <w:rsid w:val="00392DAE"/>
    <w:rsid w:val="0039344B"/>
    <w:rsid w:val="003935E0"/>
    <w:rsid w:val="003937A9"/>
    <w:rsid w:val="00393EB3"/>
    <w:rsid w:val="00394162"/>
    <w:rsid w:val="0039446A"/>
    <w:rsid w:val="0039455F"/>
    <w:rsid w:val="0039464C"/>
    <w:rsid w:val="003949F8"/>
    <w:rsid w:val="00394BBA"/>
    <w:rsid w:val="00394BBB"/>
    <w:rsid w:val="00394C2A"/>
    <w:rsid w:val="00394CC1"/>
    <w:rsid w:val="00394CC9"/>
    <w:rsid w:val="00395155"/>
    <w:rsid w:val="00395303"/>
    <w:rsid w:val="00395538"/>
    <w:rsid w:val="003955F0"/>
    <w:rsid w:val="00395698"/>
    <w:rsid w:val="003959F0"/>
    <w:rsid w:val="00395A91"/>
    <w:rsid w:val="00395C49"/>
    <w:rsid w:val="00395DA1"/>
    <w:rsid w:val="00396165"/>
    <w:rsid w:val="0039656D"/>
    <w:rsid w:val="0039669E"/>
    <w:rsid w:val="00396ABB"/>
    <w:rsid w:val="00396AC3"/>
    <w:rsid w:val="003971AB"/>
    <w:rsid w:val="00397282"/>
    <w:rsid w:val="00397801"/>
    <w:rsid w:val="00397810"/>
    <w:rsid w:val="00397876"/>
    <w:rsid w:val="00397AEF"/>
    <w:rsid w:val="00397E0E"/>
    <w:rsid w:val="003A00C8"/>
    <w:rsid w:val="003A01B6"/>
    <w:rsid w:val="003A0638"/>
    <w:rsid w:val="003A0821"/>
    <w:rsid w:val="003A08BF"/>
    <w:rsid w:val="003A0975"/>
    <w:rsid w:val="003A0A02"/>
    <w:rsid w:val="003A0A1E"/>
    <w:rsid w:val="003A0B90"/>
    <w:rsid w:val="003A0D90"/>
    <w:rsid w:val="003A0DA9"/>
    <w:rsid w:val="003A0F02"/>
    <w:rsid w:val="003A0F4C"/>
    <w:rsid w:val="003A1336"/>
    <w:rsid w:val="003A13B3"/>
    <w:rsid w:val="003A1724"/>
    <w:rsid w:val="003A1783"/>
    <w:rsid w:val="003A1859"/>
    <w:rsid w:val="003A1BA5"/>
    <w:rsid w:val="003A1BD8"/>
    <w:rsid w:val="003A1E09"/>
    <w:rsid w:val="003A2595"/>
    <w:rsid w:val="003A26A7"/>
    <w:rsid w:val="003A27CF"/>
    <w:rsid w:val="003A2833"/>
    <w:rsid w:val="003A29A4"/>
    <w:rsid w:val="003A2AB3"/>
    <w:rsid w:val="003A2B3C"/>
    <w:rsid w:val="003A2C63"/>
    <w:rsid w:val="003A2E45"/>
    <w:rsid w:val="003A3033"/>
    <w:rsid w:val="003A36EC"/>
    <w:rsid w:val="003A3B36"/>
    <w:rsid w:val="003A3F18"/>
    <w:rsid w:val="003A3FBB"/>
    <w:rsid w:val="003A4700"/>
    <w:rsid w:val="003A4788"/>
    <w:rsid w:val="003A47CC"/>
    <w:rsid w:val="003A497B"/>
    <w:rsid w:val="003A4AF8"/>
    <w:rsid w:val="003A4B0C"/>
    <w:rsid w:val="003A4F50"/>
    <w:rsid w:val="003A5216"/>
    <w:rsid w:val="003A5375"/>
    <w:rsid w:val="003A56A2"/>
    <w:rsid w:val="003A591A"/>
    <w:rsid w:val="003A5A1B"/>
    <w:rsid w:val="003A5A1E"/>
    <w:rsid w:val="003A5B38"/>
    <w:rsid w:val="003A5DE0"/>
    <w:rsid w:val="003A5EC3"/>
    <w:rsid w:val="003A670F"/>
    <w:rsid w:val="003A6AF7"/>
    <w:rsid w:val="003A7216"/>
    <w:rsid w:val="003A72CF"/>
    <w:rsid w:val="003A7335"/>
    <w:rsid w:val="003A73BC"/>
    <w:rsid w:val="003A7456"/>
    <w:rsid w:val="003A7670"/>
    <w:rsid w:val="003A7F47"/>
    <w:rsid w:val="003B0350"/>
    <w:rsid w:val="003B0398"/>
    <w:rsid w:val="003B072D"/>
    <w:rsid w:val="003B076E"/>
    <w:rsid w:val="003B0BE7"/>
    <w:rsid w:val="003B1136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2D9B"/>
    <w:rsid w:val="003B324D"/>
    <w:rsid w:val="003B344D"/>
    <w:rsid w:val="003B3568"/>
    <w:rsid w:val="003B3607"/>
    <w:rsid w:val="003B363C"/>
    <w:rsid w:val="003B36DD"/>
    <w:rsid w:val="003B370B"/>
    <w:rsid w:val="003B39FE"/>
    <w:rsid w:val="003B3A38"/>
    <w:rsid w:val="003B3F33"/>
    <w:rsid w:val="003B4039"/>
    <w:rsid w:val="003B434E"/>
    <w:rsid w:val="003B44C9"/>
    <w:rsid w:val="003B450C"/>
    <w:rsid w:val="003B45E9"/>
    <w:rsid w:val="003B4732"/>
    <w:rsid w:val="003B4F31"/>
    <w:rsid w:val="003B512B"/>
    <w:rsid w:val="003B515E"/>
    <w:rsid w:val="003B517E"/>
    <w:rsid w:val="003B55AC"/>
    <w:rsid w:val="003B5653"/>
    <w:rsid w:val="003B56B7"/>
    <w:rsid w:val="003B5A0B"/>
    <w:rsid w:val="003B5AC7"/>
    <w:rsid w:val="003B5BD9"/>
    <w:rsid w:val="003B5E24"/>
    <w:rsid w:val="003B5E98"/>
    <w:rsid w:val="003B603C"/>
    <w:rsid w:val="003B60D0"/>
    <w:rsid w:val="003B6153"/>
    <w:rsid w:val="003B62EE"/>
    <w:rsid w:val="003B6946"/>
    <w:rsid w:val="003B6970"/>
    <w:rsid w:val="003B6BEA"/>
    <w:rsid w:val="003B6E38"/>
    <w:rsid w:val="003B6F74"/>
    <w:rsid w:val="003B70CC"/>
    <w:rsid w:val="003B71B1"/>
    <w:rsid w:val="003B7325"/>
    <w:rsid w:val="003B767D"/>
    <w:rsid w:val="003B7B9D"/>
    <w:rsid w:val="003B7E12"/>
    <w:rsid w:val="003C00D4"/>
    <w:rsid w:val="003C064E"/>
    <w:rsid w:val="003C06C7"/>
    <w:rsid w:val="003C0A14"/>
    <w:rsid w:val="003C0C7A"/>
    <w:rsid w:val="003C0D7B"/>
    <w:rsid w:val="003C1389"/>
    <w:rsid w:val="003C15E0"/>
    <w:rsid w:val="003C16BB"/>
    <w:rsid w:val="003C181D"/>
    <w:rsid w:val="003C1897"/>
    <w:rsid w:val="003C1A96"/>
    <w:rsid w:val="003C1F93"/>
    <w:rsid w:val="003C23BD"/>
    <w:rsid w:val="003C2B1B"/>
    <w:rsid w:val="003C2DCD"/>
    <w:rsid w:val="003C2EBF"/>
    <w:rsid w:val="003C30A9"/>
    <w:rsid w:val="003C31F3"/>
    <w:rsid w:val="003C361E"/>
    <w:rsid w:val="003C3943"/>
    <w:rsid w:val="003C3A42"/>
    <w:rsid w:val="003C3AD2"/>
    <w:rsid w:val="003C3B3E"/>
    <w:rsid w:val="003C3C7F"/>
    <w:rsid w:val="003C3D14"/>
    <w:rsid w:val="003C4088"/>
    <w:rsid w:val="003C412D"/>
    <w:rsid w:val="003C4362"/>
    <w:rsid w:val="003C467B"/>
    <w:rsid w:val="003C47B4"/>
    <w:rsid w:val="003C4B7F"/>
    <w:rsid w:val="003C4BC1"/>
    <w:rsid w:val="003C4E75"/>
    <w:rsid w:val="003C4E99"/>
    <w:rsid w:val="003C4F46"/>
    <w:rsid w:val="003C58C7"/>
    <w:rsid w:val="003C5B2D"/>
    <w:rsid w:val="003C5CA8"/>
    <w:rsid w:val="003C5ED0"/>
    <w:rsid w:val="003C632D"/>
    <w:rsid w:val="003C63C3"/>
    <w:rsid w:val="003C6414"/>
    <w:rsid w:val="003C69B7"/>
    <w:rsid w:val="003C6F2C"/>
    <w:rsid w:val="003C736A"/>
    <w:rsid w:val="003C76F3"/>
    <w:rsid w:val="003C775C"/>
    <w:rsid w:val="003C78E7"/>
    <w:rsid w:val="003C7BF7"/>
    <w:rsid w:val="003C7C63"/>
    <w:rsid w:val="003C7D02"/>
    <w:rsid w:val="003C7D92"/>
    <w:rsid w:val="003C7EDD"/>
    <w:rsid w:val="003C7F4F"/>
    <w:rsid w:val="003C7F8B"/>
    <w:rsid w:val="003D03BD"/>
    <w:rsid w:val="003D054B"/>
    <w:rsid w:val="003D0757"/>
    <w:rsid w:val="003D0AB0"/>
    <w:rsid w:val="003D0BAC"/>
    <w:rsid w:val="003D0E72"/>
    <w:rsid w:val="003D1284"/>
    <w:rsid w:val="003D13C5"/>
    <w:rsid w:val="003D1A0E"/>
    <w:rsid w:val="003D1B9E"/>
    <w:rsid w:val="003D1C34"/>
    <w:rsid w:val="003D1E75"/>
    <w:rsid w:val="003D2014"/>
    <w:rsid w:val="003D238A"/>
    <w:rsid w:val="003D2A55"/>
    <w:rsid w:val="003D2D9E"/>
    <w:rsid w:val="003D3164"/>
    <w:rsid w:val="003D34E9"/>
    <w:rsid w:val="003D35D2"/>
    <w:rsid w:val="003D361F"/>
    <w:rsid w:val="003D381A"/>
    <w:rsid w:val="003D3976"/>
    <w:rsid w:val="003D3CB3"/>
    <w:rsid w:val="003D40BD"/>
    <w:rsid w:val="003D422E"/>
    <w:rsid w:val="003D4A06"/>
    <w:rsid w:val="003D4FE1"/>
    <w:rsid w:val="003D5371"/>
    <w:rsid w:val="003D53BA"/>
    <w:rsid w:val="003D5439"/>
    <w:rsid w:val="003D583D"/>
    <w:rsid w:val="003D5895"/>
    <w:rsid w:val="003D5A50"/>
    <w:rsid w:val="003D5C85"/>
    <w:rsid w:val="003D5EEC"/>
    <w:rsid w:val="003D6108"/>
    <w:rsid w:val="003D66B6"/>
    <w:rsid w:val="003D6765"/>
    <w:rsid w:val="003D682D"/>
    <w:rsid w:val="003D6831"/>
    <w:rsid w:val="003D6B21"/>
    <w:rsid w:val="003D6E9C"/>
    <w:rsid w:val="003D6F45"/>
    <w:rsid w:val="003D7199"/>
    <w:rsid w:val="003D723A"/>
    <w:rsid w:val="003D76E6"/>
    <w:rsid w:val="003D7767"/>
    <w:rsid w:val="003D7CD3"/>
    <w:rsid w:val="003D7D55"/>
    <w:rsid w:val="003D7FDA"/>
    <w:rsid w:val="003E0117"/>
    <w:rsid w:val="003E016A"/>
    <w:rsid w:val="003E0370"/>
    <w:rsid w:val="003E06CF"/>
    <w:rsid w:val="003E0CAE"/>
    <w:rsid w:val="003E0DCC"/>
    <w:rsid w:val="003E105B"/>
    <w:rsid w:val="003E130D"/>
    <w:rsid w:val="003E1375"/>
    <w:rsid w:val="003E1852"/>
    <w:rsid w:val="003E1BDB"/>
    <w:rsid w:val="003E1C18"/>
    <w:rsid w:val="003E1C7E"/>
    <w:rsid w:val="003E1C8F"/>
    <w:rsid w:val="003E1FB6"/>
    <w:rsid w:val="003E2086"/>
    <w:rsid w:val="003E2590"/>
    <w:rsid w:val="003E2849"/>
    <w:rsid w:val="003E2D9A"/>
    <w:rsid w:val="003E2DA6"/>
    <w:rsid w:val="003E2DBA"/>
    <w:rsid w:val="003E3040"/>
    <w:rsid w:val="003E3060"/>
    <w:rsid w:val="003E3522"/>
    <w:rsid w:val="003E36BB"/>
    <w:rsid w:val="003E371D"/>
    <w:rsid w:val="003E39D2"/>
    <w:rsid w:val="003E3A4C"/>
    <w:rsid w:val="003E3B9F"/>
    <w:rsid w:val="003E3FAC"/>
    <w:rsid w:val="003E4190"/>
    <w:rsid w:val="003E4661"/>
    <w:rsid w:val="003E47CA"/>
    <w:rsid w:val="003E4972"/>
    <w:rsid w:val="003E4975"/>
    <w:rsid w:val="003E49E4"/>
    <w:rsid w:val="003E4BB6"/>
    <w:rsid w:val="003E4CE7"/>
    <w:rsid w:val="003E4E9B"/>
    <w:rsid w:val="003E4F7E"/>
    <w:rsid w:val="003E52C0"/>
    <w:rsid w:val="003E5410"/>
    <w:rsid w:val="003E55A1"/>
    <w:rsid w:val="003E578C"/>
    <w:rsid w:val="003E5BB1"/>
    <w:rsid w:val="003E5E7B"/>
    <w:rsid w:val="003E60FE"/>
    <w:rsid w:val="003E622E"/>
    <w:rsid w:val="003E6244"/>
    <w:rsid w:val="003E6665"/>
    <w:rsid w:val="003E667A"/>
    <w:rsid w:val="003E6CA3"/>
    <w:rsid w:val="003E6F33"/>
    <w:rsid w:val="003E7200"/>
    <w:rsid w:val="003E75B2"/>
    <w:rsid w:val="003E772E"/>
    <w:rsid w:val="003E781F"/>
    <w:rsid w:val="003E788D"/>
    <w:rsid w:val="003E7A22"/>
    <w:rsid w:val="003E7AAD"/>
    <w:rsid w:val="003E7D10"/>
    <w:rsid w:val="003E7D52"/>
    <w:rsid w:val="003E7FB1"/>
    <w:rsid w:val="003F0289"/>
    <w:rsid w:val="003F04B1"/>
    <w:rsid w:val="003F05D2"/>
    <w:rsid w:val="003F05DF"/>
    <w:rsid w:val="003F08E5"/>
    <w:rsid w:val="003F0C6C"/>
    <w:rsid w:val="003F0D65"/>
    <w:rsid w:val="003F0F06"/>
    <w:rsid w:val="003F0F42"/>
    <w:rsid w:val="003F1054"/>
    <w:rsid w:val="003F10A3"/>
    <w:rsid w:val="003F117D"/>
    <w:rsid w:val="003F124B"/>
    <w:rsid w:val="003F16AF"/>
    <w:rsid w:val="003F16DC"/>
    <w:rsid w:val="003F19A9"/>
    <w:rsid w:val="003F1A3C"/>
    <w:rsid w:val="003F1AD8"/>
    <w:rsid w:val="003F1EA1"/>
    <w:rsid w:val="003F210D"/>
    <w:rsid w:val="003F2EF9"/>
    <w:rsid w:val="003F34CD"/>
    <w:rsid w:val="003F36D9"/>
    <w:rsid w:val="003F3734"/>
    <w:rsid w:val="003F37A0"/>
    <w:rsid w:val="003F37C6"/>
    <w:rsid w:val="003F3D33"/>
    <w:rsid w:val="003F3EB9"/>
    <w:rsid w:val="003F3EDE"/>
    <w:rsid w:val="003F43C6"/>
    <w:rsid w:val="003F469E"/>
    <w:rsid w:val="003F4E4F"/>
    <w:rsid w:val="003F4EB1"/>
    <w:rsid w:val="003F5053"/>
    <w:rsid w:val="003F53C9"/>
    <w:rsid w:val="003F54EA"/>
    <w:rsid w:val="003F55EE"/>
    <w:rsid w:val="003F56A0"/>
    <w:rsid w:val="003F587F"/>
    <w:rsid w:val="003F5890"/>
    <w:rsid w:val="003F595B"/>
    <w:rsid w:val="003F5C66"/>
    <w:rsid w:val="003F60E3"/>
    <w:rsid w:val="003F6230"/>
    <w:rsid w:val="003F6B52"/>
    <w:rsid w:val="003F6BDC"/>
    <w:rsid w:val="003F6E15"/>
    <w:rsid w:val="003F710B"/>
    <w:rsid w:val="003F71B5"/>
    <w:rsid w:val="003F720C"/>
    <w:rsid w:val="003F7298"/>
    <w:rsid w:val="003F72D7"/>
    <w:rsid w:val="003F7554"/>
    <w:rsid w:val="003F7713"/>
    <w:rsid w:val="003F77D8"/>
    <w:rsid w:val="003F7D06"/>
    <w:rsid w:val="003F7DE7"/>
    <w:rsid w:val="004001AC"/>
    <w:rsid w:val="004003E1"/>
    <w:rsid w:val="00400BE5"/>
    <w:rsid w:val="00400D65"/>
    <w:rsid w:val="00400DBF"/>
    <w:rsid w:val="00401020"/>
    <w:rsid w:val="0040150F"/>
    <w:rsid w:val="004019A3"/>
    <w:rsid w:val="00401A8F"/>
    <w:rsid w:val="00401B40"/>
    <w:rsid w:val="00402054"/>
    <w:rsid w:val="004021B4"/>
    <w:rsid w:val="00402977"/>
    <w:rsid w:val="00402A40"/>
    <w:rsid w:val="00402BD8"/>
    <w:rsid w:val="00402DD2"/>
    <w:rsid w:val="00402ED4"/>
    <w:rsid w:val="00403334"/>
    <w:rsid w:val="00403524"/>
    <w:rsid w:val="00403528"/>
    <w:rsid w:val="0040394B"/>
    <w:rsid w:val="00403DD0"/>
    <w:rsid w:val="00404022"/>
    <w:rsid w:val="00404AE9"/>
    <w:rsid w:val="00404B8B"/>
    <w:rsid w:val="00405243"/>
    <w:rsid w:val="0040567B"/>
    <w:rsid w:val="00405749"/>
    <w:rsid w:val="00405A3D"/>
    <w:rsid w:val="00405B4E"/>
    <w:rsid w:val="00405CD1"/>
    <w:rsid w:val="0040635D"/>
    <w:rsid w:val="004063A0"/>
    <w:rsid w:val="0040651A"/>
    <w:rsid w:val="00406A3F"/>
    <w:rsid w:val="00407683"/>
    <w:rsid w:val="00407C78"/>
    <w:rsid w:val="0041005E"/>
    <w:rsid w:val="0041032E"/>
    <w:rsid w:val="0041039D"/>
    <w:rsid w:val="0041070B"/>
    <w:rsid w:val="004108AF"/>
    <w:rsid w:val="00410A56"/>
    <w:rsid w:val="00410B39"/>
    <w:rsid w:val="00410D7A"/>
    <w:rsid w:val="00410F8A"/>
    <w:rsid w:val="00411270"/>
    <w:rsid w:val="00411486"/>
    <w:rsid w:val="0041151C"/>
    <w:rsid w:val="00411D2F"/>
    <w:rsid w:val="00412186"/>
    <w:rsid w:val="00412487"/>
    <w:rsid w:val="00412650"/>
    <w:rsid w:val="0041291B"/>
    <w:rsid w:val="00412A7E"/>
    <w:rsid w:val="00412C13"/>
    <w:rsid w:val="00412CE1"/>
    <w:rsid w:val="00412CF7"/>
    <w:rsid w:val="00412EC0"/>
    <w:rsid w:val="00413320"/>
    <w:rsid w:val="00413493"/>
    <w:rsid w:val="00413913"/>
    <w:rsid w:val="00413B0D"/>
    <w:rsid w:val="00413C6A"/>
    <w:rsid w:val="00413EDC"/>
    <w:rsid w:val="00413FEA"/>
    <w:rsid w:val="00414085"/>
    <w:rsid w:val="004140DF"/>
    <w:rsid w:val="004140F0"/>
    <w:rsid w:val="0041436B"/>
    <w:rsid w:val="004144FC"/>
    <w:rsid w:val="0041472E"/>
    <w:rsid w:val="00414E6F"/>
    <w:rsid w:val="00414F49"/>
    <w:rsid w:val="0041507F"/>
    <w:rsid w:val="00415905"/>
    <w:rsid w:val="00415A35"/>
    <w:rsid w:val="00416014"/>
    <w:rsid w:val="00416027"/>
    <w:rsid w:val="0041610E"/>
    <w:rsid w:val="004161D3"/>
    <w:rsid w:val="0041643C"/>
    <w:rsid w:val="00416DE3"/>
    <w:rsid w:val="00416EB5"/>
    <w:rsid w:val="00416FC2"/>
    <w:rsid w:val="0041737F"/>
    <w:rsid w:val="00417536"/>
    <w:rsid w:val="00417710"/>
    <w:rsid w:val="004179AF"/>
    <w:rsid w:val="00417D63"/>
    <w:rsid w:val="00417DCC"/>
    <w:rsid w:val="00417E7D"/>
    <w:rsid w:val="004201A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1FED"/>
    <w:rsid w:val="0042208A"/>
    <w:rsid w:val="00422121"/>
    <w:rsid w:val="00422404"/>
    <w:rsid w:val="0042243B"/>
    <w:rsid w:val="0042260A"/>
    <w:rsid w:val="00422641"/>
    <w:rsid w:val="004226C9"/>
    <w:rsid w:val="00422B55"/>
    <w:rsid w:val="00422E01"/>
    <w:rsid w:val="00422FC0"/>
    <w:rsid w:val="00423138"/>
    <w:rsid w:val="004232D0"/>
    <w:rsid w:val="0042333F"/>
    <w:rsid w:val="00423478"/>
    <w:rsid w:val="00423481"/>
    <w:rsid w:val="004235D7"/>
    <w:rsid w:val="0042367B"/>
    <w:rsid w:val="00423A6B"/>
    <w:rsid w:val="00423B3A"/>
    <w:rsid w:val="00423C1C"/>
    <w:rsid w:val="00423C2D"/>
    <w:rsid w:val="00423D13"/>
    <w:rsid w:val="00423F26"/>
    <w:rsid w:val="0042425F"/>
    <w:rsid w:val="004243A6"/>
    <w:rsid w:val="00424955"/>
    <w:rsid w:val="00424AE1"/>
    <w:rsid w:val="00424BAD"/>
    <w:rsid w:val="00424E08"/>
    <w:rsid w:val="00424E66"/>
    <w:rsid w:val="004251A1"/>
    <w:rsid w:val="004251CF"/>
    <w:rsid w:val="0042554F"/>
    <w:rsid w:val="0042569D"/>
    <w:rsid w:val="00425780"/>
    <w:rsid w:val="00425906"/>
    <w:rsid w:val="00425973"/>
    <w:rsid w:val="00425ABF"/>
    <w:rsid w:val="00425AC6"/>
    <w:rsid w:val="00426113"/>
    <w:rsid w:val="0042648B"/>
    <w:rsid w:val="00426874"/>
    <w:rsid w:val="00426A6B"/>
    <w:rsid w:val="00426C10"/>
    <w:rsid w:val="00426C53"/>
    <w:rsid w:val="00426E6B"/>
    <w:rsid w:val="00426ED5"/>
    <w:rsid w:val="00426FAB"/>
    <w:rsid w:val="00427023"/>
    <w:rsid w:val="004270EF"/>
    <w:rsid w:val="004271B8"/>
    <w:rsid w:val="004271EE"/>
    <w:rsid w:val="0042735B"/>
    <w:rsid w:val="00427366"/>
    <w:rsid w:val="004273E1"/>
    <w:rsid w:val="004276B0"/>
    <w:rsid w:val="0042780B"/>
    <w:rsid w:val="0042792E"/>
    <w:rsid w:val="00430805"/>
    <w:rsid w:val="00430865"/>
    <w:rsid w:val="00430C63"/>
    <w:rsid w:val="00430E15"/>
    <w:rsid w:val="00430E4E"/>
    <w:rsid w:val="004310C3"/>
    <w:rsid w:val="00431199"/>
    <w:rsid w:val="00431260"/>
    <w:rsid w:val="00431262"/>
    <w:rsid w:val="00431574"/>
    <w:rsid w:val="00431ABD"/>
    <w:rsid w:val="00431D77"/>
    <w:rsid w:val="0043203C"/>
    <w:rsid w:val="0043217B"/>
    <w:rsid w:val="004323AB"/>
    <w:rsid w:val="004325A8"/>
    <w:rsid w:val="004326DA"/>
    <w:rsid w:val="0043292D"/>
    <w:rsid w:val="00432B2A"/>
    <w:rsid w:val="00432D07"/>
    <w:rsid w:val="00432E9F"/>
    <w:rsid w:val="00433177"/>
    <w:rsid w:val="004332D6"/>
    <w:rsid w:val="00433EFD"/>
    <w:rsid w:val="00433F98"/>
    <w:rsid w:val="00434022"/>
    <w:rsid w:val="004340A3"/>
    <w:rsid w:val="004340EC"/>
    <w:rsid w:val="0043412D"/>
    <w:rsid w:val="0043426F"/>
    <w:rsid w:val="00434297"/>
    <w:rsid w:val="004342C2"/>
    <w:rsid w:val="0043449C"/>
    <w:rsid w:val="0043456E"/>
    <w:rsid w:val="0043472B"/>
    <w:rsid w:val="00434841"/>
    <w:rsid w:val="00434B8F"/>
    <w:rsid w:val="00435362"/>
    <w:rsid w:val="004357FE"/>
    <w:rsid w:val="00435DEE"/>
    <w:rsid w:val="00436014"/>
    <w:rsid w:val="004360FA"/>
    <w:rsid w:val="0043615D"/>
    <w:rsid w:val="004361B1"/>
    <w:rsid w:val="0043622E"/>
    <w:rsid w:val="004366E6"/>
    <w:rsid w:val="0043685A"/>
    <w:rsid w:val="00436997"/>
    <w:rsid w:val="00436A11"/>
    <w:rsid w:val="00436B42"/>
    <w:rsid w:val="00436E17"/>
    <w:rsid w:val="00437653"/>
    <w:rsid w:val="0043795C"/>
    <w:rsid w:val="00437D45"/>
    <w:rsid w:val="00440150"/>
    <w:rsid w:val="004403EB"/>
    <w:rsid w:val="00440651"/>
    <w:rsid w:val="0044073F"/>
    <w:rsid w:val="00440A17"/>
    <w:rsid w:val="00440ED2"/>
    <w:rsid w:val="00441349"/>
    <w:rsid w:val="004415AB"/>
    <w:rsid w:val="004415F4"/>
    <w:rsid w:val="0044161E"/>
    <w:rsid w:val="00441628"/>
    <w:rsid w:val="00441B8E"/>
    <w:rsid w:val="00441D5C"/>
    <w:rsid w:val="00442146"/>
    <w:rsid w:val="0044230E"/>
    <w:rsid w:val="0044269D"/>
    <w:rsid w:val="0044295D"/>
    <w:rsid w:val="00442A72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13"/>
    <w:rsid w:val="004437AC"/>
    <w:rsid w:val="004437B8"/>
    <w:rsid w:val="0044387B"/>
    <w:rsid w:val="00443889"/>
    <w:rsid w:val="004438F6"/>
    <w:rsid w:val="00443F86"/>
    <w:rsid w:val="00444276"/>
    <w:rsid w:val="004443D6"/>
    <w:rsid w:val="004446A8"/>
    <w:rsid w:val="00444CAA"/>
    <w:rsid w:val="00444CED"/>
    <w:rsid w:val="00444E1C"/>
    <w:rsid w:val="00445202"/>
    <w:rsid w:val="00445615"/>
    <w:rsid w:val="0044592A"/>
    <w:rsid w:val="00445B96"/>
    <w:rsid w:val="00445D71"/>
    <w:rsid w:val="00445DCA"/>
    <w:rsid w:val="00446371"/>
    <w:rsid w:val="004463E2"/>
    <w:rsid w:val="00446551"/>
    <w:rsid w:val="00446754"/>
    <w:rsid w:val="00446AD4"/>
    <w:rsid w:val="00446EBD"/>
    <w:rsid w:val="004470BA"/>
    <w:rsid w:val="004473CF"/>
    <w:rsid w:val="004475F6"/>
    <w:rsid w:val="0044795D"/>
    <w:rsid w:val="00447D6C"/>
    <w:rsid w:val="00447FB0"/>
    <w:rsid w:val="00450280"/>
    <w:rsid w:val="00450307"/>
    <w:rsid w:val="00450492"/>
    <w:rsid w:val="00450908"/>
    <w:rsid w:val="00450A24"/>
    <w:rsid w:val="00450AEC"/>
    <w:rsid w:val="00450F15"/>
    <w:rsid w:val="00451036"/>
    <w:rsid w:val="00451064"/>
    <w:rsid w:val="0045106D"/>
    <w:rsid w:val="0045108B"/>
    <w:rsid w:val="00451362"/>
    <w:rsid w:val="0045151C"/>
    <w:rsid w:val="004515BE"/>
    <w:rsid w:val="004517F7"/>
    <w:rsid w:val="00451809"/>
    <w:rsid w:val="00451865"/>
    <w:rsid w:val="004519D2"/>
    <w:rsid w:val="00451AEC"/>
    <w:rsid w:val="00451C9B"/>
    <w:rsid w:val="00452296"/>
    <w:rsid w:val="004524A2"/>
    <w:rsid w:val="00452519"/>
    <w:rsid w:val="00452628"/>
    <w:rsid w:val="00452878"/>
    <w:rsid w:val="0045288D"/>
    <w:rsid w:val="0045296A"/>
    <w:rsid w:val="00452ACB"/>
    <w:rsid w:val="00452BC5"/>
    <w:rsid w:val="00452BF7"/>
    <w:rsid w:val="00452EE0"/>
    <w:rsid w:val="00452F68"/>
    <w:rsid w:val="00453026"/>
    <w:rsid w:val="004531EF"/>
    <w:rsid w:val="00453203"/>
    <w:rsid w:val="00453218"/>
    <w:rsid w:val="0045335F"/>
    <w:rsid w:val="004533BF"/>
    <w:rsid w:val="004535A2"/>
    <w:rsid w:val="00453A9E"/>
    <w:rsid w:val="00453C17"/>
    <w:rsid w:val="00453C28"/>
    <w:rsid w:val="00453FAF"/>
    <w:rsid w:val="004540A3"/>
    <w:rsid w:val="004540F3"/>
    <w:rsid w:val="004546AA"/>
    <w:rsid w:val="004548A0"/>
    <w:rsid w:val="004548F8"/>
    <w:rsid w:val="004549CD"/>
    <w:rsid w:val="00454D95"/>
    <w:rsid w:val="0045569D"/>
    <w:rsid w:val="00455BAC"/>
    <w:rsid w:val="00455DD5"/>
    <w:rsid w:val="004561AC"/>
    <w:rsid w:val="00456235"/>
    <w:rsid w:val="004563D9"/>
    <w:rsid w:val="00456556"/>
    <w:rsid w:val="004568AD"/>
    <w:rsid w:val="0045690B"/>
    <w:rsid w:val="00456A60"/>
    <w:rsid w:val="00457B5A"/>
    <w:rsid w:val="004602FE"/>
    <w:rsid w:val="004605A4"/>
    <w:rsid w:val="004607AE"/>
    <w:rsid w:val="00460984"/>
    <w:rsid w:val="00460AD8"/>
    <w:rsid w:val="00460BAB"/>
    <w:rsid w:val="00460D3F"/>
    <w:rsid w:val="00460E79"/>
    <w:rsid w:val="00460FB9"/>
    <w:rsid w:val="004610CE"/>
    <w:rsid w:val="00461715"/>
    <w:rsid w:val="004617C1"/>
    <w:rsid w:val="004618C3"/>
    <w:rsid w:val="004618DF"/>
    <w:rsid w:val="004618EC"/>
    <w:rsid w:val="00461A07"/>
    <w:rsid w:val="00461BC0"/>
    <w:rsid w:val="00461C18"/>
    <w:rsid w:val="00461C6C"/>
    <w:rsid w:val="00461CCD"/>
    <w:rsid w:val="00461F87"/>
    <w:rsid w:val="004623C7"/>
    <w:rsid w:val="0046250C"/>
    <w:rsid w:val="0046252C"/>
    <w:rsid w:val="00462644"/>
    <w:rsid w:val="004626AD"/>
    <w:rsid w:val="00462748"/>
    <w:rsid w:val="00462C27"/>
    <w:rsid w:val="00463311"/>
    <w:rsid w:val="0046341F"/>
    <w:rsid w:val="004638AD"/>
    <w:rsid w:val="00463B69"/>
    <w:rsid w:val="00464037"/>
    <w:rsid w:val="004640C8"/>
    <w:rsid w:val="0046417F"/>
    <w:rsid w:val="00464369"/>
    <w:rsid w:val="00464449"/>
    <w:rsid w:val="0046451F"/>
    <w:rsid w:val="004647A7"/>
    <w:rsid w:val="00464832"/>
    <w:rsid w:val="00464963"/>
    <w:rsid w:val="00464A84"/>
    <w:rsid w:val="00464D9E"/>
    <w:rsid w:val="00464F5E"/>
    <w:rsid w:val="004652C1"/>
    <w:rsid w:val="004656EE"/>
    <w:rsid w:val="00465A73"/>
    <w:rsid w:val="00465A81"/>
    <w:rsid w:val="00465C44"/>
    <w:rsid w:val="004661DA"/>
    <w:rsid w:val="004663CD"/>
    <w:rsid w:val="0046646B"/>
    <w:rsid w:val="004669E6"/>
    <w:rsid w:val="00466DAA"/>
    <w:rsid w:val="00467292"/>
    <w:rsid w:val="00467439"/>
    <w:rsid w:val="004676AB"/>
    <w:rsid w:val="00467814"/>
    <w:rsid w:val="00467C3C"/>
    <w:rsid w:val="00470112"/>
    <w:rsid w:val="004706CF"/>
    <w:rsid w:val="00470895"/>
    <w:rsid w:val="00470943"/>
    <w:rsid w:val="00470A04"/>
    <w:rsid w:val="00470ADF"/>
    <w:rsid w:val="00470BC7"/>
    <w:rsid w:val="00470BEF"/>
    <w:rsid w:val="00470CA0"/>
    <w:rsid w:val="00471069"/>
    <w:rsid w:val="00471212"/>
    <w:rsid w:val="0047134A"/>
    <w:rsid w:val="004717EE"/>
    <w:rsid w:val="004718A1"/>
    <w:rsid w:val="0047196E"/>
    <w:rsid w:val="00471AB3"/>
    <w:rsid w:val="00471B02"/>
    <w:rsid w:val="00471F67"/>
    <w:rsid w:val="0047219F"/>
    <w:rsid w:val="004722E9"/>
    <w:rsid w:val="00472759"/>
    <w:rsid w:val="00472C50"/>
    <w:rsid w:val="00473222"/>
    <w:rsid w:val="004732DB"/>
    <w:rsid w:val="004737D3"/>
    <w:rsid w:val="00473B65"/>
    <w:rsid w:val="00474028"/>
    <w:rsid w:val="0047413B"/>
    <w:rsid w:val="0047447C"/>
    <w:rsid w:val="00474956"/>
    <w:rsid w:val="00474989"/>
    <w:rsid w:val="00474A54"/>
    <w:rsid w:val="00474BAD"/>
    <w:rsid w:val="00474CBD"/>
    <w:rsid w:val="00474DE9"/>
    <w:rsid w:val="00474E7C"/>
    <w:rsid w:val="00474F86"/>
    <w:rsid w:val="00475050"/>
    <w:rsid w:val="0047546C"/>
    <w:rsid w:val="00475524"/>
    <w:rsid w:val="004755F2"/>
    <w:rsid w:val="00475B2F"/>
    <w:rsid w:val="00476370"/>
    <w:rsid w:val="00476535"/>
    <w:rsid w:val="00476810"/>
    <w:rsid w:val="00476982"/>
    <w:rsid w:val="00476B17"/>
    <w:rsid w:val="00476B36"/>
    <w:rsid w:val="00476DB3"/>
    <w:rsid w:val="00476DE4"/>
    <w:rsid w:val="00477393"/>
    <w:rsid w:val="00477753"/>
    <w:rsid w:val="0047777A"/>
    <w:rsid w:val="004777A3"/>
    <w:rsid w:val="0047788A"/>
    <w:rsid w:val="00477AEB"/>
    <w:rsid w:val="00477BD5"/>
    <w:rsid w:val="00477D46"/>
    <w:rsid w:val="00477E41"/>
    <w:rsid w:val="00477EA2"/>
    <w:rsid w:val="00477FB1"/>
    <w:rsid w:val="0048030E"/>
    <w:rsid w:val="0048054F"/>
    <w:rsid w:val="0048058A"/>
    <w:rsid w:val="00481129"/>
    <w:rsid w:val="00481377"/>
    <w:rsid w:val="004814AD"/>
    <w:rsid w:val="004816F6"/>
    <w:rsid w:val="00481DE1"/>
    <w:rsid w:val="004820E1"/>
    <w:rsid w:val="00482564"/>
    <w:rsid w:val="004825B4"/>
    <w:rsid w:val="00482892"/>
    <w:rsid w:val="00482981"/>
    <w:rsid w:val="00482CFD"/>
    <w:rsid w:val="00482D45"/>
    <w:rsid w:val="00482E01"/>
    <w:rsid w:val="004831DC"/>
    <w:rsid w:val="00483714"/>
    <w:rsid w:val="00483A3B"/>
    <w:rsid w:val="00483A97"/>
    <w:rsid w:val="00483F5C"/>
    <w:rsid w:val="0048425E"/>
    <w:rsid w:val="004843B3"/>
    <w:rsid w:val="004844F1"/>
    <w:rsid w:val="004845F2"/>
    <w:rsid w:val="00484946"/>
    <w:rsid w:val="00484C78"/>
    <w:rsid w:val="00484CFB"/>
    <w:rsid w:val="00484E08"/>
    <w:rsid w:val="00484FBF"/>
    <w:rsid w:val="004852F3"/>
    <w:rsid w:val="0048587D"/>
    <w:rsid w:val="0048588C"/>
    <w:rsid w:val="00485DD9"/>
    <w:rsid w:val="00485EBF"/>
    <w:rsid w:val="00486074"/>
    <w:rsid w:val="0048643E"/>
    <w:rsid w:val="0048647B"/>
    <w:rsid w:val="00486500"/>
    <w:rsid w:val="0048665D"/>
    <w:rsid w:val="00486670"/>
    <w:rsid w:val="004867A7"/>
    <w:rsid w:val="00486941"/>
    <w:rsid w:val="004869CA"/>
    <w:rsid w:val="00486B02"/>
    <w:rsid w:val="00486CF7"/>
    <w:rsid w:val="00486E80"/>
    <w:rsid w:val="00487197"/>
    <w:rsid w:val="0048724B"/>
    <w:rsid w:val="0048742C"/>
    <w:rsid w:val="0048751F"/>
    <w:rsid w:val="004877FB"/>
    <w:rsid w:val="00487802"/>
    <w:rsid w:val="00487CFB"/>
    <w:rsid w:val="00487DDF"/>
    <w:rsid w:val="00487E15"/>
    <w:rsid w:val="004900A0"/>
    <w:rsid w:val="00490200"/>
    <w:rsid w:val="00490334"/>
    <w:rsid w:val="00490604"/>
    <w:rsid w:val="00490C2A"/>
    <w:rsid w:val="00490EB6"/>
    <w:rsid w:val="00490F52"/>
    <w:rsid w:val="00491356"/>
    <w:rsid w:val="0049148B"/>
    <w:rsid w:val="00491518"/>
    <w:rsid w:val="00491631"/>
    <w:rsid w:val="0049181C"/>
    <w:rsid w:val="004919F1"/>
    <w:rsid w:val="00491A01"/>
    <w:rsid w:val="00491BF0"/>
    <w:rsid w:val="00491FD3"/>
    <w:rsid w:val="00492437"/>
    <w:rsid w:val="004925D7"/>
    <w:rsid w:val="00492C4E"/>
    <w:rsid w:val="00492CB0"/>
    <w:rsid w:val="00492CB8"/>
    <w:rsid w:val="0049304A"/>
    <w:rsid w:val="00493234"/>
    <w:rsid w:val="00493731"/>
    <w:rsid w:val="00493745"/>
    <w:rsid w:val="00493750"/>
    <w:rsid w:val="00493AD6"/>
    <w:rsid w:val="00493B62"/>
    <w:rsid w:val="00493F65"/>
    <w:rsid w:val="0049426E"/>
    <w:rsid w:val="004949A5"/>
    <w:rsid w:val="004949B1"/>
    <w:rsid w:val="00494ABC"/>
    <w:rsid w:val="00494C0E"/>
    <w:rsid w:val="00494CB2"/>
    <w:rsid w:val="00494CE8"/>
    <w:rsid w:val="0049502C"/>
    <w:rsid w:val="00495262"/>
    <w:rsid w:val="00495951"/>
    <w:rsid w:val="00495980"/>
    <w:rsid w:val="00495BC5"/>
    <w:rsid w:val="004966E6"/>
    <w:rsid w:val="00496951"/>
    <w:rsid w:val="00497077"/>
    <w:rsid w:val="00497167"/>
    <w:rsid w:val="00497187"/>
    <w:rsid w:val="0049728A"/>
    <w:rsid w:val="004972B2"/>
    <w:rsid w:val="00497569"/>
    <w:rsid w:val="004976E7"/>
    <w:rsid w:val="00497748"/>
    <w:rsid w:val="00497A7A"/>
    <w:rsid w:val="00497B44"/>
    <w:rsid w:val="004A01BA"/>
    <w:rsid w:val="004A04A2"/>
    <w:rsid w:val="004A06B0"/>
    <w:rsid w:val="004A07A0"/>
    <w:rsid w:val="004A0CF8"/>
    <w:rsid w:val="004A0DFC"/>
    <w:rsid w:val="004A0E88"/>
    <w:rsid w:val="004A0F2C"/>
    <w:rsid w:val="004A0F9D"/>
    <w:rsid w:val="004A1395"/>
    <w:rsid w:val="004A1457"/>
    <w:rsid w:val="004A14E3"/>
    <w:rsid w:val="004A1598"/>
    <w:rsid w:val="004A173A"/>
    <w:rsid w:val="004A1C45"/>
    <w:rsid w:val="004A1D10"/>
    <w:rsid w:val="004A1F59"/>
    <w:rsid w:val="004A20B1"/>
    <w:rsid w:val="004A23A4"/>
    <w:rsid w:val="004A27C3"/>
    <w:rsid w:val="004A2A7A"/>
    <w:rsid w:val="004A2A91"/>
    <w:rsid w:val="004A2AE6"/>
    <w:rsid w:val="004A2B12"/>
    <w:rsid w:val="004A2B7F"/>
    <w:rsid w:val="004A2BFD"/>
    <w:rsid w:val="004A2E68"/>
    <w:rsid w:val="004A2F00"/>
    <w:rsid w:val="004A3099"/>
    <w:rsid w:val="004A3471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AC2"/>
    <w:rsid w:val="004A4B49"/>
    <w:rsid w:val="004A4D7D"/>
    <w:rsid w:val="004A4DC3"/>
    <w:rsid w:val="004A526F"/>
    <w:rsid w:val="004A5408"/>
    <w:rsid w:val="004A56B6"/>
    <w:rsid w:val="004A5AA4"/>
    <w:rsid w:val="004A5B14"/>
    <w:rsid w:val="004A5E57"/>
    <w:rsid w:val="004A5FC2"/>
    <w:rsid w:val="004A6278"/>
    <w:rsid w:val="004A6289"/>
    <w:rsid w:val="004A639E"/>
    <w:rsid w:val="004A6C6A"/>
    <w:rsid w:val="004A6D90"/>
    <w:rsid w:val="004A6EBC"/>
    <w:rsid w:val="004A752B"/>
    <w:rsid w:val="004A7611"/>
    <w:rsid w:val="004A761D"/>
    <w:rsid w:val="004A7718"/>
    <w:rsid w:val="004A7882"/>
    <w:rsid w:val="004A7886"/>
    <w:rsid w:val="004A7BBC"/>
    <w:rsid w:val="004B0097"/>
    <w:rsid w:val="004B02E8"/>
    <w:rsid w:val="004B0798"/>
    <w:rsid w:val="004B0D83"/>
    <w:rsid w:val="004B13C1"/>
    <w:rsid w:val="004B150B"/>
    <w:rsid w:val="004B155D"/>
    <w:rsid w:val="004B15FE"/>
    <w:rsid w:val="004B169E"/>
    <w:rsid w:val="004B19A6"/>
    <w:rsid w:val="004B19F2"/>
    <w:rsid w:val="004B1A0A"/>
    <w:rsid w:val="004B1A31"/>
    <w:rsid w:val="004B1A4D"/>
    <w:rsid w:val="004B1BA4"/>
    <w:rsid w:val="004B1D3F"/>
    <w:rsid w:val="004B1FB7"/>
    <w:rsid w:val="004B208D"/>
    <w:rsid w:val="004B22D4"/>
    <w:rsid w:val="004B231C"/>
    <w:rsid w:val="004B2581"/>
    <w:rsid w:val="004B28F8"/>
    <w:rsid w:val="004B29A5"/>
    <w:rsid w:val="004B2D8F"/>
    <w:rsid w:val="004B2E68"/>
    <w:rsid w:val="004B31D9"/>
    <w:rsid w:val="004B36AD"/>
    <w:rsid w:val="004B3930"/>
    <w:rsid w:val="004B3C19"/>
    <w:rsid w:val="004B3DAA"/>
    <w:rsid w:val="004B404D"/>
    <w:rsid w:val="004B42F1"/>
    <w:rsid w:val="004B43BB"/>
    <w:rsid w:val="004B4473"/>
    <w:rsid w:val="004B4750"/>
    <w:rsid w:val="004B48A6"/>
    <w:rsid w:val="004B4A9C"/>
    <w:rsid w:val="004B4F80"/>
    <w:rsid w:val="004B4F8A"/>
    <w:rsid w:val="004B558E"/>
    <w:rsid w:val="004B55DE"/>
    <w:rsid w:val="004B5F79"/>
    <w:rsid w:val="004B62C7"/>
    <w:rsid w:val="004B62CE"/>
    <w:rsid w:val="004B6369"/>
    <w:rsid w:val="004B66D4"/>
    <w:rsid w:val="004B69A1"/>
    <w:rsid w:val="004B6A2D"/>
    <w:rsid w:val="004B6EBB"/>
    <w:rsid w:val="004B6F1A"/>
    <w:rsid w:val="004B70C6"/>
    <w:rsid w:val="004B711B"/>
    <w:rsid w:val="004B715D"/>
    <w:rsid w:val="004B7273"/>
    <w:rsid w:val="004B748D"/>
    <w:rsid w:val="004B75D7"/>
    <w:rsid w:val="004B77DB"/>
    <w:rsid w:val="004B7BD8"/>
    <w:rsid w:val="004B7CFA"/>
    <w:rsid w:val="004B7F11"/>
    <w:rsid w:val="004C0261"/>
    <w:rsid w:val="004C043A"/>
    <w:rsid w:val="004C05ED"/>
    <w:rsid w:val="004C0727"/>
    <w:rsid w:val="004C0867"/>
    <w:rsid w:val="004C0977"/>
    <w:rsid w:val="004C0CB2"/>
    <w:rsid w:val="004C0FA7"/>
    <w:rsid w:val="004C1571"/>
    <w:rsid w:val="004C1BD6"/>
    <w:rsid w:val="004C20CA"/>
    <w:rsid w:val="004C2239"/>
    <w:rsid w:val="004C23BA"/>
    <w:rsid w:val="004C2426"/>
    <w:rsid w:val="004C24FA"/>
    <w:rsid w:val="004C258A"/>
    <w:rsid w:val="004C2807"/>
    <w:rsid w:val="004C2EBB"/>
    <w:rsid w:val="004C32D7"/>
    <w:rsid w:val="004C3547"/>
    <w:rsid w:val="004C3721"/>
    <w:rsid w:val="004C3997"/>
    <w:rsid w:val="004C3ADD"/>
    <w:rsid w:val="004C3BEE"/>
    <w:rsid w:val="004C3D80"/>
    <w:rsid w:val="004C3DA2"/>
    <w:rsid w:val="004C3E65"/>
    <w:rsid w:val="004C3F0E"/>
    <w:rsid w:val="004C44A8"/>
    <w:rsid w:val="004C44D3"/>
    <w:rsid w:val="004C4719"/>
    <w:rsid w:val="004C4742"/>
    <w:rsid w:val="004C493F"/>
    <w:rsid w:val="004C49DC"/>
    <w:rsid w:val="004C4AC7"/>
    <w:rsid w:val="004C4BB5"/>
    <w:rsid w:val="004C4EA5"/>
    <w:rsid w:val="004C4F2A"/>
    <w:rsid w:val="004C537D"/>
    <w:rsid w:val="004C551D"/>
    <w:rsid w:val="004C5594"/>
    <w:rsid w:val="004C5666"/>
    <w:rsid w:val="004C596F"/>
    <w:rsid w:val="004C5975"/>
    <w:rsid w:val="004C59A6"/>
    <w:rsid w:val="004C5A50"/>
    <w:rsid w:val="004C63A6"/>
    <w:rsid w:val="004C63E3"/>
    <w:rsid w:val="004C6A93"/>
    <w:rsid w:val="004C6D4E"/>
    <w:rsid w:val="004C6EB9"/>
    <w:rsid w:val="004C7091"/>
    <w:rsid w:val="004C73B4"/>
    <w:rsid w:val="004C79BF"/>
    <w:rsid w:val="004D0102"/>
    <w:rsid w:val="004D0507"/>
    <w:rsid w:val="004D05E5"/>
    <w:rsid w:val="004D086B"/>
    <w:rsid w:val="004D09DF"/>
    <w:rsid w:val="004D09F0"/>
    <w:rsid w:val="004D0DB1"/>
    <w:rsid w:val="004D0FE8"/>
    <w:rsid w:val="004D0FF3"/>
    <w:rsid w:val="004D1035"/>
    <w:rsid w:val="004D1B6F"/>
    <w:rsid w:val="004D1D41"/>
    <w:rsid w:val="004D1DF2"/>
    <w:rsid w:val="004D1E01"/>
    <w:rsid w:val="004D21EF"/>
    <w:rsid w:val="004D21FB"/>
    <w:rsid w:val="004D22DC"/>
    <w:rsid w:val="004D239B"/>
    <w:rsid w:val="004D29DD"/>
    <w:rsid w:val="004D2A14"/>
    <w:rsid w:val="004D2AA9"/>
    <w:rsid w:val="004D2F2F"/>
    <w:rsid w:val="004D3019"/>
    <w:rsid w:val="004D3059"/>
    <w:rsid w:val="004D336A"/>
    <w:rsid w:val="004D3513"/>
    <w:rsid w:val="004D3771"/>
    <w:rsid w:val="004D3A6A"/>
    <w:rsid w:val="004D3AA7"/>
    <w:rsid w:val="004D3C3B"/>
    <w:rsid w:val="004D3F46"/>
    <w:rsid w:val="004D40AC"/>
    <w:rsid w:val="004D4351"/>
    <w:rsid w:val="004D4481"/>
    <w:rsid w:val="004D4998"/>
    <w:rsid w:val="004D4A1E"/>
    <w:rsid w:val="004D4FFD"/>
    <w:rsid w:val="004D51CC"/>
    <w:rsid w:val="004D567D"/>
    <w:rsid w:val="004D5B2D"/>
    <w:rsid w:val="004D5C8F"/>
    <w:rsid w:val="004D5C96"/>
    <w:rsid w:val="004D5DCB"/>
    <w:rsid w:val="004D5F6F"/>
    <w:rsid w:val="004D5F76"/>
    <w:rsid w:val="004D6099"/>
    <w:rsid w:val="004D6414"/>
    <w:rsid w:val="004D6571"/>
    <w:rsid w:val="004D6707"/>
    <w:rsid w:val="004D67B5"/>
    <w:rsid w:val="004D68DC"/>
    <w:rsid w:val="004D6A99"/>
    <w:rsid w:val="004D733D"/>
    <w:rsid w:val="004D7346"/>
    <w:rsid w:val="004D769A"/>
    <w:rsid w:val="004D7969"/>
    <w:rsid w:val="004E07C4"/>
    <w:rsid w:val="004E0DA6"/>
    <w:rsid w:val="004E0ED4"/>
    <w:rsid w:val="004E0F15"/>
    <w:rsid w:val="004E11C0"/>
    <w:rsid w:val="004E12B7"/>
    <w:rsid w:val="004E12E9"/>
    <w:rsid w:val="004E1494"/>
    <w:rsid w:val="004E188D"/>
    <w:rsid w:val="004E1A32"/>
    <w:rsid w:val="004E1B54"/>
    <w:rsid w:val="004E1BA3"/>
    <w:rsid w:val="004E1D79"/>
    <w:rsid w:val="004E2412"/>
    <w:rsid w:val="004E266D"/>
    <w:rsid w:val="004E2A0B"/>
    <w:rsid w:val="004E2A21"/>
    <w:rsid w:val="004E2A4B"/>
    <w:rsid w:val="004E2B2C"/>
    <w:rsid w:val="004E2BE8"/>
    <w:rsid w:val="004E2ED2"/>
    <w:rsid w:val="004E30CE"/>
    <w:rsid w:val="004E31D8"/>
    <w:rsid w:val="004E330A"/>
    <w:rsid w:val="004E3479"/>
    <w:rsid w:val="004E3654"/>
    <w:rsid w:val="004E3741"/>
    <w:rsid w:val="004E3939"/>
    <w:rsid w:val="004E3AAD"/>
    <w:rsid w:val="004E3AD0"/>
    <w:rsid w:val="004E3FAF"/>
    <w:rsid w:val="004E41A5"/>
    <w:rsid w:val="004E4213"/>
    <w:rsid w:val="004E426E"/>
    <w:rsid w:val="004E4413"/>
    <w:rsid w:val="004E4627"/>
    <w:rsid w:val="004E46E9"/>
    <w:rsid w:val="004E4CCB"/>
    <w:rsid w:val="004E4E3F"/>
    <w:rsid w:val="004E4ED9"/>
    <w:rsid w:val="004E4F34"/>
    <w:rsid w:val="004E5043"/>
    <w:rsid w:val="004E5823"/>
    <w:rsid w:val="004E583D"/>
    <w:rsid w:val="004E59D8"/>
    <w:rsid w:val="004E6018"/>
    <w:rsid w:val="004E6043"/>
    <w:rsid w:val="004E60A1"/>
    <w:rsid w:val="004E61E1"/>
    <w:rsid w:val="004E6778"/>
    <w:rsid w:val="004E67F8"/>
    <w:rsid w:val="004E682C"/>
    <w:rsid w:val="004E685E"/>
    <w:rsid w:val="004E68C9"/>
    <w:rsid w:val="004E6E9B"/>
    <w:rsid w:val="004E7196"/>
    <w:rsid w:val="004E756D"/>
    <w:rsid w:val="004E760A"/>
    <w:rsid w:val="004E77D4"/>
    <w:rsid w:val="004E7E1D"/>
    <w:rsid w:val="004F0003"/>
    <w:rsid w:val="004F037D"/>
    <w:rsid w:val="004F054C"/>
    <w:rsid w:val="004F0619"/>
    <w:rsid w:val="004F08B6"/>
    <w:rsid w:val="004F0AE3"/>
    <w:rsid w:val="004F0BA7"/>
    <w:rsid w:val="004F0C25"/>
    <w:rsid w:val="004F0DF5"/>
    <w:rsid w:val="004F0F70"/>
    <w:rsid w:val="004F1708"/>
    <w:rsid w:val="004F17CD"/>
    <w:rsid w:val="004F18F0"/>
    <w:rsid w:val="004F1B0D"/>
    <w:rsid w:val="004F1E3A"/>
    <w:rsid w:val="004F201E"/>
    <w:rsid w:val="004F20D1"/>
    <w:rsid w:val="004F25DC"/>
    <w:rsid w:val="004F2B37"/>
    <w:rsid w:val="004F2B6A"/>
    <w:rsid w:val="004F2C34"/>
    <w:rsid w:val="004F2EFA"/>
    <w:rsid w:val="004F306F"/>
    <w:rsid w:val="004F3121"/>
    <w:rsid w:val="004F3176"/>
    <w:rsid w:val="004F34D2"/>
    <w:rsid w:val="004F35C0"/>
    <w:rsid w:val="004F385B"/>
    <w:rsid w:val="004F3BF5"/>
    <w:rsid w:val="004F3D26"/>
    <w:rsid w:val="004F4343"/>
    <w:rsid w:val="004F43EB"/>
    <w:rsid w:val="004F43FD"/>
    <w:rsid w:val="004F45F5"/>
    <w:rsid w:val="004F46AF"/>
    <w:rsid w:val="004F5489"/>
    <w:rsid w:val="004F54B2"/>
    <w:rsid w:val="004F59E1"/>
    <w:rsid w:val="004F59FB"/>
    <w:rsid w:val="004F5B75"/>
    <w:rsid w:val="004F69E7"/>
    <w:rsid w:val="004F6B4A"/>
    <w:rsid w:val="004F6CD5"/>
    <w:rsid w:val="004F6E81"/>
    <w:rsid w:val="004F6EAF"/>
    <w:rsid w:val="004F6F46"/>
    <w:rsid w:val="004F6FD9"/>
    <w:rsid w:val="004F7108"/>
    <w:rsid w:val="004F7189"/>
    <w:rsid w:val="004F72C1"/>
    <w:rsid w:val="004F72ED"/>
    <w:rsid w:val="004F755E"/>
    <w:rsid w:val="004F7739"/>
    <w:rsid w:val="004F7BD0"/>
    <w:rsid w:val="004F7E0F"/>
    <w:rsid w:val="004F7EB3"/>
    <w:rsid w:val="005000C9"/>
    <w:rsid w:val="005001F8"/>
    <w:rsid w:val="005001FF"/>
    <w:rsid w:val="0050048A"/>
    <w:rsid w:val="0050099E"/>
    <w:rsid w:val="00500DDB"/>
    <w:rsid w:val="00501088"/>
    <w:rsid w:val="0050109F"/>
    <w:rsid w:val="0050119D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4CD"/>
    <w:rsid w:val="00502919"/>
    <w:rsid w:val="00502924"/>
    <w:rsid w:val="005029CA"/>
    <w:rsid w:val="00502A52"/>
    <w:rsid w:val="00502A8A"/>
    <w:rsid w:val="00502B38"/>
    <w:rsid w:val="00502D75"/>
    <w:rsid w:val="00502E16"/>
    <w:rsid w:val="005034E1"/>
    <w:rsid w:val="00503503"/>
    <w:rsid w:val="0050359A"/>
    <w:rsid w:val="005036BD"/>
    <w:rsid w:val="005038B0"/>
    <w:rsid w:val="005039F5"/>
    <w:rsid w:val="00503C61"/>
    <w:rsid w:val="0050445F"/>
    <w:rsid w:val="00504828"/>
    <w:rsid w:val="00505597"/>
    <w:rsid w:val="005055E0"/>
    <w:rsid w:val="00505EA4"/>
    <w:rsid w:val="0050611C"/>
    <w:rsid w:val="00506174"/>
    <w:rsid w:val="0050654A"/>
    <w:rsid w:val="00506560"/>
    <w:rsid w:val="005066BF"/>
    <w:rsid w:val="00506B0E"/>
    <w:rsid w:val="00506B51"/>
    <w:rsid w:val="00506F8B"/>
    <w:rsid w:val="005070ED"/>
    <w:rsid w:val="0050734E"/>
    <w:rsid w:val="00507602"/>
    <w:rsid w:val="00507630"/>
    <w:rsid w:val="005077C9"/>
    <w:rsid w:val="005078B8"/>
    <w:rsid w:val="00507EEA"/>
    <w:rsid w:val="005101B0"/>
    <w:rsid w:val="00510251"/>
    <w:rsid w:val="00510481"/>
    <w:rsid w:val="00510902"/>
    <w:rsid w:val="00510A01"/>
    <w:rsid w:val="00510AB7"/>
    <w:rsid w:val="00510B26"/>
    <w:rsid w:val="00510DBD"/>
    <w:rsid w:val="00510EC9"/>
    <w:rsid w:val="00510F4A"/>
    <w:rsid w:val="005110D8"/>
    <w:rsid w:val="0051112C"/>
    <w:rsid w:val="005111FD"/>
    <w:rsid w:val="00511637"/>
    <w:rsid w:val="005121CC"/>
    <w:rsid w:val="00512EF0"/>
    <w:rsid w:val="0051379A"/>
    <w:rsid w:val="0051393F"/>
    <w:rsid w:val="00513C0D"/>
    <w:rsid w:val="00514142"/>
    <w:rsid w:val="005141D0"/>
    <w:rsid w:val="005145BC"/>
    <w:rsid w:val="00514739"/>
    <w:rsid w:val="00514833"/>
    <w:rsid w:val="00514836"/>
    <w:rsid w:val="00514B4C"/>
    <w:rsid w:val="00514C57"/>
    <w:rsid w:val="00514DE0"/>
    <w:rsid w:val="0051553F"/>
    <w:rsid w:val="00515785"/>
    <w:rsid w:val="005158F1"/>
    <w:rsid w:val="005159B9"/>
    <w:rsid w:val="005159BE"/>
    <w:rsid w:val="005159F2"/>
    <w:rsid w:val="00515A6C"/>
    <w:rsid w:val="00515B81"/>
    <w:rsid w:val="00515E7C"/>
    <w:rsid w:val="00515FEB"/>
    <w:rsid w:val="0051605F"/>
    <w:rsid w:val="0051608F"/>
    <w:rsid w:val="005162A6"/>
    <w:rsid w:val="0051641D"/>
    <w:rsid w:val="00516591"/>
    <w:rsid w:val="005165C5"/>
    <w:rsid w:val="0051679C"/>
    <w:rsid w:val="0051693E"/>
    <w:rsid w:val="00516999"/>
    <w:rsid w:val="00516BDD"/>
    <w:rsid w:val="00516C18"/>
    <w:rsid w:val="00516CA9"/>
    <w:rsid w:val="00516E70"/>
    <w:rsid w:val="005174D9"/>
    <w:rsid w:val="005175F4"/>
    <w:rsid w:val="00517617"/>
    <w:rsid w:val="005177FA"/>
    <w:rsid w:val="00517861"/>
    <w:rsid w:val="00517908"/>
    <w:rsid w:val="0051797A"/>
    <w:rsid w:val="00517CAF"/>
    <w:rsid w:val="00517D32"/>
    <w:rsid w:val="00520237"/>
    <w:rsid w:val="0052040B"/>
    <w:rsid w:val="00520704"/>
    <w:rsid w:val="005207CD"/>
    <w:rsid w:val="00520A1D"/>
    <w:rsid w:val="00520E58"/>
    <w:rsid w:val="0052127E"/>
    <w:rsid w:val="00521393"/>
    <w:rsid w:val="0052140C"/>
    <w:rsid w:val="005219B3"/>
    <w:rsid w:val="00521C14"/>
    <w:rsid w:val="00521F30"/>
    <w:rsid w:val="005220B3"/>
    <w:rsid w:val="00522189"/>
    <w:rsid w:val="0052226A"/>
    <w:rsid w:val="005222B4"/>
    <w:rsid w:val="005223AC"/>
    <w:rsid w:val="005224A8"/>
    <w:rsid w:val="005226FD"/>
    <w:rsid w:val="005228AC"/>
    <w:rsid w:val="005229AF"/>
    <w:rsid w:val="00522C09"/>
    <w:rsid w:val="00522D44"/>
    <w:rsid w:val="00522EAE"/>
    <w:rsid w:val="00522F79"/>
    <w:rsid w:val="005231E7"/>
    <w:rsid w:val="00523217"/>
    <w:rsid w:val="005234D6"/>
    <w:rsid w:val="00523625"/>
    <w:rsid w:val="0052377B"/>
    <w:rsid w:val="00523A31"/>
    <w:rsid w:val="00523CD8"/>
    <w:rsid w:val="00524083"/>
    <w:rsid w:val="005241D3"/>
    <w:rsid w:val="00524437"/>
    <w:rsid w:val="005248B3"/>
    <w:rsid w:val="00524A92"/>
    <w:rsid w:val="00524D8B"/>
    <w:rsid w:val="005252CA"/>
    <w:rsid w:val="0052542A"/>
    <w:rsid w:val="005254FC"/>
    <w:rsid w:val="00525534"/>
    <w:rsid w:val="00525C47"/>
    <w:rsid w:val="00526001"/>
    <w:rsid w:val="005261B8"/>
    <w:rsid w:val="00526376"/>
    <w:rsid w:val="0052650C"/>
    <w:rsid w:val="005268F9"/>
    <w:rsid w:val="00526F55"/>
    <w:rsid w:val="00526FB3"/>
    <w:rsid w:val="00527547"/>
    <w:rsid w:val="005276FD"/>
    <w:rsid w:val="005278A2"/>
    <w:rsid w:val="00527B61"/>
    <w:rsid w:val="00527E09"/>
    <w:rsid w:val="00527E35"/>
    <w:rsid w:val="00527E37"/>
    <w:rsid w:val="00527E9F"/>
    <w:rsid w:val="005303BE"/>
    <w:rsid w:val="00530560"/>
    <w:rsid w:val="00530579"/>
    <w:rsid w:val="0053067C"/>
    <w:rsid w:val="00530852"/>
    <w:rsid w:val="00530AD5"/>
    <w:rsid w:val="00531039"/>
    <w:rsid w:val="0053138E"/>
    <w:rsid w:val="00531E2E"/>
    <w:rsid w:val="005327B2"/>
    <w:rsid w:val="00532E7F"/>
    <w:rsid w:val="00533712"/>
    <w:rsid w:val="00533D3D"/>
    <w:rsid w:val="00533EA5"/>
    <w:rsid w:val="00533F1F"/>
    <w:rsid w:val="005340C5"/>
    <w:rsid w:val="00534545"/>
    <w:rsid w:val="00534571"/>
    <w:rsid w:val="00534AEB"/>
    <w:rsid w:val="00534B73"/>
    <w:rsid w:val="00534D1F"/>
    <w:rsid w:val="00534F24"/>
    <w:rsid w:val="005354F4"/>
    <w:rsid w:val="00535AB0"/>
    <w:rsid w:val="00535C9F"/>
    <w:rsid w:val="00535D1D"/>
    <w:rsid w:val="00535E5F"/>
    <w:rsid w:val="00536D1E"/>
    <w:rsid w:val="00536D42"/>
    <w:rsid w:val="00536EFE"/>
    <w:rsid w:val="00536F91"/>
    <w:rsid w:val="00537895"/>
    <w:rsid w:val="0053792F"/>
    <w:rsid w:val="00537C2C"/>
    <w:rsid w:val="00537F52"/>
    <w:rsid w:val="00540160"/>
    <w:rsid w:val="005403EE"/>
    <w:rsid w:val="00540505"/>
    <w:rsid w:val="005405E6"/>
    <w:rsid w:val="005407B3"/>
    <w:rsid w:val="005407CB"/>
    <w:rsid w:val="00540CF8"/>
    <w:rsid w:val="0054109E"/>
    <w:rsid w:val="0054123F"/>
    <w:rsid w:val="005412CA"/>
    <w:rsid w:val="005417FD"/>
    <w:rsid w:val="00541819"/>
    <w:rsid w:val="0054191C"/>
    <w:rsid w:val="005419FD"/>
    <w:rsid w:val="00541C6A"/>
    <w:rsid w:val="0054215C"/>
    <w:rsid w:val="00542223"/>
    <w:rsid w:val="005422C5"/>
    <w:rsid w:val="00542362"/>
    <w:rsid w:val="00542544"/>
    <w:rsid w:val="0054299C"/>
    <w:rsid w:val="00542ADC"/>
    <w:rsid w:val="0054313A"/>
    <w:rsid w:val="005433EB"/>
    <w:rsid w:val="00543484"/>
    <w:rsid w:val="0054374D"/>
    <w:rsid w:val="00543856"/>
    <w:rsid w:val="00543AB8"/>
    <w:rsid w:val="00543C0E"/>
    <w:rsid w:val="00543E17"/>
    <w:rsid w:val="00543E68"/>
    <w:rsid w:val="00543F88"/>
    <w:rsid w:val="00543FC8"/>
    <w:rsid w:val="00544279"/>
    <w:rsid w:val="0054432A"/>
    <w:rsid w:val="0054452C"/>
    <w:rsid w:val="005445CD"/>
    <w:rsid w:val="00544793"/>
    <w:rsid w:val="00544B4E"/>
    <w:rsid w:val="00544B53"/>
    <w:rsid w:val="00544C19"/>
    <w:rsid w:val="00544D7C"/>
    <w:rsid w:val="00544E7A"/>
    <w:rsid w:val="00544EEE"/>
    <w:rsid w:val="00544FCB"/>
    <w:rsid w:val="0054501F"/>
    <w:rsid w:val="005450B2"/>
    <w:rsid w:val="005454C3"/>
    <w:rsid w:val="005459F7"/>
    <w:rsid w:val="00545AE3"/>
    <w:rsid w:val="0054619F"/>
    <w:rsid w:val="0054656A"/>
    <w:rsid w:val="0054664E"/>
    <w:rsid w:val="005468D3"/>
    <w:rsid w:val="00546915"/>
    <w:rsid w:val="00546A64"/>
    <w:rsid w:val="00546C0A"/>
    <w:rsid w:val="00546DDC"/>
    <w:rsid w:val="005470BD"/>
    <w:rsid w:val="005473A9"/>
    <w:rsid w:val="00547412"/>
    <w:rsid w:val="005475AF"/>
    <w:rsid w:val="00547F59"/>
    <w:rsid w:val="00550177"/>
    <w:rsid w:val="00550215"/>
    <w:rsid w:val="0055028B"/>
    <w:rsid w:val="00550373"/>
    <w:rsid w:val="005503A4"/>
    <w:rsid w:val="005505AA"/>
    <w:rsid w:val="005509CF"/>
    <w:rsid w:val="005509FA"/>
    <w:rsid w:val="00550CED"/>
    <w:rsid w:val="00550D30"/>
    <w:rsid w:val="00550D41"/>
    <w:rsid w:val="00550EFB"/>
    <w:rsid w:val="00550F53"/>
    <w:rsid w:val="00550F7F"/>
    <w:rsid w:val="005514AE"/>
    <w:rsid w:val="00551676"/>
    <w:rsid w:val="00551C6D"/>
    <w:rsid w:val="00551D52"/>
    <w:rsid w:val="00551F83"/>
    <w:rsid w:val="0055202C"/>
    <w:rsid w:val="0055232B"/>
    <w:rsid w:val="00552509"/>
    <w:rsid w:val="00552620"/>
    <w:rsid w:val="00552770"/>
    <w:rsid w:val="005528DB"/>
    <w:rsid w:val="0055311D"/>
    <w:rsid w:val="00553152"/>
    <w:rsid w:val="0055338F"/>
    <w:rsid w:val="0055340F"/>
    <w:rsid w:val="00553608"/>
    <w:rsid w:val="00553A36"/>
    <w:rsid w:val="00553B7F"/>
    <w:rsid w:val="0055442E"/>
    <w:rsid w:val="0055443A"/>
    <w:rsid w:val="005545D3"/>
    <w:rsid w:val="005547C9"/>
    <w:rsid w:val="0055496B"/>
    <w:rsid w:val="00554C8E"/>
    <w:rsid w:val="00554D36"/>
    <w:rsid w:val="00554D91"/>
    <w:rsid w:val="00554FB2"/>
    <w:rsid w:val="005556D5"/>
    <w:rsid w:val="005556F5"/>
    <w:rsid w:val="005557C8"/>
    <w:rsid w:val="005558F9"/>
    <w:rsid w:val="00555A31"/>
    <w:rsid w:val="00555CA8"/>
    <w:rsid w:val="00555D0B"/>
    <w:rsid w:val="00555DFD"/>
    <w:rsid w:val="00555E7D"/>
    <w:rsid w:val="00555F91"/>
    <w:rsid w:val="00556193"/>
    <w:rsid w:val="005563E9"/>
    <w:rsid w:val="0055672D"/>
    <w:rsid w:val="005567E7"/>
    <w:rsid w:val="005569A5"/>
    <w:rsid w:val="00556A0D"/>
    <w:rsid w:val="00556CDA"/>
    <w:rsid w:val="0055708A"/>
    <w:rsid w:val="0055783E"/>
    <w:rsid w:val="00557B6C"/>
    <w:rsid w:val="00557C46"/>
    <w:rsid w:val="00557EB4"/>
    <w:rsid w:val="0056006E"/>
    <w:rsid w:val="0056033E"/>
    <w:rsid w:val="0056061E"/>
    <w:rsid w:val="00560862"/>
    <w:rsid w:val="00560C5F"/>
    <w:rsid w:val="00560CC8"/>
    <w:rsid w:val="00560F0D"/>
    <w:rsid w:val="00561028"/>
    <w:rsid w:val="005610B0"/>
    <w:rsid w:val="005619EC"/>
    <w:rsid w:val="00561F99"/>
    <w:rsid w:val="00561FAE"/>
    <w:rsid w:val="00561FDC"/>
    <w:rsid w:val="005624E6"/>
    <w:rsid w:val="005629D0"/>
    <w:rsid w:val="00563011"/>
    <w:rsid w:val="0056340C"/>
    <w:rsid w:val="0056373E"/>
    <w:rsid w:val="0056390F"/>
    <w:rsid w:val="00563A5A"/>
    <w:rsid w:val="00563B07"/>
    <w:rsid w:val="00563CA4"/>
    <w:rsid w:val="00563D33"/>
    <w:rsid w:val="00563DD2"/>
    <w:rsid w:val="00563E03"/>
    <w:rsid w:val="00564385"/>
    <w:rsid w:val="005645CF"/>
    <w:rsid w:val="00564694"/>
    <w:rsid w:val="005646A1"/>
    <w:rsid w:val="005646B7"/>
    <w:rsid w:val="00564B61"/>
    <w:rsid w:val="00564C17"/>
    <w:rsid w:val="00564D76"/>
    <w:rsid w:val="005650E4"/>
    <w:rsid w:val="0056518B"/>
    <w:rsid w:val="00565240"/>
    <w:rsid w:val="00565298"/>
    <w:rsid w:val="00565433"/>
    <w:rsid w:val="0056562E"/>
    <w:rsid w:val="005659DE"/>
    <w:rsid w:val="00565C19"/>
    <w:rsid w:val="00565DC1"/>
    <w:rsid w:val="0056610F"/>
    <w:rsid w:val="005661FF"/>
    <w:rsid w:val="0056681C"/>
    <w:rsid w:val="00566906"/>
    <w:rsid w:val="00566A94"/>
    <w:rsid w:val="00566CEC"/>
    <w:rsid w:val="00567163"/>
    <w:rsid w:val="00567285"/>
    <w:rsid w:val="005673B6"/>
    <w:rsid w:val="00567429"/>
    <w:rsid w:val="00567457"/>
    <w:rsid w:val="005675F0"/>
    <w:rsid w:val="0056760D"/>
    <w:rsid w:val="00567B9E"/>
    <w:rsid w:val="00570068"/>
    <w:rsid w:val="0057014F"/>
    <w:rsid w:val="0057030C"/>
    <w:rsid w:val="005706A8"/>
    <w:rsid w:val="00570723"/>
    <w:rsid w:val="00570943"/>
    <w:rsid w:val="00570C7E"/>
    <w:rsid w:val="00570E16"/>
    <w:rsid w:val="00570E9B"/>
    <w:rsid w:val="005711A2"/>
    <w:rsid w:val="00571273"/>
    <w:rsid w:val="00571661"/>
    <w:rsid w:val="005718D4"/>
    <w:rsid w:val="00571B5D"/>
    <w:rsid w:val="00571E90"/>
    <w:rsid w:val="00572059"/>
    <w:rsid w:val="00572105"/>
    <w:rsid w:val="00572345"/>
    <w:rsid w:val="005723B0"/>
    <w:rsid w:val="005727F4"/>
    <w:rsid w:val="0057280E"/>
    <w:rsid w:val="00572AC8"/>
    <w:rsid w:val="00572D60"/>
    <w:rsid w:val="00572D63"/>
    <w:rsid w:val="00573095"/>
    <w:rsid w:val="005733B7"/>
    <w:rsid w:val="005733F7"/>
    <w:rsid w:val="00573548"/>
    <w:rsid w:val="005736EE"/>
    <w:rsid w:val="005737FC"/>
    <w:rsid w:val="005738E4"/>
    <w:rsid w:val="0057412E"/>
    <w:rsid w:val="00574270"/>
    <w:rsid w:val="005742A6"/>
    <w:rsid w:val="005743EE"/>
    <w:rsid w:val="005744C3"/>
    <w:rsid w:val="0057463C"/>
    <w:rsid w:val="005747DE"/>
    <w:rsid w:val="00574B97"/>
    <w:rsid w:val="00574C71"/>
    <w:rsid w:val="0057500D"/>
    <w:rsid w:val="00575538"/>
    <w:rsid w:val="005758D4"/>
    <w:rsid w:val="00575B5F"/>
    <w:rsid w:val="00575D03"/>
    <w:rsid w:val="00575E56"/>
    <w:rsid w:val="00575F7D"/>
    <w:rsid w:val="0057656F"/>
    <w:rsid w:val="005765A6"/>
    <w:rsid w:val="0057662E"/>
    <w:rsid w:val="005766DB"/>
    <w:rsid w:val="0057674F"/>
    <w:rsid w:val="00576782"/>
    <w:rsid w:val="00576A9C"/>
    <w:rsid w:val="00576C59"/>
    <w:rsid w:val="00577008"/>
    <w:rsid w:val="005770F2"/>
    <w:rsid w:val="005774FC"/>
    <w:rsid w:val="0057779A"/>
    <w:rsid w:val="00577944"/>
    <w:rsid w:val="0058040E"/>
    <w:rsid w:val="00580535"/>
    <w:rsid w:val="00580C27"/>
    <w:rsid w:val="00580E09"/>
    <w:rsid w:val="00581D6D"/>
    <w:rsid w:val="0058207E"/>
    <w:rsid w:val="005820BC"/>
    <w:rsid w:val="00582319"/>
    <w:rsid w:val="0058232D"/>
    <w:rsid w:val="005827FB"/>
    <w:rsid w:val="00582AF0"/>
    <w:rsid w:val="00582B3F"/>
    <w:rsid w:val="00582CAA"/>
    <w:rsid w:val="00582F4A"/>
    <w:rsid w:val="00583743"/>
    <w:rsid w:val="00583A52"/>
    <w:rsid w:val="00583B3A"/>
    <w:rsid w:val="00583B83"/>
    <w:rsid w:val="00583D4C"/>
    <w:rsid w:val="00584638"/>
    <w:rsid w:val="005846C8"/>
    <w:rsid w:val="005848A7"/>
    <w:rsid w:val="00584B0B"/>
    <w:rsid w:val="00584D25"/>
    <w:rsid w:val="00585240"/>
    <w:rsid w:val="00585A03"/>
    <w:rsid w:val="00585C1C"/>
    <w:rsid w:val="00585E3B"/>
    <w:rsid w:val="005863CB"/>
    <w:rsid w:val="00586625"/>
    <w:rsid w:val="00586888"/>
    <w:rsid w:val="00586A47"/>
    <w:rsid w:val="00587398"/>
    <w:rsid w:val="00587633"/>
    <w:rsid w:val="005876FF"/>
    <w:rsid w:val="0059084D"/>
    <w:rsid w:val="00590963"/>
    <w:rsid w:val="00590B36"/>
    <w:rsid w:val="00590C65"/>
    <w:rsid w:val="00590EDE"/>
    <w:rsid w:val="0059138E"/>
    <w:rsid w:val="005916C4"/>
    <w:rsid w:val="0059188C"/>
    <w:rsid w:val="005918BD"/>
    <w:rsid w:val="00591CDC"/>
    <w:rsid w:val="00591F58"/>
    <w:rsid w:val="0059225A"/>
    <w:rsid w:val="00592445"/>
    <w:rsid w:val="00592837"/>
    <w:rsid w:val="005928D4"/>
    <w:rsid w:val="0059292F"/>
    <w:rsid w:val="00592983"/>
    <w:rsid w:val="00592ED4"/>
    <w:rsid w:val="00592F1E"/>
    <w:rsid w:val="00593071"/>
    <w:rsid w:val="005930AE"/>
    <w:rsid w:val="005930BB"/>
    <w:rsid w:val="0059319A"/>
    <w:rsid w:val="00593214"/>
    <w:rsid w:val="0059328F"/>
    <w:rsid w:val="00593568"/>
    <w:rsid w:val="0059367A"/>
    <w:rsid w:val="00593B60"/>
    <w:rsid w:val="00593DC3"/>
    <w:rsid w:val="005942EB"/>
    <w:rsid w:val="0059431C"/>
    <w:rsid w:val="005943A7"/>
    <w:rsid w:val="005945FC"/>
    <w:rsid w:val="005946F0"/>
    <w:rsid w:val="00594AD7"/>
    <w:rsid w:val="00594BBF"/>
    <w:rsid w:val="00594E9C"/>
    <w:rsid w:val="00594F80"/>
    <w:rsid w:val="00594FFA"/>
    <w:rsid w:val="0059515B"/>
    <w:rsid w:val="00595625"/>
    <w:rsid w:val="00595947"/>
    <w:rsid w:val="00595A41"/>
    <w:rsid w:val="00595D45"/>
    <w:rsid w:val="00595F99"/>
    <w:rsid w:val="00596033"/>
    <w:rsid w:val="00596549"/>
    <w:rsid w:val="00596B33"/>
    <w:rsid w:val="00596C8E"/>
    <w:rsid w:val="00597015"/>
    <w:rsid w:val="00597417"/>
    <w:rsid w:val="005975CA"/>
    <w:rsid w:val="0059766F"/>
    <w:rsid w:val="005976E6"/>
    <w:rsid w:val="005977F7"/>
    <w:rsid w:val="0059784F"/>
    <w:rsid w:val="0059793E"/>
    <w:rsid w:val="00597A29"/>
    <w:rsid w:val="005A0176"/>
    <w:rsid w:val="005A042E"/>
    <w:rsid w:val="005A04B0"/>
    <w:rsid w:val="005A056D"/>
    <w:rsid w:val="005A0B35"/>
    <w:rsid w:val="005A0C4B"/>
    <w:rsid w:val="005A0EE7"/>
    <w:rsid w:val="005A0F8D"/>
    <w:rsid w:val="005A1039"/>
    <w:rsid w:val="005A13CA"/>
    <w:rsid w:val="005A13F1"/>
    <w:rsid w:val="005A1485"/>
    <w:rsid w:val="005A1494"/>
    <w:rsid w:val="005A16F4"/>
    <w:rsid w:val="005A18C3"/>
    <w:rsid w:val="005A1AF0"/>
    <w:rsid w:val="005A1EEF"/>
    <w:rsid w:val="005A20C7"/>
    <w:rsid w:val="005A236E"/>
    <w:rsid w:val="005A2404"/>
    <w:rsid w:val="005A2690"/>
    <w:rsid w:val="005A3062"/>
    <w:rsid w:val="005A30CB"/>
    <w:rsid w:val="005A36C9"/>
    <w:rsid w:val="005A3F4B"/>
    <w:rsid w:val="005A412F"/>
    <w:rsid w:val="005A44E6"/>
    <w:rsid w:val="005A4817"/>
    <w:rsid w:val="005A49EA"/>
    <w:rsid w:val="005A4A48"/>
    <w:rsid w:val="005A4EA2"/>
    <w:rsid w:val="005A4F0A"/>
    <w:rsid w:val="005A509C"/>
    <w:rsid w:val="005A50F2"/>
    <w:rsid w:val="005A526A"/>
    <w:rsid w:val="005A5360"/>
    <w:rsid w:val="005A54F2"/>
    <w:rsid w:val="005A5563"/>
    <w:rsid w:val="005A5602"/>
    <w:rsid w:val="005A5821"/>
    <w:rsid w:val="005A5B3E"/>
    <w:rsid w:val="005A5D34"/>
    <w:rsid w:val="005A610C"/>
    <w:rsid w:val="005A6384"/>
    <w:rsid w:val="005A66D7"/>
    <w:rsid w:val="005A6DF6"/>
    <w:rsid w:val="005A7045"/>
    <w:rsid w:val="005A74E5"/>
    <w:rsid w:val="005A7653"/>
    <w:rsid w:val="005A765E"/>
    <w:rsid w:val="005A76F1"/>
    <w:rsid w:val="005A7D7E"/>
    <w:rsid w:val="005B02B3"/>
    <w:rsid w:val="005B06AB"/>
    <w:rsid w:val="005B06BC"/>
    <w:rsid w:val="005B086B"/>
    <w:rsid w:val="005B087D"/>
    <w:rsid w:val="005B0A64"/>
    <w:rsid w:val="005B0FDB"/>
    <w:rsid w:val="005B1005"/>
    <w:rsid w:val="005B104C"/>
    <w:rsid w:val="005B1255"/>
    <w:rsid w:val="005B12A9"/>
    <w:rsid w:val="005B1314"/>
    <w:rsid w:val="005B16CE"/>
    <w:rsid w:val="005B17D2"/>
    <w:rsid w:val="005B1805"/>
    <w:rsid w:val="005B1824"/>
    <w:rsid w:val="005B188E"/>
    <w:rsid w:val="005B1C14"/>
    <w:rsid w:val="005B1DE4"/>
    <w:rsid w:val="005B20AA"/>
    <w:rsid w:val="005B24AF"/>
    <w:rsid w:val="005B278A"/>
    <w:rsid w:val="005B2A3F"/>
    <w:rsid w:val="005B2C9A"/>
    <w:rsid w:val="005B2CB5"/>
    <w:rsid w:val="005B2D70"/>
    <w:rsid w:val="005B300F"/>
    <w:rsid w:val="005B3028"/>
    <w:rsid w:val="005B336F"/>
    <w:rsid w:val="005B3421"/>
    <w:rsid w:val="005B3544"/>
    <w:rsid w:val="005B3574"/>
    <w:rsid w:val="005B3629"/>
    <w:rsid w:val="005B38DD"/>
    <w:rsid w:val="005B3E95"/>
    <w:rsid w:val="005B3EB8"/>
    <w:rsid w:val="005B3EDE"/>
    <w:rsid w:val="005B3FF3"/>
    <w:rsid w:val="005B4709"/>
    <w:rsid w:val="005B49E4"/>
    <w:rsid w:val="005B4BF7"/>
    <w:rsid w:val="005B4CE3"/>
    <w:rsid w:val="005B4D3E"/>
    <w:rsid w:val="005B4E18"/>
    <w:rsid w:val="005B4FB8"/>
    <w:rsid w:val="005B53D0"/>
    <w:rsid w:val="005B5505"/>
    <w:rsid w:val="005B58B2"/>
    <w:rsid w:val="005B593D"/>
    <w:rsid w:val="005B594C"/>
    <w:rsid w:val="005B5B2F"/>
    <w:rsid w:val="005B5BC4"/>
    <w:rsid w:val="005B5CEB"/>
    <w:rsid w:val="005B621C"/>
    <w:rsid w:val="005B6477"/>
    <w:rsid w:val="005B65DF"/>
    <w:rsid w:val="005B65E1"/>
    <w:rsid w:val="005B689A"/>
    <w:rsid w:val="005B6AA6"/>
    <w:rsid w:val="005B6C56"/>
    <w:rsid w:val="005B6F95"/>
    <w:rsid w:val="005B736E"/>
    <w:rsid w:val="005B7395"/>
    <w:rsid w:val="005B7437"/>
    <w:rsid w:val="005B7511"/>
    <w:rsid w:val="005B7522"/>
    <w:rsid w:val="005B764A"/>
    <w:rsid w:val="005B76E7"/>
    <w:rsid w:val="005B77B5"/>
    <w:rsid w:val="005B7847"/>
    <w:rsid w:val="005B79D4"/>
    <w:rsid w:val="005B7B28"/>
    <w:rsid w:val="005B7B54"/>
    <w:rsid w:val="005B7BC1"/>
    <w:rsid w:val="005B7BFB"/>
    <w:rsid w:val="005C0145"/>
    <w:rsid w:val="005C0277"/>
    <w:rsid w:val="005C0617"/>
    <w:rsid w:val="005C06B5"/>
    <w:rsid w:val="005C09F6"/>
    <w:rsid w:val="005C0BE5"/>
    <w:rsid w:val="005C0D9E"/>
    <w:rsid w:val="005C0DEE"/>
    <w:rsid w:val="005C100A"/>
    <w:rsid w:val="005C114C"/>
    <w:rsid w:val="005C153B"/>
    <w:rsid w:val="005C159D"/>
    <w:rsid w:val="005C1768"/>
    <w:rsid w:val="005C1A12"/>
    <w:rsid w:val="005C1D5F"/>
    <w:rsid w:val="005C1F2A"/>
    <w:rsid w:val="005C2304"/>
    <w:rsid w:val="005C255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A15"/>
    <w:rsid w:val="005C3BD1"/>
    <w:rsid w:val="005C3C9C"/>
    <w:rsid w:val="005C3D82"/>
    <w:rsid w:val="005C3F12"/>
    <w:rsid w:val="005C414F"/>
    <w:rsid w:val="005C41D9"/>
    <w:rsid w:val="005C44C5"/>
    <w:rsid w:val="005C44F0"/>
    <w:rsid w:val="005C4633"/>
    <w:rsid w:val="005C4808"/>
    <w:rsid w:val="005C4883"/>
    <w:rsid w:val="005C4B88"/>
    <w:rsid w:val="005C4DF6"/>
    <w:rsid w:val="005C4E3F"/>
    <w:rsid w:val="005C5080"/>
    <w:rsid w:val="005C51C9"/>
    <w:rsid w:val="005C5396"/>
    <w:rsid w:val="005C54A0"/>
    <w:rsid w:val="005C562F"/>
    <w:rsid w:val="005C57FB"/>
    <w:rsid w:val="005C5833"/>
    <w:rsid w:val="005C5992"/>
    <w:rsid w:val="005C59A6"/>
    <w:rsid w:val="005C5A51"/>
    <w:rsid w:val="005C5C7C"/>
    <w:rsid w:val="005C5FB4"/>
    <w:rsid w:val="005C5FF6"/>
    <w:rsid w:val="005C61D9"/>
    <w:rsid w:val="005C62CE"/>
    <w:rsid w:val="005C6C08"/>
    <w:rsid w:val="005C6E2A"/>
    <w:rsid w:val="005C6F78"/>
    <w:rsid w:val="005C6FFF"/>
    <w:rsid w:val="005C7004"/>
    <w:rsid w:val="005C7043"/>
    <w:rsid w:val="005C70D3"/>
    <w:rsid w:val="005C7195"/>
    <w:rsid w:val="005C78C4"/>
    <w:rsid w:val="005C7C85"/>
    <w:rsid w:val="005C7FBE"/>
    <w:rsid w:val="005D008E"/>
    <w:rsid w:val="005D0B42"/>
    <w:rsid w:val="005D0B76"/>
    <w:rsid w:val="005D0C59"/>
    <w:rsid w:val="005D0FCA"/>
    <w:rsid w:val="005D1272"/>
    <w:rsid w:val="005D1308"/>
    <w:rsid w:val="005D1431"/>
    <w:rsid w:val="005D1451"/>
    <w:rsid w:val="005D1482"/>
    <w:rsid w:val="005D1BBF"/>
    <w:rsid w:val="005D1E93"/>
    <w:rsid w:val="005D22E7"/>
    <w:rsid w:val="005D2496"/>
    <w:rsid w:val="005D24D2"/>
    <w:rsid w:val="005D26BE"/>
    <w:rsid w:val="005D28D1"/>
    <w:rsid w:val="005D30B0"/>
    <w:rsid w:val="005D334B"/>
    <w:rsid w:val="005D3A32"/>
    <w:rsid w:val="005D3BB6"/>
    <w:rsid w:val="005D3BC6"/>
    <w:rsid w:val="005D4030"/>
    <w:rsid w:val="005D42E6"/>
    <w:rsid w:val="005D4755"/>
    <w:rsid w:val="005D49A9"/>
    <w:rsid w:val="005D4A36"/>
    <w:rsid w:val="005D4CF2"/>
    <w:rsid w:val="005D4D1B"/>
    <w:rsid w:val="005D531A"/>
    <w:rsid w:val="005D53AF"/>
    <w:rsid w:val="005D56F3"/>
    <w:rsid w:val="005D58B0"/>
    <w:rsid w:val="005D5A12"/>
    <w:rsid w:val="005D60D8"/>
    <w:rsid w:val="005D6271"/>
    <w:rsid w:val="005D63CE"/>
    <w:rsid w:val="005D6855"/>
    <w:rsid w:val="005D6B9C"/>
    <w:rsid w:val="005D6BC7"/>
    <w:rsid w:val="005D6EB0"/>
    <w:rsid w:val="005D70F8"/>
    <w:rsid w:val="005D7426"/>
    <w:rsid w:val="005D7487"/>
    <w:rsid w:val="005D761C"/>
    <w:rsid w:val="005D77F7"/>
    <w:rsid w:val="005D7B61"/>
    <w:rsid w:val="005D7BCA"/>
    <w:rsid w:val="005D7EB1"/>
    <w:rsid w:val="005D7F75"/>
    <w:rsid w:val="005E0061"/>
    <w:rsid w:val="005E016A"/>
    <w:rsid w:val="005E02C3"/>
    <w:rsid w:val="005E0C79"/>
    <w:rsid w:val="005E0D14"/>
    <w:rsid w:val="005E0D25"/>
    <w:rsid w:val="005E0E7E"/>
    <w:rsid w:val="005E1291"/>
    <w:rsid w:val="005E1945"/>
    <w:rsid w:val="005E1A99"/>
    <w:rsid w:val="005E2017"/>
    <w:rsid w:val="005E20C5"/>
    <w:rsid w:val="005E24E1"/>
    <w:rsid w:val="005E27E2"/>
    <w:rsid w:val="005E29BA"/>
    <w:rsid w:val="005E2A10"/>
    <w:rsid w:val="005E2B86"/>
    <w:rsid w:val="005E30BF"/>
    <w:rsid w:val="005E3109"/>
    <w:rsid w:val="005E320B"/>
    <w:rsid w:val="005E352C"/>
    <w:rsid w:val="005E3548"/>
    <w:rsid w:val="005E394A"/>
    <w:rsid w:val="005E3A30"/>
    <w:rsid w:val="005E414C"/>
    <w:rsid w:val="005E440F"/>
    <w:rsid w:val="005E4464"/>
    <w:rsid w:val="005E48A1"/>
    <w:rsid w:val="005E4922"/>
    <w:rsid w:val="005E526E"/>
    <w:rsid w:val="005E5708"/>
    <w:rsid w:val="005E5726"/>
    <w:rsid w:val="005E593D"/>
    <w:rsid w:val="005E607F"/>
    <w:rsid w:val="005E644D"/>
    <w:rsid w:val="005E6578"/>
    <w:rsid w:val="005E6678"/>
    <w:rsid w:val="005E66C7"/>
    <w:rsid w:val="005E68C3"/>
    <w:rsid w:val="005E6A78"/>
    <w:rsid w:val="005E6D55"/>
    <w:rsid w:val="005E6FAF"/>
    <w:rsid w:val="005E71DC"/>
    <w:rsid w:val="005E7290"/>
    <w:rsid w:val="005E7365"/>
    <w:rsid w:val="005E7713"/>
    <w:rsid w:val="005E7B51"/>
    <w:rsid w:val="005E7CB0"/>
    <w:rsid w:val="005E7E0A"/>
    <w:rsid w:val="005E7E10"/>
    <w:rsid w:val="005F0261"/>
    <w:rsid w:val="005F0450"/>
    <w:rsid w:val="005F0545"/>
    <w:rsid w:val="005F0815"/>
    <w:rsid w:val="005F0E14"/>
    <w:rsid w:val="005F110F"/>
    <w:rsid w:val="005F11AA"/>
    <w:rsid w:val="005F144D"/>
    <w:rsid w:val="005F145F"/>
    <w:rsid w:val="005F154A"/>
    <w:rsid w:val="005F1995"/>
    <w:rsid w:val="005F1A42"/>
    <w:rsid w:val="005F1B8F"/>
    <w:rsid w:val="005F1C83"/>
    <w:rsid w:val="005F1F24"/>
    <w:rsid w:val="005F1F30"/>
    <w:rsid w:val="005F1F6F"/>
    <w:rsid w:val="005F2252"/>
    <w:rsid w:val="005F22DD"/>
    <w:rsid w:val="005F2365"/>
    <w:rsid w:val="005F24C2"/>
    <w:rsid w:val="005F250B"/>
    <w:rsid w:val="005F26B8"/>
    <w:rsid w:val="005F2836"/>
    <w:rsid w:val="005F2EDC"/>
    <w:rsid w:val="005F2FEA"/>
    <w:rsid w:val="005F306E"/>
    <w:rsid w:val="005F3128"/>
    <w:rsid w:val="005F31F3"/>
    <w:rsid w:val="005F345E"/>
    <w:rsid w:val="005F3522"/>
    <w:rsid w:val="005F3907"/>
    <w:rsid w:val="005F3968"/>
    <w:rsid w:val="005F3C50"/>
    <w:rsid w:val="005F3F87"/>
    <w:rsid w:val="005F3FAE"/>
    <w:rsid w:val="005F3FFD"/>
    <w:rsid w:val="005F4294"/>
    <w:rsid w:val="005F46C4"/>
    <w:rsid w:val="005F4B57"/>
    <w:rsid w:val="005F4CCA"/>
    <w:rsid w:val="005F4FE4"/>
    <w:rsid w:val="005F505F"/>
    <w:rsid w:val="005F524C"/>
    <w:rsid w:val="005F53ED"/>
    <w:rsid w:val="005F5671"/>
    <w:rsid w:val="005F5BC2"/>
    <w:rsid w:val="005F5D59"/>
    <w:rsid w:val="005F60C8"/>
    <w:rsid w:val="005F62DD"/>
    <w:rsid w:val="005F6454"/>
    <w:rsid w:val="005F652C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710"/>
    <w:rsid w:val="00600755"/>
    <w:rsid w:val="006008AB"/>
    <w:rsid w:val="00600925"/>
    <w:rsid w:val="00600A63"/>
    <w:rsid w:val="00600D95"/>
    <w:rsid w:val="006012AA"/>
    <w:rsid w:val="00601401"/>
    <w:rsid w:val="006017EE"/>
    <w:rsid w:val="00601881"/>
    <w:rsid w:val="006018A1"/>
    <w:rsid w:val="00601B8A"/>
    <w:rsid w:val="0060224F"/>
    <w:rsid w:val="006022A2"/>
    <w:rsid w:val="006028FE"/>
    <w:rsid w:val="00602B93"/>
    <w:rsid w:val="00602EF3"/>
    <w:rsid w:val="00602F48"/>
    <w:rsid w:val="00603145"/>
    <w:rsid w:val="00603897"/>
    <w:rsid w:val="00603B14"/>
    <w:rsid w:val="00603B8A"/>
    <w:rsid w:val="00603C1D"/>
    <w:rsid w:val="00604132"/>
    <w:rsid w:val="00604307"/>
    <w:rsid w:val="0060431F"/>
    <w:rsid w:val="00604645"/>
    <w:rsid w:val="006047EA"/>
    <w:rsid w:val="0060480D"/>
    <w:rsid w:val="00604E11"/>
    <w:rsid w:val="00604E90"/>
    <w:rsid w:val="006052FF"/>
    <w:rsid w:val="0060544C"/>
    <w:rsid w:val="006054E2"/>
    <w:rsid w:val="00605517"/>
    <w:rsid w:val="006057D7"/>
    <w:rsid w:val="0060596E"/>
    <w:rsid w:val="00605AC6"/>
    <w:rsid w:val="00605C3D"/>
    <w:rsid w:val="00605EAE"/>
    <w:rsid w:val="00606077"/>
    <w:rsid w:val="00606184"/>
    <w:rsid w:val="00606201"/>
    <w:rsid w:val="0060628A"/>
    <w:rsid w:val="00606FF2"/>
    <w:rsid w:val="00607051"/>
    <w:rsid w:val="00607340"/>
    <w:rsid w:val="0060785B"/>
    <w:rsid w:val="00607A4A"/>
    <w:rsid w:val="00607AAD"/>
    <w:rsid w:val="00607BA6"/>
    <w:rsid w:val="00607C53"/>
    <w:rsid w:val="00607D21"/>
    <w:rsid w:val="00607E6A"/>
    <w:rsid w:val="00610121"/>
    <w:rsid w:val="00610BC5"/>
    <w:rsid w:val="00610EF4"/>
    <w:rsid w:val="00611001"/>
    <w:rsid w:val="00611002"/>
    <w:rsid w:val="00611039"/>
    <w:rsid w:val="006111C1"/>
    <w:rsid w:val="00611494"/>
    <w:rsid w:val="0061151A"/>
    <w:rsid w:val="006117AB"/>
    <w:rsid w:val="0061194F"/>
    <w:rsid w:val="00611BD7"/>
    <w:rsid w:val="00611E14"/>
    <w:rsid w:val="00611F20"/>
    <w:rsid w:val="00611F91"/>
    <w:rsid w:val="0061201C"/>
    <w:rsid w:val="0061208B"/>
    <w:rsid w:val="006121C4"/>
    <w:rsid w:val="00612322"/>
    <w:rsid w:val="0061240E"/>
    <w:rsid w:val="006129AB"/>
    <w:rsid w:val="00612BD7"/>
    <w:rsid w:val="00613060"/>
    <w:rsid w:val="00613402"/>
    <w:rsid w:val="00613500"/>
    <w:rsid w:val="006139A9"/>
    <w:rsid w:val="00613B4B"/>
    <w:rsid w:val="00613F76"/>
    <w:rsid w:val="00613FE6"/>
    <w:rsid w:val="00613FF9"/>
    <w:rsid w:val="0061417C"/>
    <w:rsid w:val="00614397"/>
    <w:rsid w:val="0061451B"/>
    <w:rsid w:val="006145C5"/>
    <w:rsid w:val="00614A95"/>
    <w:rsid w:val="00614B11"/>
    <w:rsid w:val="00614B4E"/>
    <w:rsid w:val="00614BFC"/>
    <w:rsid w:val="00614DF4"/>
    <w:rsid w:val="006150ED"/>
    <w:rsid w:val="00615370"/>
    <w:rsid w:val="006154A0"/>
    <w:rsid w:val="00615599"/>
    <w:rsid w:val="00615C1D"/>
    <w:rsid w:val="00615F9D"/>
    <w:rsid w:val="00616031"/>
    <w:rsid w:val="0061614B"/>
    <w:rsid w:val="00616468"/>
    <w:rsid w:val="006165AC"/>
    <w:rsid w:val="006166B8"/>
    <w:rsid w:val="00616831"/>
    <w:rsid w:val="00616E6F"/>
    <w:rsid w:val="00617193"/>
    <w:rsid w:val="00617278"/>
    <w:rsid w:val="00617979"/>
    <w:rsid w:val="00620412"/>
    <w:rsid w:val="00620439"/>
    <w:rsid w:val="00620E42"/>
    <w:rsid w:val="00620FF0"/>
    <w:rsid w:val="0062135B"/>
    <w:rsid w:val="006215B3"/>
    <w:rsid w:val="00621814"/>
    <w:rsid w:val="006218EB"/>
    <w:rsid w:val="00621A0C"/>
    <w:rsid w:val="00621E1F"/>
    <w:rsid w:val="00621E90"/>
    <w:rsid w:val="006220FD"/>
    <w:rsid w:val="00622B06"/>
    <w:rsid w:val="0062322F"/>
    <w:rsid w:val="00623444"/>
    <w:rsid w:val="00623737"/>
    <w:rsid w:val="00623AD2"/>
    <w:rsid w:val="00623C27"/>
    <w:rsid w:val="00623E20"/>
    <w:rsid w:val="0062401C"/>
    <w:rsid w:val="00624248"/>
    <w:rsid w:val="0062426A"/>
    <w:rsid w:val="0062437B"/>
    <w:rsid w:val="006243C1"/>
    <w:rsid w:val="006247CB"/>
    <w:rsid w:val="0062491C"/>
    <w:rsid w:val="00624948"/>
    <w:rsid w:val="006249BF"/>
    <w:rsid w:val="0062562F"/>
    <w:rsid w:val="006257B8"/>
    <w:rsid w:val="006259F1"/>
    <w:rsid w:val="00625BB7"/>
    <w:rsid w:val="00625C91"/>
    <w:rsid w:val="00625D45"/>
    <w:rsid w:val="00625E10"/>
    <w:rsid w:val="00625E39"/>
    <w:rsid w:val="006260F5"/>
    <w:rsid w:val="006261F0"/>
    <w:rsid w:val="006268F6"/>
    <w:rsid w:val="00626D2D"/>
    <w:rsid w:val="00626E9C"/>
    <w:rsid w:val="0062700B"/>
    <w:rsid w:val="0062710F"/>
    <w:rsid w:val="006274F3"/>
    <w:rsid w:val="006279F5"/>
    <w:rsid w:val="00627BE5"/>
    <w:rsid w:val="00627F42"/>
    <w:rsid w:val="00630078"/>
    <w:rsid w:val="00630239"/>
    <w:rsid w:val="006304D6"/>
    <w:rsid w:val="006305A1"/>
    <w:rsid w:val="006309E6"/>
    <w:rsid w:val="00630FB1"/>
    <w:rsid w:val="0063151A"/>
    <w:rsid w:val="006315B5"/>
    <w:rsid w:val="00631ADB"/>
    <w:rsid w:val="00631F51"/>
    <w:rsid w:val="006321FE"/>
    <w:rsid w:val="00632200"/>
    <w:rsid w:val="006323F2"/>
    <w:rsid w:val="00632A7A"/>
    <w:rsid w:val="00632C80"/>
    <w:rsid w:val="00632FCD"/>
    <w:rsid w:val="00633012"/>
    <w:rsid w:val="00633614"/>
    <w:rsid w:val="006336A2"/>
    <w:rsid w:val="006336B2"/>
    <w:rsid w:val="006336C6"/>
    <w:rsid w:val="00633744"/>
    <w:rsid w:val="0063378B"/>
    <w:rsid w:val="00633AF5"/>
    <w:rsid w:val="00633B17"/>
    <w:rsid w:val="00633B5D"/>
    <w:rsid w:val="00633D90"/>
    <w:rsid w:val="00633E64"/>
    <w:rsid w:val="00633E6F"/>
    <w:rsid w:val="0063429C"/>
    <w:rsid w:val="0063469B"/>
    <w:rsid w:val="006349BE"/>
    <w:rsid w:val="006349F9"/>
    <w:rsid w:val="00634CC3"/>
    <w:rsid w:val="00634CF6"/>
    <w:rsid w:val="00634D25"/>
    <w:rsid w:val="00634DB8"/>
    <w:rsid w:val="00634DE1"/>
    <w:rsid w:val="006350ED"/>
    <w:rsid w:val="00635265"/>
    <w:rsid w:val="006352EF"/>
    <w:rsid w:val="00635396"/>
    <w:rsid w:val="006354BB"/>
    <w:rsid w:val="006355DF"/>
    <w:rsid w:val="006358E1"/>
    <w:rsid w:val="00635ACC"/>
    <w:rsid w:val="00635FA9"/>
    <w:rsid w:val="006361BD"/>
    <w:rsid w:val="006364FB"/>
    <w:rsid w:val="00636580"/>
    <w:rsid w:val="00636BB3"/>
    <w:rsid w:val="00636D6B"/>
    <w:rsid w:val="00636DEC"/>
    <w:rsid w:val="00636E13"/>
    <w:rsid w:val="00636E48"/>
    <w:rsid w:val="0063700F"/>
    <w:rsid w:val="00637493"/>
    <w:rsid w:val="00637789"/>
    <w:rsid w:val="006378D3"/>
    <w:rsid w:val="006379DC"/>
    <w:rsid w:val="00637A40"/>
    <w:rsid w:val="00637E91"/>
    <w:rsid w:val="00637F9D"/>
    <w:rsid w:val="00637FD3"/>
    <w:rsid w:val="00640050"/>
    <w:rsid w:val="0064048B"/>
    <w:rsid w:val="006404D5"/>
    <w:rsid w:val="006405E0"/>
    <w:rsid w:val="00640A82"/>
    <w:rsid w:val="00640DFE"/>
    <w:rsid w:val="00640E05"/>
    <w:rsid w:val="006410D4"/>
    <w:rsid w:val="00641228"/>
    <w:rsid w:val="00641303"/>
    <w:rsid w:val="0064181A"/>
    <w:rsid w:val="00641C5C"/>
    <w:rsid w:val="00641FFF"/>
    <w:rsid w:val="006420DB"/>
    <w:rsid w:val="00642263"/>
    <w:rsid w:val="006422AF"/>
    <w:rsid w:val="00642568"/>
    <w:rsid w:val="00642584"/>
    <w:rsid w:val="00642893"/>
    <w:rsid w:val="00642A97"/>
    <w:rsid w:val="00642BA1"/>
    <w:rsid w:val="00642F30"/>
    <w:rsid w:val="00643195"/>
    <w:rsid w:val="006432FE"/>
    <w:rsid w:val="00643739"/>
    <w:rsid w:val="006439D2"/>
    <w:rsid w:val="00643D81"/>
    <w:rsid w:val="00643FBA"/>
    <w:rsid w:val="00644011"/>
    <w:rsid w:val="0064407E"/>
    <w:rsid w:val="006440D1"/>
    <w:rsid w:val="006440FF"/>
    <w:rsid w:val="00644187"/>
    <w:rsid w:val="00644193"/>
    <w:rsid w:val="006441CF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5F17"/>
    <w:rsid w:val="00646352"/>
    <w:rsid w:val="006466D0"/>
    <w:rsid w:val="006467A0"/>
    <w:rsid w:val="0064683D"/>
    <w:rsid w:val="0064685B"/>
    <w:rsid w:val="0064698D"/>
    <w:rsid w:val="00646CEE"/>
    <w:rsid w:val="00646FBF"/>
    <w:rsid w:val="006470A3"/>
    <w:rsid w:val="00647102"/>
    <w:rsid w:val="006471BA"/>
    <w:rsid w:val="006475A7"/>
    <w:rsid w:val="006477D6"/>
    <w:rsid w:val="00647EBE"/>
    <w:rsid w:val="00647F0E"/>
    <w:rsid w:val="00650035"/>
    <w:rsid w:val="00650385"/>
    <w:rsid w:val="0065039B"/>
    <w:rsid w:val="00650469"/>
    <w:rsid w:val="00650681"/>
    <w:rsid w:val="00650822"/>
    <w:rsid w:val="00650A61"/>
    <w:rsid w:val="00650B81"/>
    <w:rsid w:val="00650DA0"/>
    <w:rsid w:val="00650F86"/>
    <w:rsid w:val="00651100"/>
    <w:rsid w:val="006511E1"/>
    <w:rsid w:val="006514AA"/>
    <w:rsid w:val="0065179E"/>
    <w:rsid w:val="006517F0"/>
    <w:rsid w:val="00651C95"/>
    <w:rsid w:val="00651DE4"/>
    <w:rsid w:val="00652259"/>
    <w:rsid w:val="00652605"/>
    <w:rsid w:val="0065285A"/>
    <w:rsid w:val="00652BAE"/>
    <w:rsid w:val="006531B9"/>
    <w:rsid w:val="006532C2"/>
    <w:rsid w:val="00653445"/>
    <w:rsid w:val="006534F1"/>
    <w:rsid w:val="00653BE6"/>
    <w:rsid w:val="00653E88"/>
    <w:rsid w:val="006542BE"/>
    <w:rsid w:val="006547A4"/>
    <w:rsid w:val="0065486D"/>
    <w:rsid w:val="0065505A"/>
    <w:rsid w:val="0065517D"/>
    <w:rsid w:val="0065519C"/>
    <w:rsid w:val="006553D5"/>
    <w:rsid w:val="00655548"/>
    <w:rsid w:val="0065577E"/>
    <w:rsid w:val="0065596B"/>
    <w:rsid w:val="00655A66"/>
    <w:rsid w:val="00655B17"/>
    <w:rsid w:val="00655C1E"/>
    <w:rsid w:val="00655CA9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6E82"/>
    <w:rsid w:val="00657188"/>
    <w:rsid w:val="006572E8"/>
    <w:rsid w:val="0065733E"/>
    <w:rsid w:val="006574AC"/>
    <w:rsid w:val="006577BE"/>
    <w:rsid w:val="0065780E"/>
    <w:rsid w:val="00657921"/>
    <w:rsid w:val="00657A50"/>
    <w:rsid w:val="00657B5E"/>
    <w:rsid w:val="00657EF1"/>
    <w:rsid w:val="00657FB5"/>
    <w:rsid w:val="006605E4"/>
    <w:rsid w:val="00660658"/>
    <w:rsid w:val="006606AA"/>
    <w:rsid w:val="00660C7E"/>
    <w:rsid w:val="00660CA9"/>
    <w:rsid w:val="00660D1B"/>
    <w:rsid w:val="006613AB"/>
    <w:rsid w:val="006613FF"/>
    <w:rsid w:val="00661404"/>
    <w:rsid w:val="0066172B"/>
    <w:rsid w:val="00661A17"/>
    <w:rsid w:val="00662171"/>
    <w:rsid w:val="0066221E"/>
    <w:rsid w:val="00662276"/>
    <w:rsid w:val="0066282F"/>
    <w:rsid w:val="00662993"/>
    <w:rsid w:val="0066314F"/>
    <w:rsid w:val="0066378B"/>
    <w:rsid w:val="006638EB"/>
    <w:rsid w:val="006639E5"/>
    <w:rsid w:val="00663A9F"/>
    <w:rsid w:val="00663DE4"/>
    <w:rsid w:val="00663E2F"/>
    <w:rsid w:val="0066409B"/>
    <w:rsid w:val="00664268"/>
    <w:rsid w:val="00664323"/>
    <w:rsid w:val="0066433E"/>
    <w:rsid w:val="006646BF"/>
    <w:rsid w:val="006647A2"/>
    <w:rsid w:val="006649EB"/>
    <w:rsid w:val="00664A6D"/>
    <w:rsid w:val="00664A94"/>
    <w:rsid w:val="00664A9C"/>
    <w:rsid w:val="00664AA2"/>
    <w:rsid w:val="00664ECE"/>
    <w:rsid w:val="006651E8"/>
    <w:rsid w:val="0066532E"/>
    <w:rsid w:val="0066595B"/>
    <w:rsid w:val="006659FD"/>
    <w:rsid w:val="00665AD6"/>
    <w:rsid w:val="00665D85"/>
    <w:rsid w:val="00665F62"/>
    <w:rsid w:val="00666213"/>
    <w:rsid w:val="006668A9"/>
    <w:rsid w:val="00666BBF"/>
    <w:rsid w:val="00667035"/>
    <w:rsid w:val="00667272"/>
    <w:rsid w:val="006672B5"/>
    <w:rsid w:val="0066730A"/>
    <w:rsid w:val="006679D2"/>
    <w:rsid w:val="00667CDF"/>
    <w:rsid w:val="00667D79"/>
    <w:rsid w:val="00667DE6"/>
    <w:rsid w:val="0067068F"/>
    <w:rsid w:val="006708C3"/>
    <w:rsid w:val="0067093D"/>
    <w:rsid w:val="00670C9D"/>
    <w:rsid w:val="00670DD6"/>
    <w:rsid w:val="00670E1D"/>
    <w:rsid w:val="00670F47"/>
    <w:rsid w:val="0067102C"/>
    <w:rsid w:val="006716DF"/>
    <w:rsid w:val="00671738"/>
    <w:rsid w:val="006717AF"/>
    <w:rsid w:val="00671907"/>
    <w:rsid w:val="0067242F"/>
    <w:rsid w:val="00672669"/>
    <w:rsid w:val="00672689"/>
    <w:rsid w:val="006726D6"/>
    <w:rsid w:val="0067272C"/>
    <w:rsid w:val="0067277F"/>
    <w:rsid w:val="00672A50"/>
    <w:rsid w:val="00673002"/>
    <w:rsid w:val="00673460"/>
    <w:rsid w:val="00673801"/>
    <w:rsid w:val="00673B6D"/>
    <w:rsid w:val="00673BE4"/>
    <w:rsid w:val="006741A1"/>
    <w:rsid w:val="006741E4"/>
    <w:rsid w:val="0067439E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77050"/>
    <w:rsid w:val="00677463"/>
    <w:rsid w:val="00677A18"/>
    <w:rsid w:val="006803DE"/>
    <w:rsid w:val="00680425"/>
    <w:rsid w:val="006806D5"/>
    <w:rsid w:val="00680D54"/>
    <w:rsid w:val="00680E20"/>
    <w:rsid w:val="00680E31"/>
    <w:rsid w:val="00680E8E"/>
    <w:rsid w:val="006810CD"/>
    <w:rsid w:val="00681246"/>
    <w:rsid w:val="00681437"/>
    <w:rsid w:val="00681482"/>
    <w:rsid w:val="00681869"/>
    <w:rsid w:val="00681A23"/>
    <w:rsid w:val="00681A9D"/>
    <w:rsid w:val="00681D07"/>
    <w:rsid w:val="00681DDA"/>
    <w:rsid w:val="006820F5"/>
    <w:rsid w:val="006826A0"/>
    <w:rsid w:val="00682BA5"/>
    <w:rsid w:val="00682CFB"/>
    <w:rsid w:val="00682D3D"/>
    <w:rsid w:val="00682E6B"/>
    <w:rsid w:val="00682FD3"/>
    <w:rsid w:val="00683005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273"/>
    <w:rsid w:val="00685333"/>
    <w:rsid w:val="0068566B"/>
    <w:rsid w:val="00685737"/>
    <w:rsid w:val="00685764"/>
    <w:rsid w:val="00685EFA"/>
    <w:rsid w:val="00685F78"/>
    <w:rsid w:val="006861F1"/>
    <w:rsid w:val="006861F4"/>
    <w:rsid w:val="00686863"/>
    <w:rsid w:val="00686D23"/>
    <w:rsid w:val="00686EF4"/>
    <w:rsid w:val="00686F90"/>
    <w:rsid w:val="0068714B"/>
    <w:rsid w:val="00687B20"/>
    <w:rsid w:val="006902BC"/>
    <w:rsid w:val="006903DB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AE"/>
    <w:rsid w:val="00692FE5"/>
    <w:rsid w:val="006930B0"/>
    <w:rsid w:val="006930C1"/>
    <w:rsid w:val="006933D6"/>
    <w:rsid w:val="00693615"/>
    <w:rsid w:val="0069388D"/>
    <w:rsid w:val="00693E0D"/>
    <w:rsid w:val="00693F6E"/>
    <w:rsid w:val="0069407B"/>
    <w:rsid w:val="006940BA"/>
    <w:rsid w:val="0069416B"/>
    <w:rsid w:val="006943F4"/>
    <w:rsid w:val="0069467D"/>
    <w:rsid w:val="00694743"/>
    <w:rsid w:val="00694B80"/>
    <w:rsid w:val="00694BE2"/>
    <w:rsid w:val="00694D9C"/>
    <w:rsid w:val="00695192"/>
    <w:rsid w:val="00695341"/>
    <w:rsid w:val="00695382"/>
    <w:rsid w:val="00695572"/>
    <w:rsid w:val="0069570F"/>
    <w:rsid w:val="0069571B"/>
    <w:rsid w:val="00695797"/>
    <w:rsid w:val="006958CB"/>
    <w:rsid w:val="006959CD"/>
    <w:rsid w:val="00695D4E"/>
    <w:rsid w:val="00695E0D"/>
    <w:rsid w:val="00695ED9"/>
    <w:rsid w:val="00695F7F"/>
    <w:rsid w:val="00696297"/>
    <w:rsid w:val="006963D3"/>
    <w:rsid w:val="00696564"/>
    <w:rsid w:val="006965F8"/>
    <w:rsid w:val="0069674E"/>
    <w:rsid w:val="00696823"/>
    <w:rsid w:val="006968B1"/>
    <w:rsid w:val="00697166"/>
    <w:rsid w:val="00697191"/>
    <w:rsid w:val="006973AF"/>
    <w:rsid w:val="00697BBE"/>
    <w:rsid w:val="006A01D0"/>
    <w:rsid w:val="006A0945"/>
    <w:rsid w:val="006A0BA2"/>
    <w:rsid w:val="006A1560"/>
    <w:rsid w:val="006A1856"/>
    <w:rsid w:val="006A1895"/>
    <w:rsid w:val="006A1ABE"/>
    <w:rsid w:val="006A1AC2"/>
    <w:rsid w:val="006A1ADA"/>
    <w:rsid w:val="006A1B4D"/>
    <w:rsid w:val="006A1D72"/>
    <w:rsid w:val="006A1F7A"/>
    <w:rsid w:val="006A1FA3"/>
    <w:rsid w:val="006A2110"/>
    <w:rsid w:val="006A2121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4E6B"/>
    <w:rsid w:val="006A4FD7"/>
    <w:rsid w:val="006A5052"/>
    <w:rsid w:val="006A533C"/>
    <w:rsid w:val="006A5673"/>
    <w:rsid w:val="006A5775"/>
    <w:rsid w:val="006A5845"/>
    <w:rsid w:val="006A58DA"/>
    <w:rsid w:val="006A59B1"/>
    <w:rsid w:val="006A602B"/>
    <w:rsid w:val="006A6356"/>
    <w:rsid w:val="006A65C4"/>
    <w:rsid w:val="006A7376"/>
    <w:rsid w:val="006A73D9"/>
    <w:rsid w:val="006A743F"/>
    <w:rsid w:val="006A746E"/>
    <w:rsid w:val="006A75CA"/>
    <w:rsid w:val="006A763E"/>
    <w:rsid w:val="006A786B"/>
    <w:rsid w:val="006A78AD"/>
    <w:rsid w:val="006B00D8"/>
    <w:rsid w:val="006B0189"/>
    <w:rsid w:val="006B019F"/>
    <w:rsid w:val="006B01D1"/>
    <w:rsid w:val="006B03E5"/>
    <w:rsid w:val="006B0625"/>
    <w:rsid w:val="006B062A"/>
    <w:rsid w:val="006B089A"/>
    <w:rsid w:val="006B08B9"/>
    <w:rsid w:val="006B0B7B"/>
    <w:rsid w:val="006B0BA4"/>
    <w:rsid w:val="006B0BD0"/>
    <w:rsid w:val="006B0C95"/>
    <w:rsid w:val="006B10AF"/>
    <w:rsid w:val="006B10D7"/>
    <w:rsid w:val="006B123D"/>
    <w:rsid w:val="006B1419"/>
    <w:rsid w:val="006B16DF"/>
    <w:rsid w:val="006B1811"/>
    <w:rsid w:val="006B1A6D"/>
    <w:rsid w:val="006B1B58"/>
    <w:rsid w:val="006B1C8C"/>
    <w:rsid w:val="006B1E16"/>
    <w:rsid w:val="006B225F"/>
    <w:rsid w:val="006B2443"/>
    <w:rsid w:val="006B24E2"/>
    <w:rsid w:val="006B2565"/>
    <w:rsid w:val="006B2796"/>
    <w:rsid w:val="006B2FAD"/>
    <w:rsid w:val="006B2FB6"/>
    <w:rsid w:val="006B3023"/>
    <w:rsid w:val="006B32E8"/>
    <w:rsid w:val="006B3516"/>
    <w:rsid w:val="006B3794"/>
    <w:rsid w:val="006B3981"/>
    <w:rsid w:val="006B3F5F"/>
    <w:rsid w:val="006B417B"/>
    <w:rsid w:val="006B43C1"/>
    <w:rsid w:val="006B4528"/>
    <w:rsid w:val="006B4910"/>
    <w:rsid w:val="006B49F9"/>
    <w:rsid w:val="006B4CBE"/>
    <w:rsid w:val="006B4DFC"/>
    <w:rsid w:val="006B4E92"/>
    <w:rsid w:val="006B4FAD"/>
    <w:rsid w:val="006B5010"/>
    <w:rsid w:val="006B541C"/>
    <w:rsid w:val="006B543C"/>
    <w:rsid w:val="006B5689"/>
    <w:rsid w:val="006B573F"/>
    <w:rsid w:val="006B580A"/>
    <w:rsid w:val="006B59B8"/>
    <w:rsid w:val="006B5A2C"/>
    <w:rsid w:val="006B5A75"/>
    <w:rsid w:val="006B5D04"/>
    <w:rsid w:val="006B5D3F"/>
    <w:rsid w:val="006B6281"/>
    <w:rsid w:val="006B6852"/>
    <w:rsid w:val="006B6B11"/>
    <w:rsid w:val="006B6CE2"/>
    <w:rsid w:val="006B6DA0"/>
    <w:rsid w:val="006B6F18"/>
    <w:rsid w:val="006B7068"/>
    <w:rsid w:val="006B7099"/>
    <w:rsid w:val="006B73DE"/>
    <w:rsid w:val="006B7CA4"/>
    <w:rsid w:val="006B7EA0"/>
    <w:rsid w:val="006C0833"/>
    <w:rsid w:val="006C08A0"/>
    <w:rsid w:val="006C0ADD"/>
    <w:rsid w:val="006C0BDC"/>
    <w:rsid w:val="006C0C0F"/>
    <w:rsid w:val="006C0FA4"/>
    <w:rsid w:val="006C12AA"/>
    <w:rsid w:val="006C12BE"/>
    <w:rsid w:val="006C1A56"/>
    <w:rsid w:val="006C1B4D"/>
    <w:rsid w:val="006C1BF5"/>
    <w:rsid w:val="006C1C0E"/>
    <w:rsid w:val="006C1C15"/>
    <w:rsid w:val="006C1C5B"/>
    <w:rsid w:val="006C1E65"/>
    <w:rsid w:val="006C1E84"/>
    <w:rsid w:val="006C1F81"/>
    <w:rsid w:val="006C1F89"/>
    <w:rsid w:val="006C20A5"/>
    <w:rsid w:val="006C23FE"/>
    <w:rsid w:val="006C26EC"/>
    <w:rsid w:val="006C2775"/>
    <w:rsid w:val="006C2A4F"/>
    <w:rsid w:val="006C2AA3"/>
    <w:rsid w:val="006C2BE3"/>
    <w:rsid w:val="006C2BF4"/>
    <w:rsid w:val="006C2DC4"/>
    <w:rsid w:val="006C3015"/>
    <w:rsid w:val="006C30D0"/>
    <w:rsid w:val="006C34C0"/>
    <w:rsid w:val="006C3576"/>
    <w:rsid w:val="006C3708"/>
    <w:rsid w:val="006C3745"/>
    <w:rsid w:val="006C395E"/>
    <w:rsid w:val="006C398F"/>
    <w:rsid w:val="006C414E"/>
    <w:rsid w:val="006C4A9A"/>
    <w:rsid w:val="006C4B42"/>
    <w:rsid w:val="006C4B50"/>
    <w:rsid w:val="006C4DA0"/>
    <w:rsid w:val="006C4FF3"/>
    <w:rsid w:val="006C50DA"/>
    <w:rsid w:val="006C5409"/>
    <w:rsid w:val="006C55A1"/>
    <w:rsid w:val="006C5676"/>
    <w:rsid w:val="006C56A8"/>
    <w:rsid w:val="006C58C2"/>
    <w:rsid w:val="006C5983"/>
    <w:rsid w:val="006C5B67"/>
    <w:rsid w:val="006C5C5A"/>
    <w:rsid w:val="006C5D9E"/>
    <w:rsid w:val="006C6329"/>
    <w:rsid w:val="006C6816"/>
    <w:rsid w:val="006C6AF5"/>
    <w:rsid w:val="006C6B1A"/>
    <w:rsid w:val="006C6EBA"/>
    <w:rsid w:val="006C6F38"/>
    <w:rsid w:val="006C7318"/>
    <w:rsid w:val="006C7576"/>
    <w:rsid w:val="006C768D"/>
    <w:rsid w:val="006D0091"/>
    <w:rsid w:val="006D0403"/>
    <w:rsid w:val="006D057D"/>
    <w:rsid w:val="006D08D1"/>
    <w:rsid w:val="006D0B60"/>
    <w:rsid w:val="006D0BA3"/>
    <w:rsid w:val="006D0D40"/>
    <w:rsid w:val="006D1316"/>
    <w:rsid w:val="006D15A1"/>
    <w:rsid w:val="006D175A"/>
    <w:rsid w:val="006D18AA"/>
    <w:rsid w:val="006D1AF6"/>
    <w:rsid w:val="006D1D52"/>
    <w:rsid w:val="006D1D92"/>
    <w:rsid w:val="006D1E32"/>
    <w:rsid w:val="006D1F43"/>
    <w:rsid w:val="006D25BF"/>
    <w:rsid w:val="006D2688"/>
    <w:rsid w:val="006D26BD"/>
    <w:rsid w:val="006D2964"/>
    <w:rsid w:val="006D2C51"/>
    <w:rsid w:val="006D2C63"/>
    <w:rsid w:val="006D3135"/>
    <w:rsid w:val="006D3349"/>
    <w:rsid w:val="006D3449"/>
    <w:rsid w:val="006D378E"/>
    <w:rsid w:val="006D3868"/>
    <w:rsid w:val="006D38CE"/>
    <w:rsid w:val="006D3AA7"/>
    <w:rsid w:val="006D3D2A"/>
    <w:rsid w:val="006D4739"/>
    <w:rsid w:val="006D4D18"/>
    <w:rsid w:val="006D4DDA"/>
    <w:rsid w:val="006D4E71"/>
    <w:rsid w:val="006D4FAD"/>
    <w:rsid w:val="006D50CB"/>
    <w:rsid w:val="006D5624"/>
    <w:rsid w:val="006D56AE"/>
    <w:rsid w:val="006D570E"/>
    <w:rsid w:val="006D5862"/>
    <w:rsid w:val="006D59D5"/>
    <w:rsid w:val="006D5A5F"/>
    <w:rsid w:val="006D5D62"/>
    <w:rsid w:val="006D6264"/>
    <w:rsid w:val="006D6554"/>
    <w:rsid w:val="006D67C1"/>
    <w:rsid w:val="006D69C7"/>
    <w:rsid w:val="006D6EBC"/>
    <w:rsid w:val="006D72FC"/>
    <w:rsid w:val="006D74D8"/>
    <w:rsid w:val="006D78E4"/>
    <w:rsid w:val="006D7A1E"/>
    <w:rsid w:val="006D7A95"/>
    <w:rsid w:val="006D7C5A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6FA"/>
    <w:rsid w:val="006E18C9"/>
    <w:rsid w:val="006E1C00"/>
    <w:rsid w:val="006E1E72"/>
    <w:rsid w:val="006E1FF9"/>
    <w:rsid w:val="006E2059"/>
    <w:rsid w:val="006E249E"/>
    <w:rsid w:val="006E2618"/>
    <w:rsid w:val="006E2F73"/>
    <w:rsid w:val="006E3108"/>
    <w:rsid w:val="006E3611"/>
    <w:rsid w:val="006E3640"/>
    <w:rsid w:val="006E382F"/>
    <w:rsid w:val="006E3A13"/>
    <w:rsid w:val="006E3A8F"/>
    <w:rsid w:val="006E3B52"/>
    <w:rsid w:val="006E3B79"/>
    <w:rsid w:val="006E3CB4"/>
    <w:rsid w:val="006E3E19"/>
    <w:rsid w:val="006E40AB"/>
    <w:rsid w:val="006E4564"/>
    <w:rsid w:val="006E47C3"/>
    <w:rsid w:val="006E48A5"/>
    <w:rsid w:val="006E49C3"/>
    <w:rsid w:val="006E4C3E"/>
    <w:rsid w:val="006E4C85"/>
    <w:rsid w:val="006E4D50"/>
    <w:rsid w:val="006E504E"/>
    <w:rsid w:val="006E5175"/>
    <w:rsid w:val="006E528D"/>
    <w:rsid w:val="006E578B"/>
    <w:rsid w:val="006E5B66"/>
    <w:rsid w:val="006E5BA9"/>
    <w:rsid w:val="006E5D39"/>
    <w:rsid w:val="006E5EDD"/>
    <w:rsid w:val="006E6623"/>
    <w:rsid w:val="006E6665"/>
    <w:rsid w:val="006E6771"/>
    <w:rsid w:val="006E6AC7"/>
    <w:rsid w:val="006E6B1A"/>
    <w:rsid w:val="006E6B40"/>
    <w:rsid w:val="006E6C08"/>
    <w:rsid w:val="006E6DE5"/>
    <w:rsid w:val="006E6FFE"/>
    <w:rsid w:val="006E70BE"/>
    <w:rsid w:val="006E752A"/>
    <w:rsid w:val="006E77B9"/>
    <w:rsid w:val="006F006C"/>
    <w:rsid w:val="006F0072"/>
    <w:rsid w:val="006F1099"/>
    <w:rsid w:val="006F113B"/>
    <w:rsid w:val="006F11E2"/>
    <w:rsid w:val="006F1202"/>
    <w:rsid w:val="006F137E"/>
    <w:rsid w:val="006F189A"/>
    <w:rsid w:val="006F1D38"/>
    <w:rsid w:val="006F1D61"/>
    <w:rsid w:val="006F1E5C"/>
    <w:rsid w:val="006F2151"/>
    <w:rsid w:val="006F216B"/>
    <w:rsid w:val="006F21A9"/>
    <w:rsid w:val="006F258C"/>
    <w:rsid w:val="006F2839"/>
    <w:rsid w:val="006F28D4"/>
    <w:rsid w:val="006F2B3B"/>
    <w:rsid w:val="006F2BCC"/>
    <w:rsid w:val="006F2CC2"/>
    <w:rsid w:val="006F2D4F"/>
    <w:rsid w:val="006F2F7C"/>
    <w:rsid w:val="006F3345"/>
    <w:rsid w:val="006F363B"/>
    <w:rsid w:val="006F39C5"/>
    <w:rsid w:val="006F3A4B"/>
    <w:rsid w:val="006F3A60"/>
    <w:rsid w:val="006F3AB0"/>
    <w:rsid w:val="006F43F3"/>
    <w:rsid w:val="006F450A"/>
    <w:rsid w:val="006F4528"/>
    <w:rsid w:val="006F456A"/>
    <w:rsid w:val="006F45F6"/>
    <w:rsid w:val="006F487D"/>
    <w:rsid w:val="006F4B37"/>
    <w:rsid w:val="006F4C19"/>
    <w:rsid w:val="006F4FF3"/>
    <w:rsid w:val="006F517D"/>
    <w:rsid w:val="006F5508"/>
    <w:rsid w:val="006F564D"/>
    <w:rsid w:val="006F5A05"/>
    <w:rsid w:val="006F5BB5"/>
    <w:rsid w:val="006F6427"/>
    <w:rsid w:val="006F6544"/>
    <w:rsid w:val="006F69A5"/>
    <w:rsid w:val="006F6A9D"/>
    <w:rsid w:val="006F727D"/>
    <w:rsid w:val="006F7E21"/>
    <w:rsid w:val="006F7F5B"/>
    <w:rsid w:val="0070013D"/>
    <w:rsid w:val="00700272"/>
    <w:rsid w:val="00700477"/>
    <w:rsid w:val="007004C5"/>
    <w:rsid w:val="0070068A"/>
    <w:rsid w:val="007007B6"/>
    <w:rsid w:val="00700A47"/>
    <w:rsid w:val="00700BDF"/>
    <w:rsid w:val="00700C45"/>
    <w:rsid w:val="00700DB5"/>
    <w:rsid w:val="00700F7C"/>
    <w:rsid w:val="007011C2"/>
    <w:rsid w:val="007011E0"/>
    <w:rsid w:val="0070122F"/>
    <w:rsid w:val="00701554"/>
    <w:rsid w:val="00701559"/>
    <w:rsid w:val="00701641"/>
    <w:rsid w:val="0070164B"/>
    <w:rsid w:val="007017F6"/>
    <w:rsid w:val="00701AA8"/>
    <w:rsid w:val="00701D1C"/>
    <w:rsid w:val="007020C6"/>
    <w:rsid w:val="00702C06"/>
    <w:rsid w:val="00702D3B"/>
    <w:rsid w:val="007031C0"/>
    <w:rsid w:val="00703271"/>
    <w:rsid w:val="007036B1"/>
    <w:rsid w:val="00703738"/>
    <w:rsid w:val="00703A4A"/>
    <w:rsid w:val="00703D88"/>
    <w:rsid w:val="00703E74"/>
    <w:rsid w:val="00703FDB"/>
    <w:rsid w:val="00703FEB"/>
    <w:rsid w:val="00704024"/>
    <w:rsid w:val="00704040"/>
    <w:rsid w:val="0070406B"/>
    <w:rsid w:val="00704220"/>
    <w:rsid w:val="0070434A"/>
    <w:rsid w:val="0070435E"/>
    <w:rsid w:val="007044BE"/>
    <w:rsid w:val="007046B7"/>
    <w:rsid w:val="007047F7"/>
    <w:rsid w:val="00704CA1"/>
    <w:rsid w:val="007050A6"/>
    <w:rsid w:val="00705164"/>
    <w:rsid w:val="00705272"/>
    <w:rsid w:val="0070560E"/>
    <w:rsid w:val="00705FAA"/>
    <w:rsid w:val="00705FAE"/>
    <w:rsid w:val="007060E2"/>
    <w:rsid w:val="0070615A"/>
    <w:rsid w:val="0070625F"/>
    <w:rsid w:val="00706750"/>
    <w:rsid w:val="007067FF"/>
    <w:rsid w:val="00706CF8"/>
    <w:rsid w:val="007071D6"/>
    <w:rsid w:val="0070725D"/>
    <w:rsid w:val="00707531"/>
    <w:rsid w:val="007076C8"/>
    <w:rsid w:val="0070778B"/>
    <w:rsid w:val="00707BCD"/>
    <w:rsid w:val="00710275"/>
    <w:rsid w:val="007102AE"/>
    <w:rsid w:val="007103ED"/>
    <w:rsid w:val="00710580"/>
    <w:rsid w:val="0071095B"/>
    <w:rsid w:val="00710AB0"/>
    <w:rsid w:val="00710E1D"/>
    <w:rsid w:val="00711406"/>
    <w:rsid w:val="00711451"/>
    <w:rsid w:val="00711463"/>
    <w:rsid w:val="007116C9"/>
    <w:rsid w:val="00711770"/>
    <w:rsid w:val="00711C44"/>
    <w:rsid w:val="00711C6B"/>
    <w:rsid w:val="00711FED"/>
    <w:rsid w:val="007122C8"/>
    <w:rsid w:val="00712333"/>
    <w:rsid w:val="0071244D"/>
    <w:rsid w:val="0071274B"/>
    <w:rsid w:val="0071279C"/>
    <w:rsid w:val="007128A2"/>
    <w:rsid w:val="0071290E"/>
    <w:rsid w:val="00712C71"/>
    <w:rsid w:val="00713097"/>
    <w:rsid w:val="00713315"/>
    <w:rsid w:val="007133A9"/>
    <w:rsid w:val="007133C8"/>
    <w:rsid w:val="007136C7"/>
    <w:rsid w:val="007136DC"/>
    <w:rsid w:val="0071373E"/>
    <w:rsid w:val="00713749"/>
    <w:rsid w:val="007138F4"/>
    <w:rsid w:val="00713904"/>
    <w:rsid w:val="00713909"/>
    <w:rsid w:val="00713964"/>
    <w:rsid w:val="00713E04"/>
    <w:rsid w:val="00713F64"/>
    <w:rsid w:val="00714118"/>
    <w:rsid w:val="007148D0"/>
    <w:rsid w:val="00714CB0"/>
    <w:rsid w:val="00714DC2"/>
    <w:rsid w:val="00714F92"/>
    <w:rsid w:val="00715010"/>
    <w:rsid w:val="007150D4"/>
    <w:rsid w:val="00715281"/>
    <w:rsid w:val="00715285"/>
    <w:rsid w:val="007152DF"/>
    <w:rsid w:val="00715778"/>
    <w:rsid w:val="0071597D"/>
    <w:rsid w:val="007159A0"/>
    <w:rsid w:val="00715B0E"/>
    <w:rsid w:val="00715B68"/>
    <w:rsid w:val="00715CA3"/>
    <w:rsid w:val="00715DE7"/>
    <w:rsid w:val="00715E77"/>
    <w:rsid w:val="00715ED6"/>
    <w:rsid w:val="007165BB"/>
    <w:rsid w:val="007166DE"/>
    <w:rsid w:val="0071689C"/>
    <w:rsid w:val="00716B5C"/>
    <w:rsid w:val="00716E95"/>
    <w:rsid w:val="00716F70"/>
    <w:rsid w:val="00716F91"/>
    <w:rsid w:val="00717035"/>
    <w:rsid w:val="00717489"/>
    <w:rsid w:val="00717685"/>
    <w:rsid w:val="00717783"/>
    <w:rsid w:val="0071785E"/>
    <w:rsid w:val="00717998"/>
    <w:rsid w:val="00717C37"/>
    <w:rsid w:val="00717C6E"/>
    <w:rsid w:val="00717CDA"/>
    <w:rsid w:val="00720009"/>
    <w:rsid w:val="0072021C"/>
    <w:rsid w:val="00720324"/>
    <w:rsid w:val="007203A1"/>
    <w:rsid w:val="007203FC"/>
    <w:rsid w:val="00720799"/>
    <w:rsid w:val="00720869"/>
    <w:rsid w:val="007208B8"/>
    <w:rsid w:val="00720A4F"/>
    <w:rsid w:val="00720B3F"/>
    <w:rsid w:val="00720FBC"/>
    <w:rsid w:val="007210CC"/>
    <w:rsid w:val="00721179"/>
    <w:rsid w:val="007218D2"/>
    <w:rsid w:val="00721956"/>
    <w:rsid w:val="00721A32"/>
    <w:rsid w:val="00721B71"/>
    <w:rsid w:val="00721EBB"/>
    <w:rsid w:val="00721EE2"/>
    <w:rsid w:val="00722023"/>
    <w:rsid w:val="007223AD"/>
    <w:rsid w:val="00722464"/>
    <w:rsid w:val="007225D4"/>
    <w:rsid w:val="00722644"/>
    <w:rsid w:val="00722AA1"/>
    <w:rsid w:val="00722AA2"/>
    <w:rsid w:val="00722C40"/>
    <w:rsid w:val="00722FA4"/>
    <w:rsid w:val="007230BD"/>
    <w:rsid w:val="007232B8"/>
    <w:rsid w:val="007238BF"/>
    <w:rsid w:val="0072391B"/>
    <w:rsid w:val="00723A19"/>
    <w:rsid w:val="00723C39"/>
    <w:rsid w:val="00723F64"/>
    <w:rsid w:val="0072406A"/>
    <w:rsid w:val="007241CA"/>
    <w:rsid w:val="00724442"/>
    <w:rsid w:val="0072489E"/>
    <w:rsid w:val="007248BD"/>
    <w:rsid w:val="0072490F"/>
    <w:rsid w:val="00724B15"/>
    <w:rsid w:val="00725190"/>
    <w:rsid w:val="007252EF"/>
    <w:rsid w:val="00725733"/>
    <w:rsid w:val="00725AA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16F"/>
    <w:rsid w:val="007307F0"/>
    <w:rsid w:val="00730B49"/>
    <w:rsid w:val="007312D8"/>
    <w:rsid w:val="007312DA"/>
    <w:rsid w:val="00731607"/>
    <w:rsid w:val="007316B0"/>
    <w:rsid w:val="0073170E"/>
    <w:rsid w:val="00731E4A"/>
    <w:rsid w:val="00731F93"/>
    <w:rsid w:val="00732219"/>
    <w:rsid w:val="007323C1"/>
    <w:rsid w:val="00732516"/>
    <w:rsid w:val="00732B1F"/>
    <w:rsid w:val="00732CA4"/>
    <w:rsid w:val="007332CD"/>
    <w:rsid w:val="007338A9"/>
    <w:rsid w:val="007340B1"/>
    <w:rsid w:val="007341E3"/>
    <w:rsid w:val="007344F9"/>
    <w:rsid w:val="0073455D"/>
    <w:rsid w:val="0073499B"/>
    <w:rsid w:val="007349D0"/>
    <w:rsid w:val="00734D49"/>
    <w:rsid w:val="00734E02"/>
    <w:rsid w:val="00734E85"/>
    <w:rsid w:val="007350CE"/>
    <w:rsid w:val="007350DF"/>
    <w:rsid w:val="007351AD"/>
    <w:rsid w:val="0073530C"/>
    <w:rsid w:val="0073540F"/>
    <w:rsid w:val="00735680"/>
    <w:rsid w:val="00735D49"/>
    <w:rsid w:val="00735E07"/>
    <w:rsid w:val="00736237"/>
    <w:rsid w:val="0073630E"/>
    <w:rsid w:val="00736B7B"/>
    <w:rsid w:val="00736BB5"/>
    <w:rsid w:val="00737006"/>
    <w:rsid w:val="007371A4"/>
    <w:rsid w:val="0073734F"/>
    <w:rsid w:val="007373DA"/>
    <w:rsid w:val="0073757A"/>
    <w:rsid w:val="007375BF"/>
    <w:rsid w:val="00737792"/>
    <w:rsid w:val="0073781A"/>
    <w:rsid w:val="0073788F"/>
    <w:rsid w:val="0073789E"/>
    <w:rsid w:val="007378FB"/>
    <w:rsid w:val="0073797A"/>
    <w:rsid w:val="00737C53"/>
    <w:rsid w:val="00737D30"/>
    <w:rsid w:val="00740107"/>
    <w:rsid w:val="007404DD"/>
    <w:rsid w:val="007406DE"/>
    <w:rsid w:val="007408E1"/>
    <w:rsid w:val="007409EA"/>
    <w:rsid w:val="00740C0C"/>
    <w:rsid w:val="0074123F"/>
    <w:rsid w:val="00741252"/>
    <w:rsid w:val="00741538"/>
    <w:rsid w:val="00741A97"/>
    <w:rsid w:val="00741BEB"/>
    <w:rsid w:val="00741E2D"/>
    <w:rsid w:val="00741F99"/>
    <w:rsid w:val="0074224C"/>
    <w:rsid w:val="007423D0"/>
    <w:rsid w:val="00742524"/>
    <w:rsid w:val="0074255E"/>
    <w:rsid w:val="00742861"/>
    <w:rsid w:val="00742875"/>
    <w:rsid w:val="00742898"/>
    <w:rsid w:val="00742B9B"/>
    <w:rsid w:val="00742BD7"/>
    <w:rsid w:val="00742C9C"/>
    <w:rsid w:val="00742E63"/>
    <w:rsid w:val="0074338B"/>
    <w:rsid w:val="0074347C"/>
    <w:rsid w:val="00743D0D"/>
    <w:rsid w:val="00743E57"/>
    <w:rsid w:val="00743FEF"/>
    <w:rsid w:val="00744735"/>
    <w:rsid w:val="007448DF"/>
    <w:rsid w:val="00744B93"/>
    <w:rsid w:val="00744C7C"/>
    <w:rsid w:val="00745165"/>
    <w:rsid w:val="0074537F"/>
    <w:rsid w:val="0074561E"/>
    <w:rsid w:val="0074573C"/>
    <w:rsid w:val="00745754"/>
    <w:rsid w:val="00745A22"/>
    <w:rsid w:val="00745C7F"/>
    <w:rsid w:val="00745E62"/>
    <w:rsid w:val="00746494"/>
    <w:rsid w:val="007465D6"/>
    <w:rsid w:val="0074666C"/>
    <w:rsid w:val="0074678E"/>
    <w:rsid w:val="0074697A"/>
    <w:rsid w:val="00746AE0"/>
    <w:rsid w:val="00746B1E"/>
    <w:rsid w:val="00746CBA"/>
    <w:rsid w:val="00746D40"/>
    <w:rsid w:val="00746DF0"/>
    <w:rsid w:val="0074726B"/>
    <w:rsid w:val="007472E6"/>
    <w:rsid w:val="00747514"/>
    <w:rsid w:val="00747656"/>
    <w:rsid w:val="0074766C"/>
    <w:rsid w:val="00747AE9"/>
    <w:rsid w:val="00747B82"/>
    <w:rsid w:val="00747C92"/>
    <w:rsid w:val="00747FDA"/>
    <w:rsid w:val="0075004C"/>
    <w:rsid w:val="007500E7"/>
    <w:rsid w:val="00750372"/>
    <w:rsid w:val="007506F0"/>
    <w:rsid w:val="00750AF5"/>
    <w:rsid w:val="00750B54"/>
    <w:rsid w:val="00750DCB"/>
    <w:rsid w:val="00750F4B"/>
    <w:rsid w:val="00750FF0"/>
    <w:rsid w:val="00751171"/>
    <w:rsid w:val="007512B5"/>
    <w:rsid w:val="00751327"/>
    <w:rsid w:val="0075140B"/>
    <w:rsid w:val="007517D1"/>
    <w:rsid w:val="00751909"/>
    <w:rsid w:val="00751B1C"/>
    <w:rsid w:val="007524D1"/>
    <w:rsid w:val="00752D91"/>
    <w:rsid w:val="007530DE"/>
    <w:rsid w:val="007533A0"/>
    <w:rsid w:val="00753A4F"/>
    <w:rsid w:val="00753F3B"/>
    <w:rsid w:val="007540B6"/>
    <w:rsid w:val="007540B8"/>
    <w:rsid w:val="00754475"/>
    <w:rsid w:val="007546FA"/>
    <w:rsid w:val="0075495D"/>
    <w:rsid w:val="00754BAE"/>
    <w:rsid w:val="00754BCD"/>
    <w:rsid w:val="00754E39"/>
    <w:rsid w:val="00754E8E"/>
    <w:rsid w:val="00754EBD"/>
    <w:rsid w:val="0075510D"/>
    <w:rsid w:val="0075516A"/>
    <w:rsid w:val="0075551D"/>
    <w:rsid w:val="00755944"/>
    <w:rsid w:val="00755D61"/>
    <w:rsid w:val="00755DD3"/>
    <w:rsid w:val="00756654"/>
    <w:rsid w:val="00756688"/>
    <w:rsid w:val="00756880"/>
    <w:rsid w:val="00756DBA"/>
    <w:rsid w:val="00756F7C"/>
    <w:rsid w:val="00757557"/>
    <w:rsid w:val="0075763E"/>
    <w:rsid w:val="007577B2"/>
    <w:rsid w:val="007579C7"/>
    <w:rsid w:val="00757AE8"/>
    <w:rsid w:val="00757B09"/>
    <w:rsid w:val="00757C23"/>
    <w:rsid w:val="00757CD6"/>
    <w:rsid w:val="00760961"/>
    <w:rsid w:val="00760C27"/>
    <w:rsid w:val="00760C58"/>
    <w:rsid w:val="00760F0A"/>
    <w:rsid w:val="00760FB4"/>
    <w:rsid w:val="007610CA"/>
    <w:rsid w:val="007610CE"/>
    <w:rsid w:val="007615DD"/>
    <w:rsid w:val="00761703"/>
    <w:rsid w:val="007617A8"/>
    <w:rsid w:val="00761844"/>
    <w:rsid w:val="00761E74"/>
    <w:rsid w:val="00761ED1"/>
    <w:rsid w:val="00761F2A"/>
    <w:rsid w:val="00761FA5"/>
    <w:rsid w:val="00762370"/>
    <w:rsid w:val="007624A5"/>
    <w:rsid w:val="00762542"/>
    <w:rsid w:val="00762916"/>
    <w:rsid w:val="00762A3E"/>
    <w:rsid w:val="00762CDA"/>
    <w:rsid w:val="00762E00"/>
    <w:rsid w:val="00762ED6"/>
    <w:rsid w:val="00762F39"/>
    <w:rsid w:val="00763122"/>
    <w:rsid w:val="00763329"/>
    <w:rsid w:val="007633C4"/>
    <w:rsid w:val="00763407"/>
    <w:rsid w:val="007635F9"/>
    <w:rsid w:val="0076373B"/>
    <w:rsid w:val="007638B4"/>
    <w:rsid w:val="0076391E"/>
    <w:rsid w:val="00763C97"/>
    <w:rsid w:val="00763FC6"/>
    <w:rsid w:val="00764097"/>
    <w:rsid w:val="00764196"/>
    <w:rsid w:val="007644B3"/>
    <w:rsid w:val="00764503"/>
    <w:rsid w:val="00764F89"/>
    <w:rsid w:val="00765343"/>
    <w:rsid w:val="007656AF"/>
    <w:rsid w:val="0076577C"/>
    <w:rsid w:val="0076590F"/>
    <w:rsid w:val="00765934"/>
    <w:rsid w:val="00765C7E"/>
    <w:rsid w:val="00765D48"/>
    <w:rsid w:val="00765E5F"/>
    <w:rsid w:val="00765F33"/>
    <w:rsid w:val="00765F50"/>
    <w:rsid w:val="0076633B"/>
    <w:rsid w:val="00766340"/>
    <w:rsid w:val="0076655D"/>
    <w:rsid w:val="0076669E"/>
    <w:rsid w:val="00766862"/>
    <w:rsid w:val="00766A98"/>
    <w:rsid w:val="00766CD6"/>
    <w:rsid w:val="00766FE7"/>
    <w:rsid w:val="007673A4"/>
    <w:rsid w:val="00767626"/>
    <w:rsid w:val="00767843"/>
    <w:rsid w:val="0076796F"/>
    <w:rsid w:val="00767DC5"/>
    <w:rsid w:val="00767E1F"/>
    <w:rsid w:val="00770034"/>
    <w:rsid w:val="00770244"/>
    <w:rsid w:val="00770296"/>
    <w:rsid w:val="0077042A"/>
    <w:rsid w:val="007704D3"/>
    <w:rsid w:val="007704DB"/>
    <w:rsid w:val="0077061F"/>
    <w:rsid w:val="00770775"/>
    <w:rsid w:val="00770988"/>
    <w:rsid w:val="00770AB1"/>
    <w:rsid w:val="00771C6B"/>
    <w:rsid w:val="00771D4F"/>
    <w:rsid w:val="00771ED0"/>
    <w:rsid w:val="00772290"/>
    <w:rsid w:val="007722C5"/>
    <w:rsid w:val="007724FD"/>
    <w:rsid w:val="0077293A"/>
    <w:rsid w:val="00772AD8"/>
    <w:rsid w:val="00772B0A"/>
    <w:rsid w:val="00772F35"/>
    <w:rsid w:val="007730B0"/>
    <w:rsid w:val="00773496"/>
    <w:rsid w:val="007736A7"/>
    <w:rsid w:val="007738C7"/>
    <w:rsid w:val="00773BA6"/>
    <w:rsid w:val="00773C8A"/>
    <w:rsid w:val="00773CEE"/>
    <w:rsid w:val="00773D68"/>
    <w:rsid w:val="00774093"/>
    <w:rsid w:val="00774395"/>
    <w:rsid w:val="00774632"/>
    <w:rsid w:val="00774682"/>
    <w:rsid w:val="00774724"/>
    <w:rsid w:val="00774E15"/>
    <w:rsid w:val="00775880"/>
    <w:rsid w:val="00775A2F"/>
    <w:rsid w:val="00775B9E"/>
    <w:rsid w:val="00775F7E"/>
    <w:rsid w:val="0077665B"/>
    <w:rsid w:val="0077671D"/>
    <w:rsid w:val="007768DC"/>
    <w:rsid w:val="00776E11"/>
    <w:rsid w:val="00777326"/>
    <w:rsid w:val="00777597"/>
    <w:rsid w:val="007775E5"/>
    <w:rsid w:val="00777A32"/>
    <w:rsid w:val="00777C4A"/>
    <w:rsid w:val="00777DE4"/>
    <w:rsid w:val="00777EEC"/>
    <w:rsid w:val="0078000F"/>
    <w:rsid w:val="00780394"/>
    <w:rsid w:val="007803CB"/>
    <w:rsid w:val="007808E0"/>
    <w:rsid w:val="0078096C"/>
    <w:rsid w:val="007809C4"/>
    <w:rsid w:val="00780D2F"/>
    <w:rsid w:val="00780D7B"/>
    <w:rsid w:val="007810B3"/>
    <w:rsid w:val="00781345"/>
    <w:rsid w:val="00781B1C"/>
    <w:rsid w:val="00781E91"/>
    <w:rsid w:val="00782086"/>
    <w:rsid w:val="007820F4"/>
    <w:rsid w:val="00782102"/>
    <w:rsid w:val="007824EE"/>
    <w:rsid w:val="00782670"/>
    <w:rsid w:val="007826E2"/>
    <w:rsid w:val="0078274D"/>
    <w:rsid w:val="00782F61"/>
    <w:rsid w:val="00783147"/>
    <w:rsid w:val="007835BD"/>
    <w:rsid w:val="00783833"/>
    <w:rsid w:val="0078389E"/>
    <w:rsid w:val="00783F06"/>
    <w:rsid w:val="00784124"/>
    <w:rsid w:val="007846FC"/>
    <w:rsid w:val="00784729"/>
    <w:rsid w:val="00784808"/>
    <w:rsid w:val="007848B2"/>
    <w:rsid w:val="00784AA6"/>
    <w:rsid w:val="00784B66"/>
    <w:rsid w:val="00784D78"/>
    <w:rsid w:val="00784DF9"/>
    <w:rsid w:val="00784DFD"/>
    <w:rsid w:val="00784F54"/>
    <w:rsid w:val="00784FE0"/>
    <w:rsid w:val="00785209"/>
    <w:rsid w:val="00785374"/>
    <w:rsid w:val="00785C0B"/>
    <w:rsid w:val="00785E4F"/>
    <w:rsid w:val="00785ED6"/>
    <w:rsid w:val="00785FAE"/>
    <w:rsid w:val="00786226"/>
    <w:rsid w:val="007863E9"/>
    <w:rsid w:val="00786453"/>
    <w:rsid w:val="0078655D"/>
    <w:rsid w:val="00786577"/>
    <w:rsid w:val="007865FA"/>
    <w:rsid w:val="00786B8D"/>
    <w:rsid w:val="00786E0C"/>
    <w:rsid w:val="007870D5"/>
    <w:rsid w:val="00787E11"/>
    <w:rsid w:val="00790131"/>
    <w:rsid w:val="007901AD"/>
    <w:rsid w:val="007902ED"/>
    <w:rsid w:val="007906AF"/>
    <w:rsid w:val="0079073B"/>
    <w:rsid w:val="007907C1"/>
    <w:rsid w:val="00790A78"/>
    <w:rsid w:val="00790AB7"/>
    <w:rsid w:val="00790E9C"/>
    <w:rsid w:val="00791207"/>
    <w:rsid w:val="00791477"/>
    <w:rsid w:val="007915C6"/>
    <w:rsid w:val="00791644"/>
    <w:rsid w:val="00791EFB"/>
    <w:rsid w:val="00792845"/>
    <w:rsid w:val="00792BB9"/>
    <w:rsid w:val="00792F44"/>
    <w:rsid w:val="0079300F"/>
    <w:rsid w:val="00793188"/>
    <w:rsid w:val="00793264"/>
    <w:rsid w:val="007935F0"/>
    <w:rsid w:val="00793636"/>
    <w:rsid w:val="007936A0"/>
    <w:rsid w:val="007938E4"/>
    <w:rsid w:val="007939C7"/>
    <w:rsid w:val="00793A83"/>
    <w:rsid w:val="00793B53"/>
    <w:rsid w:val="00793BED"/>
    <w:rsid w:val="00793D4C"/>
    <w:rsid w:val="0079412A"/>
    <w:rsid w:val="00794192"/>
    <w:rsid w:val="007944B8"/>
    <w:rsid w:val="0079451D"/>
    <w:rsid w:val="00794615"/>
    <w:rsid w:val="00794768"/>
    <w:rsid w:val="00794ADF"/>
    <w:rsid w:val="00794C93"/>
    <w:rsid w:val="00794CDB"/>
    <w:rsid w:val="00794CEC"/>
    <w:rsid w:val="00794F42"/>
    <w:rsid w:val="00795070"/>
    <w:rsid w:val="00795280"/>
    <w:rsid w:val="00795335"/>
    <w:rsid w:val="0079533A"/>
    <w:rsid w:val="007957F4"/>
    <w:rsid w:val="00795840"/>
    <w:rsid w:val="00795AEA"/>
    <w:rsid w:val="00795C8D"/>
    <w:rsid w:val="00795E60"/>
    <w:rsid w:val="00795F8F"/>
    <w:rsid w:val="0079611D"/>
    <w:rsid w:val="007962D5"/>
    <w:rsid w:val="007974A2"/>
    <w:rsid w:val="00797792"/>
    <w:rsid w:val="007978CD"/>
    <w:rsid w:val="007978FB"/>
    <w:rsid w:val="00797B9C"/>
    <w:rsid w:val="00797BAD"/>
    <w:rsid w:val="00797C94"/>
    <w:rsid w:val="007A0869"/>
    <w:rsid w:val="007A086B"/>
    <w:rsid w:val="007A0CFB"/>
    <w:rsid w:val="007A0E2B"/>
    <w:rsid w:val="007A0EBA"/>
    <w:rsid w:val="007A11A9"/>
    <w:rsid w:val="007A164E"/>
    <w:rsid w:val="007A1692"/>
    <w:rsid w:val="007A1C40"/>
    <w:rsid w:val="007A1CF5"/>
    <w:rsid w:val="007A1DAA"/>
    <w:rsid w:val="007A2035"/>
    <w:rsid w:val="007A2108"/>
    <w:rsid w:val="007A24EF"/>
    <w:rsid w:val="007A2799"/>
    <w:rsid w:val="007A2B85"/>
    <w:rsid w:val="007A2B97"/>
    <w:rsid w:val="007A2C11"/>
    <w:rsid w:val="007A2E13"/>
    <w:rsid w:val="007A3224"/>
    <w:rsid w:val="007A326F"/>
    <w:rsid w:val="007A383A"/>
    <w:rsid w:val="007A389A"/>
    <w:rsid w:val="007A3A25"/>
    <w:rsid w:val="007A3CC1"/>
    <w:rsid w:val="007A418B"/>
    <w:rsid w:val="007A4232"/>
    <w:rsid w:val="007A42CE"/>
    <w:rsid w:val="007A436B"/>
    <w:rsid w:val="007A4629"/>
    <w:rsid w:val="007A4B2E"/>
    <w:rsid w:val="007A4E14"/>
    <w:rsid w:val="007A5047"/>
    <w:rsid w:val="007A509A"/>
    <w:rsid w:val="007A55F0"/>
    <w:rsid w:val="007A58C6"/>
    <w:rsid w:val="007A5B2C"/>
    <w:rsid w:val="007A5C6F"/>
    <w:rsid w:val="007A5F22"/>
    <w:rsid w:val="007A5F4B"/>
    <w:rsid w:val="007A6149"/>
    <w:rsid w:val="007A6500"/>
    <w:rsid w:val="007A662E"/>
    <w:rsid w:val="007A69D4"/>
    <w:rsid w:val="007A6AF8"/>
    <w:rsid w:val="007A7067"/>
    <w:rsid w:val="007A7163"/>
    <w:rsid w:val="007A73FF"/>
    <w:rsid w:val="007A755E"/>
    <w:rsid w:val="007A7A4A"/>
    <w:rsid w:val="007A7F46"/>
    <w:rsid w:val="007B00B1"/>
    <w:rsid w:val="007B00ED"/>
    <w:rsid w:val="007B042B"/>
    <w:rsid w:val="007B0544"/>
    <w:rsid w:val="007B06B6"/>
    <w:rsid w:val="007B07DC"/>
    <w:rsid w:val="007B096B"/>
    <w:rsid w:val="007B098D"/>
    <w:rsid w:val="007B0AF9"/>
    <w:rsid w:val="007B0C9A"/>
    <w:rsid w:val="007B113C"/>
    <w:rsid w:val="007B1930"/>
    <w:rsid w:val="007B1CE8"/>
    <w:rsid w:val="007B1CFA"/>
    <w:rsid w:val="007B1D5E"/>
    <w:rsid w:val="007B2111"/>
    <w:rsid w:val="007B214F"/>
    <w:rsid w:val="007B21DA"/>
    <w:rsid w:val="007B25B8"/>
    <w:rsid w:val="007B267E"/>
    <w:rsid w:val="007B2776"/>
    <w:rsid w:val="007B2B77"/>
    <w:rsid w:val="007B2C10"/>
    <w:rsid w:val="007B2E4A"/>
    <w:rsid w:val="007B2F45"/>
    <w:rsid w:val="007B3983"/>
    <w:rsid w:val="007B3A05"/>
    <w:rsid w:val="007B3B3D"/>
    <w:rsid w:val="007B40CC"/>
    <w:rsid w:val="007B41A5"/>
    <w:rsid w:val="007B424B"/>
    <w:rsid w:val="007B425E"/>
    <w:rsid w:val="007B44C8"/>
    <w:rsid w:val="007B451A"/>
    <w:rsid w:val="007B4867"/>
    <w:rsid w:val="007B4938"/>
    <w:rsid w:val="007B4992"/>
    <w:rsid w:val="007B4AE6"/>
    <w:rsid w:val="007B4D2C"/>
    <w:rsid w:val="007B502F"/>
    <w:rsid w:val="007B50B7"/>
    <w:rsid w:val="007B5183"/>
    <w:rsid w:val="007B52B1"/>
    <w:rsid w:val="007B5A44"/>
    <w:rsid w:val="007B5B66"/>
    <w:rsid w:val="007B5C3C"/>
    <w:rsid w:val="007B5DAB"/>
    <w:rsid w:val="007B5F85"/>
    <w:rsid w:val="007B6433"/>
    <w:rsid w:val="007B647B"/>
    <w:rsid w:val="007B6918"/>
    <w:rsid w:val="007B75E5"/>
    <w:rsid w:val="007B7C23"/>
    <w:rsid w:val="007B7D7B"/>
    <w:rsid w:val="007B7DCF"/>
    <w:rsid w:val="007B7E73"/>
    <w:rsid w:val="007B7F09"/>
    <w:rsid w:val="007C022D"/>
    <w:rsid w:val="007C0476"/>
    <w:rsid w:val="007C051D"/>
    <w:rsid w:val="007C0608"/>
    <w:rsid w:val="007C06B3"/>
    <w:rsid w:val="007C0C82"/>
    <w:rsid w:val="007C0D04"/>
    <w:rsid w:val="007C0E87"/>
    <w:rsid w:val="007C1278"/>
    <w:rsid w:val="007C14A5"/>
    <w:rsid w:val="007C17FF"/>
    <w:rsid w:val="007C18B5"/>
    <w:rsid w:val="007C1D05"/>
    <w:rsid w:val="007C1E8B"/>
    <w:rsid w:val="007C21A2"/>
    <w:rsid w:val="007C261B"/>
    <w:rsid w:val="007C2821"/>
    <w:rsid w:val="007C2CFC"/>
    <w:rsid w:val="007C2DBE"/>
    <w:rsid w:val="007C2ECD"/>
    <w:rsid w:val="007C3109"/>
    <w:rsid w:val="007C3270"/>
    <w:rsid w:val="007C339E"/>
    <w:rsid w:val="007C33EF"/>
    <w:rsid w:val="007C3633"/>
    <w:rsid w:val="007C36A0"/>
    <w:rsid w:val="007C38DC"/>
    <w:rsid w:val="007C3907"/>
    <w:rsid w:val="007C3C63"/>
    <w:rsid w:val="007C3DA0"/>
    <w:rsid w:val="007C3EA9"/>
    <w:rsid w:val="007C3EE0"/>
    <w:rsid w:val="007C41DF"/>
    <w:rsid w:val="007C4400"/>
    <w:rsid w:val="007C450F"/>
    <w:rsid w:val="007C4804"/>
    <w:rsid w:val="007C48F7"/>
    <w:rsid w:val="007C5126"/>
    <w:rsid w:val="007C6065"/>
    <w:rsid w:val="007C6092"/>
    <w:rsid w:val="007C60F1"/>
    <w:rsid w:val="007C65F1"/>
    <w:rsid w:val="007C6633"/>
    <w:rsid w:val="007C677B"/>
    <w:rsid w:val="007C6C0B"/>
    <w:rsid w:val="007C6C0E"/>
    <w:rsid w:val="007C6D6B"/>
    <w:rsid w:val="007C6E00"/>
    <w:rsid w:val="007C7124"/>
    <w:rsid w:val="007C7398"/>
    <w:rsid w:val="007C746D"/>
    <w:rsid w:val="007C755A"/>
    <w:rsid w:val="007C7938"/>
    <w:rsid w:val="007C7E0B"/>
    <w:rsid w:val="007C7ED3"/>
    <w:rsid w:val="007D0125"/>
    <w:rsid w:val="007D0143"/>
    <w:rsid w:val="007D037D"/>
    <w:rsid w:val="007D06EA"/>
    <w:rsid w:val="007D08DE"/>
    <w:rsid w:val="007D0A19"/>
    <w:rsid w:val="007D0A94"/>
    <w:rsid w:val="007D0B20"/>
    <w:rsid w:val="007D0BEC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D6A"/>
    <w:rsid w:val="007D1E08"/>
    <w:rsid w:val="007D1EAE"/>
    <w:rsid w:val="007D1F3D"/>
    <w:rsid w:val="007D2293"/>
    <w:rsid w:val="007D2364"/>
    <w:rsid w:val="007D2499"/>
    <w:rsid w:val="007D24EE"/>
    <w:rsid w:val="007D25C9"/>
    <w:rsid w:val="007D286B"/>
    <w:rsid w:val="007D2977"/>
    <w:rsid w:val="007D2986"/>
    <w:rsid w:val="007D2A12"/>
    <w:rsid w:val="007D2E38"/>
    <w:rsid w:val="007D2EE9"/>
    <w:rsid w:val="007D2F7F"/>
    <w:rsid w:val="007D3070"/>
    <w:rsid w:val="007D3394"/>
    <w:rsid w:val="007D3762"/>
    <w:rsid w:val="007D38F7"/>
    <w:rsid w:val="007D3CE8"/>
    <w:rsid w:val="007D3D8B"/>
    <w:rsid w:val="007D430A"/>
    <w:rsid w:val="007D436E"/>
    <w:rsid w:val="007D4463"/>
    <w:rsid w:val="007D4517"/>
    <w:rsid w:val="007D4700"/>
    <w:rsid w:val="007D4901"/>
    <w:rsid w:val="007D4A57"/>
    <w:rsid w:val="007D4C89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AA2"/>
    <w:rsid w:val="007D6E59"/>
    <w:rsid w:val="007D6EDD"/>
    <w:rsid w:val="007D6F98"/>
    <w:rsid w:val="007D73D0"/>
    <w:rsid w:val="007D7890"/>
    <w:rsid w:val="007D78D4"/>
    <w:rsid w:val="007D796A"/>
    <w:rsid w:val="007D7A58"/>
    <w:rsid w:val="007E029B"/>
    <w:rsid w:val="007E03DD"/>
    <w:rsid w:val="007E0850"/>
    <w:rsid w:val="007E0912"/>
    <w:rsid w:val="007E0E49"/>
    <w:rsid w:val="007E0F51"/>
    <w:rsid w:val="007E1080"/>
    <w:rsid w:val="007E111C"/>
    <w:rsid w:val="007E11C8"/>
    <w:rsid w:val="007E1703"/>
    <w:rsid w:val="007E18AB"/>
    <w:rsid w:val="007E1A14"/>
    <w:rsid w:val="007E1D2D"/>
    <w:rsid w:val="007E1E8A"/>
    <w:rsid w:val="007E206B"/>
    <w:rsid w:val="007E206E"/>
    <w:rsid w:val="007E2513"/>
    <w:rsid w:val="007E3631"/>
    <w:rsid w:val="007E3670"/>
    <w:rsid w:val="007E38D2"/>
    <w:rsid w:val="007E3A99"/>
    <w:rsid w:val="007E3BB9"/>
    <w:rsid w:val="007E3C00"/>
    <w:rsid w:val="007E3C10"/>
    <w:rsid w:val="007E3C85"/>
    <w:rsid w:val="007E3DF7"/>
    <w:rsid w:val="007E3EFA"/>
    <w:rsid w:val="007E43C7"/>
    <w:rsid w:val="007E43FF"/>
    <w:rsid w:val="007E44EE"/>
    <w:rsid w:val="007E4910"/>
    <w:rsid w:val="007E495F"/>
    <w:rsid w:val="007E49BA"/>
    <w:rsid w:val="007E4BF7"/>
    <w:rsid w:val="007E4D3B"/>
    <w:rsid w:val="007E5399"/>
    <w:rsid w:val="007E542C"/>
    <w:rsid w:val="007E54B2"/>
    <w:rsid w:val="007E5949"/>
    <w:rsid w:val="007E5AFE"/>
    <w:rsid w:val="007E5BF7"/>
    <w:rsid w:val="007E5C98"/>
    <w:rsid w:val="007E5DF1"/>
    <w:rsid w:val="007E5DF2"/>
    <w:rsid w:val="007E60CB"/>
    <w:rsid w:val="007E6420"/>
    <w:rsid w:val="007E68C8"/>
    <w:rsid w:val="007E6C93"/>
    <w:rsid w:val="007E6DF0"/>
    <w:rsid w:val="007E6E1B"/>
    <w:rsid w:val="007E7106"/>
    <w:rsid w:val="007E7265"/>
    <w:rsid w:val="007E73D1"/>
    <w:rsid w:val="007E7488"/>
    <w:rsid w:val="007E75D7"/>
    <w:rsid w:val="007E7873"/>
    <w:rsid w:val="007E78BD"/>
    <w:rsid w:val="007E79AC"/>
    <w:rsid w:val="007E7C02"/>
    <w:rsid w:val="007E7C3C"/>
    <w:rsid w:val="007E7D39"/>
    <w:rsid w:val="007F0030"/>
    <w:rsid w:val="007F01B7"/>
    <w:rsid w:val="007F04B3"/>
    <w:rsid w:val="007F07F0"/>
    <w:rsid w:val="007F0DAF"/>
    <w:rsid w:val="007F119E"/>
    <w:rsid w:val="007F12AD"/>
    <w:rsid w:val="007F12EA"/>
    <w:rsid w:val="007F1518"/>
    <w:rsid w:val="007F1577"/>
    <w:rsid w:val="007F1A67"/>
    <w:rsid w:val="007F1E6C"/>
    <w:rsid w:val="007F21D6"/>
    <w:rsid w:val="007F25C6"/>
    <w:rsid w:val="007F2A7E"/>
    <w:rsid w:val="007F2BC1"/>
    <w:rsid w:val="007F2C0A"/>
    <w:rsid w:val="007F2E30"/>
    <w:rsid w:val="007F3467"/>
    <w:rsid w:val="007F3797"/>
    <w:rsid w:val="007F389B"/>
    <w:rsid w:val="007F3C2C"/>
    <w:rsid w:val="007F3FE9"/>
    <w:rsid w:val="007F4151"/>
    <w:rsid w:val="007F42EF"/>
    <w:rsid w:val="007F4314"/>
    <w:rsid w:val="007F44E0"/>
    <w:rsid w:val="007F4916"/>
    <w:rsid w:val="007F498B"/>
    <w:rsid w:val="007F4B08"/>
    <w:rsid w:val="007F4E74"/>
    <w:rsid w:val="007F4F7F"/>
    <w:rsid w:val="007F4F9E"/>
    <w:rsid w:val="007F5B50"/>
    <w:rsid w:val="007F5EA9"/>
    <w:rsid w:val="007F610A"/>
    <w:rsid w:val="007F65A9"/>
    <w:rsid w:val="007F67EB"/>
    <w:rsid w:val="007F684A"/>
    <w:rsid w:val="007F6C5A"/>
    <w:rsid w:val="007F6DB8"/>
    <w:rsid w:val="007F70CC"/>
    <w:rsid w:val="007F70F8"/>
    <w:rsid w:val="007F7177"/>
    <w:rsid w:val="007F746E"/>
    <w:rsid w:val="007F750C"/>
    <w:rsid w:val="007F7CA4"/>
    <w:rsid w:val="00800166"/>
    <w:rsid w:val="00800255"/>
    <w:rsid w:val="008005AD"/>
    <w:rsid w:val="008006F6"/>
    <w:rsid w:val="00800994"/>
    <w:rsid w:val="00800ADB"/>
    <w:rsid w:val="00800CC5"/>
    <w:rsid w:val="00801580"/>
    <w:rsid w:val="0080159B"/>
    <w:rsid w:val="00801C22"/>
    <w:rsid w:val="00801EF1"/>
    <w:rsid w:val="00802936"/>
    <w:rsid w:val="00802E41"/>
    <w:rsid w:val="00802F0F"/>
    <w:rsid w:val="0080309B"/>
    <w:rsid w:val="00803658"/>
    <w:rsid w:val="00803B93"/>
    <w:rsid w:val="00803D4F"/>
    <w:rsid w:val="00803DAC"/>
    <w:rsid w:val="008040B0"/>
    <w:rsid w:val="008042EE"/>
    <w:rsid w:val="00804411"/>
    <w:rsid w:val="00804608"/>
    <w:rsid w:val="00804BD6"/>
    <w:rsid w:val="00804C56"/>
    <w:rsid w:val="00804CE1"/>
    <w:rsid w:val="00804E45"/>
    <w:rsid w:val="00804EE1"/>
    <w:rsid w:val="008050B4"/>
    <w:rsid w:val="008055A6"/>
    <w:rsid w:val="00805A02"/>
    <w:rsid w:val="00805C36"/>
    <w:rsid w:val="00805DB1"/>
    <w:rsid w:val="00805E2C"/>
    <w:rsid w:val="00805E5C"/>
    <w:rsid w:val="00806C34"/>
    <w:rsid w:val="00806E08"/>
    <w:rsid w:val="00806F78"/>
    <w:rsid w:val="00806F9D"/>
    <w:rsid w:val="00806F9F"/>
    <w:rsid w:val="00806FC5"/>
    <w:rsid w:val="00807168"/>
    <w:rsid w:val="00807319"/>
    <w:rsid w:val="0080735D"/>
    <w:rsid w:val="00807AE4"/>
    <w:rsid w:val="00807C45"/>
    <w:rsid w:val="00807C48"/>
    <w:rsid w:val="00807E7B"/>
    <w:rsid w:val="00810032"/>
    <w:rsid w:val="0081021F"/>
    <w:rsid w:val="00810F46"/>
    <w:rsid w:val="008111E9"/>
    <w:rsid w:val="008113E9"/>
    <w:rsid w:val="00811C90"/>
    <w:rsid w:val="00811D48"/>
    <w:rsid w:val="00811E75"/>
    <w:rsid w:val="00811EBF"/>
    <w:rsid w:val="00812008"/>
    <w:rsid w:val="008124E1"/>
    <w:rsid w:val="008125A1"/>
    <w:rsid w:val="00812661"/>
    <w:rsid w:val="00812708"/>
    <w:rsid w:val="00812923"/>
    <w:rsid w:val="00812DF3"/>
    <w:rsid w:val="0081301A"/>
    <w:rsid w:val="008130BD"/>
    <w:rsid w:val="00813323"/>
    <w:rsid w:val="00813589"/>
    <w:rsid w:val="0081370E"/>
    <w:rsid w:val="00813F66"/>
    <w:rsid w:val="0081413D"/>
    <w:rsid w:val="00814446"/>
    <w:rsid w:val="008145B1"/>
    <w:rsid w:val="0081481D"/>
    <w:rsid w:val="00814D01"/>
    <w:rsid w:val="00814E8D"/>
    <w:rsid w:val="00814EC5"/>
    <w:rsid w:val="00814F69"/>
    <w:rsid w:val="008150C4"/>
    <w:rsid w:val="00815186"/>
    <w:rsid w:val="00815247"/>
    <w:rsid w:val="0081546B"/>
    <w:rsid w:val="00815525"/>
    <w:rsid w:val="0081556D"/>
    <w:rsid w:val="0081557A"/>
    <w:rsid w:val="00815762"/>
    <w:rsid w:val="008158B4"/>
    <w:rsid w:val="00815B06"/>
    <w:rsid w:val="00815D46"/>
    <w:rsid w:val="00815DD1"/>
    <w:rsid w:val="00815E0A"/>
    <w:rsid w:val="00816242"/>
    <w:rsid w:val="0081651A"/>
    <w:rsid w:val="00816724"/>
    <w:rsid w:val="008167A2"/>
    <w:rsid w:val="008175ED"/>
    <w:rsid w:val="0081760E"/>
    <w:rsid w:val="0081763B"/>
    <w:rsid w:val="00817691"/>
    <w:rsid w:val="008177B7"/>
    <w:rsid w:val="0081792D"/>
    <w:rsid w:val="00817939"/>
    <w:rsid w:val="00817A5F"/>
    <w:rsid w:val="00817D19"/>
    <w:rsid w:val="008203D7"/>
    <w:rsid w:val="008203EC"/>
    <w:rsid w:val="00820477"/>
    <w:rsid w:val="008208F8"/>
    <w:rsid w:val="00820AE4"/>
    <w:rsid w:val="00820E95"/>
    <w:rsid w:val="008211DD"/>
    <w:rsid w:val="0082120A"/>
    <w:rsid w:val="00821252"/>
    <w:rsid w:val="0082126D"/>
    <w:rsid w:val="00821326"/>
    <w:rsid w:val="008214E7"/>
    <w:rsid w:val="00821A6D"/>
    <w:rsid w:val="00821D44"/>
    <w:rsid w:val="008224A8"/>
    <w:rsid w:val="008224EC"/>
    <w:rsid w:val="008229E1"/>
    <w:rsid w:val="008231CC"/>
    <w:rsid w:val="00823232"/>
    <w:rsid w:val="008233F4"/>
    <w:rsid w:val="00823419"/>
    <w:rsid w:val="0082354A"/>
    <w:rsid w:val="0082360D"/>
    <w:rsid w:val="008237A2"/>
    <w:rsid w:val="00823A5C"/>
    <w:rsid w:val="00823E0A"/>
    <w:rsid w:val="00824065"/>
    <w:rsid w:val="00824286"/>
    <w:rsid w:val="008246A1"/>
    <w:rsid w:val="0082470E"/>
    <w:rsid w:val="00824785"/>
    <w:rsid w:val="0082481C"/>
    <w:rsid w:val="008248BC"/>
    <w:rsid w:val="00824A1A"/>
    <w:rsid w:val="00824C01"/>
    <w:rsid w:val="008252B6"/>
    <w:rsid w:val="0082554B"/>
    <w:rsid w:val="00825A7C"/>
    <w:rsid w:val="00825AF6"/>
    <w:rsid w:val="00825DBF"/>
    <w:rsid w:val="00825F5A"/>
    <w:rsid w:val="00825FC8"/>
    <w:rsid w:val="008262A5"/>
    <w:rsid w:val="008262D4"/>
    <w:rsid w:val="0082663A"/>
    <w:rsid w:val="008267DF"/>
    <w:rsid w:val="008267E8"/>
    <w:rsid w:val="00826A67"/>
    <w:rsid w:val="00826AA4"/>
    <w:rsid w:val="00826C84"/>
    <w:rsid w:val="0082704C"/>
    <w:rsid w:val="008274BA"/>
    <w:rsid w:val="008274E2"/>
    <w:rsid w:val="00827729"/>
    <w:rsid w:val="00827A48"/>
    <w:rsid w:val="00827C9E"/>
    <w:rsid w:val="00827CAB"/>
    <w:rsid w:val="00827DE4"/>
    <w:rsid w:val="0083009D"/>
    <w:rsid w:val="00830231"/>
    <w:rsid w:val="00830710"/>
    <w:rsid w:val="00830950"/>
    <w:rsid w:val="00830D0C"/>
    <w:rsid w:val="00830D3E"/>
    <w:rsid w:val="00831944"/>
    <w:rsid w:val="00831BD5"/>
    <w:rsid w:val="0083214B"/>
    <w:rsid w:val="008323A0"/>
    <w:rsid w:val="008323B6"/>
    <w:rsid w:val="00832ACB"/>
    <w:rsid w:val="00832BBA"/>
    <w:rsid w:val="00832C41"/>
    <w:rsid w:val="00832DA4"/>
    <w:rsid w:val="00832DDF"/>
    <w:rsid w:val="00832F15"/>
    <w:rsid w:val="00832FBD"/>
    <w:rsid w:val="00833597"/>
    <w:rsid w:val="0083372C"/>
    <w:rsid w:val="008337EB"/>
    <w:rsid w:val="008340A3"/>
    <w:rsid w:val="00834163"/>
    <w:rsid w:val="008343FB"/>
    <w:rsid w:val="008345B8"/>
    <w:rsid w:val="00834670"/>
    <w:rsid w:val="0083477C"/>
    <w:rsid w:val="008347EC"/>
    <w:rsid w:val="0083497C"/>
    <w:rsid w:val="00834AC1"/>
    <w:rsid w:val="00834D8C"/>
    <w:rsid w:val="00834DA4"/>
    <w:rsid w:val="00834F78"/>
    <w:rsid w:val="00834F7C"/>
    <w:rsid w:val="00835061"/>
    <w:rsid w:val="008350F8"/>
    <w:rsid w:val="00835100"/>
    <w:rsid w:val="008351CE"/>
    <w:rsid w:val="0083534A"/>
    <w:rsid w:val="00835456"/>
    <w:rsid w:val="00835C84"/>
    <w:rsid w:val="0083616E"/>
    <w:rsid w:val="008361AD"/>
    <w:rsid w:val="00836252"/>
    <w:rsid w:val="00836280"/>
    <w:rsid w:val="00836282"/>
    <w:rsid w:val="008370B3"/>
    <w:rsid w:val="008371B3"/>
    <w:rsid w:val="00837237"/>
    <w:rsid w:val="00837247"/>
    <w:rsid w:val="008375C7"/>
    <w:rsid w:val="00837943"/>
    <w:rsid w:val="008379DE"/>
    <w:rsid w:val="00837BBE"/>
    <w:rsid w:val="00837BC5"/>
    <w:rsid w:val="00837D34"/>
    <w:rsid w:val="0084001A"/>
    <w:rsid w:val="008407D1"/>
    <w:rsid w:val="00840A00"/>
    <w:rsid w:val="00840A83"/>
    <w:rsid w:val="00840C69"/>
    <w:rsid w:val="00840CAE"/>
    <w:rsid w:val="00841474"/>
    <w:rsid w:val="00841EE0"/>
    <w:rsid w:val="00842855"/>
    <w:rsid w:val="00842ACF"/>
    <w:rsid w:val="00842C25"/>
    <w:rsid w:val="00842FA8"/>
    <w:rsid w:val="00843039"/>
    <w:rsid w:val="00843291"/>
    <w:rsid w:val="008433A2"/>
    <w:rsid w:val="008435C4"/>
    <w:rsid w:val="008439DD"/>
    <w:rsid w:val="00843BD8"/>
    <w:rsid w:val="008444A8"/>
    <w:rsid w:val="008445E7"/>
    <w:rsid w:val="00844C1F"/>
    <w:rsid w:val="00844CEF"/>
    <w:rsid w:val="00844D9B"/>
    <w:rsid w:val="00845860"/>
    <w:rsid w:val="00845AA4"/>
    <w:rsid w:val="00845BA9"/>
    <w:rsid w:val="0084606A"/>
    <w:rsid w:val="008462DB"/>
    <w:rsid w:val="008464DC"/>
    <w:rsid w:val="00846870"/>
    <w:rsid w:val="00846910"/>
    <w:rsid w:val="00846AE1"/>
    <w:rsid w:val="00846E13"/>
    <w:rsid w:val="00846F29"/>
    <w:rsid w:val="00847137"/>
    <w:rsid w:val="008475F1"/>
    <w:rsid w:val="00847799"/>
    <w:rsid w:val="00847ECB"/>
    <w:rsid w:val="008500FE"/>
    <w:rsid w:val="0085036E"/>
    <w:rsid w:val="00850533"/>
    <w:rsid w:val="0085066B"/>
    <w:rsid w:val="008508E3"/>
    <w:rsid w:val="00850A97"/>
    <w:rsid w:val="00850C04"/>
    <w:rsid w:val="00850E74"/>
    <w:rsid w:val="00850E8F"/>
    <w:rsid w:val="00850EEF"/>
    <w:rsid w:val="0085100F"/>
    <w:rsid w:val="00851969"/>
    <w:rsid w:val="008519B1"/>
    <w:rsid w:val="00851B64"/>
    <w:rsid w:val="00851B7A"/>
    <w:rsid w:val="00851C81"/>
    <w:rsid w:val="00851FD3"/>
    <w:rsid w:val="0085203F"/>
    <w:rsid w:val="00852080"/>
    <w:rsid w:val="00852193"/>
    <w:rsid w:val="008523D7"/>
    <w:rsid w:val="00852848"/>
    <w:rsid w:val="00852A26"/>
    <w:rsid w:val="00852AC9"/>
    <w:rsid w:val="00852DB2"/>
    <w:rsid w:val="00852E43"/>
    <w:rsid w:val="0085357A"/>
    <w:rsid w:val="008537D4"/>
    <w:rsid w:val="00853BAB"/>
    <w:rsid w:val="00853ED4"/>
    <w:rsid w:val="00854134"/>
    <w:rsid w:val="008545F8"/>
    <w:rsid w:val="00854AED"/>
    <w:rsid w:val="00855541"/>
    <w:rsid w:val="00855781"/>
    <w:rsid w:val="008557F2"/>
    <w:rsid w:val="00855AA4"/>
    <w:rsid w:val="00855E31"/>
    <w:rsid w:val="00855FB9"/>
    <w:rsid w:val="008563C9"/>
    <w:rsid w:val="008563D7"/>
    <w:rsid w:val="00856948"/>
    <w:rsid w:val="00856976"/>
    <w:rsid w:val="008569DB"/>
    <w:rsid w:val="00856A1A"/>
    <w:rsid w:val="00856C70"/>
    <w:rsid w:val="00856CF1"/>
    <w:rsid w:val="00856FF8"/>
    <w:rsid w:val="0085724A"/>
    <w:rsid w:val="00857303"/>
    <w:rsid w:val="0085748B"/>
    <w:rsid w:val="00857509"/>
    <w:rsid w:val="00857785"/>
    <w:rsid w:val="008577E2"/>
    <w:rsid w:val="008578D2"/>
    <w:rsid w:val="00857A64"/>
    <w:rsid w:val="00857A71"/>
    <w:rsid w:val="00857C65"/>
    <w:rsid w:val="00857D68"/>
    <w:rsid w:val="00857D9C"/>
    <w:rsid w:val="00857E70"/>
    <w:rsid w:val="00857EBA"/>
    <w:rsid w:val="008606D6"/>
    <w:rsid w:val="00860DC8"/>
    <w:rsid w:val="00860E3B"/>
    <w:rsid w:val="00860F98"/>
    <w:rsid w:val="0086116F"/>
    <w:rsid w:val="00861203"/>
    <w:rsid w:val="00861354"/>
    <w:rsid w:val="00861476"/>
    <w:rsid w:val="00861568"/>
    <w:rsid w:val="0086168A"/>
    <w:rsid w:val="00861E61"/>
    <w:rsid w:val="00861EF2"/>
    <w:rsid w:val="0086200D"/>
    <w:rsid w:val="0086213E"/>
    <w:rsid w:val="008621FF"/>
    <w:rsid w:val="008623F5"/>
    <w:rsid w:val="008625C8"/>
    <w:rsid w:val="00862AD9"/>
    <w:rsid w:val="00862BA5"/>
    <w:rsid w:val="00862C3D"/>
    <w:rsid w:val="00862E2D"/>
    <w:rsid w:val="00862F4B"/>
    <w:rsid w:val="0086301E"/>
    <w:rsid w:val="008630F8"/>
    <w:rsid w:val="008630FB"/>
    <w:rsid w:val="00863517"/>
    <w:rsid w:val="00863B7D"/>
    <w:rsid w:val="00863B91"/>
    <w:rsid w:val="00863E5B"/>
    <w:rsid w:val="00863E65"/>
    <w:rsid w:val="008643B8"/>
    <w:rsid w:val="00864465"/>
    <w:rsid w:val="00864723"/>
    <w:rsid w:val="00864D78"/>
    <w:rsid w:val="00865570"/>
    <w:rsid w:val="00865629"/>
    <w:rsid w:val="00865650"/>
    <w:rsid w:val="008658B2"/>
    <w:rsid w:val="00865A11"/>
    <w:rsid w:val="00865C8D"/>
    <w:rsid w:val="00865D1B"/>
    <w:rsid w:val="00865F87"/>
    <w:rsid w:val="00865FD5"/>
    <w:rsid w:val="0086620D"/>
    <w:rsid w:val="00866D2E"/>
    <w:rsid w:val="00867263"/>
    <w:rsid w:val="0086749C"/>
    <w:rsid w:val="00867DF2"/>
    <w:rsid w:val="00867FA8"/>
    <w:rsid w:val="00870299"/>
    <w:rsid w:val="0087034E"/>
    <w:rsid w:val="00870661"/>
    <w:rsid w:val="00870726"/>
    <w:rsid w:val="008707DF"/>
    <w:rsid w:val="008709FE"/>
    <w:rsid w:val="00870FB5"/>
    <w:rsid w:val="0087120B"/>
    <w:rsid w:val="00871232"/>
    <w:rsid w:val="0087129B"/>
    <w:rsid w:val="00871394"/>
    <w:rsid w:val="008714A9"/>
    <w:rsid w:val="00871600"/>
    <w:rsid w:val="00871765"/>
    <w:rsid w:val="00871921"/>
    <w:rsid w:val="00871A94"/>
    <w:rsid w:val="00871C2C"/>
    <w:rsid w:val="00871C78"/>
    <w:rsid w:val="008723DE"/>
    <w:rsid w:val="00872906"/>
    <w:rsid w:val="00872A52"/>
    <w:rsid w:val="00872AD3"/>
    <w:rsid w:val="00872C95"/>
    <w:rsid w:val="00872CAC"/>
    <w:rsid w:val="00872D0C"/>
    <w:rsid w:val="00873576"/>
    <w:rsid w:val="00873615"/>
    <w:rsid w:val="008737BF"/>
    <w:rsid w:val="0087388E"/>
    <w:rsid w:val="00873C54"/>
    <w:rsid w:val="00873E0C"/>
    <w:rsid w:val="00873E41"/>
    <w:rsid w:val="008743AF"/>
    <w:rsid w:val="008748D1"/>
    <w:rsid w:val="00874AAD"/>
    <w:rsid w:val="00874D1B"/>
    <w:rsid w:val="00874D58"/>
    <w:rsid w:val="00874DA4"/>
    <w:rsid w:val="00874F45"/>
    <w:rsid w:val="00875330"/>
    <w:rsid w:val="008754F5"/>
    <w:rsid w:val="008759AF"/>
    <w:rsid w:val="00875E2D"/>
    <w:rsid w:val="00875F14"/>
    <w:rsid w:val="0087621D"/>
    <w:rsid w:val="00876233"/>
    <w:rsid w:val="0087623D"/>
    <w:rsid w:val="008763F8"/>
    <w:rsid w:val="008766ED"/>
    <w:rsid w:val="00876722"/>
    <w:rsid w:val="00876B4F"/>
    <w:rsid w:val="00876C71"/>
    <w:rsid w:val="00876D3A"/>
    <w:rsid w:val="00876D98"/>
    <w:rsid w:val="00876F36"/>
    <w:rsid w:val="00877219"/>
    <w:rsid w:val="0087721A"/>
    <w:rsid w:val="008773E9"/>
    <w:rsid w:val="0087740A"/>
    <w:rsid w:val="00877426"/>
    <w:rsid w:val="00877645"/>
    <w:rsid w:val="00877CB0"/>
    <w:rsid w:val="00877FE2"/>
    <w:rsid w:val="00880474"/>
    <w:rsid w:val="00880571"/>
    <w:rsid w:val="008805A2"/>
    <w:rsid w:val="0088076A"/>
    <w:rsid w:val="008807B8"/>
    <w:rsid w:val="008807E5"/>
    <w:rsid w:val="008808BB"/>
    <w:rsid w:val="00880BD8"/>
    <w:rsid w:val="00880D4B"/>
    <w:rsid w:val="00880E5F"/>
    <w:rsid w:val="00880ED3"/>
    <w:rsid w:val="00881002"/>
    <w:rsid w:val="00881193"/>
    <w:rsid w:val="00881313"/>
    <w:rsid w:val="008813F9"/>
    <w:rsid w:val="00881661"/>
    <w:rsid w:val="008818A4"/>
    <w:rsid w:val="00881A5D"/>
    <w:rsid w:val="00881C73"/>
    <w:rsid w:val="00881E10"/>
    <w:rsid w:val="0088252E"/>
    <w:rsid w:val="00882707"/>
    <w:rsid w:val="0088270B"/>
    <w:rsid w:val="008827B4"/>
    <w:rsid w:val="008828E0"/>
    <w:rsid w:val="00882A1C"/>
    <w:rsid w:val="00882DD1"/>
    <w:rsid w:val="008830B8"/>
    <w:rsid w:val="00883104"/>
    <w:rsid w:val="00883207"/>
    <w:rsid w:val="008839A7"/>
    <w:rsid w:val="00883C32"/>
    <w:rsid w:val="00884045"/>
    <w:rsid w:val="00884399"/>
    <w:rsid w:val="00884485"/>
    <w:rsid w:val="00884A99"/>
    <w:rsid w:val="00884B65"/>
    <w:rsid w:val="00884BE5"/>
    <w:rsid w:val="00884C13"/>
    <w:rsid w:val="00884E1B"/>
    <w:rsid w:val="00884F69"/>
    <w:rsid w:val="00884FFF"/>
    <w:rsid w:val="00885150"/>
    <w:rsid w:val="00885184"/>
    <w:rsid w:val="00885269"/>
    <w:rsid w:val="008852E4"/>
    <w:rsid w:val="0088559B"/>
    <w:rsid w:val="00885668"/>
    <w:rsid w:val="00885911"/>
    <w:rsid w:val="008859EC"/>
    <w:rsid w:val="00885C00"/>
    <w:rsid w:val="00885C3A"/>
    <w:rsid w:val="00885E94"/>
    <w:rsid w:val="00885EE3"/>
    <w:rsid w:val="008864D8"/>
    <w:rsid w:val="00886684"/>
    <w:rsid w:val="008866BE"/>
    <w:rsid w:val="0088682F"/>
    <w:rsid w:val="00886962"/>
    <w:rsid w:val="00886B2C"/>
    <w:rsid w:val="00886B8D"/>
    <w:rsid w:val="00886D0E"/>
    <w:rsid w:val="0088708B"/>
    <w:rsid w:val="008873BF"/>
    <w:rsid w:val="00887433"/>
    <w:rsid w:val="00887473"/>
    <w:rsid w:val="008876F2"/>
    <w:rsid w:val="008878EE"/>
    <w:rsid w:val="00887CD1"/>
    <w:rsid w:val="00887D16"/>
    <w:rsid w:val="00887F65"/>
    <w:rsid w:val="0089001D"/>
    <w:rsid w:val="00890342"/>
    <w:rsid w:val="00890555"/>
    <w:rsid w:val="008905D8"/>
    <w:rsid w:val="0089070B"/>
    <w:rsid w:val="00890801"/>
    <w:rsid w:val="00890945"/>
    <w:rsid w:val="008909FB"/>
    <w:rsid w:val="0089105A"/>
    <w:rsid w:val="008910E9"/>
    <w:rsid w:val="00891273"/>
    <w:rsid w:val="008913B6"/>
    <w:rsid w:val="008914DE"/>
    <w:rsid w:val="00891847"/>
    <w:rsid w:val="00892396"/>
    <w:rsid w:val="00892454"/>
    <w:rsid w:val="008926F3"/>
    <w:rsid w:val="00892856"/>
    <w:rsid w:val="008928C9"/>
    <w:rsid w:val="00892C28"/>
    <w:rsid w:val="00892CC6"/>
    <w:rsid w:val="008933E7"/>
    <w:rsid w:val="008936FB"/>
    <w:rsid w:val="00893A15"/>
    <w:rsid w:val="00893D6F"/>
    <w:rsid w:val="00893ED4"/>
    <w:rsid w:val="0089461A"/>
    <w:rsid w:val="008946A6"/>
    <w:rsid w:val="00894800"/>
    <w:rsid w:val="00894C49"/>
    <w:rsid w:val="00894D01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4B6"/>
    <w:rsid w:val="00896B9A"/>
    <w:rsid w:val="00896BD6"/>
    <w:rsid w:val="00897032"/>
    <w:rsid w:val="008970C5"/>
    <w:rsid w:val="00897C76"/>
    <w:rsid w:val="00897D1E"/>
    <w:rsid w:val="00897D38"/>
    <w:rsid w:val="00897D7A"/>
    <w:rsid w:val="00897DF9"/>
    <w:rsid w:val="008A01D7"/>
    <w:rsid w:val="008A0517"/>
    <w:rsid w:val="008A075F"/>
    <w:rsid w:val="008A0F00"/>
    <w:rsid w:val="008A0F11"/>
    <w:rsid w:val="008A1031"/>
    <w:rsid w:val="008A1774"/>
    <w:rsid w:val="008A19CF"/>
    <w:rsid w:val="008A1C10"/>
    <w:rsid w:val="008A1FF5"/>
    <w:rsid w:val="008A20BF"/>
    <w:rsid w:val="008A2441"/>
    <w:rsid w:val="008A25C0"/>
    <w:rsid w:val="008A27C1"/>
    <w:rsid w:val="008A2916"/>
    <w:rsid w:val="008A29C9"/>
    <w:rsid w:val="008A2A28"/>
    <w:rsid w:val="008A2ADE"/>
    <w:rsid w:val="008A2B7B"/>
    <w:rsid w:val="008A2CDC"/>
    <w:rsid w:val="008A2FC6"/>
    <w:rsid w:val="008A3A84"/>
    <w:rsid w:val="008A3BBE"/>
    <w:rsid w:val="008A467C"/>
    <w:rsid w:val="008A480E"/>
    <w:rsid w:val="008A499C"/>
    <w:rsid w:val="008A4D6A"/>
    <w:rsid w:val="008A500B"/>
    <w:rsid w:val="008A5585"/>
    <w:rsid w:val="008A56EA"/>
    <w:rsid w:val="008A580F"/>
    <w:rsid w:val="008A583F"/>
    <w:rsid w:val="008A587D"/>
    <w:rsid w:val="008A5C2F"/>
    <w:rsid w:val="008A5EBC"/>
    <w:rsid w:val="008A6335"/>
    <w:rsid w:val="008A662A"/>
    <w:rsid w:val="008A6C29"/>
    <w:rsid w:val="008A6D5F"/>
    <w:rsid w:val="008A7092"/>
    <w:rsid w:val="008A776A"/>
    <w:rsid w:val="008A785D"/>
    <w:rsid w:val="008A7B30"/>
    <w:rsid w:val="008A7B46"/>
    <w:rsid w:val="008A7B6D"/>
    <w:rsid w:val="008A7B7E"/>
    <w:rsid w:val="008A7C14"/>
    <w:rsid w:val="008A7D8E"/>
    <w:rsid w:val="008A7EDC"/>
    <w:rsid w:val="008A7F0B"/>
    <w:rsid w:val="008B062A"/>
    <w:rsid w:val="008B07A0"/>
    <w:rsid w:val="008B07C1"/>
    <w:rsid w:val="008B093B"/>
    <w:rsid w:val="008B093C"/>
    <w:rsid w:val="008B0B3E"/>
    <w:rsid w:val="008B0FB7"/>
    <w:rsid w:val="008B1017"/>
    <w:rsid w:val="008B1023"/>
    <w:rsid w:val="008B15B1"/>
    <w:rsid w:val="008B1BDD"/>
    <w:rsid w:val="008B1EEF"/>
    <w:rsid w:val="008B1F40"/>
    <w:rsid w:val="008B2036"/>
    <w:rsid w:val="008B2141"/>
    <w:rsid w:val="008B287B"/>
    <w:rsid w:val="008B29E0"/>
    <w:rsid w:val="008B2AF6"/>
    <w:rsid w:val="008B2B8B"/>
    <w:rsid w:val="008B2ED1"/>
    <w:rsid w:val="008B2F34"/>
    <w:rsid w:val="008B318D"/>
    <w:rsid w:val="008B3323"/>
    <w:rsid w:val="008B340B"/>
    <w:rsid w:val="008B3459"/>
    <w:rsid w:val="008B361F"/>
    <w:rsid w:val="008B3764"/>
    <w:rsid w:val="008B391A"/>
    <w:rsid w:val="008B3CB6"/>
    <w:rsid w:val="008B410D"/>
    <w:rsid w:val="008B412D"/>
    <w:rsid w:val="008B417C"/>
    <w:rsid w:val="008B44AA"/>
    <w:rsid w:val="008B47D1"/>
    <w:rsid w:val="008B481B"/>
    <w:rsid w:val="008B4D34"/>
    <w:rsid w:val="008B4E91"/>
    <w:rsid w:val="008B4EF7"/>
    <w:rsid w:val="008B4F02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36A"/>
    <w:rsid w:val="008B6663"/>
    <w:rsid w:val="008B6B04"/>
    <w:rsid w:val="008B6BEB"/>
    <w:rsid w:val="008B6CE6"/>
    <w:rsid w:val="008B6D04"/>
    <w:rsid w:val="008B6E7D"/>
    <w:rsid w:val="008B6ECA"/>
    <w:rsid w:val="008B719C"/>
    <w:rsid w:val="008B72FC"/>
    <w:rsid w:val="008B735C"/>
    <w:rsid w:val="008B7460"/>
    <w:rsid w:val="008B751C"/>
    <w:rsid w:val="008B76C2"/>
    <w:rsid w:val="008B77C1"/>
    <w:rsid w:val="008B77D1"/>
    <w:rsid w:val="008B786B"/>
    <w:rsid w:val="008C0503"/>
    <w:rsid w:val="008C08EB"/>
    <w:rsid w:val="008C091B"/>
    <w:rsid w:val="008C0BB4"/>
    <w:rsid w:val="008C0BFB"/>
    <w:rsid w:val="008C0C6E"/>
    <w:rsid w:val="008C0D4D"/>
    <w:rsid w:val="008C10C7"/>
    <w:rsid w:val="008C1299"/>
    <w:rsid w:val="008C14E2"/>
    <w:rsid w:val="008C1585"/>
    <w:rsid w:val="008C15D4"/>
    <w:rsid w:val="008C161F"/>
    <w:rsid w:val="008C16A5"/>
    <w:rsid w:val="008C16E2"/>
    <w:rsid w:val="008C1C7A"/>
    <w:rsid w:val="008C1C95"/>
    <w:rsid w:val="008C1E80"/>
    <w:rsid w:val="008C200D"/>
    <w:rsid w:val="008C23E5"/>
    <w:rsid w:val="008C2445"/>
    <w:rsid w:val="008C265A"/>
    <w:rsid w:val="008C2A0C"/>
    <w:rsid w:val="008C2A3A"/>
    <w:rsid w:val="008C2B60"/>
    <w:rsid w:val="008C2BCE"/>
    <w:rsid w:val="008C2D09"/>
    <w:rsid w:val="008C2FCD"/>
    <w:rsid w:val="008C301F"/>
    <w:rsid w:val="008C311D"/>
    <w:rsid w:val="008C3578"/>
    <w:rsid w:val="008C35AE"/>
    <w:rsid w:val="008C3B2B"/>
    <w:rsid w:val="008C3C1E"/>
    <w:rsid w:val="008C3C47"/>
    <w:rsid w:val="008C3D5A"/>
    <w:rsid w:val="008C413C"/>
    <w:rsid w:val="008C510A"/>
    <w:rsid w:val="008C5594"/>
    <w:rsid w:val="008C6050"/>
    <w:rsid w:val="008C63B0"/>
    <w:rsid w:val="008C67B5"/>
    <w:rsid w:val="008C68A1"/>
    <w:rsid w:val="008C6A0C"/>
    <w:rsid w:val="008C6B9C"/>
    <w:rsid w:val="008C6CC3"/>
    <w:rsid w:val="008C728D"/>
    <w:rsid w:val="008C74B0"/>
    <w:rsid w:val="008C7682"/>
    <w:rsid w:val="008C7B73"/>
    <w:rsid w:val="008C7B92"/>
    <w:rsid w:val="008C7BEA"/>
    <w:rsid w:val="008C7C26"/>
    <w:rsid w:val="008C7D00"/>
    <w:rsid w:val="008D0374"/>
    <w:rsid w:val="008D08BB"/>
    <w:rsid w:val="008D0D42"/>
    <w:rsid w:val="008D0D4F"/>
    <w:rsid w:val="008D0F61"/>
    <w:rsid w:val="008D1042"/>
    <w:rsid w:val="008D1118"/>
    <w:rsid w:val="008D116F"/>
    <w:rsid w:val="008D1384"/>
    <w:rsid w:val="008D156D"/>
    <w:rsid w:val="008D1760"/>
    <w:rsid w:val="008D1B17"/>
    <w:rsid w:val="008D1C8C"/>
    <w:rsid w:val="008D1D4C"/>
    <w:rsid w:val="008D2018"/>
    <w:rsid w:val="008D23A4"/>
    <w:rsid w:val="008D2BCE"/>
    <w:rsid w:val="008D2ED5"/>
    <w:rsid w:val="008D3723"/>
    <w:rsid w:val="008D39CE"/>
    <w:rsid w:val="008D3DCD"/>
    <w:rsid w:val="008D42CF"/>
    <w:rsid w:val="008D43ED"/>
    <w:rsid w:val="008D48C1"/>
    <w:rsid w:val="008D4B8E"/>
    <w:rsid w:val="008D4D4A"/>
    <w:rsid w:val="008D4DB2"/>
    <w:rsid w:val="008D4E2F"/>
    <w:rsid w:val="008D4E32"/>
    <w:rsid w:val="008D4F22"/>
    <w:rsid w:val="008D5231"/>
    <w:rsid w:val="008D5481"/>
    <w:rsid w:val="008D5665"/>
    <w:rsid w:val="008D5697"/>
    <w:rsid w:val="008D5730"/>
    <w:rsid w:val="008D5935"/>
    <w:rsid w:val="008D5FC0"/>
    <w:rsid w:val="008D609C"/>
    <w:rsid w:val="008D6152"/>
    <w:rsid w:val="008D6237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732"/>
    <w:rsid w:val="008E0906"/>
    <w:rsid w:val="008E0B60"/>
    <w:rsid w:val="008E0C89"/>
    <w:rsid w:val="008E103C"/>
    <w:rsid w:val="008E1050"/>
    <w:rsid w:val="008E134E"/>
    <w:rsid w:val="008E1563"/>
    <w:rsid w:val="008E1801"/>
    <w:rsid w:val="008E1817"/>
    <w:rsid w:val="008E1A45"/>
    <w:rsid w:val="008E1EB8"/>
    <w:rsid w:val="008E215B"/>
    <w:rsid w:val="008E21F5"/>
    <w:rsid w:val="008E2468"/>
    <w:rsid w:val="008E25C0"/>
    <w:rsid w:val="008E27E2"/>
    <w:rsid w:val="008E2884"/>
    <w:rsid w:val="008E2E2B"/>
    <w:rsid w:val="008E3433"/>
    <w:rsid w:val="008E3A8F"/>
    <w:rsid w:val="008E3BC8"/>
    <w:rsid w:val="008E3E8C"/>
    <w:rsid w:val="008E3F79"/>
    <w:rsid w:val="008E4111"/>
    <w:rsid w:val="008E41F5"/>
    <w:rsid w:val="008E4261"/>
    <w:rsid w:val="008E4353"/>
    <w:rsid w:val="008E439B"/>
    <w:rsid w:val="008E4829"/>
    <w:rsid w:val="008E48CB"/>
    <w:rsid w:val="008E4B06"/>
    <w:rsid w:val="008E4BAB"/>
    <w:rsid w:val="008E4F5F"/>
    <w:rsid w:val="008E4FD4"/>
    <w:rsid w:val="008E513E"/>
    <w:rsid w:val="008E5196"/>
    <w:rsid w:val="008E5632"/>
    <w:rsid w:val="008E5676"/>
    <w:rsid w:val="008E57A1"/>
    <w:rsid w:val="008E596D"/>
    <w:rsid w:val="008E599B"/>
    <w:rsid w:val="008E5E89"/>
    <w:rsid w:val="008E64F9"/>
    <w:rsid w:val="008E660E"/>
    <w:rsid w:val="008E68CD"/>
    <w:rsid w:val="008E6A90"/>
    <w:rsid w:val="008E6AD6"/>
    <w:rsid w:val="008E6CD1"/>
    <w:rsid w:val="008E6F6F"/>
    <w:rsid w:val="008E75D3"/>
    <w:rsid w:val="008E7C0C"/>
    <w:rsid w:val="008E7D50"/>
    <w:rsid w:val="008E7FF5"/>
    <w:rsid w:val="008F0116"/>
    <w:rsid w:val="008F019B"/>
    <w:rsid w:val="008F02B3"/>
    <w:rsid w:val="008F0338"/>
    <w:rsid w:val="008F0379"/>
    <w:rsid w:val="008F0509"/>
    <w:rsid w:val="008F0554"/>
    <w:rsid w:val="008F0A77"/>
    <w:rsid w:val="008F0B74"/>
    <w:rsid w:val="008F0E2A"/>
    <w:rsid w:val="008F0F7D"/>
    <w:rsid w:val="008F1590"/>
    <w:rsid w:val="008F166B"/>
    <w:rsid w:val="008F18F2"/>
    <w:rsid w:val="008F191F"/>
    <w:rsid w:val="008F1C86"/>
    <w:rsid w:val="008F1ED5"/>
    <w:rsid w:val="008F1F85"/>
    <w:rsid w:val="008F21F0"/>
    <w:rsid w:val="008F22DD"/>
    <w:rsid w:val="008F2341"/>
    <w:rsid w:val="008F2A61"/>
    <w:rsid w:val="008F2BCF"/>
    <w:rsid w:val="008F2BE1"/>
    <w:rsid w:val="008F2C7F"/>
    <w:rsid w:val="008F2D23"/>
    <w:rsid w:val="008F3310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390"/>
    <w:rsid w:val="008F444C"/>
    <w:rsid w:val="008F454A"/>
    <w:rsid w:val="008F4707"/>
    <w:rsid w:val="008F47AF"/>
    <w:rsid w:val="008F4A90"/>
    <w:rsid w:val="008F51A7"/>
    <w:rsid w:val="008F51F5"/>
    <w:rsid w:val="008F56E5"/>
    <w:rsid w:val="008F5964"/>
    <w:rsid w:val="008F6058"/>
    <w:rsid w:val="008F60EC"/>
    <w:rsid w:val="008F649A"/>
    <w:rsid w:val="008F66CA"/>
    <w:rsid w:val="008F6AAD"/>
    <w:rsid w:val="008F6AEE"/>
    <w:rsid w:val="008F6B2A"/>
    <w:rsid w:val="008F6CC8"/>
    <w:rsid w:val="008F6FDF"/>
    <w:rsid w:val="008F71A1"/>
    <w:rsid w:val="008F730A"/>
    <w:rsid w:val="008F7365"/>
    <w:rsid w:val="008F784E"/>
    <w:rsid w:val="008F795E"/>
    <w:rsid w:val="008F7964"/>
    <w:rsid w:val="008F7A92"/>
    <w:rsid w:val="008F7CE6"/>
    <w:rsid w:val="008F7F08"/>
    <w:rsid w:val="009001D1"/>
    <w:rsid w:val="0090020B"/>
    <w:rsid w:val="0090040C"/>
    <w:rsid w:val="00900459"/>
    <w:rsid w:val="00900625"/>
    <w:rsid w:val="00900D84"/>
    <w:rsid w:val="0090116F"/>
    <w:rsid w:val="00901186"/>
    <w:rsid w:val="009011C7"/>
    <w:rsid w:val="0090151C"/>
    <w:rsid w:val="0090155B"/>
    <w:rsid w:val="00901837"/>
    <w:rsid w:val="0090191B"/>
    <w:rsid w:val="00902235"/>
    <w:rsid w:val="009023B7"/>
    <w:rsid w:val="009025F6"/>
    <w:rsid w:val="00902802"/>
    <w:rsid w:val="00902C15"/>
    <w:rsid w:val="00902D57"/>
    <w:rsid w:val="00902DF8"/>
    <w:rsid w:val="00902F16"/>
    <w:rsid w:val="009030B8"/>
    <w:rsid w:val="00903203"/>
    <w:rsid w:val="0090345C"/>
    <w:rsid w:val="00903641"/>
    <w:rsid w:val="0090366B"/>
    <w:rsid w:val="009037C9"/>
    <w:rsid w:val="00903928"/>
    <w:rsid w:val="00903B10"/>
    <w:rsid w:val="00903F5A"/>
    <w:rsid w:val="00903FA8"/>
    <w:rsid w:val="009042AA"/>
    <w:rsid w:val="009044AC"/>
    <w:rsid w:val="00904642"/>
    <w:rsid w:val="009046C4"/>
    <w:rsid w:val="00904C32"/>
    <w:rsid w:val="00904CA2"/>
    <w:rsid w:val="00904D4D"/>
    <w:rsid w:val="00904EC8"/>
    <w:rsid w:val="0090504B"/>
    <w:rsid w:val="0090554E"/>
    <w:rsid w:val="00905579"/>
    <w:rsid w:val="00905584"/>
    <w:rsid w:val="00905752"/>
    <w:rsid w:val="0090580B"/>
    <w:rsid w:val="009059DB"/>
    <w:rsid w:val="00905D4F"/>
    <w:rsid w:val="00905FA9"/>
    <w:rsid w:val="009060D2"/>
    <w:rsid w:val="00906226"/>
    <w:rsid w:val="0090625C"/>
    <w:rsid w:val="009064E1"/>
    <w:rsid w:val="00906AED"/>
    <w:rsid w:val="00906C39"/>
    <w:rsid w:val="009078CD"/>
    <w:rsid w:val="00907C98"/>
    <w:rsid w:val="00907D06"/>
    <w:rsid w:val="00910204"/>
    <w:rsid w:val="0091027C"/>
    <w:rsid w:val="00911083"/>
    <w:rsid w:val="0091165E"/>
    <w:rsid w:val="0091196D"/>
    <w:rsid w:val="00911A97"/>
    <w:rsid w:val="00911B7E"/>
    <w:rsid w:val="00911C87"/>
    <w:rsid w:val="00911CFE"/>
    <w:rsid w:val="00911D9C"/>
    <w:rsid w:val="00911FDF"/>
    <w:rsid w:val="009122C6"/>
    <w:rsid w:val="009124CC"/>
    <w:rsid w:val="00912820"/>
    <w:rsid w:val="00912BF8"/>
    <w:rsid w:val="00913163"/>
    <w:rsid w:val="00913519"/>
    <w:rsid w:val="00913527"/>
    <w:rsid w:val="00913929"/>
    <w:rsid w:val="00913B89"/>
    <w:rsid w:val="00913C33"/>
    <w:rsid w:val="0091428A"/>
    <w:rsid w:val="009142BA"/>
    <w:rsid w:val="00914309"/>
    <w:rsid w:val="0091435E"/>
    <w:rsid w:val="009145E0"/>
    <w:rsid w:val="0091496B"/>
    <w:rsid w:val="00914A77"/>
    <w:rsid w:val="00914DC2"/>
    <w:rsid w:val="0091502D"/>
    <w:rsid w:val="0091513B"/>
    <w:rsid w:val="00915307"/>
    <w:rsid w:val="00915375"/>
    <w:rsid w:val="00915585"/>
    <w:rsid w:val="00915A47"/>
    <w:rsid w:val="00915EF5"/>
    <w:rsid w:val="00916095"/>
    <w:rsid w:val="00916871"/>
    <w:rsid w:val="00916A2D"/>
    <w:rsid w:val="00916B75"/>
    <w:rsid w:val="00916BE0"/>
    <w:rsid w:val="00916C55"/>
    <w:rsid w:val="00916E30"/>
    <w:rsid w:val="00916FAA"/>
    <w:rsid w:val="009171D9"/>
    <w:rsid w:val="009176FF"/>
    <w:rsid w:val="00917966"/>
    <w:rsid w:val="00917CDB"/>
    <w:rsid w:val="0092021E"/>
    <w:rsid w:val="009204EC"/>
    <w:rsid w:val="009209D8"/>
    <w:rsid w:val="00920A66"/>
    <w:rsid w:val="009212D6"/>
    <w:rsid w:val="009213D5"/>
    <w:rsid w:val="009215F7"/>
    <w:rsid w:val="00921793"/>
    <w:rsid w:val="00921882"/>
    <w:rsid w:val="00921A5B"/>
    <w:rsid w:val="00921E25"/>
    <w:rsid w:val="009223A7"/>
    <w:rsid w:val="0092287C"/>
    <w:rsid w:val="00922950"/>
    <w:rsid w:val="00922D10"/>
    <w:rsid w:val="0092313E"/>
    <w:rsid w:val="009231F8"/>
    <w:rsid w:val="00923516"/>
    <w:rsid w:val="0092391E"/>
    <w:rsid w:val="00923DC0"/>
    <w:rsid w:val="00924688"/>
    <w:rsid w:val="00924791"/>
    <w:rsid w:val="0092485F"/>
    <w:rsid w:val="00924996"/>
    <w:rsid w:val="009249AF"/>
    <w:rsid w:val="009250B1"/>
    <w:rsid w:val="00925130"/>
    <w:rsid w:val="00925252"/>
    <w:rsid w:val="00925253"/>
    <w:rsid w:val="00925321"/>
    <w:rsid w:val="00925482"/>
    <w:rsid w:val="00925617"/>
    <w:rsid w:val="009256FB"/>
    <w:rsid w:val="00925B13"/>
    <w:rsid w:val="00925B5A"/>
    <w:rsid w:val="00925DC8"/>
    <w:rsid w:val="00926164"/>
    <w:rsid w:val="009266EE"/>
    <w:rsid w:val="00926876"/>
    <w:rsid w:val="00926992"/>
    <w:rsid w:val="00926CA2"/>
    <w:rsid w:val="00926D55"/>
    <w:rsid w:val="00926D9A"/>
    <w:rsid w:val="00926E0E"/>
    <w:rsid w:val="00926EC8"/>
    <w:rsid w:val="009275E2"/>
    <w:rsid w:val="0092792B"/>
    <w:rsid w:val="009279E8"/>
    <w:rsid w:val="00927E14"/>
    <w:rsid w:val="00930066"/>
    <w:rsid w:val="0093039A"/>
    <w:rsid w:val="009303B7"/>
    <w:rsid w:val="0093042B"/>
    <w:rsid w:val="009305AF"/>
    <w:rsid w:val="00930859"/>
    <w:rsid w:val="0093108B"/>
    <w:rsid w:val="009313CD"/>
    <w:rsid w:val="00931815"/>
    <w:rsid w:val="00931A25"/>
    <w:rsid w:val="00931C41"/>
    <w:rsid w:val="00932178"/>
    <w:rsid w:val="009321BC"/>
    <w:rsid w:val="00932311"/>
    <w:rsid w:val="00932446"/>
    <w:rsid w:val="009324B0"/>
    <w:rsid w:val="00932669"/>
    <w:rsid w:val="0093270A"/>
    <w:rsid w:val="00932ABF"/>
    <w:rsid w:val="00932C77"/>
    <w:rsid w:val="00932ED6"/>
    <w:rsid w:val="00932FE0"/>
    <w:rsid w:val="00933215"/>
    <w:rsid w:val="00933252"/>
    <w:rsid w:val="009334C3"/>
    <w:rsid w:val="0093360D"/>
    <w:rsid w:val="00933679"/>
    <w:rsid w:val="00933887"/>
    <w:rsid w:val="00933E59"/>
    <w:rsid w:val="0093411D"/>
    <w:rsid w:val="0093431D"/>
    <w:rsid w:val="009345D6"/>
    <w:rsid w:val="0093460E"/>
    <w:rsid w:val="009349FF"/>
    <w:rsid w:val="00934D25"/>
    <w:rsid w:val="00934D46"/>
    <w:rsid w:val="00934D4A"/>
    <w:rsid w:val="00934D58"/>
    <w:rsid w:val="00934E94"/>
    <w:rsid w:val="00934F03"/>
    <w:rsid w:val="00934F48"/>
    <w:rsid w:val="00934FE4"/>
    <w:rsid w:val="00935240"/>
    <w:rsid w:val="00935246"/>
    <w:rsid w:val="00935A81"/>
    <w:rsid w:val="00935AB8"/>
    <w:rsid w:val="00935CB6"/>
    <w:rsid w:val="00935D5D"/>
    <w:rsid w:val="00935D79"/>
    <w:rsid w:val="00935E28"/>
    <w:rsid w:val="00935F09"/>
    <w:rsid w:val="00936062"/>
    <w:rsid w:val="00936307"/>
    <w:rsid w:val="009364FB"/>
    <w:rsid w:val="0093655C"/>
    <w:rsid w:val="009365B4"/>
    <w:rsid w:val="009365F0"/>
    <w:rsid w:val="00936914"/>
    <w:rsid w:val="00936AC4"/>
    <w:rsid w:val="00936CCD"/>
    <w:rsid w:val="00937032"/>
    <w:rsid w:val="009370FD"/>
    <w:rsid w:val="009376F2"/>
    <w:rsid w:val="009377B0"/>
    <w:rsid w:val="00937871"/>
    <w:rsid w:val="00937ABA"/>
    <w:rsid w:val="00937C0B"/>
    <w:rsid w:val="00937DA7"/>
    <w:rsid w:val="00937E99"/>
    <w:rsid w:val="0094017C"/>
    <w:rsid w:val="00940292"/>
    <w:rsid w:val="0094055F"/>
    <w:rsid w:val="0094095A"/>
    <w:rsid w:val="00940B61"/>
    <w:rsid w:val="00940FDA"/>
    <w:rsid w:val="009412A8"/>
    <w:rsid w:val="009413DF"/>
    <w:rsid w:val="00941965"/>
    <w:rsid w:val="00941C4F"/>
    <w:rsid w:val="00941CBE"/>
    <w:rsid w:val="00941E26"/>
    <w:rsid w:val="00941E4C"/>
    <w:rsid w:val="00941E5A"/>
    <w:rsid w:val="00942168"/>
    <w:rsid w:val="009421FF"/>
    <w:rsid w:val="009422A5"/>
    <w:rsid w:val="009425B5"/>
    <w:rsid w:val="00942829"/>
    <w:rsid w:val="00942CBC"/>
    <w:rsid w:val="00942CEF"/>
    <w:rsid w:val="00943025"/>
    <w:rsid w:val="009437A9"/>
    <w:rsid w:val="00943D61"/>
    <w:rsid w:val="00943D8B"/>
    <w:rsid w:val="00943F56"/>
    <w:rsid w:val="00944043"/>
    <w:rsid w:val="009440DB"/>
    <w:rsid w:val="00944358"/>
    <w:rsid w:val="00944363"/>
    <w:rsid w:val="00944627"/>
    <w:rsid w:val="00944951"/>
    <w:rsid w:val="00944BEA"/>
    <w:rsid w:val="00944F54"/>
    <w:rsid w:val="00945142"/>
    <w:rsid w:val="009452D1"/>
    <w:rsid w:val="00945434"/>
    <w:rsid w:val="009454F2"/>
    <w:rsid w:val="00945596"/>
    <w:rsid w:val="00945917"/>
    <w:rsid w:val="00945DBE"/>
    <w:rsid w:val="00945E0A"/>
    <w:rsid w:val="00945F4F"/>
    <w:rsid w:val="009467C5"/>
    <w:rsid w:val="009467D0"/>
    <w:rsid w:val="00946B0B"/>
    <w:rsid w:val="00946EE0"/>
    <w:rsid w:val="00946F48"/>
    <w:rsid w:val="009473DB"/>
    <w:rsid w:val="009475E8"/>
    <w:rsid w:val="00947606"/>
    <w:rsid w:val="009478CB"/>
    <w:rsid w:val="00947A9C"/>
    <w:rsid w:val="00947ADD"/>
    <w:rsid w:val="00947D39"/>
    <w:rsid w:val="009501ED"/>
    <w:rsid w:val="009504BB"/>
    <w:rsid w:val="0095060D"/>
    <w:rsid w:val="0095067A"/>
    <w:rsid w:val="00950C76"/>
    <w:rsid w:val="00951136"/>
    <w:rsid w:val="009516E8"/>
    <w:rsid w:val="0095176A"/>
    <w:rsid w:val="00951861"/>
    <w:rsid w:val="00951B3D"/>
    <w:rsid w:val="00951CBB"/>
    <w:rsid w:val="00951D57"/>
    <w:rsid w:val="00951DA7"/>
    <w:rsid w:val="0095226D"/>
    <w:rsid w:val="009526A3"/>
    <w:rsid w:val="009528C2"/>
    <w:rsid w:val="00953003"/>
    <w:rsid w:val="009533F3"/>
    <w:rsid w:val="00953491"/>
    <w:rsid w:val="009542B3"/>
    <w:rsid w:val="0095433E"/>
    <w:rsid w:val="009548C9"/>
    <w:rsid w:val="00954D48"/>
    <w:rsid w:val="00954F08"/>
    <w:rsid w:val="009553C6"/>
    <w:rsid w:val="009556CF"/>
    <w:rsid w:val="0095576B"/>
    <w:rsid w:val="009558C5"/>
    <w:rsid w:val="009558D9"/>
    <w:rsid w:val="00955A67"/>
    <w:rsid w:val="00955BBF"/>
    <w:rsid w:val="00955C37"/>
    <w:rsid w:val="00955DA8"/>
    <w:rsid w:val="00955F99"/>
    <w:rsid w:val="00955FAD"/>
    <w:rsid w:val="00956027"/>
    <w:rsid w:val="00956138"/>
    <w:rsid w:val="0095640D"/>
    <w:rsid w:val="0095644D"/>
    <w:rsid w:val="00956737"/>
    <w:rsid w:val="00956836"/>
    <w:rsid w:val="0095691D"/>
    <w:rsid w:val="00956E30"/>
    <w:rsid w:val="00956E6B"/>
    <w:rsid w:val="00956F03"/>
    <w:rsid w:val="00957177"/>
    <w:rsid w:val="00957192"/>
    <w:rsid w:val="0095748C"/>
    <w:rsid w:val="00957600"/>
    <w:rsid w:val="009577A3"/>
    <w:rsid w:val="00957BBC"/>
    <w:rsid w:val="00957CEE"/>
    <w:rsid w:val="00957F5C"/>
    <w:rsid w:val="0096000D"/>
    <w:rsid w:val="0096001A"/>
    <w:rsid w:val="009600FF"/>
    <w:rsid w:val="00960448"/>
    <w:rsid w:val="00960469"/>
    <w:rsid w:val="009609EB"/>
    <w:rsid w:val="00960A7C"/>
    <w:rsid w:val="00960E89"/>
    <w:rsid w:val="00960EE0"/>
    <w:rsid w:val="00960FE8"/>
    <w:rsid w:val="009610F0"/>
    <w:rsid w:val="009611BB"/>
    <w:rsid w:val="009611CE"/>
    <w:rsid w:val="009613E5"/>
    <w:rsid w:val="0096143B"/>
    <w:rsid w:val="00961CDA"/>
    <w:rsid w:val="00961D53"/>
    <w:rsid w:val="00961F25"/>
    <w:rsid w:val="00962393"/>
    <w:rsid w:val="00962477"/>
    <w:rsid w:val="009624E3"/>
    <w:rsid w:val="0096260C"/>
    <w:rsid w:val="0096273A"/>
    <w:rsid w:val="00962768"/>
    <w:rsid w:val="0096293C"/>
    <w:rsid w:val="00962A09"/>
    <w:rsid w:val="00962EC7"/>
    <w:rsid w:val="00962F1D"/>
    <w:rsid w:val="00963271"/>
    <w:rsid w:val="009640E9"/>
    <w:rsid w:val="0096452A"/>
    <w:rsid w:val="00964580"/>
    <w:rsid w:val="009647F6"/>
    <w:rsid w:val="00964D2D"/>
    <w:rsid w:val="009652AF"/>
    <w:rsid w:val="009654D0"/>
    <w:rsid w:val="00965595"/>
    <w:rsid w:val="00965601"/>
    <w:rsid w:val="0096578F"/>
    <w:rsid w:val="009659EC"/>
    <w:rsid w:val="00965D50"/>
    <w:rsid w:val="00965ED3"/>
    <w:rsid w:val="00965F3B"/>
    <w:rsid w:val="0096653D"/>
    <w:rsid w:val="00966879"/>
    <w:rsid w:val="00966A92"/>
    <w:rsid w:val="00966CF1"/>
    <w:rsid w:val="00966D42"/>
    <w:rsid w:val="00966DDB"/>
    <w:rsid w:val="00966E48"/>
    <w:rsid w:val="009673E0"/>
    <w:rsid w:val="00967735"/>
    <w:rsid w:val="0096798B"/>
    <w:rsid w:val="00967B13"/>
    <w:rsid w:val="00967E8E"/>
    <w:rsid w:val="00967F58"/>
    <w:rsid w:val="00970083"/>
    <w:rsid w:val="009700EC"/>
    <w:rsid w:val="00970168"/>
    <w:rsid w:val="009703E6"/>
    <w:rsid w:val="009709B7"/>
    <w:rsid w:val="009709E5"/>
    <w:rsid w:val="00970A5E"/>
    <w:rsid w:val="00970B71"/>
    <w:rsid w:val="00970E0B"/>
    <w:rsid w:val="00971299"/>
    <w:rsid w:val="009712C5"/>
    <w:rsid w:val="0097141C"/>
    <w:rsid w:val="00971620"/>
    <w:rsid w:val="00971A4E"/>
    <w:rsid w:val="00971E99"/>
    <w:rsid w:val="0097202D"/>
    <w:rsid w:val="009720B0"/>
    <w:rsid w:val="009723E3"/>
    <w:rsid w:val="00972555"/>
    <w:rsid w:val="00972CEF"/>
    <w:rsid w:val="00972F8B"/>
    <w:rsid w:val="0097304D"/>
    <w:rsid w:val="009736BD"/>
    <w:rsid w:val="00973B81"/>
    <w:rsid w:val="00973C38"/>
    <w:rsid w:val="00973F90"/>
    <w:rsid w:val="009743F8"/>
    <w:rsid w:val="00974AD8"/>
    <w:rsid w:val="00974C15"/>
    <w:rsid w:val="00974CF5"/>
    <w:rsid w:val="00974E86"/>
    <w:rsid w:val="00974F04"/>
    <w:rsid w:val="00975352"/>
    <w:rsid w:val="009754E7"/>
    <w:rsid w:val="00975A23"/>
    <w:rsid w:val="00975BA3"/>
    <w:rsid w:val="00976044"/>
    <w:rsid w:val="0097624B"/>
    <w:rsid w:val="00976317"/>
    <w:rsid w:val="0097632D"/>
    <w:rsid w:val="00976363"/>
    <w:rsid w:val="00976571"/>
    <w:rsid w:val="0097669C"/>
    <w:rsid w:val="009766A9"/>
    <w:rsid w:val="00976C5E"/>
    <w:rsid w:val="00976EE7"/>
    <w:rsid w:val="00976F11"/>
    <w:rsid w:val="009770A4"/>
    <w:rsid w:val="009770DF"/>
    <w:rsid w:val="00977165"/>
    <w:rsid w:val="0097742C"/>
    <w:rsid w:val="009803CA"/>
    <w:rsid w:val="009803CC"/>
    <w:rsid w:val="00980834"/>
    <w:rsid w:val="00980C8C"/>
    <w:rsid w:val="00980E87"/>
    <w:rsid w:val="0098109A"/>
    <w:rsid w:val="0098124F"/>
    <w:rsid w:val="00981274"/>
    <w:rsid w:val="009815C1"/>
    <w:rsid w:val="00981A39"/>
    <w:rsid w:val="00981BB5"/>
    <w:rsid w:val="00981D59"/>
    <w:rsid w:val="00981E0C"/>
    <w:rsid w:val="00981F16"/>
    <w:rsid w:val="00982001"/>
    <w:rsid w:val="009820D9"/>
    <w:rsid w:val="009821FC"/>
    <w:rsid w:val="009822FE"/>
    <w:rsid w:val="00982413"/>
    <w:rsid w:val="00982F52"/>
    <w:rsid w:val="0098346A"/>
    <w:rsid w:val="00983503"/>
    <w:rsid w:val="00983774"/>
    <w:rsid w:val="00983B25"/>
    <w:rsid w:val="00983DEB"/>
    <w:rsid w:val="00984074"/>
    <w:rsid w:val="00984119"/>
    <w:rsid w:val="009844EE"/>
    <w:rsid w:val="00984B26"/>
    <w:rsid w:val="00984F05"/>
    <w:rsid w:val="00985230"/>
    <w:rsid w:val="0098551B"/>
    <w:rsid w:val="00985570"/>
    <w:rsid w:val="0098562D"/>
    <w:rsid w:val="00985682"/>
    <w:rsid w:val="009857B5"/>
    <w:rsid w:val="009857EC"/>
    <w:rsid w:val="00985808"/>
    <w:rsid w:val="00985AB2"/>
    <w:rsid w:val="00985B63"/>
    <w:rsid w:val="00985D33"/>
    <w:rsid w:val="00985DF1"/>
    <w:rsid w:val="00985EDE"/>
    <w:rsid w:val="00985EF4"/>
    <w:rsid w:val="00985FCC"/>
    <w:rsid w:val="00986632"/>
    <w:rsid w:val="009867E3"/>
    <w:rsid w:val="00986B50"/>
    <w:rsid w:val="00986E26"/>
    <w:rsid w:val="009876B1"/>
    <w:rsid w:val="00987BE4"/>
    <w:rsid w:val="00990050"/>
    <w:rsid w:val="0099021D"/>
    <w:rsid w:val="00990280"/>
    <w:rsid w:val="00990470"/>
    <w:rsid w:val="009905B5"/>
    <w:rsid w:val="00991046"/>
    <w:rsid w:val="009912B7"/>
    <w:rsid w:val="009917DF"/>
    <w:rsid w:val="0099189F"/>
    <w:rsid w:val="00991B4A"/>
    <w:rsid w:val="0099216A"/>
    <w:rsid w:val="00992449"/>
    <w:rsid w:val="0099254D"/>
    <w:rsid w:val="00992705"/>
    <w:rsid w:val="00992754"/>
    <w:rsid w:val="0099323C"/>
    <w:rsid w:val="009937BB"/>
    <w:rsid w:val="009937D9"/>
    <w:rsid w:val="00993BDA"/>
    <w:rsid w:val="00993D43"/>
    <w:rsid w:val="00994041"/>
    <w:rsid w:val="00994307"/>
    <w:rsid w:val="0099503D"/>
    <w:rsid w:val="009951C6"/>
    <w:rsid w:val="0099547B"/>
    <w:rsid w:val="00995701"/>
    <w:rsid w:val="00995741"/>
    <w:rsid w:val="009958E3"/>
    <w:rsid w:val="00995A91"/>
    <w:rsid w:val="00995D03"/>
    <w:rsid w:val="00995DCE"/>
    <w:rsid w:val="00995E22"/>
    <w:rsid w:val="00996326"/>
    <w:rsid w:val="0099636C"/>
    <w:rsid w:val="0099662C"/>
    <w:rsid w:val="009968D9"/>
    <w:rsid w:val="009968FC"/>
    <w:rsid w:val="00996A44"/>
    <w:rsid w:val="00997154"/>
    <w:rsid w:val="009972E5"/>
    <w:rsid w:val="0099765A"/>
    <w:rsid w:val="00997FCE"/>
    <w:rsid w:val="009A008C"/>
    <w:rsid w:val="009A0095"/>
    <w:rsid w:val="009A00E5"/>
    <w:rsid w:val="009A01AC"/>
    <w:rsid w:val="009A0480"/>
    <w:rsid w:val="009A05B0"/>
    <w:rsid w:val="009A0777"/>
    <w:rsid w:val="009A0855"/>
    <w:rsid w:val="009A0A59"/>
    <w:rsid w:val="009A0A9F"/>
    <w:rsid w:val="009A0AF5"/>
    <w:rsid w:val="009A0DF3"/>
    <w:rsid w:val="009A0E5A"/>
    <w:rsid w:val="009A0EA5"/>
    <w:rsid w:val="009A0FF4"/>
    <w:rsid w:val="009A1789"/>
    <w:rsid w:val="009A1A66"/>
    <w:rsid w:val="009A2210"/>
    <w:rsid w:val="009A2523"/>
    <w:rsid w:val="009A256D"/>
    <w:rsid w:val="009A2595"/>
    <w:rsid w:val="009A25D1"/>
    <w:rsid w:val="009A2950"/>
    <w:rsid w:val="009A29CD"/>
    <w:rsid w:val="009A2AEE"/>
    <w:rsid w:val="009A2E3A"/>
    <w:rsid w:val="009A2E3E"/>
    <w:rsid w:val="009A2EEF"/>
    <w:rsid w:val="009A2F94"/>
    <w:rsid w:val="009A2F9D"/>
    <w:rsid w:val="009A2FDA"/>
    <w:rsid w:val="009A32FF"/>
    <w:rsid w:val="009A33AA"/>
    <w:rsid w:val="009A33C5"/>
    <w:rsid w:val="009A33E5"/>
    <w:rsid w:val="009A354F"/>
    <w:rsid w:val="009A3733"/>
    <w:rsid w:val="009A3B3E"/>
    <w:rsid w:val="009A3BCC"/>
    <w:rsid w:val="009A3DA3"/>
    <w:rsid w:val="009A3F1E"/>
    <w:rsid w:val="009A4207"/>
    <w:rsid w:val="009A4401"/>
    <w:rsid w:val="009A4724"/>
    <w:rsid w:val="009A4748"/>
    <w:rsid w:val="009A4CE9"/>
    <w:rsid w:val="009A5104"/>
    <w:rsid w:val="009A511F"/>
    <w:rsid w:val="009A5133"/>
    <w:rsid w:val="009A52B6"/>
    <w:rsid w:val="009A5645"/>
    <w:rsid w:val="009A59A0"/>
    <w:rsid w:val="009A59EF"/>
    <w:rsid w:val="009A5C04"/>
    <w:rsid w:val="009A5D18"/>
    <w:rsid w:val="009A67C3"/>
    <w:rsid w:val="009A6A96"/>
    <w:rsid w:val="009A6ADA"/>
    <w:rsid w:val="009A6F2C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0DA2"/>
    <w:rsid w:val="009B0DC2"/>
    <w:rsid w:val="009B14E4"/>
    <w:rsid w:val="009B150A"/>
    <w:rsid w:val="009B1579"/>
    <w:rsid w:val="009B15C8"/>
    <w:rsid w:val="009B1704"/>
    <w:rsid w:val="009B19B9"/>
    <w:rsid w:val="009B243D"/>
    <w:rsid w:val="009B26BF"/>
    <w:rsid w:val="009B29C9"/>
    <w:rsid w:val="009B3007"/>
    <w:rsid w:val="009B34EF"/>
    <w:rsid w:val="009B3B7D"/>
    <w:rsid w:val="009B3BF7"/>
    <w:rsid w:val="009B3D34"/>
    <w:rsid w:val="009B40AF"/>
    <w:rsid w:val="009B46F8"/>
    <w:rsid w:val="009B47AC"/>
    <w:rsid w:val="009B484F"/>
    <w:rsid w:val="009B4D7B"/>
    <w:rsid w:val="009B50F3"/>
    <w:rsid w:val="009B549D"/>
    <w:rsid w:val="009B5AD6"/>
    <w:rsid w:val="009B5AF5"/>
    <w:rsid w:val="009B5E77"/>
    <w:rsid w:val="009B61A9"/>
    <w:rsid w:val="009B68AA"/>
    <w:rsid w:val="009B68CE"/>
    <w:rsid w:val="009B6AB3"/>
    <w:rsid w:val="009B6D54"/>
    <w:rsid w:val="009B6DA1"/>
    <w:rsid w:val="009B6EBC"/>
    <w:rsid w:val="009B7333"/>
    <w:rsid w:val="009B7510"/>
    <w:rsid w:val="009B7560"/>
    <w:rsid w:val="009B77F8"/>
    <w:rsid w:val="009B7831"/>
    <w:rsid w:val="009B7B47"/>
    <w:rsid w:val="009B7D00"/>
    <w:rsid w:val="009B7E8A"/>
    <w:rsid w:val="009C0242"/>
    <w:rsid w:val="009C026A"/>
    <w:rsid w:val="009C029E"/>
    <w:rsid w:val="009C03F0"/>
    <w:rsid w:val="009C0493"/>
    <w:rsid w:val="009C083C"/>
    <w:rsid w:val="009C135F"/>
    <w:rsid w:val="009C154E"/>
    <w:rsid w:val="009C1640"/>
    <w:rsid w:val="009C1665"/>
    <w:rsid w:val="009C16F8"/>
    <w:rsid w:val="009C1A97"/>
    <w:rsid w:val="009C1BAF"/>
    <w:rsid w:val="009C1BCE"/>
    <w:rsid w:val="009C223B"/>
    <w:rsid w:val="009C255E"/>
    <w:rsid w:val="009C2AA4"/>
    <w:rsid w:val="009C2B33"/>
    <w:rsid w:val="009C2CB1"/>
    <w:rsid w:val="009C2E3E"/>
    <w:rsid w:val="009C3583"/>
    <w:rsid w:val="009C3B16"/>
    <w:rsid w:val="009C3B3F"/>
    <w:rsid w:val="009C3DFA"/>
    <w:rsid w:val="009C3E56"/>
    <w:rsid w:val="009C3FC4"/>
    <w:rsid w:val="009C4078"/>
    <w:rsid w:val="009C4113"/>
    <w:rsid w:val="009C4197"/>
    <w:rsid w:val="009C44B7"/>
    <w:rsid w:val="009C463E"/>
    <w:rsid w:val="009C4938"/>
    <w:rsid w:val="009C4DFA"/>
    <w:rsid w:val="009C5307"/>
    <w:rsid w:val="009C5A99"/>
    <w:rsid w:val="009C5ED0"/>
    <w:rsid w:val="009C6467"/>
    <w:rsid w:val="009C654D"/>
    <w:rsid w:val="009C65C8"/>
    <w:rsid w:val="009C6728"/>
    <w:rsid w:val="009C72BC"/>
    <w:rsid w:val="009C7427"/>
    <w:rsid w:val="009C7470"/>
    <w:rsid w:val="009C74AD"/>
    <w:rsid w:val="009C77F3"/>
    <w:rsid w:val="009C794A"/>
    <w:rsid w:val="009C79CA"/>
    <w:rsid w:val="009C7A19"/>
    <w:rsid w:val="009C7F49"/>
    <w:rsid w:val="009D0042"/>
    <w:rsid w:val="009D0545"/>
    <w:rsid w:val="009D0796"/>
    <w:rsid w:val="009D0940"/>
    <w:rsid w:val="009D0A5D"/>
    <w:rsid w:val="009D0CAC"/>
    <w:rsid w:val="009D0DD3"/>
    <w:rsid w:val="009D12E4"/>
    <w:rsid w:val="009D16C2"/>
    <w:rsid w:val="009D1860"/>
    <w:rsid w:val="009D19F8"/>
    <w:rsid w:val="009D1B56"/>
    <w:rsid w:val="009D1CCB"/>
    <w:rsid w:val="009D1DC8"/>
    <w:rsid w:val="009D1F50"/>
    <w:rsid w:val="009D21DD"/>
    <w:rsid w:val="009D28BC"/>
    <w:rsid w:val="009D2C55"/>
    <w:rsid w:val="009D2CE9"/>
    <w:rsid w:val="009D2D2D"/>
    <w:rsid w:val="009D31C4"/>
    <w:rsid w:val="009D34AB"/>
    <w:rsid w:val="009D3652"/>
    <w:rsid w:val="009D37B9"/>
    <w:rsid w:val="009D3887"/>
    <w:rsid w:val="009D3BE3"/>
    <w:rsid w:val="009D3BF2"/>
    <w:rsid w:val="009D3E8D"/>
    <w:rsid w:val="009D43A2"/>
    <w:rsid w:val="009D43DF"/>
    <w:rsid w:val="009D44B4"/>
    <w:rsid w:val="009D45EE"/>
    <w:rsid w:val="009D4977"/>
    <w:rsid w:val="009D49F3"/>
    <w:rsid w:val="009D4A8B"/>
    <w:rsid w:val="009D4D45"/>
    <w:rsid w:val="009D50B5"/>
    <w:rsid w:val="009D5141"/>
    <w:rsid w:val="009D53AC"/>
    <w:rsid w:val="009D53DA"/>
    <w:rsid w:val="009D54D7"/>
    <w:rsid w:val="009D5A2A"/>
    <w:rsid w:val="009D5D32"/>
    <w:rsid w:val="009D61ED"/>
    <w:rsid w:val="009D6449"/>
    <w:rsid w:val="009D693C"/>
    <w:rsid w:val="009D6BA6"/>
    <w:rsid w:val="009D6C67"/>
    <w:rsid w:val="009D716F"/>
    <w:rsid w:val="009D7350"/>
    <w:rsid w:val="009D7541"/>
    <w:rsid w:val="009D7803"/>
    <w:rsid w:val="009D79FB"/>
    <w:rsid w:val="009D7CF0"/>
    <w:rsid w:val="009E03BE"/>
    <w:rsid w:val="009E0745"/>
    <w:rsid w:val="009E07C2"/>
    <w:rsid w:val="009E09E5"/>
    <w:rsid w:val="009E0BE0"/>
    <w:rsid w:val="009E10B9"/>
    <w:rsid w:val="009E1223"/>
    <w:rsid w:val="009E1307"/>
    <w:rsid w:val="009E136F"/>
    <w:rsid w:val="009E174C"/>
    <w:rsid w:val="009E1BA3"/>
    <w:rsid w:val="009E1C57"/>
    <w:rsid w:val="009E1EC1"/>
    <w:rsid w:val="009E2000"/>
    <w:rsid w:val="009E2237"/>
    <w:rsid w:val="009E2308"/>
    <w:rsid w:val="009E23EC"/>
    <w:rsid w:val="009E2A5C"/>
    <w:rsid w:val="009E2E8D"/>
    <w:rsid w:val="009E2F52"/>
    <w:rsid w:val="009E2F81"/>
    <w:rsid w:val="009E30DF"/>
    <w:rsid w:val="009E31A5"/>
    <w:rsid w:val="009E364E"/>
    <w:rsid w:val="009E36B7"/>
    <w:rsid w:val="009E3962"/>
    <w:rsid w:val="009E3A78"/>
    <w:rsid w:val="009E3B1F"/>
    <w:rsid w:val="009E3E62"/>
    <w:rsid w:val="009E3F85"/>
    <w:rsid w:val="009E4229"/>
    <w:rsid w:val="009E457C"/>
    <w:rsid w:val="009E4681"/>
    <w:rsid w:val="009E46E1"/>
    <w:rsid w:val="009E4B59"/>
    <w:rsid w:val="009E4D2A"/>
    <w:rsid w:val="009E5002"/>
    <w:rsid w:val="009E5381"/>
    <w:rsid w:val="009E5563"/>
    <w:rsid w:val="009E560E"/>
    <w:rsid w:val="009E56B6"/>
    <w:rsid w:val="009E5709"/>
    <w:rsid w:val="009E57F5"/>
    <w:rsid w:val="009E5BB5"/>
    <w:rsid w:val="009E5D97"/>
    <w:rsid w:val="009E5EC2"/>
    <w:rsid w:val="009E6409"/>
    <w:rsid w:val="009E6851"/>
    <w:rsid w:val="009E6D02"/>
    <w:rsid w:val="009E6F23"/>
    <w:rsid w:val="009E6FEA"/>
    <w:rsid w:val="009E70F1"/>
    <w:rsid w:val="009E78DD"/>
    <w:rsid w:val="009E7CBD"/>
    <w:rsid w:val="009E7D1B"/>
    <w:rsid w:val="009E7DE3"/>
    <w:rsid w:val="009F00E8"/>
    <w:rsid w:val="009F06C3"/>
    <w:rsid w:val="009F0972"/>
    <w:rsid w:val="009F0C05"/>
    <w:rsid w:val="009F0D59"/>
    <w:rsid w:val="009F0D6B"/>
    <w:rsid w:val="009F1088"/>
    <w:rsid w:val="009F1548"/>
    <w:rsid w:val="009F1EB0"/>
    <w:rsid w:val="009F269A"/>
    <w:rsid w:val="009F2920"/>
    <w:rsid w:val="009F3015"/>
    <w:rsid w:val="009F3177"/>
    <w:rsid w:val="009F32CE"/>
    <w:rsid w:val="009F3336"/>
    <w:rsid w:val="009F3436"/>
    <w:rsid w:val="009F34C3"/>
    <w:rsid w:val="009F35E5"/>
    <w:rsid w:val="009F3640"/>
    <w:rsid w:val="009F3867"/>
    <w:rsid w:val="009F38AD"/>
    <w:rsid w:val="009F3BF4"/>
    <w:rsid w:val="009F3C0A"/>
    <w:rsid w:val="009F3C96"/>
    <w:rsid w:val="009F3C9A"/>
    <w:rsid w:val="009F4263"/>
    <w:rsid w:val="009F44B5"/>
    <w:rsid w:val="009F4695"/>
    <w:rsid w:val="009F48AB"/>
    <w:rsid w:val="009F4923"/>
    <w:rsid w:val="009F49A7"/>
    <w:rsid w:val="009F49C1"/>
    <w:rsid w:val="009F4B87"/>
    <w:rsid w:val="009F4C10"/>
    <w:rsid w:val="009F5104"/>
    <w:rsid w:val="009F5599"/>
    <w:rsid w:val="009F56B7"/>
    <w:rsid w:val="009F5730"/>
    <w:rsid w:val="009F59A8"/>
    <w:rsid w:val="009F6282"/>
    <w:rsid w:val="009F63D7"/>
    <w:rsid w:val="009F675C"/>
    <w:rsid w:val="009F69AD"/>
    <w:rsid w:val="009F6B45"/>
    <w:rsid w:val="009F6E2F"/>
    <w:rsid w:val="009F71B3"/>
    <w:rsid w:val="009F747C"/>
    <w:rsid w:val="009F74D0"/>
    <w:rsid w:val="009F7678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5B3"/>
    <w:rsid w:val="00A00698"/>
    <w:rsid w:val="00A0071C"/>
    <w:rsid w:val="00A0072C"/>
    <w:rsid w:val="00A007DD"/>
    <w:rsid w:val="00A009E0"/>
    <w:rsid w:val="00A00E26"/>
    <w:rsid w:val="00A00FC0"/>
    <w:rsid w:val="00A01061"/>
    <w:rsid w:val="00A01212"/>
    <w:rsid w:val="00A01250"/>
    <w:rsid w:val="00A01340"/>
    <w:rsid w:val="00A0137F"/>
    <w:rsid w:val="00A013DD"/>
    <w:rsid w:val="00A01435"/>
    <w:rsid w:val="00A0154A"/>
    <w:rsid w:val="00A0170B"/>
    <w:rsid w:val="00A018CD"/>
    <w:rsid w:val="00A0199F"/>
    <w:rsid w:val="00A01DB4"/>
    <w:rsid w:val="00A01F42"/>
    <w:rsid w:val="00A02009"/>
    <w:rsid w:val="00A02102"/>
    <w:rsid w:val="00A0283C"/>
    <w:rsid w:val="00A028AD"/>
    <w:rsid w:val="00A02B11"/>
    <w:rsid w:val="00A035FD"/>
    <w:rsid w:val="00A036CB"/>
    <w:rsid w:val="00A03850"/>
    <w:rsid w:val="00A03A39"/>
    <w:rsid w:val="00A03C0E"/>
    <w:rsid w:val="00A03C75"/>
    <w:rsid w:val="00A03F89"/>
    <w:rsid w:val="00A03FCE"/>
    <w:rsid w:val="00A04126"/>
    <w:rsid w:val="00A0425B"/>
    <w:rsid w:val="00A042D3"/>
    <w:rsid w:val="00A043F3"/>
    <w:rsid w:val="00A04A10"/>
    <w:rsid w:val="00A04AD9"/>
    <w:rsid w:val="00A04E66"/>
    <w:rsid w:val="00A053F2"/>
    <w:rsid w:val="00A05711"/>
    <w:rsid w:val="00A05798"/>
    <w:rsid w:val="00A057FA"/>
    <w:rsid w:val="00A05D3F"/>
    <w:rsid w:val="00A05FEE"/>
    <w:rsid w:val="00A06120"/>
    <w:rsid w:val="00A06236"/>
    <w:rsid w:val="00A0684B"/>
    <w:rsid w:val="00A06EC4"/>
    <w:rsid w:val="00A07534"/>
    <w:rsid w:val="00A0758C"/>
    <w:rsid w:val="00A076C6"/>
    <w:rsid w:val="00A07773"/>
    <w:rsid w:val="00A07941"/>
    <w:rsid w:val="00A07981"/>
    <w:rsid w:val="00A07BE6"/>
    <w:rsid w:val="00A07D18"/>
    <w:rsid w:val="00A07FB3"/>
    <w:rsid w:val="00A10099"/>
    <w:rsid w:val="00A10137"/>
    <w:rsid w:val="00A106ED"/>
    <w:rsid w:val="00A1090F"/>
    <w:rsid w:val="00A10A40"/>
    <w:rsid w:val="00A10A8D"/>
    <w:rsid w:val="00A113BB"/>
    <w:rsid w:val="00A113CF"/>
    <w:rsid w:val="00A11783"/>
    <w:rsid w:val="00A11A00"/>
    <w:rsid w:val="00A11A03"/>
    <w:rsid w:val="00A11C9E"/>
    <w:rsid w:val="00A1205D"/>
    <w:rsid w:val="00A1260C"/>
    <w:rsid w:val="00A127C6"/>
    <w:rsid w:val="00A12910"/>
    <w:rsid w:val="00A130F7"/>
    <w:rsid w:val="00A13446"/>
    <w:rsid w:val="00A134D1"/>
    <w:rsid w:val="00A1364C"/>
    <w:rsid w:val="00A136D4"/>
    <w:rsid w:val="00A13797"/>
    <w:rsid w:val="00A138FA"/>
    <w:rsid w:val="00A13958"/>
    <w:rsid w:val="00A13977"/>
    <w:rsid w:val="00A139E5"/>
    <w:rsid w:val="00A13AB3"/>
    <w:rsid w:val="00A13B33"/>
    <w:rsid w:val="00A13B57"/>
    <w:rsid w:val="00A13E09"/>
    <w:rsid w:val="00A13F96"/>
    <w:rsid w:val="00A13FB6"/>
    <w:rsid w:val="00A143A1"/>
    <w:rsid w:val="00A14657"/>
    <w:rsid w:val="00A146E2"/>
    <w:rsid w:val="00A14711"/>
    <w:rsid w:val="00A14AAC"/>
    <w:rsid w:val="00A14BFD"/>
    <w:rsid w:val="00A14CD1"/>
    <w:rsid w:val="00A14F2E"/>
    <w:rsid w:val="00A14F9F"/>
    <w:rsid w:val="00A1532F"/>
    <w:rsid w:val="00A15771"/>
    <w:rsid w:val="00A15A79"/>
    <w:rsid w:val="00A15B0E"/>
    <w:rsid w:val="00A15E32"/>
    <w:rsid w:val="00A15F00"/>
    <w:rsid w:val="00A15F89"/>
    <w:rsid w:val="00A1675D"/>
    <w:rsid w:val="00A168C0"/>
    <w:rsid w:val="00A169BA"/>
    <w:rsid w:val="00A16A59"/>
    <w:rsid w:val="00A16A67"/>
    <w:rsid w:val="00A16CEE"/>
    <w:rsid w:val="00A17102"/>
    <w:rsid w:val="00A17239"/>
    <w:rsid w:val="00A172FB"/>
    <w:rsid w:val="00A20173"/>
    <w:rsid w:val="00A202A7"/>
    <w:rsid w:val="00A2053B"/>
    <w:rsid w:val="00A20564"/>
    <w:rsid w:val="00A20621"/>
    <w:rsid w:val="00A2085F"/>
    <w:rsid w:val="00A20DC6"/>
    <w:rsid w:val="00A20EB5"/>
    <w:rsid w:val="00A20F17"/>
    <w:rsid w:val="00A218A2"/>
    <w:rsid w:val="00A21BC2"/>
    <w:rsid w:val="00A21D2B"/>
    <w:rsid w:val="00A21FCE"/>
    <w:rsid w:val="00A22164"/>
    <w:rsid w:val="00A22256"/>
    <w:rsid w:val="00A2228E"/>
    <w:rsid w:val="00A223B0"/>
    <w:rsid w:val="00A225DC"/>
    <w:rsid w:val="00A22776"/>
    <w:rsid w:val="00A22A29"/>
    <w:rsid w:val="00A23249"/>
    <w:rsid w:val="00A235B3"/>
    <w:rsid w:val="00A236F2"/>
    <w:rsid w:val="00A23753"/>
    <w:rsid w:val="00A238FF"/>
    <w:rsid w:val="00A23B54"/>
    <w:rsid w:val="00A23F62"/>
    <w:rsid w:val="00A23F79"/>
    <w:rsid w:val="00A23FB6"/>
    <w:rsid w:val="00A23FD7"/>
    <w:rsid w:val="00A24135"/>
    <w:rsid w:val="00A2424C"/>
    <w:rsid w:val="00A2449F"/>
    <w:rsid w:val="00A247F8"/>
    <w:rsid w:val="00A24D97"/>
    <w:rsid w:val="00A24DDE"/>
    <w:rsid w:val="00A24E71"/>
    <w:rsid w:val="00A24FDF"/>
    <w:rsid w:val="00A25161"/>
    <w:rsid w:val="00A25340"/>
    <w:rsid w:val="00A2534C"/>
    <w:rsid w:val="00A256A5"/>
    <w:rsid w:val="00A2575E"/>
    <w:rsid w:val="00A25767"/>
    <w:rsid w:val="00A25E53"/>
    <w:rsid w:val="00A260DA"/>
    <w:rsid w:val="00A2625B"/>
    <w:rsid w:val="00A265D2"/>
    <w:rsid w:val="00A2666E"/>
    <w:rsid w:val="00A26762"/>
    <w:rsid w:val="00A26A1D"/>
    <w:rsid w:val="00A26F6A"/>
    <w:rsid w:val="00A27931"/>
    <w:rsid w:val="00A27941"/>
    <w:rsid w:val="00A27D74"/>
    <w:rsid w:val="00A27FDD"/>
    <w:rsid w:val="00A30331"/>
    <w:rsid w:val="00A30A9F"/>
    <w:rsid w:val="00A30FF9"/>
    <w:rsid w:val="00A31632"/>
    <w:rsid w:val="00A31783"/>
    <w:rsid w:val="00A317CD"/>
    <w:rsid w:val="00A31823"/>
    <w:rsid w:val="00A318CF"/>
    <w:rsid w:val="00A318DA"/>
    <w:rsid w:val="00A319B1"/>
    <w:rsid w:val="00A32094"/>
    <w:rsid w:val="00A3222C"/>
    <w:rsid w:val="00A3243E"/>
    <w:rsid w:val="00A32464"/>
    <w:rsid w:val="00A329E8"/>
    <w:rsid w:val="00A32DF0"/>
    <w:rsid w:val="00A330E9"/>
    <w:rsid w:val="00A332AD"/>
    <w:rsid w:val="00A333E3"/>
    <w:rsid w:val="00A335A2"/>
    <w:rsid w:val="00A33991"/>
    <w:rsid w:val="00A33993"/>
    <w:rsid w:val="00A33B0D"/>
    <w:rsid w:val="00A33E94"/>
    <w:rsid w:val="00A33EF8"/>
    <w:rsid w:val="00A33F35"/>
    <w:rsid w:val="00A33F87"/>
    <w:rsid w:val="00A34CF3"/>
    <w:rsid w:val="00A34D5A"/>
    <w:rsid w:val="00A35322"/>
    <w:rsid w:val="00A35C86"/>
    <w:rsid w:val="00A35CB4"/>
    <w:rsid w:val="00A35CF4"/>
    <w:rsid w:val="00A35F68"/>
    <w:rsid w:val="00A361C4"/>
    <w:rsid w:val="00A3634E"/>
    <w:rsid w:val="00A36474"/>
    <w:rsid w:val="00A36860"/>
    <w:rsid w:val="00A369AB"/>
    <w:rsid w:val="00A36AE0"/>
    <w:rsid w:val="00A36D47"/>
    <w:rsid w:val="00A36DC3"/>
    <w:rsid w:val="00A37180"/>
    <w:rsid w:val="00A3724C"/>
    <w:rsid w:val="00A3773D"/>
    <w:rsid w:val="00A37BDE"/>
    <w:rsid w:val="00A37E69"/>
    <w:rsid w:val="00A37FDB"/>
    <w:rsid w:val="00A4006F"/>
    <w:rsid w:val="00A40490"/>
    <w:rsid w:val="00A412BD"/>
    <w:rsid w:val="00A41724"/>
    <w:rsid w:val="00A41AFD"/>
    <w:rsid w:val="00A41B39"/>
    <w:rsid w:val="00A41C5A"/>
    <w:rsid w:val="00A42029"/>
    <w:rsid w:val="00A422A5"/>
    <w:rsid w:val="00A422F6"/>
    <w:rsid w:val="00A427DD"/>
    <w:rsid w:val="00A4283D"/>
    <w:rsid w:val="00A429E3"/>
    <w:rsid w:val="00A42C30"/>
    <w:rsid w:val="00A42D39"/>
    <w:rsid w:val="00A42D7D"/>
    <w:rsid w:val="00A42D82"/>
    <w:rsid w:val="00A42EEF"/>
    <w:rsid w:val="00A4313D"/>
    <w:rsid w:val="00A431DE"/>
    <w:rsid w:val="00A4326E"/>
    <w:rsid w:val="00A43474"/>
    <w:rsid w:val="00A43769"/>
    <w:rsid w:val="00A43A10"/>
    <w:rsid w:val="00A43A5E"/>
    <w:rsid w:val="00A43B04"/>
    <w:rsid w:val="00A440AC"/>
    <w:rsid w:val="00A4490D"/>
    <w:rsid w:val="00A44B5D"/>
    <w:rsid w:val="00A44B68"/>
    <w:rsid w:val="00A44BE4"/>
    <w:rsid w:val="00A44DBB"/>
    <w:rsid w:val="00A44FF0"/>
    <w:rsid w:val="00A450E2"/>
    <w:rsid w:val="00A45333"/>
    <w:rsid w:val="00A454DF"/>
    <w:rsid w:val="00A455B1"/>
    <w:rsid w:val="00A455C4"/>
    <w:rsid w:val="00A45E72"/>
    <w:rsid w:val="00A461D4"/>
    <w:rsid w:val="00A462ED"/>
    <w:rsid w:val="00A46322"/>
    <w:rsid w:val="00A464AE"/>
    <w:rsid w:val="00A46B0A"/>
    <w:rsid w:val="00A46C2F"/>
    <w:rsid w:val="00A46D1A"/>
    <w:rsid w:val="00A4713E"/>
    <w:rsid w:val="00A4726B"/>
    <w:rsid w:val="00A472BE"/>
    <w:rsid w:val="00A47485"/>
    <w:rsid w:val="00A476EB"/>
    <w:rsid w:val="00A47768"/>
    <w:rsid w:val="00A47A4B"/>
    <w:rsid w:val="00A47B78"/>
    <w:rsid w:val="00A50109"/>
    <w:rsid w:val="00A5055D"/>
    <w:rsid w:val="00A50610"/>
    <w:rsid w:val="00A508D2"/>
    <w:rsid w:val="00A50918"/>
    <w:rsid w:val="00A509DB"/>
    <w:rsid w:val="00A50A43"/>
    <w:rsid w:val="00A50CE0"/>
    <w:rsid w:val="00A513F9"/>
    <w:rsid w:val="00A5173F"/>
    <w:rsid w:val="00A517D4"/>
    <w:rsid w:val="00A51D58"/>
    <w:rsid w:val="00A51DDA"/>
    <w:rsid w:val="00A525A5"/>
    <w:rsid w:val="00A526F3"/>
    <w:rsid w:val="00A527CB"/>
    <w:rsid w:val="00A528AC"/>
    <w:rsid w:val="00A529C7"/>
    <w:rsid w:val="00A529F3"/>
    <w:rsid w:val="00A52F74"/>
    <w:rsid w:val="00A52FCA"/>
    <w:rsid w:val="00A533BA"/>
    <w:rsid w:val="00A535F3"/>
    <w:rsid w:val="00A53809"/>
    <w:rsid w:val="00A53BE4"/>
    <w:rsid w:val="00A542E9"/>
    <w:rsid w:val="00A5436B"/>
    <w:rsid w:val="00A5469E"/>
    <w:rsid w:val="00A549C4"/>
    <w:rsid w:val="00A54BE2"/>
    <w:rsid w:val="00A54DA0"/>
    <w:rsid w:val="00A54E49"/>
    <w:rsid w:val="00A55001"/>
    <w:rsid w:val="00A55234"/>
    <w:rsid w:val="00A557EA"/>
    <w:rsid w:val="00A55A69"/>
    <w:rsid w:val="00A561D1"/>
    <w:rsid w:val="00A5662C"/>
    <w:rsid w:val="00A568DF"/>
    <w:rsid w:val="00A569AD"/>
    <w:rsid w:val="00A56AD3"/>
    <w:rsid w:val="00A56B25"/>
    <w:rsid w:val="00A56C9D"/>
    <w:rsid w:val="00A56F84"/>
    <w:rsid w:val="00A57111"/>
    <w:rsid w:val="00A57134"/>
    <w:rsid w:val="00A5726D"/>
    <w:rsid w:val="00A578DA"/>
    <w:rsid w:val="00A57E39"/>
    <w:rsid w:val="00A57E7A"/>
    <w:rsid w:val="00A601DF"/>
    <w:rsid w:val="00A60B58"/>
    <w:rsid w:val="00A60FF8"/>
    <w:rsid w:val="00A612ED"/>
    <w:rsid w:val="00A6133E"/>
    <w:rsid w:val="00A6142F"/>
    <w:rsid w:val="00A6147E"/>
    <w:rsid w:val="00A61508"/>
    <w:rsid w:val="00A61E20"/>
    <w:rsid w:val="00A61EC5"/>
    <w:rsid w:val="00A622CD"/>
    <w:rsid w:val="00A62322"/>
    <w:rsid w:val="00A6237B"/>
    <w:rsid w:val="00A62686"/>
    <w:rsid w:val="00A62936"/>
    <w:rsid w:val="00A62A95"/>
    <w:rsid w:val="00A62AFE"/>
    <w:rsid w:val="00A62DA3"/>
    <w:rsid w:val="00A62EE7"/>
    <w:rsid w:val="00A6306D"/>
    <w:rsid w:val="00A631D5"/>
    <w:rsid w:val="00A631D9"/>
    <w:rsid w:val="00A63354"/>
    <w:rsid w:val="00A63946"/>
    <w:rsid w:val="00A639CF"/>
    <w:rsid w:val="00A63CFC"/>
    <w:rsid w:val="00A63F16"/>
    <w:rsid w:val="00A641DF"/>
    <w:rsid w:val="00A6471C"/>
    <w:rsid w:val="00A649D7"/>
    <w:rsid w:val="00A64B1D"/>
    <w:rsid w:val="00A65A34"/>
    <w:rsid w:val="00A65B8D"/>
    <w:rsid w:val="00A660E7"/>
    <w:rsid w:val="00A66187"/>
    <w:rsid w:val="00A66284"/>
    <w:rsid w:val="00A662A9"/>
    <w:rsid w:val="00A66705"/>
    <w:rsid w:val="00A6684A"/>
    <w:rsid w:val="00A66A0C"/>
    <w:rsid w:val="00A66A65"/>
    <w:rsid w:val="00A66CBD"/>
    <w:rsid w:val="00A66CDE"/>
    <w:rsid w:val="00A66F41"/>
    <w:rsid w:val="00A66F61"/>
    <w:rsid w:val="00A67170"/>
    <w:rsid w:val="00A67257"/>
    <w:rsid w:val="00A67502"/>
    <w:rsid w:val="00A67669"/>
    <w:rsid w:val="00A67903"/>
    <w:rsid w:val="00A70278"/>
    <w:rsid w:val="00A70C15"/>
    <w:rsid w:val="00A70F18"/>
    <w:rsid w:val="00A70F48"/>
    <w:rsid w:val="00A711DB"/>
    <w:rsid w:val="00A716CE"/>
    <w:rsid w:val="00A717BB"/>
    <w:rsid w:val="00A7198D"/>
    <w:rsid w:val="00A71C0E"/>
    <w:rsid w:val="00A71CCE"/>
    <w:rsid w:val="00A71F79"/>
    <w:rsid w:val="00A71FCA"/>
    <w:rsid w:val="00A72228"/>
    <w:rsid w:val="00A72284"/>
    <w:rsid w:val="00A72479"/>
    <w:rsid w:val="00A727AF"/>
    <w:rsid w:val="00A72D84"/>
    <w:rsid w:val="00A72DFC"/>
    <w:rsid w:val="00A733F1"/>
    <w:rsid w:val="00A73409"/>
    <w:rsid w:val="00A735BC"/>
    <w:rsid w:val="00A73B9A"/>
    <w:rsid w:val="00A73BAA"/>
    <w:rsid w:val="00A73C8A"/>
    <w:rsid w:val="00A74214"/>
    <w:rsid w:val="00A743A1"/>
    <w:rsid w:val="00A7444B"/>
    <w:rsid w:val="00A748A1"/>
    <w:rsid w:val="00A74A18"/>
    <w:rsid w:val="00A74A9C"/>
    <w:rsid w:val="00A750EB"/>
    <w:rsid w:val="00A7532C"/>
    <w:rsid w:val="00A75687"/>
    <w:rsid w:val="00A756A3"/>
    <w:rsid w:val="00A758D6"/>
    <w:rsid w:val="00A75ACB"/>
    <w:rsid w:val="00A75B1B"/>
    <w:rsid w:val="00A762F5"/>
    <w:rsid w:val="00A76A55"/>
    <w:rsid w:val="00A76ACF"/>
    <w:rsid w:val="00A76D1B"/>
    <w:rsid w:val="00A76E98"/>
    <w:rsid w:val="00A77328"/>
    <w:rsid w:val="00A776ED"/>
    <w:rsid w:val="00A77BC8"/>
    <w:rsid w:val="00A77C86"/>
    <w:rsid w:val="00A77D6D"/>
    <w:rsid w:val="00A80189"/>
    <w:rsid w:val="00A80349"/>
    <w:rsid w:val="00A8039D"/>
    <w:rsid w:val="00A80505"/>
    <w:rsid w:val="00A80869"/>
    <w:rsid w:val="00A80959"/>
    <w:rsid w:val="00A80AAB"/>
    <w:rsid w:val="00A80B04"/>
    <w:rsid w:val="00A80EC5"/>
    <w:rsid w:val="00A810B8"/>
    <w:rsid w:val="00A81163"/>
    <w:rsid w:val="00A81302"/>
    <w:rsid w:val="00A81C77"/>
    <w:rsid w:val="00A81D29"/>
    <w:rsid w:val="00A82257"/>
    <w:rsid w:val="00A822C5"/>
    <w:rsid w:val="00A825D1"/>
    <w:rsid w:val="00A82937"/>
    <w:rsid w:val="00A82D4E"/>
    <w:rsid w:val="00A830D4"/>
    <w:rsid w:val="00A8360E"/>
    <w:rsid w:val="00A838B0"/>
    <w:rsid w:val="00A83ABA"/>
    <w:rsid w:val="00A84867"/>
    <w:rsid w:val="00A849DB"/>
    <w:rsid w:val="00A84C74"/>
    <w:rsid w:val="00A84E2E"/>
    <w:rsid w:val="00A86156"/>
    <w:rsid w:val="00A86286"/>
    <w:rsid w:val="00A8633B"/>
    <w:rsid w:val="00A863EC"/>
    <w:rsid w:val="00A866EB"/>
    <w:rsid w:val="00A86A4D"/>
    <w:rsid w:val="00A86B6E"/>
    <w:rsid w:val="00A872AD"/>
    <w:rsid w:val="00A873BD"/>
    <w:rsid w:val="00A873CB"/>
    <w:rsid w:val="00A875BD"/>
    <w:rsid w:val="00A875F9"/>
    <w:rsid w:val="00A879E8"/>
    <w:rsid w:val="00A879EC"/>
    <w:rsid w:val="00A87A41"/>
    <w:rsid w:val="00A87A71"/>
    <w:rsid w:val="00A87F3F"/>
    <w:rsid w:val="00A907DE"/>
    <w:rsid w:val="00A90917"/>
    <w:rsid w:val="00A90A42"/>
    <w:rsid w:val="00A90C71"/>
    <w:rsid w:val="00A910CD"/>
    <w:rsid w:val="00A910CF"/>
    <w:rsid w:val="00A91326"/>
    <w:rsid w:val="00A915E7"/>
    <w:rsid w:val="00A9170C"/>
    <w:rsid w:val="00A91731"/>
    <w:rsid w:val="00A919D3"/>
    <w:rsid w:val="00A919E7"/>
    <w:rsid w:val="00A91C01"/>
    <w:rsid w:val="00A91C36"/>
    <w:rsid w:val="00A91E10"/>
    <w:rsid w:val="00A91F72"/>
    <w:rsid w:val="00A921A6"/>
    <w:rsid w:val="00A921E7"/>
    <w:rsid w:val="00A92867"/>
    <w:rsid w:val="00A92DC4"/>
    <w:rsid w:val="00A92E59"/>
    <w:rsid w:val="00A92F8C"/>
    <w:rsid w:val="00A930E5"/>
    <w:rsid w:val="00A9317F"/>
    <w:rsid w:val="00A9383D"/>
    <w:rsid w:val="00A9386E"/>
    <w:rsid w:val="00A93940"/>
    <w:rsid w:val="00A93AF3"/>
    <w:rsid w:val="00A93CE3"/>
    <w:rsid w:val="00A93E91"/>
    <w:rsid w:val="00A9407C"/>
    <w:rsid w:val="00A94434"/>
    <w:rsid w:val="00A94675"/>
    <w:rsid w:val="00A94907"/>
    <w:rsid w:val="00A94B1D"/>
    <w:rsid w:val="00A94B9F"/>
    <w:rsid w:val="00A94D8F"/>
    <w:rsid w:val="00A958B7"/>
    <w:rsid w:val="00A958DC"/>
    <w:rsid w:val="00A95A77"/>
    <w:rsid w:val="00A960AC"/>
    <w:rsid w:val="00A96219"/>
    <w:rsid w:val="00A964C2"/>
    <w:rsid w:val="00A96763"/>
    <w:rsid w:val="00A96E02"/>
    <w:rsid w:val="00A972A1"/>
    <w:rsid w:val="00A97341"/>
    <w:rsid w:val="00A97564"/>
    <w:rsid w:val="00A97F13"/>
    <w:rsid w:val="00AA0089"/>
    <w:rsid w:val="00AA00A6"/>
    <w:rsid w:val="00AA016A"/>
    <w:rsid w:val="00AA022E"/>
    <w:rsid w:val="00AA0409"/>
    <w:rsid w:val="00AA0521"/>
    <w:rsid w:val="00AA0554"/>
    <w:rsid w:val="00AA0BC0"/>
    <w:rsid w:val="00AA11FB"/>
    <w:rsid w:val="00AA15AE"/>
    <w:rsid w:val="00AA1D73"/>
    <w:rsid w:val="00AA1E0E"/>
    <w:rsid w:val="00AA2141"/>
    <w:rsid w:val="00AA2278"/>
    <w:rsid w:val="00AA232F"/>
    <w:rsid w:val="00AA2D75"/>
    <w:rsid w:val="00AA3323"/>
    <w:rsid w:val="00AA35F0"/>
    <w:rsid w:val="00AA3946"/>
    <w:rsid w:val="00AA39A1"/>
    <w:rsid w:val="00AA39AB"/>
    <w:rsid w:val="00AA3ACA"/>
    <w:rsid w:val="00AA3DB5"/>
    <w:rsid w:val="00AA436F"/>
    <w:rsid w:val="00AA447A"/>
    <w:rsid w:val="00AA4A32"/>
    <w:rsid w:val="00AA4B94"/>
    <w:rsid w:val="00AA4C30"/>
    <w:rsid w:val="00AA4E2A"/>
    <w:rsid w:val="00AA4E99"/>
    <w:rsid w:val="00AA4FF0"/>
    <w:rsid w:val="00AA51B1"/>
    <w:rsid w:val="00AA51B6"/>
    <w:rsid w:val="00AA548F"/>
    <w:rsid w:val="00AA5630"/>
    <w:rsid w:val="00AA5982"/>
    <w:rsid w:val="00AA599F"/>
    <w:rsid w:val="00AA5EAA"/>
    <w:rsid w:val="00AA6005"/>
    <w:rsid w:val="00AA6065"/>
    <w:rsid w:val="00AA60B3"/>
    <w:rsid w:val="00AA613D"/>
    <w:rsid w:val="00AA62DC"/>
    <w:rsid w:val="00AA63AF"/>
    <w:rsid w:val="00AA6618"/>
    <w:rsid w:val="00AA6D7B"/>
    <w:rsid w:val="00AA753B"/>
    <w:rsid w:val="00AB0220"/>
    <w:rsid w:val="00AB04A8"/>
    <w:rsid w:val="00AB05DA"/>
    <w:rsid w:val="00AB06A6"/>
    <w:rsid w:val="00AB0988"/>
    <w:rsid w:val="00AB09ED"/>
    <w:rsid w:val="00AB0C15"/>
    <w:rsid w:val="00AB0DDC"/>
    <w:rsid w:val="00AB0E3C"/>
    <w:rsid w:val="00AB12FE"/>
    <w:rsid w:val="00AB1441"/>
    <w:rsid w:val="00AB157A"/>
    <w:rsid w:val="00AB169E"/>
    <w:rsid w:val="00AB17A3"/>
    <w:rsid w:val="00AB192B"/>
    <w:rsid w:val="00AB1C20"/>
    <w:rsid w:val="00AB1CAA"/>
    <w:rsid w:val="00AB22F5"/>
    <w:rsid w:val="00AB2440"/>
    <w:rsid w:val="00AB24B0"/>
    <w:rsid w:val="00AB261F"/>
    <w:rsid w:val="00AB2751"/>
    <w:rsid w:val="00AB2BAB"/>
    <w:rsid w:val="00AB2BDA"/>
    <w:rsid w:val="00AB2DA0"/>
    <w:rsid w:val="00AB3331"/>
    <w:rsid w:val="00AB3384"/>
    <w:rsid w:val="00AB34FB"/>
    <w:rsid w:val="00AB387A"/>
    <w:rsid w:val="00AB3E3D"/>
    <w:rsid w:val="00AB4087"/>
    <w:rsid w:val="00AB41C4"/>
    <w:rsid w:val="00AB4238"/>
    <w:rsid w:val="00AB4DB6"/>
    <w:rsid w:val="00AB4F4B"/>
    <w:rsid w:val="00AB4FB2"/>
    <w:rsid w:val="00AB5026"/>
    <w:rsid w:val="00AB518E"/>
    <w:rsid w:val="00AB51A4"/>
    <w:rsid w:val="00AB51F6"/>
    <w:rsid w:val="00AB5566"/>
    <w:rsid w:val="00AB5591"/>
    <w:rsid w:val="00AB55D2"/>
    <w:rsid w:val="00AB57D1"/>
    <w:rsid w:val="00AB5862"/>
    <w:rsid w:val="00AB594F"/>
    <w:rsid w:val="00AB5A19"/>
    <w:rsid w:val="00AB5C52"/>
    <w:rsid w:val="00AB5C62"/>
    <w:rsid w:val="00AB61B6"/>
    <w:rsid w:val="00AB6218"/>
    <w:rsid w:val="00AB6362"/>
    <w:rsid w:val="00AB6985"/>
    <w:rsid w:val="00AB6A9B"/>
    <w:rsid w:val="00AB6BC4"/>
    <w:rsid w:val="00AB6C27"/>
    <w:rsid w:val="00AB6DAF"/>
    <w:rsid w:val="00AB6E06"/>
    <w:rsid w:val="00AB6EA8"/>
    <w:rsid w:val="00AB71BD"/>
    <w:rsid w:val="00AB720C"/>
    <w:rsid w:val="00AB722E"/>
    <w:rsid w:val="00AB7706"/>
    <w:rsid w:val="00AB787C"/>
    <w:rsid w:val="00AB7CA9"/>
    <w:rsid w:val="00AB7CC7"/>
    <w:rsid w:val="00AB7D53"/>
    <w:rsid w:val="00AB7E7D"/>
    <w:rsid w:val="00AC00F7"/>
    <w:rsid w:val="00AC03D4"/>
    <w:rsid w:val="00AC04AA"/>
    <w:rsid w:val="00AC0991"/>
    <w:rsid w:val="00AC0C2A"/>
    <w:rsid w:val="00AC0E35"/>
    <w:rsid w:val="00AC112A"/>
    <w:rsid w:val="00AC113C"/>
    <w:rsid w:val="00AC1361"/>
    <w:rsid w:val="00AC13CB"/>
    <w:rsid w:val="00AC157A"/>
    <w:rsid w:val="00AC1615"/>
    <w:rsid w:val="00AC1627"/>
    <w:rsid w:val="00AC1B30"/>
    <w:rsid w:val="00AC1C5A"/>
    <w:rsid w:val="00AC2259"/>
    <w:rsid w:val="00AC23E4"/>
    <w:rsid w:val="00AC28B6"/>
    <w:rsid w:val="00AC292C"/>
    <w:rsid w:val="00AC2B89"/>
    <w:rsid w:val="00AC2BCA"/>
    <w:rsid w:val="00AC2EA2"/>
    <w:rsid w:val="00AC2F1C"/>
    <w:rsid w:val="00AC30E0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195"/>
    <w:rsid w:val="00AC42D2"/>
    <w:rsid w:val="00AC4452"/>
    <w:rsid w:val="00AC44E0"/>
    <w:rsid w:val="00AC4710"/>
    <w:rsid w:val="00AC473E"/>
    <w:rsid w:val="00AC4782"/>
    <w:rsid w:val="00AC4957"/>
    <w:rsid w:val="00AC4B60"/>
    <w:rsid w:val="00AC4D59"/>
    <w:rsid w:val="00AC4D68"/>
    <w:rsid w:val="00AC4DD3"/>
    <w:rsid w:val="00AC4DE2"/>
    <w:rsid w:val="00AC4E8B"/>
    <w:rsid w:val="00AC4EAD"/>
    <w:rsid w:val="00AC4FC3"/>
    <w:rsid w:val="00AC52CD"/>
    <w:rsid w:val="00AC543E"/>
    <w:rsid w:val="00AC5668"/>
    <w:rsid w:val="00AC568F"/>
    <w:rsid w:val="00AC56F1"/>
    <w:rsid w:val="00AC58F1"/>
    <w:rsid w:val="00AC5AEB"/>
    <w:rsid w:val="00AC5C6C"/>
    <w:rsid w:val="00AC5E88"/>
    <w:rsid w:val="00AC5E9F"/>
    <w:rsid w:val="00AC5FC4"/>
    <w:rsid w:val="00AC623C"/>
    <w:rsid w:val="00AC62AE"/>
    <w:rsid w:val="00AC6C55"/>
    <w:rsid w:val="00AC6CC7"/>
    <w:rsid w:val="00AC6EAB"/>
    <w:rsid w:val="00AC7034"/>
    <w:rsid w:val="00AC7050"/>
    <w:rsid w:val="00AC7154"/>
    <w:rsid w:val="00AC726D"/>
    <w:rsid w:val="00AC741F"/>
    <w:rsid w:val="00AC7442"/>
    <w:rsid w:val="00AC78CE"/>
    <w:rsid w:val="00AC7CF6"/>
    <w:rsid w:val="00AC7EB2"/>
    <w:rsid w:val="00AD0320"/>
    <w:rsid w:val="00AD0547"/>
    <w:rsid w:val="00AD055A"/>
    <w:rsid w:val="00AD084E"/>
    <w:rsid w:val="00AD0AB4"/>
    <w:rsid w:val="00AD0C51"/>
    <w:rsid w:val="00AD11F4"/>
    <w:rsid w:val="00AD11FD"/>
    <w:rsid w:val="00AD1266"/>
    <w:rsid w:val="00AD167B"/>
    <w:rsid w:val="00AD167F"/>
    <w:rsid w:val="00AD16BA"/>
    <w:rsid w:val="00AD1CDF"/>
    <w:rsid w:val="00AD1EE8"/>
    <w:rsid w:val="00AD1F5F"/>
    <w:rsid w:val="00AD1FBB"/>
    <w:rsid w:val="00AD2845"/>
    <w:rsid w:val="00AD28BE"/>
    <w:rsid w:val="00AD2A25"/>
    <w:rsid w:val="00AD30F3"/>
    <w:rsid w:val="00AD3869"/>
    <w:rsid w:val="00AD3D17"/>
    <w:rsid w:val="00AD3F66"/>
    <w:rsid w:val="00AD4278"/>
    <w:rsid w:val="00AD4884"/>
    <w:rsid w:val="00AD4A00"/>
    <w:rsid w:val="00AD4A8B"/>
    <w:rsid w:val="00AD4BA8"/>
    <w:rsid w:val="00AD4F9C"/>
    <w:rsid w:val="00AD5137"/>
    <w:rsid w:val="00AD537F"/>
    <w:rsid w:val="00AD53B1"/>
    <w:rsid w:val="00AD5481"/>
    <w:rsid w:val="00AD548C"/>
    <w:rsid w:val="00AD55D7"/>
    <w:rsid w:val="00AD574D"/>
    <w:rsid w:val="00AD5BA3"/>
    <w:rsid w:val="00AD5E90"/>
    <w:rsid w:val="00AD5EE3"/>
    <w:rsid w:val="00AD65E5"/>
    <w:rsid w:val="00AD69AC"/>
    <w:rsid w:val="00AD7193"/>
    <w:rsid w:val="00AD71EF"/>
    <w:rsid w:val="00AD7568"/>
    <w:rsid w:val="00AD792B"/>
    <w:rsid w:val="00AD7E67"/>
    <w:rsid w:val="00AD7FA5"/>
    <w:rsid w:val="00AE007A"/>
    <w:rsid w:val="00AE00EB"/>
    <w:rsid w:val="00AE01E8"/>
    <w:rsid w:val="00AE0262"/>
    <w:rsid w:val="00AE0285"/>
    <w:rsid w:val="00AE03A9"/>
    <w:rsid w:val="00AE068C"/>
    <w:rsid w:val="00AE0995"/>
    <w:rsid w:val="00AE0A57"/>
    <w:rsid w:val="00AE0FC7"/>
    <w:rsid w:val="00AE1284"/>
    <w:rsid w:val="00AE128E"/>
    <w:rsid w:val="00AE12A9"/>
    <w:rsid w:val="00AE1369"/>
    <w:rsid w:val="00AE1442"/>
    <w:rsid w:val="00AE16A7"/>
    <w:rsid w:val="00AE1759"/>
    <w:rsid w:val="00AE197C"/>
    <w:rsid w:val="00AE1BDC"/>
    <w:rsid w:val="00AE1CE1"/>
    <w:rsid w:val="00AE1CF3"/>
    <w:rsid w:val="00AE1D8C"/>
    <w:rsid w:val="00AE1DCA"/>
    <w:rsid w:val="00AE1E37"/>
    <w:rsid w:val="00AE1F41"/>
    <w:rsid w:val="00AE2115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053"/>
    <w:rsid w:val="00AE3A62"/>
    <w:rsid w:val="00AE3F5E"/>
    <w:rsid w:val="00AE40B6"/>
    <w:rsid w:val="00AE432D"/>
    <w:rsid w:val="00AE463B"/>
    <w:rsid w:val="00AE48C6"/>
    <w:rsid w:val="00AE4D88"/>
    <w:rsid w:val="00AE5162"/>
    <w:rsid w:val="00AE5192"/>
    <w:rsid w:val="00AE54B6"/>
    <w:rsid w:val="00AE57BC"/>
    <w:rsid w:val="00AE59AD"/>
    <w:rsid w:val="00AE5C14"/>
    <w:rsid w:val="00AE5C4D"/>
    <w:rsid w:val="00AE6241"/>
    <w:rsid w:val="00AE63F3"/>
    <w:rsid w:val="00AE65B8"/>
    <w:rsid w:val="00AE6AB5"/>
    <w:rsid w:val="00AE6C93"/>
    <w:rsid w:val="00AE6E1A"/>
    <w:rsid w:val="00AE71E8"/>
    <w:rsid w:val="00AE7281"/>
    <w:rsid w:val="00AE7626"/>
    <w:rsid w:val="00AE77F2"/>
    <w:rsid w:val="00AE789B"/>
    <w:rsid w:val="00AE792E"/>
    <w:rsid w:val="00AE7DFE"/>
    <w:rsid w:val="00AF0142"/>
    <w:rsid w:val="00AF0397"/>
    <w:rsid w:val="00AF0534"/>
    <w:rsid w:val="00AF0572"/>
    <w:rsid w:val="00AF05F6"/>
    <w:rsid w:val="00AF07B0"/>
    <w:rsid w:val="00AF0883"/>
    <w:rsid w:val="00AF10A2"/>
    <w:rsid w:val="00AF19BD"/>
    <w:rsid w:val="00AF1BEA"/>
    <w:rsid w:val="00AF1C91"/>
    <w:rsid w:val="00AF1EBC"/>
    <w:rsid w:val="00AF2128"/>
    <w:rsid w:val="00AF21C4"/>
    <w:rsid w:val="00AF2359"/>
    <w:rsid w:val="00AF23F6"/>
    <w:rsid w:val="00AF2443"/>
    <w:rsid w:val="00AF26C7"/>
    <w:rsid w:val="00AF27B2"/>
    <w:rsid w:val="00AF29BE"/>
    <w:rsid w:val="00AF29F1"/>
    <w:rsid w:val="00AF2BFA"/>
    <w:rsid w:val="00AF2CE0"/>
    <w:rsid w:val="00AF2E8A"/>
    <w:rsid w:val="00AF314A"/>
    <w:rsid w:val="00AF32E1"/>
    <w:rsid w:val="00AF3392"/>
    <w:rsid w:val="00AF3469"/>
    <w:rsid w:val="00AF3664"/>
    <w:rsid w:val="00AF37DC"/>
    <w:rsid w:val="00AF3887"/>
    <w:rsid w:val="00AF39B0"/>
    <w:rsid w:val="00AF3C79"/>
    <w:rsid w:val="00AF3DA5"/>
    <w:rsid w:val="00AF3ED6"/>
    <w:rsid w:val="00AF3F48"/>
    <w:rsid w:val="00AF4230"/>
    <w:rsid w:val="00AF4460"/>
    <w:rsid w:val="00AF4686"/>
    <w:rsid w:val="00AF485C"/>
    <w:rsid w:val="00AF4AEB"/>
    <w:rsid w:val="00AF4F16"/>
    <w:rsid w:val="00AF4F5E"/>
    <w:rsid w:val="00AF5085"/>
    <w:rsid w:val="00AF51DA"/>
    <w:rsid w:val="00AF5229"/>
    <w:rsid w:val="00AF548B"/>
    <w:rsid w:val="00AF553A"/>
    <w:rsid w:val="00AF5B12"/>
    <w:rsid w:val="00AF617D"/>
    <w:rsid w:val="00AF63DD"/>
    <w:rsid w:val="00AF63E7"/>
    <w:rsid w:val="00AF6993"/>
    <w:rsid w:val="00AF6A18"/>
    <w:rsid w:val="00AF6B9B"/>
    <w:rsid w:val="00AF6CD8"/>
    <w:rsid w:val="00AF704A"/>
    <w:rsid w:val="00AF785A"/>
    <w:rsid w:val="00AF7F00"/>
    <w:rsid w:val="00B00264"/>
    <w:rsid w:val="00B0061E"/>
    <w:rsid w:val="00B006A1"/>
    <w:rsid w:val="00B00D49"/>
    <w:rsid w:val="00B0117F"/>
    <w:rsid w:val="00B0120B"/>
    <w:rsid w:val="00B0146B"/>
    <w:rsid w:val="00B0157D"/>
    <w:rsid w:val="00B01634"/>
    <w:rsid w:val="00B018CC"/>
    <w:rsid w:val="00B01C61"/>
    <w:rsid w:val="00B01D6C"/>
    <w:rsid w:val="00B01EB8"/>
    <w:rsid w:val="00B01FDD"/>
    <w:rsid w:val="00B02313"/>
    <w:rsid w:val="00B02379"/>
    <w:rsid w:val="00B02712"/>
    <w:rsid w:val="00B02899"/>
    <w:rsid w:val="00B02EF4"/>
    <w:rsid w:val="00B0313B"/>
    <w:rsid w:val="00B03310"/>
    <w:rsid w:val="00B03315"/>
    <w:rsid w:val="00B0334F"/>
    <w:rsid w:val="00B03443"/>
    <w:rsid w:val="00B034CB"/>
    <w:rsid w:val="00B034F2"/>
    <w:rsid w:val="00B03546"/>
    <w:rsid w:val="00B0354A"/>
    <w:rsid w:val="00B03782"/>
    <w:rsid w:val="00B037FA"/>
    <w:rsid w:val="00B03876"/>
    <w:rsid w:val="00B03A15"/>
    <w:rsid w:val="00B03C13"/>
    <w:rsid w:val="00B0412D"/>
    <w:rsid w:val="00B04583"/>
    <w:rsid w:val="00B04A20"/>
    <w:rsid w:val="00B04BB6"/>
    <w:rsid w:val="00B04E72"/>
    <w:rsid w:val="00B051CF"/>
    <w:rsid w:val="00B05224"/>
    <w:rsid w:val="00B052D4"/>
    <w:rsid w:val="00B05495"/>
    <w:rsid w:val="00B054AB"/>
    <w:rsid w:val="00B05678"/>
    <w:rsid w:val="00B057BE"/>
    <w:rsid w:val="00B05CD4"/>
    <w:rsid w:val="00B05D19"/>
    <w:rsid w:val="00B06030"/>
    <w:rsid w:val="00B060B0"/>
    <w:rsid w:val="00B0648D"/>
    <w:rsid w:val="00B064B9"/>
    <w:rsid w:val="00B06B2C"/>
    <w:rsid w:val="00B07278"/>
    <w:rsid w:val="00B07439"/>
    <w:rsid w:val="00B07607"/>
    <w:rsid w:val="00B07930"/>
    <w:rsid w:val="00B07AA2"/>
    <w:rsid w:val="00B07ADC"/>
    <w:rsid w:val="00B07D12"/>
    <w:rsid w:val="00B07E9C"/>
    <w:rsid w:val="00B07EA9"/>
    <w:rsid w:val="00B10503"/>
    <w:rsid w:val="00B10859"/>
    <w:rsid w:val="00B10CB1"/>
    <w:rsid w:val="00B10D58"/>
    <w:rsid w:val="00B1106D"/>
    <w:rsid w:val="00B111D9"/>
    <w:rsid w:val="00B1191D"/>
    <w:rsid w:val="00B11970"/>
    <w:rsid w:val="00B119C5"/>
    <w:rsid w:val="00B11B30"/>
    <w:rsid w:val="00B11B8A"/>
    <w:rsid w:val="00B11C2D"/>
    <w:rsid w:val="00B11D55"/>
    <w:rsid w:val="00B11DE5"/>
    <w:rsid w:val="00B11ED7"/>
    <w:rsid w:val="00B12004"/>
    <w:rsid w:val="00B125AB"/>
    <w:rsid w:val="00B1272D"/>
    <w:rsid w:val="00B12872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3E80"/>
    <w:rsid w:val="00B1401A"/>
    <w:rsid w:val="00B145ED"/>
    <w:rsid w:val="00B14798"/>
    <w:rsid w:val="00B1487E"/>
    <w:rsid w:val="00B14A70"/>
    <w:rsid w:val="00B14BD7"/>
    <w:rsid w:val="00B14C3C"/>
    <w:rsid w:val="00B14CF4"/>
    <w:rsid w:val="00B15184"/>
    <w:rsid w:val="00B1522B"/>
    <w:rsid w:val="00B155C7"/>
    <w:rsid w:val="00B156F5"/>
    <w:rsid w:val="00B15747"/>
    <w:rsid w:val="00B15A0F"/>
    <w:rsid w:val="00B15A85"/>
    <w:rsid w:val="00B15D3C"/>
    <w:rsid w:val="00B15E11"/>
    <w:rsid w:val="00B15FA2"/>
    <w:rsid w:val="00B15FD0"/>
    <w:rsid w:val="00B160A6"/>
    <w:rsid w:val="00B160BB"/>
    <w:rsid w:val="00B160CE"/>
    <w:rsid w:val="00B16301"/>
    <w:rsid w:val="00B16479"/>
    <w:rsid w:val="00B1648D"/>
    <w:rsid w:val="00B165EA"/>
    <w:rsid w:val="00B16714"/>
    <w:rsid w:val="00B169B3"/>
    <w:rsid w:val="00B16D3B"/>
    <w:rsid w:val="00B1703C"/>
    <w:rsid w:val="00B17108"/>
    <w:rsid w:val="00B1744B"/>
    <w:rsid w:val="00B176BF"/>
    <w:rsid w:val="00B17913"/>
    <w:rsid w:val="00B17A5C"/>
    <w:rsid w:val="00B17DDF"/>
    <w:rsid w:val="00B17FC9"/>
    <w:rsid w:val="00B20435"/>
    <w:rsid w:val="00B205CD"/>
    <w:rsid w:val="00B2077E"/>
    <w:rsid w:val="00B207B9"/>
    <w:rsid w:val="00B20855"/>
    <w:rsid w:val="00B208DC"/>
    <w:rsid w:val="00B208E8"/>
    <w:rsid w:val="00B20982"/>
    <w:rsid w:val="00B20BAE"/>
    <w:rsid w:val="00B20BB9"/>
    <w:rsid w:val="00B21015"/>
    <w:rsid w:val="00B2123F"/>
    <w:rsid w:val="00B2143B"/>
    <w:rsid w:val="00B216A0"/>
    <w:rsid w:val="00B2171A"/>
    <w:rsid w:val="00B218E4"/>
    <w:rsid w:val="00B21A4B"/>
    <w:rsid w:val="00B21BD5"/>
    <w:rsid w:val="00B227A0"/>
    <w:rsid w:val="00B229CB"/>
    <w:rsid w:val="00B22A6D"/>
    <w:rsid w:val="00B22A85"/>
    <w:rsid w:val="00B22B68"/>
    <w:rsid w:val="00B22C42"/>
    <w:rsid w:val="00B22CBD"/>
    <w:rsid w:val="00B22E26"/>
    <w:rsid w:val="00B22E36"/>
    <w:rsid w:val="00B23086"/>
    <w:rsid w:val="00B23101"/>
    <w:rsid w:val="00B233C3"/>
    <w:rsid w:val="00B237AF"/>
    <w:rsid w:val="00B239F2"/>
    <w:rsid w:val="00B24255"/>
    <w:rsid w:val="00B242DE"/>
    <w:rsid w:val="00B24409"/>
    <w:rsid w:val="00B24599"/>
    <w:rsid w:val="00B2483D"/>
    <w:rsid w:val="00B24A8B"/>
    <w:rsid w:val="00B24A91"/>
    <w:rsid w:val="00B24A9D"/>
    <w:rsid w:val="00B24BC9"/>
    <w:rsid w:val="00B24D05"/>
    <w:rsid w:val="00B24F48"/>
    <w:rsid w:val="00B24F72"/>
    <w:rsid w:val="00B251D9"/>
    <w:rsid w:val="00B252FA"/>
    <w:rsid w:val="00B25439"/>
    <w:rsid w:val="00B254B6"/>
    <w:rsid w:val="00B254DC"/>
    <w:rsid w:val="00B25C10"/>
    <w:rsid w:val="00B264C2"/>
    <w:rsid w:val="00B265C1"/>
    <w:rsid w:val="00B269C4"/>
    <w:rsid w:val="00B26C74"/>
    <w:rsid w:val="00B26C77"/>
    <w:rsid w:val="00B26D15"/>
    <w:rsid w:val="00B276E9"/>
    <w:rsid w:val="00B27758"/>
    <w:rsid w:val="00B27CEA"/>
    <w:rsid w:val="00B27D51"/>
    <w:rsid w:val="00B27D9B"/>
    <w:rsid w:val="00B27DB0"/>
    <w:rsid w:val="00B27F3C"/>
    <w:rsid w:val="00B27FA8"/>
    <w:rsid w:val="00B30156"/>
    <w:rsid w:val="00B303B4"/>
    <w:rsid w:val="00B30645"/>
    <w:rsid w:val="00B30867"/>
    <w:rsid w:val="00B308FF"/>
    <w:rsid w:val="00B30917"/>
    <w:rsid w:val="00B30B20"/>
    <w:rsid w:val="00B30D4B"/>
    <w:rsid w:val="00B30DC7"/>
    <w:rsid w:val="00B30EA7"/>
    <w:rsid w:val="00B30F19"/>
    <w:rsid w:val="00B3129A"/>
    <w:rsid w:val="00B312C5"/>
    <w:rsid w:val="00B31649"/>
    <w:rsid w:val="00B3169F"/>
    <w:rsid w:val="00B316C4"/>
    <w:rsid w:val="00B318BF"/>
    <w:rsid w:val="00B319C9"/>
    <w:rsid w:val="00B31B9A"/>
    <w:rsid w:val="00B31C30"/>
    <w:rsid w:val="00B321B5"/>
    <w:rsid w:val="00B321BA"/>
    <w:rsid w:val="00B32656"/>
    <w:rsid w:val="00B32A2E"/>
    <w:rsid w:val="00B3312D"/>
    <w:rsid w:val="00B337D9"/>
    <w:rsid w:val="00B33830"/>
    <w:rsid w:val="00B33920"/>
    <w:rsid w:val="00B33A30"/>
    <w:rsid w:val="00B33A9C"/>
    <w:rsid w:val="00B33C1A"/>
    <w:rsid w:val="00B33DB4"/>
    <w:rsid w:val="00B33DE1"/>
    <w:rsid w:val="00B33E20"/>
    <w:rsid w:val="00B34102"/>
    <w:rsid w:val="00B3415C"/>
    <w:rsid w:val="00B3432B"/>
    <w:rsid w:val="00B34337"/>
    <w:rsid w:val="00B343B1"/>
    <w:rsid w:val="00B345A1"/>
    <w:rsid w:val="00B3489A"/>
    <w:rsid w:val="00B34FB5"/>
    <w:rsid w:val="00B3509F"/>
    <w:rsid w:val="00B35293"/>
    <w:rsid w:val="00B35EFE"/>
    <w:rsid w:val="00B360A6"/>
    <w:rsid w:val="00B365A6"/>
    <w:rsid w:val="00B3685F"/>
    <w:rsid w:val="00B36BB5"/>
    <w:rsid w:val="00B36EA8"/>
    <w:rsid w:val="00B36F63"/>
    <w:rsid w:val="00B36F88"/>
    <w:rsid w:val="00B372E0"/>
    <w:rsid w:val="00B373CF"/>
    <w:rsid w:val="00B375D2"/>
    <w:rsid w:val="00B3772D"/>
    <w:rsid w:val="00B3784F"/>
    <w:rsid w:val="00B37CC9"/>
    <w:rsid w:val="00B37D22"/>
    <w:rsid w:val="00B37E9E"/>
    <w:rsid w:val="00B40152"/>
    <w:rsid w:val="00B40277"/>
    <w:rsid w:val="00B40557"/>
    <w:rsid w:val="00B40704"/>
    <w:rsid w:val="00B4094F"/>
    <w:rsid w:val="00B40C77"/>
    <w:rsid w:val="00B40E71"/>
    <w:rsid w:val="00B4106D"/>
    <w:rsid w:val="00B414A9"/>
    <w:rsid w:val="00B41603"/>
    <w:rsid w:val="00B416F9"/>
    <w:rsid w:val="00B41D04"/>
    <w:rsid w:val="00B41D5D"/>
    <w:rsid w:val="00B42117"/>
    <w:rsid w:val="00B421C4"/>
    <w:rsid w:val="00B422F2"/>
    <w:rsid w:val="00B424F5"/>
    <w:rsid w:val="00B4255C"/>
    <w:rsid w:val="00B4281C"/>
    <w:rsid w:val="00B4294E"/>
    <w:rsid w:val="00B42E86"/>
    <w:rsid w:val="00B42F64"/>
    <w:rsid w:val="00B4328B"/>
    <w:rsid w:val="00B43653"/>
    <w:rsid w:val="00B436B2"/>
    <w:rsid w:val="00B437C3"/>
    <w:rsid w:val="00B44760"/>
    <w:rsid w:val="00B44A31"/>
    <w:rsid w:val="00B44B8C"/>
    <w:rsid w:val="00B44BED"/>
    <w:rsid w:val="00B44DB1"/>
    <w:rsid w:val="00B45826"/>
    <w:rsid w:val="00B45973"/>
    <w:rsid w:val="00B45D2C"/>
    <w:rsid w:val="00B45F8A"/>
    <w:rsid w:val="00B4619A"/>
    <w:rsid w:val="00B469F0"/>
    <w:rsid w:val="00B46E4F"/>
    <w:rsid w:val="00B46E68"/>
    <w:rsid w:val="00B46FD3"/>
    <w:rsid w:val="00B475D0"/>
    <w:rsid w:val="00B47636"/>
    <w:rsid w:val="00B47918"/>
    <w:rsid w:val="00B47B46"/>
    <w:rsid w:val="00B47B93"/>
    <w:rsid w:val="00B47D93"/>
    <w:rsid w:val="00B47F12"/>
    <w:rsid w:val="00B47F25"/>
    <w:rsid w:val="00B502A7"/>
    <w:rsid w:val="00B50635"/>
    <w:rsid w:val="00B50638"/>
    <w:rsid w:val="00B506CD"/>
    <w:rsid w:val="00B50940"/>
    <w:rsid w:val="00B50BFE"/>
    <w:rsid w:val="00B50ECF"/>
    <w:rsid w:val="00B5112D"/>
    <w:rsid w:val="00B5158B"/>
    <w:rsid w:val="00B515FC"/>
    <w:rsid w:val="00B5164A"/>
    <w:rsid w:val="00B51B62"/>
    <w:rsid w:val="00B51DF4"/>
    <w:rsid w:val="00B51EE5"/>
    <w:rsid w:val="00B51F4F"/>
    <w:rsid w:val="00B520EF"/>
    <w:rsid w:val="00B5232C"/>
    <w:rsid w:val="00B524EC"/>
    <w:rsid w:val="00B52634"/>
    <w:rsid w:val="00B5269A"/>
    <w:rsid w:val="00B526B8"/>
    <w:rsid w:val="00B52891"/>
    <w:rsid w:val="00B5294C"/>
    <w:rsid w:val="00B52B9E"/>
    <w:rsid w:val="00B52BBD"/>
    <w:rsid w:val="00B52D45"/>
    <w:rsid w:val="00B52F84"/>
    <w:rsid w:val="00B530EE"/>
    <w:rsid w:val="00B5331A"/>
    <w:rsid w:val="00B53547"/>
    <w:rsid w:val="00B538BA"/>
    <w:rsid w:val="00B53BF3"/>
    <w:rsid w:val="00B53D76"/>
    <w:rsid w:val="00B53E5D"/>
    <w:rsid w:val="00B53FF5"/>
    <w:rsid w:val="00B54048"/>
    <w:rsid w:val="00B54C3D"/>
    <w:rsid w:val="00B54DF9"/>
    <w:rsid w:val="00B54FE1"/>
    <w:rsid w:val="00B55146"/>
    <w:rsid w:val="00B552B4"/>
    <w:rsid w:val="00B553EA"/>
    <w:rsid w:val="00B55763"/>
    <w:rsid w:val="00B55836"/>
    <w:rsid w:val="00B558F7"/>
    <w:rsid w:val="00B55D4B"/>
    <w:rsid w:val="00B55D83"/>
    <w:rsid w:val="00B55EE4"/>
    <w:rsid w:val="00B55F06"/>
    <w:rsid w:val="00B56180"/>
    <w:rsid w:val="00B5657D"/>
    <w:rsid w:val="00B566E3"/>
    <w:rsid w:val="00B566F9"/>
    <w:rsid w:val="00B567F1"/>
    <w:rsid w:val="00B5710E"/>
    <w:rsid w:val="00B5795B"/>
    <w:rsid w:val="00B579E2"/>
    <w:rsid w:val="00B57BDD"/>
    <w:rsid w:val="00B6034A"/>
    <w:rsid w:val="00B6070A"/>
    <w:rsid w:val="00B6075E"/>
    <w:rsid w:val="00B6076D"/>
    <w:rsid w:val="00B60B73"/>
    <w:rsid w:val="00B60E7C"/>
    <w:rsid w:val="00B610BB"/>
    <w:rsid w:val="00B610BE"/>
    <w:rsid w:val="00B61203"/>
    <w:rsid w:val="00B612A0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946"/>
    <w:rsid w:val="00B62B15"/>
    <w:rsid w:val="00B62B5D"/>
    <w:rsid w:val="00B62C01"/>
    <w:rsid w:val="00B62D06"/>
    <w:rsid w:val="00B62F41"/>
    <w:rsid w:val="00B63042"/>
    <w:rsid w:val="00B63413"/>
    <w:rsid w:val="00B63809"/>
    <w:rsid w:val="00B6382E"/>
    <w:rsid w:val="00B63859"/>
    <w:rsid w:val="00B63B76"/>
    <w:rsid w:val="00B63BA4"/>
    <w:rsid w:val="00B63F8C"/>
    <w:rsid w:val="00B63FDC"/>
    <w:rsid w:val="00B64511"/>
    <w:rsid w:val="00B64653"/>
    <w:rsid w:val="00B64811"/>
    <w:rsid w:val="00B649E7"/>
    <w:rsid w:val="00B64AE7"/>
    <w:rsid w:val="00B64C00"/>
    <w:rsid w:val="00B65077"/>
    <w:rsid w:val="00B650B6"/>
    <w:rsid w:val="00B654B7"/>
    <w:rsid w:val="00B656C4"/>
    <w:rsid w:val="00B65B36"/>
    <w:rsid w:val="00B65D19"/>
    <w:rsid w:val="00B65DCD"/>
    <w:rsid w:val="00B663FE"/>
    <w:rsid w:val="00B66431"/>
    <w:rsid w:val="00B66572"/>
    <w:rsid w:val="00B6658E"/>
    <w:rsid w:val="00B66594"/>
    <w:rsid w:val="00B667F5"/>
    <w:rsid w:val="00B669A5"/>
    <w:rsid w:val="00B669AB"/>
    <w:rsid w:val="00B66B4F"/>
    <w:rsid w:val="00B66B85"/>
    <w:rsid w:val="00B66D69"/>
    <w:rsid w:val="00B66F5E"/>
    <w:rsid w:val="00B670F6"/>
    <w:rsid w:val="00B67268"/>
    <w:rsid w:val="00B673B2"/>
    <w:rsid w:val="00B673C2"/>
    <w:rsid w:val="00B674D9"/>
    <w:rsid w:val="00B6753D"/>
    <w:rsid w:val="00B67570"/>
    <w:rsid w:val="00B677FD"/>
    <w:rsid w:val="00B67B09"/>
    <w:rsid w:val="00B67C4C"/>
    <w:rsid w:val="00B70304"/>
    <w:rsid w:val="00B70385"/>
    <w:rsid w:val="00B70614"/>
    <w:rsid w:val="00B70758"/>
    <w:rsid w:val="00B70C28"/>
    <w:rsid w:val="00B7119D"/>
    <w:rsid w:val="00B71740"/>
    <w:rsid w:val="00B71A25"/>
    <w:rsid w:val="00B71BE8"/>
    <w:rsid w:val="00B71EF0"/>
    <w:rsid w:val="00B721C3"/>
    <w:rsid w:val="00B72478"/>
    <w:rsid w:val="00B72FD1"/>
    <w:rsid w:val="00B7313A"/>
    <w:rsid w:val="00B735AC"/>
    <w:rsid w:val="00B73682"/>
    <w:rsid w:val="00B73753"/>
    <w:rsid w:val="00B73A53"/>
    <w:rsid w:val="00B73BA2"/>
    <w:rsid w:val="00B73BF8"/>
    <w:rsid w:val="00B73C43"/>
    <w:rsid w:val="00B73D94"/>
    <w:rsid w:val="00B73E2D"/>
    <w:rsid w:val="00B74087"/>
    <w:rsid w:val="00B74470"/>
    <w:rsid w:val="00B748C7"/>
    <w:rsid w:val="00B74D3D"/>
    <w:rsid w:val="00B753A9"/>
    <w:rsid w:val="00B75470"/>
    <w:rsid w:val="00B756A3"/>
    <w:rsid w:val="00B7574D"/>
    <w:rsid w:val="00B75A20"/>
    <w:rsid w:val="00B76374"/>
    <w:rsid w:val="00B765CB"/>
    <w:rsid w:val="00B765E8"/>
    <w:rsid w:val="00B7686C"/>
    <w:rsid w:val="00B7691C"/>
    <w:rsid w:val="00B76A2B"/>
    <w:rsid w:val="00B76A81"/>
    <w:rsid w:val="00B76CBE"/>
    <w:rsid w:val="00B76E01"/>
    <w:rsid w:val="00B76F28"/>
    <w:rsid w:val="00B76F48"/>
    <w:rsid w:val="00B770B1"/>
    <w:rsid w:val="00B7747E"/>
    <w:rsid w:val="00B774A2"/>
    <w:rsid w:val="00B77576"/>
    <w:rsid w:val="00B7789E"/>
    <w:rsid w:val="00B779A0"/>
    <w:rsid w:val="00B77BAC"/>
    <w:rsid w:val="00B77D00"/>
    <w:rsid w:val="00B77E94"/>
    <w:rsid w:val="00B77ED9"/>
    <w:rsid w:val="00B77FB8"/>
    <w:rsid w:val="00B77FD8"/>
    <w:rsid w:val="00B801E5"/>
    <w:rsid w:val="00B804C2"/>
    <w:rsid w:val="00B80500"/>
    <w:rsid w:val="00B80D16"/>
    <w:rsid w:val="00B81250"/>
    <w:rsid w:val="00B81AAD"/>
    <w:rsid w:val="00B81B55"/>
    <w:rsid w:val="00B81C8A"/>
    <w:rsid w:val="00B81E6E"/>
    <w:rsid w:val="00B81F7C"/>
    <w:rsid w:val="00B82167"/>
    <w:rsid w:val="00B821ED"/>
    <w:rsid w:val="00B82225"/>
    <w:rsid w:val="00B82306"/>
    <w:rsid w:val="00B8232A"/>
    <w:rsid w:val="00B82430"/>
    <w:rsid w:val="00B82431"/>
    <w:rsid w:val="00B82719"/>
    <w:rsid w:val="00B827EE"/>
    <w:rsid w:val="00B82C5C"/>
    <w:rsid w:val="00B82D63"/>
    <w:rsid w:val="00B82F19"/>
    <w:rsid w:val="00B8328A"/>
    <w:rsid w:val="00B83759"/>
    <w:rsid w:val="00B83D66"/>
    <w:rsid w:val="00B84200"/>
    <w:rsid w:val="00B842F2"/>
    <w:rsid w:val="00B84493"/>
    <w:rsid w:val="00B84501"/>
    <w:rsid w:val="00B84973"/>
    <w:rsid w:val="00B84BC7"/>
    <w:rsid w:val="00B84D11"/>
    <w:rsid w:val="00B85079"/>
    <w:rsid w:val="00B8523A"/>
    <w:rsid w:val="00B8596D"/>
    <w:rsid w:val="00B85B1A"/>
    <w:rsid w:val="00B85C65"/>
    <w:rsid w:val="00B85D70"/>
    <w:rsid w:val="00B8602F"/>
    <w:rsid w:val="00B8618B"/>
    <w:rsid w:val="00B86458"/>
    <w:rsid w:val="00B868E5"/>
    <w:rsid w:val="00B8690C"/>
    <w:rsid w:val="00B86A1F"/>
    <w:rsid w:val="00B86BF9"/>
    <w:rsid w:val="00B86CAE"/>
    <w:rsid w:val="00B86E17"/>
    <w:rsid w:val="00B8700F"/>
    <w:rsid w:val="00B87107"/>
    <w:rsid w:val="00B87117"/>
    <w:rsid w:val="00B871BB"/>
    <w:rsid w:val="00B8764A"/>
    <w:rsid w:val="00B877DD"/>
    <w:rsid w:val="00B87946"/>
    <w:rsid w:val="00B879E9"/>
    <w:rsid w:val="00B87AE9"/>
    <w:rsid w:val="00B87CA0"/>
    <w:rsid w:val="00B902D8"/>
    <w:rsid w:val="00B9033F"/>
    <w:rsid w:val="00B90571"/>
    <w:rsid w:val="00B9064C"/>
    <w:rsid w:val="00B90673"/>
    <w:rsid w:val="00B906EE"/>
    <w:rsid w:val="00B908FD"/>
    <w:rsid w:val="00B9093E"/>
    <w:rsid w:val="00B90AB2"/>
    <w:rsid w:val="00B90C06"/>
    <w:rsid w:val="00B90CA5"/>
    <w:rsid w:val="00B90E1B"/>
    <w:rsid w:val="00B90EEA"/>
    <w:rsid w:val="00B910EC"/>
    <w:rsid w:val="00B91877"/>
    <w:rsid w:val="00B91B55"/>
    <w:rsid w:val="00B91C37"/>
    <w:rsid w:val="00B91E13"/>
    <w:rsid w:val="00B9209B"/>
    <w:rsid w:val="00B923BB"/>
    <w:rsid w:val="00B92992"/>
    <w:rsid w:val="00B92A00"/>
    <w:rsid w:val="00B9327A"/>
    <w:rsid w:val="00B933FB"/>
    <w:rsid w:val="00B936D7"/>
    <w:rsid w:val="00B9375A"/>
    <w:rsid w:val="00B93AB0"/>
    <w:rsid w:val="00B93BE1"/>
    <w:rsid w:val="00B93EF9"/>
    <w:rsid w:val="00B940A2"/>
    <w:rsid w:val="00B9461B"/>
    <w:rsid w:val="00B94774"/>
    <w:rsid w:val="00B94E3A"/>
    <w:rsid w:val="00B94E71"/>
    <w:rsid w:val="00B953EE"/>
    <w:rsid w:val="00B95BE9"/>
    <w:rsid w:val="00B95F16"/>
    <w:rsid w:val="00B96203"/>
    <w:rsid w:val="00B96346"/>
    <w:rsid w:val="00B964B9"/>
    <w:rsid w:val="00B96564"/>
    <w:rsid w:val="00B96586"/>
    <w:rsid w:val="00B967BD"/>
    <w:rsid w:val="00B9687F"/>
    <w:rsid w:val="00B968E4"/>
    <w:rsid w:val="00B96BCB"/>
    <w:rsid w:val="00B96EF6"/>
    <w:rsid w:val="00B96F5A"/>
    <w:rsid w:val="00B96FEA"/>
    <w:rsid w:val="00B9785C"/>
    <w:rsid w:val="00B97AFA"/>
    <w:rsid w:val="00B97E6E"/>
    <w:rsid w:val="00BA0026"/>
    <w:rsid w:val="00BA0068"/>
    <w:rsid w:val="00BA0185"/>
    <w:rsid w:val="00BA0380"/>
    <w:rsid w:val="00BA0500"/>
    <w:rsid w:val="00BA07DA"/>
    <w:rsid w:val="00BA083D"/>
    <w:rsid w:val="00BA09E4"/>
    <w:rsid w:val="00BA0A17"/>
    <w:rsid w:val="00BA0B34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887"/>
    <w:rsid w:val="00BA2E6B"/>
    <w:rsid w:val="00BA2F27"/>
    <w:rsid w:val="00BA2FBF"/>
    <w:rsid w:val="00BA3434"/>
    <w:rsid w:val="00BA352E"/>
    <w:rsid w:val="00BA3740"/>
    <w:rsid w:val="00BA39EB"/>
    <w:rsid w:val="00BA3BCC"/>
    <w:rsid w:val="00BA3D7D"/>
    <w:rsid w:val="00BA3FAB"/>
    <w:rsid w:val="00BA427A"/>
    <w:rsid w:val="00BA459C"/>
    <w:rsid w:val="00BA473A"/>
    <w:rsid w:val="00BA4804"/>
    <w:rsid w:val="00BA4B7E"/>
    <w:rsid w:val="00BA4B86"/>
    <w:rsid w:val="00BA5400"/>
    <w:rsid w:val="00BA56CC"/>
    <w:rsid w:val="00BA58A9"/>
    <w:rsid w:val="00BA5A63"/>
    <w:rsid w:val="00BA5B6C"/>
    <w:rsid w:val="00BA5DCC"/>
    <w:rsid w:val="00BA5EB9"/>
    <w:rsid w:val="00BA649B"/>
    <w:rsid w:val="00BA6AE2"/>
    <w:rsid w:val="00BA6E32"/>
    <w:rsid w:val="00BA6F5C"/>
    <w:rsid w:val="00BA753E"/>
    <w:rsid w:val="00BA7854"/>
    <w:rsid w:val="00BA7DF0"/>
    <w:rsid w:val="00BA7E93"/>
    <w:rsid w:val="00BB0009"/>
    <w:rsid w:val="00BB01B4"/>
    <w:rsid w:val="00BB01CA"/>
    <w:rsid w:val="00BB039F"/>
    <w:rsid w:val="00BB04A1"/>
    <w:rsid w:val="00BB071A"/>
    <w:rsid w:val="00BB07B8"/>
    <w:rsid w:val="00BB11BB"/>
    <w:rsid w:val="00BB1281"/>
    <w:rsid w:val="00BB148C"/>
    <w:rsid w:val="00BB1529"/>
    <w:rsid w:val="00BB169B"/>
    <w:rsid w:val="00BB175C"/>
    <w:rsid w:val="00BB1F07"/>
    <w:rsid w:val="00BB1F10"/>
    <w:rsid w:val="00BB1F80"/>
    <w:rsid w:val="00BB205A"/>
    <w:rsid w:val="00BB20D6"/>
    <w:rsid w:val="00BB22C2"/>
    <w:rsid w:val="00BB2860"/>
    <w:rsid w:val="00BB2B7A"/>
    <w:rsid w:val="00BB2BC0"/>
    <w:rsid w:val="00BB2C7B"/>
    <w:rsid w:val="00BB332A"/>
    <w:rsid w:val="00BB3547"/>
    <w:rsid w:val="00BB398E"/>
    <w:rsid w:val="00BB3BDE"/>
    <w:rsid w:val="00BB4266"/>
    <w:rsid w:val="00BB4354"/>
    <w:rsid w:val="00BB4492"/>
    <w:rsid w:val="00BB46F0"/>
    <w:rsid w:val="00BB46F1"/>
    <w:rsid w:val="00BB499B"/>
    <w:rsid w:val="00BB4DEA"/>
    <w:rsid w:val="00BB5279"/>
    <w:rsid w:val="00BB5344"/>
    <w:rsid w:val="00BB5854"/>
    <w:rsid w:val="00BB588D"/>
    <w:rsid w:val="00BB59A3"/>
    <w:rsid w:val="00BB5C38"/>
    <w:rsid w:val="00BB5C67"/>
    <w:rsid w:val="00BB5D33"/>
    <w:rsid w:val="00BB653C"/>
    <w:rsid w:val="00BB6704"/>
    <w:rsid w:val="00BB6792"/>
    <w:rsid w:val="00BB683D"/>
    <w:rsid w:val="00BB688F"/>
    <w:rsid w:val="00BB68B4"/>
    <w:rsid w:val="00BB68E3"/>
    <w:rsid w:val="00BB69F4"/>
    <w:rsid w:val="00BB75AD"/>
    <w:rsid w:val="00BB77FE"/>
    <w:rsid w:val="00BB7940"/>
    <w:rsid w:val="00BB7E84"/>
    <w:rsid w:val="00BB7F2B"/>
    <w:rsid w:val="00BC000C"/>
    <w:rsid w:val="00BC0048"/>
    <w:rsid w:val="00BC012D"/>
    <w:rsid w:val="00BC0AA2"/>
    <w:rsid w:val="00BC0AB6"/>
    <w:rsid w:val="00BC181F"/>
    <w:rsid w:val="00BC18CC"/>
    <w:rsid w:val="00BC1B0A"/>
    <w:rsid w:val="00BC1F30"/>
    <w:rsid w:val="00BC21BB"/>
    <w:rsid w:val="00BC2308"/>
    <w:rsid w:val="00BC24B7"/>
    <w:rsid w:val="00BC29B5"/>
    <w:rsid w:val="00BC2D2A"/>
    <w:rsid w:val="00BC360D"/>
    <w:rsid w:val="00BC386C"/>
    <w:rsid w:val="00BC3BFA"/>
    <w:rsid w:val="00BC3D0A"/>
    <w:rsid w:val="00BC3D0B"/>
    <w:rsid w:val="00BC3D35"/>
    <w:rsid w:val="00BC3E9A"/>
    <w:rsid w:val="00BC3F61"/>
    <w:rsid w:val="00BC42C8"/>
    <w:rsid w:val="00BC4634"/>
    <w:rsid w:val="00BC4CDD"/>
    <w:rsid w:val="00BC512C"/>
    <w:rsid w:val="00BC5143"/>
    <w:rsid w:val="00BC5232"/>
    <w:rsid w:val="00BC5337"/>
    <w:rsid w:val="00BC5851"/>
    <w:rsid w:val="00BC5C07"/>
    <w:rsid w:val="00BC5E4A"/>
    <w:rsid w:val="00BC5E77"/>
    <w:rsid w:val="00BC6833"/>
    <w:rsid w:val="00BC68E1"/>
    <w:rsid w:val="00BC6EA1"/>
    <w:rsid w:val="00BC6EC2"/>
    <w:rsid w:val="00BC7328"/>
    <w:rsid w:val="00BC784B"/>
    <w:rsid w:val="00BC7A9C"/>
    <w:rsid w:val="00BC7FAD"/>
    <w:rsid w:val="00BD0A50"/>
    <w:rsid w:val="00BD0D2A"/>
    <w:rsid w:val="00BD10B9"/>
    <w:rsid w:val="00BD11BF"/>
    <w:rsid w:val="00BD13A8"/>
    <w:rsid w:val="00BD14BC"/>
    <w:rsid w:val="00BD15B1"/>
    <w:rsid w:val="00BD15FE"/>
    <w:rsid w:val="00BD1623"/>
    <w:rsid w:val="00BD1819"/>
    <w:rsid w:val="00BD19A7"/>
    <w:rsid w:val="00BD1D61"/>
    <w:rsid w:val="00BD1D6A"/>
    <w:rsid w:val="00BD1F53"/>
    <w:rsid w:val="00BD229B"/>
    <w:rsid w:val="00BD22E0"/>
    <w:rsid w:val="00BD243B"/>
    <w:rsid w:val="00BD2A0D"/>
    <w:rsid w:val="00BD2BB6"/>
    <w:rsid w:val="00BD30E4"/>
    <w:rsid w:val="00BD31DF"/>
    <w:rsid w:val="00BD33FD"/>
    <w:rsid w:val="00BD3483"/>
    <w:rsid w:val="00BD349B"/>
    <w:rsid w:val="00BD356D"/>
    <w:rsid w:val="00BD362C"/>
    <w:rsid w:val="00BD3B0B"/>
    <w:rsid w:val="00BD3BA5"/>
    <w:rsid w:val="00BD3BFC"/>
    <w:rsid w:val="00BD42B4"/>
    <w:rsid w:val="00BD4355"/>
    <w:rsid w:val="00BD4378"/>
    <w:rsid w:val="00BD4585"/>
    <w:rsid w:val="00BD460C"/>
    <w:rsid w:val="00BD4848"/>
    <w:rsid w:val="00BD4B69"/>
    <w:rsid w:val="00BD5D82"/>
    <w:rsid w:val="00BD6B5B"/>
    <w:rsid w:val="00BD6C68"/>
    <w:rsid w:val="00BD6CB3"/>
    <w:rsid w:val="00BD6D0D"/>
    <w:rsid w:val="00BD6F51"/>
    <w:rsid w:val="00BD7045"/>
    <w:rsid w:val="00BD76DC"/>
    <w:rsid w:val="00BD77AB"/>
    <w:rsid w:val="00BD77E6"/>
    <w:rsid w:val="00BD798A"/>
    <w:rsid w:val="00BD79FA"/>
    <w:rsid w:val="00BD7A3A"/>
    <w:rsid w:val="00BD7A5A"/>
    <w:rsid w:val="00BD7ADE"/>
    <w:rsid w:val="00BD7C93"/>
    <w:rsid w:val="00BD7DC5"/>
    <w:rsid w:val="00BD7E00"/>
    <w:rsid w:val="00BE03A7"/>
    <w:rsid w:val="00BE04ED"/>
    <w:rsid w:val="00BE08C1"/>
    <w:rsid w:val="00BE090D"/>
    <w:rsid w:val="00BE0F68"/>
    <w:rsid w:val="00BE11AD"/>
    <w:rsid w:val="00BE1471"/>
    <w:rsid w:val="00BE15F2"/>
    <w:rsid w:val="00BE168E"/>
    <w:rsid w:val="00BE1780"/>
    <w:rsid w:val="00BE1D26"/>
    <w:rsid w:val="00BE1E44"/>
    <w:rsid w:val="00BE1EC9"/>
    <w:rsid w:val="00BE22FF"/>
    <w:rsid w:val="00BE23D2"/>
    <w:rsid w:val="00BE2520"/>
    <w:rsid w:val="00BE254F"/>
    <w:rsid w:val="00BE270D"/>
    <w:rsid w:val="00BE293A"/>
    <w:rsid w:val="00BE35D5"/>
    <w:rsid w:val="00BE37AD"/>
    <w:rsid w:val="00BE3A15"/>
    <w:rsid w:val="00BE3D2D"/>
    <w:rsid w:val="00BE40FC"/>
    <w:rsid w:val="00BE4184"/>
    <w:rsid w:val="00BE42F8"/>
    <w:rsid w:val="00BE4361"/>
    <w:rsid w:val="00BE44A9"/>
    <w:rsid w:val="00BE4528"/>
    <w:rsid w:val="00BE454A"/>
    <w:rsid w:val="00BE46D4"/>
    <w:rsid w:val="00BE46E1"/>
    <w:rsid w:val="00BE46EB"/>
    <w:rsid w:val="00BE489B"/>
    <w:rsid w:val="00BE4A7B"/>
    <w:rsid w:val="00BE4B1C"/>
    <w:rsid w:val="00BE5151"/>
    <w:rsid w:val="00BE54E3"/>
    <w:rsid w:val="00BE57C9"/>
    <w:rsid w:val="00BE5810"/>
    <w:rsid w:val="00BE5B19"/>
    <w:rsid w:val="00BE5C59"/>
    <w:rsid w:val="00BE5D42"/>
    <w:rsid w:val="00BE5F76"/>
    <w:rsid w:val="00BE605D"/>
    <w:rsid w:val="00BE6091"/>
    <w:rsid w:val="00BE61D8"/>
    <w:rsid w:val="00BE6255"/>
    <w:rsid w:val="00BE6401"/>
    <w:rsid w:val="00BE6532"/>
    <w:rsid w:val="00BE6DDB"/>
    <w:rsid w:val="00BE79C6"/>
    <w:rsid w:val="00BF0577"/>
    <w:rsid w:val="00BF07B7"/>
    <w:rsid w:val="00BF0817"/>
    <w:rsid w:val="00BF08CA"/>
    <w:rsid w:val="00BF08EC"/>
    <w:rsid w:val="00BF0921"/>
    <w:rsid w:val="00BF094F"/>
    <w:rsid w:val="00BF0A7F"/>
    <w:rsid w:val="00BF0C62"/>
    <w:rsid w:val="00BF1031"/>
    <w:rsid w:val="00BF14E7"/>
    <w:rsid w:val="00BF16E2"/>
    <w:rsid w:val="00BF18A3"/>
    <w:rsid w:val="00BF18F0"/>
    <w:rsid w:val="00BF197B"/>
    <w:rsid w:val="00BF1ACC"/>
    <w:rsid w:val="00BF1C80"/>
    <w:rsid w:val="00BF1D93"/>
    <w:rsid w:val="00BF1F86"/>
    <w:rsid w:val="00BF1FB5"/>
    <w:rsid w:val="00BF2054"/>
    <w:rsid w:val="00BF26F6"/>
    <w:rsid w:val="00BF2D73"/>
    <w:rsid w:val="00BF2EF6"/>
    <w:rsid w:val="00BF2F0E"/>
    <w:rsid w:val="00BF335F"/>
    <w:rsid w:val="00BF350A"/>
    <w:rsid w:val="00BF4013"/>
    <w:rsid w:val="00BF42D0"/>
    <w:rsid w:val="00BF453D"/>
    <w:rsid w:val="00BF4615"/>
    <w:rsid w:val="00BF474D"/>
    <w:rsid w:val="00BF47ED"/>
    <w:rsid w:val="00BF4877"/>
    <w:rsid w:val="00BF4B13"/>
    <w:rsid w:val="00BF4FCB"/>
    <w:rsid w:val="00BF4FD7"/>
    <w:rsid w:val="00BF51AA"/>
    <w:rsid w:val="00BF52E5"/>
    <w:rsid w:val="00BF53CC"/>
    <w:rsid w:val="00BF584F"/>
    <w:rsid w:val="00BF5899"/>
    <w:rsid w:val="00BF5B4A"/>
    <w:rsid w:val="00BF5CB1"/>
    <w:rsid w:val="00BF5DC1"/>
    <w:rsid w:val="00BF6900"/>
    <w:rsid w:val="00BF6BF5"/>
    <w:rsid w:val="00BF6BFE"/>
    <w:rsid w:val="00BF7480"/>
    <w:rsid w:val="00BF7820"/>
    <w:rsid w:val="00BF7A06"/>
    <w:rsid w:val="00BF7D15"/>
    <w:rsid w:val="00BF7D5C"/>
    <w:rsid w:val="00BF7DBA"/>
    <w:rsid w:val="00BF7E10"/>
    <w:rsid w:val="00BF7E43"/>
    <w:rsid w:val="00C000DB"/>
    <w:rsid w:val="00C00246"/>
    <w:rsid w:val="00C00404"/>
    <w:rsid w:val="00C007A4"/>
    <w:rsid w:val="00C00825"/>
    <w:rsid w:val="00C00A56"/>
    <w:rsid w:val="00C00A88"/>
    <w:rsid w:val="00C00EB0"/>
    <w:rsid w:val="00C011A7"/>
    <w:rsid w:val="00C012F9"/>
    <w:rsid w:val="00C013C4"/>
    <w:rsid w:val="00C014B6"/>
    <w:rsid w:val="00C017A4"/>
    <w:rsid w:val="00C017C3"/>
    <w:rsid w:val="00C017D9"/>
    <w:rsid w:val="00C018A4"/>
    <w:rsid w:val="00C01961"/>
    <w:rsid w:val="00C021EB"/>
    <w:rsid w:val="00C02201"/>
    <w:rsid w:val="00C028BC"/>
    <w:rsid w:val="00C02BC6"/>
    <w:rsid w:val="00C0310D"/>
    <w:rsid w:val="00C03299"/>
    <w:rsid w:val="00C03477"/>
    <w:rsid w:val="00C03562"/>
    <w:rsid w:val="00C03612"/>
    <w:rsid w:val="00C036FB"/>
    <w:rsid w:val="00C03753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353"/>
    <w:rsid w:val="00C04597"/>
    <w:rsid w:val="00C047A3"/>
    <w:rsid w:val="00C04852"/>
    <w:rsid w:val="00C04A1D"/>
    <w:rsid w:val="00C04D9E"/>
    <w:rsid w:val="00C04E9E"/>
    <w:rsid w:val="00C04EF9"/>
    <w:rsid w:val="00C04F69"/>
    <w:rsid w:val="00C04FB0"/>
    <w:rsid w:val="00C0542B"/>
    <w:rsid w:val="00C05612"/>
    <w:rsid w:val="00C056F7"/>
    <w:rsid w:val="00C05743"/>
    <w:rsid w:val="00C05F76"/>
    <w:rsid w:val="00C061BF"/>
    <w:rsid w:val="00C06219"/>
    <w:rsid w:val="00C062ED"/>
    <w:rsid w:val="00C06324"/>
    <w:rsid w:val="00C0649A"/>
    <w:rsid w:val="00C06742"/>
    <w:rsid w:val="00C06A04"/>
    <w:rsid w:val="00C06A7D"/>
    <w:rsid w:val="00C06BBB"/>
    <w:rsid w:val="00C06E20"/>
    <w:rsid w:val="00C06EBD"/>
    <w:rsid w:val="00C0718A"/>
    <w:rsid w:val="00C0793B"/>
    <w:rsid w:val="00C07C57"/>
    <w:rsid w:val="00C07DE8"/>
    <w:rsid w:val="00C101B5"/>
    <w:rsid w:val="00C103F3"/>
    <w:rsid w:val="00C104A8"/>
    <w:rsid w:val="00C108EC"/>
    <w:rsid w:val="00C10935"/>
    <w:rsid w:val="00C10B01"/>
    <w:rsid w:val="00C10D48"/>
    <w:rsid w:val="00C11391"/>
    <w:rsid w:val="00C11502"/>
    <w:rsid w:val="00C1192B"/>
    <w:rsid w:val="00C11970"/>
    <w:rsid w:val="00C12228"/>
    <w:rsid w:val="00C1223B"/>
    <w:rsid w:val="00C12288"/>
    <w:rsid w:val="00C12595"/>
    <w:rsid w:val="00C12C68"/>
    <w:rsid w:val="00C12F79"/>
    <w:rsid w:val="00C13220"/>
    <w:rsid w:val="00C132CF"/>
    <w:rsid w:val="00C13345"/>
    <w:rsid w:val="00C1342A"/>
    <w:rsid w:val="00C134FA"/>
    <w:rsid w:val="00C13728"/>
    <w:rsid w:val="00C137F8"/>
    <w:rsid w:val="00C139A0"/>
    <w:rsid w:val="00C13A54"/>
    <w:rsid w:val="00C141C4"/>
    <w:rsid w:val="00C1461D"/>
    <w:rsid w:val="00C14B1F"/>
    <w:rsid w:val="00C14BF0"/>
    <w:rsid w:val="00C14D06"/>
    <w:rsid w:val="00C14DCB"/>
    <w:rsid w:val="00C14F70"/>
    <w:rsid w:val="00C15077"/>
    <w:rsid w:val="00C156E9"/>
    <w:rsid w:val="00C159BC"/>
    <w:rsid w:val="00C15DA7"/>
    <w:rsid w:val="00C1690F"/>
    <w:rsid w:val="00C16B73"/>
    <w:rsid w:val="00C16BAF"/>
    <w:rsid w:val="00C16CCD"/>
    <w:rsid w:val="00C16D71"/>
    <w:rsid w:val="00C16E3D"/>
    <w:rsid w:val="00C16FBC"/>
    <w:rsid w:val="00C1709A"/>
    <w:rsid w:val="00C1726D"/>
    <w:rsid w:val="00C17504"/>
    <w:rsid w:val="00C1773B"/>
    <w:rsid w:val="00C17782"/>
    <w:rsid w:val="00C177CF"/>
    <w:rsid w:val="00C17815"/>
    <w:rsid w:val="00C179B6"/>
    <w:rsid w:val="00C179BF"/>
    <w:rsid w:val="00C17BEC"/>
    <w:rsid w:val="00C17CAD"/>
    <w:rsid w:val="00C17E6F"/>
    <w:rsid w:val="00C17E89"/>
    <w:rsid w:val="00C20005"/>
    <w:rsid w:val="00C20098"/>
    <w:rsid w:val="00C201C4"/>
    <w:rsid w:val="00C2020B"/>
    <w:rsid w:val="00C2081C"/>
    <w:rsid w:val="00C20B15"/>
    <w:rsid w:val="00C20CB0"/>
    <w:rsid w:val="00C21435"/>
    <w:rsid w:val="00C2173A"/>
    <w:rsid w:val="00C21B24"/>
    <w:rsid w:val="00C21BAA"/>
    <w:rsid w:val="00C21FBA"/>
    <w:rsid w:val="00C22433"/>
    <w:rsid w:val="00C225DB"/>
    <w:rsid w:val="00C22769"/>
    <w:rsid w:val="00C2329E"/>
    <w:rsid w:val="00C2357E"/>
    <w:rsid w:val="00C236B8"/>
    <w:rsid w:val="00C237EC"/>
    <w:rsid w:val="00C23A54"/>
    <w:rsid w:val="00C23AB6"/>
    <w:rsid w:val="00C23B1A"/>
    <w:rsid w:val="00C23BDE"/>
    <w:rsid w:val="00C23D83"/>
    <w:rsid w:val="00C23E87"/>
    <w:rsid w:val="00C23ED3"/>
    <w:rsid w:val="00C23F94"/>
    <w:rsid w:val="00C24057"/>
    <w:rsid w:val="00C240E2"/>
    <w:rsid w:val="00C24427"/>
    <w:rsid w:val="00C244DB"/>
    <w:rsid w:val="00C2464D"/>
    <w:rsid w:val="00C249C7"/>
    <w:rsid w:val="00C24AB1"/>
    <w:rsid w:val="00C24FD3"/>
    <w:rsid w:val="00C253FE"/>
    <w:rsid w:val="00C259F9"/>
    <w:rsid w:val="00C25A58"/>
    <w:rsid w:val="00C25D87"/>
    <w:rsid w:val="00C25EA4"/>
    <w:rsid w:val="00C260E7"/>
    <w:rsid w:val="00C262C1"/>
    <w:rsid w:val="00C26313"/>
    <w:rsid w:val="00C264DE"/>
    <w:rsid w:val="00C27181"/>
    <w:rsid w:val="00C277E8"/>
    <w:rsid w:val="00C27819"/>
    <w:rsid w:val="00C2781F"/>
    <w:rsid w:val="00C279F3"/>
    <w:rsid w:val="00C27AB6"/>
    <w:rsid w:val="00C27D79"/>
    <w:rsid w:val="00C27D92"/>
    <w:rsid w:val="00C30F69"/>
    <w:rsid w:val="00C30FF4"/>
    <w:rsid w:val="00C31157"/>
    <w:rsid w:val="00C314DD"/>
    <w:rsid w:val="00C31620"/>
    <w:rsid w:val="00C3197E"/>
    <w:rsid w:val="00C31AA4"/>
    <w:rsid w:val="00C31DBF"/>
    <w:rsid w:val="00C31F42"/>
    <w:rsid w:val="00C31FD6"/>
    <w:rsid w:val="00C32011"/>
    <w:rsid w:val="00C320E9"/>
    <w:rsid w:val="00C32252"/>
    <w:rsid w:val="00C3243F"/>
    <w:rsid w:val="00C325AA"/>
    <w:rsid w:val="00C3262A"/>
    <w:rsid w:val="00C32A29"/>
    <w:rsid w:val="00C32AFD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3F4A"/>
    <w:rsid w:val="00C340EF"/>
    <w:rsid w:val="00C3414E"/>
    <w:rsid w:val="00C3415E"/>
    <w:rsid w:val="00C34166"/>
    <w:rsid w:val="00C34184"/>
    <w:rsid w:val="00C3432A"/>
    <w:rsid w:val="00C344A8"/>
    <w:rsid w:val="00C344F6"/>
    <w:rsid w:val="00C345A5"/>
    <w:rsid w:val="00C347A3"/>
    <w:rsid w:val="00C34A22"/>
    <w:rsid w:val="00C34CCD"/>
    <w:rsid w:val="00C34D1C"/>
    <w:rsid w:val="00C34DD0"/>
    <w:rsid w:val="00C35088"/>
    <w:rsid w:val="00C35373"/>
    <w:rsid w:val="00C355E5"/>
    <w:rsid w:val="00C357A4"/>
    <w:rsid w:val="00C35FCA"/>
    <w:rsid w:val="00C363DD"/>
    <w:rsid w:val="00C36681"/>
    <w:rsid w:val="00C36721"/>
    <w:rsid w:val="00C369F6"/>
    <w:rsid w:val="00C36A33"/>
    <w:rsid w:val="00C36CC3"/>
    <w:rsid w:val="00C36EA7"/>
    <w:rsid w:val="00C36F5C"/>
    <w:rsid w:val="00C37081"/>
    <w:rsid w:val="00C37189"/>
    <w:rsid w:val="00C37508"/>
    <w:rsid w:val="00C375E2"/>
    <w:rsid w:val="00C37CE6"/>
    <w:rsid w:val="00C37DC9"/>
    <w:rsid w:val="00C37E79"/>
    <w:rsid w:val="00C408F5"/>
    <w:rsid w:val="00C409A6"/>
    <w:rsid w:val="00C40A69"/>
    <w:rsid w:val="00C40C43"/>
    <w:rsid w:val="00C40CF9"/>
    <w:rsid w:val="00C40E59"/>
    <w:rsid w:val="00C40FAA"/>
    <w:rsid w:val="00C40FC2"/>
    <w:rsid w:val="00C4116A"/>
    <w:rsid w:val="00C414A6"/>
    <w:rsid w:val="00C414DB"/>
    <w:rsid w:val="00C41519"/>
    <w:rsid w:val="00C41555"/>
    <w:rsid w:val="00C4179B"/>
    <w:rsid w:val="00C418CF"/>
    <w:rsid w:val="00C419D4"/>
    <w:rsid w:val="00C41E18"/>
    <w:rsid w:val="00C421A7"/>
    <w:rsid w:val="00C426BA"/>
    <w:rsid w:val="00C42843"/>
    <w:rsid w:val="00C429E8"/>
    <w:rsid w:val="00C42B55"/>
    <w:rsid w:val="00C42FD9"/>
    <w:rsid w:val="00C4333A"/>
    <w:rsid w:val="00C43406"/>
    <w:rsid w:val="00C434DC"/>
    <w:rsid w:val="00C43A8A"/>
    <w:rsid w:val="00C443BD"/>
    <w:rsid w:val="00C44418"/>
    <w:rsid w:val="00C44478"/>
    <w:rsid w:val="00C446CF"/>
    <w:rsid w:val="00C44847"/>
    <w:rsid w:val="00C44D80"/>
    <w:rsid w:val="00C44EC1"/>
    <w:rsid w:val="00C454BA"/>
    <w:rsid w:val="00C45619"/>
    <w:rsid w:val="00C45A2C"/>
    <w:rsid w:val="00C45AC6"/>
    <w:rsid w:val="00C45D36"/>
    <w:rsid w:val="00C45FDE"/>
    <w:rsid w:val="00C46017"/>
    <w:rsid w:val="00C46266"/>
    <w:rsid w:val="00C46778"/>
    <w:rsid w:val="00C4677E"/>
    <w:rsid w:val="00C46C29"/>
    <w:rsid w:val="00C46CA7"/>
    <w:rsid w:val="00C46CF2"/>
    <w:rsid w:val="00C470DF"/>
    <w:rsid w:val="00C473B5"/>
    <w:rsid w:val="00C47A7E"/>
    <w:rsid w:val="00C47C2A"/>
    <w:rsid w:val="00C502B2"/>
    <w:rsid w:val="00C50501"/>
    <w:rsid w:val="00C5067B"/>
    <w:rsid w:val="00C507CC"/>
    <w:rsid w:val="00C509EA"/>
    <w:rsid w:val="00C50AEF"/>
    <w:rsid w:val="00C50B31"/>
    <w:rsid w:val="00C50BF3"/>
    <w:rsid w:val="00C50DD3"/>
    <w:rsid w:val="00C50ED5"/>
    <w:rsid w:val="00C51077"/>
    <w:rsid w:val="00C51401"/>
    <w:rsid w:val="00C51622"/>
    <w:rsid w:val="00C51692"/>
    <w:rsid w:val="00C516F2"/>
    <w:rsid w:val="00C5177A"/>
    <w:rsid w:val="00C51784"/>
    <w:rsid w:val="00C5178E"/>
    <w:rsid w:val="00C51A76"/>
    <w:rsid w:val="00C51DC4"/>
    <w:rsid w:val="00C5233C"/>
    <w:rsid w:val="00C52593"/>
    <w:rsid w:val="00C52AC5"/>
    <w:rsid w:val="00C52DBE"/>
    <w:rsid w:val="00C52F4D"/>
    <w:rsid w:val="00C52F86"/>
    <w:rsid w:val="00C533CD"/>
    <w:rsid w:val="00C534AA"/>
    <w:rsid w:val="00C5371E"/>
    <w:rsid w:val="00C5388C"/>
    <w:rsid w:val="00C53C5F"/>
    <w:rsid w:val="00C540C3"/>
    <w:rsid w:val="00C5423B"/>
    <w:rsid w:val="00C54250"/>
    <w:rsid w:val="00C542BD"/>
    <w:rsid w:val="00C547BB"/>
    <w:rsid w:val="00C54A27"/>
    <w:rsid w:val="00C54B63"/>
    <w:rsid w:val="00C552B7"/>
    <w:rsid w:val="00C5546E"/>
    <w:rsid w:val="00C55960"/>
    <w:rsid w:val="00C55AD4"/>
    <w:rsid w:val="00C55FFD"/>
    <w:rsid w:val="00C561F2"/>
    <w:rsid w:val="00C565C1"/>
    <w:rsid w:val="00C56BFC"/>
    <w:rsid w:val="00C576E2"/>
    <w:rsid w:val="00C57A22"/>
    <w:rsid w:val="00C57CDE"/>
    <w:rsid w:val="00C57CE0"/>
    <w:rsid w:val="00C600F3"/>
    <w:rsid w:val="00C60111"/>
    <w:rsid w:val="00C6021A"/>
    <w:rsid w:val="00C60304"/>
    <w:rsid w:val="00C6030D"/>
    <w:rsid w:val="00C604B0"/>
    <w:rsid w:val="00C60D1F"/>
    <w:rsid w:val="00C61D5C"/>
    <w:rsid w:val="00C61E19"/>
    <w:rsid w:val="00C61E4D"/>
    <w:rsid w:val="00C621FE"/>
    <w:rsid w:val="00C623B5"/>
    <w:rsid w:val="00C626E7"/>
    <w:rsid w:val="00C6294A"/>
    <w:rsid w:val="00C632A0"/>
    <w:rsid w:val="00C63351"/>
    <w:rsid w:val="00C63405"/>
    <w:rsid w:val="00C6345F"/>
    <w:rsid w:val="00C63491"/>
    <w:rsid w:val="00C635BB"/>
    <w:rsid w:val="00C63731"/>
    <w:rsid w:val="00C63E04"/>
    <w:rsid w:val="00C64312"/>
    <w:rsid w:val="00C64556"/>
    <w:rsid w:val="00C649C5"/>
    <w:rsid w:val="00C64A78"/>
    <w:rsid w:val="00C64E5C"/>
    <w:rsid w:val="00C65D94"/>
    <w:rsid w:val="00C65DB4"/>
    <w:rsid w:val="00C65FAC"/>
    <w:rsid w:val="00C66390"/>
    <w:rsid w:val="00C663E1"/>
    <w:rsid w:val="00C66423"/>
    <w:rsid w:val="00C66882"/>
    <w:rsid w:val="00C669BD"/>
    <w:rsid w:val="00C66B96"/>
    <w:rsid w:val="00C66C3A"/>
    <w:rsid w:val="00C66D58"/>
    <w:rsid w:val="00C66E94"/>
    <w:rsid w:val="00C66FF2"/>
    <w:rsid w:val="00C67009"/>
    <w:rsid w:val="00C67167"/>
    <w:rsid w:val="00C6742B"/>
    <w:rsid w:val="00C67593"/>
    <w:rsid w:val="00C6788E"/>
    <w:rsid w:val="00C7007C"/>
    <w:rsid w:val="00C70360"/>
    <w:rsid w:val="00C70438"/>
    <w:rsid w:val="00C705A3"/>
    <w:rsid w:val="00C70738"/>
    <w:rsid w:val="00C70A0D"/>
    <w:rsid w:val="00C7108B"/>
    <w:rsid w:val="00C711DD"/>
    <w:rsid w:val="00C711E6"/>
    <w:rsid w:val="00C71203"/>
    <w:rsid w:val="00C7156D"/>
    <w:rsid w:val="00C7176E"/>
    <w:rsid w:val="00C71859"/>
    <w:rsid w:val="00C71972"/>
    <w:rsid w:val="00C71D7E"/>
    <w:rsid w:val="00C7202D"/>
    <w:rsid w:val="00C7208B"/>
    <w:rsid w:val="00C7214A"/>
    <w:rsid w:val="00C722A8"/>
    <w:rsid w:val="00C7261B"/>
    <w:rsid w:val="00C7263F"/>
    <w:rsid w:val="00C726DB"/>
    <w:rsid w:val="00C72BB9"/>
    <w:rsid w:val="00C72E9D"/>
    <w:rsid w:val="00C7309F"/>
    <w:rsid w:val="00C7312F"/>
    <w:rsid w:val="00C7313A"/>
    <w:rsid w:val="00C733F7"/>
    <w:rsid w:val="00C7348D"/>
    <w:rsid w:val="00C734D5"/>
    <w:rsid w:val="00C7353A"/>
    <w:rsid w:val="00C73639"/>
    <w:rsid w:val="00C7380C"/>
    <w:rsid w:val="00C73892"/>
    <w:rsid w:val="00C738DF"/>
    <w:rsid w:val="00C73A62"/>
    <w:rsid w:val="00C73AD9"/>
    <w:rsid w:val="00C73BB1"/>
    <w:rsid w:val="00C73CC3"/>
    <w:rsid w:val="00C7412E"/>
    <w:rsid w:val="00C7431D"/>
    <w:rsid w:val="00C74368"/>
    <w:rsid w:val="00C744C6"/>
    <w:rsid w:val="00C745F6"/>
    <w:rsid w:val="00C74A46"/>
    <w:rsid w:val="00C74ACB"/>
    <w:rsid w:val="00C74C50"/>
    <w:rsid w:val="00C74CE7"/>
    <w:rsid w:val="00C74E37"/>
    <w:rsid w:val="00C74E98"/>
    <w:rsid w:val="00C7500B"/>
    <w:rsid w:val="00C75315"/>
    <w:rsid w:val="00C7533A"/>
    <w:rsid w:val="00C755E1"/>
    <w:rsid w:val="00C757DC"/>
    <w:rsid w:val="00C75A02"/>
    <w:rsid w:val="00C75BC6"/>
    <w:rsid w:val="00C75C3F"/>
    <w:rsid w:val="00C75EA7"/>
    <w:rsid w:val="00C763DA"/>
    <w:rsid w:val="00C765F7"/>
    <w:rsid w:val="00C76743"/>
    <w:rsid w:val="00C76769"/>
    <w:rsid w:val="00C7684C"/>
    <w:rsid w:val="00C768A4"/>
    <w:rsid w:val="00C76B18"/>
    <w:rsid w:val="00C76E8C"/>
    <w:rsid w:val="00C76F59"/>
    <w:rsid w:val="00C77323"/>
    <w:rsid w:val="00C77344"/>
    <w:rsid w:val="00C774A0"/>
    <w:rsid w:val="00C77E1A"/>
    <w:rsid w:val="00C801EF"/>
    <w:rsid w:val="00C8025C"/>
    <w:rsid w:val="00C803B0"/>
    <w:rsid w:val="00C806C7"/>
    <w:rsid w:val="00C8096E"/>
    <w:rsid w:val="00C80E38"/>
    <w:rsid w:val="00C80F02"/>
    <w:rsid w:val="00C8108A"/>
    <w:rsid w:val="00C812C6"/>
    <w:rsid w:val="00C813BC"/>
    <w:rsid w:val="00C81AB8"/>
    <w:rsid w:val="00C81B13"/>
    <w:rsid w:val="00C81C87"/>
    <w:rsid w:val="00C81D47"/>
    <w:rsid w:val="00C81F40"/>
    <w:rsid w:val="00C82673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895"/>
    <w:rsid w:val="00C84907"/>
    <w:rsid w:val="00C84915"/>
    <w:rsid w:val="00C84943"/>
    <w:rsid w:val="00C8495C"/>
    <w:rsid w:val="00C84A01"/>
    <w:rsid w:val="00C84ABF"/>
    <w:rsid w:val="00C84EB7"/>
    <w:rsid w:val="00C85356"/>
    <w:rsid w:val="00C85385"/>
    <w:rsid w:val="00C85657"/>
    <w:rsid w:val="00C8568A"/>
    <w:rsid w:val="00C85723"/>
    <w:rsid w:val="00C857E0"/>
    <w:rsid w:val="00C85C9A"/>
    <w:rsid w:val="00C85CEA"/>
    <w:rsid w:val="00C85DDD"/>
    <w:rsid w:val="00C85E44"/>
    <w:rsid w:val="00C861C6"/>
    <w:rsid w:val="00C862E4"/>
    <w:rsid w:val="00C86781"/>
    <w:rsid w:val="00C86D65"/>
    <w:rsid w:val="00C8721F"/>
    <w:rsid w:val="00C87AE7"/>
    <w:rsid w:val="00C87D23"/>
    <w:rsid w:val="00C87DD7"/>
    <w:rsid w:val="00C90037"/>
    <w:rsid w:val="00C900C6"/>
    <w:rsid w:val="00C90183"/>
    <w:rsid w:val="00C906D7"/>
    <w:rsid w:val="00C90A10"/>
    <w:rsid w:val="00C90A1C"/>
    <w:rsid w:val="00C90DD0"/>
    <w:rsid w:val="00C90E0A"/>
    <w:rsid w:val="00C910A0"/>
    <w:rsid w:val="00C9121E"/>
    <w:rsid w:val="00C915DF"/>
    <w:rsid w:val="00C916A1"/>
    <w:rsid w:val="00C91A1E"/>
    <w:rsid w:val="00C91B80"/>
    <w:rsid w:val="00C91CD4"/>
    <w:rsid w:val="00C91EDC"/>
    <w:rsid w:val="00C92254"/>
    <w:rsid w:val="00C923F3"/>
    <w:rsid w:val="00C9274F"/>
    <w:rsid w:val="00C927F2"/>
    <w:rsid w:val="00C9286F"/>
    <w:rsid w:val="00C928F6"/>
    <w:rsid w:val="00C92A1C"/>
    <w:rsid w:val="00C92C42"/>
    <w:rsid w:val="00C92F99"/>
    <w:rsid w:val="00C92FD6"/>
    <w:rsid w:val="00C935DF"/>
    <w:rsid w:val="00C938AB"/>
    <w:rsid w:val="00C93D3A"/>
    <w:rsid w:val="00C9405B"/>
    <w:rsid w:val="00C9452D"/>
    <w:rsid w:val="00C94944"/>
    <w:rsid w:val="00C94ACB"/>
    <w:rsid w:val="00C94BD0"/>
    <w:rsid w:val="00C94D62"/>
    <w:rsid w:val="00C94D7E"/>
    <w:rsid w:val="00C94F54"/>
    <w:rsid w:val="00C94FCE"/>
    <w:rsid w:val="00C950D9"/>
    <w:rsid w:val="00C954B2"/>
    <w:rsid w:val="00C95786"/>
    <w:rsid w:val="00C95A45"/>
    <w:rsid w:val="00C95F1C"/>
    <w:rsid w:val="00C95FF7"/>
    <w:rsid w:val="00C96276"/>
    <w:rsid w:val="00C962E3"/>
    <w:rsid w:val="00C964C3"/>
    <w:rsid w:val="00C965DA"/>
    <w:rsid w:val="00C9666B"/>
    <w:rsid w:val="00C967A4"/>
    <w:rsid w:val="00C968DC"/>
    <w:rsid w:val="00C969E4"/>
    <w:rsid w:val="00C96A22"/>
    <w:rsid w:val="00C96B9C"/>
    <w:rsid w:val="00C96B9F"/>
    <w:rsid w:val="00C96E94"/>
    <w:rsid w:val="00C97019"/>
    <w:rsid w:val="00C972FE"/>
    <w:rsid w:val="00C9738D"/>
    <w:rsid w:val="00C973E5"/>
    <w:rsid w:val="00C97454"/>
    <w:rsid w:val="00C97492"/>
    <w:rsid w:val="00C9753D"/>
    <w:rsid w:val="00C977E2"/>
    <w:rsid w:val="00C9788D"/>
    <w:rsid w:val="00C978CD"/>
    <w:rsid w:val="00C97AAC"/>
    <w:rsid w:val="00C97EFF"/>
    <w:rsid w:val="00CA00C0"/>
    <w:rsid w:val="00CA025C"/>
    <w:rsid w:val="00CA054D"/>
    <w:rsid w:val="00CA072C"/>
    <w:rsid w:val="00CA0906"/>
    <w:rsid w:val="00CA0E58"/>
    <w:rsid w:val="00CA0EE5"/>
    <w:rsid w:val="00CA1291"/>
    <w:rsid w:val="00CA1341"/>
    <w:rsid w:val="00CA1920"/>
    <w:rsid w:val="00CA1A53"/>
    <w:rsid w:val="00CA205E"/>
    <w:rsid w:val="00CA226A"/>
    <w:rsid w:val="00CA2299"/>
    <w:rsid w:val="00CA2537"/>
    <w:rsid w:val="00CA25BE"/>
    <w:rsid w:val="00CA291F"/>
    <w:rsid w:val="00CA29C5"/>
    <w:rsid w:val="00CA2A33"/>
    <w:rsid w:val="00CA2C5A"/>
    <w:rsid w:val="00CA2CB2"/>
    <w:rsid w:val="00CA2E1C"/>
    <w:rsid w:val="00CA35AF"/>
    <w:rsid w:val="00CA363C"/>
    <w:rsid w:val="00CA37E6"/>
    <w:rsid w:val="00CA3802"/>
    <w:rsid w:val="00CA3A8A"/>
    <w:rsid w:val="00CA3DA3"/>
    <w:rsid w:val="00CA3FA1"/>
    <w:rsid w:val="00CA4176"/>
    <w:rsid w:val="00CA421C"/>
    <w:rsid w:val="00CA441A"/>
    <w:rsid w:val="00CA483A"/>
    <w:rsid w:val="00CA4921"/>
    <w:rsid w:val="00CA4A5A"/>
    <w:rsid w:val="00CA4DA9"/>
    <w:rsid w:val="00CA525A"/>
    <w:rsid w:val="00CA5618"/>
    <w:rsid w:val="00CA59E8"/>
    <w:rsid w:val="00CA5BED"/>
    <w:rsid w:val="00CA5ED8"/>
    <w:rsid w:val="00CA6038"/>
    <w:rsid w:val="00CA6204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1C04"/>
    <w:rsid w:val="00CB1EE5"/>
    <w:rsid w:val="00CB202F"/>
    <w:rsid w:val="00CB2059"/>
    <w:rsid w:val="00CB2704"/>
    <w:rsid w:val="00CB2728"/>
    <w:rsid w:val="00CB2730"/>
    <w:rsid w:val="00CB2B20"/>
    <w:rsid w:val="00CB315D"/>
    <w:rsid w:val="00CB31F7"/>
    <w:rsid w:val="00CB351A"/>
    <w:rsid w:val="00CB3655"/>
    <w:rsid w:val="00CB3B35"/>
    <w:rsid w:val="00CB3BD4"/>
    <w:rsid w:val="00CB4245"/>
    <w:rsid w:val="00CB42E8"/>
    <w:rsid w:val="00CB4727"/>
    <w:rsid w:val="00CB48F1"/>
    <w:rsid w:val="00CB4DBC"/>
    <w:rsid w:val="00CB527B"/>
    <w:rsid w:val="00CB52C7"/>
    <w:rsid w:val="00CB5389"/>
    <w:rsid w:val="00CB5432"/>
    <w:rsid w:val="00CB556E"/>
    <w:rsid w:val="00CB56E3"/>
    <w:rsid w:val="00CB5749"/>
    <w:rsid w:val="00CB5E95"/>
    <w:rsid w:val="00CB6276"/>
    <w:rsid w:val="00CB62CA"/>
    <w:rsid w:val="00CB6E94"/>
    <w:rsid w:val="00CB6F12"/>
    <w:rsid w:val="00CB719A"/>
    <w:rsid w:val="00CB7A33"/>
    <w:rsid w:val="00CB7BC1"/>
    <w:rsid w:val="00CB7CAF"/>
    <w:rsid w:val="00CB7F07"/>
    <w:rsid w:val="00CC03AA"/>
    <w:rsid w:val="00CC0D7D"/>
    <w:rsid w:val="00CC0EFE"/>
    <w:rsid w:val="00CC10E2"/>
    <w:rsid w:val="00CC1576"/>
    <w:rsid w:val="00CC165E"/>
    <w:rsid w:val="00CC16AE"/>
    <w:rsid w:val="00CC16CE"/>
    <w:rsid w:val="00CC19A1"/>
    <w:rsid w:val="00CC1A82"/>
    <w:rsid w:val="00CC1AB2"/>
    <w:rsid w:val="00CC1E20"/>
    <w:rsid w:val="00CC2406"/>
    <w:rsid w:val="00CC26B3"/>
    <w:rsid w:val="00CC28F4"/>
    <w:rsid w:val="00CC2A54"/>
    <w:rsid w:val="00CC2AD2"/>
    <w:rsid w:val="00CC2F2F"/>
    <w:rsid w:val="00CC31D3"/>
    <w:rsid w:val="00CC326E"/>
    <w:rsid w:val="00CC3275"/>
    <w:rsid w:val="00CC3326"/>
    <w:rsid w:val="00CC36D7"/>
    <w:rsid w:val="00CC394D"/>
    <w:rsid w:val="00CC3962"/>
    <w:rsid w:val="00CC3A6B"/>
    <w:rsid w:val="00CC3B07"/>
    <w:rsid w:val="00CC3BA5"/>
    <w:rsid w:val="00CC3BE8"/>
    <w:rsid w:val="00CC3E60"/>
    <w:rsid w:val="00CC411C"/>
    <w:rsid w:val="00CC41CD"/>
    <w:rsid w:val="00CC41EE"/>
    <w:rsid w:val="00CC4373"/>
    <w:rsid w:val="00CC457E"/>
    <w:rsid w:val="00CC4823"/>
    <w:rsid w:val="00CC4840"/>
    <w:rsid w:val="00CC48F5"/>
    <w:rsid w:val="00CC4D43"/>
    <w:rsid w:val="00CC4E74"/>
    <w:rsid w:val="00CC4EE2"/>
    <w:rsid w:val="00CC4EE3"/>
    <w:rsid w:val="00CC50F9"/>
    <w:rsid w:val="00CC5330"/>
    <w:rsid w:val="00CC5349"/>
    <w:rsid w:val="00CC5634"/>
    <w:rsid w:val="00CC57B3"/>
    <w:rsid w:val="00CC5D82"/>
    <w:rsid w:val="00CC5EAF"/>
    <w:rsid w:val="00CC6182"/>
    <w:rsid w:val="00CC621C"/>
    <w:rsid w:val="00CC6244"/>
    <w:rsid w:val="00CC6251"/>
    <w:rsid w:val="00CC62C6"/>
    <w:rsid w:val="00CC62F4"/>
    <w:rsid w:val="00CC6303"/>
    <w:rsid w:val="00CC63B7"/>
    <w:rsid w:val="00CC63E4"/>
    <w:rsid w:val="00CC65B7"/>
    <w:rsid w:val="00CC6A45"/>
    <w:rsid w:val="00CC7095"/>
    <w:rsid w:val="00CC72F5"/>
    <w:rsid w:val="00CC73E1"/>
    <w:rsid w:val="00CC7CAD"/>
    <w:rsid w:val="00CC7D06"/>
    <w:rsid w:val="00CD0914"/>
    <w:rsid w:val="00CD0F08"/>
    <w:rsid w:val="00CD0F34"/>
    <w:rsid w:val="00CD0FA0"/>
    <w:rsid w:val="00CD11C2"/>
    <w:rsid w:val="00CD13AE"/>
    <w:rsid w:val="00CD15AC"/>
    <w:rsid w:val="00CD16FC"/>
    <w:rsid w:val="00CD17F6"/>
    <w:rsid w:val="00CD19AF"/>
    <w:rsid w:val="00CD1AC1"/>
    <w:rsid w:val="00CD1B08"/>
    <w:rsid w:val="00CD1B63"/>
    <w:rsid w:val="00CD20E2"/>
    <w:rsid w:val="00CD212A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21"/>
    <w:rsid w:val="00CD37BF"/>
    <w:rsid w:val="00CD3998"/>
    <w:rsid w:val="00CD3CF5"/>
    <w:rsid w:val="00CD3D95"/>
    <w:rsid w:val="00CD3DCC"/>
    <w:rsid w:val="00CD418C"/>
    <w:rsid w:val="00CD45AE"/>
    <w:rsid w:val="00CD4722"/>
    <w:rsid w:val="00CD4AD9"/>
    <w:rsid w:val="00CD4EF3"/>
    <w:rsid w:val="00CD4F79"/>
    <w:rsid w:val="00CD507A"/>
    <w:rsid w:val="00CD5171"/>
    <w:rsid w:val="00CD5559"/>
    <w:rsid w:val="00CD5734"/>
    <w:rsid w:val="00CD574F"/>
    <w:rsid w:val="00CD57C0"/>
    <w:rsid w:val="00CD59B1"/>
    <w:rsid w:val="00CD5B0F"/>
    <w:rsid w:val="00CD5D31"/>
    <w:rsid w:val="00CD625A"/>
    <w:rsid w:val="00CD6433"/>
    <w:rsid w:val="00CD6475"/>
    <w:rsid w:val="00CD6B7A"/>
    <w:rsid w:val="00CD6C45"/>
    <w:rsid w:val="00CD6E4A"/>
    <w:rsid w:val="00CD6FA3"/>
    <w:rsid w:val="00CD72B7"/>
    <w:rsid w:val="00CD72C2"/>
    <w:rsid w:val="00CD7354"/>
    <w:rsid w:val="00CD78E1"/>
    <w:rsid w:val="00CD7B7D"/>
    <w:rsid w:val="00CD7DF6"/>
    <w:rsid w:val="00CD7F53"/>
    <w:rsid w:val="00CE017B"/>
    <w:rsid w:val="00CE037D"/>
    <w:rsid w:val="00CE0528"/>
    <w:rsid w:val="00CE081B"/>
    <w:rsid w:val="00CE0923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1ED1"/>
    <w:rsid w:val="00CE20D2"/>
    <w:rsid w:val="00CE215D"/>
    <w:rsid w:val="00CE284A"/>
    <w:rsid w:val="00CE29FD"/>
    <w:rsid w:val="00CE2A8A"/>
    <w:rsid w:val="00CE2B36"/>
    <w:rsid w:val="00CE2E32"/>
    <w:rsid w:val="00CE323A"/>
    <w:rsid w:val="00CE33E3"/>
    <w:rsid w:val="00CE3750"/>
    <w:rsid w:val="00CE3805"/>
    <w:rsid w:val="00CE383F"/>
    <w:rsid w:val="00CE38C2"/>
    <w:rsid w:val="00CE3AE9"/>
    <w:rsid w:val="00CE3C21"/>
    <w:rsid w:val="00CE3C35"/>
    <w:rsid w:val="00CE3CD3"/>
    <w:rsid w:val="00CE4051"/>
    <w:rsid w:val="00CE414C"/>
    <w:rsid w:val="00CE4A00"/>
    <w:rsid w:val="00CE4B45"/>
    <w:rsid w:val="00CE4D49"/>
    <w:rsid w:val="00CE4D6D"/>
    <w:rsid w:val="00CE5192"/>
    <w:rsid w:val="00CE54BB"/>
    <w:rsid w:val="00CE5508"/>
    <w:rsid w:val="00CE552E"/>
    <w:rsid w:val="00CE5A6C"/>
    <w:rsid w:val="00CE5B00"/>
    <w:rsid w:val="00CE5D49"/>
    <w:rsid w:val="00CE5FA3"/>
    <w:rsid w:val="00CE614E"/>
    <w:rsid w:val="00CE63EF"/>
    <w:rsid w:val="00CE64BE"/>
    <w:rsid w:val="00CE65E0"/>
    <w:rsid w:val="00CE6921"/>
    <w:rsid w:val="00CE6E0C"/>
    <w:rsid w:val="00CE731B"/>
    <w:rsid w:val="00CE7708"/>
    <w:rsid w:val="00CE7CAD"/>
    <w:rsid w:val="00CE7E83"/>
    <w:rsid w:val="00CF0180"/>
    <w:rsid w:val="00CF03BA"/>
    <w:rsid w:val="00CF05AA"/>
    <w:rsid w:val="00CF0801"/>
    <w:rsid w:val="00CF0A35"/>
    <w:rsid w:val="00CF145A"/>
    <w:rsid w:val="00CF16DB"/>
    <w:rsid w:val="00CF1755"/>
    <w:rsid w:val="00CF17A6"/>
    <w:rsid w:val="00CF1800"/>
    <w:rsid w:val="00CF187B"/>
    <w:rsid w:val="00CF18D9"/>
    <w:rsid w:val="00CF1AB0"/>
    <w:rsid w:val="00CF1BD8"/>
    <w:rsid w:val="00CF1CB6"/>
    <w:rsid w:val="00CF1D4C"/>
    <w:rsid w:val="00CF1D5A"/>
    <w:rsid w:val="00CF1DB8"/>
    <w:rsid w:val="00CF1DDD"/>
    <w:rsid w:val="00CF1F32"/>
    <w:rsid w:val="00CF1F6C"/>
    <w:rsid w:val="00CF20F3"/>
    <w:rsid w:val="00CF217F"/>
    <w:rsid w:val="00CF246F"/>
    <w:rsid w:val="00CF2550"/>
    <w:rsid w:val="00CF26A2"/>
    <w:rsid w:val="00CF26AB"/>
    <w:rsid w:val="00CF26B5"/>
    <w:rsid w:val="00CF2A36"/>
    <w:rsid w:val="00CF2BE3"/>
    <w:rsid w:val="00CF2DBD"/>
    <w:rsid w:val="00CF3009"/>
    <w:rsid w:val="00CF313A"/>
    <w:rsid w:val="00CF3306"/>
    <w:rsid w:val="00CF332E"/>
    <w:rsid w:val="00CF3391"/>
    <w:rsid w:val="00CF344B"/>
    <w:rsid w:val="00CF3526"/>
    <w:rsid w:val="00CF3627"/>
    <w:rsid w:val="00CF373E"/>
    <w:rsid w:val="00CF394B"/>
    <w:rsid w:val="00CF3A18"/>
    <w:rsid w:val="00CF4259"/>
    <w:rsid w:val="00CF4298"/>
    <w:rsid w:val="00CF42B2"/>
    <w:rsid w:val="00CF43C1"/>
    <w:rsid w:val="00CF463B"/>
    <w:rsid w:val="00CF4993"/>
    <w:rsid w:val="00CF4D1B"/>
    <w:rsid w:val="00CF4E02"/>
    <w:rsid w:val="00CF4F44"/>
    <w:rsid w:val="00CF4FCD"/>
    <w:rsid w:val="00CF50D8"/>
    <w:rsid w:val="00CF559B"/>
    <w:rsid w:val="00CF55BC"/>
    <w:rsid w:val="00CF575E"/>
    <w:rsid w:val="00CF5A44"/>
    <w:rsid w:val="00CF5D4A"/>
    <w:rsid w:val="00CF5D83"/>
    <w:rsid w:val="00CF5F08"/>
    <w:rsid w:val="00CF5F53"/>
    <w:rsid w:val="00CF626B"/>
    <w:rsid w:val="00CF6338"/>
    <w:rsid w:val="00CF66B2"/>
    <w:rsid w:val="00CF6710"/>
    <w:rsid w:val="00CF689E"/>
    <w:rsid w:val="00CF69CD"/>
    <w:rsid w:val="00CF6B8E"/>
    <w:rsid w:val="00CF6BE4"/>
    <w:rsid w:val="00CF7057"/>
    <w:rsid w:val="00CF7B68"/>
    <w:rsid w:val="00CF7B96"/>
    <w:rsid w:val="00CF7DF7"/>
    <w:rsid w:val="00CF7E62"/>
    <w:rsid w:val="00D002DC"/>
    <w:rsid w:val="00D0039C"/>
    <w:rsid w:val="00D00405"/>
    <w:rsid w:val="00D0060E"/>
    <w:rsid w:val="00D00731"/>
    <w:rsid w:val="00D007BE"/>
    <w:rsid w:val="00D01336"/>
    <w:rsid w:val="00D013A2"/>
    <w:rsid w:val="00D013EE"/>
    <w:rsid w:val="00D01BCE"/>
    <w:rsid w:val="00D0214D"/>
    <w:rsid w:val="00D025A2"/>
    <w:rsid w:val="00D02899"/>
    <w:rsid w:val="00D0292C"/>
    <w:rsid w:val="00D02998"/>
    <w:rsid w:val="00D02AA2"/>
    <w:rsid w:val="00D02F8B"/>
    <w:rsid w:val="00D03302"/>
    <w:rsid w:val="00D03314"/>
    <w:rsid w:val="00D03762"/>
    <w:rsid w:val="00D037E1"/>
    <w:rsid w:val="00D038F6"/>
    <w:rsid w:val="00D039E5"/>
    <w:rsid w:val="00D03B65"/>
    <w:rsid w:val="00D04394"/>
    <w:rsid w:val="00D04CCA"/>
    <w:rsid w:val="00D04FF3"/>
    <w:rsid w:val="00D053C1"/>
    <w:rsid w:val="00D05572"/>
    <w:rsid w:val="00D05671"/>
    <w:rsid w:val="00D058A9"/>
    <w:rsid w:val="00D05AB5"/>
    <w:rsid w:val="00D062E7"/>
    <w:rsid w:val="00D0641B"/>
    <w:rsid w:val="00D06673"/>
    <w:rsid w:val="00D06A92"/>
    <w:rsid w:val="00D06EA2"/>
    <w:rsid w:val="00D06F4B"/>
    <w:rsid w:val="00D06FBF"/>
    <w:rsid w:val="00D073FB"/>
    <w:rsid w:val="00D07568"/>
    <w:rsid w:val="00D07743"/>
    <w:rsid w:val="00D078B7"/>
    <w:rsid w:val="00D07AC1"/>
    <w:rsid w:val="00D07BC8"/>
    <w:rsid w:val="00D07CDB"/>
    <w:rsid w:val="00D1007F"/>
    <w:rsid w:val="00D102B0"/>
    <w:rsid w:val="00D102CE"/>
    <w:rsid w:val="00D10390"/>
    <w:rsid w:val="00D10A9F"/>
    <w:rsid w:val="00D10C6A"/>
    <w:rsid w:val="00D10E65"/>
    <w:rsid w:val="00D1110A"/>
    <w:rsid w:val="00D11169"/>
    <w:rsid w:val="00D11244"/>
    <w:rsid w:val="00D112AC"/>
    <w:rsid w:val="00D11308"/>
    <w:rsid w:val="00D11358"/>
    <w:rsid w:val="00D11528"/>
    <w:rsid w:val="00D11566"/>
    <w:rsid w:val="00D11891"/>
    <w:rsid w:val="00D11911"/>
    <w:rsid w:val="00D11C56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2D6"/>
    <w:rsid w:val="00D1340A"/>
    <w:rsid w:val="00D136D3"/>
    <w:rsid w:val="00D13A5F"/>
    <w:rsid w:val="00D13C08"/>
    <w:rsid w:val="00D13E98"/>
    <w:rsid w:val="00D13FBA"/>
    <w:rsid w:val="00D144CB"/>
    <w:rsid w:val="00D14ED5"/>
    <w:rsid w:val="00D1560B"/>
    <w:rsid w:val="00D15754"/>
    <w:rsid w:val="00D15DA5"/>
    <w:rsid w:val="00D15E5F"/>
    <w:rsid w:val="00D16150"/>
    <w:rsid w:val="00D162A7"/>
    <w:rsid w:val="00D1648D"/>
    <w:rsid w:val="00D16669"/>
    <w:rsid w:val="00D1701E"/>
    <w:rsid w:val="00D1702E"/>
    <w:rsid w:val="00D17077"/>
    <w:rsid w:val="00D170F6"/>
    <w:rsid w:val="00D17284"/>
    <w:rsid w:val="00D17497"/>
    <w:rsid w:val="00D177D4"/>
    <w:rsid w:val="00D179A7"/>
    <w:rsid w:val="00D17B10"/>
    <w:rsid w:val="00D17CAC"/>
    <w:rsid w:val="00D17D28"/>
    <w:rsid w:val="00D17F08"/>
    <w:rsid w:val="00D17F8C"/>
    <w:rsid w:val="00D17F94"/>
    <w:rsid w:val="00D20312"/>
    <w:rsid w:val="00D205C9"/>
    <w:rsid w:val="00D20893"/>
    <w:rsid w:val="00D2090F"/>
    <w:rsid w:val="00D2093F"/>
    <w:rsid w:val="00D20A50"/>
    <w:rsid w:val="00D20A7D"/>
    <w:rsid w:val="00D210BB"/>
    <w:rsid w:val="00D21172"/>
    <w:rsid w:val="00D21596"/>
    <w:rsid w:val="00D219B0"/>
    <w:rsid w:val="00D21B1E"/>
    <w:rsid w:val="00D21B86"/>
    <w:rsid w:val="00D220BD"/>
    <w:rsid w:val="00D222F0"/>
    <w:rsid w:val="00D22461"/>
    <w:rsid w:val="00D2273D"/>
    <w:rsid w:val="00D2274F"/>
    <w:rsid w:val="00D22B91"/>
    <w:rsid w:val="00D233C1"/>
    <w:rsid w:val="00D23F3C"/>
    <w:rsid w:val="00D24458"/>
    <w:rsid w:val="00D245F5"/>
    <w:rsid w:val="00D24685"/>
    <w:rsid w:val="00D24B10"/>
    <w:rsid w:val="00D24C41"/>
    <w:rsid w:val="00D24DEF"/>
    <w:rsid w:val="00D24F29"/>
    <w:rsid w:val="00D24F2B"/>
    <w:rsid w:val="00D25188"/>
    <w:rsid w:val="00D2522C"/>
    <w:rsid w:val="00D25311"/>
    <w:rsid w:val="00D2598E"/>
    <w:rsid w:val="00D25A2C"/>
    <w:rsid w:val="00D25DD4"/>
    <w:rsid w:val="00D263B9"/>
    <w:rsid w:val="00D2666D"/>
    <w:rsid w:val="00D269E2"/>
    <w:rsid w:val="00D26AA0"/>
    <w:rsid w:val="00D26B6F"/>
    <w:rsid w:val="00D26C37"/>
    <w:rsid w:val="00D26D85"/>
    <w:rsid w:val="00D26E7A"/>
    <w:rsid w:val="00D26F15"/>
    <w:rsid w:val="00D27138"/>
    <w:rsid w:val="00D27A44"/>
    <w:rsid w:val="00D27AE3"/>
    <w:rsid w:val="00D27C78"/>
    <w:rsid w:val="00D27DA4"/>
    <w:rsid w:val="00D27E5B"/>
    <w:rsid w:val="00D30021"/>
    <w:rsid w:val="00D3018F"/>
    <w:rsid w:val="00D304E4"/>
    <w:rsid w:val="00D30503"/>
    <w:rsid w:val="00D3070C"/>
    <w:rsid w:val="00D30DCC"/>
    <w:rsid w:val="00D30E0D"/>
    <w:rsid w:val="00D30F8E"/>
    <w:rsid w:val="00D31168"/>
    <w:rsid w:val="00D311FD"/>
    <w:rsid w:val="00D31581"/>
    <w:rsid w:val="00D316E6"/>
    <w:rsid w:val="00D31D9B"/>
    <w:rsid w:val="00D31F9D"/>
    <w:rsid w:val="00D32247"/>
    <w:rsid w:val="00D3268D"/>
    <w:rsid w:val="00D32B0B"/>
    <w:rsid w:val="00D32C27"/>
    <w:rsid w:val="00D32E1E"/>
    <w:rsid w:val="00D3305A"/>
    <w:rsid w:val="00D330C4"/>
    <w:rsid w:val="00D33192"/>
    <w:rsid w:val="00D334B1"/>
    <w:rsid w:val="00D334B5"/>
    <w:rsid w:val="00D33644"/>
    <w:rsid w:val="00D3374A"/>
    <w:rsid w:val="00D3389F"/>
    <w:rsid w:val="00D33BBF"/>
    <w:rsid w:val="00D33D3E"/>
    <w:rsid w:val="00D33DBF"/>
    <w:rsid w:val="00D33EB4"/>
    <w:rsid w:val="00D340C5"/>
    <w:rsid w:val="00D34104"/>
    <w:rsid w:val="00D34360"/>
    <w:rsid w:val="00D343CE"/>
    <w:rsid w:val="00D343DB"/>
    <w:rsid w:val="00D34A73"/>
    <w:rsid w:val="00D34D43"/>
    <w:rsid w:val="00D35042"/>
    <w:rsid w:val="00D35266"/>
    <w:rsid w:val="00D35CE9"/>
    <w:rsid w:val="00D362FF"/>
    <w:rsid w:val="00D364DD"/>
    <w:rsid w:val="00D366F6"/>
    <w:rsid w:val="00D3673C"/>
    <w:rsid w:val="00D36C33"/>
    <w:rsid w:val="00D370CD"/>
    <w:rsid w:val="00D371DB"/>
    <w:rsid w:val="00D37939"/>
    <w:rsid w:val="00D37B3B"/>
    <w:rsid w:val="00D37B7A"/>
    <w:rsid w:val="00D37E10"/>
    <w:rsid w:val="00D401F5"/>
    <w:rsid w:val="00D40314"/>
    <w:rsid w:val="00D40E9F"/>
    <w:rsid w:val="00D410A2"/>
    <w:rsid w:val="00D41161"/>
    <w:rsid w:val="00D412B5"/>
    <w:rsid w:val="00D4151F"/>
    <w:rsid w:val="00D41A4D"/>
    <w:rsid w:val="00D41C50"/>
    <w:rsid w:val="00D41D58"/>
    <w:rsid w:val="00D421E9"/>
    <w:rsid w:val="00D423F3"/>
    <w:rsid w:val="00D428E4"/>
    <w:rsid w:val="00D42A3F"/>
    <w:rsid w:val="00D42ACD"/>
    <w:rsid w:val="00D42C06"/>
    <w:rsid w:val="00D42E1B"/>
    <w:rsid w:val="00D43238"/>
    <w:rsid w:val="00D433C0"/>
    <w:rsid w:val="00D4369C"/>
    <w:rsid w:val="00D43815"/>
    <w:rsid w:val="00D43A19"/>
    <w:rsid w:val="00D43A8D"/>
    <w:rsid w:val="00D43D8C"/>
    <w:rsid w:val="00D43F55"/>
    <w:rsid w:val="00D43F70"/>
    <w:rsid w:val="00D43F9A"/>
    <w:rsid w:val="00D442B9"/>
    <w:rsid w:val="00D443EC"/>
    <w:rsid w:val="00D444C6"/>
    <w:rsid w:val="00D44609"/>
    <w:rsid w:val="00D44685"/>
    <w:rsid w:val="00D44736"/>
    <w:rsid w:val="00D448E1"/>
    <w:rsid w:val="00D44BC3"/>
    <w:rsid w:val="00D44BCA"/>
    <w:rsid w:val="00D44BE6"/>
    <w:rsid w:val="00D44C50"/>
    <w:rsid w:val="00D44CFE"/>
    <w:rsid w:val="00D44D4C"/>
    <w:rsid w:val="00D44F10"/>
    <w:rsid w:val="00D451FE"/>
    <w:rsid w:val="00D45A45"/>
    <w:rsid w:val="00D45E8D"/>
    <w:rsid w:val="00D45F67"/>
    <w:rsid w:val="00D46293"/>
    <w:rsid w:val="00D46524"/>
    <w:rsid w:val="00D4667E"/>
    <w:rsid w:val="00D468D2"/>
    <w:rsid w:val="00D468D7"/>
    <w:rsid w:val="00D468DC"/>
    <w:rsid w:val="00D46B1F"/>
    <w:rsid w:val="00D46CF2"/>
    <w:rsid w:val="00D46E5E"/>
    <w:rsid w:val="00D46E82"/>
    <w:rsid w:val="00D4707E"/>
    <w:rsid w:val="00D4726B"/>
    <w:rsid w:val="00D473BC"/>
    <w:rsid w:val="00D47410"/>
    <w:rsid w:val="00D47419"/>
    <w:rsid w:val="00D47654"/>
    <w:rsid w:val="00D478A0"/>
    <w:rsid w:val="00D47BC4"/>
    <w:rsid w:val="00D47BF8"/>
    <w:rsid w:val="00D47E37"/>
    <w:rsid w:val="00D47EBB"/>
    <w:rsid w:val="00D5034C"/>
    <w:rsid w:val="00D50970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6EA"/>
    <w:rsid w:val="00D517C1"/>
    <w:rsid w:val="00D5182B"/>
    <w:rsid w:val="00D51847"/>
    <w:rsid w:val="00D51A59"/>
    <w:rsid w:val="00D51BF9"/>
    <w:rsid w:val="00D51CE9"/>
    <w:rsid w:val="00D51DD1"/>
    <w:rsid w:val="00D51EB9"/>
    <w:rsid w:val="00D51FBC"/>
    <w:rsid w:val="00D5203A"/>
    <w:rsid w:val="00D52367"/>
    <w:rsid w:val="00D5247A"/>
    <w:rsid w:val="00D525C3"/>
    <w:rsid w:val="00D526A6"/>
    <w:rsid w:val="00D5278C"/>
    <w:rsid w:val="00D52B25"/>
    <w:rsid w:val="00D52C93"/>
    <w:rsid w:val="00D52F37"/>
    <w:rsid w:val="00D53021"/>
    <w:rsid w:val="00D5319D"/>
    <w:rsid w:val="00D53234"/>
    <w:rsid w:val="00D5351D"/>
    <w:rsid w:val="00D53639"/>
    <w:rsid w:val="00D53732"/>
    <w:rsid w:val="00D53841"/>
    <w:rsid w:val="00D53BB4"/>
    <w:rsid w:val="00D53CC2"/>
    <w:rsid w:val="00D53F88"/>
    <w:rsid w:val="00D54310"/>
    <w:rsid w:val="00D546E3"/>
    <w:rsid w:val="00D5475B"/>
    <w:rsid w:val="00D54827"/>
    <w:rsid w:val="00D5488B"/>
    <w:rsid w:val="00D54A1B"/>
    <w:rsid w:val="00D54E35"/>
    <w:rsid w:val="00D55082"/>
    <w:rsid w:val="00D554BC"/>
    <w:rsid w:val="00D55C3A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975"/>
    <w:rsid w:val="00D56C47"/>
    <w:rsid w:val="00D56E89"/>
    <w:rsid w:val="00D56EDF"/>
    <w:rsid w:val="00D572C4"/>
    <w:rsid w:val="00D572CE"/>
    <w:rsid w:val="00D573D7"/>
    <w:rsid w:val="00D576EC"/>
    <w:rsid w:val="00D57A53"/>
    <w:rsid w:val="00D57E0F"/>
    <w:rsid w:val="00D600BD"/>
    <w:rsid w:val="00D602FE"/>
    <w:rsid w:val="00D60345"/>
    <w:rsid w:val="00D603CA"/>
    <w:rsid w:val="00D60433"/>
    <w:rsid w:val="00D604B2"/>
    <w:rsid w:val="00D60567"/>
    <w:rsid w:val="00D60573"/>
    <w:rsid w:val="00D609AA"/>
    <w:rsid w:val="00D60A83"/>
    <w:rsid w:val="00D60BFF"/>
    <w:rsid w:val="00D60FB7"/>
    <w:rsid w:val="00D6116B"/>
    <w:rsid w:val="00D614B9"/>
    <w:rsid w:val="00D6179E"/>
    <w:rsid w:val="00D6191B"/>
    <w:rsid w:val="00D61AFE"/>
    <w:rsid w:val="00D61D10"/>
    <w:rsid w:val="00D61D9F"/>
    <w:rsid w:val="00D61FEB"/>
    <w:rsid w:val="00D62023"/>
    <w:rsid w:val="00D621DF"/>
    <w:rsid w:val="00D62A7F"/>
    <w:rsid w:val="00D62D1F"/>
    <w:rsid w:val="00D632B9"/>
    <w:rsid w:val="00D633A3"/>
    <w:rsid w:val="00D6368B"/>
    <w:rsid w:val="00D63A62"/>
    <w:rsid w:val="00D63E01"/>
    <w:rsid w:val="00D63F2E"/>
    <w:rsid w:val="00D63FD8"/>
    <w:rsid w:val="00D648B1"/>
    <w:rsid w:val="00D64A9A"/>
    <w:rsid w:val="00D64ABE"/>
    <w:rsid w:val="00D64C79"/>
    <w:rsid w:val="00D64D00"/>
    <w:rsid w:val="00D65285"/>
    <w:rsid w:val="00D653F7"/>
    <w:rsid w:val="00D6560A"/>
    <w:rsid w:val="00D65954"/>
    <w:rsid w:val="00D65983"/>
    <w:rsid w:val="00D65A8F"/>
    <w:rsid w:val="00D65C11"/>
    <w:rsid w:val="00D6632C"/>
    <w:rsid w:val="00D66592"/>
    <w:rsid w:val="00D669F0"/>
    <w:rsid w:val="00D66C0C"/>
    <w:rsid w:val="00D66C80"/>
    <w:rsid w:val="00D66CDB"/>
    <w:rsid w:val="00D66DC4"/>
    <w:rsid w:val="00D672D7"/>
    <w:rsid w:val="00D67B13"/>
    <w:rsid w:val="00D67B1C"/>
    <w:rsid w:val="00D67C14"/>
    <w:rsid w:val="00D67D8E"/>
    <w:rsid w:val="00D67E82"/>
    <w:rsid w:val="00D67EA7"/>
    <w:rsid w:val="00D70036"/>
    <w:rsid w:val="00D70158"/>
    <w:rsid w:val="00D70488"/>
    <w:rsid w:val="00D70907"/>
    <w:rsid w:val="00D709D7"/>
    <w:rsid w:val="00D70CD4"/>
    <w:rsid w:val="00D70D9C"/>
    <w:rsid w:val="00D70E3E"/>
    <w:rsid w:val="00D710EC"/>
    <w:rsid w:val="00D713EF"/>
    <w:rsid w:val="00D714F1"/>
    <w:rsid w:val="00D716B4"/>
    <w:rsid w:val="00D71834"/>
    <w:rsid w:val="00D720A9"/>
    <w:rsid w:val="00D720D3"/>
    <w:rsid w:val="00D72190"/>
    <w:rsid w:val="00D726D0"/>
    <w:rsid w:val="00D7272D"/>
    <w:rsid w:val="00D728C1"/>
    <w:rsid w:val="00D729B1"/>
    <w:rsid w:val="00D72B91"/>
    <w:rsid w:val="00D72C38"/>
    <w:rsid w:val="00D72D94"/>
    <w:rsid w:val="00D72EFF"/>
    <w:rsid w:val="00D72FDF"/>
    <w:rsid w:val="00D7333E"/>
    <w:rsid w:val="00D73AD9"/>
    <w:rsid w:val="00D741EE"/>
    <w:rsid w:val="00D744CC"/>
    <w:rsid w:val="00D7478A"/>
    <w:rsid w:val="00D7480C"/>
    <w:rsid w:val="00D7481A"/>
    <w:rsid w:val="00D7494D"/>
    <w:rsid w:val="00D74D60"/>
    <w:rsid w:val="00D74DE2"/>
    <w:rsid w:val="00D7504D"/>
    <w:rsid w:val="00D75221"/>
    <w:rsid w:val="00D755B1"/>
    <w:rsid w:val="00D756C5"/>
    <w:rsid w:val="00D75815"/>
    <w:rsid w:val="00D75E8A"/>
    <w:rsid w:val="00D75FD9"/>
    <w:rsid w:val="00D765C0"/>
    <w:rsid w:val="00D765FF"/>
    <w:rsid w:val="00D7667F"/>
    <w:rsid w:val="00D76DDA"/>
    <w:rsid w:val="00D76E4F"/>
    <w:rsid w:val="00D76F39"/>
    <w:rsid w:val="00D77593"/>
    <w:rsid w:val="00D77AA9"/>
    <w:rsid w:val="00D802D8"/>
    <w:rsid w:val="00D804C6"/>
    <w:rsid w:val="00D80B01"/>
    <w:rsid w:val="00D80C4E"/>
    <w:rsid w:val="00D80C66"/>
    <w:rsid w:val="00D81054"/>
    <w:rsid w:val="00D81667"/>
    <w:rsid w:val="00D81817"/>
    <w:rsid w:val="00D81BFA"/>
    <w:rsid w:val="00D821BF"/>
    <w:rsid w:val="00D822DB"/>
    <w:rsid w:val="00D8238C"/>
    <w:rsid w:val="00D82957"/>
    <w:rsid w:val="00D82B6A"/>
    <w:rsid w:val="00D82ED8"/>
    <w:rsid w:val="00D8359E"/>
    <w:rsid w:val="00D835D9"/>
    <w:rsid w:val="00D83B59"/>
    <w:rsid w:val="00D83CD2"/>
    <w:rsid w:val="00D83F25"/>
    <w:rsid w:val="00D83F70"/>
    <w:rsid w:val="00D840FF"/>
    <w:rsid w:val="00D8415A"/>
    <w:rsid w:val="00D841DF"/>
    <w:rsid w:val="00D8420B"/>
    <w:rsid w:val="00D844F2"/>
    <w:rsid w:val="00D849AE"/>
    <w:rsid w:val="00D84AA2"/>
    <w:rsid w:val="00D850BC"/>
    <w:rsid w:val="00D85160"/>
    <w:rsid w:val="00D85372"/>
    <w:rsid w:val="00D8542C"/>
    <w:rsid w:val="00D855A0"/>
    <w:rsid w:val="00D8566B"/>
    <w:rsid w:val="00D856F6"/>
    <w:rsid w:val="00D85937"/>
    <w:rsid w:val="00D85EDD"/>
    <w:rsid w:val="00D85F8E"/>
    <w:rsid w:val="00D86052"/>
    <w:rsid w:val="00D86163"/>
    <w:rsid w:val="00D8648B"/>
    <w:rsid w:val="00D8685B"/>
    <w:rsid w:val="00D8694D"/>
    <w:rsid w:val="00D86974"/>
    <w:rsid w:val="00D86D4A"/>
    <w:rsid w:val="00D8715F"/>
    <w:rsid w:val="00D8781A"/>
    <w:rsid w:val="00D8782B"/>
    <w:rsid w:val="00D87BE0"/>
    <w:rsid w:val="00D87DAD"/>
    <w:rsid w:val="00D87DAF"/>
    <w:rsid w:val="00D87EDA"/>
    <w:rsid w:val="00D90931"/>
    <w:rsid w:val="00D90D11"/>
    <w:rsid w:val="00D90F7D"/>
    <w:rsid w:val="00D9123C"/>
    <w:rsid w:val="00D91253"/>
    <w:rsid w:val="00D91570"/>
    <w:rsid w:val="00D918AA"/>
    <w:rsid w:val="00D918FE"/>
    <w:rsid w:val="00D919CE"/>
    <w:rsid w:val="00D91D40"/>
    <w:rsid w:val="00D91E89"/>
    <w:rsid w:val="00D92054"/>
    <w:rsid w:val="00D92116"/>
    <w:rsid w:val="00D9232A"/>
    <w:rsid w:val="00D924E8"/>
    <w:rsid w:val="00D9270A"/>
    <w:rsid w:val="00D92966"/>
    <w:rsid w:val="00D93980"/>
    <w:rsid w:val="00D93B5A"/>
    <w:rsid w:val="00D93BC9"/>
    <w:rsid w:val="00D93E6F"/>
    <w:rsid w:val="00D940CD"/>
    <w:rsid w:val="00D94212"/>
    <w:rsid w:val="00D943A1"/>
    <w:rsid w:val="00D9448A"/>
    <w:rsid w:val="00D946A2"/>
    <w:rsid w:val="00D951F2"/>
    <w:rsid w:val="00D95279"/>
    <w:rsid w:val="00D953E6"/>
    <w:rsid w:val="00D95596"/>
    <w:rsid w:val="00D95D88"/>
    <w:rsid w:val="00D95F55"/>
    <w:rsid w:val="00D960BD"/>
    <w:rsid w:val="00D9635B"/>
    <w:rsid w:val="00D96382"/>
    <w:rsid w:val="00D96467"/>
    <w:rsid w:val="00D96652"/>
    <w:rsid w:val="00D96C5E"/>
    <w:rsid w:val="00D96FE5"/>
    <w:rsid w:val="00D971CA"/>
    <w:rsid w:val="00D9778F"/>
    <w:rsid w:val="00D979B7"/>
    <w:rsid w:val="00D97B5C"/>
    <w:rsid w:val="00D97E45"/>
    <w:rsid w:val="00DA0276"/>
    <w:rsid w:val="00DA0295"/>
    <w:rsid w:val="00DA0366"/>
    <w:rsid w:val="00DA0567"/>
    <w:rsid w:val="00DA0784"/>
    <w:rsid w:val="00DA09F9"/>
    <w:rsid w:val="00DA0C44"/>
    <w:rsid w:val="00DA104E"/>
    <w:rsid w:val="00DA1828"/>
    <w:rsid w:val="00DA1929"/>
    <w:rsid w:val="00DA19FB"/>
    <w:rsid w:val="00DA1A08"/>
    <w:rsid w:val="00DA1C96"/>
    <w:rsid w:val="00DA1CC5"/>
    <w:rsid w:val="00DA2450"/>
    <w:rsid w:val="00DA24F2"/>
    <w:rsid w:val="00DA2933"/>
    <w:rsid w:val="00DA2941"/>
    <w:rsid w:val="00DA2BB2"/>
    <w:rsid w:val="00DA2C4E"/>
    <w:rsid w:val="00DA392B"/>
    <w:rsid w:val="00DA42D2"/>
    <w:rsid w:val="00DA43E4"/>
    <w:rsid w:val="00DA4545"/>
    <w:rsid w:val="00DA4B5E"/>
    <w:rsid w:val="00DA4ECB"/>
    <w:rsid w:val="00DA4F9F"/>
    <w:rsid w:val="00DA505F"/>
    <w:rsid w:val="00DA5313"/>
    <w:rsid w:val="00DA54A6"/>
    <w:rsid w:val="00DA55F1"/>
    <w:rsid w:val="00DA58A3"/>
    <w:rsid w:val="00DA5971"/>
    <w:rsid w:val="00DA5B5C"/>
    <w:rsid w:val="00DA5B60"/>
    <w:rsid w:val="00DA5B90"/>
    <w:rsid w:val="00DA653A"/>
    <w:rsid w:val="00DA6540"/>
    <w:rsid w:val="00DA66D2"/>
    <w:rsid w:val="00DA66E2"/>
    <w:rsid w:val="00DA686A"/>
    <w:rsid w:val="00DA6C35"/>
    <w:rsid w:val="00DA6D2D"/>
    <w:rsid w:val="00DA6DF5"/>
    <w:rsid w:val="00DA7002"/>
    <w:rsid w:val="00DA7052"/>
    <w:rsid w:val="00DA72B9"/>
    <w:rsid w:val="00DA7613"/>
    <w:rsid w:val="00DA7826"/>
    <w:rsid w:val="00DA7D31"/>
    <w:rsid w:val="00DA7F53"/>
    <w:rsid w:val="00DB0258"/>
    <w:rsid w:val="00DB0354"/>
    <w:rsid w:val="00DB06A4"/>
    <w:rsid w:val="00DB0872"/>
    <w:rsid w:val="00DB1186"/>
    <w:rsid w:val="00DB1351"/>
    <w:rsid w:val="00DB16F0"/>
    <w:rsid w:val="00DB1B9A"/>
    <w:rsid w:val="00DB1CE7"/>
    <w:rsid w:val="00DB206A"/>
    <w:rsid w:val="00DB208D"/>
    <w:rsid w:val="00DB2382"/>
    <w:rsid w:val="00DB23A6"/>
    <w:rsid w:val="00DB2461"/>
    <w:rsid w:val="00DB250C"/>
    <w:rsid w:val="00DB2986"/>
    <w:rsid w:val="00DB2CF8"/>
    <w:rsid w:val="00DB2DC4"/>
    <w:rsid w:val="00DB2DD9"/>
    <w:rsid w:val="00DB337D"/>
    <w:rsid w:val="00DB33DA"/>
    <w:rsid w:val="00DB3685"/>
    <w:rsid w:val="00DB36E9"/>
    <w:rsid w:val="00DB3956"/>
    <w:rsid w:val="00DB3AA9"/>
    <w:rsid w:val="00DB3B88"/>
    <w:rsid w:val="00DB4017"/>
    <w:rsid w:val="00DB4141"/>
    <w:rsid w:val="00DB41B2"/>
    <w:rsid w:val="00DB42E5"/>
    <w:rsid w:val="00DB443C"/>
    <w:rsid w:val="00DB4803"/>
    <w:rsid w:val="00DB4967"/>
    <w:rsid w:val="00DB4C4C"/>
    <w:rsid w:val="00DB4C7D"/>
    <w:rsid w:val="00DB4CFC"/>
    <w:rsid w:val="00DB4D1D"/>
    <w:rsid w:val="00DB4D58"/>
    <w:rsid w:val="00DB4DF2"/>
    <w:rsid w:val="00DB4E71"/>
    <w:rsid w:val="00DB5051"/>
    <w:rsid w:val="00DB51E3"/>
    <w:rsid w:val="00DB53D4"/>
    <w:rsid w:val="00DB554E"/>
    <w:rsid w:val="00DB555D"/>
    <w:rsid w:val="00DB5628"/>
    <w:rsid w:val="00DB5635"/>
    <w:rsid w:val="00DB5B93"/>
    <w:rsid w:val="00DB6104"/>
    <w:rsid w:val="00DB64FA"/>
    <w:rsid w:val="00DB67FA"/>
    <w:rsid w:val="00DB68AF"/>
    <w:rsid w:val="00DB6DD9"/>
    <w:rsid w:val="00DB7259"/>
    <w:rsid w:val="00DB72FE"/>
    <w:rsid w:val="00DB74A9"/>
    <w:rsid w:val="00DB753B"/>
    <w:rsid w:val="00DB7724"/>
    <w:rsid w:val="00DB772E"/>
    <w:rsid w:val="00DB7A36"/>
    <w:rsid w:val="00DB7CA7"/>
    <w:rsid w:val="00DB7D7C"/>
    <w:rsid w:val="00DB7D9C"/>
    <w:rsid w:val="00DB7F8A"/>
    <w:rsid w:val="00DB7FD8"/>
    <w:rsid w:val="00DC0146"/>
    <w:rsid w:val="00DC0495"/>
    <w:rsid w:val="00DC0C05"/>
    <w:rsid w:val="00DC1372"/>
    <w:rsid w:val="00DC182A"/>
    <w:rsid w:val="00DC1909"/>
    <w:rsid w:val="00DC1B2D"/>
    <w:rsid w:val="00DC1B50"/>
    <w:rsid w:val="00DC1D87"/>
    <w:rsid w:val="00DC221E"/>
    <w:rsid w:val="00DC24EE"/>
    <w:rsid w:val="00DC26EB"/>
    <w:rsid w:val="00DC26FD"/>
    <w:rsid w:val="00DC2A5B"/>
    <w:rsid w:val="00DC2D71"/>
    <w:rsid w:val="00DC2EF4"/>
    <w:rsid w:val="00DC2EFC"/>
    <w:rsid w:val="00DC3039"/>
    <w:rsid w:val="00DC31B9"/>
    <w:rsid w:val="00DC3781"/>
    <w:rsid w:val="00DC38D0"/>
    <w:rsid w:val="00DC3D2E"/>
    <w:rsid w:val="00DC3ED7"/>
    <w:rsid w:val="00DC4066"/>
    <w:rsid w:val="00DC46F1"/>
    <w:rsid w:val="00DC47A4"/>
    <w:rsid w:val="00DC47C4"/>
    <w:rsid w:val="00DC4935"/>
    <w:rsid w:val="00DC4951"/>
    <w:rsid w:val="00DC4C10"/>
    <w:rsid w:val="00DC4CB5"/>
    <w:rsid w:val="00DC4CCB"/>
    <w:rsid w:val="00DC50E9"/>
    <w:rsid w:val="00DC541E"/>
    <w:rsid w:val="00DC5510"/>
    <w:rsid w:val="00DC56BE"/>
    <w:rsid w:val="00DC5815"/>
    <w:rsid w:val="00DC5CA2"/>
    <w:rsid w:val="00DC612F"/>
    <w:rsid w:val="00DC6443"/>
    <w:rsid w:val="00DC64C9"/>
    <w:rsid w:val="00DC6525"/>
    <w:rsid w:val="00DC66DD"/>
    <w:rsid w:val="00DC66F1"/>
    <w:rsid w:val="00DC6AE2"/>
    <w:rsid w:val="00DC6C40"/>
    <w:rsid w:val="00DC6F22"/>
    <w:rsid w:val="00DC703B"/>
    <w:rsid w:val="00DC7AAC"/>
    <w:rsid w:val="00DC7AC7"/>
    <w:rsid w:val="00DC7BCA"/>
    <w:rsid w:val="00DC7FD5"/>
    <w:rsid w:val="00DD00D6"/>
    <w:rsid w:val="00DD09A8"/>
    <w:rsid w:val="00DD0A8F"/>
    <w:rsid w:val="00DD0B2D"/>
    <w:rsid w:val="00DD0CBA"/>
    <w:rsid w:val="00DD102A"/>
    <w:rsid w:val="00DD1392"/>
    <w:rsid w:val="00DD13DD"/>
    <w:rsid w:val="00DD13F8"/>
    <w:rsid w:val="00DD1498"/>
    <w:rsid w:val="00DD153E"/>
    <w:rsid w:val="00DD17C4"/>
    <w:rsid w:val="00DD1CF4"/>
    <w:rsid w:val="00DD1F82"/>
    <w:rsid w:val="00DD25FA"/>
    <w:rsid w:val="00DD2677"/>
    <w:rsid w:val="00DD292D"/>
    <w:rsid w:val="00DD294D"/>
    <w:rsid w:val="00DD2A17"/>
    <w:rsid w:val="00DD2B5D"/>
    <w:rsid w:val="00DD2C4F"/>
    <w:rsid w:val="00DD2C6C"/>
    <w:rsid w:val="00DD2CB2"/>
    <w:rsid w:val="00DD3152"/>
    <w:rsid w:val="00DD3432"/>
    <w:rsid w:val="00DD3673"/>
    <w:rsid w:val="00DD3A9D"/>
    <w:rsid w:val="00DD3AB0"/>
    <w:rsid w:val="00DD3ACE"/>
    <w:rsid w:val="00DD3FBD"/>
    <w:rsid w:val="00DD3FE4"/>
    <w:rsid w:val="00DD41CA"/>
    <w:rsid w:val="00DD422D"/>
    <w:rsid w:val="00DD49A1"/>
    <w:rsid w:val="00DD4C34"/>
    <w:rsid w:val="00DD4E4A"/>
    <w:rsid w:val="00DD4F5B"/>
    <w:rsid w:val="00DD4FE9"/>
    <w:rsid w:val="00DD5C44"/>
    <w:rsid w:val="00DD5CBC"/>
    <w:rsid w:val="00DD5D1E"/>
    <w:rsid w:val="00DD5DBA"/>
    <w:rsid w:val="00DD6220"/>
    <w:rsid w:val="00DD649C"/>
    <w:rsid w:val="00DD6B27"/>
    <w:rsid w:val="00DD6C49"/>
    <w:rsid w:val="00DD6CDE"/>
    <w:rsid w:val="00DD7015"/>
    <w:rsid w:val="00DD7030"/>
    <w:rsid w:val="00DD7331"/>
    <w:rsid w:val="00DD73A7"/>
    <w:rsid w:val="00DD7592"/>
    <w:rsid w:val="00DD75ED"/>
    <w:rsid w:val="00DD783C"/>
    <w:rsid w:val="00DD7D16"/>
    <w:rsid w:val="00DD7E33"/>
    <w:rsid w:val="00DE05AD"/>
    <w:rsid w:val="00DE0943"/>
    <w:rsid w:val="00DE0C03"/>
    <w:rsid w:val="00DE0F38"/>
    <w:rsid w:val="00DE1314"/>
    <w:rsid w:val="00DE1654"/>
    <w:rsid w:val="00DE1915"/>
    <w:rsid w:val="00DE1B8A"/>
    <w:rsid w:val="00DE1BDB"/>
    <w:rsid w:val="00DE1DA3"/>
    <w:rsid w:val="00DE1E99"/>
    <w:rsid w:val="00DE1EDA"/>
    <w:rsid w:val="00DE2423"/>
    <w:rsid w:val="00DE2431"/>
    <w:rsid w:val="00DE24E7"/>
    <w:rsid w:val="00DE2529"/>
    <w:rsid w:val="00DE2ECB"/>
    <w:rsid w:val="00DE2F5B"/>
    <w:rsid w:val="00DE30D2"/>
    <w:rsid w:val="00DE3137"/>
    <w:rsid w:val="00DE33F7"/>
    <w:rsid w:val="00DE37AF"/>
    <w:rsid w:val="00DE3B79"/>
    <w:rsid w:val="00DE3C0F"/>
    <w:rsid w:val="00DE3D7E"/>
    <w:rsid w:val="00DE414C"/>
    <w:rsid w:val="00DE417C"/>
    <w:rsid w:val="00DE4196"/>
    <w:rsid w:val="00DE4678"/>
    <w:rsid w:val="00DE4974"/>
    <w:rsid w:val="00DE49C8"/>
    <w:rsid w:val="00DE504E"/>
    <w:rsid w:val="00DE53AD"/>
    <w:rsid w:val="00DE5532"/>
    <w:rsid w:val="00DE563C"/>
    <w:rsid w:val="00DE5692"/>
    <w:rsid w:val="00DE57E8"/>
    <w:rsid w:val="00DE5A73"/>
    <w:rsid w:val="00DE5A76"/>
    <w:rsid w:val="00DE5CA3"/>
    <w:rsid w:val="00DE6504"/>
    <w:rsid w:val="00DE6541"/>
    <w:rsid w:val="00DE674B"/>
    <w:rsid w:val="00DE6D9C"/>
    <w:rsid w:val="00DE7106"/>
    <w:rsid w:val="00DE7590"/>
    <w:rsid w:val="00DE778B"/>
    <w:rsid w:val="00DE780A"/>
    <w:rsid w:val="00DE7832"/>
    <w:rsid w:val="00DE78DA"/>
    <w:rsid w:val="00DE798B"/>
    <w:rsid w:val="00DE7A7C"/>
    <w:rsid w:val="00DE7FDB"/>
    <w:rsid w:val="00DF01EC"/>
    <w:rsid w:val="00DF023F"/>
    <w:rsid w:val="00DF07C6"/>
    <w:rsid w:val="00DF081F"/>
    <w:rsid w:val="00DF0955"/>
    <w:rsid w:val="00DF0A23"/>
    <w:rsid w:val="00DF0B3C"/>
    <w:rsid w:val="00DF1056"/>
    <w:rsid w:val="00DF1334"/>
    <w:rsid w:val="00DF1622"/>
    <w:rsid w:val="00DF169D"/>
    <w:rsid w:val="00DF21F3"/>
    <w:rsid w:val="00DF24BB"/>
    <w:rsid w:val="00DF2A76"/>
    <w:rsid w:val="00DF2E5C"/>
    <w:rsid w:val="00DF2F4E"/>
    <w:rsid w:val="00DF30D1"/>
    <w:rsid w:val="00DF3450"/>
    <w:rsid w:val="00DF3499"/>
    <w:rsid w:val="00DF35E3"/>
    <w:rsid w:val="00DF363A"/>
    <w:rsid w:val="00DF3952"/>
    <w:rsid w:val="00DF3978"/>
    <w:rsid w:val="00DF3D33"/>
    <w:rsid w:val="00DF3D3C"/>
    <w:rsid w:val="00DF3DF0"/>
    <w:rsid w:val="00DF4405"/>
    <w:rsid w:val="00DF4931"/>
    <w:rsid w:val="00DF49C3"/>
    <w:rsid w:val="00DF4AC3"/>
    <w:rsid w:val="00DF4BC9"/>
    <w:rsid w:val="00DF4D69"/>
    <w:rsid w:val="00DF4EB8"/>
    <w:rsid w:val="00DF5055"/>
    <w:rsid w:val="00DF50A4"/>
    <w:rsid w:val="00DF5189"/>
    <w:rsid w:val="00DF53B2"/>
    <w:rsid w:val="00DF569F"/>
    <w:rsid w:val="00DF581E"/>
    <w:rsid w:val="00DF5BBD"/>
    <w:rsid w:val="00DF6017"/>
    <w:rsid w:val="00DF6023"/>
    <w:rsid w:val="00DF65FD"/>
    <w:rsid w:val="00DF6983"/>
    <w:rsid w:val="00DF6B0C"/>
    <w:rsid w:val="00DF6CC8"/>
    <w:rsid w:val="00DF708C"/>
    <w:rsid w:val="00DF75EC"/>
    <w:rsid w:val="00DF7AF8"/>
    <w:rsid w:val="00DF7B6B"/>
    <w:rsid w:val="00E0034A"/>
    <w:rsid w:val="00E00588"/>
    <w:rsid w:val="00E00752"/>
    <w:rsid w:val="00E007BF"/>
    <w:rsid w:val="00E00809"/>
    <w:rsid w:val="00E0080C"/>
    <w:rsid w:val="00E00DB1"/>
    <w:rsid w:val="00E00FF4"/>
    <w:rsid w:val="00E015C0"/>
    <w:rsid w:val="00E0167A"/>
    <w:rsid w:val="00E0167D"/>
    <w:rsid w:val="00E01AF3"/>
    <w:rsid w:val="00E0222E"/>
    <w:rsid w:val="00E02511"/>
    <w:rsid w:val="00E025CD"/>
    <w:rsid w:val="00E02848"/>
    <w:rsid w:val="00E0297E"/>
    <w:rsid w:val="00E02ACC"/>
    <w:rsid w:val="00E02B16"/>
    <w:rsid w:val="00E02BA9"/>
    <w:rsid w:val="00E02C65"/>
    <w:rsid w:val="00E02CE3"/>
    <w:rsid w:val="00E02EA0"/>
    <w:rsid w:val="00E032B3"/>
    <w:rsid w:val="00E038C2"/>
    <w:rsid w:val="00E03A43"/>
    <w:rsid w:val="00E03B6B"/>
    <w:rsid w:val="00E03D10"/>
    <w:rsid w:val="00E03D6F"/>
    <w:rsid w:val="00E03E69"/>
    <w:rsid w:val="00E03FF7"/>
    <w:rsid w:val="00E04089"/>
    <w:rsid w:val="00E04B15"/>
    <w:rsid w:val="00E04DF3"/>
    <w:rsid w:val="00E05C87"/>
    <w:rsid w:val="00E05D15"/>
    <w:rsid w:val="00E06095"/>
    <w:rsid w:val="00E0625F"/>
    <w:rsid w:val="00E06354"/>
    <w:rsid w:val="00E06651"/>
    <w:rsid w:val="00E0694C"/>
    <w:rsid w:val="00E06DCD"/>
    <w:rsid w:val="00E06FC4"/>
    <w:rsid w:val="00E07187"/>
    <w:rsid w:val="00E072E4"/>
    <w:rsid w:val="00E074B1"/>
    <w:rsid w:val="00E0790A"/>
    <w:rsid w:val="00E079F9"/>
    <w:rsid w:val="00E07AF8"/>
    <w:rsid w:val="00E07E1A"/>
    <w:rsid w:val="00E1027E"/>
    <w:rsid w:val="00E103A0"/>
    <w:rsid w:val="00E10478"/>
    <w:rsid w:val="00E1060B"/>
    <w:rsid w:val="00E108C1"/>
    <w:rsid w:val="00E111D1"/>
    <w:rsid w:val="00E11379"/>
    <w:rsid w:val="00E11695"/>
    <w:rsid w:val="00E1172C"/>
    <w:rsid w:val="00E11878"/>
    <w:rsid w:val="00E118F5"/>
    <w:rsid w:val="00E1191F"/>
    <w:rsid w:val="00E119D8"/>
    <w:rsid w:val="00E11E0C"/>
    <w:rsid w:val="00E12310"/>
    <w:rsid w:val="00E125BF"/>
    <w:rsid w:val="00E126A2"/>
    <w:rsid w:val="00E12BE4"/>
    <w:rsid w:val="00E12D96"/>
    <w:rsid w:val="00E1341C"/>
    <w:rsid w:val="00E135A6"/>
    <w:rsid w:val="00E135B0"/>
    <w:rsid w:val="00E135DB"/>
    <w:rsid w:val="00E1386A"/>
    <w:rsid w:val="00E13C71"/>
    <w:rsid w:val="00E13CFA"/>
    <w:rsid w:val="00E13FD1"/>
    <w:rsid w:val="00E14176"/>
    <w:rsid w:val="00E1443D"/>
    <w:rsid w:val="00E14879"/>
    <w:rsid w:val="00E14E45"/>
    <w:rsid w:val="00E15053"/>
    <w:rsid w:val="00E15299"/>
    <w:rsid w:val="00E156C5"/>
    <w:rsid w:val="00E15761"/>
    <w:rsid w:val="00E15B26"/>
    <w:rsid w:val="00E15F0D"/>
    <w:rsid w:val="00E16189"/>
    <w:rsid w:val="00E16682"/>
    <w:rsid w:val="00E16A10"/>
    <w:rsid w:val="00E16D37"/>
    <w:rsid w:val="00E17057"/>
    <w:rsid w:val="00E171F7"/>
    <w:rsid w:val="00E1754E"/>
    <w:rsid w:val="00E1767C"/>
    <w:rsid w:val="00E17B34"/>
    <w:rsid w:val="00E17C99"/>
    <w:rsid w:val="00E17E0F"/>
    <w:rsid w:val="00E17EB3"/>
    <w:rsid w:val="00E17EFE"/>
    <w:rsid w:val="00E2013C"/>
    <w:rsid w:val="00E20172"/>
    <w:rsid w:val="00E20223"/>
    <w:rsid w:val="00E20314"/>
    <w:rsid w:val="00E20423"/>
    <w:rsid w:val="00E20558"/>
    <w:rsid w:val="00E206AC"/>
    <w:rsid w:val="00E20B03"/>
    <w:rsid w:val="00E20B04"/>
    <w:rsid w:val="00E20B33"/>
    <w:rsid w:val="00E20E0C"/>
    <w:rsid w:val="00E20EA6"/>
    <w:rsid w:val="00E20ECF"/>
    <w:rsid w:val="00E2130D"/>
    <w:rsid w:val="00E213BE"/>
    <w:rsid w:val="00E213DA"/>
    <w:rsid w:val="00E213EA"/>
    <w:rsid w:val="00E21788"/>
    <w:rsid w:val="00E21AD8"/>
    <w:rsid w:val="00E21C0E"/>
    <w:rsid w:val="00E22057"/>
    <w:rsid w:val="00E227D1"/>
    <w:rsid w:val="00E227E9"/>
    <w:rsid w:val="00E228E0"/>
    <w:rsid w:val="00E22A79"/>
    <w:rsid w:val="00E22D65"/>
    <w:rsid w:val="00E22DB7"/>
    <w:rsid w:val="00E23100"/>
    <w:rsid w:val="00E23140"/>
    <w:rsid w:val="00E23213"/>
    <w:rsid w:val="00E237CE"/>
    <w:rsid w:val="00E23BFF"/>
    <w:rsid w:val="00E23D56"/>
    <w:rsid w:val="00E23E15"/>
    <w:rsid w:val="00E2425A"/>
    <w:rsid w:val="00E24816"/>
    <w:rsid w:val="00E24B50"/>
    <w:rsid w:val="00E24EB5"/>
    <w:rsid w:val="00E24EF2"/>
    <w:rsid w:val="00E250CB"/>
    <w:rsid w:val="00E2515B"/>
    <w:rsid w:val="00E25376"/>
    <w:rsid w:val="00E25915"/>
    <w:rsid w:val="00E25D06"/>
    <w:rsid w:val="00E25E0B"/>
    <w:rsid w:val="00E26073"/>
    <w:rsid w:val="00E2649C"/>
    <w:rsid w:val="00E26588"/>
    <w:rsid w:val="00E26599"/>
    <w:rsid w:val="00E26C9E"/>
    <w:rsid w:val="00E26DE3"/>
    <w:rsid w:val="00E26E49"/>
    <w:rsid w:val="00E26F04"/>
    <w:rsid w:val="00E270F9"/>
    <w:rsid w:val="00E27111"/>
    <w:rsid w:val="00E27F40"/>
    <w:rsid w:val="00E30235"/>
    <w:rsid w:val="00E30241"/>
    <w:rsid w:val="00E302C8"/>
    <w:rsid w:val="00E303D0"/>
    <w:rsid w:val="00E3071A"/>
    <w:rsid w:val="00E30BD4"/>
    <w:rsid w:val="00E30D99"/>
    <w:rsid w:val="00E31261"/>
    <w:rsid w:val="00E3159A"/>
    <w:rsid w:val="00E31BA1"/>
    <w:rsid w:val="00E3207C"/>
    <w:rsid w:val="00E3210F"/>
    <w:rsid w:val="00E3257B"/>
    <w:rsid w:val="00E325A2"/>
    <w:rsid w:val="00E326D2"/>
    <w:rsid w:val="00E32A54"/>
    <w:rsid w:val="00E32A5F"/>
    <w:rsid w:val="00E32D6F"/>
    <w:rsid w:val="00E32E19"/>
    <w:rsid w:val="00E331BD"/>
    <w:rsid w:val="00E33494"/>
    <w:rsid w:val="00E334D7"/>
    <w:rsid w:val="00E337FD"/>
    <w:rsid w:val="00E338E7"/>
    <w:rsid w:val="00E338FE"/>
    <w:rsid w:val="00E33A16"/>
    <w:rsid w:val="00E33A3E"/>
    <w:rsid w:val="00E33BA2"/>
    <w:rsid w:val="00E33C5C"/>
    <w:rsid w:val="00E34414"/>
    <w:rsid w:val="00E346D1"/>
    <w:rsid w:val="00E346FD"/>
    <w:rsid w:val="00E3484C"/>
    <w:rsid w:val="00E34954"/>
    <w:rsid w:val="00E34B82"/>
    <w:rsid w:val="00E34E27"/>
    <w:rsid w:val="00E353E9"/>
    <w:rsid w:val="00E35654"/>
    <w:rsid w:val="00E3576E"/>
    <w:rsid w:val="00E3593C"/>
    <w:rsid w:val="00E35EA0"/>
    <w:rsid w:val="00E35FEB"/>
    <w:rsid w:val="00E36658"/>
    <w:rsid w:val="00E36919"/>
    <w:rsid w:val="00E36C0D"/>
    <w:rsid w:val="00E36D8E"/>
    <w:rsid w:val="00E36DA7"/>
    <w:rsid w:val="00E36FF9"/>
    <w:rsid w:val="00E3732B"/>
    <w:rsid w:val="00E3749E"/>
    <w:rsid w:val="00E37C7A"/>
    <w:rsid w:val="00E37E0E"/>
    <w:rsid w:val="00E4046C"/>
    <w:rsid w:val="00E404A1"/>
    <w:rsid w:val="00E40551"/>
    <w:rsid w:val="00E40C8C"/>
    <w:rsid w:val="00E411AF"/>
    <w:rsid w:val="00E41741"/>
    <w:rsid w:val="00E41864"/>
    <w:rsid w:val="00E4188E"/>
    <w:rsid w:val="00E41DBB"/>
    <w:rsid w:val="00E42053"/>
    <w:rsid w:val="00E4229C"/>
    <w:rsid w:val="00E42313"/>
    <w:rsid w:val="00E4233C"/>
    <w:rsid w:val="00E423E4"/>
    <w:rsid w:val="00E42588"/>
    <w:rsid w:val="00E42843"/>
    <w:rsid w:val="00E42852"/>
    <w:rsid w:val="00E428A7"/>
    <w:rsid w:val="00E42B27"/>
    <w:rsid w:val="00E42B65"/>
    <w:rsid w:val="00E4310D"/>
    <w:rsid w:val="00E43140"/>
    <w:rsid w:val="00E432F2"/>
    <w:rsid w:val="00E43470"/>
    <w:rsid w:val="00E43857"/>
    <w:rsid w:val="00E43A9D"/>
    <w:rsid w:val="00E43AE8"/>
    <w:rsid w:val="00E43D6C"/>
    <w:rsid w:val="00E44325"/>
    <w:rsid w:val="00E44594"/>
    <w:rsid w:val="00E4484D"/>
    <w:rsid w:val="00E44B66"/>
    <w:rsid w:val="00E44C2B"/>
    <w:rsid w:val="00E44C32"/>
    <w:rsid w:val="00E44E76"/>
    <w:rsid w:val="00E45282"/>
    <w:rsid w:val="00E454D6"/>
    <w:rsid w:val="00E45826"/>
    <w:rsid w:val="00E458B2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6E9A"/>
    <w:rsid w:val="00E47031"/>
    <w:rsid w:val="00E47349"/>
    <w:rsid w:val="00E47355"/>
    <w:rsid w:val="00E474D0"/>
    <w:rsid w:val="00E4767D"/>
    <w:rsid w:val="00E47ACE"/>
    <w:rsid w:val="00E47B7F"/>
    <w:rsid w:val="00E47FBC"/>
    <w:rsid w:val="00E501CE"/>
    <w:rsid w:val="00E501F7"/>
    <w:rsid w:val="00E50B78"/>
    <w:rsid w:val="00E510E1"/>
    <w:rsid w:val="00E511FF"/>
    <w:rsid w:val="00E512F5"/>
    <w:rsid w:val="00E51339"/>
    <w:rsid w:val="00E5139C"/>
    <w:rsid w:val="00E515C8"/>
    <w:rsid w:val="00E51636"/>
    <w:rsid w:val="00E518E3"/>
    <w:rsid w:val="00E51B10"/>
    <w:rsid w:val="00E5217B"/>
    <w:rsid w:val="00E52201"/>
    <w:rsid w:val="00E52252"/>
    <w:rsid w:val="00E526DB"/>
    <w:rsid w:val="00E52792"/>
    <w:rsid w:val="00E527E5"/>
    <w:rsid w:val="00E52864"/>
    <w:rsid w:val="00E52B4B"/>
    <w:rsid w:val="00E52F07"/>
    <w:rsid w:val="00E52F3B"/>
    <w:rsid w:val="00E5315E"/>
    <w:rsid w:val="00E53209"/>
    <w:rsid w:val="00E53C1B"/>
    <w:rsid w:val="00E53C75"/>
    <w:rsid w:val="00E53D33"/>
    <w:rsid w:val="00E53E28"/>
    <w:rsid w:val="00E53EB4"/>
    <w:rsid w:val="00E53F88"/>
    <w:rsid w:val="00E54240"/>
    <w:rsid w:val="00E54274"/>
    <w:rsid w:val="00E5427E"/>
    <w:rsid w:val="00E54587"/>
    <w:rsid w:val="00E54D53"/>
    <w:rsid w:val="00E54E6E"/>
    <w:rsid w:val="00E55081"/>
    <w:rsid w:val="00E55324"/>
    <w:rsid w:val="00E55461"/>
    <w:rsid w:val="00E55527"/>
    <w:rsid w:val="00E556DD"/>
    <w:rsid w:val="00E55709"/>
    <w:rsid w:val="00E559A2"/>
    <w:rsid w:val="00E55E02"/>
    <w:rsid w:val="00E55E1A"/>
    <w:rsid w:val="00E5604F"/>
    <w:rsid w:val="00E563A2"/>
    <w:rsid w:val="00E56421"/>
    <w:rsid w:val="00E5669F"/>
    <w:rsid w:val="00E566A2"/>
    <w:rsid w:val="00E56A17"/>
    <w:rsid w:val="00E56A83"/>
    <w:rsid w:val="00E56C22"/>
    <w:rsid w:val="00E56CC6"/>
    <w:rsid w:val="00E572A2"/>
    <w:rsid w:val="00E57605"/>
    <w:rsid w:val="00E57853"/>
    <w:rsid w:val="00E578C5"/>
    <w:rsid w:val="00E6008D"/>
    <w:rsid w:val="00E60549"/>
    <w:rsid w:val="00E606DC"/>
    <w:rsid w:val="00E60865"/>
    <w:rsid w:val="00E60B1E"/>
    <w:rsid w:val="00E60B49"/>
    <w:rsid w:val="00E60BFA"/>
    <w:rsid w:val="00E617AB"/>
    <w:rsid w:val="00E61979"/>
    <w:rsid w:val="00E61AC9"/>
    <w:rsid w:val="00E61EFB"/>
    <w:rsid w:val="00E6260B"/>
    <w:rsid w:val="00E62F35"/>
    <w:rsid w:val="00E633CA"/>
    <w:rsid w:val="00E633DC"/>
    <w:rsid w:val="00E63511"/>
    <w:rsid w:val="00E63523"/>
    <w:rsid w:val="00E636A3"/>
    <w:rsid w:val="00E638DD"/>
    <w:rsid w:val="00E63DB0"/>
    <w:rsid w:val="00E63E75"/>
    <w:rsid w:val="00E640A5"/>
    <w:rsid w:val="00E644A7"/>
    <w:rsid w:val="00E64513"/>
    <w:rsid w:val="00E64589"/>
    <w:rsid w:val="00E645EE"/>
    <w:rsid w:val="00E64923"/>
    <w:rsid w:val="00E64F5A"/>
    <w:rsid w:val="00E65137"/>
    <w:rsid w:val="00E65C6C"/>
    <w:rsid w:val="00E65D55"/>
    <w:rsid w:val="00E65DB6"/>
    <w:rsid w:val="00E65FF1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25B"/>
    <w:rsid w:val="00E672B4"/>
    <w:rsid w:val="00E6767F"/>
    <w:rsid w:val="00E67CFF"/>
    <w:rsid w:val="00E700BC"/>
    <w:rsid w:val="00E702E3"/>
    <w:rsid w:val="00E703BA"/>
    <w:rsid w:val="00E70781"/>
    <w:rsid w:val="00E70796"/>
    <w:rsid w:val="00E708A9"/>
    <w:rsid w:val="00E70A65"/>
    <w:rsid w:val="00E70D1D"/>
    <w:rsid w:val="00E71100"/>
    <w:rsid w:val="00E71358"/>
    <w:rsid w:val="00E71427"/>
    <w:rsid w:val="00E7162B"/>
    <w:rsid w:val="00E717B3"/>
    <w:rsid w:val="00E717DA"/>
    <w:rsid w:val="00E718C4"/>
    <w:rsid w:val="00E719FE"/>
    <w:rsid w:val="00E71A50"/>
    <w:rsid w:val="00E71B40"/>
    <w:rsid w:val="00E71D9F"/>
    <w:rsid w:val="00E72054"/>
    <w:rsid w:val="00E72153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64D"/>
    <w:rsid w:val="00E73C63"/>
    <w:rsid w:val="00E73F57"/>
    <w:rsid w:val="00E74097"/>
    <w:rsid w:val="00E746A3"/>
    <w:rsid w:val="00E749B4"/>
    <w:rsid w:val="00E74D87"/>
    <w:rsid w:val="00E759B1"/>
    <w:rsid w:val="00E75A41"/>
    <w:rsid w:val="00E75B7D"/>
    <w:rsid w:val="00E75EC9"/>
    <w:rsid w:val="00E75F21"/>
    <w:rsid w:val="00E75F9A"/>
    <w:rsid w:val="00E762A2"/>
    <w:rsid w:val="00E763E8"/>
    <w:rsid w:val="00E76428"/>
    <w:rsid w:val="00E7646F"/>
    <w:rsid w:val="00E76980"/>
    <w:rsid w:val="00E76E18"/>
    <w:rsid w:val="00E76FD9"/>
    <w:rsid w:val="00E773A1"/>
    <w:rsid w:val="00E7763A"/>
    <w:rsid w:val="00E7777F"/>
    <w:rsid w:val="00E7778B"/>
    <w:rsid w:val="00E777CB"/>
    <w:rsid w:val="00E77BAB"/>
    <w:rsid w:val="00E77BCC"/>
    <w:rsid w:val="00E80309"/>
    <w:rsid w:val="00E80402"/>
    <w:rsid w:val="00E805E4"/>
    <w:rsid w:val="00E8073B"/>
    <w:rsid w:val="00E80842"/>
    <w:rsid w:val="00E80B1E"/>
    <w:rsid w:val="00E80CEA"/>
    <w:rsid w:val="00E810B0"/>
    <w:rsid w:val="00E81150"/>
    <w:rsid w:val="00E8160A"/>
    <w:rsid w:val="00E816F6"/>
    <w:rsid w:val="00E817D0"/>
    <w:rsid w:val="00E819EE"/>
    <w:rsid w:val="00E81AC5"/>
    <w:rsid w:val="00E81B90"/>
    <w:rsid w:val="00E81C04"/>
    <w:rsid w:val="00E81D71"/>
    <w:rsid w:val="00E81DCC"/>
    <w:rsid w:val="00E81F6E"/>
    <w:rsid w:val="00E820E5"/>
    <w:rsid w:val="00E8224D"/>
    <w:rsid w:val="00E823A9"/>
    <w:rsid w:val="00E826BE"/>
    <w:rsid w:val="00E8295C"/>
    <w:rsid w:val="00E82BD6"/>
    <w:rsid w:val="00E82EBE"/>
    <w:rsid w:val="00E8308F"/>
    <w:rsid w:val="00E83099"/>
    <w:rsid w:val="00E83306"/>
    <w:rsid w:val="00E834E8"/>
    <w:rsid w:val="00E8354C"/>
    <w:rsid w:val="00E835B5"/>
    <w:rsid w:val="00E837B5"/>
    <w:rsid w:val="00E839F8"/>
    <w:rsid w:val="00E83A7B"/>
    <w:rsid w:val="00E83B69"/>
    <w:rsid w:val="00E83C80"/>
    <w:rsid w:val="00E83DBE"/>
    <w:rsid w:val="00E841B0"/>
    <w:rsid w:val="00E845C9"/>
    <w:rsid w:val="00E8482B"/>
    <w:rsid w:val="00E8483F"/>
    <w:rsid w:val="00E84B29"/>
    <w:rsid w:val="00E84C1F"/>
    <w:rsid w:val="00E85782"/>
    <w:rsid w:val="00E85865"/>
    <w:rsid w:val="00E85A2B"/>
    <w:rsid w:val="00E85BF0"/>
    <w:rsid w:val="00E85EC9"/>
    <w:rsid w:val="00E86026"/>
    <w:rsid w:val="00E86050"/>
    <w:rsid w:val="00E86336"/>
    <w:rsid w:val="00E8682F"/>
    <w:rsid w:val="00E86C40"/>
    <w:rsid w:val="00E86EE2"/>
    <w:rsid w:val="00E86F24"/>
    <w:rsid w:val="00E8711B"/>
    <w:rsid w:val="00E873D0"/>
    <w:rsid w:val="00E876B3"/>
    <w:rsid w:val="00E87767"/>
    <w:rsid w:val="00E87AB0"/>
    <w:rsid w:val="00E87AFE"/>
    <w:rsid w:val="00E87C32"/>
    <w:rsid w:val="00E87DF2"/>
    <w:rsid w:val="00E90140"/>
    <w:rsid w:val="00E90200"/>
    <w:rsid w:val="00E90326"/>
    <w:rsid w:val="00E90395"/>
    <w:rsid w:val="00E9041A"/>
    <w:rsid w:val="00E907C6"/>
    <w:rsid w:val="00E9086B"/>
    <w:rsid w:val="00E909A5"/>
    <w:rsid w:val="00E90C82"/>
    <w:rsid w:val="00E90F80"/>
    <w:rsid w:val="00E91327"/>
    <w:rsid w:val="00E91356"/>
    <w:rsid w:val="00E91371"/>
    <w:rsid w:val="00E91650"/>
    <w:rsid w:val="00E917D4"/>
    <w:rsid w:val="00E91B17"/>
    <w:rsid w:val="00E91CED"/>
    <w:rsid w:val="00E91D0D"/>
    <w:rsid w:val="00E91DD6"/>
    <w:rsid w:val="00E925D1"/>
    <w:rsid w:val="00E926AA"/>
    <w:rsid w:val="00E926B8"/>
    <w:rsid w:val="00E9271B"/>
    <w:rsid w:val="00E9290C"/>
    <w:rsid w:val="00E92A65"/>
    <w:rsid w:val="00E92B90"/>
    <w:rsid w:val="00E92DB8"/>
    <w:rsid w:val="00E93272"/>
    <w:rsid w:val="00E93394"/>
    <w:rsid w:val="00E934E9"/>
    <w:rsid w:val="00E93630"/>
    <w:rsid w:val="00E93654"/>
    <w:rsid w:val="00E939EF"/>
    <w:rsid w:val="00E93AD6"/>
    <w:rsid w:val="00E93BF3"/>
    <w:rsid w:val="00E93F35"/>
    <w:rsid w:val="00E94047"/>
    <w:rsid w:val="00E94052"/>
    <w:rsid w:val="00E94061"/>
    <w:rsid w:val="00E940CE"/>
    <w:rsid w:val="00E94106"/>
    <w:rsid w:val="00E94440"/>
    <w:rsid w:val="00E9445F"/>
    <w:rsid w:val="00E94573"/>
    <w:rsid w:val="00E94A0B"/>
    <w:rsid w:val="00E94A45"/>
    <w:rsid w:val="00E9502F"/>
    <w:rsid w:val="00E9528E"/>
    <w:rsid w:val="00E955E4"/>
    <w:rsid w:val="00E95A61"/>
    <w:rsid w:val="00E95E3C"/>
    <w:rsid w:val="00E95FE3"/>
    <w:rsid w:val="00E9673C"/>
    <w:rsid w:val="00E9689E"/>
    <w:rsid w:val="00E96AF1"/>
    <w:rsid w:val="00E96CE9"/>
    <w:rsid w:val="00E96D78"/>
    <w:rsid w:val="00E96D95"/>
    <w:rsid w:val="00E9706E"/>
    <w:rsid w:val="00E970A3"/>
    <w:rsid w:val="00E9737C"/>
    <w:rsid w:val="00E97813"/>
    <w:rsid w:val="00E9782C"/>
    <w:rsid w:val="00E97972"/>
    <w:rsid w:val="00E97ADA"/>
    <w:rsid w:val="00E97BC7"/>
    <w:rsid w:val="00E97C00"/>
    <w:rsid w:val="00E97DDD"/>
    <w:rsid w:val="00E97E92"/>
    <w:rsid w:val="00EA01BB"/>
    <w:rsid w:val="00EA04D7"/>
    <w:rsid w:val="00EA053C"/>
    <w:rsid w:val="00EA061B"/>
    <w:rsid w:val="00EA0703"/>
    <w:rsid w:val="00EA0E79"/>
    <w:rsid w:val="00EA10E8"/>
    <w:rsid w:val="00EA13BF"/>
    <w:rsid w:val="00EA1A77"/>
    <w:rsid w:val="00EA1CBA"/>
    <w:rsid w:val="00EA1ED4"/>
    <w:rsid w:val="00EA2438"/>
    <w:rsid w:val="00EA24A4"/>
    <w:rsid w:val="00EA265C"/>
    <w:rsid w:val="00EA27C3"/>
    <w:rsid w:val="00EA2909"/>
    <w:rsid w:val="00EA29CB"/>
    <w:rsid w:val="00EA3241"/>
    <w:rsid w:val="00EA32A7"/>
    <w:rsid w:val="00EA34B0"/>
    <w:rsid w:val="00EA3532"/>
    <w:rsid w:val="00EA3586"/>
    <w:rsid w:val="00EA37BA"/>
    <w:rsid w:val="00EA3ADF"/>
    <w:rsid w:val="00EA40B0"/>
    <w:rsid w:val="00EA4123"/>
    <w:rsid w:val="00EA448F"/>
    <w:rsid w:val="00EA4594"/>
    <w:rsid w:val="00EA4997"/>
    <w:rsid w:val="00EA4F81"/>
    <w:rsid w:val="00EA5011"/>
    <w:rsid w:val="00EA5215"/>
    <w:rsid w:val="00EA569A"/>
    <w:rsid w:val="00EA5B0E"/>
    <w:rsid w:val="00EA5BC2"/>
    <w:rsid w:val="00EA5C7A"/>
    <w:rsid w:val="00EA6032"/>
    <w:rsid w:val="00EA60F2"/>
    <w:rsid w:val="00EA61E4"/>
    <w:rsid w:val="00EA644B"/>
    <w:rsid w:val="00EA6949"/>
    <w:rsid w:val="00EA7014"/>
    <w:rsid w:val="00EA71A7"/>
    <w:rsid w:val="00EA73B1"/>
    <w:rsid w:val="00EA7652"/>
    <w:rsid w:val="00EA7655"/>
    <w:rsid w:val="00EA76F5"/>
    <w:rsid w:val="00EA774F"/>
    <w:rsid w:val="00EA7B8C"/>
    <w:rsid w:val="00EB01E9"/>
    <w:rsid w:val="00EB0455"/>
    <w:rsid w:val="00EB059F"/>
    <w:rsid w:val="00EB0A65"/>
    <w:rsid w:val="00EB0CF1"/>
    <w:rsid w:val="00EB0D55"/>
    <w:rsid w:val="00EB1554"/>
    <w:rsid w:val="00EB1605"/>
    <w:rsid w:val="00EB1680"/>
    <w:rsid w:val="00EB19CA"/>
    <w:rsid w:val="00EB1A67"/>
    <w:rsid w:val="00EB1ACD"/>
    <w:rsid w:val="00EB1DBF"/>
    <w:rsid w:val="00EB2358"/>
    <w:rsid w:val="00EB267E"/>
    <w:rsid w:val="00EB28AF"/>
    <w:rsid w:val="00EB2E8E"/>
    <w:rsid w:val="00EB2F1F"/>
    <w:rsid w:val="00EB33E5"/>
    <w:rsid w:val="00EB370A"/>
    <w:rsid w:val="00EB37E0"/>
    <w:rsid w:val="00EB3832"/>
    <w:rsid w:val="00EB3A00"/>
    <w:rsid w:val="00EB41F3"/>
    <w:rsid w:val="00EB455C"/>
    <w:rsid w:val="00EB46A2"/>
    <w:rsid w:val="00EB471D"/>
    <w:rsid w:val="00EB4A0C"/>
    <w:rsid w:val="00EB5197"/>
    <w:rsid w:val="00EB5232"/>
    <w:rsid w:val="00EB56FE"/>
    <w:rsid w:val="00EB59AE"/>
    <w:rsid w:val="00EB5A3A"/>
    <w:rsid w:val="00EB5A82"/>
    <w:rsid w:val="00EB5AAF"/>
    <w:rsid w:val="00EB611A"/>
    <w:rsid w:val="00EB691D"/>
    <w:rsid w:val="00EB6965"/>
    <w:rsid w:val="00EB7587"/>
    <w:rsid w:val="00EB76A4"/>
    <w:rsid w:val="00EB793B"/>
    <w:rsid w:val="00EC05F8"/>
    <w:rsid w:val="00EC0894"/>
    <w:rsid w:val="00EC0915"/>
    <w:rsid w:val="00EC0C33"/>
    <w:rsid w:val="00EC0E02"/>
    <w:rsid w:val="00EC1102"/>
    <w:rsid w:val="00EC1270"/>
    <w:rsid w:val="00EC162A"/>
    <w:rsid w:val="00EC178E"/>
    <w:rsid w:val="00EC19B4"/>
    <w:rsid w:val="00EC1A98"/>
    <w:rsid w:val="00EC1AD8"/>
    <w:rsid w:val="00EC1CB4"/>
    <w:rsid w:val="00EC1DEE"/>
    <w:rsid w:val="00EC1F32"/>
    <w:rsid w:val="00EC2438"/>
    <w:rsid w:val="00EC25B2"/>
    <w:rsid w:val="00EC260F"/>
    <w:rsid w:val="00EC295A"/>
    <w:rsid w:val="00EC2993"/>
    <w:rsid w:val="00EC308B"/>
    <w:rsid w:val="00EC3483"/>
    <w:rsid w:val="00EC34B0"/>
    <w:rsid w:val="00EC34D9"/>
    <w:rsid w:val="00EC39DC"/>
    <w:rsid w:val="00EC3D2A"/>
    <w:rsid w:val="00EC42F6"/>
    <w:rsid w:val="00EC4436"/>
    <w:rsid w:val="00EC4666"/>
    <w:rsid w:val="00EC46FF"/>
    <w:rsid w:val="00EC4A80"/>
    <w:rsid w:val="00EC4B87"/>
    <w:rsid w:val="00EC4BDC"/>
    <w:rsid w:val="00EC4D96"/>
    <w:rsid w:val="00EC4FEF"/>
    <w:rsid w:val="00EC5402"/>
    <w:rsid w:val="00EC5ABD"/>
    <w:rsid w:val="00EC5B06"/>
    <w:rsid w:val="00EC5C42"/>
    <w:rsid w:val="00EC6C78"/>
    <w:rsid w:val="00EC6FE0"/>
    <w:rsid w:val="00EC73D6"/>
    <w:rsid w:val="00EC73ED"/>
    <w:rsid w:val="00EC7545"/>
    <w:rsid w:val="00EC77DB"/>
    <w:rsid w:val="00EC7BCE"/>
    <w:rsid w:val="00ED04C4"/>
    <w:rsid w:val="00ED08A0"/>
    <w:rsid w:val="00ED094F"/>
    <w:rsid w:val="00ED0999"/>
    <w:rsid w:val="00ED0B2F"/>
    <w:rsid w:val="00ED0C2F"/>
    <w:rsid w:val="00ED0DDC"/>
    <w:rsid w:val="00ED17A5"/>
    <w:rsid w:val="00ED1864"/>
    <w:rsid w:val="00ED19D3"/>
    <w:rsid w:val="00ED1A91"/>
    <w:rsid w:val="00ED1EE5"/>
    <w:rsid w:val="00ED2169"/>
    <w:rsid w:val="00ED21CA"/>
    <w:rsid w:val="00ED2501"/>
    <w:rsid w:val="00ED2CFF"/>
    <w:rsid w:val="00ED3121"/>
    <w:rsid w:val="00ED31DD"/>
    <w:rsid w:val="00ED31EF"/>
    <w:rsid w:val="00ED3391"/>
    <w:rsid w:val="00ED3470"/>
    <w:rsid w:val="00ED3535"/>
    <w:rsid w:val="00ED37CB"/>
    <w:rsid w:val="00ED3988"/>
    <w:rsid w:val="00ED39F1"/>
    <w:rsid w:val="00ED3A11"/>
    <w:rsid w:val="00ED3D35"/>
    <w:rsid w:val="00ED417D"/>
    <w:rsid w:val="00ED442A"/>
    <w:rsid w:val="00ED4BFB"/>
    <w:rsid w:val="00ED4CC1"/>
    <w:rsid w:val="00ED4F08"/>
    <w:rsid w:val="00ED5250"/>
    <w:rsid w:val="00ED52E4"/>
    <w:rsid w:val="00ED53A9"/>
    <w:rsid w:val="00ED56BA"/>
    <w:rsid w:val="00ED5CCF"/>
    <w:rsid w:val="00ED5E7C"/>
    <w:rsid w:val="00ED5FAE"/>
    <w:rsid w:val="00ED6212"/>
    <w:rsid w:val="00ED6226"/>
    <w:rsid w:val="00ED68D1"/>
    <w:rsid w:val="00ED6902"/>
    <w:rsid w:val="00ED6CC6"/>
    <w:rsid w:val="00ED6D88"/>
    <w:rsid w:val="00ED6E2D"/>
    <w:rsid w:val="00ED6F72"/>
    <w:rsid w:val="00ED7232"/>
    <w:rsid w:val="00ED7326"/>
    <w:rsid w:val="00ED7495"/>
    <w:rsid w:val="00ED781E"/>
    <w:rsid w:val="00ED7862"/>
    <w:rsid w:val="00ED7992"/>
    <w:rsid w:val="00ED7DAD"/>
    <w:rsid w:val="00EE0494"/>
    <w:rsid w:val="00EE09A4"/>
    <w:rsid w:val="00EE0A43"/>
    <w:rsid w:val="00EE0CCB"/>
    <w:rsid w:val="00EE1125"/>
    <w:rsid w:val="00EE1BA3"/>
    <w:rsid w:val="00EE1CAF"/>
    <w:rsid w:val="00EE1E56"/>
    <w:rsid w:val="00EE243E"/>
    <w:rsid w:val="00EE2733"/>
    <w:rsid w:val="00EE276D"/>
    <w:rsid w:val="00EE2B63"/>
    <w:rsid w:val="00EE2E89"/>
    <w:rsid w:val="00EE3346"/>
    <w:rsid w:val="00EE36E6"/>
    <w:rsid w:val="00EE3715"/>
    <w:rsid w:val="00EE3F9D"/>
    <w:rsid w:val="00EE44C7"/>
    <w:rsid w:val="00EE4516"/>
    <w:rsid w:val="00EE46DF"/>
    <w:rsid w:val="00EE4A04"/>
    <w:rsid w:val="00EE50D8"/>
    <w:rsid w:val="00EE535F"/>
    <w:rsid w:val="00EE5590"/>
    <w:rsid w:val="00EE585A"/>
    <w:rsid w:val="00EE5D1A"/>
    <w:rsid w:val="00EE60B1"/>
    <w:rsid w:val="00EE62D9"/>
    <w:rsid w:val="00EE6473"/>
    <w:rsid w:val="00EE64DF"/>
    <w:rsid w:val="00EE698E"/>
    <w:rsid w:val="00EE6D37"/>
    <w:rsid w:val="00EE70B1"/>
    <w:rsid w:val="00EE74F0"/>
    <w:rsid w:val="00EE7544"/>
    <w:rsid w:val="00EE7742"/>
    <w:rsid w:val="00EE784B"/>
    <w:rsid w:val="00EE7ABD"/>
    <w:rsid w:val="00EE7B8F"/>
    <w:rsid w:val="00EE7F52"/>
    <w:rsid w:val="00EF0039"/>
    <w:rsid w:val="00EF02E2"/>
    <w:rsid w:val="00EF02F9"/>
    <w:rsid w:val="00EF045C"/>
    <w:rsid w:val="00EF04C8"/>
    <w:rsid w:val="00EF06CF"/>
    <w:rsid w:val="00EF0711"/>
    <w:rsid w:val="00EF07DF"/>
    <w:rsid w:val="00EF07E4"/>
    <w:rsid w:val="00EF08E5"/>
    <w:rsid w:val="00EF0996"/>
    <w:rsid w:val="00EF0AAB"/>
    <w:rsid w:val="00EF0EDD"/>
    <w:rsid w:val="00EF0F86"/>
    <w:rsid w:val="00EF1176"/>
    <w:rsid w:val="00EF135E"/>
    <w:rsid w:val="00EF1836"/>
    <w:rsid w:val="00EF1A3E"/>
    <w:rsid w:val="00EF27C7"/>
    <w:rsid w:val="00EF2922"/>
    <w:rsid w:val="00EF2DE5"/>
    <w:rsid w:val="00EF2F90"/>
    <w:rsid w:val="00EF36AF"/>
    <w:rsid w:val="00EF3A18"/>
    <w:rsid w:val="00EF3AB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675"/>
    <w:rsid w:val="00EF4741"/>
    <w:rsid w:val="00EF4A34"/>
    <w:rsid w:val="00EF4A8C"/>
    <w:rsid w:val="00EF4C69"/>
    <w:rsid w:val="00EF4E42"/>
    <w:rsid w:val="00EF4EAD"/>
    <w:rsid w:val="00EF5149"/>
    <w:rsid w:val="00EF5333"/>
    <w:rsid w:val="00EF5348"/>
    <w:rsid w:val="00EF592D"/>
    <w:rsid w:val="00EF5939"/>
    <w:rsid w:val="00EF5994"/>
    <w:rsid w:val="00EF5A80"/>
    <w:rsid w:val="00EF5C3C"/>
    <w:rsid w:val="00EF5D1D"/>
    <w:rsid w:val="00EF63A2"/>
    <w:rsid w:val="00EF6585"/>
    <w:rsid w:val="00EF6648"/>
    <w:rsid w:val="00EF6939"/>
    <w:rsid w:val="00EF6C4F"/>
    <w:rsid w:val="00EF6CD6"/>
    <w:rsid w:val="00EF6E18"/>
    <w:rsid w:val="00EF6FE8"/>
    <w:rsid w:val="00EF6FEB"/>
    <w:rsid w:val="00EF710E"/>
    <w:rsid w:val="00EF715B"/>
    <w:rsid w:val="00EF716D"/>
    <w:rsid w:val="00EF7186"/>
    <w:rsid w:val="00EF797A"/>
    <w:rsid w:val="00EF7D3C"/>
    <w:rsid w:val="00EF7F33"/>
    <w:rsid w:val="00F0002E"/>
    <w:rsid w:val="00F0030A"/>
    <w:rsid w:val="00F0034B"/>
    <w:rsid w:val="00F00805"/>
    <w:rsid w:val="00F00A82"/>
    <w:rsid w:val="00F00B47"/>
    <w:rsid w:val="00F00CF3"/>
    <w:rsid w:val="00F00E91"/>
    <w:rsid w:val="00F00EED"/>
    <w:rsid w:val="00F0106E"/>
    <w:rsid w:val="00F010CB"/>
    <w:rsid w:val="00F011D4"/>
    <w:rsid w:val="00F01337"/>
    <w:rsid w:val="00F01646"/>
    <w:rsid w:val="00F0167F"/>
    <w:rsid w:val="00F01736"/>
    <w:rsid w:val="00F01B4E"/>
    <w:rsid w:val="00F021B7"/>
    <w:rsid w:val="00F02413"/>
    <w:rsid w:val="00F02574"/>
    <w:rsid w:val="00F02864"/>
    <w:rsid w:val="00F02B5B"/>
    <w:rsid w:val="00F02D01"/>
    <w:rsid w:val="00F02E84"/>
    <w:rsid w:val="00F03026"/>
    <w:rsid w:val="00F03078"/>
    <w:rsid w:val="00F0321C"/>
    <w:rsid w:val="00F03579"/>
    <w:rsid w:val="00F03AA5"/>
    <w:rsid w:val="00F03BB8"/>
    <w:rsid w:val="00F03C51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4C39"/>
    <w:rsid w:val="00F04FCF"/>
    <w:rsid w:val="00F050EF"/>
    <w:rsid w:val="00F0573E"/>
    <w:rsid w:val="00F0582B"/>
    <w:rsid w:val="00F05DB5"/>
    <w:rsid w:val="00F05EB1"/>
    <w:rsid w:val="00F05F37"/>
    <w:rsid w:val="00F063A2"/>
    <w:rsid w:val="00F0655E"/>
    <w:rsid w:val="00F06AF0"/>
    <w:rsid w:val="00F06C4A"/>
    <w:rsid w:val="00F06EC3"/>
    <w:rsid w:val="00F075C2"/>
    <w:rsid w:val="00F075E4"/>
    <w:rsid w:val="00F0774B"/>
    <w:rsid w:val="00F07A5A"/>
    <w:rsid w:val="00F07AE3"/>
    <w:rsid w:val="00F10291"/>
    <w:rsid w:val="00F1034A"/>
    <w:rsid w:val="00F10456"/>
    <w:rsid w:val="00F10552"/>
    <w:rsid w:val="00F10619"/>
    <w:rsid w:val="00F10B16"/>
    <w:rsid w:val="00F10D6D"/>
    <w:rsid w:val="00F10E42"/>
    <w:rsid w:val="00F10F65"/>
    <w:rsid w:val="00F10FFE"/>
    <w:rsid w:val="00F11183"/>
    <w:rsid w:val="00F11541"/>
    <w:rsid w:val="00F11688"/>
    <w:rsid w:val="00F117B1"/>
    <w:rsid w:val="00F11853"/>
    <w:rsid w:val="00F1195F"/>
    <w:rsid w:val="00F11E78"/>
    <w:rsid w:val="00F12429"/>
    <w:rsid w:val="00F1248E"/>
    <w:rsid w:val="00F127DA"/>
    <w:rsid w:val="00F12992"/>
    <w:rsid w:val="00F12A72"/>
    <w:rsid w:val="00F12CBA"/>
    <w:rsid w:val="00F131E5"/>
    <w:rsid w:val="00F13235"/>
    <w:rsid w:val="00F1335A"/>
    <w:rsid w:val="00F13522"/>
    <w:rsid w:val="00F1375E"/>
    <w:rsid w:val="00F13884"/>
    <w:rsid w:val="00F13A51"/>
    <w:rsid w:val="00F13A7F"/>
    <w:rsid w:val="00F13AE9"/>
    <w:rsid w:val="00F13B59"/>
    <w:rsid w:val="00F14025"/>
    <w:rsid w:val="00F1402F"/>
    <w:rsid w:val="00F1407C"/>
    <w:rsid w:val="00F14250"/>
    <w:rsid w:val="00F14419"/>
    <w:rsid w:val="00F146D6"/>
    <w:rsid w:val="00F1470B"/>
    <w:rsid w:val="00F1485A"/>
    <w:rsid w:val="00F14AED"/>
    <w:rsid w:val="00F14B63"/>
    <w:rsid w:val="00F14B92"/>
    <w:rsid w:val="00F14BF5"/>
    <w:rsid w:val="00F14F04"/>
    <w:rsid w:val="00F151A7"/>
    <w:rsid w:val="00F156FA"/>
    <w:rsid w:val="00F158C2"/>
    <w:rsid w:val="00F15AAD"/>
    <w:rsid w:val="00F15B9B"/>
    <w:rsid w:val="00F15BB9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449"/>
    <w:rsid w:val="00F17793"/>
    <w:rsid w:val="00F17939"/>
    <w:rsid w:val="00F17CE1"/>
    <w:rsid w:val="00F17D46"/>
    <w:rsid w:val="00F20237"/>
    <w:rsid w:val="00F202F2"/>
    <w:rsid w:val="00F204D2"/>
    <w:rsid w:val="00F208E8"/>
    <w:rsid w:val="00F20BC3"/>
    <w:rsid w:val="00F20DB7"/>
    <w:rsid w:val="00F20F19"/>
    <w:rsid w:val="00F20FFE"/>
    <w:rsid w:val="00F212A9"/>
    <w:rsid w:val="00F212B4"/>
    <w:rsid w:val="00F21444"/>
    <w:rsid w:val="00F21650"/>
    <w:rsid w:val="00F219D2"/>
    <w:rsid w:val="00F2216F"/>
    <w:rsid w:val="00F22219"/>
    <w:rsid w:val="00F224E7"/>
    <w:rsid w:val="00F224EE"/>
    <w:rsid w:val="00F225FB"/>
    <w:rsid w:val="00F229F1"/>
    <w:rsid w:val="00F22C10"/>
    <w:rsid w:val="00F22D1E"/>
    <w:rsid w:val="00F22D7B"/>
    <w:rsid w:val="00F22D98"/>
    <w:rsid w:val="00F23008"/>
    <w:rsid w:val="00F23123"/>
    <w:rsid w:val="00F231FE"/>
    <w:rsid w:val="00F232A3"/>
    <w:rsid w:val="00F233B7"/>
    <w:rsid w:val="00F233FD"/>
    <w:rsid w:val="00F23423"/>
    <w:rsid w:val="00F2379D"/>
    <w:rsid w:val="00F23F11"/>
    <w:rsid w:val="00F243A9"/>
    <w:rsid w:val="00F248A8"/>
    <w:rsid w:val="00F24A4D"/>
    <w:rsid w:val="00F24D32"/>
    <w:rsid w:val="00F24E8F"/>
    <w:rsid w:val="00F24F01"/>
    <w:rsid w:val="00F24F0E"/>
    <w:rsid w:val="00F2501D"/>
    <w:rsid w:val="00F253E2"/>
    <w:rsid w:val="00F255D3"/>
    <w:rsid w:val="00F25617"/>
    <w:rsid w:val="00F25673"/>
    <w:rsid w:val="00F257CD"/>
    <w:rsid w:val="00F25A9C"/>
    <w:rsid w:val="00F26155"/>
    <w:rsid w:val="00F26237"/>
    <w:rsid w:val="00F2645B"/>
    <w:rsid w:val="00F266AD"/>
    <w:rsid w:val="00F266EF"/>
    <w:rsid w:val="00F2685D"/>
    <w:rsid w:val="00F268CB"/>
    <w:rsid w:val="00F26D26"/>
    <w:rsid w:val="00F27006"/>
    <w:rsid w:val="00F27024"/>
    <w:rsid w:val="00F273CF"/>
    <w:rsid w:val="00F27437"/>
    <w:rsid w:val="00F27661"/>
    <w:rsid w:val="00F27873"/>
    <w:rsid w:val="00F279CD"/>
    <w:rsid w:val="00F27E1D"/>
    <w:rsid w:val="00F27E60"/>
    <w:rsid w:val="00F30033"/>
    <w:rsid w:val="00F305D3"/>
    <w:rsid w:val="00F30B4F"/>
    <w:rsid w:val="00F30CAA"/>
    <w:rsid w:val="00F30D7F"/>
    <w:rsid w:val="00F30FEA"/>
    <w:rsid w:val="00F31074"/>
    <w:rsid w:val="00F31176"/>
    <w:rsid w:val="00F31596"/>
    <w:rsid w:val="00F315EE"/>
    <w:rsid w:val="00F316AE"/>
    <w:rsid w:val="00F319C6"/>
    <w:rsid w:val="00F3236F"/>
    <w:rsid w:val="00F32373"/>
    <w:rsid w:val="00F3262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3F5B"/>
    <w:rsid w:val="00F3431F"/>
    <w:rsid w:val="00F343EF"/>
    <w:rsid w:val="00F34477"/>
    <w:rsid w:val="00F344E1"/>
    <w:rsid w:val="00F346DD"/>
    <w:rsid w:val="00F34BA2"/>
    <w:rsid w:val="00F34F05"/>
    <w:rsid w:val="00F34F7A"/>
    <w:rsid w:val="00F3500E"/>
    <w:rsid w:val="00F35039"/>
    <w:rsid w:val="00F353A8"/>
    <w:rsid w:val="00F35416"/>
    <w:rsid w:val="00F35981"/>
    <w:rsid w:val="00F35A74"/>
    <w:rsid w:val="00F35DA1"/>
    <w:rsid w:val="00F35FA3"/>
    <w:rsid w:val="00F3615B"/>
    <w:rsid w:val="00F3632C"/>
    <w:rsid w:val="00F363BA"/>
    <w:rsid w:val="00F365E3"/>
    <w:rsid w:val="00F36918"/>
    <w:rsid w:val="00F36BB0"/>
    <w:rsid w:val="00F36E5B"/>
    <w:rsid w:val="00F36E7A"/>
    <w:rsid w:val="00F36F0F"/>
    <w:rsid w:val="00F36FE8"/>
    <w:rsid w:val="00F37025"/>
    <w:rsid w:val="00F3711D"/>
    <w:rsid w:val="00F37E61"/>
    <w:rsid w:val="00F37F0B"/>
    <w:rsid w:val="00F37F6E"/>
    <w:rsid w:val="00F37F81"/>
    <w:rsid w:val="00F4005C"/>
    <w:rsid w:val="00F40404"/>
    <w:rsid w:val="00F404F4"/>
    <w:rsid w:val="00F40573"/>
    <w:rsid w:val="00F40711"/>
    <w:rsid w:val="00F407C8"/>
    <w:rsid w:val="00F40EE2"/>
    <w:rsid w:val="00F40F8B"/>
    <w:rsid w:val="00F41104"/>
    <w:rsid w:val="00F412E8"/>
    <w:rsid w:val="00F41341"/>
    <w:rsid w:val="00F41407"/>
    <w:rsid w:val="00F41469"/>
    <w:rsid w:val="00F415C8"/>
    <w:rsid w:val="00F41600"/>
    <w:rsid w:val="00F41684"/>
    <w:rsid w:val="00F416EB"/>
    <w:rsid w:val="00F41852"/>
    <w:rsid w:val="00F41886"/>
    <w:rsid w:val="00F4193A"/>
    <w:rsid w:val="00F41CF0"/>
    <w:rsid w:val="00F41DA4"/>
    <w:rsid w:val="00F42116"/>
    <w:rsid w:val="00F422CE"/>
    <w:rsid w:val="00F42B24"/>
    <w:rsid w:val="00F42C52"/>
    <w:rsid w:val="00F432EA"/>
    <w:rsid w:val="00F4330F"/>
    <w:rsid w:val="00F43A09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C59"/>
    <w:rsid w:val="00F44DD0"/>
    <w:rsid w:val="00F44EB2"/>
    <w:rsid w:val="00F450AB"/>
    <w:rsid w:val="00F451E9"/>
    <w:rsid w:val="00F452A4"/>
    <w:rsid w:val="00F45579"/>
    <w:rsid w:val="00F458B2"/>
    <w:rsid w:val="00F459EC"/>
    <w:rsid w:val="00F45D3C"/>
    <w:rsid w:val="00F45E4D"/>
    <w:rsid w:val="00F45F12"/>
    <w:rsid w:val="00F46103"/>
    <w:rsid w:val="00F4666A"/>
    <w:rsid w:val="00F46A0F"/>
    <w:rsid w:val="00F46AE1"/>
    <w:rsid w:val="00F47135"/>
    <w:rsid w:val="00F474BA"/>
    <w:rsid w:val="00F47609"/>
    <w:rsid w:val="00F477F6"/>
    <w:rsid w:val="00F4785A"/>
    <w:rsid w:val="00F479A2"/>
    <w:rsid w:val="00F47BBD"/>
    <w:rsid w:val="00F47C96"/>
    <w:rsid w:val="00F5003E"/>
    <w:rsid w:val="00F500FC"/>
    <w:rsid w:val="00F50123"/>
    <w:rsid w:val="00F50367"/>
    <w:rsid w:val="00F50585"/>
    <w:rsid w:val="00F50808"/>
    <w:rsid w:val="00F50986"/>
    <w:rsid w:val="00F50F08"/>
    <w:rsid w:val="00F50FAA"/>
    <w:rsid w:val="00F51086"/>
    <w:rsid w:val="00F5134E"/>
    <w:rsid w:val="00F51DE7"/>
    <w:rsid w:val="00F51EAF"/>
    <w:rsid w:val="00F5216D"/>
    <w:rsid w:val="00F521D4"/>
    <w:rsid w:val="00F52392"/>
    <w:rsid w:val="00F52B60"/>
    <w:rsid w:val="00F52B89"/>
    <w:rsid w:val="00F5344D"/>
    <w:rsid w:val="00F534F4"/>
    <w:rsid w:val="00F537DA"/>
    <w:rsid w:val="00F538BC"/>
    <w:rsid w:val="00F53CB9"/>
    <w:rsid w:val="00F542B2"/>
    <w:rsid w:val="00F54745"/>
    <w:rsid w:val="00F54CCB"/>
    <w:rsid w:val="00F54EDF"/>
    <w:rsid w:val="00F54F9F"/>
    <w:rsid w:val="00F55059"/>
    <w:rsid w:val="00F556C2"/>
    <w:rsid w:val="00F55F8D"/>
    <w:rsid w:val="00F564A0"/>
    <w:rsid w:val="00F567DC"/>
    <w:rsid w:val="00F56A8A"/>
    <w:rsid w:val="00F56CD4"/>
    <w:rsid w:val="00F56E50"/>
    <w:rsid w:val="00F56F64"/>
    <w:rsid w:val="00F56FE8"/>
    <w:rsid w:val="00F570D1"/>
    <w:rsid w:val="00F571C5"/>
    <w:rsid w:val="00F5727B"/>
    <w:rsid w:val="00F5738F"/>
    <w:rsid w:val="00F5765F"/>
    <w:rsid w:val="00F576C2"/>
    <w:rsid w:val="00F57BCC"/>
    <w:rsid w:val="00F57E93"/>
    <w:rsid w:val="00F6024F"/>
    <w:rsid w:val="00F602EB"/>
    <w:rsid w:val="00F603C8"/>
    <w:rsid w:val="00F604BE"/>
    <w:rsid w:val="00F60502"/>
    <w:rsid w:val="00F60613"/>
    <w:rsid w:val="00F60D24"/>
    <w:rsid w:val="00F61320"/>
    <w:rsid w:val="00F61347"/>
    <w:rsid w:val="00F614F6"/>
    <w:rsid w:val="00F6150D"/>
    <w:rsid w:val="00F61BF2"/>
    <w:rsid w:val="00F61DF1"/>
    <w:rsid w:val="00F62647"/>
    <w:rsid w:val="00F629D3"/>
    <w:rsid w:val="00F629DC"/>
    <w:rsid w:val="00F62A15"/>
    <w:rsid w:val="00F63022"/>
    <w:rsid w:val="00F63311"/>
    <w:rsid w:val="00F638BC"/>
    <w:rsid w:val="00F63D4D"/>
    <w:rsid w:val="00F63FA4"/>
    <w:rsid w:val="00F6402E"/>
    <w:rsid w:val="00F641C9"/>
    <w:rsid w:val="00F6423B"/>
    <w:rsid w:val="00F6478B"/>
    <w:rsid w:val="00F647EB"/>
    <w:rsid w:val="00F64B9B"/>
    <w:rsid w:val="00F64DE1"/>
    <w:rsid w:val="00F64F07"/>
    <w:rsid w:val="00F651CE"/>
    <w:rsid w:val="00F65399"/>
    <w:rsid w:val="00F656B8"/>
    <w:rsid w:val="00F6592F"/>
    <w:rsid w:val="00F65A2B"/>
    <w:rsid w:val="00F65D64"/>
    <w:rsid w:val="00F65F3E"/>
    <w:rsid w:val="00F65F49"/>
    <w:rsid w:val="00F6601F"/>
    <w:rsid w:val="00F6605E"/>
    <w:rsid w:val="00F66394"/>
    <w:rsid w:val="00F664EC"/>
    <w:rsid w:val="00F66769"/>
    <w:rsid w:val="00F6704A"/>
    <w:rsid w:val="00F6721E"/>
    <w:rsid w:val="00F673FC"/>
    <w:rsid w:val="00F67BDF"/>
    <w:rsid w:val="00F70053"/>
    <w:rsid w:val="00F700CF"/>
    <w:rsid w:val="00F70132"/>
    <w:rsid w:val="00F7021D"/>
    <w:rsid w:val="00F703AB"/>
    <w:rsid w:val="00F705CF"/>
    <w:rsid w:val="00F705E1"/>
    <w:rsid w:val="00F7060B"/>
    <w:rsid w:val="00F70992"/>
    <w:rsid w:val="00F709B1"/>
    <w:rsid w:val="00F70A45"/>
    <w:rsid w:val="00F712BF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19F8"/>
    <w:rsid w:val="00F71BB2"/>
    <w:rsid w:val="00F723DC"/>
    <w:rsid w:val="00F723EA"/>
    <w:rsid w:val="00F72707"/>
    <w:rsid w:val="00F72A97"/>
    <w:rsid w:val="00F72EE3"/>
    <w:rsid w:val="00F72F1E"/>
    <w:rsid w:val="00F72F5C"/>
    <w:rsid w:val="00F72F7F"/>
    <w:rsid w:val="00F73135"/>
    <w:rsid w:val="00F731C9"/>
    <w:rsid w:val="00F7341D"/>
    <w:rsid w:val="00F73440"/>
    <w:rsid w:val="00F734E0"/>
    <w:rsid w:val="00F7351C"/>
    <w:rsid w:val="00F73569"/>
    <w:rsid w:val="00F735E3"/>
    <w:rsid w:val="00F7368F"/>
    <w:rsid w:val="00F736C3"/>
    <w:rsid w:val="00F73806"/>
    <w:rsid w:val="00F73887"/>
    <w:rsid w:val="00F739AA"/>
    <w:rsid w:val="00F73A2C"/>
    <w:rsid w:val="00F73AC2"/>
    <w:rsid w:val="00F73AD9"/>
    <w:rsid w:val="00F73C16"/>
    <w:rsid w:val="00F73D5F"/>
    <w:rsid w:val="00F73F23"/>
    <w:rsid w:val="00F73FBC"/>
    <w:rsid w:val="00F74271"/>
    <w:rsid w:val="00F74359"/>
    <w:rsid w:val="00F74419"/>
    <w:rsid w:val="00F74512"/>
    <w:rsid w:val="00F749A9"/>
    <w:rsid w:val="00F74AA5"/>
    <w:rsid w:val="00F74CF9"/>
    <w:rsid w:val="00F757A5"/>
    <w:rsid w:val="00F75B10"/>
    <w:rsid w:val="00F75C50"/>
    <w:rsid w:val="00F75CE6"/>
    <w:rsid w:val="00F76158"/>
    <w:rsid w:val="00F76CE0"/>
    <w:rsid w:val="00F76CF5"/>
    <w:rsid w:val="00F76E9D"/>
    <w:rsid w:val="00F771E9"/>
    <w:rsid w:val="00F77F3E"/>
    <w:rsid w:val="00F80561"/>
    <w:rsid w:val="00F809D1"/>
    <w:rsid w:val="00F80B53"/>
    <w:rsid w:val="00F80C09"/>
    <w:rsid w:val="00F80D34"/>
    <w:rsid w:val="00F80E53"/>
    <w:rsid w:val="00F80EA5"/>
    <w:rsid w:val="00F81325"/>
    <w:rsid w:val="00F816B8"/>
    <w:rsid w:val="00F816DB"/>
    <w:rsid w:val="00F81B8D"/>
    <w:rsid w:val="00F81CD0"/>
    <w:rsid w:val="00F81F4B"/>
    <w:rsid w:val="00F821B2"/>
    <w:rsid w:val="00F82212"/>
    <w:rsid w:val="00F8226D"/>
    <w:rsid w:val="00F82293"/>
    <w:rsid w:val="00F82555"/>
    <w:rsid w:val="00F8257E"/>
    <w:rsid w:val="00F82638"/>
    <w:rsid w:val="00F82824"/>
    <w:rsid w:val="00F829D5"/>
    <w:rsid w:val="00F82B68"/>
    <w:rsid w:val="00F82B83"/>
    <w:rsid w:val="00F82BD3"/>
    <w:rsid w:val="00F82D09"/>
    <w:rsid w:val="00F82D3D"/>
    <w:rsid w:val="00F82EFE"/>
    <w:rsid w:val="00F831E8"/>
    <w:rsid w:val="00F832A3"/>
    <w:rsid w:val="00F83333"/>
    <w:rsid w:val="00F83641"/>
    <w:rsid w:val="00F8366C"/>
    <w:rsid w:val="00F83888"/>
    <w:rsid w:val="00F83BA6"/>
    <w:rsid w:val="00F83C11"/>
    <w:rsid w:val="00F83C9A"/>
    <w:rsid w:val="00F84123"/>
    <w:rsid w:val="00F8421D"/>
    <w:rsid w:val="00F84225"/>
    <w:rsid w:val="00F8438F"/>
    <w:rsid w:val="00F84614"/>
    <w:rsid w:val="00F84B3D"/>
    <w:rsid w:val="00F84C37"/>
    <w:rsid w:val="00F85103"/>
    <w:rsid w:val="00F8517F"/>
    <w:rsid w:val="00F8537A"/>
    <w:rsid w:val="00F85495"/>
    <w:rsid w:val="00F859FA"/>
    <w:rsid w:val="00F85C2E"/>
    <w:rsid w:val="00F85C7B"/>
    <w:rsid w:val="00F861AF"/>
    <w:rsid w:val="00F86968"/>
    <w:rsid w:val="00F86969"/>
    <w:rsid w:val="00F86988"/>
    <w:rsid w:val="00F86D46"/>
    <w:rsid w:val="00F86FBA"/>
    <w:rsid w:val="00F8753A"/>
    <w:rsid w:val="00F87695"/>
    <w:rsid w:val="00F8784C"/>
    <w:rsid w:val="00F8788E"/>
    <w:rsid w:val="00F9009F"/>
    <w:rsid w:val="00F901B9"/>
    <w:rsid w:val="00F9033C"/>
    <w:rsid w:val="00F904ED"/>
    <w:rsid w:val="00F90567"/>
    <w:rsid w:val="00F905FC"/>
    <w:rsid w:val="00F906F7"/>
    <w:rsid w:val="00F90776"/>
    <w:rsid w:val="00F907BE"/>
    <w:rsid w:val="00F90886"/>
    <w:rsid w:val="00F90991"/>
    <w:rsid w:val="00F9103F"/>
    <w:rsid w:val="00F913B8"/>
    <w:rsid w:val="00F918D5"/>
    <w:rsid w:val="00F918E9"/>
    <w:rsid w:val="00F91976"/>
    <w:rsid w:val="00F91A2D"/>
    <w:rsid w:val="00F91B3C"/>
    <w:rsid w:val="00F91C11"/>
    <w:rsid w:val="00F921C9"/>
    <w:rsid w:val="00F92581"/>
    <w:rsid w:val="00F92854"/>
    <w:rsid w:val="00F92CC0"/>
    <w:rsid w:val="00F92D03"/>
    <w:rsid w:val="00F92E99"/>
    <w:rsid w:val="00F932C2"/>
    <w:rsid w:val="00F93451"/>
    <w:rsid w:val="00F9437A"/>
    <w:rsid w:val="00F94382"/>
    <w:rsid w:val="00F947E6"/>
    <w:rsid w:val="00F950F5"/>
    <w:rsid w:val="00F9511E"/>
    <w:rsid w:val="00F9528A"/>
    <w:rsid w:val="00F952EF"/>
    <w:rsid w:val="00F95350"/>
    <w:rsid w:val="00F95737"/>
    <w:rsid w:val="00F957D6"/>
    <w:rsid w:val="00F95AFD"/>
    <w:rsid w:val="00F95DBE"/>
    <w:rsid w:val="00F95F87"/>
    <w:rsid w:val="00F965B7"/>
    <w:rsid w:val="00F96693"/>
    <w:rsid w:val="00F96A37"/>
    <w:rsid w:val="00F96B0E"/>
    <w:rsid w:val="00F96BC9"/>
    <w:rsid w:val="00F96CED"/>
    <w:rsid w:val="00F970F1"/>
    <w:rsid w:val="00F974CE"/>
    <w:rsid w:val="00F97A85"/>
    <w:rsid w:val="00FA0320"/>
    <w:rsid w:val="00FA044F"/>
    <w:rsid w:val="00FA058F"/>
    <w:rsid w:val="00FA059F"/>
    <w:rsid w:val="00FA09CE"/>
    <w:rsid w:val="00FA0EEC"/>
    <w:rsid w:val="00FA1065"/>
    <w:rsid w:val="00FA1168"/>
    <w:rsid w:val="00FA120D"/>
    <w:rsid w:val="00FA127B"/>
    <w:rsid w:val="00FA14B1"/>
    <w:rsid w:val="00FA17BC"/>
    <w:rsid w:val="00FA18F5"/>
    <w:rsid w:val="00FA1ACA"/>
    <w:rsid w:val="00FA1C49"/>
    <w:rsid w:val="00FA1E16"/>
    <w:rsid w:val="00FA24E2"/>
    <w:rsid w:val="00FA24F9"/>
    <w:rsid w:val="00FA2604"/>
    <w:rsid w:val="00FA2632"/>
    <w:rsid w:val="00FA2790"/>
    <w:rsid w:val="00FA280A"/>
    <w:rsid w:val="00FA2877"/>
    <w:rsid w:val="00FA28C4"/>
    <w:rsid w:val="00FA2BEF"/>
    <w:rsid w:val="00FA2D96"/>
    <w:rsid w:val="00FA2E0A"/>
    <w:rsid w:val="00FA2FAE"/>
    <w:rsid w:val="00FA318B"/>
    <w:rsid w:val="00FA3780"/>
    <w:rsid w:val="00FA398B"/>
    <w:rsid w:val="00FA3B06"/>
    <w:rsid w:val="00FA3F0F"/>
    <w:rsid w:val="00FA3F43"/>
    <w:rsid w:val="00FA4136"/>
    <w:rsid w:val="00FA4342"/>
    <w:rsid w:val="00FA43CC"/>
    <w:rsid w:val="00FA4D74"/>
    <w:rsid w:val="00FA4E65"/>
    <w:rsid w:val="00FA5001"/>
    <w:rsid w:val="00FA513B"/>
    <w:rsid w:val="00FA517E"/>
    <w:rsid w:val="00FA5216"/>
    <w:rsid w:val="00FA52D3"/>
    <w:rsid w:val="00FA5694"/>
    <w:rsid w:val="00FA5776"/>
    <w:rsid w:val="00FA582E"/>
    <w:rsid w:val="00FA599E"/>
    <w:rsid w:val="00FA5DC5"/>
    <w:rsid w:val="00FA5FE1"/>
    <w:rsid w:val="00FA63E0"/>
    <w:rsid w:val="00FA64CD"/>
    <w:rsid w:val="00FA65A3"/>
    <w:rsid w:val="00FA6692"/>
    <w:rsid w:val="00FA66EC"/>
    <w:rsid w:val="00FA6810"/>
    <w:rsid w:val="00FA69D4"/>
    <w:rsid w:val="00FA6D32"/>
    <w:rsid w:val="00FA6DCB"/>
    <w:rsid w:val="00FA6FD0"/>
    <w:rsid w:val="00FA7050"/>
    <w:rsid w:val="00FA74A5"/>
    <w:rsid w:val="00FA74E0"/>
    <w:rsid w:val="00FA7520"/>
    <w:rsid w:val="00FA7628"/>
    <w:rsid w:val="00FA77B3"/>
    <w:rsid w:val="00FA78FE"/>
    <w:rsid w:val="00FB01D8"/>
    <w:rsid w:val="00FB02A7"/>
    <w:rsid w:val="00FB0368"/>
    <w:rsid w:val="00FB08A2"/>
    <w:rsid w:val="00FB0ABA"/>
    <w:rsid w:val="00FB0C71"/>
    <w:rsid w:val="00FB0D41"/>
    <w:rsid w:val="00FB0F2F"/>
    <w:rsid w:val="00FB0FDC"/>
    <w:rsid w:val="00FB1178"/>
    <w:rsid w:val="00FB1AAD"/>
    <w:rsid w:val="00FB1CC5"/>
    <w:rsid w:val="00FB1DA6"/>
    <w:rsid w:val="00FB212F"/>
    <w:rsid w:val="00FB23A5"/>
    <w:rsid w:val="00FB264F"/>
    <w:rsid w:val="00FB2674"/>
    <w:rsid w:val="00FB2A76"/>
    <w:rsid w:val="00FB2A98"/>
    <w:rsid w:val="00FB2B54"/>
    <w:rsid w:val="00FB2C77"/>
    <w:rsid w:val="00FB2D55"/>
    <w:rsid w:val="00FB2E6B"/>
    <w:rsid w:val="00FB33EA"/>
    <w:rsid w:val="00FB3738"/>
    <w:rsid w:val="00FB37C6"/>
    <w:rsid w:val="00FB39BB"/>
    <w:rsid w:val="00FB3B14"/>
    <w:rsid w:val="00FB3E4A"/>
    <w:rsid w:val="00FB3F3F"/>
    <w:rsid w:val="00FB4037"/>
    <w:rsid w:val="00FB440F"/>
    <w:rsid w:val="00FB45FA"/>
    <w:rsid w:val="00FB48BC"/>
    <w:rsid w:val="00FB4C2F"/>
    <w:rsid w:val="00FB4E28"/>
    <w:rsid w:val="00FB4FCD"/>
    <w:rsid w:val="00FB512D"/>
    <w:rsid w:val="00FB5246"/>
    <w:rsid w:val="00FB5621"/>
    <w:rsid w:val="00FB58A9"/>
    <w:rsid w:val="00FB59F6"/>
    <w:rsid w:val="00FB5AC6"/>
    <w:rsid w:val="00FB5CDA"/>
    <w:rsid w:val="00FB5CE5"/>
    <w:rsid w:val="00FB5E5E"/>
    <w:rsid w:val="00FB6518"/>
    <w:rsid w:val="00FB66FF"/>
    <w:rsid w:val="00FB6BC1"/>
    <w:rsid w:val="00FB6C19"/>
    <w:rsid w:val="00FB6D10"/>
    <w:rsid w:val="00FB7187"/>
    <w:rsid w:val="00FB74FF"/>
    <w:rsid w:val="00FB76E0"/>
    <w:rsid w:val="00FB7954"/>
    <w:rsid w:val="00FB7EEF"/>
    <w:rsid w:val="00FC0059"/>
    <w:rsid w:val="00FC0735"/>
    <w:rsid w:val="00FC0819"/>
    <w:rsid w:val="00FC09EC"/>
    <w:rsid w:val="00FC0F81"/>
    <w:rsid w:val="00FC1103"/>
    <w:rsid w:val="00FC127E"/>
    <w:rsid w:val="00FC1539"/>
    <w:rsid w:val="00FC1647"/>
    <w:rsid w:val="00FC16BF"/>
    <w:rsid w:val="00FC1A76"/>
    <w:rsid w:val="00FC1C91"/>
    <w:rsid w:val="00FC1D4A"/>
    <w:rsid w:val="00FC20E8"/>
    <w:rsid w:val="00FC217E"/>
    <w:rsid w:val="00FC2683"/>
    <w:rsid w:val="00FC26EA"/>
    <w:rsid w:val="00FC281A"/>
    <w:rsid w:val="00FC29EA"/>
    <w:rsid w:val="00FC3234"/>
    <w:rsid w:val="00FC3573"/>
    <w:rsid w:val="00FC3905"/>
    <w:rsid w:val="00FC3C36"/>
    <w:rsid w:val="00FC3CA0"/>
    <w:rsid w:val="00FC3ED0"/>
    <w:rsid w:val="00FC41C1"/>
    <w:rsid w:val="00FC4257"/>
    <w:rsid w:val="00FC4570"/>
    <w:rsid w:val="00FC4689"/>
    <w:rsid w:val="00FC471C"/>
    <w:rsid w:val="00FC490A"/>
    <w:rsid w:val="00FC49FD"/>
    <w:rsid w:val="00FC4B0A"/>
    <w:rsid w:val="00FC4B81"/>
    <w:rsid w:val="00FC4E89"/>
    <w:rsid w:val="00FC4EBF"/>
    <w:rsid w:val="00FC4F15"/>
    <w:rsid w:val="00FC5102"/>
    <w:rsid w:val="00FC517F"/>
    <w:rsid w:val="00FC54AE"/>
    <w:rsid w:val="00FC5562"/>
    <w:rsid w:val="00FC5740"/>
    <w:rsid w:val="00FC5826"/>
    <w:rsid w:val="00FC5B33"/>
    <w:rsid w:val="00FC5B44"/>
    <w:rsid w:val="00FC5E2D"/>
    <w:rsid w:val="00FC5E93"/>
    <w:rsid w:val="00FC606D"/>
    <w:rsid w:val="00FC60E4"/>
    <w:rsid w:val="00FC62DA"/>
    <w:rsid w:val="00FC6572"/>
    <w:rsid w:val="00FC6818"/>
    <w:rsid w:val="00FC6DD4"/>
    <w:rsid w:val="00FC706A"/>
    <w:rsid w:val="00FC728B"/>
    <w:rsid w:val="00FC75CF"/>
    <w:rsid w:val="00FC75E0"/>
    <w:rsid w:val="00FC77E7"/>
    <w:rsid w:val="00FC794E"/>
    <w:rsid w:val="00FC79A1"/>
    <w:rsid w:val="00FD021C"/>
    <w:rsid w:val="00FD0265"/>
    <w:rsid w:val="00FD09B8"/>
    <w:rsid w:val="00FD09F9"/>
    <w:rsid w:val="00FD0B8B"/>
    <w:rsid w:val="00FD0B8F"/>
    <w:rsid w:val="00FD1360"/>
    <w:rsid w:val="00FD14CE"/>
    <w:rsid w:val="00FD17B3"/>
    <w:rsid w:val="00FD1BD9"/>
    <w:rsid w:val="00FD1E16"/>
    <w:rsid w:val="00FD2239"/>
    <w:rsid w:val="00FD2413"/>
    <w:rsid w:val="00FD24D5"/>
    <w:rsid w:val="00FD27A6"/>
    <w:rsid w:val="00FD2831"/>
    <w:rsid w:val="00FD290B"/>
    <w:rsid w:val="00FD2BB2"/>
    <w:rsid w:val="00FD2F95"/>
    <w:rsid w:val="00FD2FDD"/>
    <w:rsid w:val="00FD31A6"/>
    <w:rsid w:val="00FD359A"/>
    <w:rsid w:val="00FD3AD8"/>
    <w:rsid w:val="00FD3BA1"/>
    <w:rsid w:val="00FD408A"/>
    <w:rsid w:val="00FD4F4D"/>
    <w:rsid w:val="00FD501A"/>
    <w:rsid w:val="00FD5240"/>
    <w:rsid w:val="00FD53C4"/>
    <w:rsid w:val="00FD5412"/>
    <w:rsid w:val="00FD56C5"/>
    <w:rsid w:val="00FD5A12"/>
    <w:rsid w:val="00FD5A52"/>
    <w:rsid w:val="00FD5FBC"/>
    <w:rsid w:val="00FD620E"/>
    <w:rsid w:val="00FD63E4"/>
    <w:rsid w:val="00FD650C"/>
    <w:rsid w:val="00FD66FB"/>
    <w:rsid w:val="00FD68FC"/>
    <w:rsid w:val="00FD6B31"/>
    <w:rsid w:val="00FD6BFD"/>
    <w:rsid w:val="00FD6E0E"/>
    <w:rsid w:val="00FD70D0"/>
    <w:rsid w:val="00FD749E"/>
    <w:rsid w:val="00FD776B"/>
    <w:rsid w:val="00FD7AA7"/>
    <w:rsid w:val="00FD7C2E"/>
    <w:rsid w:val="00FD7FB6"/>
    <w:rsid w:val="00FE0518"/>
    <w:rsid w:val="00FE082A"/>
    <w:rsid w:val="00FE0C20"/>
    <w:rsid w:val="00FE0D78"/>
    <w:rsid w:val="00FE0F43"/>
    <w:rsid w:val="00FE1117"/>
    <w:rsid w:val="00FE1216"/>
    <w:rsid w:val="00FE13E4"/>
    <w:rsid w:val="00FE1687"/>
    <w:rsid w:val="00FE1BD1"/>
    <w:rsid w:val="00FE1D57"/>
    <w:rsid w:val="00FE1FD8"/>
    <w:rsid w:val="00FE1FEF"/>
    <w:rsid w:val="00FE2239"/>
    <w:rsid w:val="00FE2631"/>
    <w:rsid w:val="00FE296E"/>
    <w:rsid w:val="00FE2A80"/>
    <w:rsid w:val="00FE2F4D"/>
    <w:rsid w:val="00FE34D3"/>
    <w:rsid w:val="00FE3601"/>
    <w:rsid w:val="00FE36EB"/>
    <w:rsid w:val="00FE387D"/>
    <w:rsid w:val="00FE38C2"/>
    <w:rsid w:val="00FE39FA"/>
    <w:rsid w:val="00FE3B4C"/>
    <w:rsid w:val="00FE429A"/>
    <w:rsid w:val="00FE4ABB"/>
    <w:rsid w:val="00FE4B88"/>
    <w:rsid w:val="00FE4C11"/>
    <w:rsid w:val="00FE4E7C"/>
    <w:rsid w:val="00FE50B7"/>
    <w:rsid w:val="00FE51F1"/>
    <w:rsid w:val="00FE520E"/>
    <w:rsid w:val="00FE524A"/>
    <w:rsid w:val="00FE52C3"/>
    <w:rsid w:val="00FE559B"/>
    <w:rsid w:val="00FE5732"/>
    <w:rsid w:val="00FE5770"/>
    <w:rsid w:val="00FE57AB"/>
    <w:rsid w:val="00FE57BC"/>
    <w:rsid w:val="00FE5DBD"/>
    <w:rsid w:val="00FE61EC"/>
    <w:rsid w:val="00FE6836"/>
    <w:rsid w:val="00FE6915"/>
    <w:rsid w:val="00FE6ACD"/>
    <w:rsid w:val="00FE6C0B"/>
    <w:rsid w:val="00FE6D72"/>
    <w:rsid w:val="00FE732D"/>
    <w:rsid w:val="00FE78EF"/>
    <w:rsid w:val="00FE7A42"/>
    <w:rsid w:val="00FE7E09"/>
    <w:rsid w:val="00FF0040"/>
    <w:rsid w:val="00FF0359"/>
    <w:rsid w:val="00FF04E1"/>
    <w:rsid w:val="00FF0ABA"/>
    <w:rsid w:val="00FF0D82"/>
    <w:rsid w:val="00FF0F7C"/>
    <w:rsid w:val="00FF10C4"/>
    <w:rsid w:val="00FF205B"/>
    <w:rsid w:val="00FF2530"/>
    <w:rsid w:val="00FF291C"/>
    <w:rsid w:val="00FF2C51"/>
    <w:rsid w:val="00FF2CAB"/>
    <w:rsid w:val="00FF302F"/>
    <w:rsid w:val="00FF3125"/>
    <w:rsid w:val="00FF32EF"/>
    <w:rsid w:val="00FF32F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69C"/>
    <w:rsid w:val="00FF5AE0"/>
    <w:rsid w:val="00FF5B8C"/>
    <w:rsid w:val="00FF5E18"/>
    <w:rsid w:val="00FF6024"/>
    <w:rsid w:val="00FF626C"/>
    <w:rsid w:val="00FF63C2"/>
    <w:rsid w:val="00FF63D6"/>
    <w:rsid w:val="00FF63F7"/>
    <w:rsid w:val="00FF641F"/>
    <w:rsid w:val="00FF6512"/>
    <w:rsid w:val="00FF6994"/>
    <w:rsid w:val="00FF699F"/>
    <w:rsid w:val="00FF6A5F"/>
    <w:rsid w:val="00FF72F2"/>
    <w:rsid w:val="00FF7411"/>
    <w:rsid w:val="00FF7539"/>
    <w:rsid w:val="00FF7757"/>
    <w:rsid w:val="00FF79CF"/>
    <w:rsid w:val="00FF7A69"/>
    <w:rsid w:val="00FF7C78"/>
    <w:rsid w:val="00FF7D82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3A80C-98B4-422E-9623-1AC4544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0C7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9968D9"/>
    <w:pPr>
      <w:tabs>
        <w:tab w:val="right" w:leader="dot" w:pos="9214"/>
      </w:tabs>
      <w:snapToGrid/>
      <w:ind w:right="142"/>
    </w:pPr>
    <w:rPr>
      <w:noProof/>
      <w:sz w:val="28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uiPriority w:val="99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9968D9"/>
    <w:pPr>
      <w:tabs>
        <w:tab w:val="right" w:leader="dot" w:pos="9180"/>
      </w:tabs>
      <w:ind w:left="200" w:right="-81"/>
    </w:pPr>
    <w:rPr>
      <w:noProof/>
      <w:sz w:val="24"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link w:val="afb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c">
    <w:name w:val="Таблица: текст Знак"/>
    <w:link w:val="afd"/>
    <w:locked/>
    <w:rsid w:val="001A0081"/>
    <w:rPr>
      <w:sz w:val="22"/>
      <w:lang w:val="ru-RU" w:eastAsia="ru-RU" w:bidi="ar-SA"/>
    </w:rPr>
  </w:style>
  <w:style w:type="paragraph" w:customStyle="1" w:styleId="afd">
    <w:name w:val="Таблица: текст"/>
    <w:basedOn w:val="a"/>
    <w:link w:val="afc"/>
    <w:rsid w:val="001A0081"/>
    <w:pPr>
      <w:snapToGrid/>
      <w:jc w:val="both"/>
    </w:pPr>
    <w:rPr>
      <w:sz w:val="22"/>
    </w:rPr>
  </w:style>
  <w:style w:type="paragraph" w:customStyle="1" w:styleId="afe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0">
    <w:name w:val="List Paragraph"/>
    <w:basedOn w:val="a"/>
    <w:uiPriority w:val="1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1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2">
    <w:name w:val="FollowedHyperlink"/>
    <w:basedOn w:val="a0"/>
    <w:rsid w:val="004B6EBB"/>
    <w:rPr>
      <w:color w:val="954F72" w:themeColor="followedHyperlink"/>
      <w:u w:val="single"/>
    </w:rPr>
  </w:style>
  <w:style w:type="paragraph" w:customStyle="1" w:styleId="p8">
    <w:name w:val="p8"/>
    <w:basedOn w:val="a"/>
    <w:rsid w:val="00897D1E"/>
    <w:pPr>
      <w:snapToGrid/>
      <w:spacing w:before="100" w:beforeAutospacing="1" w:after="100" w:afterAutospacing="1"/>
    </w:pPr>
    <w:rPr>
      <w:sz w:val="24"/>
      <w:szCs w:val="24"/>
    </w:rPr>
  </w:style>
  <w:style w:type="paragraph" w:styleId="aff3">
    <w:name w:val="Plain Text"/>
    <w:basedOn w:val="a"/>
    <w:link w:val="aff4"/>
    <w:uiPriority w:val="99"/>
    <w:unhideWhenUsed/>
    <w:rsid w:val="00DD3AB0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rsid w:val="00DD3A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b">
    <w:name w:val="Без интервала Знак"/>
    <w:link w:val="afa"/>
    <w:locked/>
    <w:rsid w:val="00FE6915"/>
    <w:rPr>
      <w:rFonts w:ascii="Calibri" w:hAnsi="Calibri"/>
      <w:sz w:val="22"/>
    </w:rPr>
  </w:style>
  <w:style w:type="paragraph" w:styleId="aff5">
    <w:name w:val="TOC Heading"/>
    <w:basedOn w:val="1"/>
    <w:next w:val="a"/>
    <w:uiPriority w:val="39"/>
    <w:unhideWhenUsed/>
    <w:qFormat/>
    <w:rsid w:val="00887D1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71">
    <w:name w:val="toc 7"/>
    <w:basedOn w:val="a"/>
    <w:next w:val="a"/>
    <w:autoRedefine/>
    <w:rsid w:val="00510A01"/>
    <w:pPr>
      <w:spacing w:after="100"/>
      <w:ind w:left="1200"/>
    </w:pPr>
  </w:style>
  <w:style w:type="character" w:customStyle="1" w:styleId="aff6">
    <w:name w:val="Основной текст_"/>
    <w:basedOn w:val="a0"/>
    <w:link w:val="19"/>
    <w:rsid w:val="001362C1"/>
    <w:rPr>
      <w:sz w:val="26"/>
      <w:szCs w:val="26"/>
      <w:shd w:val="clear" w:color="auto" w:fill="FFFFFF"/>
    </w:rPr>
  </w:style>
  <w:style w:type="paragraph" w:customStyle="1" w:styleId="19">
    <w:name w:val="Основной текст1"/>
    <w:basedOn w:val="a"/>
    <w:link w:val="aff6"/>
    <w:rsid w:val="001362C1"/>
    <w:pPr>
      <w:widowControl w:val="0"/>
      <w:shd w:val="clear" w:color="auto" w:fill="FFFFFF"/>
      <w:snapToGrid/>
      <w:spacing w:after="420" w:line="326" w:lineRule="exact"/>
      <w:jc w:val="right"/>
    </w:pPr>
    <w:rPr>
      <w:sz w:val="26"/>
      <w:szCs w:val="26"/>
    </w:rPr>
  </w:style>
  <w:style w:type="table" w:styleId="aff7">
    <w:name w:val="Grid Table Light"/>
    <w:basedOn w:val="a1"/>
    <w:uiPriority w:val="40"/>
    <w:rsid w:val="009364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kremlin.ru/news/15257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yperlink" Target="http://ok.ru/gorod.pytyakh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://kremlin.ru/news/1523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adm.gov86.org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adm.gov86.org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hyperlink" Target="consultantplus://offline/ref=9ADB834EA5B835667B67212B9550B5AB19BCE36D4732D0C270F8431301F7183C87ED1B605B4F826Av5n6I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1.xml"/><Relationship Id="rId27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0">
                <a:solidFill>
                  <a:sysClr val="windowText" lastClr="000000"/>
                </a:solidFill>
              </a:rPr>
              <a:t>Естественное движение населения, человек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Лист1!$B$53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Лист1!$C$52:$G$52</c:f>
              <c:strCache>
                <c:ptCount val="5"/>
                <c:pt idx="0">
                  <c:v>1 полугодие 2020</c:v>
                </c:pt>
                <c:pt idx="1">
                  <c:v>1 полугодие  2021</c:v>
                </c:pt>
                <c:pt idx="2">
                  <c:v>1 полугодие  2022</c:v>
                </c:pt>
                <c:pt idx="3">
                  <c:v>1 полугодие  2023</c:v>
                </c:pt>
                <c:pt idx="4">
                  <c:v>1 полугодие 2024</c:v>
                </c:pt>
              </c:strCache>
            </c:strRef>
          </c:cat>
          <c:val>
            <c:numRef>
              <c:f>Лист1!$C$53:$G$53</c:f>
              <c:numCache>
                <c:formatCode>General</c:formatCode>
                <c:ptCount val="5"/>
                <c:pt idx="0">
                  <c:v>224</c:v>
                </c:pt>
                <c:pt idx="1">
                  <c:v>130</c:v>
                </c:pt>
                <c:pt idx="2">
                  <c:v>229</c:v>
                </c:pt>
                <c:pt idx="3">
                  <c:v>215</c:v>
                </c:pt>
                <c:pt idx="4">
                  <c:v>240</c:v>
                </c:pt>
              </c:numCache>
            </c:numRef>
          </c:val>
        </c:ser>
        <c:ser>
          <c:idx val="1"/>
          <c:order val="1"/>
          <c:tx>
            <c:strRef>
              <c:f>Лист1!$B$54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2"/>
              <c:layout>
                <c:manualLayout>
                  <c:x val="6.2597809076681554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Лист1!$C$52:$G$52</c:f>
              <c:strCache>
                <c:ptCount val="5"/>
                <c:pt idx="0">
                  <c:v>1 полугодие 2020</c:v>
                </c:pt>
                <c:pt idx="1">
                  <c:v>1 полугодие  2021</c:v>
                </c:pt>
                <c:pt idx="2">
                  <c:v>1 полугодие  2022</c:v>
                </c:pt>
                <c:pt idx="3">
                  <c:v>1 полугодие  2023</c:v>
                </c:pt>
                <c:pt idx="4">
                  <c:v>1 полугодие 2024</c:v>
                </c:pt>
              </c:strCache>
            </c:strRef>
          </c:cat>
          <c:val>
            <c:numRef>
              <c:f>Лист1!$C$54:$G$54</c:f>
              <c:numCache>
                <c:formatCode>General</c:formatCode>
                <c:ptCount val="5"/>
                <c:pt idx="0">
                  <c:v>125</c:v>
                </c:pt>
                <c:pt idx="1">
                  <c:v>75</c:v>
                </c:pt>
                <c:pt idx="2">
                  <c:v>106</c:v>
                </c:pt>
                <c:pt idx="3">
                  <c:v>118</c:v>
                </c:pt>
                <c:pt idx="4">
                  <c:v>110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axId val="203855960"/>
        <c:axId val="203864544"/>
      </c:barChart>
      <c:lineChart>
        <c:grouping val="stacked"/>
        <c:varyColors val="0"/>
        <c:ser>
          <c:idx val="2"/>
          <c:order val="2"/>
          <c:tx>
            <c:strRef>
              <c:f>Лист1!$B$55</c:f>
              <c:strCache>
                <c:ptCount val="1"/>
                <c:pt idx="0">
                  <c:v>естественный прирост (убыль)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 w="9525">
                <a:solidFill>
                  <a:schemeClr val="accent3"/>
                </a:solidFill>
                <a:round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Lbls>
            <c:dLbl>
              <c:idx val="0"/>
              <c:layout>
                <c:manualLayout>
                  <c:x val="-3.3450724762691071E-2"/>
                  <c:y val="4.629629629629629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0" i="0" u="none" strike="noStrike" kern="1200" baseline="0">
                        <a:ln>
                          <a:solidFill>
                            <a:srgbClr val="7030A0"/>
                          </a:solidFill>
                        </a:ln>
                        <a:solidFill>
                          <a:srgbClr val="7030A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534AEF9F-568A-4A1F-8F81-C9C0E355A7F3}" type="VALUE">
                      <a:rPr lang="en-US" sz="1200" b="1">
                        <a:ln>
                          <a:solidFill>
                            <a:srgbClr val="7030A0"/>
                          </a:solidFill>
                        </a:ln>
                        <a:solidFill>
                          <a:srgbClr val="7030A0"/>
                        </a:solidFill>
                      </a:rPr>
                      <a:pPr>
                        <a:defRPr sz="1200">
                          <a:ln>
                            <a:solidFill>
                              <a:srgbClr val="7030A0"/>
                            </a:solidFill>
                          </a:ln>
                          <a:solidFill>
                            <a:srgbClr val="7030A0"/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ln>
                        <a:solidFill>
                          <a:srgbClr val="7030A0"/>
                        </a:solidFill>
                      </a:ln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6486759577588052E-2"/>
                  <c:y val="4.1666666666666664E-2"/>
                </c:manualLayout>
              </c:layout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ln>
                        <a:solidFill>
                          <a:srgbClr val="7030A0"/>
                        </a:solidFill>
                      </a:ln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1364131126801711E-2"/>
                  <c:y val="9.2592592592592587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baseline="0">
                        <a:solidFill>
                          <a:srgbClr val="7030A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843652A6-3767-4EA4-BEFE-B072392DEE7E}" type="VALUE">
                      <a:rPr lang="en-US" b="1">
                        <a:ln>
                          <a:solidFill>
                            <a:srgbClr val="7030A0"/>
                          </a:solidFill>
                        </a:ln>
                        <a:solidFill>
                          <a:srgbClr val="7030A0"/>
                        </a:solidFill>
                      </a:rPr>
                      <a:pPr>
                        <a:defRPr sz="1200" b="1">
                          <a:solidFill>
                            <a:srgbClr val="7030A0"/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2.7190943855022819E-2"/>
                  <c:y val="4.1666666666666664E-2"/>
                </c:manualLayout>
              </c:layout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ln>
                        <a:solidFill>
                          <a:srgbClr val="7030A0"/>
                        </a:solidFill>
                      </a:ln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16482035989648E-2"/>
                  <c:y val="0.1157407407407406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200" b="1" i="0" u="none" strike="noStrike" kern="1200" baseline="0">
                        <a:solidFill>
                          <a:srgbClr val="7030A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F3CE664E-8A8E-47C2-99AF-90DB31412E23}" type="VALUE">
                      <a:rPr lang="en-US" b="1">
                        <a:ln>
                          <a:solidFill>
                            <a:srgbClr val="7030A0"/>
                          </a:solidFill>
                        </a:ln>
                        <a:solidFill>
                          <a:srgbClr val="7030A0"/>
                        </a:solidFill>
                      </a:rPr>
                      <a:pPr>
                        <a:defRPr sz="1200" b="1">
                          <a:solidFill>
                            <a:srgbClr val="7030A0"/>
                          </a:solidFill>
                        </a:defRPr>
                      </a:pPr>
                      <a:t>[ЗНАЧЕНИЕ]</a:t>
                    </a:fld>
                    <a:endParaRPr lang="ru-RU"/>
                  </a:p>
                </c:rich>
              </c:tx>
              <c:spPr>
                <a:solidFill>
                  <a:schemeClr val="bg1"/>
                </a:solidFill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rgbClr val="7030A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solidFill>
                <a:schemeClr val="bg1"/>
              </a:solidFill>
              <a:ln>
                <a:solidFill>
                  <a:srgbClr val="7030A0"/>
                </a:solidFill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rgbClr val="7030A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Лист1!$C$52:$G$52</c:f>
              <c:strCache>
                <c:ptCount val="5"/>
                <c:pt idx="0">
                  <c:v>1 полугодие 2020</c:v>
                </c:pt>
                <c:pt idx="1">
                  <c:v>1 полугодие  2021</c:v>
                </c:pt>
                <c:pt idx="2">
                  <c:v>1 полугодие  2022</c:v>
                </c:pt>
                <c:pt idx="3">
                  <c:v>1 полугодие  2023</c:v>
                </c:pt>
                <c:pt idx="4">
                  <c:v>1 полугодие 2024</c:v>
                </c:pt>
              </c:strCache>
            </c:strRef>
          </c:cat>
          <c:val>
            <c:numRef>
              <c:f>Лист1!$C$55:$G$55</c:f>
              <c:numCache>
                <c:formatCode>General</c:formatCode>
                <c:ptCount val="5"/>
                <c:pt idx="0">
                  <c:v>99</c:v>
                </c:pt>
                <c:pt idx="1">
                  <c:v>55</c:v>
                </c:pt>
                <c:pt idx="2">
                  <c:v>123</c:v>
                </c:pt>
                <c:pt idx="3">
                  <c:v>97</c:v>
                </c:pt>
                <c:pt idx="4">
                  <c:v>130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03855960"/>
        <c:axId val="203864544"/>
      </c:lineChart>
      <c:catAx>
        <c:axId val="203855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3864544"/>
        <c:crosses val="autoZero"/>
        <c:auto val="1"/>
        <c:lblAlgn val="ctr"/>
        <c:lblOffset val="100"/>
        <c:noMultiLvlLbl val="0"/>
      </c:catAx>
      <c:valAx>
        <c:axId val="2038645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3855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Объем платных услуг населению, млн.руб.</a:t>
            </a:r>
          </a:p>
        </c:rich>
      </c:tx>
      <c:layout>
        <c:manualLayout>
          <c:xMode val="edge"/>
          <c:yMode val="edge"/>
          <c:x val="0.20279160104986882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8.7863811092806152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179571663920963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5897858319603807E-3"/>
                  <c:y val="-5.5555555555555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3931905546402269E-3"/>
                  <c:y val="-5.09259259259259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3931905546401463E-3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Word]Лист1'!$W$79:$AA$79</c:f>
              <c:strCache>
                <c:ptCount val="5"/>
                <c:pt idx="0">
                  <c:v>1 полугодие 2020</c:v>
                </c:pt>
                <c:pt idx="1">
                  <c:v>1 полугодие  2021</c:v>
                </c:pt>
                <c:pt idx="2">
                  <c:v>1 полугодие  2022</c:v>
                </c:pt>
                <c:pt idx="3">
                  <c:v>1 полугодие  2023</c:v>
                </c:pt>
                <c:pt idx="4">
                  <c:v>1 полугодие 2024</c:v>
                </c:pt>
              </c:strCache>
            </c:strRef>
          </c:cat>
          <c:val>
            <c:numRef>
              <c:f>'[Диаграмма в Microsoft Word]Лист1'!$W$80:$AA$80</c:f>
              <c:numCache>
                <c:formatCode>_(* #,##0.00_);_(* \(#,##0.00\);_(* "-"??_);_(@_)</c:formatCode>
                <c:ptCount val="5"/>
                <c:pt idx="0">
                  <c:v>209.1</c:v>
                </c:pt>
                <c:pt idx="1">
                  <c:v>279.2</c:v>
                </c:pt>
                <c:pt idx="2">
                  <c:v>294</c:v>
                </c:pt>
                <c:pt idx="3">
                  <c:v>405.7</c:v>
                </c:pt>
                <c:pt idx="4">
                  <c:v>456.3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762048"/>
        <c:axId val="204762440"/>
        <c:axId val="202808512"/>
      </c:bar3DChart>
      <c:catAx>
        <c:axId val="20476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762440"/>
        <c:crosses val="autoZero"/>
        <c:auto val="1"/>
        <c:lblAlgn val="ctr"/>
        <c:lblOffset val="100"/>
        <c:noMultiLvlLbl val="0"/>
      </c:catAx>
      <c:valAx>
        <c:axId val="204762440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204762048"/>
        <c:crosses val="autoZero"/>
        <c:crossBetween val="between"/>
      </c:valAx>
      <c:serAx>
        <c:axId val="202808512"/>
        <c:scaling>
          <c:orientation val="minMax"/>
        </c:scaling>
        <c:delete val="1"/>
        <c:axPos val="b"/>
        <c:majorTickMark val="none"/>
        <c:minorTickMark val="none"/>
        <c:tickLblPos val="nextTo"/>
        <c:crossAx val="20476244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Лист4!$A$27</c:f>
              <c:strCache>
                <c:ptCount val="1"/>
                <c:pt idx="0">
                  <c:v>Количество субъектов малого и среднего предпринимательства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Лист4!$B$26:$F$26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1 полугодие 2024 </c:v>
                </c:pt>
              </c:strCache>
            </c:strRef>
          </c:cat>
          <c:val>
            <c:numRef>
              <c:f>Лист4!$B$27:$F$27</c:f>
              <c:numCache>
                <c:formatCode>General</c:formatCode>
                <c:ptCount val="5"/>
                <c:pt idx="0">
                  <c:v>1399</c:v>
                </c:pt>
                <c:pt idx="1">
                  <c:v>1392</c:v>
                </c:pt>
                <c:pt idx="2">
                  <c:v>1428</c:v>
                </c:pt>
                <c:pt idx="3">
                  <c:v>1520</c:v>
                </c:pt>
                <c:pt idx="4">
                  <c:v>1594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Лист4!$A$28</c:f>
              <c:strCache>
                <c:ptCount val="1"/>
                <c:pt idx="0">
                  <c:v>Количество налогоплательщиков, пртменяющих специальный налоговый режим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85000"/>
                  </a:schemeClr>
                </a:gs>
                <a:gs pos="100000">
                  <a:schemeClr val="accent2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dLbl>
              <c:idx val="0"/>
              <c:layout>
                <c:manualLayout>
                  <c:x val="1.98150594451783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210039630118849E-2"/>
                  <c:y val="-4.67204932404403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9815059445178335E-2"/>
                  <c:y val="-1.0193679918450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Лист4!$B$26:$F$26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1 полугодие 2024 </c:v>
                </c:pt>
              </c:strCache>
            </c:strRef>
          </c:cat>
          <c:val>
            <c:numRef>
              <c:f>Лист4!$B$28:$F$28</c:f>
              <c:numCache>
                <c:formatCode>General</c:formatCode>
                <c:ptCount val="5"/>
                <c:pt idx="0">
                  <c:v>352</c:v>
                </c:pt>
                <c:pt idx="1">
                  <c:v>845</c:v>
                </c:pt>
                <c:pt idx="2">
                  <c:v>1502</c:v>
                </c:pt>
                <c:pt idx="3">
                  <c:v>2201</c:v>
                </c:pt>
                <c:pt idx="4">
                  <c:v>2436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765576"/>
        <c:axId val="204766360"/>
        <c:axId val="0"/>
      </c:bar3DChart>
      <c:catAx>
        <c:axId val="204765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766360"/>
        <c:crosses val="autoZero"/>
        <c:auto val="1"/>
        <c:lblAlgn val="ctr"/>
        <c:lblOffset val="100"/>
        <c:noMultiLvlLbl val="0"/>
      </c:catAx>
      <c:valAx>
        <c:axId val="20476636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4765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безработица!$B$4</c:f>
              <c:strCache>
                <c:ptCount val="1"/>
                <c:pt idx="0">
                  <c:v>Число безработных,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76200" dist="12700" dir="2700000" sy="-23000" kx="-800400" algn="bl" rotWithShape="0">
                <a:prstClr val="black">
                  <a:alpha val="20000"/>
                </a:prstClr>
              </a:outerShdw>
            </a:effectLst>
            <a:sp3d/>
          </c:spPr>
          <c:invertIfNegative val="0"/>
          <c:dPt>
            <c:idx val="4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76200" dist="12700" dir="2700000" sy="-23000" kx="-800400" algn="bl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1.8055301226881502E-2"/>
                  <c:y val="-0.36805555555555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2288723301358306E-2"/>
                  <c:y val="-0.166666666666666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666619713680605E-2"/>
                  <c:y val="-0.157407407407407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9444358363970068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5554773005789303E-3"/>
                  <c:y val="-0.11111111111111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безработица!$C$3:$G$3</c:f>
              <c:strCache>
                <c:ptCount val="5"/>
                <c:pt idx="0">
                  <c:v>1 полугодие 2020</c:v>
                </c:pt>
                <c:pt idx="1">
                  <c:v>1 полугодие 2021</c:v>
                </c:pt>
                <c:pt idx="2">
                  <c:v>1 полугодие 2022</c:v>
                </c:pt>
                <c:pt idx="3">
                  <c:v>1 полугодие 2023</c:v>
                </c:pt>
                <c:pt idx="4">
                  <c:v>1 полугодие 2024</c:v>
                </c:pt>
              </c:strCache>
            </c:strRef>
          </c:cat>
          <c:val>
            <c:numRef>
              <c:f>безработица!$C$4:$G$4</c:f>
              <c:numCache>
                <c:formatCode>General</c:formatCode>
                <c:ptCount val="5"/>
                <c:pt idx="0">
                  <c:v>488</c:v>
                </c:pt>
                <c:pt idx="1">
                  <c:v>108</c:v>
                </c:pt>
                <c:pt idx="2">
                  <c:v>86</c:v>
                </c:pt>
                <c:pt idx="3">
                  <c:v>42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4"/>
        <c:gapDepth val="19"/>
        <c:shape val="cylinder"/>
        <c:axId val="114444760"/>
        <c:axId val="114440448"/>
        <c:axId val="0"/>
      </c:bar3DChart>
      <c:catAx>
        <c:axId val="114444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440448"/>
        <c:crosses val="autoZero"/>
        <c:auto val="1"/>
        <c:lblAlgn val="ctr"/>
        <c:lblOffset val="100"/>
        <c:noMultiLvlLbl val="0"/>
      </c:catAx>
      <c:valAx>
        <c:axId val="114440448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4444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1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Уровень регистрируемой</a:t>
            </a:r>
            <a:r>
              <a:rPr lang="ru-RU" sz="1400" b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безработицы, %</a:t>
            </a:r>
            <a:endParaRPr lang="ru-RU" sz="1400" b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100" baseline="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безработица!$L$3</c:f>
              <c:strCache>
                <c:ptCount val="1"/>
                <c:pt idx="0">
                  <c:v>Уровень регистрируемой безработицы, %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полугодие 2020</c:v>
                </c:pt>
                <c:pt idx="1">
                  <c:v>1 полугодие 2021</c:v>
                </c:pt>
                <c:pt idx="2">
                  <c:v>1 полугодие 2022</c:v>
                </c:pt>
                <c:pt idx="3">
                  <c:v>1 полугодие 2023</c:v>
                </c:pt>
                <c:pt idx="4">
                  <c:v>1 полугодие 2024</c:v>
                </c:pt>
              </c:strCache>
            </c:strRef>
          </c:cat>
          <c:val>
            <c:numRef>
              <c:f>безработица!$M$3:$Q$3</c:f>
              <c:numCache>
                <c:formatCode>General</c:formatCode>
                <c:ptCount val="5"/>
                <c:pt idx="0">
                  <c:v>2.0299999999999998</c:v>
                </c:pt>
                <c:pt idx="1">
                  <c:v>0.42</c:v>
                </c:pt>
                <c:pt idx="2">
                  <c:v>0.33</c:v>
                </c:pt>
                <c:pt idx="3">
                  <c:v>0.18</c:v>
                </c:pt>
                <c:pt idx="4">
                  <c:v>7.0000000000000007E-2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безработица!$L$4</c:f>
              <c:strCache>
                <c:ptCount val="1"/>
                <c:pt idx="0">
                  <c:v>Уровень регистрируемой безработицы в целом по округу, 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85000"/>
                  </a:schemeClr>
                </a:gs>
                <a:gs pos="100000">
                  <a:schemeClr val="accent2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безработица!$M$2:$Q$2</c:f>
              <c:strCache>
                <c:ptCount val="5"/>
                <c:pt idx="0">
                  <c:v>1 полугодие 2020</c:v>
                </c:pt>
                <c:pt idx="1">
                  <c:v>1 полугодие 2021</c:v>
                </c:pt>
                <c:pt idx="2">
                  <c:v>1 полугодие 2022</c:v>
                </c:pt>
                <c:pt idx="3">
                  <c:v>1 полугодие 2023</c:v>
                </c:pt>
                <c:pt idx="4">
                  <c:v>1 полугодие 2024</c:v>
                </c:pt>
              </c:strCache>
            </c:strRef>
          </c:cat>
          <c:val>
            <c:numRef>
              <c:f>безработица!$M$4:$Q$4</c:f>
              <c:numCache>
                <c:formatCode>General</c:formatCode>
                <c:ptCount val="5"/>
                <c:pt idx="0">
                  <c:v>2.4900000000000002</c:v>
                </c:pt>
                <c:pt idx="1">
                  <c:v>1.1100000000000001</c:v>
                </c:pt>
                <c:pt idx="2">
                  <c:v>0.44</c:v>
                </c:pt>
                <c:pt idx="3">
                  <c:v>0.33</c:v>
                </c:pt>
                <c:pt idx="4">
                  <c:v>0.22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440056"/>
        <c:axId val="114441624"/>
        <c:axId val="0"/>
      </c:bar3DChart>
      <c:catAx>
        <c:axId val="114440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441624"/>
        <c:crosses val="autoZero"/>
        <c:auto val="1"/>
        <c:lblAlgn val="ctr"/>
        <c:lblOffset val="100"/>
        <c:noMultiLvlLbl val="0"/>
      </c:catAx>
      <c:valAx>
        <c:axId val="114441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4440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Объем промышленного производства,</a:t>
            </a: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млн. руб.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>
              <a:outerShdw blurRad="76200" dist="12700" dir="2700000" sy="-23000" kx="-800400" algn="bl" rotWithShape="0">
                <a:prstClr val="black">
                  <a:alpha val="20000"/>
                </a:prstClr>
              </a:outerShdw>
            </a:effectLst>
            <a:sp3d/>
          </c:spPr>
          <c:invertIfNegative val="0"/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76200" dist="12700" dir="2700000" sy="-23000" kx="-800400" algn="bl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5.5555555555555679E-3"/>
                  <c:y val="-2.31481481481481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5555555555555046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4.1666666666666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7777777777777779E-3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777777777777676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Лист1!$B$13:$F$13</c:f>
              <c:strCache>
                <c:ptCount val="5"/>
                <c:pt idx="0">
                  <c:v>1 полугодие 2020</c:v>
                </c:pt>
                <c:pt idx="1">
                  <c:v>1 полугодие  2021</c:v>
                </c:pt>
                <c:pt idx="2">
                  <c:v>1 полугодие  2022</c:v>
                </c:pt>
                <c:pt idx="3">
                  <c:v>1 полугодие  2023</c:v>
                </c:pt>
                <c:pt idx="4">
                  <c:v>1 полугодие 2024</c:v>
                </c:pt>
              </c:strCache>
            </c:strRef>
          </c:cat>
          <c:val>
            <c:numRef>
              <c:f>Лист1!$B$14:$F$14</c:f>
              <c:numCache>
                <c:formatCode>_(* #,##0.00_);_(* \(#,##0.00\);_(* "-"??_);_(@_)</c:formatCode>
                <c:ptCount val="5"/>
                <c:pt idx="0">
                  <c:v>18851.5488</c:v>
                </c:pt>
                <c:pt idx="1">
                  <c:v>19067.965399999997</c:v>
                </c:pt>
                <c:pt idx="2">
                  <c:v>20573.158800000001</c:v>
                </c:pt>
                <c:pt idx="3">
                  <c:v>25618.538199999999</c:v>
                </c:pt>
                <c:pt idx="4">
                  <c:v>28129.154943599995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4442016"/>
        <c:axId val="114438880"/>
        <c:axId val="0"/>
      </c:bar3DChart>
      <c:catAx>
        <c:axId val="11444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4438880"/>
        <c:crosses val="autoZero"/>
        <c:auto val="1"/>
        <c:lblAlgn val="ctr"/>
        <c:lblOffset val="100"/>
        <c:noMultiLvlLbl val="0"/>
      </c:catAx>
      <c:valAx>
        <c:axId val="114438880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11444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all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ru-RU" sz="1400" b="0" cap="none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Отгружено товаров собствнного производства по</a:t>
            </a:r>
            <a:r>
              <a:rPr lang="ru-RU" sz="1400" b="0" cap="none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rPr>
              <a:t> фактическим видам эккономической дятельнсти, млн. руб.</a:t>
            </a:r>
            <a:endParaRPr lang="ru-RU" sz="1400" b="0" cap="none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973022789627025"/>
          <c:y val="3.2323232323232323E-2"/>
        </c:manualLayout>
      </c:layout>
      <c:overlay val="0"/>
      <c:spPr>
        <a:noFill/>
        <a:ln w="25400" cap="flat" cmpd="sng" algn="ctr">
          <a:noFill/>
          <a:prstDash val="solid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all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explosion val="8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explosion val="21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-2.5177381073174146E-2"/>
                  <c:y val="5.52104321670107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987734542890875"/>
                      <c:h val="0.1093581710837214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8047341232038187E-2"/>
                  <c:y val="0.248511959720449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33313796940433"/>
                      <c:h val="0.1639224793870463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2.4098565349234248E-2"/>
                  <c:y val="7.71725862058216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2974768227352173"/>
                      <c:h val="0.15954142535047927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33847225407503667"/>
                  <c:y val="0.1495934563998977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840655839445519"/>
                      <c:h val="0.2076392624834939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Лист1!$A$35:$A$38</c:f>
              <c:strCache>
                <c:ptCount val="4"/>
                <c:pt idx="0">
                  <c:v>Добыча полезных ископаемых (раздел В)</c:v>
                </c:pt>
                <c:pt idx="1">
                  <c:v>Обрабатывающие производства (раздел С)</c:v>
                </c:pt>
                <c:pt idx="2">
                  <c:v>Обеспечение электрической энергией, газом и паром; кондиционирование воздуха (раздел D)</c:v>
                </c:pt>
                <c:pt idx="3">
                  <c:v> Водоснабжение; водоотведение, организация сбора и утилизация отходов, деятельность по ликвидации загрязнений (раздел Е)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14825.3</c:v>
                </c:pt>
                <c:pt idx="1">
                  <c:v>2648.6</c:v>
                </c:pt>
                <c:pt idx="2">
                  <c:v>705.4</c:v>
                </c:pt>
                <c:pt idx="3">
                  <c:v>181.9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Производство мяса скота на убой (КРС), тонн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2416666666666667"/>
          <c:w val="0.93888888888888888"/>
          <c:h val="0.655594196558763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85000"/>
                  </a:schemeClr>
                </a:gs>
                <a:gs pos="100000">
                  <a:schemeClr val="accent1">
                    <a:tint val="90000"/>
                    <a:alpha val="100000"/>
                    <a:satMod val="180000"/>
                  </a:schemeClr>
                </a:gs>
              </a:gsLst>
              <a:path path="circle">
                <a:fillToRect l="100000" t="100000" r="100000" b="100000"/>
              </a:path>
            </a:gradFill>
            <a:ln>
              <a:noFill/>
            </a:ln>
            <a:effectLst>
              <a:outerShdw blurRad="44450" dist="21590" dir="5400000" rotWithShape="0">
                <a:srgbClr val="000000">
                  <a:alpha val="40000"/>
                </a:srgbClr>
              </a:outerShdw>
            </a:effectLst>
            <a:scene3d>
              <a:camera prst="orthographicFront">
                <a:rot lat="0" lon="0" rev="0"/>
              </a:camera>
              <a:lightRig rig="flat" dir="t">
                <a:rot lat="0" lon="0" rev="3600000"/>
              </a:lightRig>
            </a:scene3d>
            <a:sp3d prstMaterial="flat">
              <a:bevelT w="28575" h="41275" prst="coolSlant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4450" dist="2159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flat" dir="t">
                  <a:rot lat="0" lon="0" rev="3600000"/>
                </a:lightRig>
              </a:scene3d>
              <a:sp3d prstMaterial="flat">
                <a:bevelT w="28575" h="41275" prst="coolSlant"/>
              </a:sp3d>
            </c:spPr>
          </c:dPt>
          <c:dLbls>
            <c:dLbl>
              <c:idx val="0"/>
              <c:layout>
                <c:manualLayout>
                  <c:x val="2.7777777777777728E-2"/>
                  <c:y val="-5.5555555555555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4814814814814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Лист1!$C$94:$D$94</c:f>
              <c:strCache>
                <c:ptCount val="2"/>
                <c:pt idx="0">
                  <c:v>1 полугодие 2023</c:v>
                </c:pt>
                <c:pt idx="1">
                  <c:v>1 полугодие 2024</c:v>
                </c:pt>
              </c:strCache>
            </c:strRef>
          </c:cat>
          <c:val>
            <c:numRef>
              <c:f>Лист1!$C$95:$D$95</c:f>
              <c:numCache>
                <c:formatCode>General</c:formatCode>
                <c:ptCount val="2"/>
                <c:pt idx="0">
                  <c:v>21.3</c:v>
                </c:pt>
                <c:pt idx="1">
                  <c:v>18.399999999999999</c:v>
                </c:pt>
              </c:numCache>
            </c:numRef>
          </c:val>
          <c:shape val="cylinder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4761656"/>
        <c:axId val="204759696"/>
        <c:axId val="0"/>
      </c:bar3DChart>
      <c:catAx>
        <c:axId val="204761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759696"/>
        <c:crosses val="autoZero"/>
        <c:auto val="1"/>
        <c:lblAlgn val="ctr"/>
        <c:lblOffset val="100"/>
        <c:noMultiLvlLbl val="0"/>
      </c:catAx>
      <c:valAx>
        <c:axId val="20475969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4761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</a:rPr>
              <a:t>Производство молока, тонн</a:t>
            </a:r>
          </a:p>
        </c:rich>
      </c:tx>
      <c:layout>
        <c:manualLayout>
          <c:xMode val="edge"/>
          <c:yMode val="edge"/>
          <c:x val="0.27995122484689416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2.2482447746740297E-2"/>
                  <c:y val="-7.98611111111111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4247664503137693E-2"/>
                  <c:y val="-7.0601851851851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Лист3!$E$32:$F$32</c:f>
              <c:strCache>
                <c:ptCount val="2"/>
                <c:pt idx="0">
                  <c:v>1полугодие  2023 года</c:v>
                </c:pt>
                <c:pt idx="1">
                  <c:v>1 полугодие 2024 года</c:v>
                </c:pt>
              </c:strCache>
            </c:strRef>
          </c:cat>
          <c:val>
            <c:numRef>
              <c:f>Лист3!$E$33:$F$33</c:f>
              <c:numCache>
                <c:formatCode>General</c:formatCode>
                <c:ptCount val="2"/>
                <c:pt idx="0">
                  <c:v>126.4</c:v>
                </c:pt>
                <c:pt idx="1">
                  <c:v>157.69999999999999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764792"/>
        <c:axId val="204763224"/>
        <c:axId val="0"/>
      </c:bar3DChart>
      <c:catAx>
        <c:axId val="204764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763224"/>
        <c:crosses val="autoZero"/>
        <c:auto val="1"/>
        <c:lblAlgn val="ctr"/>
        <c:lblOffset val="100"/>
        <c:noMultiLvlLbl val="0"/>
      </c:catAx>
      <c:valAx>
        <c:axId val="2047632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4764792"/>
        <c:crosses val="autoZero"/>
        <c:crossBetween val="between"/>
        <c:majorUnit val="4"/>
        <c:min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</a:rPr>
              <a:t>Производство яиц, тыс.штук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00000000000001E-2"/>
          <c:y val="0.19226851851851851"/>
          <c:w val="0.93888888888888888"/>
          <c:h val="0.70959135316418775"/>
        </c:manualLayout>
      </c:layout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1.6666666666666614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7777777777777776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Лист3!$E$42:$F$42</c:f>
              <c:strCache>
                <c:ptCount val="2"/>
                <c:pt idx="0">
                  <c:v>1 полугодие 2023 года</c:v>
                </c:pt>
                <c:pt idx="1">
                  <c:v>1 полугодие 2024 года</c:v>
                </c:pt>
              </c:strCache>
            </c:strRef>
          </c:cat>
          <c:val>
            <c:numRef>
              <c:f>Лист3!$E$43:$F$43</c:f>
              <c:numCache>
                <c:formatCode>_(* #,##0.00_);_(* \(#,##0.00\);_(* "-"??_);_(@_)</c:formatCode>
                <c:ptCount val="2"/>
                <c:pt idx="0">
                  <c:v>4807</c:v>
                </c:pt>
                <c:pt idx="1">
                  <c:v>364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04759304"/>
        <c:axId val="204760480"/>
        <c:axId val="0"/>
      </c:bar3DChart>
      <c:catAx>
        <c:axId val="204759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760480"/>
        <c:crosses val="autoZero"/>
        <c:auto val="1"/>
        <c:lblAlgn val="ctr"/>
        <c:lblOffset val="100"/>
        <c:noMultiLvlLbl val="0"/>
      </c:catAx>
      <c:valAx>
        <c:axId val="204760480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204759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  <c:userShapes r:id="rId5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Объем розничной торговли, млн.руб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4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6.7114093959731542E-3"/>
                  <c:y val="-3.24074074074074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5659955257270694E-2"/>
                  <c:y val="-4.6296296296296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7114093959730727E-3"/>
                  <c:y val="-3.7037037037037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948545861297539E-3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4742729306486055E-3"/>
                  <c:y val="-1.85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Лист1!$B$79:$F$79</c:f>
              <c:strCache>
                <c:ptCount val="5"/>
                <c:pt idx="0">
                  <c:v>1 полугодие 2020</c:v>
                </c:pt>
                <c:pt idx="1">
                  <c:v>1 полугодие  2021</c:v>
                </c:pt>
                <c:pt idx="2">
                  <c:v>1 полугодие  2022</c:v>
                </c:pt>
                <c:pt idx="3">
                  <c:v>1 полугодие  2023</c:v>
                </c:pt>
                <c:pt idx="4">
                  <c:v>1 полугодие 2024</c:v>
                </c:pt>
              </c:strCache>
            </c:strRef>
          </c:cat>
          <c:val>
            <c:numRef>
              <c:f>Лист1!$B$80:$F$80</c:f>
              <c:numCache>
                <c:formatCode>_(* #,##0.00_);_(* \(#,##0.00\);_(* "-"??_);_(@_)</c:formatCode>
                <c:ptCount val="5"/>
                <c:pt idx="0">
                  <c:v>1962.95</c:v>
                </c:pt>
                <c:pt idx="1">
                  <c:v>2111.8000000000002</c:v>
                </c:pt>
                <c:pt idx="2">
                  <c:v>2343.77</c:v>
                </c:pt>
                <c:pt idx="3">
                  <c:v>2623.11</c:v>
                </c:pt>
                <c:pt idx="4">
                  <c:v>3031.3210013099997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8"/>
        <c:shape val="box"/>
        <c:axId val="204764008"/>
        <c:axId val="204765968"/>
        <c:axId val="0"/>
      </c:bar3DChart>
      <c:catAx>
        <c:axId val="204764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4765968"/>
        <c:crosses val="autoZero"/>
        <c:auto val="1"/>
        <c:lblAlgn val="ctr"/>
        <c:lblOffset val="100"/>
        <c:noMultiLvlLbl val="0"/>
      </c:catAx>
      <c:valAx>
        <c:axId val="204765968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204764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0.47736</cdr:x>
      <cdr:y>0.33568</cdr:y>
    </cdr:from>
    <cdr:to>
      <cdr:x>0.55494</cdr:x>
      <cdr:y>0.43869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2582609" y="781433"/>
          <a:ext cx="419731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ru-RU" sz="1000" b="0" cap="none" spc="0">
              <a:ln w="0"/>
              <a:solidFill>
                <a:schemeClr val="tx1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  <a:latin typeface="Times New Roman" panose="02020603050405020304" pitchFamily="18" charset="0"/>
              <a:cs typeface="Times New Roman" panose="02020603050405020304" pitchFamily="18" charset="0"/>
            </a:rPr>
            <a:t>92%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Дымчатое стекло">
    <a:fillStyleLst>
      <a:solidFill>
        <a:schemeClr val="phClr"/>
      </a:solidFill>
      <a:gradFill rotWithShape="1">
        <a:gsLst>
          <a:gs pos="0">
            <a:schemeClr val="phClr">
              <a:tint val="83000"/>
              <a:shade val="100000"/>
              <a:satMod val="100000"/>
            </a:schemeClr>
          </a:gs>
          <a:gs pos="100000">
            <a:schemeClr val="phClr">
              <a:tint val="61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  <a:gradFill rotWithShape="1">
        <a:gsLst>
          <a:gs pos="0">
            <a:schemeClr val="phClr">
              <a:shade val="85000"/>
            </a:schemeClr>
          </a:gs>
          <a:gs pos="100000">
            <a:schemeClr val="phClr">
              <a:tint val="90000"/>
              <a:alpha val="100000"/>
              <a:satMod val="180000"/>
            </a:schemeClr>
          </a:gs>
        </a:gsLst>
        <a:path path="circle">
          <a:fillToRect l="100000" t="100000" r="100000" b="100000"/>
        </a:path>
      </a:gradFill>
    </a:fillStyleLst>
    <a:lnStyleLst>
      <a:ln w="9525" cap="flat" cmpd="sng" algn="ctr">
        <a:solidFill>
          <a:schemeClr val="phClr"/>
        </a:solidFill>
        <a:prstDash val="solid"/>
      </a:ln>
      <a:ln w="10795" cap="flat" cmpd="sng" algn="ctr">
        <a:solidFill>
          <a:schemeClr val="phClr"/>
        </a:solidFill>
        <a:prstDash val="solid"/>
      </a:ln>
      <a:ln w="15240" cap="flat" cmpd="sng" algn="ctr">
        <a:solidFill>
          <a:schemeClr val="phClr">
            <a:tint val="25000"/>
            <a:alpha val="25000"/>
          </a:schemeClr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44450" dist="21590" dir="5400000" rotWithShape="0">
            <a:srgbClr val="000000">
              <a:alpha val="40000"/>
            </a:srgbClr>
          </a:outerShdw>
        </a:effectLst>
        <a:scene3d>
          <a:camera prst="orthographicFront">
            <a:rot lat="0" lon="0" rev="0"/>
          </a:camera>
          <a:lightRig rig="flat" dir="t">
            <a:rot lat="0" lon="0" rev="3600000"/>
          </a:lightRig>
        </a:scene3d>
        <a:sp3d prstMaterial="flat">
          <a:bevelT w="28575" h="41275" prst="coolSlant"/>
        </a:sp3d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BookSection</b:SourceType>
    <b:Guid>{9F9759C1-F930-4878-BFE2-472C56D6F264}</b:Guid>
    <b:RefOrder>1</b:RefOrder>
  </b:Source>
</b:Sources>
</file>

<file path=customXml/itemProps1.xml><?xml version="1.0" encoding="utf-8"?>
<ds:datastoreItem xmlns:ds="http://schemas.openxmlformats.org/officeDocument/2006/customXml" ds:itemID="{762F7D67-95B0-4AD4-8067-6C7FAB9A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54</Pages>
  <Words>16886</Words>
  <Characters>120556</Characters>
  <Application>Microsoft Office Word</Application>
  <DocSecurity>0</DocSecurity>
  <Lines>1004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137168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Екатерина Баразнова</cp:lastModifiedBy>
  <cp:revision>368</cp:revision>
  <cp:lastPrinted>2024-07-22T07:31:00Z</cp:lastPrinted>
  <dcterms:created xsi:type="dcterms:W3CDTF">2024-04-24T11:13:00Z</dcterms:created>
  <dcterms:modified xsi:type="dcterms:W3CDTF">2024-07-25T06:12:00Z</dcterms:modified>
</cp:coreProperties>
</file>