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78" w:rsidRDefault="00EE6C78" w:rsidP="00EE6C78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EE6C78" w:rsidRDefault="00EE6C78" w:rsidP="00EE6C78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EE6C78" w:rsidRDefault="00EE6C78" w:rsidP="00EE6C78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EE6C78" w:rsidRDefault="00EE6C78" w:rsidP="00EE6C78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EE6C78" w:rsidRDefault="00EE6C78" w:rsidP="00EE6C78">
      <w:pPr>
        <w:jc w:val="center"/>
        <w:rPr>
          <w:sz w:val="28"/>
          <w:szCs w:val="28"/>
        </w:rPr>
      </w:pPr>
    </w:p>
    <w:p w:rsidR="00EE6C78" w:rsidRDefault="00EE6C78" w:rsidP="00EE6C78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</w:t>
      </w:r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EE6C78" w:rsidRPr="002C23C5" w:rsidRDefault="00EE6C78" w:rsidP="00EE6C78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E6C78" w:rsidRPr="00C17F37" w:rsidRDefault="00EE6C78" w:rsidP="00ED40F7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05695C">
              <w:rPr>
                <w:sz w:val="28"/>
                <w:szCs w:val="28"/>
              </w:rPr>
              <w:t>мкр.,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4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EE6C78" w:rsidRPr="0005695C" w:rsidRDefault="00EE6C78" w:rsidP="00ED40F7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E6C78" w:rsidRPr="00C17F37" w:rsidRDefault="00EE6C78" w:rsidP="00ED40F7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</w:t>
            </w:r>
            <w:r>
              <w:rPr>
                <w:sz w:val="28"/>
                <w:szCs w:val="28"/>
              </w:rPr>
              <w:t>а</w:t>
            </w:r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EE6C78" w:rsidRPr="008F40A7" w:rsidRDefault="00EE6C78" w:rsidP="00ED40F7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E6C78" w:rsidRPr="00C17F37" w:rsidRDefault="00EE6C78" w:rsidP="00ED40F7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</w:t>
            </w:r>
            <w:r w:rsidRPr="00776FCD">
              <w:rPr>
                <w:sz w:val="28"/>
                <w:szCs w:val="28"/>
              </w:rPr>
              <w:t>Постановлением администра</w:t>
            </w:r>
            <w:r>
              <w:rPr>
                <w:sz w:val="28"/>
                <w:szCs w:val="28"/>
              </w:rPr>
              <w:t>ции города Пыть-Ях от 20.05.2016</w:t>
            </w:r>
            <w:r w:rsidRPr="00776FCD">
              <w:rPr>
                <w:sz w:val="28"/>
                <w:szCs w:val="28"/>
              </w:rPr>
              <w:t xml:space="preserve">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      </w:r>
            <w:r>
              <w:rPr>
                <w:sz w:val="28"/>
                <w:szCs w:val="28"/>
              </w:rPr>
              <w:t>.</w:t>
            </w: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E6C78" w:rsidRPr="00C17F37" w:rsidRDefault="00EE6C78" w:rsidP="00ED40F7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EE6C78" w:rsidRPr="00C17F37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E6C78" w:rsidRPr="00C17F37" w:rsidRDefault="00EE6C78" w:rsidP="00ED40F7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Дата и время проведения аукциона</w:t>
            </w:r>
          </w:p>
        </w:tc>
      </w:tr>
      <w:tr w:rsidR="00EE6C78" w:rsidRPr="00C17F37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C78" w:rsidRDefault="00EE6C78" w:rsidP="00ED40F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EE6C78" w:rsidRPr="00381327" w:rsidRDefault="00016BEC" w:rsidP="00ED40F7">
            <w:pPr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</w:t>
            </w:r>
            <w:r w:rsidR="00EE6C78" w:rsidRPr="000C4620">
              <w:rPr>
                <w:sz w:val="28"/>
                <w:szCs w:val="28"/>
              </w:rPr>
              <w:t>2023г. в 10:00 по</w:t>
            </w:r>
            <w:r w:rsidR="00EE6C78" w:rsidRPr="00381327">
              <w:rPr>
                <w:sz w:val="28"/>
                <w:szCs w:val="28"/>
              </w:rPr>
              <w:t xml:space="preserve"> местному времени (08:00 – время московское) на электронной площадке АО «Сбербанк - АСТ».</w:t>
            </w:r>
          </w:p>
          <w:p w:rsidR="00EE6C78" w:rsidRPr="00C17F37" w:rsidRDefault="00EE6C78" w:rsidP="00ED40F7">
            <w:pPr>
              <w:jc w:val="both"/>
              <w:rPr>
                <w:sz w:val="28"/>
                <w:szCs w:val="28"/>
              </w:rPr>
            </w:pPr>
          </w:p>
        </w:tc>
      </w:tr>
      <w:tr w:rsidR="00EE6C78" w:rsidRPr="00A84548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 xml:space="preserve">Оператор электронной площадки и </w:t>
            </w:r>
          </w:p>
          <w:p w:rsidR="00EE6C78" w:rsidRPr="00C17F37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EE6C78" w:rsidRPr="002C23C5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C78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EE6C78" w:rsidRPr="00C17F37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EE6C78" w:rsidRPr="00AD2C9A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EE6C78" w:rsidRPr="00AD2C9A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EE6C78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EE6C78" w:rsidRPr="00C17F37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EE6C78" w:rsidRPr="00C17F37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E6C78" w:rsidRPr="00C17F37" w:rsidRDefault="00EE6C78" w:rsidP="00ED40F7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EE6C78" w:rsidRPr="00C17F37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C78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EE6C78" w:rsidRPr="009C7684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EE6C78" w:rsidRPr="009C7684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EE6C78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EE6C78" w:rsidRPr="00C17F37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EE6C78" w:rsidRPr="00A84548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D08CD" w:rsidRDefault="00EE6C78" w:rsidP="00ED40F7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  <w:r w:rsidRPr="00AD08CD">
              <w:rPr>
                <w:b/>
                <w:sz w:val="28"/>
                <w:szCs w:val="28"/>
              </w:rPr>
              <w:t xml:space="preserve"> аукциона</w:t>
            </w:r>
          </w:p>
        </w:tc>
      </w:tr>
      <w:tr w:rsidR="00EE6C78" w:rsidRPr="00A84548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Pr="00AD08CD" w:rsidRDefault="00EE6C78" w:rsidP="00ED40F7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 –</w:t>
            </w:r>
            <w:r>
              <w:rPr>
                <w:sz w:val="28"/>
                <w:szCs w:val="28"/>
              </w:rPr>
              <w:t xml:space="preserve"> </w:t>
            </w:r>
            <w:r w:rsidRPr="00F567BA">
              <w:rPr>
                <w:sz w:val="28"/>
                <w:szCs w:val="28"/>
              </w:rPr>
              <w:t xml:space="preserve">передвижной торговый объект "торговая тележка" </w:t>
            </w:r>
            <w:r>
              <w:rPr>
                <w:sz w:val="28"/>
                <w:szCs w:val="28"/>
              </w:rPr>
              <w:t>(</w:t>
            </w:r>
            <w:r w:rsidRPr="00F567BA">
              <w:rPr>
                <w:sz w:val="28"/>
                <w:szCs w:val="28"/>
              </w:rPr>
              <w:t>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</w:t>
            </w:r>
            <w:r>
              <w:rPr>
                <w:sz w:val="28"/>
                <w:szCs w:val="28"/>
              </w:rPr>
              <w:t>)</w:t>
            </w:r>
            <w:r w:rsidRPr="00381327">
              <w:rPr>
                <w:sz w:val="28"/>
                <w:szCs w:val="28"/>
              </w:rPr>
              <w:t xml:space="preserve"> с площадью места размещения </w:t>
            </w:r>
            <w:r>
              <w:rPr>
                <w:sz w:val="28"/>
                <w:szCs w:val="28"/>
              </w:rPr>
              <w:t>5</w:t>
            </w:r>
            <w:r w:rsidRPr="00381327">
              <w:rPr>
                <w:sz w:val="28"/>
                <w:szCs w:val="28"/>
              </w:rPr>
              <w:t xml:space="preserve"> </w:t>
            </w:r>
            <w:r w:rsidRPr="003A2143">
              <w:rPr>
                <w:sz w:val="28"/>
                <w:szCs w:val="28"/>
              </w:rPr>
              <w:t>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</w:t>
            </w:r>
            <w:r w:rsidRPr="00F567BA">
              <w:rPr>
                <w:sz w:val="28"/>
                <w:szCs w:val="28"/>
              </w:rPr>
              <w:t>ередвижной торг</w:t>
            </w:r>
            <w:r>
              <w:rPr>
                <w:sz w:val="28"/>
                <w:szCs w:val="28"/>
              </w:rPr>
              <w:t xml:space="preserve">овый объект "торговая тележка" – нестационарный торговый </w:t>
            </w:r>
            <w:r w:rsidRPr="00F567BA">
              <w:rPr>
                <w:sz w:val="28"/>
                <w:szCs w:val="28"/>
              </w:rPr>
              <w:t>объект, представляющий собой оснащенную колесным механизмом конструкцию на одно рабочее место и предназначенный для перемещения и продажи штучных тов</w:t>
            </w:r>
            <w:r>
              <w:rPr>
                <w:sz w:val="28"/>
                <w:szCs w:val="28"/>
              </w:rPr>
              <w:t xml:space="preserve">аров в потребительской упаковке. </w:t>
            </w:r>
            <w:r w:rsidRPr="00F567BA">
              <w:rPr>
                <w:sz w:val="28"/>
                <w:szCs w:val="28"/>
              </w:rPr>
              <w:t xml:space="preserve"> 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Ц</w:t>
            </w:r>
            <w:r w:rsidRPr="00F567BA">
              <w:rPr>
                <w:sz w:val="28"/>
                <w:szCs w:val="28"/>
              </w:rPr>
              <w:t xml:space="preserve">елевое (функциональное) назначение </w:t>
            </w:r>
            <w:r>
              <w:rPr>
                <w:sz w:val="28"/>
                <w:szCs w:val="28"/>
              </w:rPr>
              <w:t xml:space="preserve">- </w:t>
            </w:r>
            <w:r w:rsidRPr="00AD08CD">
              <w:rPr>
                <w:sz w:val="28"/>
                <w:szCs w:val="28"/>
              </w:rPr>
              <w:t>продовольственные товары</w:t>
            </w:r>
            <w:r>
              <w:rPr>
                <w:sz w:val="28"/>
                <w:szCs w:val="28"/>
              </w:rPr>
              <w:t xml:space="preserve"> (мороженое, сладкая вата, попкорн</w:t>
            </w:r>
            <w:r w:rsidRPr="00AD08CD">
              <w:rPr>
                <w:sz w:val="28"/>
                <w:szCs w:val="28"/>
              </w:rPr>
              <w:t>)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D08CD" w:rsidRDefault="00EE6C78" w:rsidP="00ED40F7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lastRenderedPageBreak/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A2143">
              <w:rPr>
                <w:sz w:val="28"/>
                <w:szCs w:val="28"/>
              </w:rPr>
              <w:t xml:space="preserve"> м</w:t>
            </w:r>
            <w:r w:rsidR="00016BEC" w:rsidRPr="003A2143">
              <w:rPr>
                <w:sz w:val="28"/>
                <w:szCs w:val="28"/>
                <w:vertAlign w:val="superscript"/>
              </w:rPr>
              <w:t>2</w:t>
            </w:r>
            <w:r w:rsidR="00016BEC" w:rsidRPr="003A2143">
              <w:rPr>
                <w:sz w:val="28"/>
                <w:szCs w:val="28"/>
              </w:rPr>
              <w:t xml:space="preserve"> </w:t>
            </w:r>
            <w:r w:rsidR="00016BE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первый объект - 5 </w:t>
            </w:r>
            <w:r w:rsidRPr="003A2143">
              <w:rPr>
                <w:sz w:val="28"/>
                <w:szCs w:val="28"/>
              </w:rPr>
              <w:t>м</w:t>
            </w:r>
            <w:r w:rsidR="00016BEC" w:rsidRPr="003A2143">
              <w:rPr>
                <w:sz w:val="28"/>
                <w:szCs w:val="28"/>
                <w:vertAlign w:val="superscript"/>
              </w:rPr>
              <w:t>2</w:t>
            </w:r>
            <w:r w:rsidR="00016BEC">
              <w:rPr>
                <w:sz w:val="28"/>
                <w:szCs w:val="28"/>
                <w:vertAlign w:val="superscript"/>
              </w:rPr>
              <w:t>,</w:t>
            </w:r>
            <w:r>
              <w:rPr>
                <w:sz w:val="28"/>
                <w:szCs w:val="28"/>
              </w:rPr>
              <w:t xml:space="preserve"> второй объект – </w:t>
            </w:r>
            <w:r w:rsidR="00016BEC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5 </w:t>
            </w:r>
            <w:r w:rsidRPr="003A2143">
              <w:rPr>
                <w:sz w:val="28"/>
                <w:szCs w:val="28"/>
              </w:rPr>
              <w:t>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F567B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D08CD" w:rsidRDefault="00EE6C78" w:rsidP="00ED40F7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8" w:rsidRPr="00AD08CD" w:rsidRDefault="00016BEC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6C78">
              <w:rPr>
                <w:sz w:val="28"/>
                <w:szCs w:val="28"/>
              </w:rPr>
              <w:t xml:space="preserve"> </w:t>
            </w:r>
            <w:bookmarkStart w:id="0" w:name="_GoBack"/>
            <w:r w:rsidR="00EE6C78">
              <w:rPr>
                <w:sz w:val="28"/>
                <w:szCs w:val="28"/>
              </w:rPr>
              <w:t>меся</w:t>
            </w:r>
            <w:bookmarkEnd w:id="0"/>
            <w:r w:rsidR="00EE6C78">
              <w:rPr>
                <w:sz w:val="28"/>
                <w:szCs w:val="28"/>
              </w:rPr>
              <w:t xml:space="preserve">ца </w:t>
            </w:r>
            <w:r w:rsidR="00EE6C78" w:rsidRPr="00AD08CD">
              <w:rPr>
                <w:sz w:val="28"/>
                <w:szCs w:val="28"/>
              </w:rPr>
              <w:t xml:space="preserve">с даты заключения договора 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D08CD">
              <w:rPr>
                <w:sz w:val="28"/>
                <w:szCs w:val="28"/>
              </w:rPr>
              <w:t xml:space="preserve">Ханты – Мансийский автономный округ – Югра, город Пыть-Ях, </w:t>
            </w:r>
            <w:r w:rsidRPr="002C7A59">
              <w:rPr>
                <w:sz w:val="28"/>
                <w:szCs w:val="28"/>
              </w:rPr>
              <w:t xml:space="preserve">улица Центральная, 1 </w:t>
            </w:r>
            <w:proofErr w:type="gramStart"/>
            <w:r w:rsidRPr="002C7A59">
              <w:rPr>
                <w:sz w:val="28"/>
                <w:szCs w:val="28"/>
              </w:rPr>
              <w:t>мкр.,</w:t>
            </w:r>
            <w:proofErr w:type="gramEnd"/>
            <w:r w:rsidRPr="002C7A59">
              <w:rPr>
                <w:sz w:val="28"/>
                <w:szCs w:val="28"/>
              </w:rPr>
              <w:t xml:space="preserve"> сквер «Сиверко» (район торгового центра «Сиверко»)</w:t>
            </w:r>
            <w:r w:rsidRPr="00AD08CD">
              <w:rPr>
                <w:sz w:val="28"/>
                <w:szCs w:val="28"/>
              </w:rPr>
              <w:t>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D08CD">
              <w:rPr>
                <w:sz w:val="28"/>
                <w:szCs w:val="28"/>
              </w:rPr>
              <w:t xml:space="preserve"> </w:t>
            </w:r>
            <w:r w:rsidRPr="002C7A59">
              <w:rPr>
                <w:sz w:val="28"/>
                <w:szCs w:val="28"/>
              </w:rPr>
              <w:t xml:space="preserve">Ханты – Мансийский автономный округ – Югра, город Пыть-Ях улица Центральная, 2 </w:t>
            </w:r>
            <w:proofErr w:type="gramStart"/>
            <w:r w:rsidRPr="002C7A59">
              <w:rPr>
                <w:sz w:val="28"/>
                <w:szCs w:val="28"/>
              </w:rPr>
              <w:t>мкр.,</w:t>
            </w:r>
            <w:proofErr w:type="gramEnd"/>
            <w:r w:rsidRPr="002C7A59">
              <w:rPr>
                <w:sz w:val="28"/>
                <w:szCs w:val="28"/>
              </w:rPr>
              <w:t xml:space="preserve"> площадь Мира</w:t>
            </w:r>
            <w:r>
              <w:rPr>
                <w:sz w:val="28"/>
                <w:szCs w:val="28"/>
              </w:rPr>
              <w:t>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r w:rsidRPr="00276ADE">
              <w:rPr>
                <w:b/>
                <w:sz w:val="28"/>
                <w:szCs w:val="28"/>
              </w:rPr>
              <w:t>Приложени</w:t>
            </w:r>
            <w:r>
              <w:rPr>
                <w:b/>
                <w:sz w:val="28"/>
                <w:szCs w:val="28"/>
              </w:rPr>
              <w:t>и</w:t>
            </w:r>
            <w:r w:rsidR="00016BEC">
              <w:rPr>
                <w:b/>
                <w:sz w:val="28"/>
                <w:szCs w:val="28"/>
              </w:rPr>
              <w:t xml:space="preserve">                         </w:t>
            </w:r>
            <w:r w:rsidRPr="00276ADE">
              <w:rPr>
                <w:b/>
                <w:sz w:val="28"/>
                <w:szCs w:val="28"/>
              </w:rPr>
              <w:t xml:space="preserve"> № 5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т</w:t>
            </w:r>
            <w:r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>
              <w:rPr>
                <w:sz w:val="28"/>
                <w:szCs w:val="28"/>
              </w:rPr>
              <w:t xml:space="preserve">требования к внешнему 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634056">
              <w:rPr>
                <w:sz w:val="28"/>
                <w:szCs w:val="28"/>
              </w:rPr>
              <w:t>(параметры и характеристики)</w:t>
            </w:r>
            <w:r>
              <w:rPr>
                <w:sz w:val="28"/>
                <w:szCs w:val="28"/>
              </w:rPr>
              <w:t xml:space="preserve"> </w:t>
            </w:r>
            <w:r w:rsidRPr="00265D35">
              <w:rPr>
                <w:sz w:val="28"/>
                <w:szCs w:val="28"/>
              </w:rPr>
              <w:t>представлены в Приложени</w:t>
            </w:r>
            <w:r>
              <w:rPr>
                <w:sz w:val="28"/>
                <w:szCs w:val="28"/>
              </w:rPr>
              <w:t>и</w:t>
            </w:r>
            <w:r w:rsidRPr="00265D35">
              <w:rPr>
                <w:sz w:val="28"/>
                <w:szCs w:val="28"/>
              </w:rPr>
              <w:t xml:space="preserve"> № 3 к аукционной документации.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EE6C78" w:rsidRPr="00AD08CD" w:rsidRDefault="00EE6C78" w:rsidP="00016BEC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(начальный </w:t>
            </w:r>
            <w:r w:rsidR="00016BEC">
              <w:rPr>
                <w:b/>
                <w:sz w:val="28"/>
                <w:szCs w:val="28"/>
              </w:rPr>
              <w:t>размер</w:t>
            </w:r>
            <w:r w:rsidRPr="00AD08CD">
              <w:rPr>
                <w:b/>
                <w:sz w:val="28"/>
                <w:szCs w:val="28"/>
              </w:rPr>
              <w:t xml:space="preserve"> платы за право размещения нестационарного торгового объекта).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016BEC" w:rsidRPr="00AD08CD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 </w:t>
            </w:r>
          </w:p>
          <w:p w:rsidR="00016BEC" w:rsidRPr="00AD08CD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</w:t>
            </w:r>
            <w:r w:rsidRPr="0092430C">
              <w:rPr>
                <w:sz w:val="28"/>
                <w:szCs w:val="28"/>
              </w:rPr>
              <w:t>объекта за период размещения</w:t>
            </w:r>
            <w:r w:rsidRPr="00AD08C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</w:t>
            </w:r>
            <w:r w:rsidRPr="00AD08CD">
              <w:rPr>
                <w:sz w:val="28"/>
                <w:szCs w:val="28"/>
              </w:rPr>
              <w:t xml:space="preserve"> месяц</w:t>
            </w:r>
            <w:r>
              <w:rPr>
                <w:sz w:val="28"/>
                <w:szCs w:val="28"/>
              </w:rPr>
              <w:t>а</w:t>
            </w:r>
            <w:r w:rsidRPr="00AD08CD">
              <w:rPr>
                <w:sz w:val="28"/>
                <w:szCs w:val="28"/>
              </w:rPr>
              <w:t>).</w:t>
            </w:r>
          </w:p>
          <w:p w:rsidR="00016BEC" w:rsidRPr="00AD08CD" w:rsidRDefault="00016BEC" w:rsidP="00016BEC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016BEC" w:rsidRDefault="00016BEC" w:rsidP="00016BEC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</w:t>
            </w:r>
            <w:r>
              <w:rPr>
                <w:b/>
                <w:sz w:val="28"/>
                <w:szCs w:val="28"/>
              </w:rPr>
              <w:t xml:space="preserve">(минимальная) </w:t>
            </w:r>
            <w:r w:rsidRPr="00AD08CD">
              <w:rPr>
                <w:b/>
                <w:sz w:val="28"/>
                <w:szCs w:val="28"/>
              </w:rPr>
              <w:t xml:space="preserve">цена предмета аукциона, руб./ за </w:t>
            </w:r>
            <w:r>
              <w:rPr>
                <w:b/>
                <w:sz w:val="28"/>
                <w:szCs w:val="28"/>
              </w:rPr>
              <w:t>3 месяца</w:t>
            </w:r>
            <w:r w:rsidRPr="00AD08CD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12 556,90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двенадцать тысяч пятьсот пятьдесят шесть) рублей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90 копеек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016BEC" w:rsidRPr="00016BEC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BEC">
              <w:rPr>
                <w:sz w:val="28"/>
                <w:szCs w:val="28"/>
              </w:rPr>
              <w:t xml:space="preserve">Шаг аукциона устанавливается в размере 5% процентов от начальной цены предмета аукциона. </w:t>
            </w:r>
          </w:p>
          <w:p w:rsidR="00016BEC" w:rsidRPr="00016BEC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016BEC">
              <w:rPr>
                <w:b/>
                <w:sz w:val="28"/>
                <w:szCs w:val="28"/>
              </w:rPr>
              <w:t>Шаг аукциона – 627,84 (шестьсот двадцать семь) рублей 84 копеек.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Наименование: АО "Сбербанк-АСТ"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момент подачи заявки на участие в аукционе оператор электронной площадки программными средствами проверяет наличие денежной суммы в </w:t>
            </w:r>
            <w:r w:rsidRPr="00AD08CD">
              <w:rPr>
                <w:sz w:val="28"/>
                <w:szCs w:val="28"/>
              </w:rPr>
              <w:lastRenderedPageBreak/>
              <w:t>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</w:t>
            </w:r>
            <w:r w:rsidRPr="00AD08CD">
              <w:rPr>
                <w:sz w:val="28"/>
                <w:szCs w:val="28"/>
              </w:rPr>
              <w:lastRenderedPageBreak/>
              <w:t>Банке с момента вывода денежных средств с электронной площадки – до 3 рабочих дней.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A05BCC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Pr="00CC1D4E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4 к Аукционной документации;</w:t>
            </w:r>
          </w:p>
          <w:p w:rsidR="00EE6C78" w:rsidRPr="00CC1D4E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EE6C78" w:rsidRPr="00CC1D4E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EE6C78" w:rsidRPr="00CC1D4E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EE6C78" w:rsidRPr="00142216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lastRenderedPageBreak/>
              <w:t>Заявка на участие в аукционе оператором электронной площадки не принимается в следующих случаях:</w:t>
            </w: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EE6C78" w:rsidRPr="00C15A2C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EE6C78" w:rsidRPr="0006021E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EE6C78" w:rsidRPr="0006021E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EE6C78" w:rsidRPr="0006021E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016BEC" w:rsidRPr="00016BEC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BEC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016BEC" w:rsidRPr="00016BEC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BEC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016BEC">
              <w:rPr>
                <w:sz w:val="28"/>
                <w:szCs w:val="28"/>
              </w:rPr>
              <w:t xml:space="preserve"> – с 00:00 по местному времени (02:00 – время московское) 30.05.2023г.</w:t>
            </w:r>
          </w:p>
          <w:p w:rsidR="00016BEC" w:rsidRPr="00016BEC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BEC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016BEC">
              <w:rPr>
                <w:sz w:val="28"/>
                <w:szCs w:val="28"/>
              </w:rPr>
              <w:t xml:space="preserve"> – до 23:59 по местному времени (21:59 – время московское) 28.06.2023г.</w:t>
            </w:r>
          </w:p>
          <w:p w:rsidR="00016BEC" w:rsidRPr="00016BEC" w:rsidRDefault="00016BEC" w:rsidP="00016BE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BEC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016BEC">
              <w:rPr>
                <w:sz w:val="28"/>
                <w:szCs w:val="28"/>
              </w:rPr>
              <w:t xml:space="preserve"> – 29.06.2023г.</w:t>
            </w:r>
          </w:p>
          <w:p w:rsidR="00EE6C78" w:rsidRPr="00DC1892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EE6C78" w:rsidRPr="0006021E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E6C78" w:rsidRPr="0006021E" w:rsidRDefault="00EE6C78" w:rsidP="00ED40F7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Pr="00AD08CD" w:rsidRDefault="00EE6C78" w:rsidP="00ED40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D08CD">
              <w:rPr>
                <w:sz w:val="28"/>
                <w:szCs w:val="28"/>
              </w:rPr>
              <w:t xml:space="preserve"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</w:t>
            </w:r>
            <w:r>
              <w:rPr>
                <w:sz w:val="28"/>
                <w:szCs w:val="28"/>
              </w:rPr>
              <w:t>или единственному принявшему участие в аукционе</w:t>
            </w:r>
            <w:r w:rsidRPr="00AD08CD">
              <w:rPr>
                <w:sz w:val="28"/>
                <w:szCs w:val="28"/>
              </w:rPr>
              <w:t xml:space="preserve">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в течение 5 рабочих дней со дня размещения протокола о результатах аукциона на официальном сайте победитель аукциона не </w:t>
            </w:r>
            <w:r w:rsidRPr="00AD08CD">
              <w:rPr>
                <w:sz w:val="28"/>
                <w:szCs w:val="28"/>
              </w:rPr>
              <w:lastRenderedPageBreak/>
              <w:t>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EE6C78" w:rsidRPr="00ED7A1A" w:rsidRDefault="00EE6C78" w:rsidP="00ED40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ED7A1A">
              <w:rPr>
                <w:sz w:val="28"/>
                <w:szCs w:val="28"/>
              </w:rPr>
      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EE6C78" w:rsidRPr="00AD08CD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E6C78" w:rsidRPr="00AD08CD" w:rsidTr="00ED40F7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8" w:rsidRDefault="00EE6C78" w:rsidP="00ED40F7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A6439F" w:rsidRDefault="00A6439F"/>
    <w:sectPr w:rsidR="00A6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78"/>
    <w:rsid w:val="00016BEC"/>
    <w:rsid w:val="00A6439F"/>
    <w:rsid w:val="00E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9355-B357-4FEC-BF73-496E6A8B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6C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Эллина Саид-Эмиевна Шаипова</cp:lastModifiedBy>
  <cp:revision>2</cp:revision>
  <dcterms:created xsi:type="dcterms:W3CDTF">2023-05-29T04:20:00Z</dcterms:created>
  <dcterms:modified xsi:type="dcterms:W3CDTF">2023-05-29T13:03:00Z</dcterms:modified>
</cp:coreProperties>
</file>