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7D1CE8" w:rsidP="007D1CE8">
      <w:pPr>
        <w:jc w:val="center"/>
        <w:rPr>
          <w:noProof/>
          <w:szCs w:val="28"/>
        </w:rPr>
      </w:pPr>
      <w:r w:rsidRPr="007D1CE8">
        <w:rPr>
          <w:noProof/>
          <w:sz w:val="36"/>
          <w:szCs w:val="36"/>
        </w:rPr>
        <w:drawing>
          <wp:inline distT="0" distB="0" distL="0" distR="0">
            <wp:extent cx="565785" cy="827405"/>
            <wp:effectExtent l="0" t="0" r="5715" b="0"/>
            <wp:docPr id="7" name="Рисунок 7"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 cy="827405"/>
                    </a:xfrm>
                    <a:prstGeom prst="rect">
                      <a:avLst/>
                    </a:prstGeom>
                    <a:noFill/>
                    <a:ln>
                      <a:noFill/>
                    </a:ln>
                  </pic:spPr>
                </pic:pic>
              </a:graphicData>
            </a:graphic>
          </wp:inline>
        </w:drawing>
      </w: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7D1CE8" w:rsidRDefault="007D1CE8" w:rsidP="00B97AFB">
      <w:pPr>
        <w:jc w:val="both"/>
        <w:rPr>
          <w:szCs w:val="28"/>
        </w:rPr>
      </w:pPr>
    </w:p>
    <w:p w:rsidR="00B108E2" w:rsidRDefault="00B108E2" w:rsidP="00B97AFB">
      <w:pPr>
        <w:jc w:val="both"/>
        <w:rPr>
          <w:szCs w:val="28"/>
        </w:rPr>
      </w:pPr>
    </w:p>
    <w:p w:rsidR="00B108E2" w:rsidRDefault="00741A40" w:rsidP="00B97AFB">
      <w:pPr>
        <w:jc w:val="both"/>
        <w:rPr>
          <w:szCs w:val="28"/>
        </w:rPr>
      </w:pPr>
      <w:r>
        <w:rPr>
          <w:szCs w:val="28"/>
        </w:rPr>
        <w:t>О внесении изменения</w:t>
      </w:r>
      <w:r w:rsidR="00B108E2">
        <w:rPr>
          <w:szCs w:val="28"/>
        </w:rPr>
        <w:t xml:space="preserve"> в</w:t>
      </w:r>
    </w:p>
    <w:p w:rsidR="00B108E2" w:rsidRDefault="00B108E2" w:rsidP="00B97AFB">
      <w:pPr>
        <w:jc w:val="both"/>
        <w:rPr>
          <w:szCs w:val="28"/>
        </w:rPr>
      </w:pPr>
      <w:r>
        <w:rPr>
          <w:szCs w:val="28"/>
        </w:rPr>
        <w:t xml:space="preserve">постановление администрации </w:t>
      </w:r>
    </w:p>
    <w:p w:rsidR="00B108E2" w:rsidRPr="009C1C1B" w:rsidRDefault="00741A40" w:rsidP="00B108E2">
      <w:pPr>
        <w:jc w:val="both"/>
        <w:rPr>
          <w:szCs w:val="28"/>
        </w:rPr>
      </w:pPr>
      <w:r>
        <w:rPr>
          <w:szCs w:val="28"/>
        </w:rPr>
        <w:t>города</w:t>
      </w:r>
      <w:r w:rsidR="00B108E2">
        <w:rPr>
          <w:szCs w:val="28"/>
        </w:rPr>
        <w:t xml:space="preserve"> о</w:t>
      </w:r>
      <w:r w:rsidR="00B108E2" w:rsidRPr="00D8640D">
        <w:rPr>
          <w:szCs w:val="28"/>
        </w:rPr>
        <w:t>т</w:t>
      </w:r>
      <w:r w:rsidR="00B108E2">
        <w:rPr>
          <w:szCs w:val="28"/>
        </w:rPr>
        <w:t xml:space="preserve"> </w:t>
      </w:r>
      <w:r w:rsidR="00B108E2" w:rsidRPr="00D8640D">
        <w:rPr>
          <w:szCs w:val="28"/>
        </w:rPr>
        <w:t>12.07.2019</w:t>
      </w:r>
      <w:r w:rsidR="00B108E2">
        <w:rPr>
          <w:szCs w:val="28"/>
        </w:rPr>
        <w:t xml:space="preserve"> </w:t>
      </w:r>
      <w:r w:rsidR="00B108E2" w:rsidRPr="00D8640D">
        <w:rPr>
          <w:szCs w:val="28"/>
        </w:rPr>
        <w:t>№ 267-па</w:t>
      </w:r>
    </w:p>
    <w:p w:rsidR="00B108E2" w:rsidRDefault="00B108E2" w:rsidP="00B97AFB">
      <w:pPr>
        <w:jc w:val="both"/>
        <w:rPr>
          <w:szCs w:val="28"/>
        </w:rPr>
      </w:pPr>
      <w:r>
        <w:rPr>
          <w:szCs w:val="28"/>
        </w:rPr>
        <w:t xml:space="preserve"> «</w:t>
      </w:r>
      <w:r w:rsidR="00B97AFB" w:rsidRPr="00D27198">
        <w:rPr>
          <w:szCs w:val="28"/>
        </w:rPr>
        <w:t>Об утверждении проекта</w:t>
      </w:r>
      <w:r>
        <w:rPr>
          <w:szCs w:val="28"/>
        </w:rPr>
        <w:t xml:space="preserve"> </w:t>
      </w:r>
      <w:r w:rsidR="00B97AFB" w:rsidRPr="00D27198">
        <w:rPr>
          <w:szCs w:val="28"/>
        </w:rPr>
        <w:t xml:space="preserve">планировки </w:t>
      </w:r>
    </w:p>
    <w:p w:rsidR="00B108E2" w:rsidRDefault="00B97AFB" w:rsidP="00B97AFB">
      <w:pPr>
        <w:jc w:val="both"/>
        <w:rPr>
          <w:szCs w:val="28"/>
        </w:rPr>
      </w:pPr>
      <w:r w:rsidRPr="00D27198">
        <w:rPr>
          <w:szCs w:val="28"/>
        </w:rPr>
        <w:t>и межевания</w:t>
      </w:r>
      <w:r w:rsidR="00B108E2">
        <w:rPr>
          <w:szCs w:val="28"/>
        </w:rPr>
        <w:t xml:space="preserve"> </w:t>
      </w:r>
      <w:r w:rsidR="002C00FA" w:rsidRPr="002C00FA">
        <w:rPr>
          <w:szCs w:val="28"/>
        </w:rPr>
        <w:t xml:space="preserve">территории под размещение </w:t>
      </w:r>
    </w:p>
    <w:p w:rsidR="002C00FA" w:rsidRDefault="002C00FA" w:rsidP="00B97AFB">
      <w:pPr>
        <w:jc w:val="both"/>
        <w:rPr>
          <w:szCs w:val="28"/>
        </w:rPr>
      </w:pPr>
      <w:r w:rsidRPr="002C00FA">
        <w:rPr>
          <w:szCs w:val="28"/>
        </w:rPr>
        <w:t xml:space="preserve">автомобильной газозаправочной </w:t>
      </w:r>
    </w:p>
    <w:p w:rsidR="002C00FA" w:rsidRDefault="002C00FA" w:rsidP="00B97AFB">
      <w:pPr>
        <w:jc w:val="both"/>
        <w:rPr>
          <w:szCs w:val="28"/>
        </w:rPr>
      </w:pPr>
      <w:r w:rsidRPr="002C00FA">
        <w:rPr>
          <w:szCs w:val="28"/>
        </w:rPr>
        <w:t xml:space="preserve">станции (пересечение улиц </w:t>
      </w:r>
    </w:p>
    <w:p w:rsidR="00B97AFB" w:rsidRPr="009C1C1B" w:rsidRDefault="002C00FA" w:rsidP="00B97AFB">
      <w:pPr>
        <w:jc w:val="both"/>
        <w:rPr>
          <w:szCs w:val="28"/>
        </w:rPr>
      </w:pPr>
      <w:r w:rsidRPr="002C00FA">
        <w:rPr>
          <w:szCs w:val="28"/>
        </w:rPr>
        <w:t>Солнечная и Тепловский тракт)</w:t>
      </w:r>
      <w:r w:rsidR="00B108E2">
        <w:rPr>
          <w:szCs w:val="28"/>
        </w:rPr>
        <w:t>»</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B108E2">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а также</w:t>
      </w:r>
      <w:r w:rsidRPr="00CF627D">
        <w:rPr>
          <w:szCs w:val="28"/>
        </w:rPr>
        <w:t xml:space="preserve"> </w:t>
      </w:r>
      <w:r>
        <w:rPr>
          <w:szCs w:val="28"/>
        </w:rPr>
        <w:t xml:space="preserve">с </w:t>
      </w:r>
      <w:r w:rsidRPr="009250FA">
        <w:rPr>
          <w:szCs w:val="28"/>
        </w:rPr>
        <w:t>целью соблюдения прав человека на благоприятные условия жизнедеятельности</w:t>
      </w:r>
      <w:r>
        <w:rPr>
          <w:szCs w:val="28"/>
        </w:rPr>
        <w:t xml:space="preserve">, </w:t>
      </w:r>
      <w:r w:rsidR="00B108E2" w:rsidRPr="00B108E2">
        <w:rPr>
          <w:szCs w:val="28"/>
        </w:rPr>
        <w:t xml:space="preserve">внести в постановление  администрации </w:t>
      </w:r>
      <w:r w:rsidR="00741A40">
        <w:rPr>
          <w:szCs w:val="28"/>
        </w:rPr>
        <w:t xml:space="preserve">города </w:t>
      </w:r>
      <w:r w:rsidR="00B108E2" w:rsidRPr="00B108E2">
        <w:rPr>
          <w:szCs w:val="28"/>
        </w:rPr>
        <w:t>от 12.07.2019 № 267-па</w:t>
      </w:r>
      <w:r w:rsidR="00B108E2">
        <w:rPr>
          <w:szCs w:val="28"/>
        </w:rPr>
        <w:t xml:space="preserve"> </w:t>
      </w:r>
      <w:r w:rsidR="00B108E2" w:rsidRPr="00B108E2">
        <w:rPr>
          <w:szCs w:val="28"/>
        </w:rPr>
        <w:t>«Об утверждении проекта планировки и межевания территории под размещение автомобильной газозаправочной станции (пересечение улиц Солнечн</w:t>
      </w:r>
      <w:r w:rsidR="00741A40">
        <w:rPr>
          <w:szCs w:val="28"/>
        </w:rPr>
        <w:t>ая и Тепловский тракт)» следующее изменение</w:t>
      </w:r>
      <w:r w:rsidR="00B108E2" w:rsidRPr="00B108E2">
        <w:rPr>
          <w:szCs w:val="28"/>
        </w:rPr>
        <w:t>:</w:t>
      </w:r>
    </w:p>
    <w:p w:rsidR="00B97AFB" w:rsidRPr="007809F5" w:rsidRDefault="00B97AFB" w:rsidP="00B97AFB">
      <w:pPr>
        <w:ind w:firstLine="708"/>
        <w:jc w:val="both"/>
        <w:rPr>
          <w:szCs w:val="28"/>
        </w:rPr>
      </w:pPr>
    </w:p>
    <w:p w:rsidR="008301EA" w:rsidRPr="00741A40" w:rsidRDefault="008301EA" w:rsidP="00741A40">
      <w:pPr>
        <w:numPr>
          <w:ilvl w:val="0"/>
          <w:numId w:val="1"/>
        </w:numPr>
        <w:autoSpaceDE w:val="0"/>
        <w:autoSpaceDN w:val="0"/>
        <w:adjustRightInd w:val="0"/>
        <w:spacing w:line="360" w:lineRule="auto"/>
        <w:ind w:left="0" w:firstLine="567"/>
        <w:jc w:val="both"/>
        <w:rPr>
          <w:szCs w:val="28"/>
        </w:rPr>
      </w:pPr>
      <w:r w:rsidRPr="00741A40">
        <w:rPr>
          <w:szCs w:val="28"/>
        </w:rPr>
        <w:lastRenderedPageBreak/>
        <w:t>Т</w:t>
      </w:r>
      <w:r w:rsidR="00B108E2" w:rsidRPr="00741A40">
        <w:rPr>
          <w:szCs w:val="28"/>
        </w:rPr>
        <w:t>аблиц</w:t>
      </w:r>
      <w:r w:rsidRPr="00741A40">
        <w:rPr>
          <w:szCs w:val="28"/>
        </w:rPr>
        <w:t xml:space="preserve">у </w:t>
      </w:r>
      <w:r w:rsidR="00B108E2" w:rsidRPr="00741A40">
        <w:rPr>
          <w:szCs w:val="28"/>
        </w:rPr>
        <w:t xml:space="preserve">№ </w:t>
      </w:r>
      <w:r w:rsidRPr="00741A40">
        <w:rPr>
          <w:szCs w:val="28"/>
        </w:rPr>
        <w:t>4</w:t>
      </w:r>
      <w:r w:rsidR="00B108E2" w:rsidRPr="00741A40">
        <w:rPr>
          <w:szCs w:val="28"/>
        </w:rPr>
        <w:t xml:space="preserve"> </w:t>
      </w:r>
      <w:r w:rsidR="00741A40" w:rsidRPr="00741A40">
        <w:rPr>
          <w:szCs w:val="28"/>
        </w:rPr>
        <w:t xml:space="preserve">приложения к постановлению </w:t>
      </w:r>
      <w:r w:rsidR="00B108E2" w:rsidRPr="00741A40">
        <w:rPr>
          <w:szCs w:val="28"/>
        </w:rPr>
        <w:t>изложить в новой</w:t>
      </w:r>
      <w:bookmarkStart w:id="0" w:name="_GoBack"/>
      <w:bookmarkEnd w:id="0"/>
      <w:r w:rsidR="00B108E2" w:rsidRPr="00741A40">
        <w:rPr>
          <w:szCs w:val="28"/>
        </w:rPr>
        <w:t xml:space="preserve"> редакции:</w:t>
      </w:r>
    </w:p>
    <w:tbl>
      <w:tblPr>
        <w:tblStyle w:val="afd"/>
        <w:tblW w:w="9629" w:type="dxa"/>
        <w:tblLook w:val="04A0" w:firstRow="1" w:lastRow="0" w:firstColumn="1" w:lastColumn="0" w:noHBand="0" w:noVBand="1"/>
      </w:tblPr>
      <w:tblGrid>
        <w:gridCol w:w="2171"/>
        <w:gridCol w:w="2130"/>
        <w:gridCol w:w="1648"/>
        <w:gridCol w:w="1697"/>
        <w:gridCol w:w="1983"/>
      </w:tblGrid>
      <w:tr w:rsidR="008301EA" w:rsidRPr="008301EA" w:rsidTr="008301EA">
        <w:trPr>
          <w:trHeight w:val="1357"/>
        </w:trPr>
        <w:tc>
          <w:tcPr>
            <w:tcW w:w="2171" w:type="dxa"/>
          </w:tcPr>
          <w:p w:rsidR="008301EA" w:rsidRPr="008301EA" w:rsidRDefault="008301EA" w:rsidP="001104F0">
            <w:pPr>
              <w:tabs>
                <w:tab w:val="left" w:pos="6060"/>
              </w:tabs>
              <w:jc w:val="center"/>
              <w:rPr>
                <w:sz w:val="24"/>
                <w:szCs w:val="24"/>
              </w:rPr>
            </w:pPr>
            <w:r w:rsidRPr="008301EA">
              <w:rPr>
                <w:sz w:val="24"/>
                <w:szCs w:val="24"/>
              </w:rPr>
              <w:t>Наименование объекта</w:t>
            </w:r>
          </w:p>
        </w:tc>
        <w:tc>
          <w:tcPr>
            <w:tcW w:w="2130" w:type="dxa"/>
          </w:tcPr>
          <w:p w:rsidR="008301EA" w:rsidRPr="008301EA" w:rsidRDefault="008301EA" w:rsidP="001104F0">
            <w:pPr>
              <w:tabs>
                <w:tab w:val="left" w:pos="6060"/>
              </w:tabs>
              <w:jc w:val="center"/>
              <w:rPr>
                <w:sz w:val="24"/>
                <w:szCs w:val="24"/>
              </w:rPr>
            </w:pPr>
            <w:r w:rsidRPr="008301EA">
              <w:rPr>
                <w:sz w:val="24"/>
                <w:szCs w:val="24"/>
              </w:rPr>
              <w:t>Кадастровый номер земельного участка</w:t>
            </w:r>
          </w:p>
        </w:tc>
        <w:tc>
          <w:tcPr>
            <w:tcW w:w="1648" w:type="dxa"/>
          </w:tcPr>
          <w:p w:rsidR="008301EA" w:rsidRPr="008301EA" w:rsidRDefault="008301EA" w:rsidP="001104F0">
            <w:pPr>
              <w:tabs>
                <w:tab w:val="left" w:pos="6060"/>
              </w:tabs>
              <w:jc w:val="center"/>
              <w:rPr>
                <w:sz w:val="24"/>
                <w:szCs w:val="24"/>
              </w:rPr>
            </w:pPr>
            <w:r w:rsidRPr="008301EA">
              <w:rPr>
                <w:sz w:val="24"/>
                <w:szCs w:val="24"/>
              </w:rPr>
              <w:t>Площадь земельного участка</w:t>
            </w:r>
          </w:p>
        </w:tc>
        <w:tc>
          <w:tcPr>
            <w:tcW w:w="1697" w:type="dxa"/>
          </w:tcPr>
          <w:p w:rsidR="008301EA" w:rsidRPr="008301EA" w:rsidRDefault="008301EA" w:rsidP="001104F0">
            <w:pPr>
              <w:tabs>
                <w:tab w:val="left" w:pos="6060"/>
              </w:tabs>
              <w:jc w:val="center"/>
              <w:rPr>
                <w:sz w:val="24"/>
                <w:szCs w:val="24"/>
              </w:rPr>
            </w:pPr>
            <w:r w:rsidRPr="008301EA">
              <w:rPr>
                <w:sz w:val="24"/>
                <w:szCs w:val="24"/>
              </w:rPr>
              <w:t>Категория земель</w:t>
            </w:r>
          </w:p>
        </w:tc>
        <w:tc>
          <w:tcPr>
            <w:tcW w:w="1983" w:type="dxa"/>
          </w:tcPr>
          <w:p w:rsidR="008301EA" w:rsidRPr="008301EA" w:rsidRDefault="008301EA" w:rsidP="001104F0">
            <w:pPr>
              <w:tabs>
                <w:tab w:val="left" w:pos="6060"/>
              </w:tabs>
              <w:jc w:val="center"/>
              <w:rPr>
                <w:sz w:val="24"/>
                <w:szCs w:val="24"/>
              </w:rPr>
            </w:pPr>
            <w:r w:rsidRPr="008301EA">
              <w:rPr>
                <w:sz w:val="24"/>
                <w:szCs w:val="24"/>
              </w:rPr>
              <w:t>Вид разрешённого использования</w:t>
            </w:r>
          </w:p>
        </w:tc>
      </w:tr>
      <w:tr w:rsidR="008301EA" w:rsidRPr="008301EA" w:rsidTr="008301EA">
        <w:trPr>
          <w:trHeight w:val="2049"/>
        </w:trPr>
        <w:tc>
          <w:tcPr>
            <w:tcW w:w="2171" w:type="dxa"/>
          </w:tcPr>
          <w:p w:rsidR="008301EA" w:rsidRPr="008301EA" w:rsidRDefault="008301EA" w:rsidP="001104F0">
            <w:pPr>
              <w:tabs>
                <w:tab w:val="left" w:pos="6060"/>
              </w:tabs>
              <w:jc w:val="center"/>
              <w:rPr>
                <w:sz w:val="24"/>
                <w:szCs w:val="24"/>
              </w:rPr>
            </w:pPr>
            <w:r w:rsidRPr="008301EA">
              <w:rPr>
                <w:sz w:val="24"/>
                <w:szCs w:val="24"/>
              </w:rPr>
              <w:t>Автомобильная газозаправочная станция в районе пересечения улиц Солнечная и Тепловский тракт</w:t>
            </w:r>
          </w:p>
        </w:tc>
        <w:tc>
          <w:tcPr>
            <w:tcW w:w="2130" w:type="dxa"/>
          </w:tcPr>
          <w:p w:rsidR="008301EA" w:rsidRPr="008301EA" w:rsidRDefault="008301EA" w:rsidP="001104F0">
            <w:pPr>
              <w:tabs>
                <w:tab w:val="left" w:pos="6060"/>
              </w:tabs>
              <w:jc w:val="center"/>
              <w:rPr>
                <w:sz w:val="24"/>
                <w:szCs w:val="24"/>
              </w:rPr>
            </w:pPr>
            <w:r w:rsidRPr="008301EA">
              <w:rPr>
                <w:sz w:val="24"/>
                <w:szCs w:val="24"/>
              </w:rPr>
              <w:t>86:15:0101028:1</w:t>
            </w:r>
            <w:r>
              <w:rPr>
                <w:sz w:val="24"/>
                <w:szCs w:val="24"/>
              </w:rPr>
              <w:t>:</w:t>
            </w:r>
          </w:p>
          <w:p w:rsidR="008301EA" w:rsidRPr="008301EA" w:rsidRDefault="008301EA" w:rsidP="001104F0">
            <w:pPr>
              <w:tabs>
                <w:tab w:val="left" w:pos="6060"/>
              </w:tabs>
              <w:jc w:val="center"/>
              <w:rPr>
                <w:sz w:val="24"/>
                <w:szCs w:val="24"/>
              </w:rPr>
            </w:pPr>
            <w:r>
              <w:rPr>
                <w:sz w:val="24"/>
                <w:szCs w:val="24"/>
              </w:rPr>
              <w:t>ЗУ</w:t>
            </w:r>
            <w:r w:rsidRPr="008301EA">
              <w:rPr>
                <w:sz w:val="24"/>
                <w:szCs w:val="24"/>
              </w:rPr>
              <w:t>1</w:t>
            </w:r>
          </w:p>
        </w:tc>
        <w:tc>
          <w:tcPr>
            <w:tcW w:w="1648" w:type="dxa"/>
          </w:tcPr>
          <w:p w:rsidR="008301EA" w:rsidRPr="008301EA" w:rsidRDefault="008301EA" w:rsidP="001104F0">
            <w:pPr>
              <w:tabs>
                <w:tab w:val="left" w:pos="6060"/>
              </w:tabs>
              <w:jc w:val="center"/>
              <w:rPr>
                <w:sz w:val="24"/>
                <w:szCs w:val="24"/>
              </w:rPr>
            </w:pPr>
            <w:r w:rsidRPr="008301EA">
              <w:rPr>
                <w:sz w:val="24"/>
                <w:szCs w:val="24"/>
              </w:rPr>
              <w:t>0,6479</w:t>
            </w:r>
          </w:p>
        </w:tc>
        <w:tc>
          <w:tcPr>
            <w:tcW w:w="1697" w:type="dxa"/>
          </w:tcPr>
          <w:p w:rsidR="008301EA" w:rsidRPr="008301EA" w:rsidRDefault="008301EA" w:rsidP="001104F0">
            <w:pPr>
              <w:tabs>
                <w:tab w:val="left" w:pos="6060"/>
              </w:tabs>
              <w:jc w:val="center"/>
              <w:rPr>
                <w:sz w:val="24"/>
                <w:szCs w:val="24"/>
              </w:rPr>
            </w:pPr>
            <w:r w:rsidRPr="008301EA">
              <w:rPr>
                <w:sz w:val="24"/>
                <w:szCs w:val="24"/>
              </w:rPr>
              <w:t>Земли населённых пунктов</w:t>
            </w:r>
          </w:p>
        </w:tc>
        <w:tc>
          <w:tcPr>
            <w:tcW w:w="1983" w:type="dxa"/>
          </w:tcPr>
          <w:p w:rsidR="008301EA" w:rsidRPr="008301EA" w:rsidRDefault="008301EA" w:rsidP="001104F0">
            <w:pPr>
              <w:tabs>
                <w:tab w:val="left" w:pos="6060"/>
              </w:tabs>
              <w:jc w:val="center"/>
              <w:rPr>
                <w:sz w:val="24"/>
                <w:szCs w:val="24"/>
              </w:rPr>
            </w:pPr>
            <w:r w:rsidRPr="008301EA">
              <w:rPr>
                <w:sz w:val="24"/>
                <w:szCs w:val="24"/>
              </w:rPr>
              <w:t>4.9.1.1.</w:t>
            </w:r>
          </w:p>
        </w:tc>
      </w:tr>
    </w:tbl>
    <w:p w:rsidR="008301EA" w:rsidRDefault="008301EA" w:rsidP="00034E60">
      <w:pPr>
        <w:spacing w:line="360" w:lineRule="auto"/>
        <w:ind w:firstLine="567"/>
        <w:jc w:val="both"/>
      </w:pPr>
    </w:p>
    <w:p w:rsidR="00EE7254" w:rsidRDefault="00395B60" w:rsidP="00EE7254">
      <w:pPr>
        <w:spacing w:line="360" w:lineRule="auto"/>
        <w:ind w:firstLine="567"/>
        <w:jc w:val="both"/>
      </w:pPr>
      <w:r>
        <w:t>2.</w:t>
      </w:r>
      <w:r>
        <w:tab/>
      </w:r>
      <w:r w:rsidR="00EE7254">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EE7254" w:rsidRDefault="00EE7254" w:rsidP="00EE7254">
      <w:pPr>
        <w:spacing w:line="360" w:lineRule="auto"/>
        <w:ind w:firstLine="567"/>
        <w:jc w:val="both"/>
      </w:pPr>
      <w:r>
        <w:t>3.</w:t>
      </w:r>
      <w:r>
        <w:tab/>
        <w:t>Отделу по информационным ресурсам (А.А. Мерзляков) разместить постановление на официальном сайте администрации города в сети Интернет.</w:t>
      </w:r>
    </w:p>
    <w:p w:rsidR="00EE7254" w:rsidRDefault="00EE7254" w:rsidP="00EE7254">
      <w:pPr>
        <w:spacing w:line="360" w:lineRule="auto"/>
        <w:ind w:firstLine="567"/>
        <w:jc w:val="both"/>
      </w:pPr>
      <w:r>
        <w:t>4.</w:t>
      </w:r>
      <w:r>
        <w:tab/>
        <w:t>Настоящее постановление вступает в силу после его официального опубликования.</w:t>
      </w:r>
    </w:p>
    <w:p w:rsidR="00B97AFB" w:rsidRPr="007D1CE8" w:rsidRDefault="00C42F8D" w:rsidP="00EE7254">
      <w:pPr>
        <w:spacing w:line="360" w:lineRule="auto"/>
        <w:ind w:firstLine="567"/>
        <w:jc w:val="both"/>
        <w:rPr>
          <w:szCs w:val="28"/>
        </w:rPr>
      </w:pPr>
      <w:r w:rsidRPr="007D1CE8">
        <w:rPr>
          <w:szCs w:val="28"/>
        </w:rPr>
        <w:t>5</w:t>
      </w:r>
      <w:r w:rsidR="00B97AFB" w:rsidRPr="007D1CE8">
        <w:rPr>
          <w:szCs w:val="28"/>
        </w:rPr>
        <w:t xml:space="preserve">. </w:t>
      </w:r>
      <w:r w:rsidR="002C00FA" w:rsidRPr="007D1CE8">
        <w:rPr>
          <w:szCs w:val="28"/>
        </w:rPr>
        <w:t>Контроль за выполнением постановления возложить на первого заместителя главы города.</w:t>
      </w:r>
    </w:p>
    <w:p w:rsidR="00B97AFB" w:rsidRDefault="00B97AFB" w:rsidP="00B97AFB">
      <w:pPr>
        <w:autoSpaceDE w:val="0"/>
        <w:autoSpaceDN w:val="0"/>
        <w:adjustRightInd w:val="0"/>
        <w:ind w:firstLine="708"/>
        <w:jc w:val="both"/>
        <w:rPr>
          <w:szCs w:val="28"/>
        </w:rPr>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5"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3"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7"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3"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7"/>
  </w:num>
  <w:num w:numId="2">
    <w:abstractNumId w:val="20"/>
  </w:num>
  <w:num w:numId="3">
    <w:abstractNumId w:val="10"/>
  </w:num>
  <w:num w:numId="4">
    <w:abstractNumId w:val="12"/>
  </w:num>
  <w:num w:numId="5">
    <w:abstractNumId w:val="7"/>
  </w:num>
  <w:num w:numId="6">
    <w:abstractNumId w:val="26"/>
  </w:num>
  <w:num w:numId="7">
    <w:abstractNumId w:val="5"/>
  </w:num>
  <w:num w:numId="8">
    <w:abstractNumId w:val="32"/>
  </w:num>
  <w:num w:numId="9">
    <w:abstractNumId w:val="42"/>
  </w:num>
  <w:num w:numId="10">
    <w:abstractNumId w:val="28"/>
  </w:num>
  <w:num w:numId="11">
    <w:abstractNumId w:val="34"/>
  </w:num>
  <w:num w:numId="12">
    <w:abstractNumId w:val="27"/>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
  </w:num>
  <w:num w:numId="19">
    <w:abstractNumId w:val="23"/>
  </w:num>
  <w:num w:numId="20">
    <w:abstractNumId w:val="38"/>
  </w:num>
  <w:num w:numId="21">
    <w:abstractNumId w:val="8"/>
  </w:num>
  <w:num w:numId="22">
    <w:abstractNumId w:val="16"/>
  </w:num>
  <w:num w:numId="23">
    <w:abstractNumId w:val="2"/>
  </w:num>
  <w:num w:numId="24">
    <w:abstractNumId w:val="13"/>
  </w:num>
  <w:num w:numId="25">
    <w:abstractNumId w:val="35"/>
  </w:num>
  <w:num w:numId="26">
    <w:abstractNumId w:val="24"/>
  </w:num>
  <w:num w:numId="27">
    <w:abstractNumId w:val="37"/>
  </w:num>
  <w:num w:numId="28">
    <w:abstractNumId w:val="19"/>
  </w:num>
  <w:num w:numId="29">
    <w:abstractNumId w:val="6"/>
  </w:num>
  <w:num w:numId="30">
    <w:abstractNumId w:val="14"/>
  </w:num>
  <w:num w:numId="31">
    <w:abstractNumId w:val="15"/>
  </w:num>
  <w:num w:numId="32">
    <w:abstractNumId w:val="11"/>
  </w:num>
  <w:num w:numId="33">
    <w:abstractNumId w:val="31"/>
  </w:num>
  <w:num w:numId="34">
    <w:abstractNumId w:val="36"/>
  </w:num>
  <w:num w:numId="35">
    <w:abstractNumId w:val="18"/>
  </w:num>
  <w:num w:numId="36">
    <w:abstractNumId w:val="22"/>
  </w:num>
  <w:num w:numId="37">
    <w:abstractNumId w:val="0"/>
  </w:num>
  <w:num w:numId="38">
    <w:abstractNumId w:val="9"/>
  </w:num>
  <w:num w:numId="39">
    <w:abstractNumId w:val="30"/>
  </w:num>
  <w:num w:numId="40">
    <w:abstractNumId w:val="39"/>
  </w:num>
  <w:num w:numId="41">
    <w:abstractNumId w:val="29"/>
  </w:num>
  <w:num w:numId="42">
    <w:abstractNumId w:val="25"/>
  </w:num>
  <w:num w:numId="4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12</cp:revision>
  <cp:lastPrinted>2019-03-05T05:46:00Z</cp:lastPrinted>
  <dcterms:created xsi:type="dcterms:W3CDTF">2019-06-18T11:39:00Z</dcterms:created>
  <dcterms:modified xsi:type="dcterms:W3CDTF">2020-08-26T11:29:00Z</dcterms:modified>
</cp:coreProperties>
</file>