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page" w:tblpX="1878" w:tblpY="1282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3969"/>
      </w:tblGrid>
      <w:tr w:rsidR="009C242A" w:rsidRPr="009C242A" w:rsidTr="00585111">
        <w:trPr>
          <w:cantSplit/>
          <w:trHeight w:hRule="exact" w:val="3289"/>
        </w:trPr>
        <w:tc>
          <w:tcPr>
            <w:tcW w:w="3969" w:type="dxa"/>
            <w:noWrap/>
            <w:tcFitText/>
          </w:tcPr>
          <w:p w:rsidR="009C242A" w:rsidRPr="00FC11E2" w:rsidRDefault="009C242A" w:rsidP="009C24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FC11E2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5E0DF304" wp14:editId="5830C934">
                  <wp:extent cx="342900" cy="508000"/>
                  <wp:effectExtent l="0" t="0" r="0" b="6350"/>
                  <wp:docPr id="1" name="Рисунок 1" descr="Герб города для блан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для блан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242A" w:rsidRPr="00FC11E2" w:rsidRDefault="009C242A" w:rsidP="009C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C11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Ханты-Мансийский автономный округ-Югра</w:t>
            </w:r>
          </w:p>
          <w:p w:rsidR="009C242A" w:rsidRPr="00FC11E2" w:rsidRDefault="009C242A" w:rsidP="009C24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FC11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муниципальное образование</w:t>
            </w:r>
          </w:p>
          <w:p w:rsidR="009C242A" w:rsidRPr="00FC11E2" w:rsidRDefault="009C242A" w:rsidP="009C242A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C11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городской округ город Пыть-Ях</w:t>
            </w:r>
          </w:p>
          <w:p w:rsidR="009C242A" w:rsidRPr="00FC11E2" w:rsidRDefault="009C242A" w:rsidP="009C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11E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АДМИНИСТРАЦИЯ ГОРОДА</w:t>
            </w:r>
          </w:p>
          <w:p w:rsidR="009C242A" w:rsidRPr="00FC11E2" w:rsidRDefault="009C242A" w:rsidP="009C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11E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КОМИТЕТ ПО ФИНАНСАМ</w:t>
            </w:r>
          </w:p>
          <w:p w:rsidR="009C242A" w:rsidRPr="00FC11E2" w:rsidRDefault="009C242A" w:rsidP="009C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>мкр.1, дом 18а, г</w:t>
            </w:r>
            <w:proofErr w:type="gramStart"/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ыть-Ях, 628380, </w:t>
            </w:r>
          </w:p>
          <w:p w:rsidR="009C242A" w:rsidRPr="00FC11E2" w:rsidRDefault="00FC11E2" w:rsidP="009C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6" w:history="1">
              <w:r w:rsidR="009C242A" w:rsidRPr="00FC11E2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</w:t>
              </w:r>
              <w:r w:rsidR="009C242A" w:rsidRPr="00FC11E2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="009C242A" w:rsidRPr="00FC11E2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adm</w:t>
              </w:r>
              <w:r w:rsidR="009C242A" w:rsidRPr="00FC11E2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="009C242A" w:rsidRPr="00FC11E2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gov</w:t>
              </w:r>
              <w:r w:rsidR="009C242A" w:rsidRPr="00FC11E2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86.</w:t>
              </w:r>
              <w:r w:rsidR="009C242A" w:rsidRPr="00FC11E2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org</w:t>
              </w:r>
            </w:hyperlink>
            <w:r w:rsidR="009C242A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</w:t>
            </w:r>
            <w:r w:rsidR="009C242A" w:rsidRPr="00FC11E2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  <w:lang w:val="en-US"/>
              </w:rPr>
              <w:t>komfin</w:t>
            </w:r>
            <w:r w:rsidR="009C242A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>@</w:t>
            </w:r>
            <w:r w:rsidR="009C242A" w:rsidRPr="00FC11E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gov</w:t>
            </w:r>
            <w:r w:rsidR="009C242A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>86.</w:t>
            </w:r>
            <w:r w:rsidR="009C242A" w:rsidRPr="00FC11E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org</w:t>
            </w:r>
            <w:r w:rsidR="009C242A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C242A" w:rsidRPr="00FC11E2" w:rsidRDefault="009C242A" w:rsidP="009C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>т. (3463) 46 -55 -50,   42 -23 -30</w:t>
            </w:r>
          </w:p>
          <w:p w:rsidR="009C242A" w:rsidRPr="00FC11E2" w:rsidRDefault="00A60A80" w:rsidP="009C242A">
            <w:pPr>
              <w:tabs>
                <w:tab w:val="left" w:pos="2977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="00272303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>____</w:t>
            </w:r>
            <w:r w:rsidR="00FC11E2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>июля</w:t>
            </w:r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="00585111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2017 </w:t>
            </w:r>
            <w:r w:rsidR="009C242A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    № 8-   </w:t>
            </w:r>
            <w:r w:rsidR="00FB19BD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E3C16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</w:t>
            </w:r>
            <w:r w:rsidR="00272303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9C242A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/02</w:t>
            </w:r>
          </w:p>
          <w:p w:rsidR="009C242A" w:rsidRPr="00FC11E2" w:rsidRDefault="009C242A" w:rsidP="009C242A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№     от                201</w:t>
            </w:r>
            <w:r w:rsidR="00FC11E2"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FC11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</w:t>
            </w:r>
          </w:p>
          <w:p w:rsidR="009C242A" w:rsidRPr="00FC11E2" w:rsidRDefault="009C242A" w:rsidP="009C242A">
            <w:pPr>
              <w:spacing w:before="240" w:after="60" w:line="240" w:lineRule="auto"/>
              <w:jc w:val="center"/>
              <w:outlineLvl w:val="4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C11E2">
              <w:rPr>
                <w:rFonts w:ascii="Calibri" w:eastAsia="Times New Roman" w:hAnsi="Calibri" w:cs="Times New Roman"/>
                <w:lang w:val="en-US" w:eastAsia="ru-RU"/>
              </w:rPr>
              <w:t>k</w:t>
            </w: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FC11E2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9C242A" w:rsidRPr="009C242A" w:rsidRDefault="009C242A" w:rsidP="009C242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9C242A" w:rsidRPr="009C242A" w:rsidRDefault="009C242A" w:rsidP="009C242A">
      <w:pPr>
        <w:spacing w:after="0"/>
        <w:rPr>
          <w:rFonts w:ascii="Calibri" w:eastAsia="Times New Roman" w:hAnsi="Calibri" w:cs="Times New Roman"/>
          <w:vanish/>
        </w:rPr>
      </w:pPr>
    </w:p>
    <w:tbl>
      <w:tblPr>
        <w:tblpPr w:leftFromText="180" w:rightFromText="180" w:vertAnchor="text" w:horzAnchor="page" w:tblpX="5914" w:tblpY="257"/>
        <w:tblW w:w="4221" w:type="dxa"/>
        <w:tblLook w:val="0000" w:firstRow="0" w:lastRow="0" w:firstColumn="0" w:lastColumn="0" w:noHBand="0" w:noVBand="0"/>
      </w:tblPr>
      <w:tblGrid>
        <w:gridCol w:w="4221"/>
      </w:tblGrid>
      <w:tr w:rsidR="009C242A" w:rsidRPr="009C242A" w:rsidTr="00585111">
        <w:trPr>
          <w:trHeight w:hRule="exact" w:val="2814"/>
        </w:trPr>
        <w:tc>
          <w:tcPr>
            <w:tcW w:w="4221" w:type="dxa"/>
            <w:vAlign w:val="center"/>
          </w:tcPr>
          <w:p w:rsidR="009C242A" w:rsidRPr="009C242A" w:rsidRDefault="009C242A" w:rsidP="009C2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C242A" w:rsidRPr="009C242A" w:rsidRDefault="009C242A" w:rsidP="009C2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C242A" w:rsidRPr="009C242A" w:rsidRDefault="00FC11E2" w:rsidP="009C2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И. о. н</w:t>
            </w:r>
            <w:r w:rsidR="009C242A" w:rsidRPr="009C242A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="009C242A" w:rsidRPr="009C24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C242A" w:rsidRPr="009C242A">
              <w:rPr>
                <w:rFonts w:ascii="Times New Roman" w:eastAsia="Times New Roman" w:hAnsi="Times New Roman" w:cs="Times New Roman"/>
              </w:rPr>
              <w:t xml:space="preserve"> </w:t>
            </w:r>
            <w:r w:rsidR="009C242A" w:rsidRPr="009C24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</w:t>
            </w:r>
          </w:p>
          <w:p w:rsidR="009C242A" w:rsidRPr="009C242A" w:rsidRDefault="009C242A" w:rsidP="009C2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24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информационным ресурсам</w:t>
            </w:r>
          </w:p>
          <w:p w:rsidR="009C242A" w:rsidRPr="009C242A" w:rsidRDefault="009C242A" w:rsidP="009C2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42A" w:rsidRPr="009C242A" w:rsidRDefault="00FC11E2" w:rsidP="00FC1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Ганасевич</w:t>
            </w:r>
            <w:proofErr w:type="spellEnd"/>
          </w:p>
        </w:tc>
      </w:tr>
    </w:tbl>
    <w:p w:rsidR="009C242A" w:rsidRPr="009C242A" w:rsidRDefault="009C242A" w:rsidP="009C242A">
      <w:pPr>
        <w:jc w:val="both"/>
        <w:rPr>
          <w:rFonts w:ascii="Calibri" w:eastAsia="Times New Roman" w:hAnsi="Calibri" w:cs="Times New Roman"/>
        </w:rPr>
      </w:pPr>
    </w:p>
    <w:p w:rsidR="009C242A" w:rsidRPr="009C242A" w:rsidRDefault="009C242A" w:rsidP="009C242A">
      <w:pPr>
        <w:jc w:val="both"/>
        <w:rPr>
          <w:rFonts w:ascii="Calibri" w:eastAsia="Times New Roman" w:hAnsi="Calibri" w:cs="Times New Roman"/>
        </w:rPr>
      </w:pPr>
    </w:p>
    <w:p w:rsidR="009C242A" w:rsidRPr="009C242A" w:rsidRDefault="009C242A" w:rsidP="009C242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C242A" w:rsidRPr="009C242A" w:rsidRDefault="009C242A" w:rsidP="009C242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C242A" w:rsidRPr="009C242A" w:rsidRDefault="009C242A" w:rsidP="009C242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C242A" w:rsidRPr="009C242A" w:rsidRDefault="009C242A" w:rsidP="009C242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C242A" w:rsidRPr="009C242A" w:rsidRDefault="009C242A" w:rsidP="009C242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C242A" w:rsidRPr="009C242A" w:rsidRDefault="009C242A" w:rsidP="009C242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9C242A" w:rsidRPr="009C242A" w:rsidRDefault="009C242A" w:rsidP="009C242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242A">
        <w:rPr>
          <w:rFonts w:ascii="Times New Roman" w:eastAsia="Times New Roman" w:hAnsi="Times New Roman" w:cs="Times New Roman"/>
          <w:sz w:val="26"/>
          <w:szCs w:val="26"/>
        </w:rPr>
        <w:t>Уважаем</w:t>
      </w:r>
      <w:r w:rsidR="00FC11E2">
        <w:rPr>
          <w:rFonts w:ascii="Times New Roman" w:eastAsia="Times New Roman" w:hAnsi="Times New Roman" w:cs="Times New Roman"/>
          <w:sz w:val="26"/>
          <w:szCs w:val="26"/>
        </w:rPr>
        <w:t>ая</w:t>
      </w:r>
      <w:r w:rsidRPr="009C24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C11E2">
        <w:rPr>
          <w:rFonts w:ascii="Times New Roman" w:eastAsia="Times New Roman" w:hAnsi="Times New Roman" w:cs="Times New Roman"/>
          <w:sz w:val="26"/>
          <w:szCs w:val="26"/>
        </w:rPr>
        <w:t>Севиль</w:t>
      </w:r>
      <w:proofErr w:type="spellEnd"/>
      <w:r w:rsidR="00FC11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C11E2">
        <w:rPr>
          <w:rFonts w:ascii="Times New Roman" w:eastAsia="Times New Roman" w:hAnsi="Times New Roman" w:cs="Times New Roman"/>
          <w:sz w:val="26"/>
          <w:szCs w:val="26"/>
        </w:rPr>
        <w:t>Махировна</w:t>
      </w:r>
      <w:r w:rsidR="007E3C16">
        <w:rPr>
          <w:rFonts w:ascii="Times New Roman" w:eastAsia="Times New Roman" w:hAnsi="Times New Roman" w:cs="Times New Roman"/>
          <w:sz w:val="26"/>
          <w:szCs w:val="26"/>
        </w:rPr>
        <w:t>ич</w:t>
      </w:r>
      <w:proofErr w:type="spellEnd"/>
      <w:r w:rsidRPr="009C242A">
        <w:rPr>
          <w:rFonts w:ascii="Times New Roman" w:eastAsia="Times New Roman" w:hAnsi="Times New Roman" w:cs="Times New Roman"/>
          <w:sz w:val="26"/>
          <w:szCs w:val="26"/>
        </w:rPr>
        <w:t>!</w:t>
      </w:r>
    </w:p>
    <w:p w:rsidR="009C242A" w:rsidRPr="009C242A" w:rsidRDefault="009C242A" w:rsidP="009C242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C242A" w:rsidRPr="00FB19BD" w:rsidRDefault="009C242A" w:rsidP="00FB19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C242A">
        <w:rPr>
          <w:rFonts w:ascii="Times New Roman" w:eastAsia="Times New Roman" w:hAnsi="Times New Roman" w:cs="Times New Roman"/>
          <w:sz w:val="26"/>
          <w:szCs w:val="26"/>
        </w:rPr>
        <w:t xml:space="preserve">Комитет по финансам администрации города Пыть-Яха просит Вас  разместить на официальном сайте администрации г. Пыть-Яха /Деятельность/ Муниципальные и ведомственные целевые программы/ Отчёт о ходе реализации муниципальных и ведомственных целевых программ/ </w:t>
      </w:r>
      <w:r w:rsidR="00375E92">
        <w:rPr>
          <w:rFonts w:ascii="Times New Roman" w:eastAsia="Times New Roman" w:hAnsi="Times New Roman" w:cs="Times New Roman"/>
          <w:sz w:val="26"/>
          <w:szCs w:val="26"/>
        </w:rPr>
        <w:t xml:space="preserve">2017/ </w:t>
      </w:r>
      <w:r w:rsidR="00375E92" w:rsidRPr="009C242A">
        <w:rPr>
          <w:rFonts w:ascii="Times New Roman" w:eastAsia="Times New Roman" w:hAnsi="Times New Roman" w:cs="Times New Roman"/>
          <w:sz w:val="26"/>
          <w:szCs w:val="26"/>
        </w:rPr>
        <w:t>Отчёт о ходе реализации муниципальных и ведомственных целевых программ</w:t>
      </w:r>
      <w:r w:rsidR="00375E92">
        <w:rPr>
          <w:rFonts w:ascii="Times New Roman" w:eastAsia="Times New Roman" w:hAnsi="Times New Roman" w:cs="Times New Roman"/>
          <w:sz w:val="26"/>
          <w:szCs w:val="26"/>
        </w:rPr>
        <w:t xml:space="preserve"> за 1 квартал 2017 года</w:t>
      </w:r>
      <w:r w:rsidR="00375E92" w:rsidRPr="009C242A">
        <w:rPr>
          <w:rFonts w:ascii="Times New Roman" w:eastAsia="Times New Roman" w:hAnsi="Times New Roman" w:cs="Times New Roman"/>
          <w:sz w:val="26"/>
          <w:szCs w:val="26"/>
        </w:rPr>
        <w:t>/</w:t>
      </w:r>
      <w:r w:rsidRPr="009C242A">
        <w:rPr>
          <w:rFonts w:ascii="Times New Roman" w:eastAsia="Times New Roman" w:hAnsi="Times New Roman" w:cs="Times New Roman"/>
          <w:sz w:val="26"/>
          <w:szCs w:val="26"/>
        </w:rPr>
        <w:t>Отчёт  по  муниципальной программе «Управление муниципальными финансами  в муниципальном образовании  городской округ город Пыть-Ях  на</w:t>
      </w:r>
      <w:proofErr w:type="gramEnd"/>
      <w:r w:rsidRPr="009C242A">
        <w:rPr>
          <w:rFonts w:ascii="Times New Roman" w:eastAsia="Times New Roman" w:hAnsi="Times New Roman" w:cs="Times New Roman"/>
          <w:sz w:val="26"/>
          <w:szCs w:val="26"/>
        </w:rPr>
        <w:t xml:space="preserve"> 2016-</w:t>
      </w:r>
      <w:r w:rsidRPr="00FB19BD">
        <w:rPr>
          <w:rFonts w:ascii="Times New Roman" w:eastAsia="Times New Roman" w:hAnsi="Times New Roman" w:cs="Times New Roman"/>
          <w:sz w:val="26"/>
          <w:szCs w:val="26"/>
        </w:rPr>
        <w:t xml:space="preserve">2020 годы» за </w:t>
      </w:r>
      <w:r w:rsidR="00272303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="00FC11E2">
        <w:rPr>
          <w:rFonts w:ascii="Times New Roman" w:eastAsia="Times New Roman" w:hAnsi="Times New Roman" w:cs="Times New Roman"/>
          <w:sz w:val="26"/>
          <w:szCs w:val="26"/>
        </w:rPr>
        <w:t>полугодие</w:t>
      </w:r>
      <w:r w:rsidRPr="00FB19BD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 w:rsidR="0027230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B19BD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="00272303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FB19B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7E3C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19BD">
        <w:rPr>
          <w:rFonts w:ascii="Times New Roman" w:eastAsia="Times New Roman" w:hAnsi="Times New Roman" w:cs="Times New Roman"/>
          <w:sz w:val="26"/>
          <w:szCs w:val="26"/>
        </w:rPr>
        <w:t xml:space="preserve">Материалы направляем на электронный адрес </w:t>
      </w:r>
      <w:r w:rsidRPr="00FB1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19BD" w:rsidRPr="00FB19BD">
        <w:rPr>
          <w:rFonts w:ascii="Times New Roman" w:hAnsi="Times New Roman" w:cs="Times New Roman"/>
          <w:sz w:val="26"/>
          <w:szCs w:val="26"/>
        </w:rPr>
        <w:t>GanasevichSM@gov86.org</w:t>
      </w:r>
    </w:p>
    <w:p w:rsidR="009C242A" w:rsidRPr="00FB19BD" w:rsidRDefault="009C242A" w:rsidP="009C242A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C242A" w:rsidRPr="009C242A" w:rsidRDefault="009C242A" w:rsidP="009C242A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C242A" w:rsidRPr="009C242A" w:rsidRDefault="009C242A" w:rsidP="009C242A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02ED5" w:rsidRDefault="00FC11E2" w:rsidP="009C242A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 за</w:t>
      </w:r>
      <w:r w:rsidR="009C242A" w:rsidRPr="009C242A">
        <w:rPr>
          <w:rFonts w:ascii="Times New Roman" w:eastAsia="Times New Roman" w:hAnsi="Times New Roman" w:cs="Times New Roman"/>
          <w:sz w:val="26"/>
          <w:szCs w:val="26"/>
        </w:rPr>
        <w:t xml:space="preserve">м. </w:t>
      </w:r>
      <w:r w:rsidR="00002ED5">
        <w:rPr>
          <w:rFonts w:ascii="Times New Roman" w:eastAsia="Times New Roman" w:hAnsi="Times New Roman" w:cs="Times New Roman"/>
          <w:sz w:val="26"/>
          <w:szCs w:val="26"/>
        </w:rPr>
        <w:t xml:space="preserve"> главы города-</w:t>
      </w:r>
    </w:p>
    <w:p w:rsidR="009C242A" w:rsidRPr="009C242A" w:rsidRDefault="009C242A" w:rsidP="009C242A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242A">
        <w:rPr>
          <w:rFonts w:ascii="Times New Roman" w:eastAsia="Times New Roman" w:hAnsi="Times New Roman" w:cs="Times New Roman"/>
          <w:sz w:val="26"/>
          <w:szCs w:val="26"/>
        </w:rPr>
        <w:t>председател</w:t>
      </w:r>
      <w:r w:rsidR="00FC11E2">
        <w:rPr>
          <w:rFonts w:ascii="Times New Roman" w:eastAsia="Times New Roman" w:hAnsi="Times New Roman" w:cs="Times New Roman"/>
          <w:sz w:val="26"/>
          <w:szCs w:val="26"/>
        </w:rPr>
        <w:t>я</w:t>
      </w:r>
    </w:p>
    <w:p w:rsidR="009C242A" w:rsidRPr="009C242A" w:rsidRDefault="009C242A" w:rsidP="009C242A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242A">
        <w:rPr>
          <w:rFonts w:ascii="Times New Roman" w:eastAsia="Times New Roman" w:hAnsi="Times New Roman" w:cs="Times New Roman"/>
          <w:sz w:val="26"/>
          <w:szCs w:val="26"/>
        </w:rPr>
        <w:t>комитета по финансам</w:t>
      </w:r>
      <w:r w:rsidRPr="009C242A">
        <w:rPr>
          <w:rFonts w:ascii="Times New Roman" w:eastAsia="Times New Roman" w:hAnsi="Times New Roman" w:cs="Times New Roman"/>
          <w:sz w:val="26"/>
          <w:szCs w:val="26"/>
        </w:rPr>
        <w:tab/>
      </w:r>
      <w:r w:rsidRPr="009C242A">
        <w:rPr>
          <w:rFonts w:ascii="Times New Roman" w:eastAsia="Times New Roman" w:hAnsi="Times New Roman" w:cs="Times New Roman"/>
          <w:sz w:val="26"/>
          <w:szCs w:val="26"/>
        </w:rPr>
        <w:tab/>
      </w:r>
      <w:r w:rsidRPr="009C242A">
        <w:rPr>
          <w:rFonts w:ascii="Times New Roman" w:eastAsia="Times New Roman" w:hAnsi="Times New Roman" w:cs="Times New Roman"/>
          <w:sz w:val="26"/>
          <w:szCs w:val="26"/>
        </w:rPr>
        <w:tab/>
        <w:t xml:space="preserve">  </w:t>
      </w:r>
      <w:r w:rsidRPr="009C242A">
        <w:rPr>
          <w:rFonts w:ascii="Times New Roman" w:eastAsia="Times New Roman" w:hAnsi="Times New Roman" w:cs="Times New Roman"/>
          <w:sz w:val="26"/>
          <w:szCs w:val="26"/>
        </w:rPr>
        <w:tab/>
      </w:r>
      <w:r w:rsidRPr="009C242A">
        <w:rPr>
          <w:rFonts w:ascii="Times New Roman" w:eastAsia="Times New Roman" w:hAnsi="Times New Roman" w:cs="Times New Roman"/>
          <w:sz w:val="26"/>
          <w:szCs w:val="26"/>
        </w:rPr>
        <w:tab/>
      </w:r>
      <w:r w:rsidR="00FB19BD">
        <w:rPr>
          <w:rFonts w:ascii="Times New Roman" w:eastAsia="Times New Roman" w:hAnsi="Times New Roman" w:cs="Times New Roman"/>
          <w:sz w:val="26"/>
          <w:szCs w:val="26"/>
        </w:rPr>
        <w:tab/>
      </w:r>
      <w:r w:rsidR="00FC11E2">
        <w:rPr>
          <w:rFonts w:ascii="Times New Roman" w:eastAsia="Times New Roman" w:hAnsi="Times New Roman" w:cs="Times New Roman"/>
          <w:sz w:val="26"/>
          <w:szCs w:val="26"/>
        </w:rPr>
        <w:t>Е.Г. Баляева</w:t>
      </w:r>
    </w:p>
    <w:p w:rsidR="009C242A" w:rsidRPr="009C242A" w:rsidRDefault="009C242A" w:rsidP="009C242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42A" w:rsidRP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P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P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P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P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P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P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272303" w:rsidRDefault="00272303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272303" w:rsidRPr="009C242A" w:rsidRDefault="00272303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Pr="009C242A" w:rsidRDefault="009C242A" w:rsidP="009C242A">
      <w:pPr>
        <w:spacing w:after="0" w:line="240" w:lineRule="auto"/>
        <w:rPr>
          <w:rFonts w:ascii="13" w:eastAsia="Times New Roman" w:hAnsi="13" w:cs="Times New Roman"/>
          <w:sz w:val="20"/>
          <w:szCs w:val="20"/>
        </w:rPr>
      </w:pPr>
    </w:p>
    <w:p w:rsidR="009C242A" w:rsidRPr="009C242A" w:rsidRDefault="009C242A" w:rsidP="009C2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72303" w:rsidRPr="00272303" w:rsidRDefault="00272303" w:rsidP="002723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23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Зам. начальника  отдела сводного планирования </w:t>
      </w:r>
    </w:p>
    <w:p w:rsidR="00272303" w:rsidRPr="00272303" w:rsidRDefault="00272303" w:rsidP="002723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2303">
        <w:rPr>
          <w:rFonts w:ascii="Times New Roman" w:eastAsia="Times New Roman" w:hAnsi="Times New Roman" w:cs="Times New Roman"/>
          <w:sz w:val="20"/>
          <w:szCs w:val="20"/>
          <w:lang w:eastAsia="ru-RU"/>
        </w:rPr>
        <w:t>и анализа бюджета комитета по финансам</w:t>
      </w:r>
    </w:p>
    <w:p w:rsidR="00272303" w:rsidRPr="00272303" w:rsidRDefault="00272303" w:rsidP="002723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2303">
        <w:rPr>
          <w:rFonts w:ascii="Times New Roman" w:eastAsia="Times New Roman" w:hAnsi="Times New Roman" w:cs="Times New Roman"/>
          <w:sz w:val="20"/>
          <w:szCs w:val="20"/>
          <w:lang w:eastAsia="ru-RU"/>
        </w:rPr>
        <w:t>Фатхиева Людмила Николаевна</w:t>
      </w:r>
    </w:p>
    <w:p w:rsidR="00272303" w:rsidRPr="00272303" w:rsidRDefault="00272303" w:rsidP="002723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2303">
        <w:rPr>
          <w:rFonts w:ascii="Times New Roman" w:eastAsia="Times New Roman" w:hAnsi="Times New Roman" w:cs="Times New Roman"/>
          <w:sz w:val="20"/>
          <w:szCs w:val="20"/>
          <w:lang w:eastAsia="ru-RU"/>
        </w:rPr>
        <w:t>8 (3463) 46-55-51    ________________</w:t>
      </w:r>
    </w:p>
    <w:p w:rsidR="00272303" w:rsidRPr="00272303" w:rsidRDefault="00272303" w:rsidP="002723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23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  </w:t>
      </w:r>
      <w:r w:rsidR="00FC11E2">
        <w:rPr>
          <w:rFonts w:ascii="Times New Roman" w:eastAsia="Times New Roman" w:hAnsi="Times New Roman" w:cs="Times New Roman"/>
          <w:sz w:val="20"/>
          <w:szCs w:val="20"/>
          <w:lang w:eastAsia="ru-RU"/>
        </w:rPr>
        <w:t>июля</w:t>
      </w:r>
      <w:r w:rsidRPr="002723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2017 г.</w:t>
      </w:r>
    </w:p>
    <w:p w:rsidR="00272303" w:rsidRDefault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272303" w:rsidRPr="00272303" w:rsidRDefault="00272303" w:rsidP="00272303"/>
    <w:p w:rsidR="00847C9C" w:rsidRPr="00272303" w:rsidRDefault="00847C9C" w:rsidP="00272303">
      <w:pPr>
        <w:ind w:firstLine="708"/>
      </w:pPr>
    </w:p>
    <w:sectPr w:rsidR="00847C9C" w:rsidRPr="00272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42A"/>
    <w:rsid w:val="00002ED5"/>
    <w:rsid w:val="00272303"/>
    <w:rsid w:val="002E4F5B"/>
    <w:rsid w:val="00375E92"/>
    <w:rsid w:val="00585111"/>
    <w:rsid w:val="00591B0B"/>
    <w:rsid w:val="007E3C16"/>
    <w:rsid w:val="00847C9C"/>
    <w:rsid w:val="009C242A"/>
    <w:rsid w:val="00A60A80"/>
    <w:rsid w:val="00B245AB"/>
    <w:rsid w:val="00FB19BD"/>
    <w:rsid w:val="00FC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42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C242A"/>
    <w:rPr>
      <w:color w:val="0000FF"/>
      <w:u w:val="single"/>
    </w:rPr>
  </w:style>
  <w:style w:type="character" w:customStyle="1" w:styleId="apple-converted-space">
    <w:name w:val="apple-converted-space"/>
    <w:basedOn w:val="a0"/>
    <w:rsid w:val="009C242A"/>
  </w:style>
  <w:style w:type="character" w:customStyle="1" w:styleId="path-delimiter">
    <w:name w:val="path-delimiter"/>
    <w:basedOn w:val="a0"/>
    <w:rsid w:val="009C2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42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C242A"/>
    <w:rPr>
      <w:color w:val="0000FF"/>
      <w:u w:val="single"/>
    </w:rPr>
  </w:style>
  <w:style w:type="character" w:customStyle="1" w:styleId="apple-converted-space">
    <w:name w:val="apple-converted-space"/>
    <w:basedOn w:val="a0"/>
    <w:rsid w:val="009C242A"/>
  </w:style>
  <w:style w:type="character" w:customStyle="1" w:styleId="path-delimiter">
    <w:name w:val="path-delimiter"/>
    <w:basedOn w:val="a0"/>
    <w:rsid w:val="009C2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.gov86.or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Людмила Фатхиева</cp:lastModifiedBy>
  <cp:revision>9</cp:revision>
  <cp:lastPrinted>2017-04-27T10:45:00Z</cp:lastPrinted>
  <dcterms:created xsi:type="dcterms:W3CDTF">2016-04-11T10:33:00Z</dcterms:created>
  <dcterms:modified xsi:type="dcterms:W3CDTF">2017-07-19T12:31:00Z</dcterms:modified>
</cp:coreProperties>
</file>