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2F6D" w:rsidRDefault="00515210">
      <w:pPr>
        <w:pStyle w:val="2"/>
        <w:divId w:val="854809771"/>
        <w:rPr>
          <w:rFonts w:eastAsia="Times New Roman"/>
        </w:rPr>
      </w:pPr>
      <w:r>
        <w:rPr>
          <w:rFonts w:eastAsia="Times New Roman"/>
        </w:rPr>
        <w:t>Как организовать работу по профилактике укусов клещей</w:t>
      </w:r>
    </w:p>
    <w:p w:rsidR="00672F6D" w:rsidRDefault="00515210">
      <w:pPr>
        <w:pStyle w:val="a3"/>
        <w:divId w:val="1799831317"/>
      </w:pPr>
      <w:r>
        <w:t>Чтобы провести профилактику укусов клещей:</w:t>
      </w:r>
    </w:p>
    <w:p w:rsidR="00672F6D" w:rsidRDefault="00836D7D">
      <w:pPr>
        <w:numPr>
          <w:ilvl w:val="0"/>
          <w:numId w:val="1"/>
        </w:numPr>
        <w:spacing w:after="103"/>
        <w:ind w:left="686"/>
        <w:divId w:val="1799831317"/>
        <w:rPr>
          <w:rFonts w:eastAsia="Times New Roman"/>
        </w:rPr>
      </w:pPr>
      <w:hyperlink r:id="rId6" w:anchor="/document/16/21814/iva27/" w:history="1">
        <w:r w:rsidR="00515210">
          <w:rPr>
            <w:rStyle w:val="a4"/>
            <w:rFonts w:eastAsia="Times New Roman"/>
          </w:rPr>
          <w:t>проведите инструктаж работников по защите от клещей</w:t>
        </w:r>
      </w:hyperlink>
      <w:r w:rsidR="00515210">
        <w:rPr>
          <w:rFonts w:eastAsia="Times New Roman"/>
        </w:rPr>
        <w:t>;</w:t>
      </w:r>
    </w:p>
    <w:p w:rsidR="00672F6D" w:rsidRDefault="00836D7D">
      <w:pPr>
        <w:numPr>
          <w:ilvl w:val="0"/>
          <w:numId w:val="1"/>
        </w:numPr>
        <w:spacing w:after="103"/>
        <w:ind w:left="686"/>
        <w:divId w:val="1799831317"/>
        <w:rPr>
          <w:rFonts w:eastAsia="Times New Roman"/>
        </w:rPr>
      </w:pPr>
      <w:hyperlink r:id="rId7" w:anchor="/document/16/21814/iva32/" w:history="1">
        <w:r w:rsidR="00515210">
          <w:rPr>
            <w:rStyle w:val="a4"/>
            <w:rFonts w:eastAsia="Times New Roman"/>
          </w:rPr>
          <w:t xml:space="preserve">выдайте работникам </w:t>
        </w:r>
        <w:proofErr w:type="gramStart"/>
        <w:r w:rsidR="00515210">
          <w:rPr>
            <w:rStyle w:val="a4"/>
            <w:rFonts w:eastAsia="Times New Roman"/>
          </w:rPr>
          <w:t>СИЗ</w:t>
        </w:r>
        <w:proofErr w:type="gramEnd"/>
        <w:r w:rsidR="00515210">
          <w:rPr>
            <w:rStyle w:val="a4"/>
            <w:rFonts w:eastAsia="Times New Roman"/>
          </w:rPr>
          <w:t xml:space="preserve"> и репелленты</w:t>
        </w:r>
      </w:hyperlink>
      <w:r w:rsidR="00515210">
        <w:rPr>
          <w:rFonts w:eastAsia="Times New Roman"/>
        </w:rPr>
        <w:t>;</w:t>
      </w:r>
    </w:p>
    <w:p w:rsidR="00672F6D" w:rsidRDefault="00836D7D">
      <w:pPr>
        <w:numPr>
          <w:ilvl w:val="0"/>
          <w:numId w:val="1"/>
        </w:numPr>
        <w:spacing w:after="103"/>
        <w:ind w:left="686"/>
        <w:divId w:val="1799831317"/>
        <w:rPr>
          <w:rFonts w:eastAsia="Times New Roman"/>
        </w:rPr>
      </w:pPr>
      <w:hyperlink r:id="rId8" w:anchor="/document/16/21814/iva46/" w:history="1">
        <w:r w:rsidR="00515210">
          <w:rPr>
            <w:rStyle w:val="a4"/>
            <w:rFonts w:eastAsia="Times New Roman"/>
          </w:rPr>
          <w:t>направьте работников на вакцинацию против клещевого энцефалита</w:t>
        </w:r>
      </w:hyperlink>
      <w:r w:rsidR="00515210">
        <w:rPr>
          <w:rFonts w:eastAsia="Times New Roman"/>
        </w:rPr>
        <w:t>;</w:t>
      </w:r>
    </w:p>
    <w:p w:rsidR="00672F6D" w:rsidRDefault="00836D7D">
      <w:pPr>
        <w:numPr>
          <w:ilvl w:val="0"/>
          <w:numId w:val="1"/>
        </w:numPr>
        <w:spacing w:after="103"/>
        <w:ind w:left="686"/>
        <w:divId w:val="1799831317"/>
        <w:rPr>
          <w:rFonts w:eastAsia="Times New Roman"/>
        </w:rPr>
      </w:pPr>
      <w:hyperlink r:id="rId9" w:anchor="/document/16/21814/iva52/" w:history="1">
        <w:r w:rsidR="00515210">
          <w:rPr>
            <w:rStyle w:val="a4"/>
            <w:rFonts w:eastAsia="Times New Roman"/>
          </w:rPr>
          <w:t>организуйте обследование и противоклещевую обработку открытой территории, на которой работают сотрудники</w:t>
        </w:r>
      </w:hyperlink>
      <w:r w:rsidR="00515210">
        <w:rPr>
          <w:rFonts w:eastAsia="Times New Roman"/>
        </w:rPr>
        <w:t>.</w:t>
      </w:r>
    </w:p>
    <w:p w:rsidR="00672F6D" w:rsidRDefault="00515210">
      <w:pPr>
        <w:pStyle w:val="a3"/>
        <w:divId w:val="1799831317"/>
      </w:pPr>
      <w:r>
        <w:t xml:space="preserve">Перед проведением этих мероприятий издайте </w:t>
      </w:r>
      <w:hyperlink r:id="rId10" w:anchor="/document/118/59193/" w:history="1">
        <w:r>
          <w:rPr>
            <w:rStyle w:val="a4"/>
          </w:rPr>
          <w:t>приказ</w:t>
        </w:r>
      </w:hyperlink>
      <w:r>
        <w:t>.</w:t>
      </w:r>
    </w:p>
    <w:p w:rsidR="00836D7D" w:rsidRDefault="00836D7D" w:rsidP="00836D7D">
      <w:pPr>
        <w:pStyle w:val="2"/>
        <w:divId w:val="1799831317"/>
        <w:rPr>
          <w:rFonts w:eastAsia="Times New Roman"/>
        </w:rPr>
      </w:pPr>
      <w:r>
        <w:rPr>
          <w:rFonts w:eastAsia="Times New Roman"/>
        </w:rPr>
        <w:t>Памятка, как организовать работу по профилактике укусов клещей</w:t>
      </w:r>
    </w:p>
    <w:p w:rsidR="00836D7D" w:rsidRDefault="00836D7D">
      <w:pPr>
        <w:pStyle w:val="a3"/>
        <w:divId w:val="1799831317"/>
      </w:pPr>
      <w:r>
        <w:rPr>
          <w:noProof/>
        </w:rPr>
        <w:drawing>
          <wp:inline distT="0" distB="0" distL="0" distR="0">
            <wp:extent cx="5475767" cy="5545717"/>
            <wp:effectExtent l="0" t="0" r="0" b="0"/>
            <wp:docPr id="1" name="Рисунок 1" descr="C:\Users\AminevaOV\Desktop\Работа сотрудников.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minevaOV\Desktop\Работа сотрудников.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75726" cy="5545675"/>
                    </a:xfrm>
                    <a:prstGeom prst="rect">
                      <a:avLst/>
                    </a:prstGeom>
                    <a:noFill/>
                    <a:ln>
                      <a:noFill/>
                    </a:ln>
                  </pic:spPr>
                </pic:pic>
              </a:graphicData>
            </a:graphic>
          </wp:inline>
        </w:drawing>
      </w:r>
    </w:p>
    <w:p w:rsidR="00672F6D" w:rsidRDefault="00515210">
      <w:pPr>
        <w:pStyle w:val="2"/>
        <w:divId w:val="1799831317"/>
        <w:rPr>
          <w:rFonts w:eastAsia="Times New Roman"/>
        </w:rPr>
      </w:pPr>
      <w:r>
        <w:rPr>
          <w:rFonts w:eastAsia="Times New Roman"/>
        </w:rPr>
        <w:lastRenderedPageBreak/>
        <w:t>На каких предприятиях и когда проводить работу по профилактике укусов клещей</w:t>
      </w:r>
    </w:p>
    <w:p w:rsidR="00672F6D" w:rsidRDefault="00515210" w:rsidP="00836D7D">
      <w:pPr>
        <w:pStyle w:val="a3"/>
        <w:spacing w:before="0" w:beforeAutospacing="0" w:after="0" w:afterAutospacing="0"/>
        <w:ind w:firstLine="709"/>
        <w:divId w:val="1799831317"/>
      </w:pPr>
      <w:r>
        <w:t xml:space="preserve">Организуйте работу по профилактике укусов клещей, если предприятие расположено на территории, где водятся клещи. Клещи обитают в умеренной климатической зоне Евразии от Дальнего Востока до Европы в лесах и </w:t>
      </w:r>
      <w:proofErr w:type="spellStart"/>
      <w:r>
        <w:t>лесостепях</w:t>
      </w:r>
      <w:proofErr w:type="spellEnd"/>
      <w:r>
        <w:t>. Риск укуса особенно велик у работников, которые заняты на следующих работах:</w:t>
      </w:r>
    </w:p>
    <w:p w:rsidR="00672F6D" w:rsidRDefault="00515210" w:rsidP="00836D7D">
      <w:pPr>
        <w:numPr>
          <w:ilvl w:val="0"/>
          <w:numId w:val="2"/>
        </w:numPr>
        <w:ind w:left="0" w:firstLine="709"/>
        <w:divId w:val="1799831317"/>
        <w:rPr>
          <w:rFonts w:eastAsia="Times New Roman"/>
        </w:rPr>
      </w:pPr>
      <w:r>
        <w:rPr>
          <w:rFonts w:eastAsia="Times New Roman"/>
        </w:rPr>
        <w:t>сельскохозяйственных;</w:t>
      </w:r>
    </w:p>
    <w:p w:rsidR="00672F6D" w:rsidRDefault="00515210" w:rsidP="00836D7D">
      <w:pPr>
        <w:numPr>
          <w:ilvl w:val="0"/>
          <w:numId w:val="2"/>
        </w:numPr>
        <w:ind w:left="0" w:firstLine="709"/>
        <w:divId w:val="1799831317"/>
        <w:rPr>
          <w:rFonts w:eastAsia="Times New Roman"/>
        </w:rPr>
      </w:pPr>
      <w:r>
        <w:rPr>
          <w:rFonts w:eastAsia="Times New Roman"/>
        </w:rPr>
        <w:t>гидромелиоративных;</w:t>
      </w:r>
    </w:p>
    <w:p w:rsidR="00672F6D" w:rsidRDefault="00515210" w:rsidP="00836D7D">
      <w:pPr>
        <w:numPr>
          <w:ilvl w:val="0"/>
          <w:numId w:val="2"/>
        </w:numPr>
        <w:ind w:left="0" w:firstLine="709"/>
        <w:divId w:val="1799831317"/>
        <w:rPr>
          <w:rFonts w:eastAsia="Times New Roman"/>
        </w:rPr>
      </w:pPr>
      <w:r>
        <w:rPr>
          <w:rFonts w:eastAsia="Times New Roman"/>
        </w:rPr>
        <w:t>строительных;</w:t>
      </w:r>
    </w:p>
    <w:p w:rsidR="00672F6D" w:rsidRDefault="00515210" w:rsidP="00836D7D">
      <w:pPr>
        <w:numPr>
          <w:ilvl w:val="0"/>
          <w:numId w:val="2"/>
        </w:numPr>
        <w:ind w:left="0" w:firstLine="709"/>
        <w:divId w:val="1799831317"/>
        <w:rPr>
          <w:rFonts w:eastAsia="Times New Roman"/>
        </w:rPr>
      </w:pPr>
      <w:r>
        <w:rPr>
          <w:rFonts w:eastAsia="Times New Roman"/>
        </w:rPr>
        <w:t>по выемке и перемещению грунта;</w:t>
      </w:r>
    </w:p>
    <w:p w:rsidR="00672F6D" w:rsidRDefault="00515210" w:rsidP="00836D7D">
      <w:pPr>
        <w:numPr>
          <w:ilvl w:val="0"/>
          <w:numId w:val="2"/>
        </w:numPr>
        <w:ind w:left="0" w:firstLine="709"/>
        <w:divId w:val="1799831317"/>
        <w:rPr>
          <w:rFonts w:eastAsia="Times New Roman"/>
        </w:rPr>
      </w:pPr>
      <w:r>
        <w:rPr>
          <w:rFonts w:eastAsia="Times New Roman"/>
        </w:rPr>
        <w:t>заготовительных и промысловых;</w:t>
      </w:r>
    </w:p>
    <w:p w:rsidR="00672F6D" w:rsidRDefault="00515210" w:rsidP="00836D7D">
      <w:pPr>
        <w:numPr>
          <w:ilvl w:val="0"/>
          <w:numId w:val="2"/>
        </w:numPr>
        <w:ind w:left="0" w:firstLine="709"/>
        <w:divId w:val="1799831317"/>
        <w:rPr>
          <w:rFonts w:eastAsia="Times New Roman"/>
        </w:rPr>
      </w:pPr>
      <w:r>
        <w:rPr>
          <w:rFonts w:eastAsia="Times New Roman"/>
        </w:rPr>
        <w:t>геологических, изыскательских, экспедиционных;</w:t>
      </w:r>
    </w:p>
    <w:p w:rsidR="00672F6D" w:rsidRDefault="00515210" w:rsidP="00836D7D">
      <w:pPr>
        <w:numPr>
          <w:ilvl w:val="0"/>
          <w:numId w:val="2"/>
        </w:numPr>
        <w:ind w:left="0" w:firstLine="709"/>
        <w:divId w:val="1799831317"/>
        <w:rPr>
          <w:rFonts w:eastAsia="Times New Roman"/>
        </w:rPr>
      </w:pPr>
      <w:proofErr w:type="spellStart"/>
      <w:r>
        <w:rPr>
          <w:rFonts w:eastAsia="Times New Roman"/>
        </w:rPr>
        <w:t>дератизационных</w:t>
      </w:r>
      <w:proofErr w:type="spellEnd"/>
      <w:r>
        <w:rPr>
          <w:rFonts w:eastAsia="Times New Roman"/>
        </w:rPr>
        <w:t xml:space="preserve"> и дезинсекционных;</w:t>
      </w:r>
    </w:p>
    <w:p w:rsidR="00672F6D" w:rsidRDefault="00515210" w:rsidP="00836D7D">
      <w:pPr>
        <w:numPr>
          <w:ilvl w:val="0"/>
          <w:numId w:val="2"/>
        </w:numPr>
        <w:ind w:left="0" w:firstLine="709"/>
        <w:divId w:val="1799831317"/>
        <w:rPr>
          <w:rFonts w:eastAsia="Times New Roman"/>
        </w:rPr>
      </w:pPr>
      <w:r>
        <w:rPr>
          <w:rFonts w:eastAsia="Times New Roman"/>
        </w:rPr>
        <w:t>по лесозаготовке, расчистке и благоустройству леса, зон оздоровления и отдыха населения.</w:t>
      </w:r>
    </w:p>
    <w:p w:rsidR="00672F6D" w:rsidRDefault="00515210" w:rsidP="00836D7D">
      <w:pPr>
        <w:pStyle w:val="a3"/>
        <w:spacing w:before="0" w:beforeAutospacing="0" w:after="0" w:afterAutospacing="0"/>
        <w:ind w:firstLine="709"/>
        <w:divId w:val="1799831317"/>
      </w:pPr>
      <w:r>
        <w:t>Сезон клещевой активности на территории России длится с апреля по ноябрь с пиком в мае–июне.</w:t>
      </w:r>
    </w:p>
    <w:p w:rsidR="00672F6D" w:rsidRDefault="00515210" w:rsidP="00836D7D">
      <w:pPr>
        <w:pStyle w:val="a3"/>
        <w:spacing w:before="0" w:beforeAutospacing="0" w:after="0" w:afterAutospacing="0"/>
        <w:ind w:firstLine="709"/>
        <w:divId w:val="1799831317"/>
      </w:pPr>
      <w:r>
        <w:t xml:space="preserve">Это следует из </w:t>
      </w:r>
      <w:hyperlink r:id="rId12" w:anchor="/document/99/902094567/" w:history="1">
        <w:r>
          <w:rPr>
            <w:rStyle w:val="a4"/>
          </w:rPr>
          <w:t>СП 3.1.3.2352-08</w:t>
        </w:r>
      </w:hyperlink>
      <w:r>
        <w:t>.</w:t>
      </w:r>
    </w:p>
    <w:p w:rsidR="00672F6D" w:rsidRDefault="00515210">
      <w:pPr>
        <w:pStyle w:val="2"/>
        <w:divId w:val="1799831317"/>
        <w:rPr>
          <w:rFonts w:eastAsia="Times New Roman"/>
        </w:rPr>
      </w:pPr>
      <w:r>
        <w:rPr>
          <w:rFonts w:eastAsia="Times New Roman"/>
        </w:rPr>
        <w:t>Инструктаж работников по защите от клещей</w:t>
      </w:r>
    </w:p>
    <w:p w:rsidR="00672F6D" w:rsidRDefault="00515210">
      <w:pPr>
        <w:pStyle w:val="a3"/>
        <w:divId w:val="1799831317"/>
      </w:pPr>
      <w:r>
        <w:t>Проведите инструктаж по программе инструктажа или памятке.</w:t>
      </w:r>
    </w:p>
    <w:p w:rsidR="00672F6D" w:rsidRDefault="00515210">
      <w:pPr>
        <w:pStyle w:val="a3"/>
        <w:divId w:val="1799831317"/>
      </w:pPr>
      <w:bookmarkStart w:id="0" w:name="_GoBack"/>
      <w:r>
        <w:rPr>
          <w:noProof/>
          <w:color w:val="0000FF"/>
        </w:rPr>
        <w:drawing>
          <wp:inline distT="0" distB="0" distL="0" distR="0">
            <wp:extent cx="5786251" cy="4699591"/>
            <wp:effectExtent l="0" t="0" r="5080" b="6350"/>
            <wp:docPr id="2" name="-877408" descr="https://budget.1otruda.ru/system/content/image/79/1/-877408/">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77408" descr="https://budget.1otruda.ru/system/content/image/79/1/-877408/">
                      <a:hlinkClick r:id="rId13"/>
                    </pic:cNvPr>
                    <pic:cNvPicPr>
                      <a:picLocks noChangeAspect="1" noChangeArrowheads="1"/>
                    </pic:cNvPicPr>
                  </pic:nvPicPr>
                  <pic:blipFill>
                    <a:blip r:link="rId14">
                      <a:extLst>
                        <a:ext uri="{28A0092B-C50C-407E-A947-70E740481C1C}">
                          <a14:useLocalDpi xmlns:a14="http://schemas.microsoft.com/office/drawing/2010/main" val="0"/>
                        </a:ext>
                      </a:extLst>
                    </a:blip>
                    <a:srcRect/>
                    <a:stretch>
                      <a:fillRect/>
                    </a:stretch>
                  </pic:blipFill>
                  <pic:spPr bwMode="auto">
                    <a:xfrm>
                      <a:off x="0" y="0"/>
                      <a:ext cx="5799585" cy="4710421"/>
                    </a:xfrm>
                    <a:prstGeom prst="rect">
                      <a:avLst/>
                    </a:prstGeom>
                    <a:noFill/>
                    <a:ln>
                      <a:noFill/>
                    </a:ln>
                  </pic:spPr>
                </pic:pic>
              </a:graphicData>
            </a:graphic>
          </wp:inline>
        </w:drawing>
      </w:r>
      <w:bookmarkEnd w:id="0"/>
    </w:p>
    <w:p w:rsidR="00672F6D" w:rsidRDefault="00515210">
      <w:pPr>
        <w:pStyle w:val="a3"/>
        <w:divId w:val="1799831317"/>
      </w:pPr>
      <w:r>
        <w:lastRenderedPageBreak/>
        <w:t xml:space="preserve">Инструктаж по защите от клещей можно провести в рамках </w:t>
      </w:r>
      <w:hyperlink r:id="rId15" w:anchor="/document/16/22135/" w:history="1">
        <w:proofErr w:type="gramStart"/>
        <w:r>
          <w:rPr>
            <w:rStyle w:val="a4"/>
          </w:rPr>
          <w:t>обучения по охране</w:t>
        </w:r>
        <w:proofErr w:type="gramEnd"/>
        <w:r>
          <w:rPr>
            <w:rStyle w:val="a4"/>
          </w:rPr>
          <w:t xml:space="preserve"> труда</w:t>
        </w:r>
      </w:hyperlink>
      <w:r>
        <w:t xml:space="preserve">. Чтобы освежить знания работников, рекомендуем перед началом сезона клещей провести </w:t>
      </w:r>
      <w:hyperlink r:id="rId16" w:anchor="/document/16/36289/dfasu1pfpm/" w:history="1">
        <w:r>
          <w:rPr>
            <w:rStyle w:val="a4"/>
          </w:rPr>
          <w:t>внеплановый инструктаж</w:t>
        </w:r>
      </w:hyperlink>
      <w:r>
        <w:t>.</w:t>
      </w:r>
    </w:p>
    <w:p w:rsidR="00672F6D" w:rsidRDefault="00515210">
      <w:pPr>
        <w:pStyle w:val="a3"/>
        <w:divId w:val="1799831317"/>
      </w:pPr>
      <w:r>
        <w:t>Инструктаж проводит непосредственный руководитель работников.</w:t>
      </w:r>
    </w:p>
    <w:p w:rsidR="00672F6D" w:rsidRDefault="00515210">
      <w:pPr>
        <w:pStyle w:val="2"/>
        <w:divId w:val="1799831317"/>
        <w:rPr>
          <w:rFonts w:eastAsia="Times New Roman"/>
        </w:rPr>
      </w:pPr>
      <w:r>
        <w:rPr>
          <w:rFonts w:eastAsia="Times New Roman"/>
        </w:rPr>
        <w:t xml:space="preserve">Выдача </w:t>
      </w:r>
      <w:proofErr w:type="gramStart"/>
      <w:r>
        <w:rPr>
          <w:rFonts w:eastAsia="Times New Roman"/>
        </w:rPr>
        <w:t>СИЗ</w:t>
      </w:r>
      <w:proofErr w:type="gramEnd"/>
      <w:r>
        <w:rPr>
          <w:rFonts w:eastAsia="Times New Roman"/>
        </w:rPr>
        <w:t xml:space="preserve"> и репеллентов</w:t>
      </w:r>
    </w:p>
    <w:p w:rsidR="00672F6D" w:rsidRDefault="00515210">
      <w:pPr>
        <w:pStyle w:val="a3"/>
        <w:divId w:val="1799831317"/>
      </w:pPr>
      <w:r>
        <w:t>Чтобы снизить риск укуса клеща, выдайте работникам дополнительную спецодежду:</w:t>
      </w:r>
    </w:p>
    <w:p w:rsidR="00672F6D" w:rsidRDefault="00515210">
      <w:pPr>
        <w:numPr>
          <w:ilvl w:val="0"/>
          <w:numId w:val="3"/>
        </w:numPr>
        <w:spacing w:after="103"/>
        <w:ind w:left="686"/>
        <w:divId w:val="1799831317"/>
        <w:rPr>
          <w:rFonts w:eastAsia="Times New Roman"/>
        </w:rPr>
      </w:pPr>
      <w:r>
        <w:rPr>
          <w:rFonts w:eastAsia="Times New Roman"/>
        </w:rPr>
        <w:t>один костюм для защиты от кровососущих насекомых или комплект защитной трикотажной одежды (рубашка верхняя из тонкого защитного полотна, рубашка нижняя из толстого защитного полотна, головная накидка со специальной пропиткой) на два года;</w:t>
      </w:r>
    </w:p>
    <w:p w:rsidR="00672F6D" w:rsidRDefault="00515210">
      <w:pPr>
        <w:numPr>
          <w:ilvl w:val="0"/>
          <w:numId w:val="3"/>
        </w:numPr>
        <w:spacing w:after="103"/>
        <w:ind w:left="686"/>
        <w:divId w:val="1799831317"/>
        <w:rPr>
          <w:rFonts w:eastAsia="Times New Roman"/>
        </w:rPr>
      </w:pPr>
      <w:r>
        <w:rPr>
          <w:rFonts w:eastAsia="Times New Roman"/>
        </w:rPr>
        <w:t>один накомарник на один год;</w:t>
      </w:r>
    </w:p>
    <w:p w:rsidR="00672F6D" w:rsidRDefault="00515210">
      <w:pPr>
        <w:numPr>
          <w:ilvl w:val="0"/>
          <w:numId w:val="3"/>
        </w:numPr>
        <w:spacing w:after="103"/>
        <w:ind w:left="686"/>
        <w:divId w:val="1799831317"/>
        <w:rPr>
          <w:rFonts w:eastAsia="Times New Roman"/>
        </w:rPr>
      </w:pPr>
      <w:r>
        <w:rPr>
          <w:rFonts w:eastAsia="Times New Roman"/>
        </w:rPr>
        <w:t xml:space="preserve">один костюм </w:t>
      </w:r>
      <w:proofErr w:type="spellStart"/>
      <w:r>
        <w:rPr>
          <w:rFonts w:eastAsia="Times New Roman"/>
        </w:rPr>
        <w:t>противоэнцефалитный</w:t>
      </w:r>
      <w:proofErr w:type="spellEnd"/>
      <w:r>
        <w:rPr>
          <w:rFonts w:eastAsia="Times New Roman"/>
        </w:rPr>
        <w:t xml:space="preserve"> на три года.</w:t>
      </w:r>
    </w:p>
    <w:p w:rsidR="00672F6D" w:rsidRDefault="00515210">
      <w:pPr>
        <w:pStyle w:val="a3"/>
        <w:divId w:val="1799831317"/>
      </w:pPr>
      <w:r>
        <w:t xml:space="preserve">Также выдайте набор репеллентов на период массового лета от кровососущих насекомых: </w:t>
      </w:r>
    </w:p>
    <w:p w:rsidR="00672F6D" w:rsidRDefault="00515210">
      <w:pPr>
        <w:numPr>
          <w:ilvl w:val="0"/>
          <w:numId w:val="4"/>
        </w:numPr>
        <w:spacing w:after="103"/>
        <w:ind w:left="686"/>
        <w:divId w:val="1799831317"/>
        <w:rPr>
          <w:rFonts w:eastAsia="Times New Roman"/>
        </w:rPr>
      </w:pPr>
      <w:r>
        <w:rPr>
          <w:rFonts w:eastAsia="Times New Roman"/>
        </w:rPr>
        <w:t>аэрозоль для защиты от гнуса и мошки или крем в тубе для защиты от гнуса и мошки – не менее 4 баллончиков или штук;</w:t>
      </w:r>
    </w:p>
    <w:p w:rsidR="00672F6D" w:rsidRDefault="00515210">
      <w:pPr>
        <w:numPr>
          <w:ilvl w:val="0"/>
          <w:numId w:val="4"/>
        </w:numPr>
        <w:spacing w:after="103"/>
        <w:ind w:left="686"/>
        <w:divId w:val="1799831317"/>
        <w:rPr>
          <w:rFonts w:eastAsia="Times New Roman"/>
        </w:rPr>
      </w:pPr>
      <w:r>
        <w:rPr>
          <w:rFonts w:eastAsia="Times New Roman"/>
        </w:rPr>
        <w:t>аэрозоль для защиты от клещей – не менее 1 баллончика;</w:t>
      </w:r>
    </w:p>
    <w:p w:rsidR="00672F6D" w:rsidRDefault="00515210">
      <w:pPr>
        <w:numPr>
          <w:ilvl w:val="0"/>
          <w:numId w:val="4"/>
        </w:numPr>
        <w:spacing w:after="103"/>
        <w:ind w:left="686"/>
        <w:divId w:val="1799831317"/>
        <w:rPr>
          <w:rFonts w:eastAsia="Times New Roman"/>
        </w:rPr>
      </w:pPr>
      <w:r>
        <w:rPr>
          <w:rFonts w:eastAsia="Times New Roman"/>
        </w:rPr>
        <w:t>средство после укусов – бальзам – не менее 1 тубы.</w:t>
      </w:r>
    </w:p>
    <w:p w:rsidR="00672F6D" w:rsidRDefault="00515210">
      <w:pPr>
        <w:pStyle w:val="a3"/>
        <w:divId w:val="1799831317"/>
      </w:pPr>
      <w:r>
        <w:t xml:space="preserve">Это указано в </w:t>
      </w:r>
      <w:hyperlink r:id="rId17" w:anchor="/document/99/902223365/XA00LU62M3/" w:history="1">
        <w:r>
          <w:rPr>
            <w:rStyle w:val="a4"/>
          </w:rPr>
          <w:t>пункте 1</w:t>
        </w:r>
      </w:hyperlink>
      <w:r>
        <w:t xml:space="preserve"> примечания к </w:t>
      </w:r>
      <w:hyperlink r:id="rId18" w:anchor="/document/99/902223365/XA00LTK2M0/" w:history="1">
        <w:r>
          <w:rPr>
            <w:rStyle w:val="a4"/>
          </w:rPr>
          <w:t>типовым нормам</w:t>
        </w:r>
      </w:hyperlink>
      <w:r>
        <w:t xml:space="preserve">, утвержденным </w:t>
      </w:r>
      <w:hyperlink r:id="rId19" w:anchor="/document/99/902223365/" w:history="1">
        <w:r>
          <w:rPr>
            <w:rStyle w:val="a4"/>
          </w:rPr>
          <w:t xml:space="preserve">приказом </w:t>
        </w:r>
        <w:proofErr w:type="spellStart"/>
        <w:r>
          <w:rPr>
            <w:rStyle w:val="a4"/>
          </w:rPr>
          <w:t>Минздравсоцразвития</w:t>
        </w:r>
        <w:proofErr w:type="spellEnd"/>
        <w:r>
          <w:rPr>
            <w:rStyle w:val="a4"/>
          </w:rPr>
          <w:t xml:space="preserve"> от 18.06.2010 № 454н</w:t>
        </w:r>
      </w:hyperlink>
      <w:r>
        <w:t>.</w:t>
      </w:r>
    </w:p>
    <w:p w:rsidR="00672F6D" w:rsidRDefault="00515210">
      <w:pPr>
        <w:pStyle w:val="a3"/>
        <w:divId w:val="1799831317"/>
      </w:pPr>
      <w:r>
        <w:t>Перед использованием препаратов ознакомьте работников с инструкцией по применению.</w:t>
      </w:r>
    </w:p>
    <w:p w:rsidR="00672F6D" w:rsidRDefault="00515210">
      <w:pPr>
        <w:pStyle w:val="2"/>
        <w:divId w:val="1799831317"/>
        <w:rPr>
          <w:rFonts w:eastAsia="Times New Roman"/>
        </w:rPr>
      </w:pPr>
      <w:r>
        <w:rPr>
          <w:rFonts w:eastAsia="Times New Roman"/>
        </w:rPr>
        <w:t>Вакцинация</w:t>
      </w:r>
    </w:p>
    <w:p w:rsidR="00672F6D" w:rsidRDefault="00515210">
      <w:pPr>
        <w:pStyle w:val="a3"/>
        <w:divId w:val="1799831317"/>
      </w:pPr>
      <w:r>
        <w:t xml:space="preserve">Ежегодно перед началом сезона клещей составляйте списки работников, которые при работе сталкиваются с риском укуса клеща, и направляйте их в поликлинику для вакцинации и ревакцинации. </w:t>
      </w:r>
    </w:p>
    <w:p w:rsidR="00672F6D" w:rsidRDefault="00515210">
      <w:pPr>
        <w:pStyle w:val="a3"/>
        <w:divId w:val="1799831317"/>
      </w:pPr>
      <w:r>
        <w:t>Вакцинацию проводят в прививочных кабинетах поликлиник после консультации врача. Вакцинация состоит из двух инъекций, которые вводят по схеме. Завершить курс нужно не менее чем за две недели до начала работы с риском укуса клещей.</w:t>
      </w:r>
    </w:p>
    <w:p w:rsidR="00672F6D" w:rsidRDefault="00515210">
      <w:pPr>
        <w:pStyle w:val="a3"/>
        <w:divId w:val="1799831317"/>
      </w:pPr>
      <w:r>
        <w:t>Вакцинацию работодатель проводит за свой счет (</w:t>
      </w:r>
      <w:hyperlink r:id="rId20" w:anchor="/document/99/901807664/XA00MA42N8/" w:history="1">
        <w:r>
          <w:rPr>
            <w:rStyle w:val="a4"/>
          </w:rPr>
          <w:t>ст. 22 ТК</w:t>
        </w:r>
      </w:hyperlink>
      <w:r>
        <w:t>).</w:t>
      </w:r>
    </w:p>
    <w:p w:rsidR="00672F6D" w:rsidRDefault="00515210">
      <w:pPr>
        <w:pStyle w:val="a3"/>
        <w:divId w:val="1799831317"/>
      </w:pPr>
      <w:r>
        <w:t xml:space="preserve">Если работник откажется от вакцинации, </w:t>
      </w:r>
      <w:hyperlink r:id="rId21" w:anchor="/document/16/21231/" w:history="1">
        <w:r>
          <w:rPr>
            <w:rStyle w:val="a4"/>
          </w:rPr>
          <w:t>отстраните его от работы</w:t>
        </w:r>
      </w:hyperlink>
      <w:r>
        <w:t xml:space="preserve"> без сохранения заработной платы.</w:t>
      </w:r>
    </w:p>
    <w:p w:rsidR="00672F6D" w:rsidRDefault="00515210">
      <w:pPr>
        <w:divId w:val="1472675293"/>
        <w:rPr>
          <w:rFonts w:eastAsia="Times New Roman"/>
        </w:rPr>
      </w:pPr>
      <w:r>
        <w:rPr>
          <w:rStyle w:val="a6"/>
          <w:rFonts w:eastAsia="Times New Roman"/>
        </w:rPr>
        <w:t>Внимание:</w:t>
      </w:r>
      <w:r>
        <w:rPr>
          <w:rFonts w:eastAsia="Times New Roman"/>
        </w:rPr>
        <w:t> </w:t>
      </w:r>
      <w:r>
        <w:rPr>
          <w:rStyle w:val="incut-head-sub"/>
          <w:rFonts w:eastAsia="Times New Roman"/>
        </w:rPr>
        <w:t>если не привитого человека укусил клещ, ему проводят экстренную профилактику иммуноглобулином не позднее 72 часов с момента укуса.</w:t>
      </w:r>
    </w:p>
    <w:p w:rsidR="00672F6D" w:rsidRDefault="00515210">
      <w:pPr>
        <w:pStyle w:val="2"/>
        <w:divId w:val="1799831317"/>
        <w:rPr>
          <w:rFonts w:eastAsia="Times New Roman"/>
        </w:rPr>
      </w:pPr>
      <w:r>
        <w:rPr>
          <w:rFonts w:eastAsia="Times New Roman"/>
        </w:rPr>
        <w:t>Обследование и противоклещевая обработка территории</w:t>
      </w:r>
    </w:p>
    <w:p w:rsidR="00672F6D" w:rsidRDefault="00515210">
      <w:pPr>
        <w:pStyle w:val="a3"/>
        <w:divId w:val="1799831317"/>
      </w:pPr>
      <w:r>
        <w:lastRenderedPageBreak/>
        <w:t>Чтобы предупредить заболевания работников от укусов клещей, проведите профилактические мероприятия:</w:t>
      </w:r>
    </w:p>
    <w:p w:rsidR="00672F6D" w:rsidRDefault="00515210">
      <w:pPr>
        <w:numPr>
          <w:ilvl w:val="0"/>
          <w:numId w:val="5"/>
        </w:numPr>
        <w:spacing w:after="103"/>
        <w:ind w:left="686"/>
        <w:divId w:val="1799831317"/>
        <w:rPr>
          <w:rFonts w:eastAsia="Times New Roman"/>
        </w:rPr>
      </w:pPr>
      <w:r>
        <w:rPr>
          <w:rFonts w:eastAsia="Times New Roman"/>
        </w:rPr>
        <w:t>расчистку и благоустройство территорий парков и скверов, а также прилегающей к ней территории на расстоянии не менее 50 м;</w:t>
      </w:r>
    </w:p>
    <w:p w:rsidR="00672F6D" w:rsidRDefault="00515210">
      <w:pPr>
        <w:numPr>
          <w:ilvl w:val="0"/>
          <w:numId w:val="5"/>
        </w:numPr>
        <w:spacing w:after="103"/>
        <w:ind w:left="686"/>
        <w:divId w:val="1799831317"/>
        <w:rPr>
          <w:rFonts w:eastAsia="Times New Roman"/>
        </w:rPr>
      </w:pPr>
      <w:r>
        <w:rPr>
          <w:rFonts w:eastAsia="Times New Roman"/>
        </w:rPr>
        <w:t xml:space="preserve">противоклещевую </w:t>
      </w:r>
      <w:proofErr w:type="spellStart"/>
      <w:r>
        <w:rPr>
          <w:rFonts w:eastAsia="Times New Roman"/>
        </w:rPr>
        <w:t>акарицидную</w:t>
      </w:r>
      <w:proofErr w:type="spellEnd"/>
      <w:r>
        <w:rPr>
          <w:rFonts w:eastAsia="Times New Roman"/>
        </w:rPr>
        <w:t xml:space="preserve"> обработку территорий парков, скверов, а также прилегающей к ней территории на расстоянии не менее 50 м;</w:t>
      </w:r>
    </w:p>
    <w:p w:rsidR="00672F6D" w:rsidRDefault="00515210">
      <w:pPr>
        <w:numPr>
          <w:ilvl w:val="0"/>
          <w:numId w:val="5"/>
        </w:numPr>
        <w:spacing w:after="103"/>
        <w:ind w:left="686"/>
        <w:divId w:val="1799831317"/>
        <w:rPr>
          <w:rFonts w:eastAsia="Times New Roman"/>
        </w:rPr>
      </w:pPr>
      <w:proofErr w:type="spellStart"/>
      <w:r>
        <w:rPr>
          <w:rFonts w:eastAsia="Times New Roman"/>
        </w:rPr>
        <w:t>дератизационные</w:t>
      </w:r>
      <w:proofErr w:type="spellEnd"/>
      <w:r>
        <w:rPr>
          <w:rFonts w:eastAsia="Times New Roman"/>
        </w:rPr>
        <w:t xml:space="preserve"> мероприятия против диких грызунов на расчищенных территориях осенью и весной;</w:t>
      </w:r>
    </w:p>
    <w:p w:rsidR="00672F6D" w:rsidRDefault="00515210">
      <w:pPr>
        <w:numPr>
          <w:ilvl w:val="0"/>
          <w:numId w:val="5"/>
        </w:numPr>
        <w:spacing w:after="103"/>
        <w:ind w:left="686"/>
        <w:divId w:val="1799831317"/>
        <w:rPr>
          <w:rFonts w:eastAsia="Times New Roman"/>
        </w:rPr>
      </w:pPr>
      <w:r>
        <w:rPr>
          <w:rFonts w:eastAsia="Times New Roman"/>
        </w:rPr>
        <w:t xml:space="preserve">организацию энтомологического обследования территорий на заселенность клещами до </w:t>
      </w:r>
      <w:proofErr w:type="spellStart"/>
      <w:r>
        <w:rPr>
          <w:rFonts w:eastAsia="Times New Roman"/>
        </w:rPr>
        <w:t>акарицидной</w:t>
      </w:r>
      <w:proofErr w:type="spellEnd"/>
      <w:r>
        <w:rPr>
          <w:rFonts w:eastAsia="Times New Roman"/>
        </w:rPr>
        <w:t xml:space="preserve"> обработки и контроль ее эффективности после.</w:t>
      </w:r>
    </w:p>
    <w:p w:rsidR="00672F6D" w:rsidRDefault="00515210">
      <w:pPr>
        <w:pStyle w:val="a3"/>
        <w:divId w:val="1799831317"/>
      </w:pPr>
      <w:r>
        <w:t xml:space="preserve">Такие требования указаны в </w:t>
      </w:r>
      <w:hyperlink r:id="rId22" w:anchor="/document/99/902094567/XA00M982NF/" w:history="1">
        <w:r>
          <w:rPr>
            <w:rStyle w:val="a4"/>
          </w:rPr>
          <w:t>пункте 10.4</w:t>
        </w:r>
      </w:hyperlink>
      <w:r>
        <w:t xml:space="preserve"> СП 3.1.3.2352-08. </w:t>
      </w:r>
    </w:p>
    <w:p w:rsidR="00672F6D" w:rsidRDefault="00515210">
      <w:pPr>
        <w:pStyle w:val="2"/>
        <w:divId w:val="1799831317"/>
        <w:rPr>
          <w:rFonts w:eastAsia="Times New Roman"/>
        </w:rPr>
      </w:pPr>
      <w:r>
        <w:rPr>
          <w:rFonts w:eastAsia="Times New Roman"/>
        </w:rPr>
        <w:t>Расследование случая укуса работника клещом</w:t>
      </w:r>
    </w:p>
    <w:p w:rsidR="00672F6D" w:rsidRDefault="00515210">
      <w:pPr>
        <w:pStyle w:val="a3"/>
        <w:divId w:val="1799831317"/>
      </w:pPr>
      <w:r>
        <w:t xml:space="preserve">Если работника </w:t>
      </w:r>
      <w:proofErr w:type="gramStart"/>
      <w:r>
        <w:t>укусил клещ и это повлекло</w:t>
      </w:r>
      <w:proofErr w:type="gramEnd"/>
      <w:r>
        <w:t xml:space="preserve"> утрату трудоспособности работника, то проведите расследование несчастного случая на производстве (</w:t>
      </w:r>
      <w:hyperlink r:id="rId23" w:anchor="/document/99/901807664/XA00MC82N1/" w:history="1">
        <w:r>
          <w:rPr>
            <w:rStyle w:val="a4"/>
          </w:rPr>
          <w:t>ст. 227 ТК</w:t>
        </w:r>
      </w:hyperlink>
      <w:r>
        <w:t xml:space="preserve">). </w:t>
      </w:r>
    </w:p>
    <w:p w:rsidR="00672F6D" w:rsidRDefault="00515210">
      <w:pPr>
        <w:divId w:val="301082470"/>
        <w:rPr>
          <w:rFonts w:eastAsia="Times New Roman"/>
        </w:rPr>
      </w:pPr>
      <w:r>
        <w:rPr>
          <w:rStyle w:val="incut-head-control"/>
          <w:rFonts w:eastAsia="Times New Roman"/>
        </w:rPr>
        <w:t>Пример:</w:t>
      </w:r>
      <w:r>
        <w:rPr>
          <w:rFonts w:eastAsia="Times New Roman"/>
        </w:rPr>
        <w:t> </w:t>
      </w:r>
      <w:r>
        <w:rPr>
          <w:rStyle w:val="incut-head-sub"/>
          <w:rFonts w:eastAsia="Times New Roman"/>
        </w:rPr>
        <w:t>Основные инфекции, которые переносят клещи</w:t>
      </w:r>
    </w:p>
    <w:tbl>
      <w:tblPr>
        <w:tblW w:w="5000" w:type="pct"/>
        <w:tblInd w:w="-559" w:type="dxa"/>
        <w:tblBorders>
          <w:top w:val="single" w:sz="6" w:space="0" w:color="000000"/>
          <w:left w:val="single" w:sz="6" w:space="0" w:color="000000"/>
          <w:bottom w:val="single" w:sz="6" w:space="0" w:color="000000"/>
          <w:right w:val="single" w:sz="6" w:space="0" w:color="000000"/>
        </w:tblBorders>
        <w:tblCellMar>
          <w:top w:w="75" w:type="dxa"/>
          <w:left w:w="150" w:type="dxa"/>
          <w:bottom w:w="75" w:type="dxa"/>
          <w:right w:w="150" w:type="dxa"/>
        </w:tblCellMar>
        <w:tblLook w:val="04A0" w:firstRow="1" w:lastRow="0" w:firstColumn="1" w:lastColumn="0" w:noHBand="0" w:noVBand="1"/>
      </w:tblPr>
      <w:tblGrid>
        <w:gridCol w:w="2155"/>
        <w:gridCol w:w="3529"/>
        <w:gridCol w:w="3971"/>
      </w:tblGrid>
      <w:tr w:rsidR="00672F6D" w:rsidTr="00AF7E8F">
        <w:trPr>
          <w:divId w:val="64109110"/>
          <w:tblHeader/>
        </w:trPr>
        <w:tc>
          <w:tcPr>
            <w:tcW w:w="0" w:type="auto"/>
            <w:tcBorders>
              <w:top w:val="single" w:sz="6" w:space="0" w:color="000000"/>
              <w:left w:val="single" w:sz="6" w:space="0" w:color="000000"/>
              <w:bottom w:val="single" w:sz="6" w:space="0" w:color="000000"/>
              <w:right w:val="single" w:sz="6" w:space="0" w:color="000000"/>
            </w:tcBorders>
            <w:vAlign w:val="center"/>
            <w:hideMark/>
          </w:tcPr>
          <w:p w:rsidR="00672F6D" w:rsidRDefault="00515210">
            <w:pPr>
              <w:pStyle w:val="a3"/>
            </w:pPr>
            <w:r>
              <w:t xml:space="preserve">Название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72F6D" w:rsidRDefault="00515210">
            <w:pPr>
              <w:pStyle w:val="a3"/>
            </w:pPr>
            <w:r>
              <w:t xml:space="preserve">Описание </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72F6D" w:rsidRDefault="00515210">
            <w:pPr>
              <w:pStyle w:val="a3"/>
            </w:pPr>
            <w:r>
              <w:t>Симптомы</w:t>
            </w:r>
          </w:p>
        </w:tc>
      </w:tr>
      <w:tr w:rsidR="00672F6D" w:rsidTr="00AF7E8F">
        <w:trPr>
          <w:divId w:val="64109110"/>
        </w:trPr>
        <w:tc>
          <w:tcPr>
            <w:tcW w:w="0" w:type="auto"/>
            <w:tcBorders>
              <w:top w:val="single" w:sz="6" w:space="0" w:color="000000"/>
              <w:left w:val="single" w:sz="6" w:space="0" w:color="000000"/>
              <w:bottom w:val="single" w:sz="6" w:space="0" w:color="000000"/>
              <w:right w:val="single" w:sz="6" w:space="0" w:color="000000"/>
            </w:tcBorders>
            <w:vAlign w:val="center"/>
            <w:hideMark/>
          </w:tcPr>
          <w:p w:rsidR="00672F6D" w:rsidRDefault="00515210">
            <w:pPr>
              <w:pStyle w:val="a3"/>
            </w:pPr>
            <w:r>
              <w:t>Клещевой вирусный энцефалит</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72F6D" w:rsidRDefault="00515210">
            <w:pPr>
              <w:pStyle w:val="a3"/>
            </w:pPr>
            <w:r>
              <w:t>Острое инфекционное вирусное заболевание, которое чаще всего поражает центральную нервную систему. Последствия: от полного выздоровления до инвалидности и смерти. В последнее 10-летие ежегодно регистрируется от 2000 до 4500 случаев КВЭ</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72F6D" w:rsidRDefault="00515210">
            <w:pPr>
              <w:pStyle w:val="a3"/>
            </w:pPr>
            <w:r>
              <w:t>Инкубационный период в среднем 1,5–3 недели. Болезнь сопровождается ознобом, головной и мышечной болью, резким подъемом температуры до 38–39°, тошнотой и рвотой</w:t>
            </w:r>
          </w:p>
        </w:tc>
      </w:tr>
      <w:tr w:rsidR="00672F6D" w:rsidTr="00AF7E8F">
        <w:trPr>
          <w:divId w:val="64109110"/>
        </w:trPr>
        <w:tc>
          <w:tcPr>
            <w:tcW w:w="0" w:type="auto"/>
            <w:tcBorders>
              <w:top w:val="single" w:sz="6" w:space="0" w:color="000000"/>
              <w:left w:val="single" w:sz="6" w:space="0" w:color="000000"/>
              <w:bottom w:val="single" w:sz="6" w:space="0" w:color="000000"/>
              <w:right w:val="single" w:sz="6" w:space="0" w:color="000000"/>
            </w:tcBorders>
            <w:vAlign w:val="center"/>
            <w:hideMark/>
          </w:tcPr>
          <w:p w:rsidR="00672F6D" w:rsidRDefault="00515210">
            <w:pPr>
              <w:pStyle w:val="a3"/>
            </w:pPr>
            <w:proofErr w:type="gramStart"/>
            <w:r>
              <w:t>Клещевой</w:t>
            </w:r>
            <w:proofErr w:type="gramEnd"/>
            <w:r>
              <w:t xml:space="preserve"> </w:t>
            </w:r>
            <w:proofErr w:type="spellStart"/>
            <w:r>
              <w:t>боррелиоз</w:t>
            </w:r>
            <w:proofErr w:type="spellEnd"/>
            <w:r>
              <w:t xml:space="preserve"> (болезнь Лайма)</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72F6D" w:rsidRDefault="00515210">
            <w:pPr>
              <w:pStyle w:val="a3"/>
            </w:pPr>
            <w:r>
              <w:t>Инфекционное бактериальное заболевание, вызывающее нарушения в работе нервной системы, опорно-двигательного аппарата и сердца. Часто поражает кожу. В последнее десятилетие ежегодно регистрируется от 5700 до 9900 случаев КБ</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72F6D" w:rsidRDefault="00515210">
            <w:pPr>
              <w:pStyle w:val="a3"/>
            </w:pPr>
            <w:r>
              <w:t xml:space="preserve">Инкубационный период 2–30 дней. Характерный признак – покраснение кожи на месте укуса. Увеличение лимфоузлов, недомогание, мышечные и суставные боли, лихорадка. В среднем через месяц появляются неврологические и </w:t>
            </w:r>
            <w:proofErr w:type="spellStart"/>
            <w:r>
              <w:t>сердечнососудистые</w:t>
            </w:r>
            <w:proofErr w:type="spellEnd"/>
            <w:r>
              <w:t xml:space="preserve"> осложнения</w:t>
            </w:r>
          </w:p>
        </w:tc>
      </w:tr>
      <w:tr w:rsidR="00672F6D" w:rsidTr="00AF7E8F">
        <w:trPr>
          <w:divId w:val="64109110"/>
        </w:trPr>
        <w:tc>
          <w:tcPr>
            <w:tcW w:w="0" w:type="auto"/>
            <w:tcBorders>
              <w:top w:val="single" w:sz="6" w:space="0" w:color="000000"/>
              <w:left w:val="single" w:sz="6" w:space="0" w:color="000000"/>
              <w:bottom w:val="single" w:sz="6" w:space="0" w:color="000000"/>
              <w:right w:val="single" w:sz="6" w:space="0" w:color="000000"/>
            </w:tcBorders>
            <w:vAlign w:val="center"/>
            <w:hideMark/>
          </w:tcPr>
          <w:p w:rsidR="00672F6D" w:rsidRDefault="00515210">
            <w:pPr>
              <w:pStyle w:val="a3"/>
            </w:pPr>
            <w:r>
              <w:t>Крымская геморрагическая лихорадка</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72F6D" w:rsidRDefault="00515210">
            <w:pPr>
              <w:pStyle w:val="a3"/>
            </w:pPr>
            <w:r>
              <w:t>Острое инфекционное вирусное заболевание, которое без медицинской помощи может привести к летальному исходу</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72F6D" w:rsidRDefault="00515210">
            <w:pPr>
              <w:pStyle w:val="a3"/>
            </w:pPr>
            <w:r>
              <w:t>Основными проявлениями являются множественные кровотечения. Резкое повышение температуры, тяжелая интоксикация, головные и мышечные боли</w:t>
            </w:r>
          </w:p>
        </w:tc>
      </w:tr>
      <w:tr w:rsidR="00672F6D" w:rsidTr="00AF7E8F">
        <w:trPr>
          <w:divId w:val="64109110"/>
        </w:trPr>
        <w:tc>
          <w:tcPr>
            <w:tcW w:w="0" w:type="auto"/>
            <w:tcBorders>
              <w:top w:val="single" w:sz="6" w:space="0" w:color="000000"/>
              <w:left w:val="single" w:sz="6" w:space="0" w:color="000000"/>
              <w:bottom w:val="single" w:sz="6" w:space="0" w:color="000000"/>
              <w:right w:val="single" w:sz="6" w:space="0" w:color="000000"/>
            </w:tcBorders>
            <w:vAlign w:val="center"/>
            <w:hideMark/>
          </w:tcPr>
          <w:p w:rsidR="00672F6D" w:rsidRDefault="00515210">
            <w:pPr>
              <w:pStyle w:val="a3"/>
            </w:pPr>
            <w:r>
              <w:t xml:space="preserve">Клещевые пятнистые </w:t>
            </w:r>
            <w:r>
              <w:lastRenderedPageBreak/>
              <w:t>лихорадки</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72F6D" w:rsidRDefault="00515210">
            <w:pPr>
              <w:pStyle w:val="a3"/>
            </w:pPr>
            <w:r>
              <w:lastRenderedPageBreak/>
              <w:t xml:space="preserve">Ряд природно-очаговых заболеваний, вызываемых </w:t>
            </w:r>
            <w:r>
              <w:lastRenderedPageBreak/>
              <w:t>риккетсиями. В России широко распространены природные очаги заболеваний</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72F6D" w:rsidRDefault="00515210">
            <w:pPr>
              <w:pStyle w:val="a3"/>
            </w:pPr>
            <w:r>
              <w:lastRenderedPageBreak/>
              <w:t xml:space="preserve">Инкубационный период 1–2 недели. Общие клинические </w:t>
            </w:r>
            <w:r>
              <w:lastRenderedPageBreak/>
              <w:t>признаки: острое начало заболевания, узелок на месте присасывания клеща, сыпь, лихорадка, интоксикация, головная боль, слабость и бессонница</w:t>
            </w:r>
          </w:p>
        </w:tc>
      </w:tr>
      <w:tr w:rsidR="00672F6D" w:rsidTr="00AF7E8F">
        <w:trPr>
          <w:divId w:val="64109110"/>
        </w:trPr>
        <w:tc>
          <w:tcPr>
            <w:tcW w:w="0" w:type="auto"/>
            <w:tcBorders>
              <w:top w:val="single" w:sz="6" w:space="0" w:color="000000"/>
              <w:left w:val="single" w:sz="6" w:space="0" w:color="000000"/>
              <w:bottom w:val="single" w:sz="6" w:space="0" w:color="000000"/>
              <w:right w:val="single" w:sz="6" w:space="0" w:color="000000"/>
            </w:tcBorders>
            <w:vAlign w:val="center"/>
            <w:hideMark/>
          </w:tcPr>
          <w:p w:rsidR="00672F6D" w:rsidRDefault="00515210">
            <w:pPr>
              <w:pStyle w:val="a3"/>
            </w:pPr>
            <w:proofErr w:type="gramStart"/>
            <w:r>
              <w:lastRenderedPageBreak/>
              <w:t>Моноцитарный</w:t>
            </w:r>
            <w:proofErr w:type="gramEnd"/>
            <w:r>
              <w:t xml:space="preserve"> </w:t>
            </w:r>
            <w:proofErr w:type="spellStart"/>
            <w:r>
              <w:t>эрлихиоз</w:t>
            </w:r>
            <w:proofErr w:type="spellEnd"/>
            <w:r>
              <w:t xml:space="preserve"> человека</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72F6D" w:rsidRDefault="00515210">
            <w:pPr>
              <w:pStyle w:val="a3"/>
            </w:pPr>
            <w:r>
              <w:t>Инфекция, поражающая кожу, печень, центральную нервную систему и костный мозг. Чаще всего заболевание диагностируется у детей и пациентов старше 40 лет</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672F6D" w:rsidRDefault="00515210">
            <w:pPr>
              <w:pStyle w:val="a3"/>
            </w:pPr>
            <w:r>
              <w:t>Инкубационный период – 1–21 день. Характерные симптомы: лихорадка, повышение температуры, озноб, головная боль, слабость и потеря аппетита. У некоторых больных появляются сыпь, боли в животе, рвота и диарея</w:t>
            </w:r>
          </w:p>
        </w:tc>
      </w:tr>
    </w:tbl>
    <w:p w:rsidR="00672F6D" w:rsidRDefault="00515210">
      <w:pPr>
        <w:pStyle w:val="a3"/>
        <w:divId w:val="1799831317"/>
      </w:pPr>
      <w:r>
        <w:t>Получите медицинское заключение о характере вреда, который причинен здоровью работника. Документ выдают по запросу работодателя. Конкретная форма запроса не установлена. Его можно оставить, например, в виде письма на имя руководителя медицинского учреждения.</w:t>
      </w:r>
    </w:p>
    <w:p w:rsidR="00672F6D" w:rsidRDefault="00515210">
      <w:pPr>
        <w:pStyle w:val="a3"/>
        <w:divId w:val="1799831317"/>
      </w:pPr>
      <w:r>
        <w:t>Запрос подайте:</w:t>
      </w:r>
    </w:p>
    <w:p w:rsidR="00672F6D" w:rsidRDefault="00515210">
      <w:pPr>
        <w:numPr>
          <w:ilvl w:val="0"/>
          <w:numId w:val="6"/>
        </w:numPr>
        <w:spacing w:after="103"/>
        <w:ind w:left="686"/>
        <w:divId w:val="1799831317"/>
        <w:rPr>
          <w:rFonts w:eastAsia="Times New Roman"/>
        </w:rPr>
      </w:pPr>
      <w:r>
        <w:rPr>
          <w:rFonts w:eastAsia="Times New Roman"/>
        </w:rPr>
        <w:t xml:space="preserve">в </w:t>
      </w:r>
      <w:proofErr w:type="spellStart"/>
      <w:r>
        <w:rPr>
          <w:rFonts w:eastAsia="Times New Roman"/>
        </w:rPr>
        <w:t>медорганизацию</w:t>
      </w:r>
      <w:proofErr w:type="spellEnd"/>
      <w:r>
        <w:rPr>
          <w:rFonts w:eastAsia="Times New Roman"/>
        </w:rPr>
        <w:t>, куда впервые обратился пострадавший;</w:t>
      </w:r>
    </w:p>
    <w:p w:rsidR="00672F6D" w:rsidRDefault="00515210">
      <w:pPr>
        <w:numPr>
          <w:ilvl w:val="0"/>
          <w:numId w:val="6"/>
        </w:numPr>
        <w:spacing w:after="103"/>
        <w:ind w:left="686"/>
        <w:divId w:val="1799831317"/>
        <w:rPr>
          <w:rFonts w:eastAsia="Times New Roman"/>
        </w:rPr>
      </w:pPr>
      <w:proofErr w:type="spellStart"/>
      <w:r>
        <w:rPr>
          <w:rFonts w:eastAsia="Times New Roman"/>
        </w:rPr>
        <w:t>медорганизацию</w:t>
      </w:r>
      <w:proofErr w:type="spellEnd"/>
      <w:r>
        <w:rPr>
          <w:rFonts w:eastAsia="Times New Roman"/>
        </w:rPr>
        <w:t>, где работник проходит лечение.</w:t>
      </w:r>
    </w:p>
    <w:p w:rsidR="00672F6D" w:rsidRDefault="00515210">
      <w:pPr>
        <w:pStyle w:val="a3"/>
        <w:divId w:val="1799831317"/>
      </w:pPr>
      <w:r>
        <w:t>Если работник госпитализирован, медицинское заключение выдает заведующий отделением медицинской организации.</w:t>
      </w:r>
    </w:p>
    <w:p w:rsidR="00672F6D" w:rsidRDefault="00515210">
      <w:pPr>
        <w:pStyle w:val="a3"/>
        <w:divId w:val="1799831317"/>
      </w:pPr>
      <w:r>
        <w:t>В графе «Диагноз и код диагноза по МКБ-10» медицинского заключения приводят:</w:t>
      </w:r>
    </w:p>
    <w:p w:rsidR="00672F6D" w:rsidRDefault="00515210">
      <w:pPr>
        <w:numPr>
          <w:ilvl w:val="0"/>
          <w:numId w:val="7"/>
        </w:numPr>
        <w:spacing w:after="103"/>
        <w:ind w:left="686"/>
        <w:divId w:val="1799831317"/>
        <w:rPr>
          <w:rFonts w:eastAsia="Times New Roman"/>
        </w:rPr>
      </w:pPr>
      <w:r>
        <w:rPr>
          <w:rFonts w:eastAsia="Times New Roman"/>
        </w:rPr>
        <w:t>полный диагноз с указанием характера и локализации повреждения здоровья;</w:t>
      </w:r>
    </w:p>
    <w:p w:rsidR="00672F6D" w:rsidRDefault="00515210">
      <w:pPr>
        <w:numPr>
          <w:ilvl w:val="0"/>
          <w:numId w:val="7"/>
        </w:numPr>
        <w:spacing w:after="103"/>
        <w:ind w:left="686"/>
        <w:divId w:val="1799831317"/>
        <w:rPr>
          <w:rFonts w:eastAsia="Times New Roman"/>
        </w:rPr>
      </w:pPr>
      <w:r>
        <w:rPr>
          <w:rFonts w:eastAsia="Times New Roman"/>
        </w:rPr>
        <w:t>код диагноза по Международному классификатору болезней (МКБ-10);</w:t>
      </w:r>
    </w:p>
    <w:p w:rsidR="00672F6D" w:rsidRDefault="00515210">
      <w:pPr>
        <w:numPr>
          <w:ilvl w:val="0"/>
          <w:numId w:val="7"/>
        </w:numPr>
        <w:spacing w:after="103"/>
        <w:ind w:left="686"/>
        <w:divId w:val="1799831317"/>
        <w:rPr>
          <w:rFonts w:eastAsia="Times New Roman"/>
        </w:rPr>
      </w:pPr>
      <w:r>
        <w:rPr>
          <w:rFonts w:eastAsia="Times New Roman"/>
        </w:rPr>
        <w:t>заключение о том, к какой категории относится имеющееся повреждение здоровья. Степень тяжести заболевания вправе определять только медицинская организация.</w:t>
      </w:r>
    </w:p>
    <w:p w:rsidR="00672F6D" w:rsidRDefault="00515210">
      <w:pPr>
        <w:pStyle w:val="a3"/>
        <w:divId w:val="1799831317"/>
      </w:pPr>
      <w:r>
        <w:t xml:space="preserve">Проинформируйте </w:t>
      </w:r>
      <w:hyperlink r:id="rId24" w:anchor="/document/117/20404/" w:history="1">
        <w:r>
          <w:rPr>
            <w:rStyle w:val="a4"/>
          </w:rPr>
          <w:t>уполномоченные организации</w:t>
        </w:r>
      </w:hyperlink>
      <w:r>
        <w:t xml:space="preserve"> о происшедшем несчастном случае (</w:t>
      </w:r>
      <w:hyperlink r:id="rId25" w:anchor="/document/99/901807664/XA00MDC2N7/" w:history="1">
        <w:r>
          <w:rPr>
            <w:rStyle w:val="a4"/>
          </w:rPr>
          <w:t>ст. 228.1 ТК</w:t>
        </w:r>
      </w:hyperlink>
      <w:r>
        <w:t>).</w:t>
      </w:r>
    </w:p>
    <w:p w:rsidR="00672F6D" w:rsidRDefault="00515210">
      <w:pPr>
        <w:pStyle w:val="a3"/>
        <w:divId w:val="1799831317"/>
      </w:pPr>
      <w:r>
        <w:t>Создайте комиссию по расследованию данного несчастного случая.</w:t>
      </w:r>
    </w:p>
    <w:p w:rsidR="00672F6D" w:rsidRDefault="00515210">
      <w:pPr>
        <w:pStyle w:val="a3"/>
        <w:divId w:val="1799831317"/>
      </w:pPr>
      <w:r>
        <w:t>В состав комиссии должно входить не менее трех человек:</w:t>
      </w:r>
    </w:p>
    <w:p w:rsidR="00672F6D" w:rsidRDefault="00836D7D">
      <w:pPr>
        <w:numPr>
          <w:ilvl w:val="0"/>
          <w:numId w:val="8"/>
        </w:numPr>
        <w:spacing w:after="103"/>
        <w:ind w:left="686"/>
        <w:divId w:val="1799831317"/>
        <w:rPr>
          <w:rFonts w:eastAsia="Times New Roman"/>
        </w:rPr>
      </w:pPr>
      <w:hyperlink r:id="rId26" w:anchor="/document/16/6102/dfasrgysoc/" w:history="1">
        <w:r w:rsidR="00515210">
          <w:rPr>
            <w:rStyle w:val="a4"/>
            <w:rFonts w:eastAsia="Times New Roman"/>
          </w:rPr>
          <w:t>специалист по охране труда</w:t>
        </w:r>
      </w:hyperlink>
      <w:r w:rsidR="00515210">
        <w:rPr>
          <w:rFonts w:eastAsia="Times New Roman"/>
        </w:rPr>
        <w:t xml:space="preserve"> или лицо, его заменяющее;</w:t>
      </w:r>
    </w:p>
    <w:p w:rsidR="00672F6D" w:rsidRDefault="00515210">
      <w:pPr>
        <w:numPr>
          <w:ilvl w:val="0"/>
          <w:numId w:val="8"/>
        </w:numPr>
        <w:spacing w:after="103"/>
        <w:ind w:left="686"/>
        <w:divId w:val="1799831317"/>
        <w:rPr>
          <w:rFonts w:eastAsia="Times New Roman"/>
        </w:rPr>
      </w:pPr>
      <w:r>
        <w:rPr>
          <w:rFonts w:eastAsia="Times New Roman"/>
        </w:rPr>
        <w:t>представители работодателя;</w:t>
      </w:r>
    </w:p>
    <w:p w:rsidR="00672F6D" w:rsidRDefault="00515210">
      <w:pPr>
        <w:numPr>
          <w:ilvl w:val="0"/>
          <w:numId w:val="8"/>
        </w:numPr>
        <w:spacing w:after="103"/>
        <w:ind w:left="686"/>
        <w:divId w:val="1799831317"/>
        <w:rPr>
          <w:rFonts w:eastAsia="Times New Roman"/>
        </w:rPr>
      </w:pPr>
      <w:r>
        <w:rPr>
          <w:rFonts w:eastAsia="Times New Roman"/>
        </w:rPr>
        <w:t xml:space="preserve">представители первичной </w:t>
      </w:r>
      <w:hyperlink r:id="rId27" w:anchor="/document/16/21979/" w:history="1">
        <w:r>
          <w:rPr>
            <w:rStyle w:val="a4"/>
            <w:rFonts w:eastAsia="Times New Roman"/>
          </w:rPr>
          <w:t>профсоюзной организации</w:t>
        </w:r>
      </w:hyperlink>
      <w:r>
        <w:rPr>
          <w:rFonts w:eastAsia="Times New Roman"/>
        </w:rPr>
        <w:t xml:space="preserve"> или аналогичного органа, </w:t>
      </w:r>
      <w:hyperlink r:id="rId28" w:anchor="/document/16/21885/" w:history="1">
        <w:r>
          <w:rPr>
            <w:rStyle w:val="a4"/>
            <w:rFonts w:eastAsia="Times New Roman"/>
          </w:rPr>
          <w:t>уполномоченный по охране труда</w:t>
        </w:r>
      </w:hyperlink>
      <w:r>
        <w:rPr>
          <w:rFonts w:eastAsia="Times New Roman"/>
        </w:rPr>
        <w:t>.</w:t>
      </w:r>
    </w:p>
    <w:p w:rsidR="00672F6D" w:rsidRDefault="00515210">
      <w:pPr>
        <w:pStyle w:val="a3"/>
        <w:divId w:val="1799831317"/>
      </w:pPr>
      <w:r>
        <w:lastRenderedPageBreak/>
        <w:t xml:space="preserve">Если причиненный здоровью вред будет признан </w:t>
      </w:r>
      <w:hyperlink r:id="rId29" w:anchor="/document/16/30374/" w:history="1">
        <w:r>
          <w:rPr>
            <w:rStyle w:val="a4"/>
          </w:rPr>
          <w:t>тяжелым</w:t>
        </w:r>
      </w:hyperlink>
      <w:r>
        <w:t>, в расследовании должен принимать участие государственный инспектор труда (</w:t>
      </w:r>
      <w:hyperlink r:id="rId30" w:anchor="/document/99/901807664/XA00MDU2NA/" w:history="1">
        <w:r>
          <w:rPr>
            <w:rStyle w:val="a4"/>
          </w:rPr>
          <w:t>ст. 229 ТК</w:t>
        </w:r>
      </w:hyperlink>
      <w:r>
        <w:t>).</w:t>
      </w:r>
    </w:p>
    <w:p w:rsidR="00515210" w:rsidRDefault="00515210">
      <w:pPr>
        <w:divId w:val="597491770"/>
        <w:rPr>
          <w:rFonts w:ascii="Arial" w:eastAsia="Times New Roman" w:hAnsi="Arial" w:cs="Arial"/>
          <w:sz w:val="20"/>
          <w:szCs w:val="20"/>
        </w:rPr>
      </w:pPr>
      <w:r>
        <w:rPr>
          <w:rFonts w:ascii="Arial" w:eastAsia="Times New Roman" w:hAnsi="Arial" w:cs="Arial"/>
          <w:sz w:val="20"/>
          <w:szCs w:val="20"/>
        </w:rPr>
        <w:t>© Материал из Справочной системы «Охрана труда»</w:t>
      </w:r>
      <w:r>
        <w:rPr>
          <w:rFonts w:ascii="Arial" w:eastAsia="Times New Roman" w:hAnsi="Arial" w:cs="Arial"/>
          <w:sz w:val="20"/>
          <w:szCs w:val="20"/>
        </w:rPr>
        <w:br/>
        <w:t>https://budget.1otruda.ru</w:t>
      </w:r>
      <w:r>
        <w:rPr>
          <w:rFonts w:ascii="Arial" w:eastAsia="Times New Roman" w:hAnsi="Arial" w:cs="Arial"/>
          <w:sz w:val="20"/>
          <w:szCs w:val="20"/>
        </w:rPr>
        <w:br/>
        <w:t>Дата копирования: 22.05.2019</w:t>
      </w:r>
    </w:p>
    <w:sectPr w:rsidR="0051521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00"/>
    <w:family w:val="roman"/>
    <w:notTrueType/>
    <w:pitch w:val="default"/>
  </w:font>
  <w:font w:name="Helvetica">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065F8"/>
    <w:multiLevelType w:val="multilevel"/>
    <w:tmpl w:val="50F06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ED0AA7"/>
    <w:multiLevelType w:val="multilevel"/>
    <w:tmpl w:val="97029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95D4DC4"/>
    <w:multiLevelType w:val="multilevel"/>
    <w:tmpl w:val="3432E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F245BCB"/>
    <w:multiLevelType w:val="multilevel"/>
    <w:tmpl w:val="71902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C5D70B7"/>
    <w:multiLevelType w:val="multilevel"/>
    <w:tmpl w:val="C6EA8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58F608C"/>
    <w:multiLevelType w:val="multilevel"/>
    <w:tmpl w:val="54688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96D2105"/>
    <w:multiLevelType w:val="multilevel"/>
    <w:tmpl w:val="DEFE7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EE45540"/>
    <w:multiLevelType w:val="multilevel"/>
    <w:tmpl w:val="A0F8D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2"/>
  </w:num>
  <w:num w:numId="4">
    <w:abstractNumId w:val="3"/>
  </w:num>
  <w:num w:numId="5">
    <w:abstractNumId w:val="1"/>
  </w:num>
  <w:num w:numId="6">
    <w:abstractNumId w:val="0"/>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noPunctuationKerning/>
  <w:characterSpacingControl w:val="doNotCompress"/>
  <w:compat>
    <w:doNotSnapToGridInCell/>
    <w:doNotWrapTextWithPunct/>
    <w:doNotUseEastAsianBreakRules/>
    <w:growAutofit/>
    <w:compatSetting w:name="compatibilityMode" w:uri="http://schemas.microsoft.com/office/word" w:val="14"/>
  </w:compat>
  <w:rsids>
    <w:rsidRoot w:val="00AF7E8F"/>
    <w:rsid w:val="00515210"/>
    <w:rsid w:val="00672F6D"/>
    <w:rsid w:val="00836D7D"/>
    <w:rsid w:val="00AF7E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paragraph" w:styleId="2">
    <w:name w:val="heading 2"/>
    <w:basedOn w:val="a"/>
    <w:link w:val="20"/>
    <w:uiPriority w:val="9"/>
    <w:qFormat/>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Theme="majorHAnsi" w:eastAsiaTheme="majorEastAsia" w:hAnsiTheme="majorHAnsi" w:cstheme="majorBidi"/>
      <w:b/>
      <w:bCs/>
      <w:color w:val="365F91" w:themeColor="accent1" w:themeShade="BF"/>
      <w:sz w:val="28"/>
      <w:szCs w:val="28"/>
    </w:rPr>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w:hAnsi="Arial" w:cs="Arial"/>
      <w:sz w:val="20"/>
      <w:szCs w:val="20"/>
    </w:rPr>
  </w:style>
  <w:style w:type="character" w:customStyle="1" w:styleId="HTML0">
    <w:name w:val="Стандартный HTML Знак"/>
    <w:basedOn w:val="a0"/>
    <w:link w:val="HTML"/>
    <w:uiPriority w:val="99"/>
    <w:semiHidden/>
    <w:rPr>
      <w:rFonts w:ascii="Consolas" w:eastAsiaTheme="minorEastAsia" w:hAnsi="Consolas"/>
    </w:rPr>
  </w:style>
  <w:style w:type="paragraph" w:customStyle="1" w:styleId="contentblock">
    <w:name w:val="content_block"/>
    <w:basedOn w:val="a"/>
    <w:pPr>
      <w:spacing w:before="100" w:beforeAutospacing="1" w:after="100" w:afterAutospacing="1"/>
      <w:ind w:right="357"/>
    </w:pPr>
  </w:style>
  <w:style w:type="paragraph" w:customStyle="1" w:styleId="references">
    <w:name w:val="references"/>
    <w:basedOn w:val="a"/>
    <w:pPr>
      <w:spacing w:before="100" w:beforeAutospacing="1" w:after="100" w:afterAutospacing="1"/>
    </w:pPr>
    <w:rPr>
      <w:vanish/>
    </w:rPr>
  </w:style>
  <w:style w:type="paragraph" w:customStyle="1" w:styleId="11">
    <w:name w:val="Нижний колонтитул1"/>
    <w:basedOn w:val="a"/>
    <w:pPr>
      <w:spacing w:before="750"/>
    </w:pPr>
    <w:rPr>
      <w:rFonts w:ascii="Arial" w:hAnsi="Arial" w:cs="Arial"/>
      <w:sz w:val="20"/>
      <w:szCs w:val="20"/>
    </w:rPr>
  </w:style>
  <w:style w:type="paragraph" w:customStyle="1" w:styleId="content">
    <w:name w:val="content"/>
    <w:basedOn w:val="a"/>
    <w:pPr>
      <w:spacing w:before="100" w:beforeAutospacing="1" w:after="100" w:afterAutospacing="1"/>
    </w:pPr>
  </w:style>
  <w:style w:type="character" w:customStyle="1" w:styleId="docreferences">
    <w:name w:val="doc__references"/>
    <w:basedOn w:val="a0"/>
    <w:rPr>
      <w:vanish/>
      <w:webHidden w:val="0"/>
      <w:specVanish w:val="0"/>
    </w:rPr>
  </w:style>
  <w:style w:type="paragraph" w:customStyle="1" w:styleId="content1">
    <w:name w:val="content1"/>
    <w:basedOn w:val="a"/>
    <w:pPr>
      <w:spacing w:before="100" w:beforeAutospacing="1" w:after="100" w:afterAutospacing="1"/>
    </w:pPr>
    <w:rPr>
      <w:sz w:val="21"/>
      <w:szCs w:val="21"/>
    </w:rPr>
  </w:style>
  <w:style w:type="paragraph" w:customStyle="1" w:styleId="incut">
    <w:name w:val="incut"/>
    <w:basedOn w:val="a"/>
    <w:pPr>
      <w:spacing w:before="100" w:beforeAutospacing="1" w:after="100" w:afterAutospacing="1"/>
      <w:ind w:left="709"/>
    </w:pPr>
  </w:style>
  <w:style w:type="paragraph" w:customStyle="1" w:styleId="incut-attention">
    <w:name w:val="incut-attention"/>
    <w:basedOn w:val="a"/>
    <w:pPr>
      <w:spacing w:before="100" w:beforeAutospacing="1" w:after="100" w:afterAutospacing="1"/>
      <w:ind w:left="709"/>
    </w:pPr>
  </w:style>
  <w:style w:type="paragraph" w:customStyle="1" w:styleId="incut-example">
    <w:name w:val="incut-example"/>
    <w:basedOn w:val="a"/>
    <w:pPr>
      <w:spacing w:before="100" w:beforeAutospacing="1" w:after="100" w:afterAutospacing="1"/>
      <w:ind w:left="709"/>
    </w:pPr>
  </w:style>
  <w:style w:type="paragraph" w:customStyle="1" w:styleId="incut-examplemag">
    <w:name w:val="incut-examplemag"/>
    <w:basedOn w:val="a"/>
    <w:pPr>
      <w:spacing w:before="100" w:beforeAutospacing="1" w:after="100" w:afterAutospacing="1"/>
      <w:ind w:left="709"/>
    </w:pPr>
  </w:style>
  <w:style w:type="paragraph" w:customStyle="1" w:styleId="example-practice">
    <w:name w:val="example-practice"/>
    <w:basedOn w:val="a"/>
    <w:pPr>
      <w:spacing w:before="100" w:beforeAutospacing="1" w:after="100" w:afterAutospacing="1"/>
      <w:ind w:left="709"/>
    </w:pPr>
  </w:style>
  <w:style w:type="paragraph" w:customStyle="1" w:styleId="incut-comment">
    <w:name w:val="incut-comment"/>
    <w:basedOn w:val="a"/>
    <w:pPr>
      <w:spacing w:before="100" w:beforeAutospacing="1" w:after="100" w:afterAutospacing="1"/>
      <w:ind w:left="709"/>
    </w:pPr>
  </w:style>
  <w:style w:type="paragraph" w:customStyle="1" w:styleId="incut-advise">
    <w:name w:val="incut-advise"/>
    <w:basedOn w:val="a"/>
    <w:pPr>
      <w:spacing w:before="100" w:beforeAutospacing="1" w:after="100" w:afterAutospacing="1"/>
      <w:ind w:left="709"/>
    </w:pPr>
  </w:style>
  <w:style w:type="paragraph" w:customStyle="1" w:styleId="incut-glavbuch">
    <w:name w:val="incut-glavbuch"/>
    <w:basedOn w:val="a"/>
    <w:pPr>
      <w:spacing w:before="100" w:beforeAutospacing="1" w:after="100" w:afterAutospacing="1"/>
      <w:ind w:left="709"/>
    </w:pPr>
  </w:style>
  <w:style w:type="paragraph" w:customStyle="1" w:styleId="incut-commerce">
    <w:name w:val="incut-commerce"/>
    <w:basedOn w:val="a"/>
    <w:pPr>
      <w:spacing w:before="100" w:beforeAutospacing="1" w:after="100" w:afterAutospacing="1"/>
      <w:ind w:left="709"/>
    </w:pPr>
  </w:style>
  <w:style w:type="paragraph" w:customStyle="1" w:styleId="incut-municipality">
    <w:name w:val="incut-municipality"/>
    <w:basedOn w:val="a"/>
    <w:pPr>
      <w:spacing w:before="100" w:beforeAutospacing="1" w:after="100" w:afterAutospacing="1"/>
      <w:ind w:left="709"/>
    </w:pPr>
  </w:style>
  <w:style w:type="paragraph" w:customStyle="1" w:styleId="incut-budget">
    <w:name w:val="incut-budget"/>
    <w:basedOn w:val="a"/>
    <w:pPr>
      <w:spacing w:before="100" w:beforeAutospacing="1" w:after="100" w:afterAutospacing="1"/>
      <w:ind w:left="709"/>
    </w:pPr>
  </w:style>
  <w:style w:type="paragraph" w:customStyle="1" w:styleId="incut-autonomous">
    <w:name w:val="incut-autonomous"/>
    <w:basedOn w:val="a"/>
    <w:pPr>
      <w:spacing w:before="100" w:beforeAutospacing="1" w:after="100" w:afterAutospacing="1"/>
      <w:ind w:left="709"/>
    </w:pPr>
  </w:style>
  <w:style w:type="paragraph" w:customStyle="1" w:styleId="incut-government">
    <w:name w:val="incut-government"/>
    <w:basedOn w:val="a"/>
    <w:pPr>
      <w:spacing w:before="100" w:beforeAutospacing="1" w:after="100" w:afterAutospacing="1"/>
      <w:ind w:left="709"/>
    </w:pPr>
  </w:style>
  <w:style w:type="paragraph" w:customStyle="1" w:styleId="vreznpddocschange">
    <w:name w:val="vreznpddocschange"/>
    <w:basedOn w:val="a"/>
    <w:pPr>
      <w:spacing w:before="100" w:beforeAutospacing="1" w:after="100" w:afterAutospacing="1"/>
      <w:ind w:left="709"/>
    </w:pPr>
  </w:style>
  <w:style w:type="paragraph" w:customStyle="1" w:styleId="doc-tooltip">
    <w:name w:val="doc-tooltip"/>
    <w:basedOn w:val="a"/>
    <w:pPr>
      <w:spacing w:before="100" w:beforeAutospacing="1" w:after="100" w:afterAutospacing="1"/>
    </w:pPr>
    <w:rPr>
      <w:vanish/>
    </w:rPr>
  </w:style>
  <w:style w:type="paragraph" w:customStyle="1" w:styleId="doc-notes">
    <w:name w:val="doc-notes"/>
    <w:basedOn w:val="a"/>
    <w:pPr>
      <w:spacing w:before="100" w:beforeAutospacing="1" w:after="100" w:afterAutospacing="1"/>
    </w:pPr>
    <w:rPr>
      <w:vanish/>
    </w:rPr>
  </w:style>
  <w:style w:type="paragraph" w:customStyle="1" w:styleId="doc-columnsitem-title-calendar">
    <w:name w:val="doc-columns__item-title-calendar"/>
    <w:basedOn w:val="a"/>
    <w:pPr>
      <w:spacing w:before="100" w:beforeAutospacing="1" w:after="100" w:afterAutospacing="1"/>
    </w:pPr>
    <w:rPr>
      <w:rFonts w:ascii="Arial" w:hAnsi="Arial" w:cs="Arial"/>
      <w:b/>
      <w:bCs/>
      <w:color w:val="666666"/>
      <w:sz w:val="21"/>
      <w:szCs w:val="21"/>
    </w:rPr>
  </w:style>
  <w:style w:type="paragraph" w:customStyle="1" w:styleId="doc-columnsitem-title-calendar-holiday">
    <w:name w:val="doc-columns__item-title-calendar-holiday"/>
    <w:basedOn w:val="a"/>
    <w:pPr>
      <w:spacing w:before="100" w:beforeAutospacing="1" w:after="100" w:afterAutospacing="1"/>
    </w:pPr>
    <w:rPr>
      <w:rFonts w:ascii="Arial" w:hAnsi="Arial" w:cs="Arial"/>
      <w:b/>
      <w:bCs/>
      <w:color w:val="FF3333"/>
      <w:sz w:val="21"/>
      <w:szCs w:val="21"/>
    </w:rPr>
  </w:style>
  <w:style w:type="paragraph" w:customStyle="1" w:styleId="doc-columnsitem-text-press">
    <w:name w:val="doc-columns__item-text-press"/>
    <w:basedOn w:val="a"/>
    <w:pPr>
      <w:spacing w:before="60" w:after="180"/>
    </w:pPr>
  </w:style>
  <w:style w:type="character" w:customStyle="1" w:styleId="storno">
    <w:name w:val="storno"/>
    <w:basedOn w:val="a0"/>
    <w:rPr>
      <w:bdr w:val="single" w:sz="6" w:space="0" w:color="000000" w:frame="1"/>
    </w:rPr>
  </w:style>
  <w:style w:type="character" w:customStyle="1" w:styleId="incut-head-control">
    <w:name w:val="incut-head-control"/>
    <w:basedOn w:val="a0"/>
    <w:rPr>
      <w:rFonts w:ascii="Helvetica" w:hAnsi="Helvetica" w:cs="Helvetica" w:hint="default"/>
      <w:b/>
      <w:bCs/>
      <w:sz w:val="21"/>
      <w:szCs w:val="21"/>
    </w:rPr>
  </w:style>
  <w:style w:type="paragraph" w:customStyle="1" w:styleId="content2">
    <w:name w:val="content2"/>
    <w:basedOn w:val="a"/>
    <w:pPr>
      <w:spacing w:before="100" w:beforeAutospacing="1" w:after="100" w:afterAutospacing="1"/>
    </w:pPr>
    <w:rPr>
      <w:sz w:val="21"/>
      <w:szCs w:val="21"/>
    </w:rPr>
  </w:style>
  <w:style w:type="paragraph" w:customStyle="1" w:styleId="printredaction-line">
    <w:name w:val="print_redaction-line"/>
    <w:basedOn w:val="a"/>
    <w:pPr>
      <w:spacing w:before="100" w:beforeAutospacing="1" w:after="100" w:afterAutospacing="1"/>
    </w:pPr>
  </w:style>
  <w:style w:type="character" w:customStyle="1" w:styleId="20">
    <w:name w:val="Заголовок 2 Знак"/>
    <w:basedOn w:val="a0"/>
    <w:link w:val="2"/>
    <w:uiPriority w:val="9"/>
    <w:semiHidden/>
    <w:rPr>
      <w:rFonts w:asciiTheme="majorHAnsi" w:eastAsiaTheme="majorEastAsia" w:hAnsiTheme="majorHAnsi" w:cstheme="majorBidi"/>
      <w:b/>
      <w:bCs/>
      <w:color w:val="4F81BD" w:themeColor="accent1"/>
      <w:sz w:val="26"/>
      <w:szCs w:val="26"/>
    </w:rPr>
  </w:style>
  <w:style w:type="paragraph" w:styleId="a3">
    <w:name w:val="Normal (Web)"/>
    <w:basedOn w:val="a"/>
    <w:uiPriority w:val="99"/>
    <w:unhideWhenUsed/>
    <w:pPr>
      <w:spacing w:before="100" w:beforeAutospacing="1" w:after="100" w:afterAutospacing="1"/>
    </w:pPr>
  </w:style>
  <w:style w:type="paragraph" w:customStyle="1" w:styleId="doc-leadtext">
    <w:name w:val="doc-lead__text"/>
    <w:basedOn w:val="a"/>
    <w:pPr>
      <w:spacing w:before="100" w:beforeAutospacing="1" w:after="100" w:afterAutospacing="1"/>
    </w:pPr>
  </w:style>
  <w:style w:type="character" w:styleId="a4">
    <w:name w:val="Hyperlink"/>
    <w:basedOn w:val="a0"/>
    <w:uiPriority w:val="99"/>
    <w:semiHidden/>
    <w:unhideWhenUsed/>
    <w:rPr>
      <w:color w:val="0000FF"/>
      <w:u w:val="single"/>
    </w:rPr>
  </w:style>
  <w:style w:type="character" w:styleId="a5">
    <w:name w:val="FollowedHyperlink"/>
    <w:basedOn w:val="a0"/>
    <w:uiPriority w:val="99"/>
    <w:semiHidden/>
    <w:unhideWhenUsed/>
    <w:rPr>
      <w:color w:val="800080"/>
      <w:u w:val="single"/>
    </w:rPr>
  </w:style>
  <w:style w:type="character" w:styleId="a6">
    <w:name w:val="Strong"/>
    <w:basedOn w:val="a0"/>
    <w:uiPriority w:val="22"/>
    <w:qFormat/>
    <w:rPr>
      <w:b/>
      <w:bCs/>
    </w:rPr>
  </w:style>
  <w:style w:type="character" w:customStyle="1" w:styleId="incut-head-sub">
    <w:name w:val="incut-head-sub"/>
    <w:basedOn w:val="a0"/>
  </w:style>
  <w:style w:type="character" w:customStyle="1" w:styleId="incut-button">
    <w:name w:val="incut-button"/>
    <w:basedOn w:val="a0"/>
  </w:style>
  <w:style w:type="paragraph" w:styleId="a7">
    <w:name w:val="Balloon Text"/>
    <w:basedOn w:val="a"/>
    <w:link w:val="a8"/>
    <w:uiPriority w:val="99"/>
    <w:semiHidden/>
    <w:unhideWhenUsed/>
    <w:rsid w:val="00AF7E8F"/>
    <w:rPr>
      <w:rFonts w:ascii="Tahoma" w:hAnsi="Tahoma" w:cs="Tahoma"/>
      <w:sz w:val="16"/>
      <w:szCs w:val="16"/>
    </w:rPr>
  </w:style>
  <w:style w:type="character" w:customStyle="1" w:styleId="a8">
    <w:name w:val="Текст выноски Знак"/>
    <w:basedOn w:val="a0"/>
    <w:link w:val="a7"/>
    <w:uiPriority w:val="99"/>
    <w:semiHidden/>
    <w:rsid w:val="00AF7E8F"/>
    <w:rPr>
      <w:rFonts w:ascii="Tahoma" w:eastAsiaTheme="minorEastAs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paragraph" w:styleId="2">
    <w:name w:val="heading 2"/>
    <w:basedOn w:val="a"/>
    <w:link w:val="20"/>
    <w:uiPriority w:val="9"/>
    <w:qFormat/>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Theme="majorHAnsi" w:eastAsiaTheme="majorEastAsia" w:hAnsiTheme="majorHAnsi" w:cstheme="majorBidi"/>
      <w:b/>
      <w:bCs/>
      <w:color w:val="365F91" w:themeColor="accent1" w:themeShade="BF"/>
      <w:sz w:val="28"/>
      <w:szCs w:val="28"/>
    </w:rPr>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w:hAnsi="Arial" w:cs="Arial"/>
      <w:sz w:val="20"/>
      <w:szCs w:val="20"/>
    </w:rPr>
  </w:style>
  <w:style w:type="character" w:customStyle="1" w:styleId="HTML0">
    <w:name w:val="Стандартный HTML Знак"/>
    <w:basedOn w:val="a0"/>
    <w:link w:val="HTML"/>
    <w:uiPriority w:val="99"/>
    <w:semiHidden/>
    <w:rPr>
      <w:rFonts w:ascii="Consolas" w:eastAsiaTheme="minorEastAsia" w:hAnsi="Consolas"/>
    </w:rPr>
  </w:style>
  <w:style w:type="paragraph" w:customStyle="1" w:styleId="contentblock">
    <w:name w:val="content_block"/>
    <w:basedOn w:val="a"/>
    <w:pPr>
      <w:spacing w:before="100" w:beforeAutospacing="1" w:after="100" w:afterAutospacing="1"/>
      <w:ind w:right="357"/>
    </w:pPr>
  </w:style>
  <w:style w:type="paragraph" w:customStyle="1" w:styleId="references">
    <w:name w:val="references"/>
    <w:basedOn w:val="a"/>
    <w:pPr>
      <w:spacing w:before="100" w:beforeAutospacing="1" w:after="100" w:afterAutospacing="1"/>
    </w:pPr>
    <w:rPr>
      <w:vanish/>
    </w:rPr>
  </w:style>
  <w:style w:type="paragraph" w:customStyle="1" w:styleId="11">
    <w:name w:val="Нижний колонтитул1"/>
    <w:basedOn w:val="a"/>
    <w:pPr>
      <w:spacing w:before="750"/>
    </w:pPr>
    <w:rPr>
      <w:rFonts w:ascii="Arial" w:hAnsi="Arial" w:cs="Arial"/>
      <w:sz w:val="20"/>
      <w:szCs w:val="20"/>
    </w:rPr>
  </w:style>
  <w:style w:type="paragraph" w:customStyle="1" w:styleId="content">
    <w:name w:val="content"/>
    <w:basedOn w:val="a"/>
    <w:pPr>
      <w:spacing w:before="100" w:beforeAutospacing="1" w:after="100" w:afterAutospacing="1"/>
    </w:pPr>
  </w:style>
  <w:style w:type="character" w:customStyle="1" w:styleId="docreferences">
    <w:name w:val="doc__references"/>
    <w:basedOn w:val="a0"/>
    <w:rPr>
      <w:vanish/>
      <w:webHidden w:val="0"/>
      <w:specVanish w:val="0"/>
    </w:rPr>
  </w:style>
  <w:style w:type="paragraph" w:customStyle="1" w:styleId="content1">
    <w:name w:val="content1"/>
    <w:basedOn w:val="a"/>
    <w:pPr>
      <w:spacing w:before="100" w:beforeAutospacing="1" w:after="100" w:afterAutospacing="1"/>
    </w:pPr>
    <w:rPr>
      <w:sz w:val="21"/>
      <w:szCs w:val="21"/>
    </w:rPr>
  </w:style>
  <w:style w:type="paragraph" w:customStyle="1" w:styleId="incut">
    <w:name w:val="incut"/>
    <w:basedOn w:val="a"/>
    <w:pPr>
      <w:spacing w:before="100" w:beforeAutospacing="1" w:after="100" w:afterAutospacing="1"/>
      <w:ind w:left="709"/>
    </w:pPr>
  </w:style>
  <w:style w:type="paragraph" w:customStyle="1" w:styleId="incut-attention">
    <w:name w:val="incut-attention"/>
    <w:basedOn w:val="a"/>
    <w:pPr>
      <w:spacing w:before="100" w:beforeAutospacing="1" w:after="100" w:afterAutospacing="1"/>
      <w:ind w:left="709"/>
    </w:pPr>
  </w:style>
  <w:style w:type="paragraph" w:customStyle="1" w:styleId="incut-example">
    <w:name w:val="incut-example"/>
    <w:basedOn w:val="a"/>
    <w:pPr>
      <w:spacing w:before="100" w:beforeAutospacing="1" w:after="100" w:afterAutospacing="1"/>
      <w:ind w:left="709"/>
    </w:pPr>
  </w:style>
  <w:style w:type="paragraph" w:customStyle="1" w:styleId="incut-examplemag">
    <w:name w:val="incut-examplemag"/>
    <w:basedOn w:val="a"/>
    <w:pPr>
      <w:spacing w:before="100" w:beforeAutospacing="1" w:after="100" w:afterAutospacing="1"/>
      <w:ind w:left="709"/>
    </w:pPr>
  </w:style>
  <w:style w:type="paragraph" w:customStyle="1" w:styleId="example-practice">
    <w:name w:val="example-practice"/>
    <w:basedOn w:val="a"/>
    <w:pPr>
      <w:spacing w:before="100" w:beforeAutospacing="1" w:after="100" w:afterAutospacing="1"/>
      <w:ind w:left="709"/>
    </w:pPr>
  </w:style>
  <w:style w:type="paragraph" w:customStyle="1" w:styleId="incut-comment">
    <w:name w:val="incut-comment"/>
    <w:basedOn w:val="a"/>
    <w:pPr>
      <w:spacing w:before="100" w:beforeAutospacing="1" w:after="100" w:afterAutospacing="1"/>
      <w:ind w:left="709"/>
    </w:pPr>
  </w:style>
  <w:style w:type="paragraph" w:customStyle="1" w:styleId="incut-advise">
    <w:name w:val="incut-advise"/>
    <w:basedOn w:val="a"/>
    <w:pPr>
      <w:spacing w:before="100" w:beforeAutospacing="1" w:after="100" w:afterAutospacing="1"/>
      <w:ind w:left="709"/>
    </w:pPr>
  </w:style>
  <w:style w:type="paragraph" w:customStyle="1" w:styleId="incut-glavbuch">
    <w:name w:val="incut-glavbuch"/>
    <w:basedOn w:val="a"/>
    <w:pPr>
      <w:spacing w:before="100" w:beforeAutospacing="1" w:after="100" w:afterAutospacing="1"/>
      <w:ind w:left="709"/>
    </w:pPr>
  </w:style>
  <w:style w:type="paragraph" w:customStyle="1" w:styleId="incut-commerce">
    <w:name w:val="incut-commerce"/>
    <w:basedOn w:val="a"/>
    <w:pPr>
      <w:spacing w:before="100" w:beforeAutospacing="1" w:after="100" w:afterAutospacing="1"/>
      <w:ind w:left="709"/>
    </w:pPr>
  </w:style>
  <w:style w:type="paragraph" w:customStyle="1" w:styleId="incut-municipality">
    <w:name w:val="incut-municipality"/>
    <w:basedOn w:val="a"/>
    <w:pPr>
      <w:spacing w:before="100" w:beforeAutospacing="1" w:after="100" w:afterAutospacing="1"/>
      <w:ind w:left="709"/>
    </w:pPr>
  </w:style>
  <w:style w:type="paragraph" w:customStyle="1" w:styleId="incut-budget">
    <w:name w:val="incut-budget"/>
    <w:basedOn w:val="a"/>
    <w:pPr>
      <w:spacing w:before="100" w:beforeAutospacing="1" w:after="100" w:afterAutospacing="1"/>
      <w:ind w:left="709"/>
    </w:pPr>
  </w:style>
  <w:style w:type="paragraph" w:customStyle="1" w:styleId="incut-autonomous">
    <w:name w:val="incut-autonomous"/>
    <w:basedOn w:val="a"/>
    <w:pPr>
      <w:spacing w:before="100" w:beforeAutospacing="1" w:after="100" w:afterAutospacing="1"/>
      <w:ind w:left="709"/>
    </w:pPr>
  </w:style>
  <w:style w:type="paragraph" w:customStyle="1" w:styleId="incut-government">
    <w:name w:val="incut-government"/>
    <w:basedOn w:val="a"/>
    <w:pPr>
      <w:spacing w:before="100" w:beforeAutospacing="1" w:after="100" w:afterAutospacing="1"/>
      <w:ind w:left="709"/>
    </w:pPr>
  </w:style>
  <w:style w:type="paragraph" w:customStyle="1" w:styleId="vreznpddocschange">
    <w:name w:val="vreznpddocschange"/>
    <w:basedOn w:val="a"/>
    <w:pPr>
      <w:spacing w:before="100" w:beforeAutospacing="1" w:after="100" w:afterAutospacing="1"/>
      <w:ind w:left="709"/>
    </w:pPr>
  </w:style>
  <w:style w:type="paragraph" w:customStyle="1" w:styleId="doc-tooltip">
    <w:name w:val="doc-tooltip"/>
    <w:basedOn w:val="a"/>
    <w:pPr>
      <w:spacing w:before="100" w:beforeAutospacing="1" w:after="100" w:afterAutospacing="1"/>
    </w:pPr>
    <w:rPr>
      <w:vanish/>
    </w:rPr>
  </w:style>
  <w:style w:type="paragraph" w:customStyle="1" w:styleId="doc-notes">
    <w:name w:val="doc-notes"/>
    <w:basedOn w:val="a"/>
    <w:pPr>
      <w:spacing w:before="100" w:beforeAutospacing="1" w:after="100" w:afterAutospacing="1"/>
    </w:pPr>
    <w:rPr>
      <w:vanish/>
    </w:rPr>
  </w:style>
  <w:style w:type="paragraph" w:customStyle="1" w:styleId="doc-columnsitem-title-calendar">
    <w:name w:val="doc-columns__item-title-calendar"/>
    <w:basedOn w:val="a"/>
    <w:pPr>
      <w:spacing w:before="100" w:beforeAutospacing="1" w:after="100" w:afterAutospacing="1"/>
    </w:pPr>
    <w:rPr>
      <w:rFonts w:ascii="Arial" w:hAnsi="Arial" w:cs="Arial"/>
      <w:b/>
      <w:bCs/>
      <w:color w:val="666666"/>
      <w:sz w:val="21"/>
      <w:szCs w:val="21"/>
    </w:rPr>
  </w:style>
  <w:style w:type="paragraph" w:customStyle="1" w:styleId="doc-columnsitem-title-calendar-holiday">
    <w:name w:val="doc-columns__item-title-calendar-holiday"/>
    <w:basedOn w:val="a"/>
    <w:pPr>
      <w:spacing w:before="100" w:beforeAutospacing="1" w:after="100" w:afterAutospacing="1"/>
    </w:pPr>
    <w:rPr>
      <w:rFonts w:ascii="Arial" w:hAnsi="Arial" w:cs="Arial"/>
      <w:b/>
      <w:bCs/>
      <w:color w:val="FF3333"/>
      <w:sz w:val="21"/>
      <w:szCs w:val="21"/>
    </w:rPr>
  </w:style>
  <w:style w:type="paragraph" w:customStyle="1" w:styleId="doc-columnsitem-text-press">
    <w:name w:val="doc-columns__item-text-press"/>
    <w:basedOn w:val="a"/>
    <w:pPr>
      <w:spacing w:before="60" w:after="180"/>
    </w:pPr>
  </w:style>
  <w:style w:type="character" w:customStyle="1" w:styleId="storno">
    <w:name w:val="storno"/>
    <w:basedOn w:val="a0"/>
    <w:rPr>
      <w:bdr w:val="single" w:sz="6" w:space="0" w:color="000000" w:frame="1"/>
    </w:rPr>
  </w:style>
  <w:style w:type="character" w:customStyle="1" w:styleId="incut-head-control">
    <w:name w:val="incut-head-control"/>
    <w:basedOn w:val="a0"/>
    <w:rPr>
      <w:rFonts w:ascii="Helvetica" w:hAnsi="Helvetica" w:cs="Helvetica" w:hint="default"/>
      <w:b/>
      <w:bCs/>
      <w:sz w:val="21"/>
      <w:szCs w:val="21"/>
    </w:rPr>
  </w:style>
  <w:style w:type="paragraph" w:customStyle="1" w:styleId="content2">
    <w:name w:val="content2"/>
    <w:basedOn w:val="a"/>
    <w:pPr>
      <w:spacing w:before="100" w:beforeAutospacing="1" w:after="100" w:afterAutospacing="1"/>
    </w:pPr>
    <w:rPr>
      <w:sz w:val="21"/>
      <w:szCs w:val="21"/>
    </w:rPr>
  </w:style>
  <w:style w:type="paragraph" w:customStyle="1" w:styleId="printredaction-line">
    <w:name w:val="print_redaction-line"/>
    <w:basedOn w:val="a"/>
    <w:pPr>
      <w:spacing w:before="100" w:beforeAutospacing="1" w:after="100" w:afterAutospacing="1"/>
    </w:pPr>
  </w:style>
  <w:style w:type="character" w:customStyle="1" w:styleId="20">
    <w:name w:val="Заголовок 2 Знак"/>
    <w:basedOn w:val="a0"/>
    <w:link w:val="2"/>
    <w:uiPriority w:val="9"/>
    <w:semiHidden/>
    <w:rPr>
      <w:rFonts w:asciiTheme="majorHAnsi" w:eastAsiaTheme="majorEastAsia" w:hAnsiTheme="majorHAnsi" w:cstheme="majorBidi"/>
      <w:b/>
      <w:bCs/>
      <w:color w:val="4F81BD" w:themeColor="accent1"/>
      <w:sz w:val="26"/>
      <w:szCs w:val="26"/>
    </w:rPr>
  </w:style>
  <w:style w:type="paragraph" w:styleId="a3">
    <w:name w:val="Normal (Web)"/>
    <w:basedOn w:val="a"/>
    <w:uiPriority w:val="99"/>
    <w:unhideWhenUsed/>
    <w:pPr>
      <w:spacing w:before="100" w:beforeAutospacing="1" w:after="100" w:afterAutospacing="1"/>
    </w:pPr>
  </w:style>
  <w:style w:type="paragraph" w:customStyle="1" w:styleId="doc-leadtext">
    <w:name w:val="doc-lead__text"/>
    <w:basedOn w:val="a"/>
    <w:pPr>
      <w:spacing w:before="100" w:beforeAutospacing="1" w:after="100" w:afterAutospacing="1"/>
    </w:pPr>
  </w:style>
  <w:style w:type="character" w:styleId="a4">
    <w:name w:val="Hyperlink"/>
    <w:basedOn w:val="a0"/>
    <w:uiPriority w:val="99"/>
    <w:semiHidden/>
    <w:unhideWhenUsed/>
    <w:rPr>
      <w:color w:val="0000FF"/>
      <w:u w:val="single"/>
    </w:rPr>
  </w:style>
  <w:style w:type="character" w:styleId="a5">
    <w:name w:val="FollowedHyperlink"/>
    <w:basedOn w:val="a0"/>
    <w:uiPriority w:val="99"/>
    <w:semiHidden/>
    <w:unhideWhenUsed/>
    <w:rPr>
      <w:color w:val="800080"/>
      <w:u w:val="single"/>
    </w:rPr>
  </w:style>
  <w:style w:type="character" w:styleId="a6">
    <w:name w:val="Strong"/>
    <w:basedOn w:val="a0"/>
    <w:uiPriority w:val="22"/>
    <w:qFormat/>
    <w:rPr>
      <w:b/>
      <w:bCs/>
    </w:rPr>
  </w:style>
  <w:style w:type="character" w:customStyle="1" w:styleId="incut-head-sub">
    <w:name w:val="incut-head-sub"/>
    <w:basedOn w:val="a0"/>
  </w:style>
  <w:style w:type="character" w:customStyle="1" w:styleId="incut-button">
    <w:name w:val="incut-button"/>
    <w:basedOn w:val="a0"/>
  </w:style>
  <w:style w:type="paragraph" w:styleId="a7">
    <w:name w:val="Balloon Text"/>
    <w:basedOn w:val="a"/>
    <w:link w:val="a8"/>
    <w:uiPriority w:val="99"/>
    <w:semiHidden/>
    <w:unhideWhenUsed/>
    <w:rsid w:val="00AF7E8F"/>
    <w:rPr>
      <w:rFonts w:ascii="Tahoma" w:hAnsi="Tahoma" w:cs="Tahoma"/>
      <w:sz w:val="16"/>
      <w:szCs w:val="16"/>
    </w:rPr>
  </w:style>
  <w:style w:type="character" w:customStyle="1" w:styleId="a8">
    <w:name w:val="Текст выноски Знак"/>
    <w:basedOn w:val="a0"/>
    <w:link w:val="a7"/>
    <w:uiPriority w:val="99"/>
    <w:semiHidden/>
    <w:rsid w:val="00AF7E8F"/>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7491770">
      <w:marLeft w:val="0"/>
      <w:marRight w:val="0"/>
      <w:marTop w:val="750"/>
      <w:marBottom w:val="0"/>
      <w:divBdr>
        <w:top w:val="none" w:sz="0" w:space="0" w:color="auto"/>
        <w:left w:val="none" w:sz="0" w:space="0" w:color="auto"/>
        <w:bottom w:val="none" w:sz="0" w:space="0" w:color="auto"/>
        <w:right w:val="none" w:sz="0" w:space="0" w:color="auto"/>
      </w:divBdr>
    </w:div>
    <w:div w:id="854809771">
      <w:marLeft w:val="0"/>
      <w:marRight w:val="3"/>
      <w:marTop w:val="0"/>
      <w:marBottom w:val="0"/>
      <w:divBdr>
        <w:top w:val="none" w:sz="0" w:space="0" w:color="auto"/>
        <w:left w:val="none" w:sz="0" w:space="0" w:color="auto"/>
        <w:bottom w:val="none" w:sz="0" w:space="0" w:color="auto"/>
        <w:right w:val="none" w:sz="0" w:space="0" w:color="auto"/>
      </w:divBdr>
      <w:divsChild>
        <w:div w:id="1799831317">
          <w:marLeft w:val="0"/>
          <w:marRight w:val="0"/>
          <w:marTop w:val="465"/>
          <w:marBottom w:val="0"/>
          <w:divBdr>
            <w:top w:val="none" w:sz="0" w:space="0" w:color="auto"/>
            <w:left w:val="none" w:sz="0" w:space="0" w:color="auto"/>
            <w:bottom w:val="none" w:sz="0" w:space="0" w:color="auto"/>
            <w:right w:val="none" w:sz="0" w:space="0" w:color="auto"/>
          </w:divBdr>
          <w:divsChild>
            <w:div w:id="1955167681">
              <w:marLeft w:val="709"/>
              <w:marRight w:val="0"/>
              <w:marTop w:val="0"/>
              <w:marBottom w:val="0"/>
              <w:divBdr>
                <w:top w:val="none" w:sz="0" w:space="0" w:color="auto"/>
                <w:left w:val="none" w:sz="0" w:space="0" w:color="auto"/>
                <w:bottom w:val="none" w:sz="0" w:space="0" w:color="auto"/>
                <w:right w:val="none" w:sz="0" w:space="0" w:color="auto"/>
              </w:divBdr>
              <w:divsChild>
                <w:div w:id="1472675293">
                  <w:marLeft w:val="0"/>
                  <w:marRight w:val="0"/>
                  <w:marTop w:val="0"/>
                  <w:marBottom w:val="0"/>
                  <w:divBdr>
                    <w:top w:val="none" w:sz="0" w:space="0" w:color="auto"/>
                    <w:left w:val="none" w:sz="0" w:space="0" w:color="auto"/>
                    <w:bottom w:val="none" w:sz="0" w:space="0" w:color="auto"/>
                    <w:right w:val="none" w:sz="0" w:space="0" w:color="auto"/>
                  </w:divBdr>
                </w:div>
              </w:divsChild>
            </w:div>
            <w:div w:id="127623859">
              <w:marLeft w:val="709"/>
              <w:marRight w:val="0"/>
              <w:marTop w:val="0"/>
              <w:marBottom w:val="0"/>
              <w:divBdr>
                <w:top w:val="none" w:sz="0" w:space="0" w:color="auto"/>
                <w:left w:val="none" w:sz="0" w:space="0" w:color="auto"/>
                <w:bottom w:val="none" w:sz="0" w:space="0" w:color="auto"/>
                <w:right w:val="none" w:sz="0" w:space="0" w:color="auto"/>
              </w:divBdr>
              <w:divsChild>
                <w:div w:id="301082470">
                  <w:marLeft w:val="0"/>
                  <w:marRight w:val="0"/>
                  <w:marTop w:val="0"/>
                  <w:marBottom w:val="0"/>
                  <w:divBdr>
                    <w:top w:val="none" w:sz="0" w:space="0" w:color="auto"/>
                    <w:left w:val="none" w:sz="0" w:space="0" w:color="auto"/>
                    <w:bottom w:val="none" w:sz="0" w:space="0" w:color="auto"/>
                    <w:right w:val="none" w:sz="0" w:space="0" w:color="auto"/>
                  </w:divBdr>
                </w:div>
                <w:div w:id="1859200059">
                  <w:marLeft w:val="0"/>
                  <w:marRight w:val="0"/>
                  <w:marTop w:val="0"/>
                  <w:marBottom w:val="0"/>
                  <w:divBdr>
                    <w:top w:val="none" w:sz="0" w:space="0" w:color="auto"/>
                    <w:left w:val="none" w:sz="0" w:space="0" w:color="auto"/>
                    <w:bottom w:val="none" w:sz="0" w:space="0" w:color="auto"/>
                    <w:right w:val="none" w:sz="0" w:space="0" w:color="auto"/>
                  </w:divBdr>
                  <w:divsChild>
                    <w:div w:id="842664954">
                      <w:marLeft w:val="0"/>
                      <w:marRight w:val="0"/>
                      <w:marTop w:val="0"/>
                      <w:marBottom w:val="0"/>
                      <w:divBdr>
                        <w:top w:val="none" w:sz="0" w:space="0" w:color="auto"/>
                        <w:left w:val="none" w:sz="0" w:space="0" w:color="auto"/>
                        <w:bottom w:val="none" w:sz="0" w:space="0" w:color="auto"/>
                        <w:right w:val="none" w:sz="0" w:space="0" w:color="auto"/>
                      </w:divBdr>
                      <w:divsChild>
                        <w:div w:id="1027372482">
                          <w:marLeft w:val="0"/>
                          <w:marRight w:val="0"/>
                          <w:marTop w:val="0"/>
                          <w:marBottom w:val="0"/>
                          <w:divBdr>
                            <w:top w:val="none" w:sz="0" w:space="0" w:color="auto"/>
                            <w:left w:val="none" w:sz="0" w:space="0" w:color="auto"/>
                            <w:bottom w:val="none" w:sz="0" w:space="0" w:color="auto"/>
                            <w:right w:val="none" w:sz="0" w:space="0" w:color="auto"/>
                          </w:divBdr>
                          <w:divsChild>
                            <w:div w:id="6410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encoding w:val="unicode"/>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dget.1otruda.ru/" TargetMode="External"/><Relationship Id="rId13" Type="http://schemas.openxmlformats.org/officeDocument/2006/relationships/hyperlink" Target="https://budget.1otruda.ru/#/document/118/51035/" TargetMode="External"/><Relationship Id="rId18" Type="http://schemas.openxmlformats.org/officeDocument/2006/relationships/hyperlink" Target="https://budget.1otruda.ru/" TargetMode="External"/><Relationship Id="rId26" Type="http://schemas.openxmlformats.org/officeDocument/2006/relationships/hyperlink" Target="https://budget.1otruda.ru/" TargetMode="External"/><Relationship Id="rId3" Type="http://schemas.microsoft.com/office/2007/relationships/stylesWithEffects" Target="stylesWithEffects.xml"/><Relationship Id="rId21" Type="http://schemas.openxmlformats.org/officeDocument/2006/relationships/hyperlink" Target="https://budget.1otruda.ru/" TargetMode="External"/><Relationship Id="rId7" Type="http://schemas.openxmlformats.org/officeDocument/2006/relationships/hyperlink" Target="https://budget.1otruda.ru/" TargetMode="External"/><Relationship Id="rId12" Type="http://schemas.openxmlformats.org/officeDocument/2006/relationships/hyperlink" Target="https://budget.1otruda.ru/" TargetMode="External"/><Relationship Id="rId17" Type="http://schemas.openxmlformats.org/officeDocument/2006/relationships/hyperlink" Target="https://budget.1otruda.ru/" TargetMode="External"/><Relationship Id="rId25" Type="http://schemas.openxmlformats.org/officeDocument/2006/relationships/hyperlink" Target="https://budget.1otruda.ru/" TargetMode="External"/><Relationship Id="rId2" Type="http://schemas.openxmlformats.org/officeDocument/2006/relationships/styles" Target="styles.xml"/><Relationship Id="rId16" Type="http://schemas.openxmlformats.org/officeDocument/2006/relationships/hyperlink" Target="https://budget.1otruda.ru/" TargetMode="External"/><Relationship Id="rId20" Type="http://schemas.openxmlformats.org/officeDocument/2006/relationships/hyperlink" Target="https://budget.1otruda.ru/" TargetMode="External"/><Relationship Id="rId29" Type="http://schemas.openxmlformats.org/officeDocument/2006/relationships/hyperlink" Target="https://budget.1otruda.ru/" TargetMode="External"/><Relationship Id="rId1" Type="http://schemas.openxmlformats.org/officeDocument/2006/relationships/numbering" Target="numbering.xml"/><Relationship Id="rId6" Type="http://schemas.openxmlformats.org/officeDocument/2006/relationships/hyperlink" Target="https://budget.1otruda.ru/" TargetMode="External"/><Relationship Id="rId11" Type="http://schemas.openxmlformats.org/officeDocument/2006/relationships/image" Target="media/image1.png"/><Relationship Id="rId24" Type="http://schemas.openxmlformats.org/officeDocument/2006/relationships/hyperlink" Target="https://budget.1otruda.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budget.1otruda.ru/" TargetMode="External"/><Relationship Id="rId23" Type="http://schemas.openxmlformats.org/officeDocument/2006/relationships/hyperlink" Target="https://budget.1otruda.ru/" TargetMode="External"/><Relationship Id="rId28" Type="http://schemas.openxmlformats.org/officeDocument/2006/relationships/hyperlink" Target="https://budget.1otruda.ru/" TargetMode="External"/><Relationship Id="rId10" Type="http://schemas.openxmlformats.org/officeDocument/2006/relationships/hyperlink" Target="https://budget.1otruda.ru/" TargetMode="External"/><Relationship Id="rId19" Type="http://schemas.openxmlformats.org/officeDocument/2006/relationships/hyperlink" Target="https://budget.1otruda.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udget.1otruda.ru/" TargetMode="External"/><Relationship Id="rId14" Type="http://schemas.openxmlformats.org/officeDocument/2006/relationships/image" Target="https://budget.1otruda.ru/system/content/image/79/1/-877408/" TargetMode="External"/><Relationship Id="rId22" Type="http://schemas.openxmlformats.org/officeDocument/2006/relationships/hyperlink" Target="https://budget.1otruda.ru/" TargetMode="External"/><Relationship Id="rId27" Type="http://schemas.openxmlformats.org/officeDocument/2006/relationships/hyperlink" Target="https://budget.1otruda.ru/" TargetMode="External"/><Relationship Id="rId30" Type="http://schemas.openxmlformats.org/officeDocument/2006/relationships/hyperlink" Target="https://budget.1otrud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1392</Words>
  <Characters>7936</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Аминева</dc:creator>
  <cp:lastModifiedBy>Ольга Аминева</cp:lastModifiedBy>
  <cp:revision>3</cp:revision>
  <dcterms:created xsi:type="dcterms:W3CDTF">2019-05-22T10:47:00Z</dcterms:created>
  <dcterms:modified xsi:type="dcterms:W3CDTF">2019-05-23T12:33:00Z</dcterms:modified>
</cp:coreProperties>
</file>