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1292C"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3A587D">
        <w:rPr>
          <w:rFonts w:ascii="Times New Roman" w:hAnsi="Times New Roman" w:cs="Times New Roman"/>
          <w:b/>
          <w:sz w:val="26"/>
          <w:szCs w:val="26"/>
        </w:rPr>
        <w:t>0</w:t>
      </w:r>
      <w:r w:rsidR="0041292C">
        <w:rPr>
          <w:rFonts w:ascii="Times New Roman" w:hAnsi="Times New Roman" w:cs="Times New Roman"/>
          <w:b/>
          <w:sz w:val="26"/>
          <w:szCs w:val="26"/>
        </w:rPr>
        <w:t>5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</w:t>
      </w:r>
      <w:r w:rsidR="0041292C">
        <w:rPr>
          <w:rFonts w:ascii="Times New Roman" w:hAnsi="Times New Roman" w:cs="Times New Roman"/>
          <w:b/>
          <w:sz w:val="26"/>
          <w:szCs w:val="26"/>
        </w:rPr>
        <w:t>1</w:t>
      </w:r>
      <w:r w:rsidR="00380C9F">
        <w:rPr>
          <w:rFonts w:ascii="Times New Roman" w:hAnsi="Times New Roman" w:cs="Times New Roman"/>
          <w:b/>
          <w:sz w:val="26"/>
          <w:szCs w:val="26"/>
        </w:rPr>
        <w:t>.0</w:t>
      </w:r>
      <w:r w:rsidR="0041292C">
        <w:rPr>
          <w:rFonts w:ascii="Times New Roman" w:hAnsi="Times New Roman" w:cs="Times New Roman"/>
          <w:b/>
          <w:sz w:val="26"/>
          <w:szCs w:val="26"/>
        </w:rPr>
        <w:t>5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41292C">
        <w:rPr>
          <w:rFonts w:ascii="Times New Roman" w:hAnsi="Times New Roman" w:cs="Times New Roman"/>
          <w:sz w:val="26"/>
          <w:szCs w:val="26"/>
        </w:rPr>
        <w:t>8</w:t>
      </w:r>
      <w:r w:rsidR="00CF69E9">
        <w:rPr>
          <w:rFonts w:ascii="Times New Roman" w:hAnsi="Times New Roman" w:cs="Times New Roman"/>
          <w:sz w:val="26"/>
          <w:szCs w:val="26"/>
        </w:rPr>
        <w:t>7</w:t>
      </w:r>
      <w:r w:rsidR="00453E4D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F854B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CF69E9">
        <w:rPr>
          <w:rFonts w:ascii="Times New Roman" w:hAnsi="Times New Roman" w:cs="Times New Roman"/>
          <w:sz w:val="26"/>
          <w:szCs w:val="26"/>
        </w:rPr>
        <w:t>97</w:t>
      </w:r>
      <w:r w:rsidR="00AD329B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41292C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41292C">
        <w:rPr>
          <w:rFonts w:ascii="Times New Roman" w:hAnsi="Times New Roman" w:cs="Times New Roman"/>
          <w:bCs/>
          <w:sz w:val="26"/>
          <w:szCs w:val="26"/>
        </w:rPr>
        <w:t>3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105EFE">
        <w:rPr>
          <w:rFonts w:ascii="Times New Roman" w:hAnsi="Times New Roman" w:cs="Times New Roman"/>
          <w:bCs/>
          <w:sz w:val="26"/>
          <w:szCs w:val="26"/>
        </w:rPr>
        <w:t>ых</w:t>
      </w:r>
      <w:r w:rsidR="00646A7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0673C4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FD41BC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41292C">
        <w:rPr>
          <w:rFonts w:ascii="Times New Roman" w:hAnsi="Times New Roman" w:cs="Times New Roman"/>
          <w:sz w:val="26"/>
          <w:szCs w:val="26"/>
        </w:rPr>
        <w:t>май</w:t>
      </w:r>
      <w:r w:rsidR="007865BC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FD41BC">
        <w:rPr>
          <w:rFonts w:ascii="Times New Roman" w:hAnsi="Times New Roman" w:cs="Times New Roman"/>
          <w:sz w:val="26"/>
          <w:szCs w:val="26"/>
        </w:rPr>
        <w:t>202</w:t>
      </w:r>
      <w:r w:rsidR="00DE5F4C">
        <w:rPr>
          <w:rFonts w:ascii="Times New Roman" w:hAnsi="Times New Roman" w:cs="Times New Roman"/>
          <w:sz w:val="26"/>
          <w:szCs w:val="26"/>
        </w:rPr>
        <w:t>2</w:t>
      </w:r>
      <w:r w:rsidR="00200044" w:rsidRPr="00FD41BC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>
        <w:rPr>
          <w:rFonts w:ascii="Times New Roman" w:hAnsi="Times New Roman" w:cs="Times New Roman"/>
          <w:sz w:val="26"/>
          <w:szCs w:val="26"/>
        </w:rPr>
        <w:t xml:space="preserve"> </w:t>
      </w:r>
      <w:r w:rsidR="00BE6C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89 </w:t>
      </w:r>
      <w:r w:rsidR="00892F42" w:rsidRPr="00FD41BC">
        <w:rPr>
          <w:rFonts w:ascii="Times New Roman" w:hAnsi="Times New Roman" w:cs="Times New Roman"/>
          <w:sz w:val="26"/>
          <w:szCs w:val="26"/>
        </w:rPr>
        <w:t>сообщени</w:t>
      </w:r>
      <w:r w:rsidR="00BE6C95">
        <w:rPr>
          <w:rFonts w:ascii="Times New Roman" w:hAnsi="Times New Roman" w:cs="Times New Roman"/>
          <w:sz w:val="26"/>
          <w:szCs w:val="26"/>
        </w:rPr>
        <w:t>й</w:t>
      </w:r>
      <w:r w:rsidR="00892F42" w:rsidRPr="00FD41BC">
        <w:rPr>
          <w:rFonts w:ascii="Times New Roman" w:hAnsi="Times New Roman" w:cs="Times New Roman"/>
          <w:sz w:val="26"/>
          <w:szCs w:val="26"/>
        </w:rPr>
        <w:t xml:space="preserve">, в ПОС. Госуслуги 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246EE" w:rsidRPr="00A74D43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A74D43" w:rsidRPr="00A74D4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44475A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3C3842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BD41FD" w:rsidRPr="00FD41BC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Федерации» (личный прием граждан), 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>аппаратом админи</w:t>
      </w:r>
      <w:r w:rsidR="0041292C">
        <w:rPr>
          <w:rFonts w:ascii="Times New Roman" w:hAnsi="Times New Roman" w:cs="Times New Roman"/>
          <w:bCs/>
          <w:sz w:val="26"/>
          <w:szCs w:val="26"/>
        </w:rPr>
        <w:t>страции города за период с 01.05.2022 по 31</w:t>
      </w:r>
      <w:r w:rsidR="00F854B0">
        <w:rPr>
          <w:rFonts w:ascii="Times New Roman" w:hAnsi="Times New Roman" w:cs="Times New Roman"/>
          <w:bCs/>
          <w:sz w:val="26"/>
          <w:szCs w:val="26"/>
        </w:rPr>
        <w:t>.0</w:t>
      </w:r>
      <w:r w:rsidR="0041292C">
        <w:rPr>
          <w:rFonts w:ascii="Times New Roman" w:hAnsi="Times New Roman" w:cs="Times New Roman"/>
          <w:bCs/>
          <w:sz w:val="26"/>
          <w:szCs w:val="26"/>
        </w:rPr>
        <w:t>5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 xml:space="preserve">.2022 проведено </w:t>
      </w:r>
      <w:r w:rsidR="0041292C">
        <w:rPr>
          <w:rFonts w:ascii="Times New Roman" w:hAnsi="Times New Roman" w:cs="Times New Roman"/>
          <w:bCs/>
          <w:sz w:val="26"/>
          <w:szCs w:val="26"/>
        </w:rPr>
        <w:t>5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 xml:space="preserve"> личных прием</w:t>
      </w:r>
      <w:r w:rsidR="00F854B0">
        <w:rPr>
          <w:rFonts w:ascii="Times New Roman" w:hAnsi="Times New Roman" w:cs="Times New Roman"/>
          <w:bCs/>
          <w:sz w:val="26"/>
          <w:szCs w:val="26"/>
        </w:rPr>
        <w:t xml:space="preserve">ов граждан, принято </w:t>
      </w:r>
      <w:r w:rsidR="00A74D43">
        <w:rPr>
          <w:rFonts w:ascii="Times New Roman" w:hAnsi="Times New Roman" w:cs="Times New Roman"/>
          <w:bCs/>
          <w:sz w:val="26"/>
          <w:szCs w:val="26"/>
        </w:rPr>
        <w:t>9</w:t>
      </w:r>
      <w:r w:rsidR="00F854B0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F854B0" w:rsidRPr="00F854B0">
        <w:rPr>
          <w:rFonts w:ascii="Times New Roman" w:hAnsi="Times New Roman" w:cs="Times New Roman"/>
          <w:bCs/>
          <w:sz w:val="26"/>
          <w:szCs w:val="26"/>
        </w:rPr>
        <w:t xml:space="preserve">, из них </w:t>
      </w:r>
      <w:r w:rsidR="004C56F0">
        <w:rPr>
          <w:rFonts w:ascii="Times New Roman" w:hAnsi="Times New Roman" w:cs="Times New Roman"/>
          <w:sz w:val="26"/>
          <w:szCs w:val="26"/>
        </w:rPr>
        <w:t>Г</w:t>
      </w:r>
      <w:r w:rsidR="004C56F0" w:rsidRPr="009F7991">
        <w:rPr>
          <w:rFonts w:ascii="Times New Roman" w:hAnsi="Times New Roman" w:cs="Times New Roman"/>
          <w:sz w:val="26"/>
          <w:szCs w:val="26"/>
        </w:rPr>
        <w:t xml:space="preserve">лавой города 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проведено </w:t>
      </w:r>
      <w:r w:rsidR="00A74D43">
        <w:rPr>
          <w:rFonts w:ascii="Times New Roman" w:hAnsi="Times New Roman" w:cs="Times New Roman"/>
          <w:sz w:val="26"/>
          <w:szCs w:val="26"/>
        </w:rPr>
        <w:t>4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A74D43">
        <w:rPr>
          <w:rFonts w:ascii="Times New Roman" w:hAnsi="Times New Roman" w:cs="Times New Roman"/>
          <w:sz w:val="26"/>
          <w:szCs w:val="26"/>
        </w:rPr>
        <w:t>а</w:t>
      </w:r>
      <w:r w:rsidR="008363AA">
        <w:rPr>
          <w:rFonts w:ascii="Times New Roman" w:hAnsi="Times New Roman" w:cs="Times New Roman"/>
          <w:sz w:val="26"/>
          <w:szCs w:val="26"/>
        </w:rPr>
        <w:t>, в ходе которых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принято </w:t>
      </w:r>
      <w:r w:rsidR="00A74D43">
        <w:rPr>
          <w:rFonts w:ascii="Times New Roman" w:hAnsi="Times New Roman" w:cs="Times New Roman"/>
          <w:sz w:val="26"/>
          <w:szCs w:val="26"/>
        </w:rPr>
        <w:t>4</w:t>
      </w:r>
      <w:r w:rsidR="009F7991" w:rsidRPr="009F7991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A74D43">
        <w:rPr>
          <w:rFonts w:ascii="Times New Roman" w:hAnsi="Times New Roman" w:cs="Times New Roman"/>
          <w:sz w:val="26"/>
          <w:szCs w:val="26"/>
        </w:rPr>
        <w:t>ина</w:t>
      </w:r>
      <w:r w:rsidR="00706325">
        <w:rPr>
          <w:rFonts w:ascii="Times New Roman" w:hAnsi="Times New Roman" w:cs="Times New Roman"/>
          <w:sz w:val="26"/>
          <w:szCs w:val="26"/>
        </w:rPr>
        <w:t>,</w:t>
      </w:r>
      <w:r w:rsidR="00706325" w:rsidRPr="00706325">
        <w:t xml:space="preserve"> </w:t>
      </w:r>
      <w:r w:rsidR="00706325" w:rsidRPr="00706325">
        <w:rPr>
          <w:rFonts w:ascii="Times New Roman" w:hAnsi="Times New Roman" w:cs="Times New Roman"/>
          <w:sz w:val="26"/>
          <w:szCs w:val="26"/>
        </w:rPr>
        <w:t>заместител</w:t>
      </w:r>
      <w:r w:rsidR="00A74D43">
        <w:rPr>
          <w:rFonts w:ascii="Times New Roman" w:hAnsi="Times New Roman" w:cs="Times New Roman"/>
          <w:sz w:val="26"/>
          <w:szCs w:val="26"/>
        </w:rPr>
        <w:t>ем</w:t>
      </w:r>
      <w:r w:rsidR="00706325" w:rsidRPr="00706325">
        <w:rPr>
          <w:rFonts w:ascii="Times New Roman" w:hAnsi="Times New Roman" w:cs="Times New Roman"/>
          <w:sz w:val="26"/>
          <w:szCs w:val="26"/>
        </w:rPr>
        <w:t xml:space="preserve"> главы города проведен</w:t>
      </w:r>
      <w:r w:rsidR="00706325">
        <w:rPr>
          <w:rFonts w:ascii="Times New Roman" w:hAnsi="Times New Roman" w:cs="Times New Roman"/>
          <w:sz w:val="26"/>
          <w:szCs w:val="26"/>
        </w:rPr>
        <w:t xml:space="preserve"> </w:t>
      </w:r>
      <w:r w:rsidR="00A74D43">
        <w:rPr>
          <w:rFonts w:ascii="Times New Roman" w:hAnsi="Times New Roman" w:cs="Times New Roman"/>
          <w:sz w:val="26"/>
          <w:szCs w:val="26"/>
        </w:rPr>
        <w:t>1</w:t>
      </w:r>
      <w:r w:rsidR="00706325" w:rsidRPr="00706325">
        <w:rPr>
          <w:rFonts w:ascii="Times New Roman" w:hAnsi="Times New Roman" w:cs="Times New Roman"/>
          <w:sz w:val="26"/>
          <w:szCs w:val="26"/>
        </w:rPr>
        <w:t xml:space="preserve"> прием, принят</w:t>
      </w:r>
      <w:r w:rsidR="00706325">
        <w:rPr>
          <w:rFonts w:ascii="Times New Roman" w:hAnsi="Times New Roman" w:cs="Times New Roman"/>
          <w:sz w:val="26"/>
          <w:szCs w:val="26"/>
        </w:rPr>
        <w:t xml:space="preserve">о </w:t>
      </w:r>
      <w:r w:rsidR="00A74D43">
        <w:rPr>
          <w:rFonts w:ascii="Times New Roman" w:hAnsi="Times New Roman" w:cs="Times New Roman"/>
          <w:sz w:val="26"/>
          <w:szCs w:val="26"/>
        </w:rPr>
        <w:t>5</w:t>
      </w:r>
      <w:r w:rsidR="00706325" w:rsidRPr="00706325">
        <w:rPr>
          <w:rFonts w:ascii="Times New Roman" w:hAnsi="Times New Roman" w:cs="Times New Roman"/>
          <w:sz w:val="26"/>
          <w:szCs w:val="26"/>
        </w:rPr>
        <w:t xml:space="preserve"> граждан.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A74D43">
        <w:rPr>
          <w:rFonts w:ascii="Times New Roman" w:hAnsi="Times New Roman" w:cs="Times New Roman"/>
          <w:bCs/>
          <w:sz w:val="26"/>
          <w:szCs w:val="26"/>
        </w:rPr>
        <w:t>в отчетный период поступил</w:t>
      </w:r>
      <w:r w:rsidR="00A74D43" w:rsidRPr="00A74D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4D43">
        <w:rPr>
          <w:rFonts w:ascii="Times New Roman" w:hAnsi="Times New Roman" w:cs="Times New Roman"/>
          <w:bCs/>
          <w:sz w:val="26"/>
          <w:szCs w:val="26"/>
        </w:rPr>
        <w:t>1</w:t>
      </w:r>
      <w:r w:rsidR="00A74D43" w:rsidRPr="00A74D43">
        <w:rPr>
          <w:rFonts w:ascii="Times New Roman" w:hAnsi="Times New Roman" w:cs="Times New Roman"/>
          <w:bCs/>
          <w:sz w:val="26"/>
          <w:szCs w:val="26"/>
        </w:rPr>
        <w:t xml:space="preserve"> запрос</w:t>
      </w:r>
      <w:r w:rsidR="00A74D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4D43" w:rsidRPr="00A74D43">
        <w:rPr>
          <w:rFonts w:ascii="Times New Roman" w:hAnsi="Times New Roman" w:cs="Times New Roman"/>
          <w:bCs/>
          <w:sz w:val="26"/>
          <w:szCs w:val="26"/>
        </w:rPr>
        <w:t>информации.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9A4F9F">
        <w:rPr>
          <w:rFonts w:ascii="Times New Roman" w:hAnsi="Times New Roman" w:cs="Times New Roman"/>
          <w:bCs/>
          <w:sz w:val="26"/>
          <w:szCs w:val="26"/>
        </w:rPr>
        <w:t xml:space="preserve"> в период с 01.05</w:t>
      </w:r>
      <w:r w:rsidR="004D4C06">
        <w:rPr>
          <w:rFonts w:ascii="Times New Roman" w:hAnsi="Times New Roman" w:cs="Times New Roman"/>
          <w:bCs/>
          <w:sz w:val="26"/>
          <w:szCs w:val="26"/>
        </w:rPr>
        <w:t>.2022 по 3</w:t>
      </w:r>
      <w:r w:rsidR="009A4F9F">
        <w:rPr>
          <w:rFonts w:ascii="Times New Roman" w:hAnsi="Times New Roman" w:cs="Times New Roman"/>
          <w:bCs/>
          <w:sz w:val="26"/>
          <w:szCs w:val="26"/>
        </w:rPr>
        <w:t>1</w:t>
      </w:r>
      <w:r w:rsidR="004D4C06">
        <w:rPr>
          <w:rFonts w:ascii="Times New Roman" w:hAnsi="Times New Roman" w:cs="Times New Roman"/>
          <w:bCs/>
          <w:sz w:val="26"/>
          <w:szCs w:val="26"/>
        </w:rPr>
        <w:t>.0</w:t>
      </w:r>
      <w:r w:rsidR="009A4F9F">
        <w:rPr>
          <w:rFonts w:ascii="Times New Roman" w:hAnsi="Times New Roman" w:cs="Times New Roman"/>
          <w:bCs/>
          <w:sz w:val="26"/>
          <w:szCs w:val="26"/>
        </w:rPr>
        <w:t>5</w:t>
      </w:r>
      <w:r w:rsidR="004D4C06">
        <w:rPr>
          <w:rFonts w:ascii="Times New Roman" w:hAnsi="Times New Roman" w:cs="Times New Roman"/>
          <w:bCs/>
          <w:sz w:val="26"/>
          <w:szCs w:val="26"/>
        </w:rPr>
        <w:t>.2022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9A4F9F">
        <w:rPr>
          <w:rFonts w:ascii="Times New Roman" w:hAnsi="Times New Roman" w:cs="Times New Roman"/>
          <w:bCs/>
          <w:sz w:val="26"/>
          <w:szCs w:val="26"/>
        </w:rPr>
        <w:t>поступило 1 обращение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FD41BC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84094" w:rsidRPr="0021018D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21018D" w:rsidRPr="0021018D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362F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FD41BC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B84094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E47474" w:rsidRPr="00FD41BC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9A4F9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40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9A4F9F">
        <w:rPr>
          <w:rFonts w:ascii="Times New Roman" w:hAnsi="Times New Roman" w:cs="Times New Roman"/>
          <w:b/>
          <w:bCs/>
          <w:sz w:val="26"/>
          <w:szCs w:val="26"/>
        </w:rPr>
        <w:t>26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9A4F9F">
        <w:rPr>
          <w:rFonts w:ascii="Times New Roman" w:hAnsi="Times New Roman" w:cs="Times New Roman"/>
          <w:b/>
          <w:bCs/>
          <w:sz w:val="26"/>
          <w:szCs w:val="26"/>
        </w:rPr>
        <w:t>29</w:t>
      </w:r>
    </w:p>
    <w:p w:rsidR="009A4F9F" w:rsidRDefault="009A4F9F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4F9F">
        <w:rPr>
          <w:rFonts w:ascii="Times New Roman" w:hAnsi="Times New Roman" w:cs="Times New Roman"/>
          <w:bCs/>
          <w:sz w:val="26"/>
          <w:szCs w:val="26"/>
        </w:rPr>
        <w:t>-дан ответ автору</w:t>
      </w:r>
      <w:r>
        <w:rPr>
          <w:rFonts w:ascii="Times New Roman" w:hAnsi="Times New Roman" w:cs="Times New Roman"/>
          <w:b/>
          <w:bCs/>
          <w:sz w:val="26"/>
          <w:szCs w:val="26"/>
        </w:rPr>
        <w:t>-1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9A4F9F">
        <w:rPr>
          <w:rFonts w:ascii="Times New Roman" w:hAnsi="Times New Roman" w:cs="Times New Roman"/>
          <w:b/>
          <w:bCs/>
          <w:sz w:val="26"/>
          <w:szCs w:val="26"/>
        </w:rPr>
        <w:t>18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3F234A">
        <w:rPr>
          <w:rFonts w:ascii="Times New Roman" w:hAnsi="Times New Roman" w:cs="Times New Roman"/>
          <w:b/>
          <w:bCs/>
          <w:sz w:val="26"/>
          <w:szCs w:val="26"/>
        </w:rPr>
        <w:t>4</w:t>
      </w:r>
      <w:bookmarkStart w:id="0" w:name="_GoBack"/>
      <w:bookmarkEnd w:id="0"/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1F4D78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B77FD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1B77FD">
        <w:rPr>
          <w:rFonts w:ascii="Times New Roman" w:hAnsi="Times New Roman" w:cs="Times New Roman"/>
          <w:bCs/>
          <w:sz w:val="26"/>
          <w:szCs w:val="26"/>
        </w:rPr>
        <w:t>в работе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47641E">
        <w:rPr>
          <w:rFonts w:ascii="Times New Roman" w:hAnsi="Times New Roman" w:cs="Times New Roman"/>
          <w:bCs/>
          <w:sz w:val="26"/>
          <w:szCs w:val="26"/>
        </w:rPr>
        <w:t>-</w:t>
      </w:r>
      <w:r w:rsidR="009A4F9F" w:rsidRPr="0047641E">
        <w:rPr>
          <w:rFonts w:ascii="Times New Roman" w:hAnsi="Times New Roman" w:cs="Times New Roman"/>
          <w:b/>
          <w:bCs/>
          <w:sz w:val="26"/>
          <w:szCs w:val="26"/>
        </w:rPr>
        <w:t>39</w:t>
      </w:r>
    </w:p>
    <w:p w:rsidR="00BB07F2" w:rsidRDefault="002D5A4B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9A4F9F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A315C">
        <w:trPr>
          <w:trHeight w:val="212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</w:t>
            </w:r>
            <w:r w:rsidR="000868BE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501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917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54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0001.0002.0025.0087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8B541F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предпринимательской деятельности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1C6155" w:rsidRDefault="001C615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61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1C6155">
              <w:rPr>
                <w:rFonts w:ascii="Times New Roman" w:hAnsi="Times New Roman" w:cs="Times New Roman"/>
                <w:bCs/>
                <w:sz w:val="26"/>
                <w:szCs w:val="26"/>
              </w:rPr>
              <w:t>Прекращение рассмотрения обращения-</w:t>
            </w:r>
            <w:r w:rsid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</w:p>
          <w:p w:rsidR="00FC0929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2C1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</w:t>
            </w:r>
            <w:r w:rsidR="008B54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  <w:p w:rsidR="008B541F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0001.0003.0037.0212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Обращение имущества в государственную или муниципальную собственность и распоряжение им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5043AC" w:rsidRPr="00D77AF6" w:rsidRDefault="005043AC" w:rsidP="005043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</w:t>
            </w:r>
          </w:p>
          <w:p w:rsidR="005043AC" w:rsidRDefault="005043AC" w:rsidP="00917A2B">
            <w:pPr>
              <w:spacing w:after="0" w:line="240" w:lineRule="auto"/>
              <w:ind w:left="-250"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международного частного права) -</w:t>
            </w:r>
            <w:r w:rsidR="00917A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  <w:p w:rsidR="00A64ACA" w:rsidRPr="00A64ACA" w:rsidRDefault="00A64ACA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734C1D" w:rsidRDefault="00E65837" w:rsidP="00E4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E8039B" w:rsidRPr="0022167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E26AB3" w:rsidRPr="00CF69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7D5F7B" w:rsidRDefault="007D5F7B" w:rsidP="000014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26AB3" w:rsidRDefault="00E26AB3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0002.0006.0064.0251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26AB3">
              <w:rPr>
                <w:rFonts w:ascii="Times New Roman" w:hAnsi="Times New Roman" w:cs="Times New Roman"/>
                <w:bCs/>
                <w:sz w:val="26"/>
                <w:szCs w:val="26"/>
              </w:rPr>
              <w:t>Трудоустройство. Безработица. Органы службы занятости. Государственные услуги в области содействия занятости населения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26AB3" w:rsidRDefault="00E26AB3" w:rsidP="00E26AB3">
            <w:pPr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AB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E26AB3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-1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A501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E37A9D" w:rsidRDefault="00E37A9D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7A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0002.0013.0139.0351.0033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37A9D">
              <w:rPr>
                <w:rFonts w:ascii="Times New Roman" w:hAnsi="Times New Roman" w:cs="Times New Roman"/>
                <w:bCs/>
                <w:sz w:val="26"/>
                <w:szCs w:val="26"/>
              </w:rPr>
              <w:t>основное общее образование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E37A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E37A9D" w:rsidRDefault="00E37A9D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F95C80" w:rsidRDefault="00F95C80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096E0E" w:rsidRDefault="00E8039B" w:rsidP="00E42E41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Экономика</w:t>
            </w:r>
            <w:r w:rsidRPr="00FD41BC">
              <w:rPr>
                <w:b/>
                <w:bCs/>
                <w:sz w:val="26"/>
                <w:szCs w:val="26"/>
              </w:rPr>
              <w:t>–</w:t>
            </w:r>
            <w:r w:rsidR="003A0AE8">
              <w:rPr>
                <w:b/>
                <w:sz w:val="26"/>
                <w:szCs w:val="26"/>
              </w:rPr>
              <w:t xml:space="preserve"> </w:t>
            </w:r>
            <w:r w:rsidR="00CF69E9">
              <w:rPr>
                <w:b/>
                <w:sz w:val="26"/>
                <w:szCs w:val="26"/>
              </w:rPr>
              <w:t>29</w:t>
            </w:r>
          </w:p>
          <w:p w:rsidR="00917A2B" w:rsidRDefault="00917A2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917A2B" w:rsidRDefault="00917A2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17A2B">
              <w:rPr>
                <w:b/>
                <w:sz w:val="26"/>
                <w:szCs w:val="26"/>
              </w:rPr>
              <w:t xml:space="preserve">0003.0008.0079.0515- </w:t>
            </w:r>
            <w:r w:rsidRPr="00917A2B">
              <w:rPr>
                <w:sz w:val="26"/>
                <w:szCs w:val="26"/>
              </w:rPr>
              <w:t>Перевод электронных денежных средств</w:t>
            </w:r>
            <w:r w:rsidRPr="00917A2B">
              <w:rPr>
                <w:b/>
                <w:sz w:val="26"/>
                <w:szCs w:val="26"/>
              </w:rPr>
              <w:t>-1</w:t>
            </w:r>
          </w:p>
          <w:p w:rsidR="00917A2B" w:rsidRDefault="00917A2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17A2B">
              <w:rPr>
                <w:b/>
                <w:sz w:val="26"/>
                <w:szCs w:val="26"/>
              </w:rPr>
              <w:t>0003.0009.0096.0677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17A2B">
              <w:rPr>
                <w:sz w:val="26"/>
                <w:szCs w:val="26"/>
              </w:rPr>
              <w:t>Деятельность в сфере строительства. Сооружение зданий, объектов капитального строительства</w:t>
            </w:r>
            <w:r>
              <w:rPr>
                <w:b/>
                <w:sz w:val="26"/>
                <w:szCs w:val="26"/>
              </w:rPr>
              <w:t>- 1</w:t>
            </w:r>
          </w:p>
          <w:p w:rsidR="00C66498" w:rsidRDefault="00505B5E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05B5E">
              <w:rPr>
                <w:b/>
                <w:sz w:val="26"/>
                <w:szCs w:val="26"/>
              </w:rPr>
              <w:t>0003.0009.0096.0684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05B5E">
              <w:rPr>
                <w:sz w:val="26"/>
                <w:szCs w:val="26"/>
              </w:rPr>
              <w:t>Строительство и реконструкция дорог-</w:t>
            </w:r>
            <w:r>
              <w:rPr>
                <w:b/>
                <w:sz w:val="26"/>
                <w:szCs w:val="26"/>
              </w:rPr>
              <w:t xml:space="preserve"> </w:t>
            </w:r>
            <w:r w:rsidR="00C66498">
              <w:rPr>
                <w:b/>
                <w:sz w:val="26"/>
                <w:szCs w:val="26"/>
              </w:rPr>
              <w:t>1</w:t>
            </w:r>
          </w:p>
          <w:p w:rsidR="00295951" w:rsidRDefault="00AE0E6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AE0E65">
              <w:rPr>
                <w:sz w:val="26"/>
                <w:szCs w:val="26"/>
              </w:rPr>
              <w:t xml:space="preserve"> Прохождение разрешительных процедур на капитальное строительство</w:t>
            </w:r>
            <w:r w:rsidR="00295951">
              <w:rPr>
                <w:b/>
                <w:sz w:val="26"/>
                <w:szCs w:val="26"/>
              </w:rPr>
              <w:t>- 2</w:t>
            </w:r>
          </w:p>
          <w:p w:rsidR="00AE0E65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C66498">
              <w:rPr>
                <w:b/>
                <w:sz w:val="26"/>
                <w:szCs w:val="26"/>
              </w:rPr>
              <w:t>-3</w:t>
            </w:r>
          </w:p>
          <w:p w:rsidR="00C66498" w:rsidRDefault="0029595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95951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295951">
              <w:rPr>
                <w:sz w:val="26"/>
                <w:szCs w:val="26"/>
              </w:rPr>
              <w:t>Комплексное благоустройство</w:t>
            </w:r>
            <w:r w:rsidR="00C66498">
              <w:rPr>
                <w:b/>
                <w:sz w:val="26"/>
                <w:szCs w:val="26"/>
              </w:rPr>
              <w:t xml:space="preserve">- </w:t>
            </w:r>
            <w:r w:rsidR="00CF69E9">
              <w:rPr>
                <w:b/>
                <w:sz w:val="26"/>
                <w:szCs w:val="26"/>
              </w:rPr>
              <w:t>3</w:t>
            </w:r>
          </w:p>
          <w:p w:rsidR="00295951" w:rsidRDefault="0029595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 w:rsidR="00C66498">
              <w:rPr>
                <w:b/>
                <w:sz w:val="26"/>
                <w:szCs w:val="26"/>
              </w:rPr>
              <w:t>-1</w:t>
            </w:r>
          </w:p>
          <w:p w:rsidR="00295951" w:rsidRDefault="0029595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0E65">
              <w:rPr>
                <w:b/>
                <w:sz w:val="26"/>
                <w:szCs w:val="26"/>
              </w:rPr>
              <w:t>0003.0009.0097.0698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0E65">
              <w:rPr>
                <w:sz w:val="26"/>
                <w:szCs w:val="26"/>
              </w:rPr>
              <w:t>Организация условий и мест для детского отдыха и досуга (детских и спортивных площадок)-</w:t>
            </w:r>
            <w:r w:rsidR="00CF69E9">
              <w:rPr>
                <w:b/>
                <w:sz w:val="26"/>
                <w:szCs w:val="26"/>
              </w:rPr>
              <w:t>3</w:t>
            </w:r>
          </w:p>
          <w:p w:rsidR="00295951" w:rsidRDefault="00517E2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17E2F">
              <w:rPr>
                <w:b/>
                <w:sz w:val="26"/>
                <w:szCs w:val="26"/>
              </w:rPr>
              <w:t>0003.0009.0099.0743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17E2F">
              <w:rPr>
                <w:sz w:val="26"/>
                <w:szCs w:val="26"/>
              </w:rPr>
              <w:t>Борьба с аварийностью. Безопасность дорожного движения</w:t>
            </w:r>
            <w:r>
              <w:rPr>
                <w:sz w:val="26"/>
                <w:szCs w:val="26"/>
              </w:rPr>
              <w:t>-</w:t>
            </w:r>
            <w:r w:rsidRPr="00517E2F">
              <w:rPr>
                <w:b/>
                <w:sz w:val="26"/>
                <w:szCs w:val="26"/>
              </w:rPr>
              <w:t xml:space="preserve"> 1</w:t>
            </w:r>
          </w:p>
          <w:p w:rsidR="00C66498" w:rsidRDefault="00C66498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66498">
              <w:rPr>
                <w:b/>
                <w:sz w:val="26"/>
                <w:szCs w:val="26"/>
              </w:rPr>
              <w:t>0003.0009.0099.0744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66498">
              <w:rPr>
                <w:sz w:val="26"/>
                <w:szCs w:val="26"/>
              </w:rPr>
              <w:t>Дорожные знаки и дорожная разметка</w:t>
            </w:r>
            <w:r>
              <w:rPr>
                <w:b/>
                <w:sz w:val="26"/>
                <w:szCs w:val="26"/>
              </w:rPr>
              <w:t>-1</w:t>
            </w:r>
          </w:p>
          <w:p w:rsidR="00C66498" w:rsidRDefault="00C66498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C66498">
              <w:rPr>
                <w:b/>
                <w:sz w:val="26"/>
                <w:szCs w:val="26"/>
              </w:rPr>
              <w:t>0003.0009.0104.0779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C66498">
              <w:rPr>
                <w:sz w:val="26"/>
                <w:szCs w:val="26"/>
              </w:rPr>
              <w:t>Содержание кладбищ и мест захоронений</w:t>
            </w:r>
            <w:r>
              <w:rPr>
                <w:b/>
                <w:sz w:val="26"/>
                <w:szCs w:val="26"/>
              </w:rPr>
              <w:t>- 1</w:t>
            </w:r>
          </w:p>
          <w:p w:rsidR="00C66498" w:rsidRDefault="001256C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256CF">
              <w:rPr>
                <w:b/>
                <w:sz w:val="26"/>
                <w:szCs w:val="26"/>
              </w:rPr>
              <w:t>0003.0011.0122.0833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1256CF">
              <w:rPr>
                <w:sz w:val="26"/>
                <w:szCs w:val="26"/>
              </w:rPr>
              <w:t>Экологическая безопасность</w:t>
            </w:r>
            <w:r>
              <w:rPr>
                <w:b/>
                <w:sz w:val="26"/>
                <w:szCs w:val="26"/>
              </w:rPr>
              <w:t>- 1</w:t>
            </w:r>
          </w:p>
          <w:p w:rsidR="00517E2F" w:rsidRDefault="00517E2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17E2F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17E2F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 w:rsidRPr="00517E2F">
              <w:rPr>
                <w:b/>
                <w:sz w:val="26"/>
                <w:szCs w:val="26"/>
              </w:rPr>
              <w:t>- 1</w:t>
            </w:r>
          </w:p>
          <w:p w:rsidR="001256CF" w:rsidRPr="00517E2F" w:rsidRDefault="001256CF" w:rsidP="00AE0E65">
            <w:pPr>
              <w:pStyle w:val="Default"/>
              <w:tabs>
                <w:tab w:val="left" w:pos="2000"/>
              </w:tabs>
              <w:jc w:val="both"/>
              <w:rPr>
                <w:sz w:val="26"/>
                <w:szCs w:val="26"/>
              </w:rPr>
            </w:pPr>
            <w:r w:rsidRPr="001256CF">
              <w:rPr>
                <w:b/>
                <w:sz w:val="26"/>
                <w:szCs w:val="26"/>
              </w:rPr>
              <w:t>0003.0011.0123.0846</w:t>
            </w:r>
            <w:r>
              <w:rPr>
                <w:sz w:val="26"/>
                <w:szCs w:val="26"/>
              </w:rPr>
              <w:t xml:space="preserve">- </w:t>
            </w:r>
            <w:r w:rsidRPr="001256CF">
              <w:rPr>
                <w:sz w:val="26"/>
                <w:szCs w:val="26"/>
              </w:rPr>
              <w:t>Приватизация земельных участков</w:t>
            </w:r>
            <w:r w:rsidRPr="001256CF">
              <w:rPr>
                <w:b/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 xml:space="preserve"> </w:t>
            </w:r>
          </w:p>
          <w:p w:rsidR="001256CF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 w:rsidR="001256CF">
              <w:rPr>
                <w:b/>
                <w:sz w:val="26"/>
                <w:szCs w:val="26"/>
              </w:rPr>
              <w:t>-5</w:t>
            </w:r>
          </w:p>
          <w:p w:rsidR="001256CF" w:rsidRPr="00FD41BC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0003.0011.0123.0850</w:t>
            </w:r>
            <w:r w:rsidRPr="00FD41BC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>
              <w:rPr>
                <w:b/>
                <w:sz w:val="26"/>
                <w:szCs w:val="26"/>
              </w:rPr>
              <w:t xml:space="preserve"> </w:t>
            </w:r>
            <w:r w:rsidR="001256CF">
              <w:rPr>
                <w:b/>
                <w:sz w:val="26"/>
                <w:szCs w:val="26"/>
              </w:rPr>
              <w:t>2</w:t>
            </w:r>
          </w:p>
          <w:p w:rsidR="00517E2F" w:rsidRDefault="0091545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1545F">
              <w:rPr>
                <w:b/>
                <w:sz w:val="26"/>
                <w:szCs w:val="26"/>
              </w:rPr>
              <w:t>0003.0011.0123.0852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91545F">
              <w:rPr>
                <w:sz w:val="26"/>
                <w:szCs w:val="26"/>
              </w:rPr>
              <w:t>Изъятие земельных участков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- 1</w:t>
            </w:r>
          </w:p>
          <w:p w:rsidR="00164409" w:rsidRPr="00FD41BC" w:rsidRDefault="00164409" w:rsidP="00164409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7363F1" w:rsidRDefault="009A4978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="007363F1" w:rsidRPr="00FD41BC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FD41BC">
              <w:rPr>
                <w:b/>
                <w:bCs/>
                <w:sz w:val="26"/>
                <w:szCs w:val="26"/>
              </w:rPr>
              <w:t xml:space="preserve"> </w:t>
            </w:r>
            <w:r w:rsidR="00BF7094">
              <w:rPr>
                <w:b/>
                <w:bCs/>
                <w:sz w:val="26"/>
                <w:szCs w:val="26"/>
              </w:rPr>
              <w:t>3</w:t>
            </w:r>
          </w:p>
          <w:p w:rsidR="004655F2" w:rsidRDefault="004655F2" w:rsidP="00E42E41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C21CB8" w:rsidRDefault="00C21CB8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C21CB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0004.0015.0152.0911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C21CB8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Архивные справки о трудовом стаже и заработной плате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-1</w:t>
                  </w:r>
                </w:p>
                <w:p w:rsidR="00BF7094" w:rsidRDefault="00BF7094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F709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0004.0016.0162.1018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BF709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Нарушение правил парковки автотранспорта, в том числе на внутридворовой территории и вне организованных автостоянок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-1</w:t>
                  </w:r>
                </w:p>
                <w:p w:rsidR="00BF7094" w:rsidRDefault="00BF7094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BF709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0004.0018.0177.1095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- </w:t>
                  </w:r>
                  <w:r w:rsidRPr="00BF7094">
                    <w:rPr>
                      <w:rFonts w:ascii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>Исполнение судебных решений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- 1</w:t>
                  </w:r>
                </w:p>
                <w:p w:rsidR="0091545F" w:rsidRDefault="0091545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CF69E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41</w:t>
                  </w:r>
                </w:p>
                <w:p w:rsidR="00F12E06" w:rsidRDefault="00F12E06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931DF" w:rsidRDefault="003931DF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3931D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C21CB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15</w:t>
                  </w:r>
                </w:p>
                <w:p w:rsidR="00C21CB8" w:rsidRDefault="00C21CB8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1CB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C21CB8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Несогласие граждан с вариантами предоставления жилья, взамен признанного в установленном порядке аварийным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-2</w:t>
                  </w:r>
                </w:p>
                <w:p w:rsidR="003931D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>
                    <w:t xml:space="preserve"> </w:t>
                  </w:r>
                  <w:r w:rsidRPr="0095762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Улучшение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B64D9D" w:rsidRDefault="00B64D9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64D9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3931D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3931D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-3</w:t>
                  </w:r>
                </w:p>
                <w:p w:rsidR="00B64D9D" w:rsidRDefault="00B64D9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64D9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Предоставление жилого помещения по договору коммерческого найма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-5</w:t>
                  </w:r>
                </w:p>
                <w:p w:rsidR="00B64D9D" w:rsidRDefault="00B64D9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64D9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- 3</w:t>
                  </w:r>
                </w:p>
                <w:p w:rsidR="00B64D9D" w:rsidRDefault="00B64D9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64D9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B64D9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Переустройство и (или) перепланировка жилого помещения-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B64D9D" w:rsidRDefault="005736A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6A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736A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Эксплуатация и ремонт частного жилищного фонда (приватизированные жилые помещения в многоквартирных домах, индивидуальные жилые дома)-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1</w:t>
                  </w:r>
                </w:p>
                <w:p w:rsidR="005736AD" w:rsidRDefault="005736A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6A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736A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3181A" w:rsidRPr="00FD41BC" w:rsidRDefault="00F3181A" w:rsidP="00F3181A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FD41BC">
                    <w:rPr>
                      <w:b/>
                      <w:sz w:val="26"/>
                      <w:szCs w:val="26"/>
                    </w:rPr>
                    <w:t>0005.0005.0056.1168</w:t>
                  </w:r>
                  <w:r w:rsidRPr="00FD41BC">
                    <w:rPr>
                      <w:sz w:val="26"/>
                      <w:szCs w:val="26"/>
                    </w:rPr>
      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      </w:r>
                  <w:r w:rsidR="00CF69E9" w:rsidRPr="00CF69E9">
                    <w:rPr>
                      <w:b/>
                      <w:sz w:val="26"/>
                      <w:szCs w:val="26"/>
                    </w:rPr>
                    <w:t>2</w:t>
                  </w:r>
                </w:p>
                <w:p w:rsidR="00F3181A" w:rsidRDefault="00F3181A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3181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F3181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F3181A" w:rsidRDefault="005736AD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5736A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5736A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Капитальный ремонт общего имущества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BF7094" w:rsidRDefault="00BF7094" w:rsidP="0049082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F709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0005.0005.0056.1172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F709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Приборы учета коммунальных ресурсов в жилищном фонде (в том числе на общедомовые нужды)-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427051" w:rsidRPr="00FD41BC" w:rsidRDefault="00427051" w:rsidP="003B07C2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C21CB8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Default="009634D7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</w:t>
            </w:r>
            <w:r w:rsidR="009839FA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00044"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E155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апрелю</w:t>
            </w:r>
            <w:r w:rsidR="00CA533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</w:t>
            </w:r>
            <w:r w:rsidR="003078B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уменьшилось на </w:t>
            </w:r>
            <w:r w:rsidR="009E155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10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9E155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мае</w:t>
            </w:r>
            <w:r w:rsidR="0081424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E155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апрелю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1,8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44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9775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97755E" w:rsidRPr="009775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 50%</w:t>
            </w:r>
          </w:p>
          <w:p w:rsidR="00DC7316" w:rsidRPr="00FD41BC" w:rsidRDefault="00BB612D" w:rsidP="003A69A9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5856DD" w:rsidRPr="00DC1103">
              <w:rPr>
                <w:sz w:val="26"/>
                <w:szCs w:val="26"/>
              </w:rPr>
              <w:t xml:space="preserve"> </w:t>
            </w:r>
            <w:r w:rsidR="003340FA" w:rsidRPr="003340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изменений</w:t>
            </w:r>
            <w:r w:rsidR="003340F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3274"/>
    <w:rsid w:val="000208D0"/>
    <w:rsid w:val="00024979"/>
    <w:rsid w:val="00032727"/>
    <w:rsid w:val="0003506C"/>
    <w:rsid w:val="00035EF2"/>
    <w:rsid w:val="000370B4"/>
    <w:rsid w:val="00042CCD"/>
    <w:rsid w:val="00050310"/>
    <w:rsid w:val="00051274"/>
    <w:rsid w:val="00051C3D"/>
    <w:rsid w:val="00054AAC"/>
    <w:rsid w:val="0006126A"/>
    <w:rsid w:val="0006192B"/>
    <w:rsid w:val="00062870"/>
    <w:rsid w:val="000641FE"/>
    <w:rsid w:val="00066B17"/>
    <w:rsid w:val="000673C4"/>
    <w:rsid w:val="00067E13"/>
    <w:rsid w:val="00072A63"/>
    <w:rsid w:val="00074A83"/>
    <w:rsid w:val="000764BD"/>
    <w:rsid w:val="00077246"/>
    <w:rsid w:val="00080858"/>
    <w:rsid w:val="0008160A"/>
    <w:rsid w:val="00082B90"/>
    <w:rsid w:val="00084249"/>
    <w:rsid w:val="000868BE"/>
    <w:rsid w:val="00091B36"/>
    <w:rsid w:val="000933F0"/>
    <w:rsid w:val="000957C0"/>
    <w:rsid w:val="00096E0E"/>
    <w:rsid w:val="00097FD0"/>
    <w:rsid w:val="000A0769"/>
    <w:rsid w:val="000A1A8B"/>
    <w:rsid w:val="000A34DF"/>
    <w:rsid w:val="000A7607"/>
    <w:rsid w:val="000B0307"/>
    <w:rsid w:val="000B048C"/>
    <w:rsid w:val="000B2AFE"/>
    <w:rsid w:val="000B45A9"/>
    <w:rsid w:val="000C02F6"/>
    <w:rsid w:val="000C363F"/>
    <w:rsid w:val="000C56F6"/>
    <w:rsid w:val="000C6E86"/>
    <w:rsid w:val="000D6D7C"/>
    <w:rsid w:val="000D72B6"/>
    <w:rsid w:val="000E1737"/>
    <w:rsid w:val="000E20E3"/>
    <w:rsid w:val="000E2BD4"/>
    <w:rsid w:val="000E58EF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F5"/>
    <w:rsid w:val="001836F6"/>
    <w:rsid w:val="00187109"/>
    <w:rsid w:val="001871F6"/>
    <w:rsid w:val="00190A6D"/>
    <w:rsid w:val="001938DD"/>
    <w:rsid w:val="001A1BA8"/>
    <w:rsid w:val="001A315C"/>
    <w:rsid w:val="001A4779"/>
    <w:rsid w:val="001A4D67"/>
    <w:rsid w:val="001A519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21FB"/>
    <w:rsid w:val="001D2460"/>
    <w:rsid w:val="001D3D06"/>
    <w:rsid w:val="001F0ABE"/>
    <w:rsid w:val="001F3C0F"/>
    <w:rsid w:val="001F4D78"/>
    <w:rsid w:val="00200044"/>
    <w:rsid w:val="00201583"/>
    <w:rsid w:val="0020372D"/>
    <w:rsid w:val="00203D37"/>
    <w:rsid w:val="00205B95"/>
    <w:rsid w:val="0021018D"/>
    <w:rsid w:val="00214A6B"/>
    <w:rsid w:val="00215630"/>
    <w:rsid w:val="00215AEB"/>
    <w:rsid w:val="0022167E"/>
    <w:rsid w:val="00224393"/>
    <w:rsid w:val="0022519C"/>
    <w:rsid w:val="002268EA"/>
    <w:rsid w:val="00227C2A"/>
    <w:rsid w:val="0023449E"/>
    <w:rsid w:val="00236666"/>
    <w:rsid w:val="00237131"/>
    <w:rsid w:val="002371F4"/>
    <w:rsid w:val="00240C27"/>
    <w:rsid w:val="00245EDE"/>
    <w:rsid w:val="00251D7A"/>
    <w:rsid w:val="00252F38"/>
    <w:rsid w:val="00262032"/>
    <w:rsid w:val="002654B3"/>
    <w:rsid w:val="00270645"/>
    <w:rsid w:val="00274BFE"/>
    <w:rsid w:val="002753C1"/>
    <w:rsid w:val="00275C28"/>
    <w:rsid w:val="0027750B"/>
    <w:rsid w:val="00282566"/>
    <w:rsid w:val="00282602"/>
    <w:rsid w:val="002829E1"/>
    <w:rsid w:val="002837AC"/>
    <w:rsid w:val="00284108"/>
    <w:rsid w:val="00285903"/>
    <w:rsid w:val="00286754"/>
    <w:rsid w:val="00293297"/>
    <w:rsid w:val="002947A2"/>
    <w:rsid w:val="00295951"/>
    <w:rsid w:val="00295FF9"/>
    <w:rsid w:val="002A0497"/>
    <w:rsid w:val="002B20A9"/>
    <w:rsid w:val="002B361E"/>
    <w:rsid w:val="002B6538"/>
    <w:rsid w:val="002B78A1"/>
    <w:rsid w:val="002C0090"/>
    <w:rsid w:val="002C17D7"/>
    <w:rsid w:val="002C78BE"/>
    <w:rsid w:val="002C7FE4"/>
    <w:rsid w:val="002D0FD9"/>
    <w:rsid w:val="002D42C0"/>
    <w:rsid w:val="002D5387"/>
    <w:rsid w:val="002D5517"/>
    <w:rsid w:val="002D5591"/>
    <w:rsid w:val="002D5A4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78B4"/>
    <w:rsid w:val="00311289"/>
    <w:rsid w:val="00311E2C"/>
    <w:rsid w:val="00312FE8"/>
    <w:rsid w:val="0031627C"/>
    <w:rsid w:val="00316415"/>
    <w:rsid w:val="00325113"/>
    <w:rsid w:val="00327DC9"/>
    <w:rsid w:val="003340FA"/>
    <w:rsid w:val="0033645C"/>
    <w:rsid w:val="003375AF"/>
    <w:rsid w:val="003377F8"/>
    <w:rsid w:val="003449FA"/>
    <w:rsid w:val="003454F7"/>
    <w:rsid w:val="003461F1"/>
    <w:rsid w:val="0035014E"/>
    <w:rsid w:val="00351B14"/>
    <w:rsid w:val="00352658"/>
    <w:rsid w:val="00353F6A"/>
    <w:rsid w:val="00355B9E"/>
    <w:rsid w:val="003565BF"/>
    <w:rsid w:val="003602A4"/>
    <w:rsid w:val="00364310"/>
    <w:rsid w:val="003733C9"/>
    <w:rsid w:val="00374FCA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2688"/>
    <w:rsid w:val="003931DF"/>
    <w:rsid w:val="0039398A"/>
    <w:rsid w:val="0039449A"/>
    <w:rsid w:val="003947A2"/>
    <w:rsid w:val="00395DA1"/>
    <w:rsid w:val="003A07A8"/>
    <w:rsid w:val="003A0AE8"/>
    <w:rsid w:val="003A1015"/>
    <w:rsid w:val="003A587D"/>
    <w:rsid w:val="003A69A9"/>
    <w:rsid w:val="003A6BF2"/>
    <w:rsid w:val="003B07C2"/>
    <w:rsid w:val="003B0C81"/>
    <w:rsid w:val="003B11AA"/>
    <w:rsid w:val="003B427C"/>
    <w:rsid w:val="003B5EDF"/>
    <w:rsid w:val="003C1DD7"/>
    <w:rsid w:val="003C3842"/>
    <w:rsid w:val="003C4491"/>
    <w:rsid w:val="003C6CE6"/>
    <w:rsid w:val="003C70F0"/>
    <w:rsid w:val="003D01E6"/>
    <w:rsid w:val="003D262E"/>
    <w:rsid w:val="003D7026"/>
    <w:rsid w:val="003D7CB0"/>
    <w:rsid w:val="003E14AD"/>
    <w:rsid w:val="003E1A18"/>
    <w:rsid w:val="003E25CF"/>
    <w:rsid w:val="003E39A6"/>
    <w:rsid w:val="003E477A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7051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20A6"/>
    <w:rsid w:val="004973D5"/>
    <w:rsid w:val="004A212E"/>
    <w:rsid w:val="004A2A72"/>
    <w:rsid w:val="004B1C88"/>
    <w:rsid w:val="004B26BF"/>
    <w:rsid w:val="004B2FFD"/>
    <w:rsid w:val="004B3F97"/>
    <w:rsid w:val="004C2112"/>
    <w:rsid w:val="004C2393"/>
    <w:rsid w:val="004C56F0"/>
    <w:rsid w:val="004C5C3D"/>
    <w:rsid w:val="004C745B"/>
    <w:rsid w:val="004D2ABF"/>
    <w:rsid w:val="004D4C06"/>
    <w:rsid w:val="004D674D"/>
    <w:rsid w:val="004D79AF"/>
    <w:rsid w:val="004E18AC"/>
    <w:rsid w:val="004E1DCE"/>
    <w:rsid w:val="004E4F37"/>
    <w:rsid w:val="004F01BF"/>
    <w:rsid w:val="004F41A7"/>
    <w:rsid w:val="00500261"/>
    <w:rsid w:val="005028C5"/>
    <w:rsid w:val="005033E8"/>
    <w:rsid w:val="00503788"/>
    <w:rsid w:val="0050395B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3DC2"/>
    <w:rsid w:val="00544F0D"/>
    <w:rsid w:val="00545019"/>
    <w:rsid w:val="00552DDA"/>
    <w:rsid w:val="005536BE"/>
    <w:rsid w:val="005645B5"/>
    <w:rsid w:val="00564E74"/>
    <w:rsid w:val="00565ADD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AE0"/>
    <w:rsid w:val="00597B0A"/>
    <w:rsid w:val="005A2FCE"/>
    <w:rsid w:val="005A69A8"/>
    <w:rsid w:val="005B158E"/>
    <w:rsid w:val="005B15D1"/>
    <w:rsid w:val="005B1868"/>
    <w:rsid w:val="005B77BD"/>
    <w:rsid w:val="005C02F8"/>
    <w:rsid w:val="005C0D49"/>
    <w:rsid w:val="005C1E6F"/>
    <w:rsid w:val="005C2360"/>
    <w:rsid w:val="005C3E3A"/>
    <w:rsid w:val="005D03BA"/>
    <w:rsid w:val="005D46A5"/>
    <w:rsid w:val="005D7F2D"/>
    <w:rsid w:val="005E2CF8"/>
    <w:rsid w:val="005E41BC"/>
    <w:rsid w:val="005E60C2"/>
    <w:rsid w:val="005E6318"/>
    <w:rsid w:val="005F16D4"/>
    <w:rsid w:val="005F5964"/>
    <w:rsid w:val="005F632C"/>
    <w:rsid w:val="00600A12"/>
    <w:rsid w:val="00611085"/>
    <w:rsid w:val="00615F33"/>
    <w:rsid w:val="006246EE"/>
    <w:rsid w:val="00624E57"/>
    <w:rsid w:val="00626824"/>
    <w:rsid w:val="0063355C"/>
    <w:rsid w:val="0063543A"/>
    <w:rsid w:val="00636369"/>
    <w:rsid w:val="00637D3C"/>
    <w:rsid w:val="006455F1"/>
    <w:rsid w:val="006464D7"/>
    <w:rsid w:val="00646A76"/>
    <w:rsid w:val="0065112B"/>
    <w:rsid w:val="0065535C"/>
    <w:rsid w:val="00655551"/>
    <w:rsid w:val="006626A7"/>
    <w:rsid w:val="00663165"/>
    <w:rsid w:val="006650C0"/>
    <w:rsid w:val="00665C57"/>
    <w:rsid w:val="00666496"/>
    <w:rsid w:val="00676883"/>
    <w:rsid w:val="00677F58"/>
    <w:rsid w:val="0068574A"/>
    <w:rsid w:val="00685815"/>
    <w:rsid w:val="006865A4"/>
    <w:rsid w:val="006909FF"/>
    <w:rsid w:val="006A1EC7"/>
    <w:rsid w:val="006A48CE"/>
    <w:rsid w:val="006A5BCD"/>
    <w:rsid w:val="006A61FB"/>
    <w:rsid w:val="006A6C3F"/>
    <w:rsid w:val="006B68B8"/>
    <w:rsid w:val="006C1C0C"/>
    <w:rsid w:val="006C37B8"/>
    <w:rsid w:val="006C7200"/>
    <w:rsid w:val="006D10C4"/>
    <w:rsid w:val="006D1B4F"/>
    <w:rsid w:val="006D7B1E"/>
    <w:rsid w:val="006E1547"/>
    <w:rsid w:val="006E21C2"/>
    <w:rsid w:val="006F0CD2"/>
    <w:rsid w:val="006F23AC"/>
    <w:rsid w:val="006F5881"/>
    <w:rsid w:val="006F58A1"/>
    <w:rsid w:val="006F7F84"/>
    <w:rsid w:val="00704DE2"/>
    <w:rsid w:val="00706325"/>
    <w:rsid w:val="00707025"/>
    <w:rsid w:val="007071D9"/>
    <w:rsid w:val="0071193E"/>
    <w:rsid w:val="00711CDA"/>
    <w:rsid w:val="00714F3A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44DC"/>
    <w:rsid w:val="00751682"/>
    <w:rsid w:val="00754E86"/>
    <w:rsid w:val="00756875"/>
    <w:rsid w:val="00761317"/>
    <w:rsid w:val="00762853"/>
    <w:rsid w:val="00764ED3"/>
    <w:rsid w:val="0076799D"/>
    <w:rsid w:val="00770F5F"/>
    <w:rsid w:val="00771974"/>
    <w:rsid w:val="00771F86"/>
    <w:rsid w:val="0077509C"/>
    <w:rsid w:val="00775DFA"/>
    <w:rsid w:val="0077719C"/>
    <w:rsid w:val="007775F0"/>
    <w:rsid w:val="00780CF2"/>
    <w:rsid w:val="00781328"/>
    <w:rsid w:val="007865BC"/>
    <w:rsid w:val="007944F0"/>
    <w:rsid w:val="00796E02"/>
    <w:rsid w:val="007A1565"/>
    <w:rsid w:val="007A156D"/>
    <w:rsid w:val="007A4640"/>
    <w:rsid w:val="007A7081"/>
    <w:rsid w:val="007B443A"/>
    <w:rsid w:val="007B5879"/>
    <w:rsid w:val="007B5E82"/>
    <w:rsid w:val="007B744A"/>
    <w:rsid w:val="007C1C76"/>
    <w:rsid w:val="007C6118"/>
    <w:rsid w:val="007D208B"/>
    <w:rsid w:val="007D5F7B"/>
    <w:rsid w:val="007D7C18"/>
    <w:rsid w:val="007E0D14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7277"/>
    <w:rsid w:val="0080734F"/>
    <w:rsid w:val="00811567"/>
    <w:rsid w:val="00813C60"/>
    <w:rsid w:val="0081424A"/>
    <w:rsid w:val="0081623C"/>
    <w:rsid w:val="00822944"/>
    <w:rsid w:val="00826BAF"/>
    <w:rsid w:val="00830ED5"/>
    <w:rsid w:val="008319EC"/>
    <w:rsid w:val="008324FE"/>
    <w:rsid w:val="00832BBE"/>
    <w:rsid w:val="008333FB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67F23"/>
    <w:rsid w:val="00875F4D"/>
    <w:rsid w:val="00880379"/>
    <w:rsid w:val="00880A19"/>
    <w:rsid w:val="00881D1A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A0A"/>
    <w:rsid w:val="008A3754"/>
    <w:rsid w:val="008A474D"/>
    <w:rsid w:val="008A4C19"/>
    <w:rsid w:val="008A6307"/>
    <w:rsid w:val="008B2904"/>
    <w:rsid w:val="008B3CDA"/>
    <w:rsid w:val="008B541F"/>
    <w:rsid w:val="008B5FC6"/>
    <w:rsid w:val="008C13A4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8F7C49"/>
    <w:rsid w:val="00905100"/>
    <w:rsid w:val="00906088"/>
    <w:rsid w:val="00907206"/>
    <w:rsid w:val="0091545F"/>
    <w:rsid w:val="00917A2B"/>
    <w:rsid w:val="009228D7"/>
    <w:rsid w:val="00924781"/>
    <w:rsid w:val="00932AD0"/>
    <w:rsid w:val="0093628A"/>
    <w:rsid w:val="0094457B"/>
    <w:rsid w:val="009457D5"/>
    <w:rsid w:val="00953127"/>
    <w:rsid w:val="00955C5A"/>
    <w:rsid w:val="00956DCE"/>
    <w:rsid w:val="0095762C"/>
    <w:rsid w:val="009634D7"/>
    <w:rsid w:val="009730A9"/>
    <w:rsid w:val="009768D9"/>
    <w:rsid w:val="0097755E"/>
    <w:rsid w:val="009837F5"/>
    <w:rsid w:val="009839FA"/>
    <w:rsid w:val="00990C79"/>
    <w:rsid w:val="00991D19"/>
    <w:rsid w:val="00996280"/>
    <w:rsid w:val="009A05E5"/>
    <w:rsid w:val="009A1B77"/>
    <w:rsid w:val="009A325B"/>
    <w:rsid w:val="009A4978"/>
    <w:rsid w:val="009A4F9F"/>
    <w:rsid w:val="009A580B"/>
    <w:rsid w:val="009A5E5D"/>
    <w:rsid w:val="009B2565"/>
    <w:rsid w:val="009C2D47"/>
    <w:rsid w:val="009C55FE"/>
    <w:rsid w:val="009D1DEF"/>
    <w:rsid w:val="009D346D"/>
    <w:rsid w:val="009D59C1"/>
    <w:rsid w:val="009D646D"/>
    <w:rsid w:val="009E1556"/>
    <w:rsid w:val="009E2022"/>
    <w:rsid w:val="009E2AC0"/>
    <w:rsid w:val="009E4BD2"/>
    <w:rsid w:val="009E6B19"/>
    <w:rsid w:val="009F0FC8"/>
    <w:rsid w:val="009F7991"/>
    <w:rsid w:val="00A018BC"/>
    <w:rsid w:val="00A04659"/>
    <w:rsid w:val="00A11C8B"/>
    <w:rsid w:val="00A14094"/>
    <w:rsid w:val="00A20B15"/>
    <w:rsid w:val="00A2183F"/>
    <w:rsid w:val="00A21FAA"/>
    <w:rsid w:val="00A25DC7"/>
    <w:rsid w:val="00A27B8D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0193"/>
    <w:rsid w:val="00A53299"/>
    <w:rsid w:val="00A5384F"/>
    <w:rsid w:val="00A56971"/>
    <w:rsid w:val="00A607A0"/>
    <w:rsid w:val="00A6257D"/>
    <w:rsid w:val="00A6301F"/>
    <w:rsid w:val="00A64ACA"/>
    <w:rsid w:val="00A7063E"/>
    <w:rsid w:val="00A71F09"/>
    <w:rsid w:val="00A74D43"/>
    <w:rsid w:val="00A751AC"/>
    <w:rsid w:val="00A7731C"/>
    <w:rsid w:val="00A8018E"/>
    <w:rsid w:val="00A81DA4"/>
    <w:rsid w:val="00A837AD"/>
    <w:rsid w:val="00A8566B"/>
    <w:rsid w:val="00A875C6"/>
    <w:rsid w:val="00A94E0D"/>
    <w:rsid w:val="00A96408"/>
    <w:rsid w:val="00AA397F"/>
    <w:rsid w:val="00AB201B"/>
    <w:rsid w:val="00AB2DFF"/>
    <w:rsid w:val="00AB3CC1"/>
    <w:rsid w:val="00AB4E14"/>
    <w:rsid w:val="00AB63A5"/>
    <w:rsid w:val="00AB7394"/>
    <w:rsid w:val="00AC0BE9"/>
    <w:rsid w:val="00AC2B5C"/>
    <w:rsid w:val="00AC3F06"/>
    <w:rsid w:val="00AD1007"/>
    <w:rsid w:val="00AD329B"/>
    <w:rsid w:val="00AD4A4C"/>
    <w:rsid w:val="00AD5E05"/>
    <w:rsid w:val="00AD6EE0"/>
    <w:rsid w:val="00AD75B1"/>
    <w:rsid w:val="00AE0E65"/>
    <w:rsid w:val="00AE109E"/>
    <w:rsid w:val="00AF53FE"/>
    <w:rsid w:val="00B0026E"/>
    <w:rsid w:val="00B0038A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16729"/>
    <w:rsid w:val="00B21D71"/>
    <w:rsid w:val="00B21DC4"/>
    <w:rsid w:val="00B21FAF"/>
    <w:rsid w:val="00B21FC6"/>
    <w:rsid w:val="00B25111"/>
    <w:rsid w:val="00B26E3B"/>
    <w:rsid w:val="00B30824"/>
    <w:rsid w:val="00B31F14"/>
    <w:rsid w:val="00B328BC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807E3"/>
    <w:rsid w:val="00B817BB"/>
    <w:rsid w:val="00B8191D"/>
    <w:rsid w:val="00B84094"/>
    <w:rsid w:val="00B85608"/>
    <w:rsid w:val="00B90C5D"/>
    <w:rsid w:val="00B93166"/>
    <w:rsid w:val="00B9345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6C95"/>
    <w:rsid w:val="00BE7678"/>
    <w:rsid w:val="00BE7F1F"/>
    <w:rsid w:val="00BF06BF"/>
    <w:rsid w:val="00BF13A7"/>
    <w:rsid w:val="00BF52D3"/>
    <w:rsid w:val="00BF7094"/>
    <w:rsid w:val="00C00A2A"/>
    <w:rsid w:val="00C00F86"/>
    <w:rsid w:val="00C0220D"/>
    <w:rsid w:val="00C03C8A"/>
    <w:rsid w:val="00C03D6E"/>
    <w:rsid w:val="00C0447A"/>
    <w:rsid w:val="00C100A6"/>
    <w:rsid w:val="00C101CC"/>
    <w:rsid w:val="00C10313"/>
    <w:rsid w:val="00C10F45"/>
    <w:rsid w:val="00C2040F"/>
    <w:rsid w:val="00C21CB8"/>
    <w:rsid w:val="00C221C9"/>
    <w:rsid w:val="00C22244"/>
    <w:rsid w:val="00C25004"/>
    <w:rsid w:val="00C30225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5B85"/>
    <w:rsid w:val="00C5019C"/>
    <w:rsid w:val="00C514D4"/>
    <w:rsid w:val="00C523FD"/>
    <w:rsid w:val="00C54A5A"/>
    <w:rsid w:val="00C56238"/>
    <w:rsid w:val="00C57C3A"/>
    <w:rsid w:val="00C60B73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60DC"/>
    <w:rsid w:val="00C773B4"/>
    <w:rsid w:val="00C8334C"/>
    <w:rsid w:val="00C848A6"/>
    <w:rsid w:val="00C8575A"/>
    <w:rsid w:val="00C86C09"/>
    <w:rsid w:val="00C87B11"/>
    <w:rsid w:val="00C94555"/>
    <w:rsid w:val="00CA2A0F"/>
    <w:rsid w:val="00CA50E4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A53"/>
    <w:rsid w:val="00CC4A1B"/>
    <w:rsid w:val="00CC6192"/>
    <w:rsid w:val="00CC6EF2"/>
    <w:rsid w:val="00CD0870"/>
    <w:rsid w:val="00CD34B6"/>
    <w:rsid w:val="00CD58DA"/>
    <w:rsid w:val="00CD7131"/>
    <w:rsid w:val="00CE1E95"/>
    <w:rsid w:val="00CE4B49"/>
    <w:rsid w:val="00CE5DFC"/>
    <w:rsid w:val="00CF50FE"/>
    <w:rsid w:val="00CF51FF"/>
    <w:rsid w:val="00CF69E9"/>
    <w:rsid w:val="00CF6F86"/>
    <w:rsid w:val="00D0183F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3063B"/>
    <w:rsid w:val="00D349D4"/>
    <w:rsid w:val="00D34A15"/>
    <w:rsid w:val="00D36268"/>
    <w:rsid w:val="00D43F12"/>
    <w:rsid w:val="00D4405E"/>
    <w:rsid w:val="00D4546E"/>
    <w:rsid w:val="00D46672"/>
    <w:rsid w:val="00D46886"/>
    <w:rsid w:val="00D543C1"/>
    <w:rsid w:val="00D54FA6"/>
    <w:rsid w:val="00D551C6"/>
    <w:rsid w:val="00D567D4"/>
    <w:rsid w:val="00D67F06"/>
    <w:rsid w:val="00D70712"/>
    <w:rsid w:val="00D714FB"/>
    <w:rsid w:val="00D7540D"/>
    <w:rsid w:val="00D77AF6"/>
    <w:rsid w:val="00D83299"/>
    <w:rsid w:val="00D868B6"/>
    <w:rsid w:val="00D90712"/>
    <w:rsid w:val="00D96F02"/>
    <w:rsid w:val="00D9707B"/>
    <w:rsid w:val="00DA0D09"/>
    <w:rsid w:val="00DA364A"/>
    <w:rsid w:val="00DA3DD7"/>
    <w:rsid w:val="00DA478F"/>
    <w:rsid w:val="00DA6894"/>
    <w:rsid w:val="00DA6D78"/>
    <w:rsid w:val="00DA6DF9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E7093"/>
    <w:rsid w:val="00DF3394"/>
    <w:rsid w:val="00E02019"/>
    <w:rsid w:val="00E02063"/>
    <w:rsid w:val="00E02A62"/>
    <w:rsid w:val="00E04197"/>
    <w:rsid w:val="00E128C2"/>
    <w:rsid w:val="00E259CD"/>
    <w:rsid w:val="00E26AB3"/>
    <w:rsid w:val="00E27046"/>
    <w:rsid w:val="00E317D1"/>
    <w:rsid w:val="00E331FE"/>
    <w:rsid w:val="00E3608E"/>
    <w:rsid w:val="00E37A9D"/>
    <w:rsid w:val="00E42E41"/>
    <w:rsid w:val="00E43264"/>
    <w:rsid w:val="00E4354F"/>
    <w:rsid w:val="00E459D9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3418"/>
    <w:rsid w:val="00E8039B"/>
    <w:rsid w:val="00E8056D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C1092"/>
    <w:rsid w:val="00EC15EF"/>
    <w:rsid w:val="00EC1B2A"/>
    <w:rsid w:val="00EC6DE1"/>
    <w:rsid w:val="00ED3545"/>
    <w:rsid w:val="00ED5967"/>
    <w:rsid w:val="00EE5B28"/>
    <w:rsid w:val="00EE6BF9"/>
    <w:rsid w:val="00EE79E9"/>
    <w:rsid w:val="00EF04EE"/>
    <w:rsid w:val="00F01100"/>
    <w:rsid w:val="00F02DA6"/>
    <w:rsid w:val="00F07950"/>
    <w:rsid w:val="00F11E0E"/>
    <w:rsid w:val="00F12E06"/>
    <w:rsid w:val="00F135F2"/>
    <w:rsid w:val="00F17628"/>
    <w:rsid w:val="00F17B94"/>
    <w:rsid w:val="00F233CC"/>
    <w:rsid w:val="00F3181A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65E82"/>
    <w:rsid w:val="00F70188"/>
    <w:rsid w:val="00F70A82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6B74"/>
    <w:rsid w:val="00FC0929"/>
    <w:rsid w:val="00FC533D"/>
    <w:rsid w:val="00FC732C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304D"/>
    <w:rsid w:val="00FF421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65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(19 вопросов )</c:v>
                </c:pt>
                <c:pt idx="1">
                  <c:v>Социальная сфера ( 5 вопросов)</c:v>
                </c:pt>
                <c:pt idx="2">
                  <c:v>Экономика (29 вопросов)</c:v>
                </c:pt>
                <c:pt idx="3">
                  <c:v>Оборона, безопасность, законность (3 вопроса)</c:v>
                </c:pt>
                <c:pt idx="4">
                  <c:v>Жилищно-коммунальная сфера (41 вопрос)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5</c:v>
                </c:pt>
                <c:pt idx="2">
                  <c:v>29</c:v>
                </c:pt>
                <c:pt idx="3">
                  <c:v>3</c:v>
                </c:pt>
                <c:pt idx="4">
                  <c:v>41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8FD9E61-D8EE-4D0B-9300-82AE2B44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8</cp:revision>
  <cp:lastPrinted>2022-01-04T04:20:00Z</cp:lastPrinted>
  <dcterms:created xsi:type="dcterms:W3CDTF">2022-06-02T09:56:00Z</dcterms:created>
  <dcterms:modified xsi:type="dcterms:W3CDTF">2022-06-07T07:26:00Z</dcterms:modified>
</cp:coreProperties>
</file>