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№ </w:t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предоставлении субсидий из бюджета </w:t>
      </w: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городского </w:t>
      </w: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округа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</w:p>
    <w:p w:rsid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бюджетным и автономным учреждениям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</w:t>
      </w:r>
    </w:p>
    <w:p w:rsidR="0054537A" w:rsidRPr="0054537A" w:rsidRDefault="0054537A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54537A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на иные цели</w:t>
      </w:r>
      <w:r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027E93">
        <w:t>В соответствии с</w:t>
      </w:r>
      <w:r>
        <w:t xml:space="preserve"> </w:t>
      </w:r>
      <w:r w:rsidRPr="00842F18">
        <w:t>Бюджетн</w:t>
      </w:r>
      <w:r>
        <w:t>ым</w:t>
      </w:r>
      <w:r w:rsidRPr="00842F18">
        <w:t xml:space="preserve"> кодекс</w:t>
      </w:r>
      <w:r>
        <w:t xml:space="preserve">ом </w:t>
      </w:r>
      <w:r w:rsidRPr="00842F18">
        <w:t>Российской Федерации</w:t>
      </w:r>
      <w:r w:rsidRPr="00F82DA1">
        <w:t xml:space="preserve">, </w:t>
      </w:r>
      <w:r>
        <w:t xml:space="preserve">постановлением Правительства Российской Федерации от 22 февраля </w:t>
      </w:r>
      <w:r>
        <w:br/>
        <w:t>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54537A" w:rsidRPr="007454BF" w:rsidRDefault="0054537A" w:rsidP="007454BF">
      <w:pPr>
        <w:pStyle w:val="afd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4BF">
        <w:rPr>
          <w:rFonts w:ascii="Times New Roman" w:hAnsi="Times New Roman"/>
          <w:sz w:val="28"/>
          <w:szCs w:val="28"/>
        </w:rPr>
        <w:t xml:space="preserve">Определить структурные подразделения администрации города, осуществляющие функции и полномочия учредителя бюджетных или автономных учреждений города (далее также – учредитель, муниципальное учреждение), уполномоченными органами местного самоуправления на утверждение порядков определения объема и условий предоставления субсидий </w:t>
      </w:r>
      <w:r w:rsidRPr="007454BF">
        <w:rPr>
          <w:rFonts w:ascii="Times New Roman" w:hAnsi="Times New Roman"/>
          <w:sz w:val="28"/>
          <w:szCs w:val="28"/>
        </w:rPr>
        <w:lastRenderedPageBreak/>
        <w:t>из бюджета города бюджетным и автономным учреждениям города на иные цели (далее – порядки предоставления субсидий на иные цели, субсидия).</w:t>
      </w:r>
    </w:p>
    <w:p w:rsidR="0054537A" w:rsidRPr="007454BF" w:rsidRDefault="0054537A" w:rsidP="007454BF">
      <w:pPr>
        <w:pStyle w:val="afd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4BF">
        <w:rPr>
          <w:rFonts w:ascii="Times New Roman" w:hAnsi="Times New Roman"/>
          <w:sz w:val="28"/>
          <w:szCs w:val="28"/>
        </w:rPr>
        <w:t>Учредителям в срок до 30 октября 2020 года принять нормативные правовые акты, устанавливающие порядки предоставления субсидий на иные цели.</w:t>
      </w:r>
    </w:p>
    <w:p w:rsidR="0054537A" w:rsidRPr="007454BF" w:rsidRDefault="0054537A" w:rsidP="007454BF">
      <w:pPr>
        <w:pStyle w:val="ConsPlusNormal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 Установить, что: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Перечень целей (направлений расходования) субсидий утверждает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Pr="007454BF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 по предложениям учредителей в сроки, установленные для составления проекта бюджета городского округа на очередной финансовый год и на плановый период.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>Данные о расчетном объеме субсидии, нормативные правовые акты об утверждении порядков предоставления субсидий на иные цели</w:t>
      </w:r>
      <w:r w:rsidR="00167EA4" w:rsidRPr="007454BF">
        <w:rPr>
          <w:rFonts w:ascii="Times New Roman" w:hAnsi="Times New Roman" w:cs="Times New Roman"/>
          <w:sz w:val="28"/>
          <w:szCs w:val="28"/>
        </w:rPr>
        <w:t xml:space="preserve"> </w:t>
      </w:r>
      <w:r w:rsidRPr="007454BF">
        <w:rPr>
          <w:rFonts w:ascii="Times New Roman" w:hAnsi="Times New Roman" w:cs="Times New Roman"/>
          <w:sz w:val="28"/>
          <w:szCs w:val="28"/>
        </w:rPr>
        <w:t>(их проекты), нормативные правовые акты о внесении в них изменений</w:t>
      </w:r>
      <w:r w:rsidR="00167EA4" w:rsidRPr="007454BF">
        <w:rPr>
          <w:rFonts w:ascii="Times New Roman" w:hAnsi="Times New Roman" w:cs="Times New Roman"/>
          <w:sz w:val="28"/>
          <w:szCs w:val="28"/>
        </w:rPr>
        <w:t xml:space="preserve"> </w:t>
      </w:r>
      <w:r w:rsidRPr="007454BF">
        <w:rPr>
          <w:rFonts w:ascii="Times New Roman" w:hAnsi="Times New Roman" w:cs="Times New Roman"/>
          <w:sz w:val="28"/>
          <w:szCs w:val="28"/>
        </w:rPr>
        <w:t xml:space="preserve">(их проекты) учредители представляют в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 xml:space="preserve">омитет по финансам администрации города </w:t>
      </w:r>
      <w:r w:rsidRPr="007454BF">
        <w:rPr>
          <w:rFonts w:ascii="Times New Roman" w:hAnsi="Times New Roman" w:cs="Times New Roman"/>
          <w:sz w:val="28"/>
          <w:szCs w:val="28"/>
        </w:rPr>
        <w:t xml:space="preserve">в сроки, установленные для составления проекта бюджета </w:t>
      </w:r>
      <w:r w:rsidR="00167EA4" w:rsidRPr="007454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54B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муниципальному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учреждению осуществляется на основании соглашения, заключенного между учредителем и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муниципальным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учреждением (далее – Соглашение), в соответствии с типовой формой </w:t>
      </w:r>
      <w:hyperlink w:anchor="P80" w:history="1">
        <w:r w:rsidRPr="007454BF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7454BF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субсидии в соответствии с абзацем вторым пункта 1 статьи 78.1 Бюджетного кодекса Российской Федерации (далее – Типовая форма), утвержденной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омитетом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>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Соглашение должно быть заключено в течение 15 рабочих дней с даты доведения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омитетом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учредителю показателей сводной бюджетной росписи бюджета </w:t>
      </w:r>
      <w:r w:rsidR="00167EA4" w:rsidRPr="007454B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54BF">
        <w:rPr>
          <w:rFonts w:ascii="Times New Roman" w:hAnsi="Times New Roman" w:cs="Times New Roman"/>
          <w:sz w:val="28"/>
          <w:szCs w:val="28"/>
        </w:rPr>
        <w:t>.</w:t>
      </w:r>
    </w:p>
    <w:p w:rsidR="0054537A" w:rsidRPr="007454BF" w:rsidRDefault="0054537A" w:rsidP="007454BF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 xml:space="preserve">Субсидию перечисляет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 xml:space="preserve"> на лицевой счет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454BF">
        <w:rPr>
          <w:rFonts w:ascii="Times New Roman" w:hAnsi="Times New Roman" w:cs="Times New Roman"/>
          <w:sz w:val="28"/>
          <w:szCs w:val="28"/>
        </w:rPr>
        <w:t xml:space="preserve"> учреждения, открытый в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омитете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 xml:space="preserve">, ежедневно в размере потребности на осуществление расходов путем списания денежных средств с лицевого счета </w:t>
      </w:r>
      <w:r w:rsidRPr="007454BF">
        <w:rPr>
          <w:rFonts w:ascii="Times New Roman" w:hAnsi="Times New Roman" w:cs="Times New Roman"/>
          <w:sz w:val="28"/>
          <w:szCs w:val="28"/>
        </w:rPr>
        <w:lastRenderedPageBreak/>
        <w:t xml:space="preserve">учредителя, открытого в </w:t>
      </w:r>
      <w:r w:rsidR="009B445C"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омитете по финансам администрации города</w:t>
      </w:r>
      <w:r w:rsidRPr="007454BF">
        <w:rPr>
          <w:rFonts w:ascii="Times New Roman" w:hAnsi="Times New Roman" w:cs="Times New Roman"/>
          <w:sz w:val="28"/>
          <w:szCs w:val="28"/>
        </w:rPr>
        <w:t>.</w:t>
      </w:r>
    </w:p>
    <w:p w:rsidR="0054537A" w:rsidRPr="007454BF" w:rsidRDefault="009B445C" w:rsidP="007454B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ab/>
      </w:r>
      <w:r w:rsidR="0054537A" w:rsidRPr="007454BF">
        <w:rPr>
          <w:rFonts w:ascii="Times New Roman" w:hAnsi="Times New Roman" w:cs="Times New Roman"/>
          <w:sz w:val="28"/>
          <w:szCs w:val="28"/>
        </w:rPr>
        <w:t>3.6. Неиспользованные остатки субсидии по состоянию на 1 января очередного финансового года подлежат возврату в бюджет</w:t>
      </w:r>
      <w:r w:rsidR="0054537A" w:rsidRPr="007454BF">
        <w:rPr>
          <w:rFonts w:ascii="Times New Roman" w:hAnsi="Times New Roman" w:cs="Times New Roman"/>
          <w:sz w:val="28"/>
          <w:szCs w:val="28"/>
        </w:rPr>
        <w:br/>
      </w:r>
      <w:r w:rsidR="00167EA4" w:rsidRPr="007454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r w:rsidRPr="007454BF">
        <w:rPr>
          <w:rFonts w:ascii="Times New Roman" w:hAnsi="Times New Roman" w:cs="Times New Roman"/>
          <w:sz w:val="28"/>
          <w:szCs w:val="28"/>
        </w:rPr>
        <w:t>К</w:t>
      </w:r>
      <w:r w:rsidR="00167EA4" w:rsidRPr="007454BF">
        <w:rPr>
          <w:rFonts w:ascii="Times New Roman" w:hAnsi="Times New Roman" w:cs="Times New Roman"/>
          <w:sz w:val="28"/>
          <w:szCs w:val="28"/>
        </w:rPr>
        <w:t>омитетом по финансам администрации города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, с учетом принятия учредителем решения о наличии потребности в неиспользованных остатках субсидии в очередном финансовом году.  </w:t>
      </w:r>
    </w:p>
    <w:p w:rsidR="0054537A" w:rsidRPr="007454BF" w:rsidRDefault="009B445C" w:rsidP="007454BF">
      <w:pPr>
        <w:pStyle w:val="ConsPlusNormal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454BF">
        <w:rPr>
          <w:rFonts w:ascii="Times New Roman" w:hAnsi="Times New Roman" w:cs="Times New Roman"/>
          <w:sz w:val="28"/>
          <w:szCs w:val="28"/>
        </w:rPr>
        <w:tab/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3.7. При предоставлении субсидии </w:t>
      </w:r>
      <w:r w:rsidR="00167EA4" w:rsidRPr="007454BF">
        <w:rPr>
          <w:rFonts w:ascii="Times New Roman" w:hAnsi="Times New Roman" w:cs="Times New Roman"/>
          <w:sz w:val="28"/>
          <w:szCs w:val="28"/>
        </w:rPr>
        <w:t>муниципальным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учреждениям на реализацию проекта</w:t>
      </w:r>
      <w:r w:rsidR="00B415D4" w:rsidRPr="007454BF">
        <w:rPr>
          <w:rFonts w:ascii="Times New Roman" w:hAnsi="Times New Roman" w:cs="Times New Roman"/>
          <w:sz w:val="28"/>
          <w:szCs w:val="28"/>
        </w:rPr>
        <w:t xml:space="preserve"> (программы)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, обеспечивающего достижение целей, показателей и результатов </w:t>
      </w:r>
      <w:r w:rsidR="00B415D4" w:rsidRPr="007454BF">
        <w:rPr>
          <w:rFonts w:ascii="Times New Roman" w:hAnsi="Times New Roman" w:cs="Times New Roman"/>
          <w:sz w:val="28"/>
          <w:szCs w:val="28"/>
        </w:rPr>
        <w:t>регионального (федерального)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проекта, в случае если субсидия предоставляется в целях реализации соответствующего проекта (программы), отчетность о достижении значений результатов, показателей результативности, а также отчетность об осуществлении расходов, источником финансового обеспечения которых является субсидия, формирует </w:t>
      </w:r>
      <w:r w:rsidR="00B415D4" w:rsidRPr="007454BF">
        <w:rPr>
          <w:rFonts w:ascii="Times New Roman" w:hAnsi="Times New Roman" w:cs="Times New Roman"/>
          <w:sz w:val="28"/>
          <w:szCs w:val="28"/>
        </w:rPr>
        <w:t>муниципальное</w:t>
      </w:r>
      <w:r w:rsidR="0054537A" w:rsidRPr="007454BF">
        <w:rPr>
          <w:rFonts w:ascii="Times New Roman" w:hAnsi="Times New Roman" w:cs="Times New Roman"/>
          <w:sz w:val="28"/>
          <w:szCs w:val="28"/>
        </w:rPr>
        <w:t xml:space="preserve"> учреждение согласно Типовой форме.</w:t>
      </w:r>
    </w:p>
    <w:p w:rsidR="0054537A" w:rsidRPr="007454BF" w:rsidRDefault="009B445C" w:rsidP="007454BF">
      <w:pPr>
        <w:pStyle w:val="afd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firstLine="349"/>
        <w:jc w:val="both"/>
        <w:rPr>
          <w:rFonts w:ascii="Times New Roman" w:hAnsi="Times New Roman"/>
          <w:sz w:val="28"/>
          <w:szCs w:val="28"/>
        </w:rPr>
      </w:pPr>
      <w:r w:rsidRPr="007454BF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9B445C" w:rsidRPr="007454BF" w:rsidRDefault="009B445C" w:rsidP="007454BF">
      <w:pPr>
        <w:autoSpaceDE w:val="0"/>
        <w:autoSpaceDN w:val="0"/>
        <w:adjustRightInd w:val="0"/>
        <w:spacing w:line="360" w:lineRule="auto"/>
        <w:ind w:firstLine="34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ab/>
        <w:t>от 23.03.2012 № 70-па «О Порядке определения объема и условий предоставления субсидий из городского бюджета муниципальным бюджетным и автономным учреждения на иные цели»;</w:t>
      </w:r>
    </w:p>
    <w:p w:rsidR="009B445C" w:rsidRPr="007454BF" w:rsidRDefault="009B445C" w:rsidP="007454BF">
      <w:pPr>
        <w:autoSpaceDE w:val="0"/>
        <w:autoSpaceDN w:val="0"/>
        <w:adjustRightInd w:val="0"/>
        <w:spacing w:line="360" w:lineRule="auto"/>
        <w:ind w:firstLine="34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ab/>
        <w:t>от 24.03.2015 № 69-па «О внесении изменений в постановление администрации города от 23.03.2012 № 70-па «О Порядке определения объема и условий предоставления субсидий из городского бюджета муниципальным бюджетным и автономным учреждения на иные цели».</w:t>
      </w:r>
    </w:p>
    <w:p w:rsidR="00ED3428" w:rsidRPr="007454BF" w:rsidRDefault="009B445C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454BF">
        <w:rPr>
          <w:sz w:val="28"/>
          <w:szCs w:val="28"/>
        </w:rPr>
        <w:t xml:space="preserve">5. </w:t>
      </w:r>
      <w:r w:rsidR="00ED3428" w:rsidRPr="007454BF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7454BF" w:rsidRDefault="009B445C" w:rsidP="007454BF">
      <w:pPr>
        <w:spacing w:line="360" w:lineRule="auto"/>
        <w:ind w:firstLine="709"/>
        <w:jc w:val="both"/>
        <w:rPr>
          <w:sz w:val="28"/>
          <w:szCs w:val="28"/>
        </w:rPr>
      </w:pPr>
      <w:r w:rsidRPr="007454BF">
        <w:rPr>
          <w:sz w:val="28"/>
          <w:szCs w:val="28"/>
        </w:rPr>
        <w:t>6</w:t>
      </w:r>
      <w:r w:rsidR="00ED3428" w:rsidRPr="007454BF">
        <w:rPr>
          <w:sz w:val="28"/>
          <w:szCs w:val="28"/>
        </w:rPr>
        <w:t>.</w:t>
      </w:r>
      <w:r w:rsidR="00ED3428" w:rsidRPr="007454BF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7454BF" w:rsidRDefault="009B445C" w:rsidP="007454B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454BF">
        <w:rPr>
          <w:sz w:val="28"/>
          <w:szCs w:val="28"/>
        </w:rPr>
        <w:lastRenderedPageBreak/>
        <w:t>7</w:t>
      </w:r>
      <w:r w:rsidR="00ED3428" w:rsidRPr="007454BF">
        <w:rPr>
          <w:sz w:val="28"/>
          <w:szCs w:val="28"/>
        </w:rPr>
        <w:t>.</w:t>
      </w:r>
      <w:r w:rsidR="00ED3428" w:rsidRPr="007454BF">
        <w:rPr>
          <w:sz w:val="28"/>
          <w:szCs w:val="28"/>
        </w:rPr>
        <w:tab/>
        <w:t xml:space="preserve">Настоящее постановление вступает в силу </w:t>
      </w:r>
      <w:r w:rsidRPr="007454BF">
        <w:rPr>
          <w:bCs/>
          <w:sz w:val="28"/>
          <w:szCs w:val="28"/>
        </w:rPr>
        <w:t xml:space="preserve">с 1 января 2021 года </w:t>
      </w:r>
      <w:r w:rsidRPr="007454BF">
        <w:rPr>
          <w:sz w:val="28"/>
          <w:szCs w:val="28"/>
        </w:rPr>
        <w:t>и распространяет свое действие на правоотношения, связанные с формированием бюджета городского округа города Пыть-Яха на 2021 год и на плановый период 2022 и 2023 годов.</w:t>
      </w:r>
    </w:p>
    <w:p w:rsidR="00ED3428" w:rsidRPr="007454BF" w:rsidRDefault="009B445C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54BF">
        <w:rPr>
          <w:rFonts w:ascii="Times New Roman" w:hAnsi="Times New Roman"/>
          <w:sz w:val="28"/>
          <w:szCs w:val="28"/>
          <w:lang w:eastAsia="ru-RU"/>
        </w:rPr>
        <w:t>8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0A" w:rsidRDefault="00DF600A">
      <w:r>
        <w:separator/>
      </w:r>
    </w:p>
  </w:endnote>
  <w:endnote w:type="continuationSeparator" w:id="0">
    <w:p w:rsidR="00DF600A" w:rsidRDefault="00DF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0A" w:rsidRDefault="00DF600A">
      <w:r>
        <w:separator/>
      </w:r>
    </w:p>
  </w:footnote>
  <w:footnote w:type="continuationSeparator" w:id="0">
    <w:p w:rsidR="00DF600A" w:rsidRDefault="00DF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0501B4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501B4">
      <w:rPr>
        <w:rStyle w:val="af3"/>
        <w:noProof/>
      </w:rPr>
      <w:t>4</w:t>
    </w:r>
    <w:r>
      <w:rPr>
        <w:rStyle w:val="af3"/>
      </w:rPr>
      <w:fldChar w:fldCharType="end"/>
    </w:r>
  </w:p>
  <w:p w:rsidR="00CA279C" w:rsidRDefault="000501B4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501B4"/>
    <w:rsid w:val="000673C4"/>
    <w:rsid w:val="000D57AD"/>
    <w:rsid w:val="000F59E1"/>
    <w:rsid w:val="001012DB"/>
    <w:rsid w:val="0013739E"/>
    <w:rsid w:val="00164487"/>
    <w:rsid w:val="00167EA4"/>
    <w:rsid w:val="001B25B2"/>
    <w:rsid w:val="001F6A94"/>
    <w:rsid w:val="0020576E"/>
    <w:rsid w:val="0024532E"/>
    <w:rsid w:val="00261BD7"/>
    <w:rsid w:val="00280E49"/>
    <w:rsid w:val="00322DB8"/>
    <w:rsid w:val="003C33E6"/>
    <w:rsid w:val="003F76CA"/>
    <w:rsid w:val="004022AB"/>
    <w:rsid w:val="004D38E5"/>
    <w:rsid w:val="005119CF"/>
    <w:rsid w:val="00514AE7"/>
    <w:rsid w:val="00533235"/>
    <w:rsid w:val="0054537A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A305A9"/>
    <w:rsid w:val="00A30607"/>
    <w:rsid w:val="00A95C9A"/>
    <w:rsid w:val="00AA6BF5"/>
    <w:rsid w:val="00AF4E0E"/>
    <w:rsid w:val="00B11A00"/>
    <w:rsid w:val="00B415D4"/>
    <w:rsid w:val="00B4195A"/>
    <w:rsid w:val="00B86476"/>
    <w:rsid w:val="00C82B50"/>
    <w:rsid w:val="00C86926"/>
    <w:rsid w:val="00D55699"/>
    <w:rsid w:val="00D765AD"/>
    <w:rsid w:val="00D93B14"/>
    <w:rsid w:val="00DF600A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Елена Баляева</cp:lastModifiedBy>
  <cp:revision>5</cp:revision>
  <cp:lastPrinted>2020-05-28T04:49:00Z</cp:lastPrinted>
  <dcterms:created xsi:type="dcterms:W3CDTF">2020-09-30T06:21:00Z</dcterms:created>
  <dcterms:modified xsi:type="dcterms:W3CDTF">2020-10-01T09:26:00Z</dcterms:modified>
</cp:coreProperties>
</file>