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10173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A587D">
        <w:rPr>
          <w:rFonts w:ascii="Times New Roman" w:hAnsi="Times New Roman" w:cs="Times New Roman"/>
          <w:b/>
          <w:sz w:val="26"/>
          <w:szCs w:val="26"/>
        </w:rPr>
        <w:t>01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710173">
        <w:rPr>
          <w:rFonts w:ascii="Times New Roman" w:hAnsi="Times New Roman" w:cs="Times New Roman"/>
          <w:b/>
          <w:sz w:val="26"/>
          <w:szCs w:val="26"/>
        </w:rPr>
        <w:t>10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80C9F">
        <w:rPr>
          <w:rFonts w:ascii="Times New Roman" w:hAnsi="Times New Roman" w:cs="Times New Roman"/>
          <w:b/>
          <w:sz w:val="26"/>
          <w:szCs w:val="26"/>
        </w:rPr>
        <w:t>3</w:t>
      </w:r>
      <w:r w:rsidR="00710173">
        <w:rPr>
          <w:rFonts w:ascii="Times New Roman" w:hAnsi="Times New Roman" w:cs="Times New Roman"/>
          <w:b/>
          <w:sz w:val="26"/>
          <w:szCs w:val="26"/>
        </w:rPr>
        <w:t>1</w:t>
      </w:r>
      <w:r w:rsidR="00380C9F">
        <w:rPr>
          <w:rFonts w:ascii="Times New Roman" w:hAnsi="Times New Roman" w:cs="Times New Roman"/>
          <w:b/>
          <w:sz w:val="26"/>
          <w:szCs w:val="26"/>
        </w:rPr>
        <w:t>.</w:t>
      </w:r>
      <w:r w:rsidR="00710173">
        <w:rPr>
          <w:rFonts w:ascii="Times New Roman" w:hAnsi="Times New Roman" w:cs="Times New Roman"/>
          <w:b/>
          <w:sz w:val="26"/>
          <w:szCs w:val="26"/>
        </w:rPr>
        <w:t>10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DF2FC5">
        <w:rPr>
          <w:rFonts w:ascii="Times New Roman" w:hAnsi="Times New Roman" w:cs="Times New Roman"/>
          <w:sz w:val="26"/>
          <w:szCs w:val="26"/>
        </w:rPr>
        <w:t>15</w:t>
      </w:r>
      <w:r w:rsidR="00710173">
        <w:rPr>
          <w:rFonts w:ascii="Times New Roman" w:hAnsi="Times New Roman" w:cs="Times New Roman"/>
          <w:sz w:val="26"/>
          <w:szCs w:val="26"/>
        </w:rPr>
        <w:t>9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F854B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31758C">
        <w:rPr>
          <w:rFonts w:ascii="Times New Roman" w:hAnsi="Times New Roman" w:cs="Times New Roman"/>
          <w:sz w:val="26"/>
          <w:szCs w:val="26"/>
        </w:rPr>
        <w:t>1</w:t>
      </w:r>
      <w:r w:rsidR="00DF2FC5">
        <w:rPr>
          <w:rFonts w:ascii="Times New Roman" w:hAnsi="Times New Roman" w:cs="Times New Roman"/>
          <w:sz w:val="26"/>
          <w:szCs w:val="26"/>
        </w:rPr>
        <w:t>6</w:t>
      </w:r>
      <w:r w:rsidR="00710173">
        <w:rPr>
          <w:rFonts w:ascii="Times New Roman" w:hAnsi="Times New Roman" w:cs="Times New Roman"/>
          <w:sz w:val="26"/>
          <w:szCs w:val="26"/>
        </w:rPr>
        <w:t>4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710173">
        <w:rPr>
          <w:rFonts w:ascii="Times New Roman" w:hAnsi="Times New Roman" w:cs="Times New Roman"/>
          <w:sz w:val="26"/>
          <w:szCs w:val="26"/>
        </w:rPr>
        <w:t>а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710173">
        <w:rPr>
          <w:rFonts w:ascii="Times New Roman" w:hAnsi="Times New Roman" w:cs="Times New Roman"/>
          <w:bCs/>
          <w:sz w:val="26"/>
          <w:szCs w:val="26"/>
        </w:rPr>
        <w:t>2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105EFE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C74682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710173">
        <w:rPr>
          <w:rFonts w:ascii="Times New Roman" w:hAnsi="Times New Roman" w:cs="Times New Roman"/>
          <w:sz w:val="26"/>
          <w:szCs w:val="26"/>
        </w:rPr>
        <w:t>октябрь</w:t>
      </w:r>
      <w:r w:rsidR="007865BC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C74682">
        <w:rPr>
          <w:rFonts w:ascii="Times New Roman" w:hAnsi="Times New Roman" w:cs="Times New Roman"/>
          <w:sz w:val="26"/>
          <w:szCs w:val="26"/>
        </w:rPr>
        <w:t>202</w:t>
      </w:r>
      <w:r w:rsidR="00DE5F4C" w:rsidRPr="00C74682">
        <w:rPr>
          <w:rFonts w:ascii="Times New Roman" w:hAnsi="Times New Roman" w:cs="Times New Roman"/>
          <w:sz w:val="26"/>
          <w:szCs w:val="26"/>
        </w:rPr>
        <w:t>2</w:t>
      </w:r>
      <w:r w:rsidR="00200044" w:rsidRPr="00C74682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0B6658" w:rsidRPr="000B6658">
        <w:rPr>
          <w:rFonts w:ascii="Times New Roman" w:hAnsi="Times New Roman" w:cs="Times New Roman"/>
          <w:sz w:val="26"/>
          <w:szCs w:val="26"/>
        </w:rPr>
        <w:t>10</w:t>
      </w:r>
      <w:r w:rsidR="00D719B4" w:rsidRPr="000B6658">
        <w:rPr>
          <w:rFonts w:ascii="Times New Roman" w:hAnsi="Times New Roman" w:cs="Times New Roman"/>
          <w:sz w:val="26"/>
          <w:szCs w:val="26"/>
        </w:rPr>
        <w:t>6</w:t>
      </w:r>
      <w:r w:rsidR="005C3373" w:rsidRPr="000B6658">
        <w:rPr>
          <w:rFonts w:ascii="Times New Roman" w:hAnsi="Times New Roman" w:cs="Times New Roman"/>
          <w:sz w:val="26"/>
          <w:szCs w:val="26"/>
        </w:rPr>
        <w:t xml:space="preserve"> сообщений</w:t>
      </w:r>
      <w:r w:rsidR="00C74682" w:rsidRPr="00C74682">
        <w:rPr>
          <w:rFonts w:ascii="Times New Roman" w:hAnsi="Times New Roman" w:cs="Times New Roman"/>
          <w:sz w:val="26"/>
          <w:szCs w:val="26"/>
        </w:rPr>
        <w:t>, в</w:t>
      </w:r>
      <w:r w:rsidR="00892F42" w:rsidRPr="00834670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2FC5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44475A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A01E1" w:rsidRDefault="00091B36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ерации» (личный прием граждан) 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>аппаратом админ</w:t>
      </w:r>
      <w:r w:rsidR="00DB0618">
        <w:rPr>
          <w:rFonts w:ascii="Times New Roman" w:hAnsi="Times New Roman" w:cs="Times New Roman"/>
          <w:bCs/>
          <w:sz w:val="26"/>
          <w:szCs w:val="26"/>
        </w:rPr>
        <w:t>истрации города за период с 01.10.2022 по 31.10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.2022 проведено </w:t>
      </w:r>
      <w:r w:rsidR="00DB0618">
        <w:rPr>
          <w:rFonts w:ascii="Times New Roman" w:hAnsi="Times New Roman" w:cs="Times New Roman"/>
          <w:bCs/>
          <w:sz w:val="26"/>
          <w:szCs w:val="26"/>
        </w:rPr>
        <w:t>11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1</w:t>
      </w:r>
      <w:r w:rsidR="00993D1A">
        <w:rPr>
          <w:rFonts w:ascii="Times New Roman" w:hAnsi="Times New Roman" w:cs="Times New Roman"/>
          <w:bCs/>
          <w:sz w:val="26"/>
          <w:szCs w:val="26"/>
        </w:rPr>
        <w:t>2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граждан, из них Главой города проведено </w:t>
      </w:r>
      <w:r w:rsidR="00993D1A">
        <w:rPr>
          <w:rFonts w:ascii="Times New Roman" w:hAnsi="Times New Roman" w:cs="Times New Roman"/>
          <w:bCs/>
          <w:sz w:val="26"/>
          <w:szCs w:val="26"/>
        </w:rPr>
        <w:t>10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личных приемов, в ходе которых принято 1</w:t>
      </w:r>
      <w:r w:rsidR="00993D1A">
        <w:rPr>
          <w:rFonts w:ascii="Times New Roman" w:hAnsi="Times New Roman" w:cs="Times New Roman"/>
          <w:bCs/>
          <w:sz w:val="26"/>
          <w:szCs w:val="26"/>
        </w:rPr>
        <w:t>1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граждан, заместителем главы города проведен 1 прием, принят 1 гражданин</w:t>
      </w:r>
      <w:r w:rsidR="003A01E1" w:rsidRPr="003A01E1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в отчетный период запрос</w:t>
      </w:r>
      <w:r w:rsidR="00D52166">
        <w:rPr>
          <w:rFonts w:ascii="Times New Roman" w:hAnsi="Times New Roman" w:cs="Times New Roman"/>
          <w:bCs/>
          <w:sz w:val="26"/>
          <w:szCs w:val="26"/>
        </w:rPr>
        <w:t>ов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D52166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03152F">
        <w:rPr>
          <w:rFonts w:ascii="Times New Roman" w:hAnsi="Times New Roman" w:cs="Times New Roman"/>
          <w:bCs/>
          <w:sz w:val="26"/>
          <w:szCs w:val="26"/>
        </w:rPr>
        <w:t xml:space="preserve"> в период с 01.10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.2022 по </w:t>
      </w:r>
      <w:r w:rsidR="005F30D4">
        <w:rPr>
          <w:rFonts w:ascii="Times New Roman" w:hAnsi="Times New Roman" w:cs="Times New Roman"/>
          <w:bCs/>
          <w:sz w:val="26"/>
          <w:szCs w:val="26"/>
        </w:rPr>
        <w:t>3</w:t>
      </w:r>
      <w:r w:rsidR="0003152F">
        <w:rPr>
          <w:rFonts w:ascii="Times New Roman" w:hAnsi="Times New Roman" w:cs="Times New Roman"/>
          <w:bCs/>
          <w:sz w:val="26"/>
          <w:szCs w:val="26"/>
        </w:rPr>
        <w:t>1</w:t>
      </w:r>
      <w:r w:rsidR="004D4C06">
        <w:rPr>
          <w:rFonts w:ascii="Times New Roman" w:hAnsi="Times New Roman" w:cs="Times New Roman"/>
          <w:bCs/>
          <w:sz w:val="26"/>
          <w:szCs w:val="26"/>
        </w:rPr>
        <w:t>.</w:t>
      </w:r>
      <w:r w:rsidR="0003152F">
        <w:rPr>
          <w:rFonts w:ascii="Times New Roman" w:hAnsi="Times New Roman" w:cs="Times New Roman"/>
          <w:bCs/>
          <w:sz w:val="26"/>
          <w:szCs w:val="26"/>
        </w:rPr>
        <w:t>10</w:t>
      </w:r>
      <w:r w:rsidR="004D4C06">
        <w:rPr>
          <w:rFonts w:ascii="Times New Roman" w:hAnsi="Times New Roman" w:cs="Times New Roman"/>
          <w:bCs/>
          <w:sz w:val="26"/>
          <w:szCs w:val="26"/>
        </w:rPr>
        <w:t>.2022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 16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85334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4CEA" w:rsidRPr="00267F9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67F97" w:rsidRPr="00267F97">
        <w:rPr>
          <w:rFonts w:ascii="Times New Roman" w:hAnsi="Times New Roman" w:cs="Times New Roman"/>
          <w:b/>
          <w:bCs/>
          <w:sz w:val="26"/>
          <w:szCs w:val="26"/>
        </w:rPr>
        <w:t>50</w:t>
      </w:r>
      <w:r w:rsidR="00C362FE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764CEA" w:rsidRPr="00267F97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0" w:name="_GoBack"/>
      <w:bookmarkEnd w:id="0"/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5429F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="000B665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0B6658">
        <w:rPr>
          <w:rFonts w:ascii="Times New Roman" w:hAnsi="Times New Roman" w:cs="Times New Roman"/>
          <w:bCs/>
          <w:sz w:val="26"/>
          <w:szCs w:val="26"/>
        </w:rPr>
        <w:t>9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0B6658">
        <w:rPr>
          <w:rFonts w:ascii="Times New Roman" w:hAnsi="Times New Roman" w:cs="Times New Roman"/>
          <w:b/>
          <w:bCs/>
          <w:sz w:val="26"/>
          <w:szCs w:val="26"/>
        </w:rPr>
        <w:t>64</w:t>
      </w:r>
    </w:p>
    <w:p w:rsidR="009A4F9F" w:rsidRDefault="009A4F9F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4F9F">
        <w:rPr>
          <w:rFonts w:ascii="Times New Roman" w:hAnsi="Times New Roman" w:cs="Times New Roman"/>
          <w:bCs/>
          <w:sz w:val="26"/>
          <w:szCs w:val="26"/>
        </w:rPr>
        <w:t>-дан ответ автору</w:t>
      </w:r>
      <w:r w:rsidR="000B6658">
        <w:rPr>
          <w:rFonts w:ascii="Times New Roman" w:hAnsi="Times New Roman" w:cs="Times New Roman"/>
          <w:b/>
          <w:bCs/>
          <w:sz w:val="26"/>
          <w:szCs w:val="26"/>
        </w:rPr>
        <w:t>-6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0B6658">
        <w:rPr>
          <w:rFonts w:ascii="Times New Roman" w:hAnsi="Times New Roman" w:cs="Times New Roman"/>
          <w:b/>
          <w:bCs/>
          <w:sz w:val="26"/>
          <w:szCs w:val="26"/>
        </w:rPr>
        <w:t>14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</w:t>
      </w:r>
      <w:r w:rsidR="00BE7678"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B6658" w:rsidRPr="00267F97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0B6658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0B6658">
        <w:rPr>
          <w:rFonts w:ascii="Times New Roman" w:hAnsi="Times New Roman" w:cs="Times New Roman"/>
          <w:b/>
          <w:bCs/>
          <w:sz w:val="26"/>
          <w:szCs w:val="26"/>
        </w:rPr>
        <w:t>66</w:t>
      </w:r>
    </w:p>
    <w:p w:rsidR="000B6658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B6658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>
        <w:rPr>
          <w:rFonts w:ascii="Times New Roman" w:hAnsi="Times New Roman" w:cs="Times New Roman"/>
          <w:b/>
          <w:bCs/>
          <w:sz w:val="26"/>
          <w:szCs w:val="26"/>
        </w:rPr>
        <w:t>- 3</w:t>
      </w:r>
    </w:p>
    <w:p w:rsidR="00BB07F2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9530A">
        <w:trPr>
          <w:trHeight w:val="80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530A" w:rsidRPr="00F82733" w:rsidTr="001A315C">
        <w:trPr>
          <w:trHeight w:val="212"/>
        </w:trPr>
        <w:tc>
          <w:tcPr>
            <w:tcW w:w="12949" w:type="dxa"/>
            <w:gridSpan w:val="2"/>
          </w:tcPr>
          <w:p w:rsidR="0019530A" w:rsidRPr="00F82733" w:rsidRDefault="0019530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Pr="00C74682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  </w:t>
            </w:r>
            <w:r w:rsidR="000868BE"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Государство, общество, политика </w:t>
            </w:r>
            <w:r w:rsidR="000868BE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026411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F0C04" w:rsidRPr="004258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</w:t>
            </w: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596844" w:rsidRDefault="0059684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596844" w:rsidRDefault="003D0180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01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>
              <w:t xml:space="preserve"> </w:t>
            </w:r>
            <w:r w:rsidRPr="003D01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руководителей-</w:t>
            </w:r>
            <w:r w:rsidR="00774A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  <w:p w:rsidR="00774AB6" w:rsidRDefault="00774AB6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74A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0001.0001.0015.0075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74AB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Полномочия муниципальных служащих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74AB6" w:rsidRDefault="00774AB6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74A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0001.0001.0018.0055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74AB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74A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774AB6" w:rsidRDefault="00774AB6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74AB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0001.0002.0025.0117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74AB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Арендные отношения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96844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2C1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74A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 9</w:t>
            </w:r>
          </w:p>
          <w:p w:rsidR="001F0C04" w:rsidRDefault="001F0C0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0C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1F0C04">
              <w:rPr>
                <w:rFonts w:ascii="Times New Roman" w:hAnsi="Times New Roman" w:cs="Times New Roman"/>
                <w:bCs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4449B" w:rsidRDefault="0074449B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4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0001.0002.0027.0152</w:t>
            </w:r>
            <w:r w:rsidRPr="0074449B">
              <w:rPr>
                <w:rFonts w:ascii="Times New Roman" w:hAnsi="Times New Roman" w:cs="Times New Roman"/>
                <w:bCs/>
                <w:sz w:val="26"/>
                <w:szCs w:val="26"/>
              </w:rPr>
              <w:t>- Благодарности, приглашения, поздравления органу местного самоуправления-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74449B" w:rsidRDefault="0074449B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4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4449B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    международного частного права) -</w:t>
            </w:r>
            <w:r w:rsidR="007444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:rsidR="00B35C98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C98" w:rsidRPr="00A64ACA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Социальная </w:t>
            </w:r>
            <w:r w:rsidRPr="004258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сфера</w:t>
            </w:r>
            <w:r w:rsidR="00E8039B" w:rsidRPr="00425869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4258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27775" w:rsidRPr="004258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AF4B96" w:rsidRPr="004258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500142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F4B96" w:rsidRDefault="00AF4B96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F4B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0002.0004.0051.0239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F4B96">
              <w:rPr>
                <w:rFonts w:ascii="Times New Roman" w:hAnsi="Times New Roman" w:cs="Times New Roman"/>
                <w:bCs/>
                <w:sz w:val="26"/>
                <w:szCs w:val="26"/>
              </w:rPr>
              <w:t>Многодетные семьи. Малоимущие семьи. Неполные семьи. Молодые семьи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AF4B96" w:rsidRDefault="00AF4B96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F4B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F4B96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704E06" w:rsidRDefault="00704E06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4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04E06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D27775" w:rsidRDefault="00D27775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7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0002.0007.0074.0300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27775">
              <w:rPr>
                <w:rFonts w:ascii="Times New Roman" w:hAnsi="Times New Roman" w:cs="Times New Roman"/>
                <w:bCs/>
                <w:sz w:val="26"/>
                <w:szCs w:val="26"/>
              </w:rPr>
              <w:t>Льготы и меры социальной поддержки инвалидов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04197" w:rsidRDefault="00E0419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4197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0C6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C625D" w:rsidRDefault="000C625D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0002.0013.0139.0325.0031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C625D">
              <w:rPr>
                <w:rFonts w:ascii="Times New Roman" w:hAnsi="Times New Roman" w:cs="Times New Roman"/>
                <w:bCs/>
                <w:sz w:val="26"/>
                <w:szCs w:val="26"/>
              </w:rPr>
              <w:t>дошкольное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C625D" w:rsidRDefault="000C625D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0002.0013.0139.0325.0032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C625D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начальное общее образование-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0C625D" w:rsidRDefault="000C625D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0002.0013.0139.0325.0037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C625D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дополнительное образование детей и взрослых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C625D" w:rsidRDefault="000C625D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0002.0013.0139.0328.0037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C625D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дополнительное образование детей и взрослых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C625D" w:rsidRDefault="00062BB6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62B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62BB6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центров дополнительного образования (домов культуры, творческих коллективов, центров)</w:t>
            </w:r>
            <w:r w:rsidRPr="00062B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-3</w:t>
            </w:r>
          </w:p>
          <w:p w:rsidR="00BF1DFF" w:rsidRDefault="00BF1DFF" w:rsidP="00BF1DFF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1D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BF1DFF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общественных мероприятий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BF1D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F95C80" w:rsidRDefault="00BF1DFF" w:rsidP="00BF1DFF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1D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BF1DFF">
              <w:rPr>
                <w:rFonts w:ascii="Times New Roman" w:hAnsi="Times New Roman" w:cs="Times New Roman"/>
                <w:bCs/>
                <w:sz w:val="26"/>
                <w:szCs w:val="26"/>
              </w:rPr>
              <w:t>Требования и стандарты в сфере физической культуры и спорта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BF1D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425869">
              <w:rPr>
                <w:b/>
                <w:sz w:val="26"/>
                <w:szCs w:val="26"/>
              </w:rPr>
              <w:t>Экономика</w:t>
            </w:r>
            <w:r w:rsidRPr="00425869">
              <w:rPr>
                <w:b/>
                <w:bCs/>
                <w:sz w:val="26"/>
                <w:szCs w:val="26"/>
              </w:rPr>
              <w:t>–</w:t>
            </w:r>
            <w:r w:rsidR="00806051" w:rsidRPr="00425869">
              <w:rPr>
                <w:b/>
                <w:sz w:val="26"/>
                <w:szCs w:val="26"/>
              </w:rPr>
              <w:t>44</w:t>
            </w:r>
          </w:p>
          <w:p w:rsidR="00A51405" w:rsidRDefault="00A51405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E7F15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E7F15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7F15">
              <w:rPr>
                <w:b/>
                <w:sz w:val="26"/>
                <w:szCs w:val="26"/>
              </w:rPr>
              <w:t>0003.0008.0079.0510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7F15">
              <w:rPr>
                <w:sz w:val="26"/>
                <w:szCs w:val="26"/>
              </w:rPr>
              <w:t>Платежные системы</w:t>
            </w:r>
            <w:r>
              <w:rPr>
                <w:b/>
                <w:sz w:val="26"/>
                <w:szCs w:val="26"/>
              </w:rPr>
              <w:t>- 1</w:t>
            </w:r>
          </w:p>
          <w:p w:rsidR="00AE7F15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7F15">
              <w:rPr>
                <w:b/>
                <w:sz w:val="26"/>
                <w:szCs w:val="26"/>
              </w:rPr>
              <w:lastRenderedPageBreak/>
              <w:t>0003.0008.0083.0533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7F15">
              <w:rPr>
                <w:sz w:val="26"/>
                <w:szCs w:val="26"/>
              </w:rPr>
              <w:t>Расходы местного бюджета</w:t>
            </w:r>
            <w:r>
              <w:rPr>
                <w:b/>
                <w:sz w:val="26"/>
                <w:szCs w:val="26"/>
              </w:rPr>
              <w:t>- 1</w:t>
            </w:r>
          </w:p>
          <w:p w:rsidR="00AE7F15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7F15">
              <w:rPr>
                <w:b/>
                <w:sz w:val="26"/>
                <w:szCs w:val="26"/>
              </w:rPr>
              <w:t>0003.0008.0092.0628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7F15">
              <w:rPr>
                <w:sz w:val="26"/>
                <w:szCs w:val="26"/>
              </w:rPr>
              <w:t>Проверка деятельности хозяйствующих субъектов</w:t>
            </w:r>
            <w:r>
              <w:rPr>
                <w:b/>
                <w:sz w:val="26"/>
                <w:szCs w:val="26"/>
              </w:rPr>
              <w:t>- 1</w:t>
            </w:r>
          </w:p>
          <w:p w:rsidR="00AE7F15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7F15">
              <w:rPr>
                <w:b/>
                <w:sz w:val="26"/>
                <w:szCs w:val="26"/>
              </w:rPr>
              <w:t>0003.0009.0096.0674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7F15">
              <w:rPr>
                <w:sz w:val="26"/>
                <w:szCs w:val="26"/>
              </w:rPr>
              <w:t>Нормативное правовое регулирование строительной деятельности</w:t>
            </w:r>
            <w:r>
              <w:rPr>
                <w:b/>
                <w:sz w:val="26"/>
                <w:szCs w:val="26"/>
              </w:rPr>
              <w:t>- 1</w:t>
            </w:r>
          </w:p>
          <w:p w:rsidR="00EC2EC0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>
              <w:rPr>
                <w:b/>
                <w:sz w:val="26"/>
                <w:szCs w:val="26"/>
              </w:rPr>
              <w:t>-</w:t>
            </w:r>
            <w:r w:rsidR="00EC2EC0">
              <w:rPr>
                <w:b/>
                <w:sz w:val="26"/>
                <w:szCs w:val="26"/>
              </w:rPr>
              <w:t>9</w:t>
            </w:r>
          </w:p>
          <w:p w:rsidR="009D612A" w:rsidRDefault="0067381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73813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73813">
              <w:rPr>
                <w:sz w:val="26"/>
                <w:szCs w:val="26"/>
              </w:rPr>
              <w:t>Комплексное благоустройство</w:t>
            </w:r>
            <w:r w:rsidR="00EC2EC0">
              <w:rPr>
                <w:b/>
                <w:sz w:val="26"/>
                <w:szCs w:val="26"/>
              </w:rPr>
              <w:t>- 2</w:t>
            </w:r>
          </w:p>
          <w:p w:rsidR="009D612A" w:rsidRDefault="006E0B5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E0B56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E0B56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sz w:val="26"/>
                <w:szCs w:val="26"/>
              </w:rPr>
              <w:t>-</w:t>
            </w:r>
            <w:r w:rsidRPr="006E0B56">
              <w:rPr>
                <w:b/>
                <w:sz w:val="26"/>
                <w:szCs w:val="26"/>
              </w:rPr>
              <w:t>1</w:t>
            </w:r>
          </w:p>
          <w:p w:rsidR="00546961" w:rsidRDefault="00546961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46961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4696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EC2EC0" w:rsidRDefault="00EC2EC0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C2EC0">
              <w:rPr>
                <w:b/>
                <w:sz w:val="26"/>
                <w:szCs w:val="26"/>
              </w:rPr>
              <w:t>0003.0009.0098.0712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EC2EC0">
              <w:rPr>
                <w:sz w:val="26"/>
                <w:szCs w:val="26"/>
              </w:rPr>
              <w:t>Коллективное садоводство и огородничество, некоммерческие садовые товарищества</w:t>
            </w:r>
            <w:r>
              <w:rPr>
                <w:b/>
                <w:sz w:val="26"/>
                <w:szCs w:val="26"/>
              </w:rPr>
              <w:t>- 1</w:t>
            </w:r>
          </w:p>
          <w:p w:rsidR="009D612A" w:rsidRDefault="009D612A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D612A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9D612A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 w:rsidR="00EC2EC0">
              <w:rPr>
                <w:b/>
                <w:sz w:val="26"/>
                <w:szCs w:val="26"/>
              </w:rPr>
              <w:t>- 7</w:t>
            </w:r>
          </w:p>
          <w:p w:rsidR="00EC2EC0" w:rsidRDefault="00EC2EC0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C2EC0">
              <w:rPr>
                <w:b/>
                <w:sz w:val="26"/>
                <w:szCs w:val="26"/>
              </w:rPr>
              <w:t>0003.0009.0099.0741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C2EC0">
              <w:rPr>
                <w:sz w:val="26"/>
                <w:szCs w:val="26"/>
              </w:rPr>
              <w:t>О строительстве, размещении гаражей, стоянок, автопарковок-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9D612A" w:rsidRDefault="009D612A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D612A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D612A">
              <w:rPr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sz w:val="26"/>
                <w:szCs w:val="26"/>
              </w:rPr>
              <w:t>-1</w:t>
            </w:r>
          </w:p>
          <w:p w:rsidR="00EC2EC0" w:rsidRDefault="00FD120B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120B">
              <w:rPr>
                <w:b/>
                <w:sz w:val="26"/>
                <w:szCs w:val="26"/>
              </w:rPr>
              <w:t>0003.0009.0099.0743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D120B">
              <w:rPr>
                <w:sz w:val="26"/>
                <w:szCs w:val="26"/>
              </w:rPr>
              <w:t>Борьба с аварийностью. Безопасность дорожного движения</w:t>
            </w:r>
            <w:r>
              <w:rPr>
                <w:b/>
                <w:sz w:val="26"/>
                <w:szCs w:val="26"/>
              </w:rPr>
              <w:t>- 1</w:t>
            </w:r>
          </w:p>
          <w:p w:rsidR="00FD120B" w:rsidRDefault="00FD120B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120B">
              <w:rPr>
                <w:b/>
                <w:sz w:val="26"/>
                <w:szCs w:val="26"/>
              </w:rPr>
              <w:t>0003.0009.0099.0744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D120B">
              <w:rPr>
                <w:sz w:val="26"/>
                <w:szCs w:val="26"/>
              </w:rPr>
              <w:t>Дорожные знаки и дорожная разметка</w:t>
            </w:r>
            <w:r>
              <w:rPr>
                <w:b/>
                <w:sz w:val="26"/>
                <w:szCs w:val="26"/>
              </w:rPr>
              <w:t>- 1</w:t>
            </w:r>
          </w:p>
          <w:p w:rsidR="00A76806" w:rsidRPr="00A84C08" w:rsidRDefault="001256C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256CF">
              <w:rPr>
                <w:b/>
                <w:sz w:val="26"/>
                <w:szCs w:val="26"/>
              </w:rPr>
              <w:t>0003.0011.0123.0846</w:t>
            </w:r>
            <w:r>
              <w:rPr>
                <w:sz w:val="26"/>
                <w:szCs w:val="26"/>
              </w:rPr>
              <w:t xml:space="preserve">- </w:t>
            </w:r>
            <w:r w:rsidRPr="001256CF">
              <w:rPr>
                <w:sz w:val="26"/>
                <w:szCs w:val="26"/>
              </w:rPr>
              <w:t>Приватизация земельных участков</w:t>
            </w:r>
            <w:r w:rsidR="00A84C08">
              <w:rPr>
                <w:b/>
                <w:sz w:val="26"/>
                <w:szCs w:val="26"/>
              </w:rPr>
              <w:t>-</w:t>
            </w:r>
            <w:r w:rsidR="00FD120B">
              <w:rPr>
                <w:b/>
                <w:sz w:val="26"/>
                <w:szCs w:val="26"/>
              </w:rPr>
              <w:t>1</w:t>
            </w:r>
          </w:p>
          <w:p w:rsidR="00C26E10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 xml:space="preserve">-Образование земельных участков (образование, раздел, выдел, объединение земельных участков). Возникновение прав на землю </w:t>
            </w:r>
            <w:r w:rsidR="001256CF">
              <w:rPr>
                <w:b/>
                <w:sz w:val="26"/>
                <w:szCs w:val="26"/>
              </w:rPr>
              <w:t>-</w:t>
            </w:r>
            <w:r w:rsidR="00A76806">
              <w:rPr>
                <w:b/>
                <w:sz w:val="26"/>
                <w:szCs w:val="26"/>
              </w:rPr>
              <w:t>1</w:t>
            </w:r>
            <w:r w:rsidR="00FD120B">
              <w:rPr>
                <w:b/>
                <w:sz w:val="26"/>
                <w:szCs w:val="26"/>
              </w:rPr>
              <w:t>2</w:t>
            </w:r>
          </w:p>
          <w:p w:rsidR="001B1B6B" w:rsidRDefault="00A7680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76806">
              <w:rPr>
                <w:b/>
                <w:sz w:val="26"/>
                <w:szCs w:val="26"/>
              </w:rPr>
              <w:t>0003.0011.0123.0850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76806">
              <w:rPr>
                <w:sz w:val="26"/>
                <w:szCs w:val="26"/>
              </w:rPr>
              <w:t>Арендные отношения в области землепользования</w:t>
            </w:r>
            <w:r>
              <w:rPr>
                <w:b/>
                <w:sz w:val="26"/>
                <w:szCs w:val="26"/>
              </w:rPr>
              <w:t>- 2</w:t>
            </w:r>
          </w:p>
          <w:p w:rsidR="00A76806" w:rsidRDefault="00A7680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76806" w:rsidRDefault="00281D9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002E4">
              <w:rPr>
                <w:b/>
                <w:bCs/>
                <w:sz w:val="26"/>
                <w:szCs w:val="26"/>
              </w:rPr>
              <w:t>О</w:t>
            </w:r>
            <w:r w:rsidR="007363F1" w:rsidRPr="006002E4">
              <w:rPr>
                <w:b/>
                <w:bCs/>
                <w:sz w:val="26"/>
                <w:szCs w:val="26"/>
              </w:rPr>
              <w:t xml:space="preserve">борона, безопасность, </w:t>
            </w:r>
            <w:r w:rsidR="007363F1" w:rsidRPr="005C3373">
              <w:rPr>
                <w:b/>
                <w:bCs/>
                <w:sz w:val="26"/>
                <w:szCs w:val="26"/>
              </w:rPr>
              <w:t xml:space="preserve">законность </w:t>
            </w:r>
            <w:r w:rsidR="007363F1" w:rsidRPr="00425869">
              <w:rPr>
                <w:b/>
                <w:bCs/>
                <w:sz w:val="26"/>
                <w:szCs w:val="26"/>
              </w:rPr>
              <w:t>–</w:t>
            </w:r>
            <w:r w:rsidR="00E8039B" w:rsidRPr="00425869">
              <w:rPr>
                <w:b/>
                <w:bCs/>
                <w:sz w:val="26"/>
                <w:szCs w:val="26"/>
              </w:rPr>
              <w:t xml:space="preserve"> </w:t>
            </w:r>
            <w:r w:rsidR="004D7DC0" w:rsidRPr="00425869">
              <w:rPr>
                <w:b/>
                <w:bCs/>
                <w:sz w:val="26"/>
                <w:szCs w:val="26"/>
              </w:rPr>
              <w:t>4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91545F" w:rsidRDefault="0091545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C80E2C" w:rsidRDefault="004D7DC0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D7DC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0004.0016.0162.1004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4D7DC0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Осуществление санитарно-карантинного контроля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4D7DC0" w:rsidRDefault="004D7DC0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D7DC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4D7DC0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- 3</w:t>
                  </w:r>
                </w:p>
                <w:p w:rsidR="00C80E2C" w:rsidRDefault="00C80E2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Жилищно-коммунальная </w:t>
                  </w:r>
                  <w:r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сфера</w:t>
                  </w:r>
                  <w:r w:rsidR="00E83718"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1D6693"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65</w:t>
                  </w:r>
                </w:p>
                <w:p w:rsidR="00F12E06" w:rsidRDefault="00F12E06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F1172" w:rsidRDefault="003F1172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F11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0005.0005.0053.1116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F117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Нормативно-правовое регулирование обеспечения условий для осуществления гражданами права на жилище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2A44B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C616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1D6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2A44BF" w:rsidRDefault="00C21CB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1CB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C21CB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 w:rsidR="003F11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-3</w:t>
                  </w:r>
                </w:p>
                <w:p w:rsidR="003F1172" w:rsidRDefault="003F117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F11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C42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 w:rsidR="006C4226" w:rsidRPr="006C42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6C42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6C4226" w:rsidRDefault="00CA2D1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A2D1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A2D1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AF5EB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6C42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2A44BF" w:rsidRDefault="002A44B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A44B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A44B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6C4226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="006C42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15</w:t>
                  </w:r>
                </w:p>
                <w:p w:rsidR="006C4226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641F99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6C42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- 3</w:t>
                  </w:r>
                </w:p>
                <w:p w:rsidR="006C4226" w:rsidRDefault="006C4226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C42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C42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6C4226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5736AD" w:rsidRDefault="005736A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6A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736A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6C42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6C4226" w:rsidRDefault="002D5CCB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D5C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D5C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641F99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2D5C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3</w:t>
                  </w:r>
                </w:p>
                <w:p w:rsidR="002D5CCB" w:rsidRDefault="002D5CCB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D5C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D5C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2D5CCB" w:rsidRDefault="002D5CCB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D5C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D5C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Приборы учета коммунальных ресурсов в жилищном фонде (в том числе на общедомовые нужды)-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490F89" w:rsidRDefault="00490F8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90F8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</w:t>
                  </w:r>
                  <w:r w:rsidRPr="00090AD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0056.1173</w:t>
                  </w:r>
                  <w:r w:rsidRPr="00090AD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 Нормативы потребления коммунальных ресурсов</w:t>
                  </w:r>
                  <w:r w:rsidR="002D5C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2D5CCB" w:rsidRDefault="002D5CCB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D5C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0005.0005.0059.1183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D5C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Перевод нежилого помещения в жилое помещение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2D5CCB" w:rsidRDefault="002D5CCB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D5C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0005.0005.0060.1185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D5C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427051" w:rsidRPr="00FD41BC" w:rsidRDefault="00427051" w:rsidP="00490F89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C21CB8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D2B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сентябрю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(158)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осталось почти на том же уровне (159)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октябре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174E3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сентябрю</w:t>
            </w:r>
            <w:r w:rsidR="00A952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890E33" w:rsidRP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FF2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лись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FF2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12,5</w:t>
            </w:r>
            <w:r w:rsidR="00E128C2" w:rsidRP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FF2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лись на </w:t>
            </w:r>
            <w:r w:rsidR="00FF2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31,3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F2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зафиксировано 4 вопроса</w:t>
            </w:r>
            <w:r w:rsid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D41BC" w:rsidRDefault="00BB612D" w:rsidP="00FF27F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DC1103">
              <w:rPr>
                <w:sz w:val="26"/>
                <w:szCs w:val="26"/>
              </w:rPr>
              <w:t xml:space="preserve"> 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FF2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12,1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  <w:r w:rsid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751AC" w:rsidRDefault="00A751AC">
      <w:r>
        <w:lastRenderedPageBreak/>
        <w:br w:type="page"/>
      </w:r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3274"/>
    <w:rsid w:val="000208D0"/>
    <w:rsid w:val="00024979"/>
    <w:rsid w:val="00026411"/>
    <w:rsid w:val="0003152F"/>
    <w:rsid w:val="00032727"/>
    <w:rsid w:val="0003506C"/>
    <w:rsid w:val="00035EF2"/>
    <w:rsid w:val="000370B4"/>
    <w:rsid w:val="00042CCD"/>
    <w:rsid w:val="00050310"/>
    <w:rsid w:val="00051274"/>
    <w:rsid w:val="00051C3D"/>
    <w:rsid w:val="00054AAC"/>
    <w:rsid w:val="00055D70"/>
    <w:rsid w:val="0006126A"/>
    <w:rsid w:val="0006192B"/>
    <w:rsid w:val="00062870"/>
    <w:rsid w:val="00062BB6"/>
    <w:rsid w:val="000641FE"/>
    <w:rsid w:val="000655E6"/>
    <w:rsid w:val="00066B17"/>
    <w:rsid w:val="000673C4"/>
    <w:rsid w:val="00067E13"/>
    <w:rsid w:val="00072A63"/>
    <w:rsid w:val="00074A83"/>
    <w:rsid w:val="000764BD"/>
    <w:rsid w:val="00077246"/>
    <w:rsid w:val="000800E4"/>
    <w:rsid w:val="00080858"/>
    <w:rsid w:val="0008160A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A8B"/>
    <w:rsid w:val="000A34DF"/>
    <w:rsid w:val="000A7607"/>
    <w:rsid w:val="000B0307"/>
    <w:rsid w:val="000B048C"/>
    <w:rsid w:val="000B2AFE"/>
    <w:rsid w:val="000B45A9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737"/>
    <w:rsid w:val="000E20E3"/>
    <w:rsid w:val="000E2BD4"/>
    <w:rsid w:val="000E58EF"/>
    <w:rsid w:val="000F2509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2E0E"/>
    <w:rsid w:val="00182EF5"/>
    <w:rsid w:val="0018306F"/>
    <w:rsid w:val="001836F6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21FB"/>
    <w:rsid w:val="001D2460"/>
    <w:rsid w:val="001D3D06"/>
    <w:rsid w:val="001D6693"/>
    <w:rsid w:val="001F0ABE"/>
    <w:rsid w:val="001F0C04"/>
    <w:rsid w:val="001F0DCC"/>
    <w:rsid w:val="001F3C0F"/>
    <w:rsid w:val="001F4D78"/>
    <w:rsid w:val="00200044"/>
    <w:rsid w:val="00201583"/>
    <w:rsid w:val="0020372D"/>
    <w:rsid w:val="00203D37"/>
    <w:rsid w:val="00204B93"/>
    <w:rsid w:val="0020515F"/>
    <w:rsid w:val="00205B95"/>
    <w:rsid w:val="0021018D"/>
    <w:rsid w:val="00212A50"/>
    <w:rsid w:val="00214A6B"/>
    <w:rsid w:val="00215630"/>
    <w:rsid w:val="00215AEB"/>
    <w:rsid w:val="0022167E"/>
    <w:rsid w:val="00221D7D"/>
    <w:rsid w:val="00224393"/>
    <w:rsid w:val="0022519C"/>
    <w:rsid w:val="002268EA"/>
    <w:rsid w:val="00227C2A"/>
    <w:rsid w:val="0023449E"/>
    <w:rsid w:val="00234B5D"/>
    <w:rsid w:val="00236666"/>
    <w:rsid w:val="00237131"/>
    <w:rsid w:val="002371F4"/>
    <w:rsid w:val="00240C27"/>
    <w:rsid w:val="00245EDE"/>
    <w:rsid w:val="00251D7A"/>
    <w:rsid w:val="00252F38"/>
    <w:rsid w:val="00262032"/>
    <w:rsid w:val="002654B3"/>
    <w:rsid w:val="00267F97"/>
    <w:rsid w:val="00270645"/>
    <w:rsid w:val="00274BFE"/>
    <w:rsid w:val="002753C1"/>
    <w:rsid w:val="00275C28"/>
    <w:rsid w:val="0027750B"/>
    <w:rsid w:val="00281D99"/>
    <w:rsid w:val="00282566"/>
    <w:rsid w:val="00282602"/>
    <w:rsid w:val="002829E1"/>
    <w:rsid w:val="002837AC"/>
    <w:rsid w:val="00284108"/>
    <w:rsid w:val="00285903"/>
    <w:rsid w:val="00286754"/>
    <w:rsid w:val="00293297"/>
    <w:rsid w:val="002947A2"/>
    <w:rsid w:val="00295951"/>
    <w:rsid w:val="00295FF9"/>
    <w:rsid w:val="002A0497"/>
    <w:rsid w:val="002A44BF"/>
    <w:rsid w:val="002B20A9"/>
    <w:rsid w:val="002B361E"/>
    <w:rsid w:val="002B6538"/>
    <w:rsid w:val="002B78A1"/>
    <w:rsid w:val="002C0090"/>
    <w:rsid w:val="002C17D7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78B4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3BC9"/>
    <w:rsid w:val="003340FA"/>
    <w:rsid w:val="0033645C"/>
    <w:rsid w:val="003375AF"/>
    <w:rsid w:val="003377F8"/>
    <w:rsid w:val="003449FA"/>
    <w:rsid w:val="003454F7"/>
    <w:rsid w:val="003459DD"/>
    <w:rsid w:val="003461F1"/>
    <w:rsid w:val="0035014E"/>
    <w:rsid w:val="00351B14"/>
    <w:rsid w:val="00352658"/>
    <w:rsid w:val="00353F6A"/>
    <w:rsid w:val="00355B9E"/>
    <w:rsid w:val="003565BF"/>
    <w:rsid w:val="003602A4"/>
    <w:rsid w:val="00364310"/>
    <w:rsid w:val="00366CEF"/>
    <w:rsid w:val="003708A3"/>
    <w:rsid w:val="00372F6C"/>
    <w:rsid w:val="003733C9"/>
    <w:rsid w:val="00373DC1"/>
    <w:rsid w:val="00374FCA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2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56760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73D5"/>
    <w:rsid w:val="004A212E"/>
    <w:rsid w:val="004A2A72"/>
    <w:rsid w:val="004B1C88"/>
    <w:rsid w:val="004B26BF"/>
    <w:rsid w:val="004B2FFD"/>
    <w:rsid w:val="004B3F97"/>
    <w:rsid w:val="004B6CDB"/>
    <w:rsid w:val="004B7186"/>
    <w:rsid w:val="004C2112"/>
    <w:rsid w:val="004C2393"/>
    <w:rsid w:val="004C56F0"/>
    <w:rsid w:val="004C5C3D"/>
    <w:rsid w:val="004C745B"/>
    <w:rsid w:val="004D2ABF"/>
    <w:rsid w:val="004D4C06"/>
    <w:rsid w:val="004D674D"/>
    <w:rsid w:val="004D79AF"/>
    <w:rsid w:val="004D7DC0"/>
    <w:rsid w:val="004E18AC"/>
    <w:rsid w:val="004E1DCE"/>
    <w:rsid w:val="004E4F37"/>
    <w:rsid w:val="004F01BF"/>
    <w:rsid w:val="004F41A7"/>
    <w:rsid w:val="00500142"/>
    <w:rsid w:val="00500261"/>
    <w:rsid w:val="005028C5"/>
    <w:rsid w:val="005033E8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29FB"/>
    <w:rsid w:val="00543DC2"/>
    <w:rsid w:val="00544F0D"/>
    <w:rsid w:val="00545019"/>
    <w:rsid w:val="00546961"/>
    <w:rsid w:val="00552DDA"/>
    <w:rsid w:val="005536BE"/>
    <w:rsid w:val="005571B1"/>
    <w:rsid w:val="005645B5"/>
    <w:rsid w:val="00564E74"/>
    <w:rsid w:val="00565ADD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46A5"/>
    <w:rsid w:val="005D7F2D"/>
    <w:rsid w:val="005E2CF8"/>
    <w:rsid w:val="005E41BC"/>
    <w:rsid w:val="005E60C2"/>
    <w:rsid w:val="005E6318"/>
    <w:rsid w:val="005F16D4"/>
    <w:rsid w:val="005F30D4"/>
    <w:rsid w:val="005F5964"/>
    <w:rsid w:val="005F6218"/>
    <w:rsid w:val="005F632C"/>
    <w:rsid w:val="006002E4"/>
    <w:rsid w:val="00600A12"/>
    <w:rsid w:val="00611085"/>
    <w:rsid w:val="00615F33"/>
    <w:rsid w:val="00617851"/>
    <w:rsid w:val="006246EE"/>
    <w:rsid w:val="00624E57"/>
    <w:rsid w:val="0062682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535C"/>
    <w:rsid w:val="00655551"/>
    <w:rsid w:val="006626A7"/>
    <w:rsid w:val="00663165"/>
    <w:rsid w:val="0066432D"/>
    <w:rsid w:val="006650C0"/>
    <w:rsid w:val="00665C57"/>
    <w:rsid w:val="00666496"/>
    <w:rsid w:val="00673813"/>
    <w:rsid w:val="00676883"/>
    <w:rsid w:val="00677F58"/>
    <w:rsid w:val="0068574A"/>
    <w:rsid w:val="00685815"/>
    <w:rsid w:val="006865A4"/>
    <w:rsid w:val="006909FF"/>
    <w:rsid w:val="00692464"/>
    <w:rsid w:val="006A1EC7"/>
    <w:rsid w:val="006A48CE"/>
    <w:rsid w:val="006A5BCD"/>
    <w:rsid w:val="006A61FB"/>
    <w:rsid w:val="006A6C3F"/>
    <w:rsid w:val="006B5F34"/>
    <w:rsid w:val="006B68B8"/>
    <w:rsid w:val="006B7206"/>
    <w:rsid w:val="006C1C0C"/>
    <w:rsid w:val="006C37B8"/>
    <w:rsid w:val="006C4226"/>
    <w:rsid w:val="006C7200"/>
    <w:rsid w:val="006D10C4"/>
    <w:rsid w:val="006D1B4F"/>
    <w:rsid w:val="006D7B1E"/>
    <w:rsid w:val="006E0B56"/>
    <w:rsid w:val="006E1547"/>
    <w:rsid w:val="006E21C2"/>
    <w:rsid w:val="006E698A"/>
    <w:rsid w:val="006F0CD2"/>
    <w:rsid w:val="006F23AC"/>
    <w:rsid w:val="006F3171"/>
    <w:rsid w:val="006F5881"/>
    <w:rsid w:val="006F58A1"/>
    <w:rsid w:val="006F7F84"/>
    <w:rsid w:val="00701209"/>
    <w:rsid w:val="00704DE2"/>
    <w:rsid w:val="00704E06"/>
    <w:rsid w:val="00706325"/>
    <w:rsid w:val="00707025"/>
    <w:rsid w:val="007071D9"/>
    <w:rsid w:val="00710173"/>
    <w:rsid w:val="0071193E"/>
    <w:rsid w:val="00711CDA"/>
    <w:rsid w:val="00714F3A"/>
    <w:rsid w:val="00717EF9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2853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44F0"/>
    <w:rsid w:val="00796E02"/>
    <w:rsid w:val="007A1565"/>
    <w:rsid w:val="007A156D"/>
    <w:rsid w:val="007A34B2"/>
    <w:rsid w:val="007A4640"/>
    <w:rsid w:val="007A708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5F7B"/>
    <w:rsid w:val="007D7C18"/>
    <w:rsid w:val="007E0D14"/>
    <w:rsid w:val="007E2F65"/>
    <w:rsid w:val="007E3C88"/>
    <w:rsid w:val="007E3D53"/>
    <w:rsid w:val="007E759B"/>
    <w:rsid w:val="007F0E6C"/>
    <w:rsid w:val="007F3022"/>
    <w:rsid w:val="008012A0"/>
    <w:rsid w:val="00803AAD"/>
    <w:rsid w:val="00804353"/>
    <w:rsid w:val="00806051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ED5"/>
    <w:rsid w:val="008312D3"/>
    <w:rsid w:val="008319EC"/>
    <w:rsid w:val="008322F3"/>
    <w:rsid w:val="008324FE"/>
    <w:rsid w:val="00832BBE"/>
    <w:rsid w:val="008333FB"/>
    <w:rsid w:val="00834670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2370"/>
    <w:rsid w:val="008B2904"/>
    <w:rsid w:val="008B3CDA"/>
    <w:rsid w:val="008B541F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8F7C49"/>
    <w:rsid w:val="009038A6"/>
    <w:rsid w:val="00905100"/>
    <w:rsid w:val="00906088"/>
    <w:rsid w:val="00907206"/>
    <w:rsid w:val="0091545F"/>
    <w:rsid w:val="00917A2B"/>
    <w:rsid w:val="0092118B"/>
    <w:rsid w:val="009228D7"/>
    <w:rsid w:val="00924781"/>
    <w:rsid w:val="00932AD0"/>
    <w:rsid w:val="0093628A"/>
    <w:rsid w:val="0094457B"/>
    <w:rsid w:val="009457D5"/>
    <w:rsid w:val="00951027"/>
    <w:rsid w:val="00953127"/>
    <w:rsid w:val="00955C5A"/>
    <w:rsid w:val="00956DCE"/>
    <w:rsid w:val="009572B3"/>
    <w:rsid w:val="0095762C"/>
    <w:rsid w:val="009634D7"/>
    <w:rsid w:val="009730A9"/>
    <w:rsid w:val="0097542C"/>
    <w:rsid w:val="00976484"/>
    <w:rsid w:val="009768D9"/>
    <w:rsid w:val="0097755E"/>
    <w:rsid w:val="00981BB9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2565"/>
    <w:rsid w:val="009B342B"/>
    <w:rsid w:val="009C2D47"/>
    <w:rsid w:val="009C55FE"/>
    <w:rsid w:val="009D1DEF"/>
    <w:rsid w:val="009D346D"/>
    <w:rsid w:val="009D59C1"/>
    <w:rsid w:val="009D612A"/>
    <w:rsid w:val="009D646D"/>
    <w:rsid w:val="009E1556"/>
    <w:rsid w:val="009E2022"/>
    <w:rsid w:val="009E2AC0"/>
    <w:rsid w:val="009E4BD2"/>
    <w:rsid w:val="009E6B19"/>
    <w:rsid w:val="009F0FC8"/>
    <w:rsid w:val="009F6837"/>
    <w:rsid w:val="009F7991"/>
    <w:rsid w:val="00A018BC"/>
    <w:rsid w:val="00A04659"/>
    <w:rsid w:val="00A11C8B"/>
    <w:rsid w:val="00A14094"/>
    <w:rsid w:val="00A156F0"/>
    <w:rsid w:val="00A20B15"/>
    <w:rsid w:val="00A2183F"/>
    <w:rsid w:val="00A21FAA"/>
    <w:rsid w:val="00A25DC7"/>
    <w:rsid w:val="00A27B8D"/>
    <w:rsid w:val="00A30BC7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50193"/>
    <w:rsid w:val="00A51405"/>
    <w:rsid w:val="00A53299"/>
    <w:rsid w:val="00A5384F"/>
    <w:rsid w:val="00A56971"/>
    <w:rsid w:val="00A607A0"/>
    <w:rsid w:val="00A6257D"/>
    <w:rsid w:val="00A62DE4"/>
    <w:rsid w:val="00A6301F"/>
    <w:rsid w:val="00A64ACA"/>
    <w:rsid w:val="00A7063E"/>
    <w:rsid w:val="00A71F09"/>
    <w:rsid w:val="00A74D43"/>
    <w:rsid w:val="00A751AC"/>
    <w:rsid w:val="00A76806"/>
    <w:rsid w:val="00A7731C"/>
    <w:rsid w:val="00A8018E"/>
    <w:rsid w:val="00A81DA4"/>
    <w:rsid w:val="00A825EB"/>
    <w:rsid w:val="00A837AD"/>
    <w:rsid w:val="00A84C08"/>
    <w:rsid w:val="00A8566B"/>
    <w:rsid w:val="00A875C6"/>
    <w:rsid w:val="00A94E0D"/>
    <w:rsid w:val="00A952B9"/>
    <w:rsid w:val="00A9537F"/>
    <w:rsid w:val="00A96408"/>
    <w:rsid w:val="00AA397F"/>
    <w:rsid w:val="00AB201B"/>
    <w:rsid w:val="00AB2DFF"/>
    <w:rsid w:val="00AB371F"/>
    <w:rsid w:val="00AB3CC1"/>
    <w:rsid w:val="00AB4E14"/>
    <w:rsid w:val="00AB63A5"/>
    <w:rsid w:val="00AB7394"/>
    <w:rsid w:val="00AC0BE9"/>
    <w:rsid w:val="00AC2B5C"/>
    <w:rsid w:val="00AC3F06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7F15"/>
    <w:rsid w:val="00AF4B96"/>
    <w:rsid w:val="00AF53FE"/>
    <w:rsid w:val="00AF5EB1"/>
    <w:rsid w:val="00B0026E"/>
    <w:rsid w:val="00B0038A"/>
    <w:rsid w:val="00B014A6"/>
    <w:rsid w:val="00B0224E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13C27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5C98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807E3"/>
    <w:rsid w:val="00B817BB"/>
    <w:rsid w:val="00B8191D"/>
    <w:rsid w:val="00B84094"/>
    <w:rsid w:val="00B85608"/>
    <w:rsid w:val="00B90C5D"/>
    <w:rsid w:val="00B93166"/>
    <w:rsid w:val="00B9345B"/>
    <w:rsid w:val="00BA2C7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6C95"/>
    <w:rsid w:val="00BE7678"/>
    <w:rsid w:val="00BE7F1F"/>
    <w:rsid w:val="00BF06BF"/>
    <w:rsid w:val="00BF13A7"/>
    <w:rsid w:val="00BF1DFF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2040F"/>
    <w:rsid w:val="00C21CB8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5B85"/>
    <w:rsid w:val="00C478B8"/>
    <w:rsid w:val="00C5019C"/>
    <w:rsid w:val="00C514D4"/>
    <w:rsid w:val="00C523FD"/>
    <w:rsid w:val="00C54A5A"/>
    <w:rsid w:val="00C56238"/>
    <w:rsid w:val="00C57C3A"/>
    <w:rsid w:val="00C60B73"/>
    <w:rsid w:val="00C616F9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E2C"/>
    <w:rsid w:val="00C8334C"/>
    <w:rsid w:val="00C848A6"/>
    <w:rsid w:val="00C85334"/>
    <w:rsid w:val="00C8575A"/>
    <w:rsid w:val="00C86C09"/>
    <w:rsid w:val="00C87B11"/>
    <w:rsid w:val="00C94555"/>
    <w:rsid w:val="00CA2A0F"/>
    <w:rsid w:val="00CA2D1F"/>
    <w:rsid w:val="00CA50E4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4D3"/>
    <w:rsid w:val="00CC2A53"/>
    <w:rsid w:val="00CC4A1B"/>
    <w:rsid w:val="00CC6192"/>
    <w:rsid w:val="00CC6EF2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F86"/>
    <w:rsid w:val="00D0183F"/>
    <w:rsid w:val="00D04AFD"/>
    <w:rsid w:val="00D05167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25316"/>
    <w:rsid w:val="00D27775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52166"/>
    <w:rsid w:val="00D543C1"/>
    <w:rsid w:val="00D54FA6"/>
    <w:rsid w:val="00D551C6"/>
    <w:rsid w:val="00D567D4"/>
    <w:rsid w:val="00D67F06"/>
    <w:rsid w:val="00D70712"/>
    <w:rsid w:val="00D714FB"/>
    <w:rsid w:val="00D719B4"/>
    <w:rsid w:val="00D7540D"/>
    <w:rsid w:val="00D77AF6"/>
    <w:rsid w:val="00D80918"/>
    <w:rsid w:val="00D83299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E7093"/>
    <w:rsid w:val="00DF2FC5"/>
    <w:rsid w:val="00DF3394"/>
    <w:rsid w:val="00DF7259"/>
    <w:rsid w:val="00E02019"/>
    <w:rsid w:val="00E02063"/>
    <w:rsid w:val="00E0220F"/>
    <w:rsid w:val="00E02A62"/>
    <w:rsid w:val="00E04197"/>
    <w:rsid w:val="00E046B1"/>
    <w:rsid w:val="00E128C2"/>
    <w:rsid w:val="00E259CD"/>
    <w:rsid w:val="00E26AB3"/>
    <w:rsid w:val="00E27046"/>
    <w:rsid w:val="00E317D1"/>
    <w:rsid w:val="00E331FE"/>
    <w:rsid w:val="00E3608E"/>
    <w:rsid w:val="00E37A9D"/>
    <w:rsid w:val="00E40A18"/>
    <w:rsid w:val="00E42E41"/>
    <w:rsid w:val="00E43264"/>
    <w:rsid w:val="00E4354F"/>
    <w:rsid w:val="00E459D9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C1092"/>
    <w:rsid w:val="00EC15EF"/>
    <w:rsid w:val="00EC1B2A"/>
    <w:rsid w:val="00EC2EC0"/>
    <w:rsid w:val="00EC6DE1"/>
    <w:rsid w:val="00ED2B5E"/>
    <w:rsid w:val="00ED2C42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65E82"/>
    <w:rsid w:val="00F70188"/>
    <w:rsid w:val="00F70A82"/>
    <w:rsid w:val="00F724D8"/>
    <w:rsid w:val="00F82733"/>
    <w:rsid w:val="00F854B0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5694"/>
    <w:rsid w:val="00FB6B74"/>
    <w:rsid w:val="00FC0929"/>
    <w:rsid w:val="00FC533D"/>
    <w:rsid w:val="00FC732C"/>
    <w:rsid w:val="00FD120B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101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(37 вопросов )</c:v>
                </c:pt>
                <c:pt idx="1">
                  <c:v>Социальная сфера ( 14 вопросов)</c:v>
                </c:pt>
                <c:pt idx="2">
                  <c:v>Экономика (44 вопроса)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(65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</c:v>
                </c:pt>
                <c:pt idx="1">
                  <c:v>14</c:v>
                </c:pt>
                <c:pt idx="2">
                  <c:v>44</c:v>
                </c:pt>
                <c:pt idx="3">
                  <c:v>4</c:v>
                </c:pt>
                <c:pt idx="4">
                  <c:v>58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54195C-142F-425C-B7E8-D141B09C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18</cp:revision>
  <cp:lastPrinted>2022-01-04T04:20:00Z</cp:lastPrinted>
  <dcterms:created xsi:type="dcterms:W3CDTF">2022-11-01T10:25:00Z</dcterms:created>
  <dcterms:modified xsi:type="dcterms:W3CDTF">2022-11-07T07:28:00Z</dcterms:modified>
</cp:coreProperties>
</file>