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B638A8" w:rsidRPr="00CE420B" w:rsidRDefault="00EA6771" w:rsidP="00B638A8">
      <w:pPr>
        <w:jc w:val="both"/>
        <w:rPr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</w:t>
      </w:r>
      <w:r w:rsidR="00B638A8">
        <w:rPr>
          <w:sz w:val="28"/>
          <w:szCs w:val="28"/>
        </w:rPr>
        <w:t>от 08.12.2020 № 530-па</w:t>
      </w:r>
      <w:r w:rsidR="00194C4B">
        <w:rPr>
          <w:sz w:val="28"/>
          <w:szCs w:val="28"/>
        </w:rPr>
        <w:t>,</w:t>
      </w:r>
      <w:r w:rsidR="00B638A8">
        <w:rPr>
          <w:sz w:val="28"/>
          <w:szCs w:val="28"/>
        </w:rPr>
        <w:t xml:space="preserve"> </w:t>
      </w:r>
    </w:p>
    <w:p w:rsidR="00194C4B" w:rsidRPr="00CE420B" w:rsidRDefault="00194C4B" w:rsidP="00194C4B">
      <w:pPr>
        <w:jc w:val="both"/>
        <w:rPr>
          <w:sz w:val="28"/>
          <w:szCs w:val="28"/>
        </w:rPr>
      </w:pPr>
      <w:r>
        <w:rPr>
          <w:sz w:val="28"/>
          <w:szCs w:val="28"/>
        </w:rPr>
        <w:t>от 12.01.2021 № 07-па</w:t>
      </w:r>
      <w:r w:rsidR="00D909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909D7" w:rsidRPr="00CE420B" w:rsidRDefault="00D909D7" w:rsidP="00D909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27.04.2021 № 159-па)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</w:r>
      <w:proofErr w:type="gramStart"/>
      <w:r w:rsidRPr="00C35C9E">
        <w:rPr>
          <w:spacing w:val="-10"/>
          <w:sz w:val="28"/>
          <w:szCs w:val="28"/>
        </w:rPr>
        <w:t>В</w:t>
      </w:r>
      <w:proofErr w:type="gramEnd"/>
      <w:r w:rsidRPr="00C35C9E">
        <w:rPr>
          <w:spacing w:val="-10"/>
          <w:sz w:val="28"/>
          <w:szCs w:val="28"/>
        </w:rPr>
        <w:t xml:space="preserve"> приложении к постановлению:</w:t>
      </w:r>
    </w:p>
    <w:p w:rsidR="009D4D2E" w:rsidRDefault="009D4D2E" w:rsidP="009D4D2E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6B22A3">
        <w:rPr>
          <w:sz w:val="28"/>
          <w:szCs w:val="28"/>
        </w:rPr>
        <w:t>Пункт</w:t>
      </w:r>
      <w:r w:rsidR="00D909D7">
        <w:rPr>
          <w:sz w:val="28"/>
          <w:szCs w:val="28"/>
        </w:rPr>
        <w:t xml:space="preserve"> </w:t>
      </w:r>
      <w:r w:rsidR="006B22A3">
        <w:rPr>
          <w:sz w:val="28"/>
          <w:szCs w:val="28"/>
        </w:rPr>
        <w:t>3 строки «Целевые пока</w:t>
      </w:r>
      <w:r w:rsidR="00E637A0">
        <w:rPr>
          <w:sz w:val="28"/>
          <w:szCs w:val="28"/>
        </w:rPr>
        <w:t xml:space="preserve">затели муниципальной </w:t>
      </w:r>
      <w:proofErr w:type="gramStart"/>
      <w:r w:rsidR="00E637A0">
        <w:rPr>
          <w:sz w:val="28"/>
          <w:szCs w:val="28"/>
        </w:rPr>
        <w:t>программы»</w:t>
      </w:r>
      <w:r w:rsidR="006B22A3">
        <w:rPr>
          <w:sz w:val="28"/>
          <w:szCs w:val="28"/>
        </w:rPr>
        <w:t xml:space="preserve">  </w:t>
      </w:r>
      <w:r w:rsidRPr="00C35C9E">
        <w:rPr>
          <w:sz w:val="28"/>
          <w:szCs w:val="28"/>
        </w:rPr>
        <w:t>паспорта</w:t>
      </w:r>
      <w:proofErr w:type="gramEnd"/>
      <w:r w:rsidRPr="00C35C9E">
        <w:rPr>
          <w:sz w:val="28"/>
          <w:szCs w:val="28"/>
        </w:rPr>
        <w:t xml:space="preserve"> муниципальной программы изложить в следующей </w:t>
      </w:r>
      <w:r w:rsidRPr="00B906C2">
        <w:rPr>
          <w:sz w:val="28"/>
          <w:szCs w:val="28"/>
        </w:rPr>
        <w:t>редакции:</w:t>
      </w:r>
    </w:p>
    <w:p w:rsidR="00BB7353" w:rsidRPr="00B906C2" w:rsidRDefault="00BB7353" w:rsidP="009D4D2E">
      <w:pPr>
        <w:spacing w:line="360" w:lineRule="auto"/>
        <w:ind w:firstLine="680"/>
        <w:jc w:val="both"/>
        <w:rPr>
          <w:sz w:val="28"/>
          <w:szCs w:val="28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699"/>
      </w:tblGrid>
      <w:tr w:rsidR="006B22A3" w:rsidRPr="00B906C2" w:rsidTr="009D4D2E">
        <w:tc>
          <w:tcPr>
            <w:tcW w:w="4190" w:type="dxa"/>
          </w:tcPr>
          <w:p w:rsidR="006B22A3" w:rsidRPr="009D4D2E" w:rsidRDefault="006B22A3" w:rsidP="006B22A3">
            <w:pPr>
              <w:rPr>
                <w:sz w:val="28"/>
                <w:szCs w:val="28"/>
              </w:rPr>
            </w:pPr>
            <w:r w:rsidRPr="009D4D2E">
              <w:rPr>
                <w:sz w:val="28"/>
                <w:szCs w:val="28"/>
              </w:rPr>
              <w:t>Целевые показатели муниципальной программы</w:t>
            </w:r>
          </w:p>
          <w:p w:rsidR="006B22A3" w:rsidRPr="009D4D2E" w:rsidRDefault="006B22A3" w:rsidP="006B22A3">
            <w:pPr>
              <w:rPr>
                <w:sz w:val="28"/>
                <w:szCs w:val="28"/>
              </w:rPr>
            </w:pPr>
          </w:p>
        </w:tc>
        <w:tc>
          <w:tcPr>
            <w:tcW w:w="5699" w:type="dxa"/>
          </w:tcPr>
          <w:p w:rsidR="006B22A3" w:rsidRPr="006B22A3" w:rsidRDefault="006B22A3" w:rsidP="006B22A3">
            <w:pPr>
              <w:widowControl w:val="0"/>
              <w:autoSpaceDE w:val="0"/>
              <w:autoSpaceDN w:val="0"/>
              <w:ind w:firstLine="284"/>
              <w:jc w:val="both"/>
              <w:rPr>
                <w:sz w:val="28"/>
                <w:szCs w:val="28"/>
              </w:rPr>
            </w:pPr>
            <w:r w:rsidRPr="006B22A3">
              <w:rPr>
                <w:sz w:val="28"/>
                <w:szCs w:val="28"/>
              </w:rPr>
              <w:t>3. Увеличение общей площади жилых помещений, приходящихся в среднем на 1 жителя, 17,1 до 2</w:t>
            </w:r>
            <w:r w:rsidR="00D909D7">
              <w:rPr>
                <w:sz w:val="28"/>
                <w:szCs w:val="28"/>
              </w:rPr>
              <w:t>0</w:t>
            </w:r>
            <w:r w:rsidRPr="006B22A3">
              <w:rPr>
                <w:sz w:val="28"/>
                <w:szCs w:val="28"/>
              </w:rPr>
              <w:t>,4 кв. м.</w:t>
            </w:r>
          </w:p>
          <w:p w:rsidR="006B22A3" w:rsidRPr="009D4D2E" w:rsidRDefault="006B22A3" w:rsidP="00D909D7">
            <w:pPr>
              <w:jc w:val="both"/>
              <w:rPr>
                <w:sz w:val="28"/>
                <w:szCs w:val="28"/>
              </w:rPr>
            </w:pPr>
          </w:p>
        </w:tc>
      </w:tr>
    </w:tbl>
    <w:p w:rsidR="00E372C5" w:rsidRPr="00B906C2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7F5CDB" w:rsidRDefault="003A5A76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FD2309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 xml:space="preserve">. </w:t>
      </w:r>
      <w:r w:rsidR="00FD2309" w:rsidRPr="00E13477">
        <w:rPr>
          <w:sz w:val="28"/>
          <w:szCs w:val="28"/>
        </w:rPr>
        <w:tab/>
      </w:r>
      <w:r w:rsidR="00554B4E" w:rsidRPr="00554B4E">
        <w:rPr>
          <w:sz w:val="28"/>
          <w:szCs w:val="28"/>
        </w:rPr>
        <w:t>Таблиц</w:t>
      </w:r>
      <w:r w:rsidR="003E2E96">
        <w:rPr>
          <w:sz w:val="28"/>
          <w:szCs w:val="28"/>
        </w:rPr>
        <w:t>у</w:t>
      </w:r>
      <w:r w:rsidR="00554B4E" w:rsidRPr="00554B4E">
        <w:rPr>
          <w:sz w:val="28"/>
          <w:szCs w:val="28"/>
        </w:rPr>
        <w:t xml:space="preserve"> 1 изложить в новой редакции согласно приложению </w:t>
      </w:r>
      <w:r w:rsidR="007F5CDB" w:rsidRPr="00E13477">
        <w:rPr>
          <w:sz w:val="28"/>
          <w:szCs w:val="28"/>
        </w:rPr>
        <w:t xml:space="preserve">№ </w:t>
      </w:r>
      <w:r w:rsidR="00DA62E7">
        <w:rPr>
          <w:sz w:val="28"/>
          <w:szCs w:val="28"/>
        </w:rPr>
        <w:t>1</w:t>
      </w:r>
      <w:r w:rsidR="007F5CDB" w:rsidRPr="00E13477">
        <w:rPr>
          <w:sz w:val="28"/>
          <w:szCs w:val="28"/>
        </w:rPr>
        <w:t>.</w:t>
      </w:r>
      <w:r w:rsidR="007F5CDB" w:rsidRPr="00B906C2">
        <w:rPr>
          <w:sz w:val="28"/>
          <w:szCs w:val="28"/>
        </w:rPr>
        <w:t xml:space="preserve"> </w:t>
      </w:r>
    </w:p>
    <w:p w:rsidR="006B22A3" w:rsidRDefault="006B22A3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>
        <w:rPr>
          <w:spacing w:val="-10"/>
          <w:sz w:val="28"/>
          <w:szCs w:val="28"/>
        </w:rPr>
        <w:t>3</w:t>
      </w:r>
      <w:r w:rsidRPr="00E13477">
        <w:rPr>
          <w:spacing w:val="-10"/>
          <w:sz w:val="28"/>
          <w:szCs w:val="28"/>
        </w:rPr>
        <w:t xml:space="preserve">. </w:t>
      </w:r>
      <w:r w:rsidRPr="00E13477">
        <w:rPr>
          <w:sz w:val="28"/>
          <w:szCs w:val="28"/>
        </w:rPr>
        <w:tab/>
      </w:r>
      <w:r w:rsidR="00D909D7">
        <w:rPr>
          <w:sz w:val="28"/>
          <w:szCs w:val="28"/>
        </w:rPr>
        <w:t>Пункты 2.1, 2.1.2</w:t>
      </w:r>
      <w:r>
        <w:rPr>
          <w:sz w:val="28"/>
          <w:szCs w:val="28"/>
        </w:rPr>
        <w:t xml:space="preserve">, </w:t>
      </w:r>
      <w:r w:rsidR="00683F07">
        <w:rPr>
          <w:sz w:val="28"/>
          <w:szCs w:val="28"/>
        </w:rPr>
        <w:t xml:space="preserve">2.4, </w:t>
      </w:r>
      <w:r>
        <w:rPr>
          <w:sz w:val="28"/>
          <w:szCs w:val="28"/>
        </w:rPr>
        <w:t>2.</w:t>
      </w:r>
      <w:r w:rsidR="00D909D7">
        <w:rPr>
          <w:sz w:val="28"/>
          <w:szCs w:val="28"/>
        </w:rPr>
        <w:t>6</w:t>
      </w:r>
      <w:r>
        <w:rPr>
          <w:sz w:val="28"/>
          <w:szCs w:val="28"/>
        </w:rPr>
        <w:t>, 2.</w:t>
      </w:r>
      <w:r w:rsidR="00D909D7">
        <w:rPr>
          <w:sz w:val="28"/>
          <w:szCs w:val="28"/>
        </w:rPr>
        <w:t>6.2</w:t>
      </w:r>
      <w:r>
        <w:rPr>
          <w:sz w:val="28"/>
          <w:szCs w:val="28"/>
        </w:rPr>
        <w:t>, строк</w:t>
      </w:r>
      <w:r w:rsidR="00D909D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«Итого по подпрограмме </w:t>
      </w:r>
      <w:r w:rsidRPr="00E13477">
        <w:rPr>
          <w:sz w:val="28"/>
          <w:szCs w:val="28"/>
          <w:lang w:val="en-US"/>
        </w:rPr>
        <w:t>II</w:t>
      </w:r>
      <w:r w:rsidRPr="00E13477">
        <w:rPr>
          <w:sz w:val="28"/>
          <w:szCs w:val="28"/>
        </w:rPr>
        <w:t xml:space="preserve">», «Всего по муниципальной программе», </w:t>
      </w:r>
      <w:r w:rsidR="004222A5">
        <w:rPr>
          <w:sz w:val="28"/>
          <w:szCs w:val="28"/>
        </w:rPr>
        <w:t>«</w:t>
      </w:r>
      <w:r w:rsidR="004222A5" w:rsidRPr="004222A5">
        <w:rPr>
          <w:sz w:val="28"/>
          <w:szCs w:val="28"/>
        </w:rPr>
        <w:t>Инвестиции в объекты   муниципальной собственности</w:t>
      </w:r>
      <w:r w:rsidR="004222A5">
        <w:rPr>
          <w:sz w:val="28"/>
          <w:szCs w:val="28"/>
        </w:rPr>
        <w:t>»,</w:t>
      </w:r>
      <w:r w:rsidR="004222A5" w:rsidRPr="004222A5">
        <w:rPr>
          <w:sz w:val="28"/>
          <w:szCs w:val="28"/>
        </w:rPr>
        <w:t xml:space="preserve"> </w:t>
      </w:r>
      <w:r>
        <w:rPr>
          <w:sz w:val="28"/>
          <w:szCs w:val="28"/>
        </w:rPr>
        <w:t>«Прочие расходы»,</w:t>
      </w:r>
      <w:r w:rsidRPr="00E13477">
        <w:rPr>
          <w:sz w:val="28"/>
          <w:szCs w:val="28"/>
        </w:rPr>
        <w:t xml:space="preserve"> «Ответственный исполнитель», «Соисполнитель 2» Таблицы 2 изложить в новой редакции согласно приложению № </w:t>
      </w:r>
      <w:r>
        <w:rPr>
          <w:sz w:val="28"/>
          <w:szCs w:val="28"/>
        </w:rPr>
        <w:t>2.</w:t>
      </w:r>
    </w:p>
    <w:p w:rsidR="002F5615" w:rsidRDefault="002F5615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22A3">
        <w:rPr>
          <w:sz w:val="28"/>
          <w:szCs w:val="28"/>
        </w:rPr>
        <w:t>4</w:t>
      </w:r>
      <w:r w:rsidR="00BB7353">
        <w:rPr>
          <w:sz w:val="28"/>
          <w:szCs w:val="28"/>
        </w:rPr>
        <w:t>. Таблицу</w:t>
      </w:r>
      <w:r>
        <w:rPr>
          <w:sz w:val="28"/>
          <w:szCs w:val="28"/>
        </w:rPr>
        <w:t xml:space="preserve"> 3 изложить в новой редакции согласно приложению № </w:t>
      </w:r>
      <w:r w:rsidR="006B22A3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B906C2" w:rsidRDefault="00DA62E7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Pr="00B906C2" w:rsidRDefault="004B50BB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B906C2">
        <w:t>Глава города Пыть-Яха</w:t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2434B2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B45409" w:rsidRDefault="00B45409" w:rsidP="00B45409">
      <w:pPr>
        <w:pStyle w:val="ae"/>
        <w:ind w:left="10200" w:firstLine="680"/>
        <w:jc w:val="right"/>
      </w:pPr>
      <w:r>
        <w:lastRenderedPageBreak/>
        <w:t>Приложение №1</w:t>
      </w:r>
    </w:p>
    <w:p w:rsidR="00B45409" w:rsidRDefault="00B45409" w:rsidP="0079403A">
      <w:pPr>
        <w:pStyle w:val="ae"/>
        <w:ind w:left="10200" w:firstLine="680"/>
        <w:jc w:val="right"/>
      </w:pPr>
      <w:r>
        <w:t xml:space="preserve">к постановлению </w:t>
      </w:r>
      <w:r w:rsidR="0079403A">
        <w:t>ад</w:t>
      </w:r>
      <w:r>
        <w:t>министрации</w:t>
      </w:r>
      <w:r w:rsidR="0079403A">
        <w:t xml:space="preserve"> </w:t>
      </w:r>
      <w:r>
        <w:t>города Пыть-Яха</w:t>
      </w:r>
    </w:p>
    <w:p w:rsidR="00B45409" w:rsidRDefault="00B45409" w:rsidP="00B45409">
      <w:pPr>
        <w:pStyle w:val="ae"/>
        <w:ind w:left="10200" w:firstLine="680"/>
        <w:jc w:val="right"/>
      </w:pPr>
    </w:p>
    <w:p w:rsidR="00B45409" w:rsidRDefault="00B45409" w:rsidP="00B45409">
      <w:pPr>
        <w:pStyle w:val="ae"/>
        <w:ind w:left="10200" w:firstLine="680"/>
        <w:jc w:val="right"/>
      </w:pPr>
      <w:r>
        <w:t>Таблица 1</w:t>
      </w:r>
    </w:p>
    <w:tbl>
      <w:tblPr>
        <w:tblW w:w="14783" w:type="dxa"/>
        <w:tblLook w:val="04A0" w:firstRow="1" w:lastRow="0" w:firstColumn="1" w:lastColumn="0" w:noHBand="0" w:noVBand="1"/>
      </w:tblPr>
      <w:tblGrid>
        <w:gridCol w:w="14783"/>
      </w:tblGrid>
      <w:tr w:rsidR="00B45409" w:rsidTr="00D909D7">
        <w:trPr>
          <w:trHeight w:val="390"/>
        </w:trPr>
        <w:tc>
          <w:tcPr>
            <w:tcW w:w="14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45409" w:rsidRDefault="00B45409">
            <w:pPr>
              <w:jc w:val="center"/>
            </w:pPr>
            <w:r>
              <w:t>Целевые показатели муниципальной программы</w:t>
            </w:r>
          </w:p>
        </w:tc>
      </w:tr>
    </w:tbl>
    <w:p w:rsidR="0079403A" w:rsidRDefault="0079403A" w:rsidP="0079403A">
      <w:pPr>
        <w:pStyle w:val="afa"/>
        <w:spacing w:before="0" w:beforeAutospacing="0" w:after="0" w:afterAutospacing="0"/>
        <w:jc w:val="both"/>
        <w:rPr>
          <w:sz w:val="20"/>
          <w:szCs w:val="20"/>
        </w:rPr>
      </w:pPr>
      <w:r w:rsidRPr="00D515BF">
        <w:rPr>
          <w:sz w:val="20"/>
          <w:szCs w:val="20"/>
        </w:rPr>
        <w:t xml:space="preserve"> </w:t>
      </w:r>
    </w:p>
    <w:tbl>
      <w:tblPr>
        <w:tblW w:w="15273" w:type="dxa"/>
        <w:tblInd w:w="-34" w:type="dxa"/>
        <w:tblLook w:val="04A0" w:firstRow="1" w:lastRow="0" w:firstColumn="1" w:lastColumn="0" w:noHBand="0" w:noVBand="1"/>
      </w:tblPr>
      <w:tblGrid>
        <w:gridCol w:w="709"/>
        <w:gridCol w:w="4962"/>
        <w:gridCol w:w="2099"/>
        <w:gridCol w:w="851"/>
        <w:gridCol w:w="760"/>
        <w:gridCol w:w="756"/>
        <w:gridCol w:w="756"/>
        <w:gridCol w:w="820"/>
        <w:gridCol w:w="800"/>
        <w:gridCol w:w="760"/>
        <w:gridCol w:w="2000"/>
      </w:tblGrid>
      <w:tr w:rsidR="0079403A" w:rsidTr="0079403A">
        <w:trPr>
          <w:trHeight w:val="14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№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proofErr w:type="gramStart"/>
            <w:r>
              <w:t>Наименование  показателей</w:t>
            </w:r>
            <w:proofErr w:type="gramEnd"/>
            <w:r>
              <w:t xml:space="preserve"> результатов  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 xml:space="preserve">Базовый показатель на начало реализации муниципальной программы </w:t>
            </w:r>
            <w:r w:rsidRPr="00735BFD">
              <w:t>(01.01.2019г.)</w:t>
            </w:r>
          </w:p>
        </w:tc>
        <w:tc>
          <w:tcPr>
            <w:tcW w:w="55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79403A" w:rsidTr="0079403A">
        <w:trPr>
          <w:trHeight w:val="8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/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/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2020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2021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2025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/>
        </w:tc>
      </w:tr>
      <w:tr w:rsidR="0079403A" w:rsidTr="0079403A">
        <w:trPr>
          <w:trHeight w:val="4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3A" w:rsidRDefault="0079403A" w:rsidP="0079403A">
            <w:pPr>
              <w:jc w:val="center"/>
            </w:pPr>
            <w:r>
              <w:t>12</w:t>
            </w:r>
          </w:p>
        </w:tc>
      </w:tr>
      <w:tr w:rsidR="004D5F6D" w:rsidTr="00705DC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F6D" w:rsidRDefault="004D5F6D" w:rsidP="004D5F6D">
            <w:pPr>
              <w:jc w:val="center"/>
            </w:pPr>
            <w: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F6D" w:rsidRDefault="004D5F6D" w:rsidP="004D5F6D">
            <w:pPr>
              <w:jc w:val="center"/>
            </w:pPr>
            <w:r>
              <w:t xml:space="preserve">Общий объем ввода жилья, тыс. </w:t>
            </w:r>
            <w:proofErr w:type="spellStart"/>
            <w:r>
              <w:t>кв.м</w:t>
            </w:r>
            <w:proofErr w:type="spellEnd"/>
            <w:r>
              <w:t>. в год. &lt;1&gt;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12,1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40,0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30,0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30,0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0,85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0,85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35,6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23,0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5F6D" w:rsidRPr="00FF08C8" w:rsidRDefault="004D5F6D" w:rsidP="004D5F6D">
            <w:pPr>
              <w:jc w:val="center"/>
            </w:pPr>
            <w:r w:rsidRPr="00FF08C8">
              <w:t>23,0</w:t>
            </w:r>
          </w:p>
        </w:tc>
      </w:tr>
      <w:tr w:rsidR="003E2E96" w:rsidTr="003E2E96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Количество семей, улучшивших жилищные условия, тыс. семей &lt;2&gt;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0,99</w:t>
            </w:r>
          </w:p>
        </w:tc>
      </w:tr>
      <w:tr w:rsidR="004D5F6D" w:rsidTr="003E2E96">
        <w:trPr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 xml:space="preserve">Общая площадь жилых помещений, приходящихся в среднем на 1 жителя, </w:t>
            </w:r>
            <w:proofErr w:type="spellStart"/>
            <w:r w:rsidRPr="004D5F6D">
              <w:t>кв.м</w:t>
            </w:r>
            <w:proofErr w:type="spellEnd"/>
            <w:r w:rsidRPr="004D5F6D">
              <w:t>. &lt;3&gt;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17,5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18,9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18,7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18,7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18,7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19,3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4D5F6D" w:rsidRDefault="004D5F6D" w:rsidP="004D5F6D">
            <w:pPr>
              <w:jc w:val="center"/>
            </w:pPr>
            <w:r w:rsidRPr="004D5F6D">
              <w:t>19,9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F6D" w:rsidRPr="00FF08C8" w:rsidRDefault="004D5F6D" w:rsidP="004D5F6D">
            <w:pPr>
              <w:jc w:val="center"/>
            </w:pPr>
            <w:r w:rsidRPr="004D5F6D">
              <w:t>20,4</w:t>
            </w:r>
          </w:p>
        </w:tc>
      </w:tr>
      <w:tr w:rsidR="003E2E96" w:rsidTr="003E2E96">
        <w:trPr>
          <w:trHeight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CB22A7">
              <w:rPr>
                <w:rFonts w:cs="Arial"/>
              </w:rPr>
              <w:t>кв.м</w:t>
            </w:r>
            <w:proofErr w:type="spellEnd"/>
            <w:r w:rsidRPr="00CB22A7">
              <w:rPr>
                <w:rFonts w:cs="Arial"/>
              </w:rPr>
              <w:t>. &lt;4&gt;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0,006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0,00</w:t>
            </w:r>
            <w:bookmarkStart w:id="0" w:name="_GoBack"/>
            <w:bookmarkEnd w:id="0"/>
            <w:r w:rsidRPr="00CB22A7">
              <w:rPr>
                <w:rFonts w:cs="Arial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</w:rPr>
            </w:pPr>
            <w:r w:rsidRPr="00CB22A7">
              <w:rPr>
                <w:rFonts w:cs="Arial"/>
              </w:rPr>
              <w:t>0,030</w:t>
            </w:r>
          </w:p>
        </w:tc>
      </w:tr>
      <w:tr w:rsidR="003E2E96" w:rsidTr="00EE2219">
        <w:trPr>
          <w:trHeight w:val="8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CB22A7" w:rsidRDefault="003E2E96" w:rsidP="003E2E96">
            <w:pPr>
              <w:jc w:val="center"/>
              <w:rPr>
                <w:rFonts w:cs="Arial"/>
                <w:color w:val="000000"/>
              </w:rPr>
            </w:pPr>
            <w:r w:rsidRPr="00CB22A7">
              <w:rPr>
                <w:rFonts w:cs="Arial"/>
                <w:color w:val="00000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Количество семей, расселенных из аварийного жилищного фонда, тыс. семей &lt;5&gt;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2E96" w:rsidRPr="005A4BAC" w:rsidRDefault="003E2E96" w:rsidP="003E2E96">
            <w:pPr>
              <w:jc w:val="center"/>
              <w:rPr>
                <w:rFonts w:cs="Arial"/>
              </w:rPr>
            </w:pPr>
            <w:r w:rsidRPr="005A4BAC">
              <w:rPr>
                <w:rFonts w:cs="Arial"/>
              </w:rPr>
              <w:t>0,27</w:t>
            </w:r>
          </w:p>
        </w:tc>
      </w:tr>
    </w:tbl>
    <w:p w:rsidR="0079403A" w:rsidRPr="0079403A" w:rsidRDefault="0079403A" w:rsidP="0079403A">
      <w:pPr>
        <w:ind w:left="10200" w:firstLine="680"/>
        <w:jc w:val="right"/>
        <w:rPr>
          <w:sz w:val="28"/>
          <w:szCs w:val="20"/>
        </w:rPr>
      </w:pPr>
    </w:p>
    <w:p w:rsidR="0079403A" w:rsidRDefault="0079403A" w:rsidP="0079403A">
      <w:pPr>
        <w:jc w:val="both"/>
        <w:rPr>
          <w:sz w:val="20"/>
          <w:szCs w:val="20"/>
        </w:rPr>
      </w:pPr>
      <w:r w:rsidRPr="0079403A">
        <w:rPr>
          <w:sz w:val="20"/>
          <w:szCs w:val="20"/>
        </w:rPr>
        <w:t xml:space="preserve">&lt;1&gt;  Показатель представляет собой общую площадь жилых помещений во введенных в эксплуатацию жилых и нежилых зданиях, жилых домах, которая определяется как сумма площадей всех частей жилых помещений, включая площадь помещений вспомогательного использования, предназначенных для удовлетворения гражданами </w:t>
      </w:r>
      <w:r w:rsidRPr="0079403A">
        <w:rPr>
          <w:sz w:val="20"/>
          <w:szCs w:val="20"/>
        </w:rPr>
        <w:lastRenderedPageBreak/>
        <w:t>бытовых и иных нужд, связанных с их проживанием в жилом помещении, площадей лоджий, балконов, веранд, террас, подсчитываемых с соответствующими понижающими коэффициентами, а также жилых и подсобных помещений в построенных населением индивидуальных жилых домах</w:t>
      </w:r>
    </w:p>
    <w:p w:rsidR="003E2E96" w:rsidRPr="003E2E96" w:rsidRDefault="003E2E96" w:rsidP="003E2E96">
      <w:pPr>
        <w:jc w:val="both"/>
        <w:rPr>
          <w:sz w:val="20"/>
          <w:szCs w:val="20"/>
        </w:rPr>
      </w:pPr>
      <w:r w:rsidRPr="003E2E96">
        <w:rPr>
          <w:sz w:val="20"/>
          <w:szCs w:val="20"/>
        </w:rPr>
        <w:t>&lt;2</w:t>
      </w:r>
      <w:proofErr w:type="gramStart"/>
      <w:r w:rsidRPr="003E2E96">
        <w:rPr>
          <w:sz w:val="20"/>
          <w:szCs w:val="20"/>
        </w:rPr>
        <w:t>&gt;  Рассчитывается</w:t>
      </w:r>
      <w:proofErr w:type="gramEnd"/>
      <w:r w:rsidRPr="003E2E96">
        <w:rPr>
          <w:sz w:val="20"/>
          <w:szCs w:val="20"/>
        </w:rPr>
        <w:t xml:space="preserve"> на основании отчетных данных МО</w:t>
      </w:r>
    </w:p>
    <w:p w:rsidR="003E2E96" w:rsidRPr="003E2E96" w:rsidRDefault="003E2E96" w:rsidP="003E2E96">
      <w:pPr>
        <w:jc w:val="both"/>
        <w:rPr>
          <w:sz w:val="20"/>
          <w:szCs w:val="20"/>
        </w:rPr>
      </w:pPr>
      <w:r w:rsidRPr="003E2E96">
        <w:rPr>
          <w:sz w:val="20"/>
          <w:szCs w:val="20"/>
        </w:rPr>
        <w:t>&lt;3</w:t>
      </w:r>
      <w:proofErr w:type="gramStart"/>
      <w:r w:rsidRPr="003E2E96">
        <w:rPr>
          <w:sz w:val="20"/>
          <w:szCs w:val="20"/>
        </w:rPr>
        <w:t>&gt;  Рассчитывается</w:t>
      </w:r>
      <w:proofErr w:type="gramEnd"/>
      <w:r w:rsidRPr="003E2E96">
        <w:rPr>
          <w:sz w:val="20"/>
          <w:szCs w:val="20"/>
        </w:rPr>
        <w:t xml:space="preserve"> как отношение общей площади всего жилищного фонда на начало отчетного года к численности постоянного населения на эту же дату на основании статистических данных органа государственной статистики (форма федерального статистического наблюдения N 1-жилфонд "Сведения о жилищном фонде") и Методики расчета показателя "численность населения (человек)", утвержденной приказом Федеральной службы государственной статистики от 5 июля 2013 года N 261</w:t>
      </w:r>
    </w:p>
    <w:p w:rsidR="003E2E96" w:rsidRPr="003E2E96" w:rsidRDefault="003E2E96" w:rsidP="003E2E96">
      <w:pPr>
        <w:jc w:val="both"/>
        <w:rPr>
          <w:sz w:val="20"/>
          <w:szCs w:val="20"/>
        </w:rPr>
      </w:pPr>
      <w:r w:rsidRPr="003E2E96">
        <w:rPr>
          <w:sz w:val="20"/>
          <w:szCs w:val="20"/>
        </w:rPr>
        <w:t>&lt;4</w:t>
      </w:r>
      <w:proofErr w:type="gramStart"/>
      <w:r w:rsidRPr="003E2E96">
        <w:rPr>
          <w:sz w:val="20"/>
          <w:szCs w:val="20"/>
        </w:rPr>
        <w:t>&gt;  Определяется</w:t>
      </w:r>
      <w:proofErr w:type="gramEnd"/>
      <w:r w:rsidRPr="003E2E96">
        <w:rPr>
          <w:sz w:val="20"/>
          <w:szCs w:val="20"/>
        </w:rPr>
        <w:t xml:space="preserve"> расчетным методом на основании отчетных данных МО как общая площадь расселенного аварийного фонда </w:t>
      </w:r>
    </w:p>
    <w:p w:rsidR="003E2E96" w:rsidRPr="00BA309C" w:rsidRDefault="003E2E96" w:rsidP="003E2E96">
      <w:pPr>
        <w:jc w:val="both"/>
        <w:rPr>
          <w:sz w:val="20"/>
          <w:szCs w:val="20"/>
        </w:rPr>
      </w:pPr>
      <w:r w:rsidRPr="003E2E96">
        <w:rPr>
          <w:sz w:val="20"/>
          <w:szCs w:val="20"/>
        </w:rPr>
        <w:t>&lt;5</w:t>
      </w:r>
      <w:proofErr w:type="gramStart"/>
      <w:r w:rsidRPr="003E2E96">
        <w:rPr>
          <w:sz w:val="20"/>
          <w:szCs w:val="20"/>
        </w:rPr>
        <w:t>&gt;  Определяется</w:t>
      </w:r>
      <w:proofErr w:type="gramEnd"/>
      <w:r w:rsidRPr="003E2E96">
        <w:rPr>
          <w:sz w:val="20"/>
          <w:szCs w:val="20"/>
        </w:rPr>
        <w:t xml:space="preserve"> расчетным методом на основании отчетных данных МО как общая количество семей, расселенных из аварийного фонда</w:t>
      </w:r>
    </w:p>
    <w:p w:rsidR="00D909D7" w:rsidRDefault="00D909D7" w:rsidP="00436251">
      <w:pPr>
        <w:pStyle w:val="ae"/>
        <w:ind w:left="10200" w:firstLine="680"/>
        <w:jc w:val="right"/>
      </w:pPr>
    </w:p>
    <w:p w:rsidR="00D909D7" w:rsidRDefault="00D909D7" w:rsidP="00436251">
      <w:pPr>
        <w:pStyle w:val="ae"/>
        <w:ind w:left="10200" w:firstLine="680"/>
        <w:jc w:val="right"/>
      </w:pPr>
    </w:p>
    <w:p w:rsidR="00D909D7" w:rsidRDefault="00D909D7" w:rsidP="00436251">
      <w:pPr>
        <w:pStyle w:val="ae"/>
        <w:ind w:left="10200" w:firstLine="680"/>
        <w:jc w:val="right"/>
      </w:pPr>
    </w:p>
    <w:p w:rsidR="00D909D7" w:rsidRDefault="00D909D7" w:rsidP="00436251">
      <w:pPr>
        <w:pStyle w:val="ae"/>
        <w:ind w:left="10200" w:firstLine="680"/>
        <w:jc w:val="right"/>
      </w:pPr>
    </w:p>
    <w:p w:rsidR="00BA309C" w:rsidRDefault="00BA309C" w:rsidP="00436251">
      <w:pPr>
        <w:pStyle w:val="ae"/>
        <w:ind w:left="10200" w:firstLine="680"/>
        <w:jc w:val="right"/>
      </w:pPr>
    </w:p>
    <w:p w:rsidR="00D909D7" w:rsidRDefault="00D909D7" w:rsidP="00436251">
      <w:pPr>
        <w:pStyle w:val="ae"/>
        <w:ind w:left="10200" w:firstLine="680"/>
        <w:jc w:val="right"/>
      </w:pPr>
    </w:p>
    <w:p w:rsidR="00B45409" w:rsidRDefault="00B45409" w:rsidP="00436251">
      <w:pPr>
        <w:pStyle w:val="ae"/>
        <w:ind w:left="10200" w:firstLine="680"/>
        <w:jc w:val="right"/>
      </w:pPr>
    </w:p>
    <w:p w:rsidR="003E2E96" w:rsidRDefault="003E2E96">
      <w:pPr>
        <w:rPr>
          <w:sz w:val="28"/>
          <w:szCs w:val="20"/>
        </w:rPr>
      </w:pPr>
      <w:r>
        <w:br w:type="page"/>
      </w: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B45409">
        <w:t>2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E27278" w:rsidRDefault="00E27278" w:rsidP="00E27278">
      <w:pPr>
        <w:pStyle w:val="ae"/>
        <w:jc w:val="lef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ae"/>
        <w:jc w:val="right"/>
      </w:pPr>
    </w:p>
    <w:p w:rsidR="002854BA" w:rsidRDefault="008B2C1F" w:rsidP="00FA1598">
      <w:pPr>
        <w:pStyle w:val="a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2854BA" w:rsidRDefault="002854BA" w:rsidP="008A571F">
      <w:pPr>
        <w:pStyle w:val="ae"/>
        <w:ind w:left="10200" w:firstLine="680"/>
        <w:jc w:val="right"/>
      </w:pPr>
    </w:p>
    <w:tbl>
      <w:tblPr>
        <w:tblW w:w="15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2494"/>
        <w:gridCol w:w="1984"/>
        <w:gridCol w:w="1701"/>
        <w:gridCol w:w="992"/>
        <w:gridCol w:w="993"/>
        <w:gridCol w:w="708"/>
        <w:gridCol w:w="851"/>
        <w:gridCol w:w="850"/>
        <w:gridCol w:w="851"/>
        <w:gridCol w:w="709"/>
        <w:gridCol w:w="708"/>
        <w:gridCol w:w="1134"/>
      </w:tblGrid>
      <w:tr w:rsidR="00FA1598" w:rsidRPr="00FA1598" w:rsidTr="00FA1598">
        <w:trPr>
          <w:trHeight w:val="31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96" w:type="dxa"/>
            <w:gridSpan w:val="9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FA1598" w:rsidRPr="00FA1598" w:rsidTr="00FA1598">
        <w:trPr>
          <w:trHeight w:val="25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8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в том числе:</w:t>
            </w:r>
          </w:p>
        </w:tc>
      </w:tr>
      <w:tr w:rsidR="00FA1598" w:rsidRPr="00FA1598" w:rsidTr="00FA1598">
        <w:trPr>
          <w:trHeight w:val="60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2 019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2 021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2 022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2 024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2026-2030</w:t>
            </w:r>
          </w:p>
        </w:tc>
      </w:tr>
      <w:tr w:rsidR="00FA1598" w:rsidRPr="00FA1598" w:rsidTr="00FA1598">
        <w:trPr>
          <w:trHeight w:val="345"/>
        </w:trPr>
        <w:tc>
          <w:tcPr>
            <w:tcW w:w="15299" w:type="dxa"/>
            <w:gridSpan w:val="13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FA1598" w:rsidRPr="00FA1598" w:rsidTr="00FA1598">
        <w:trPr>
          <w:trHeight w:val="45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2.1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FA1598">
              <w:rPr>
                <w:sz w:val="20"/>
                <w:szCs w:val="20"/>
              </w:rPr>
              <w:t>найма,  формирование</w:t>
            </w:r>
            <w:proofErr w:type="gramEnd"/>
            <w:r w:rsidRPr="00FA1598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890 008,8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99 166,7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182 592,1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34 794,7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43 710,0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18 228,0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73 073,9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73 073,9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365 369,5</w:t>
            </w:r>
          </w:p>
        </w:tc>
      </w:tr>
      <w:tr w:rsidR="00FA1598" w:rsidRPr="00FA1598" w:rsidTr="00FA1598">
        <w:trPr>
          <w:trHeight w:val="36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823 046,0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90 154,7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169 810,6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29 767,5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40 650,3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16 952,0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67 958,7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339 793,5</w:t>
            </w:r>
          </w:p>
        </w:tc>
      </w:tr>
      <w:tr w:rsidR="00FA1598" w:rsidRPr="00FA1598" w:rsidTr="00FA1598">
        <w:trPr>
          <w:trHeight w:val="33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66 962,8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9 012,0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12 781,5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5 027,2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3 059,7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1 276,0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5 115,2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25 576,0</w:t>
            </w:r>
          </w:p>
        </w:tc>
      </w:tr>
      <w:tr w:rsidR="00FA1598" w:rsidRPr="00FA1598" w:rsidTr="00FA1598">
        <w:trPr>
          <w:trHeight w:val="55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97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555"/>
        </w:trPr>
        <w:tc>
          <w:tcPr>
            <w:tcW w:w="132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D820E1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Приобретения жилья для переселения граждан из </w:t>
            </w:r>
            <w:r w:rsidRPr="00FA1598">
              <w:rPr>
                <w:sz w:val="20"/>
                <w:szCs w:val="20"/>
              </w:rPr>
              <w:lastRenderedPageBreak/>
              <w:t xml:space="preserve">жилых домов, признанных аварийными, формирование маневренного жилищного </w:t>
            </w:r>
            <w:proofErr w:type="gramStart"/>
            <w:r w:rsidRPr="00FA1598">
              <w:rPr>
                <w:sz w:val="20"/>
                <w:szCs w:val="20"/>
              </w:rPr>
              <w:t>фонда  (</w:t>
            </w:r>
            <w:proofErr w:type="gramEnd"/>
            <w:r w:rsidR="00D820E1">
              <w:rPr>
                <w:sz w:val="20"/>
                <w:szCs w:val="20"/>
              </w:rPr>
              <w:t>2</w:t>
            </w:r>
            <w:r w:rsidRPr="00FA1598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623 080,7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60 000,0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29 767,5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40 650,3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16 952,0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67 958,7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339 793,5</w:t>
            </w:r>
          </w:p>
        </w:tc>
      </w:tr>
      <w:tr w:rsidR="00FA1598" w:rsidRPr="00FA1598" w:rsidTr="00FA1598">
        <w:trPr>
          <w:trHeight w:val="540"/>
        </w:trPr>
        <w:tc>
          <w:tcPr>
            <w:tcW w:w="132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lastRenderedPageBreak/>
              <w:t>2.1.2</w:t>
            </w: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46 898,8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4 516,1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2 240,6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3 059,7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1 276,0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5 115,2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25 576,0</w:t>
            </w:r>
          </w:p>
        </w:tc>
      </w:tr>
      <w:tr w:rsidR="00282647" w:rsidRPr="00FA1598" w:rsidTr="00FA1598">
        <w:trPr>
          <w:trHeight w:val="48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2.4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Демонтаж аварийного, непригодного жилищного фонда</w:t>
            </w:r>
            <w:proofErr w:type="gramStart"/>
            <w:r w:rsidRPr="00FA1598">
              <w:rPr>
                <w:sz w:val="20"/>
                <w:szCs w:val="20"/>
              </w:rPr>
              <w:t xml:space="preserve">   (</w:t>
            </w:r>
            <w:proofErr w:type="gramEnd"/>
            <w:r w:rsidRPr="00FA1598">
              <w:rPr>
                <w:sz w:val="20"/>
                <w:szCs w:val="20"/>
              </w:rPr>
              <w:t xml:space="preserve">4) 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Управление по жилищным вопросам / МКУ "Управление капитального строительства"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22 166,9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3 763,5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6 989,9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3 413,5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282647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30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22 166,9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3 763,5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6 989,9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3 413,5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5 000,0</w:t>
            </w:r>
          </w:p>
        </w:tc>
      </w:tr>
      <w:tr w:rsidR="00282647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3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3 763,5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902,7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4 666,2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3 763,5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902,7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39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17 500,7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6 087,2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3 413,5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5 000,0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17 500,7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6 087,2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3 413,5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5 000,0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282647" w:rsidRPr="00FA1598" w:rsidTr="00FA1598">
        <w:trPr>
          <w:trHeight w:val="420"/>
        </w:trPr>
        <w:tc>
          <w:tcPr>
            <w:tcW w:w="132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82647" w:rsidRPr="00FA1598" w:rsidRDefault="00282647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3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2.6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D820E1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Реализация полномочий в области жилищного строительства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215 478,3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11 089,2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3 675,7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4 144,3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140 406,5</w:t>
            </w:r>
          </w:p>
        </w:tc>
      </w:tr>
      <w:tr w:rsidR="00FA1598" w:rsidRPr="00FA1598" w:rsidTr="00FA1598">
        <w:trPr>
          <w:trHeight w:val="39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201 069,6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11 089,2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3 854,2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26 115,6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26 115,6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130 578,0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14 408,7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358,7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290,1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9 828,5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2.6.2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(отсыпка) (4,5)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7 820,0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3 675,7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4 144,3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7 171,2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3 317,0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3 854,2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648,8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358,7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290,1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0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3 690 492,8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1 445 533,6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738 238,2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295 351,4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261 382,6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510 776,0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92 627,5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3 091 176,4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1 285 839,0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673 349,7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189 442,5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153 861,7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130 163,4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94 074,3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94 074,3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470 371,5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347 281,1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159 694,6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64 888,5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39 128,6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14 893,4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12 109,7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8 080,9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8 080,9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40 404,5</w:t>
            </w:r>
          </w:p>
        </w:tc>
      </w:tr>
      <w:tr w:rsidR="00FA1598" w:rsidRPr="00FA1598" w:rsidTr="00FA1598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4 131 304,4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1 482 458,1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784 653,6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349 335,7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302 433,8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278 470,4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133 601,4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133 001,4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667 350,0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313 743,5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4 638,2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72 694,4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98 658,2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97 698,6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22 205,0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3 165 059,3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1 293 345,8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684 755,0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210 019,6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162 691,0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142 712,7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95 933,6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95 933,6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479 668,0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652 501,6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184 474,1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90 931,5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66 621,7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41 084,6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38 059,1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33 226,8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32 626,8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165 477,0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390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2 961 231,3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1 091 356,5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575 280,7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287 793,6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260 382,6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66 780,3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92 627,5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2 447 011,0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972 751,1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528 935,6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185 588,3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153 861,7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130 163,4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67 958,7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67 958,7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339 793,5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262 185,0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118 605,4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46 345,1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35 425,0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13 893,4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12 109,7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5 115,2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5 115,2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25 576,0</w:t>
            </w:r>
          </w:p>
        </w:tc>
      </w:tr>
      <w:tr w:rsidR="00FA1598" w:rsidRPr="00FA1598" w:rsidTr="00FA1598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330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</w:tr>
      <w:tr w:rsidR="00FA1598" w:rsidRPr="00FA1598" w:rsidTr="00FA1598">
        <w:trPr>
          <w:trHeight w:val="40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1 170 073,1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391 101,6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209 372,9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61 542,1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42 051,2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43 569,8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60 527,5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59 927,5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301 980,5</w:t>
            </w:r>
          </w:p>
        </w:tc>
      </w:tr>
      <w:tr w:rsidR="00FA1598" w:rsidRPr="00FA1598" w:rsidTr="00FA1598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61 708,2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4 638,2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5 914,1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6 030,7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5 071,1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22 205,0</w:t>
            </w:r>
          </w:p>
        </w:tc>
      </w:tr>
      <w:tr w:rsidR="00FA1598" w:rsidRPr="00FA1598" w:rsidTr="00FA1598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718 048,3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320 594,7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155 819,4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24 431,3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8 829,3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12 549,3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27 974,9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27 974,9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139 874,5</w:t>
            </w:r>
          </w:p>
        </w:tc>
      </w:tr>
      <w:tr w:rsidR="00FA1598" w:rsidRPr="00FA1598" w:rsidTr="00FA1598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390 316,6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65 868,7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44 586,4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31 196,7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27 191,2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25 949,4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28 111,6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27 511,6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139 901,0</w:t>
            </w:r>
          </w:p>
        </w:tc>
      </w:tr>
      <w:tr w:rsidR="00FA1598" w:rsidRPr="00FA1598" w:rsidTr="00FA1598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315"/>
        </w:trPr>
        <w:tc>
          <w:tcPr>
            <w:tcW w:w="132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3 564 232,0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1 440 583,3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748 104,0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300 076,7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272 788,5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246 346,1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397 381,0</w:t>
            </w:r>
          </w:p>
        </w:tc>
      </w:tr>
      <w:tr w:rsidR="00FA1598" w:rsidRPr="00FA1598" w:rsidTr="00FA1598">
        <w:trPr>
          <w:trHeight w:val="40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313 743,5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4 638,2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72 694,4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98 658,2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97 698,6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4 441,0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4 441,0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22 205,0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2 932 580,2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1 276 172,8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679 950,1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191 627,6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159 901,0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136 202,7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69 818,0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69 818,0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349 090,0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317 908,3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159 772,3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59 186,8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35 754,7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14 229,3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12 444,8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5 217,2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5 217,2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26 086,0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36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20"/>
                <w:szCs w:val="20"/>
              </w:rPr>
            </w:pPr>
            <w:r w:rsidRPr="00FA1598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319 454,5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34 265,7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32 846,0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FA1598" w:rsidRPr="00FA1598" w:rsidTr="00FA1598">
        <w:trPr>
          <w:trHeight w:val="33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7 171,2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3 854,2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40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312 283,3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30 948,7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28 991,8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FA1598" w:rsidRPr="00FA1598" w:rsidTr="00FA1598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A1598" w:rsidRPr="00FA1598" w:rsidTr="00FA1598">
        <w:trPr>
          <w:trHeight w:val="64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sz w:val="18"/>
                <w:szCs w:val="18"/>
              </w:rPr>
            </w:pPr>
            <w:r w:rsidRPr="00FA1598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A1598" w:rsidRPr="00FA1598" w:rsidRDefault="00FA1598" w:rsidP="00FA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FA1598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8A571F">
      <w:pPr>
        <w:pStyle w:val="ae"/>
        <w:ind w:left="10200" w:firstLine="680"/>
        <w:jc w:val="right"/>
      </w:pPr>
    </w:p>
    <w:p w:rsidR="002854BA" w:rsidRDefault="002854BA" w:rsidP="00EB1861">
      <w:pPr>
        <w:pStyle w:val="ae"/>
        <w:jc w:val="left"/>
      </w:pPr>
    </w:p>
    <w:p w:rsidR="008A571F" w:rsidRDefault="008A571F" w:rsidP="008A571F">
      <w:pPr>
        <w:pStyle w:val="ae"/>
        <w:ind w:left="10200" w:firstLine="680"/>
        <w:jc w:val="right"/>
      </w:pPr>
      <w:r>
        <w:t>Приложение №</w:t>
      </w:r>
      <w:r w:rsidR="00B45409">
        <w:t>3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8A571F" w:rsidRDefault="008A571F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Pr="00BF343A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2854BA" w:rsidRDefault="002854BA" w:rsidP="00A1670A">
      <w:pPr>
        <w:pStyle w:val="ae"/>
        <w:jc w:val="left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835"/>
        <w:gridCol w:w="1134"/>
        <w:gridCol w:w="709"/>
        <w:gridCol w:w="709"/>
        <w:gridCol w:w="709"/>
        <w:gridCol w:w="708"/>
        <w:gridCol w:w="709"/>
        <w:gridCol w:w="709"/>
        <w:gridCol w:w="709"/>
        <w:gridCol w:w="850"/>
        <w:gridCol w:w="992"/>
        <w:gridCol w:w="1134"/>
        <w:gridCol w:w="1134"/>
        <w:gridCol w:w="567"/>
      </w:tblGrid>
      <w:tr w:rsidR="00A1670A" w:rsidRPr="00A1670A" w:rsidTr="00A1670A">
        <w:trPr>
          <w:trHeight w:val="540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Наименование </w:t>
            </w:r>
            <w:r w:rsidRPr="00A1670A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Наименование мероприятий (комплекса мероприятий, подпрограмм), </w:t>
            </w:r>
            <w:proofErr w:type="gramStart"/>
            <w:r w:rsidRPr="00A1670A">
              <w:rPr>
                <w:sz w:val="20"/>
                <w:szCs w:val="20"/>
              </w:rPr>
              <w:t>обеспечивающих  достижение</w:t>
            </w:r>
            <w:proofErr w:type="gramEnd"/>
            <w:r w:rsidRPr="00A1670A">
              <w:rPr>
                <w:sz w:val="20"/>
                <w:szCs w:val="20"/>
              </w:rPr>
              <w:t xml:space="preserve"> результата</w:t>
            </w:r>
          </w:p>
        </w:tc>
        <w:tc>
          <w:tcPr>
            <w:tcW w:w="1134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A1670A" w:rsidRPr="00A1670A" w:rsidRDefault="00A1670A" w:rsidP="00A167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62" w:type="dxa"/>
            <w:gridSpan w:val="7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0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A1670A" w:rsidRPr="00A1670A" w:rsidRDefault="00A1670A" w:rsidP="00A1670A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A1670A">
              <w:rPr>
                <w:sz w:val="20"/>
                <w:szCs w:val="20"/>
              </w:rPr>
              <w:t>Целевое  значение</w:t>
            </w:r>
            <w:proofErr w:type="gramEnd"/>
            <w:r w:rsidRPr="00A1670A">
              <w:rPr>
                <w:sz w:val="20"/>
                <w:szCs w:val="20"/>
              </w:rPr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3827" w:type="dxa"/>
            <w:gridSpan w:val="4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A1670A">
              <w:rPr>
                <w:sz w:val="20"/>
                <w:szCs w:val="20"/>
              </w:rPr>
              <w:t>тыс.руб</w:t>
            </w:r>
            <w:proofErr w:type="spellEnd"/>
            <w:r w:rsidRPr="00A1670A">
              <w:rPr>
                <w:sz w:val="20"/>
                <w:szCs w:val="20"/>
              </w:rPr>
              <w:t>.)</w:t>
            </w:r>
          </w:p>
        </w:tc>
      </w:tr>
      <w:tr w:rsidR="00A1670A" w:rsidRPr="00A1670A" w:rsidTr="00A1670A">
        <w:trPr>
          <w:trHeight w:val="43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A1670A" w:rsidRPr="00A1670A" w:rsidRDefault="00A1670A" w:rsidP="00A1670A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A1670A">
              <w:rPr>
                <w:sz w:val="20"/>
                <w:szCs w:val="20"/>
              </w:rPr>
              <w:t>общие  затраты</w:t>
            </w:r>
            <w:proofErr w:type="gramEnd"/>
            <w:r w:rsidRPr="00A1670A">
              <w:rPr>
                <w:sz w:val="20"/>
                <w:szCs w:val="20"/>
              </w:rPr>
              <w:t xml:space="preserve"> по   соответствующим мероприятиям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в </w:t>
            </w:r>
            <w:proofErr w:type="spellStart"/>
            <w:r w:rsidRPr="00A1670A">
              <w:rPr>
                <w:sz w:val="20"/>
                <w:szCs w:val="20"/>
              </w:rPr>
              <w:t>т.ч</w:t>
            </w:r>
            <w:proofErr w:type="spellEnd"/>
            <w:r w:rsidRPr="00A1670A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bottom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внебюджетные источники</w:t>
            </w:r>
          </w:p>
        </w:tc>
      </w:tr>
      <w:tr w:rsidR="00A1670A" w:rsidRPr="00A1670A" w:rsidTr="00A1670A">
        <w:trPr>
          <w:trHeight w:val="261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2021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567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</w:tr>
      <w:tr w:rsidR="00A1670A" w:rsidRPr="00A1670A" w:rsidTr="00A1670A">
        <w:trPr>
          <w:trHeight w:val="42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17</w:t>
            </w:r>
          </w:p>
        </w:tc>
      </w:tr>
      <w:tr w:rsidR="00A1670A" w:rsidRPr="00A1670A" w:rsidTr="00A1670A">
        <w:trPr>
          <w:trHeight w:val="675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Общий объем ввода жилья, тыс. </w:t>
            </w:r>
            <w:proofErr w:type="spellStart"/>
            <w:r w:rsidRPr="00A1670A">
              <w:rPr>
                <w:sz w:val="20"/>
                <w:szCs w:val="20"/>
              </w:rPr>
              <w:t>кв.м</w:t>
            </w:r>
            <w:proofErr w:type="spellEnd"/>
            <w:r w:rsidRPr="00A1670A">
              <w:rPr>
                <w:sz w:val="20"/>
                <w:szCs w:val="20"/>
              </w:rPr>
              <w:t>. в год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1.1. Внесение изменений в Генеральный план города 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12,1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35,6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12 802,00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3 502,00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9 300,00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79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1.2. Внесение изменений в Правила землепользования и застройки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87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1.3. Разработка проекта планировки и межевания территории города Пыть-Ях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19 566,00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2 098,70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17 467,30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53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1.4. 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6 091,60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1 635,40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4 456,20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54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1.5. Внедрение новой версии информационной </w:t>
            </w:r>
            <w:proofErr w:type="gramStart"/>
            <w:r w:rsidRPr="00A1670A">
              <w:rPr>
                <w:sz w:val="20"/>
                <w:szCs w:val="20"/>
              </w:rPr>
              <w:t>системы  обеспечения</w:t>
            </w:r>
            <w:proofErr w:type="gramEnd"/>
            <w:r w:rsidRPr="00A1670A">
              <w:rPr>
                <w:sz w:val="20"/>
                <w:szCs w:val="20"/>
              </w:rPr>
              <w:t xml:space="preserve"> градостроительной деятельности (РИСОГД)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06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1.6. Разработка местных нормативов градостроительного проектирования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414,00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186,00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20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1.7. 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036C34" w:rsidRPr="00A1670A" w:rsidTr="00A1670A">
        <w:trPr>
          <w:trHeight w:val="750"/>
        </w:trPr>
        <w:tc>
          <w:tcPr>
            <w:tcW w:w="709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2.6.1.Возмещение части затрат застройщика (инвестора) по строительству объектов инженерной инфраструктуры </w:t>
            </w:r>
          </w:p>
          <w:p w:rsidR="00036C34" w:rsidRPr="00A1670A" w:rsidRDefault="00036C34" w:rsidP="00BA0810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36C34" w:rsidRPr="00A1670A" w:rsidRDefault="00036C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207 658,30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13 759,90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193 898,40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036C34" w:rsidRPr="00A1670A" w:rsidTr="00750C98">
        <w:trPr>
          <w:trHeight w:val="712"/>
        </w:trPr>
        <w:tc>
          <w:tcPr>
            <w:tcW w:w="709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Общая площадь жилых помещений, приходящихся в среднем на 1 жителя, </w:t>
            </w:r>
            <w:proofErr w:type="spellStart"/>
            <w:r w:rsidRPr="00A1670A">
              <w:rPr>
                <w:sz w:val="20"/>
                <w:szCs w:val="20"/>
              </w:rPr>
              <w:t>кв.м</w:t>
            </w:r>
            <w:proofErr w:type="spellEnd"/>
            <w:r w:rsidRPr="00A1670A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17,1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17,5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18,9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18,7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18,7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18,7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19,3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19,9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36C34" w:rsidRPr="00A1670A" w:rsidRDefault="00036C34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3915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Количество семей, улучшивших жилищные условия, тыс. </w:t>
            </w:r>
            <w:proofErr w:type="spellStart"/>
            <w:r w:rsidRPr="00A1670A">
              <w:rPr>
                <w:sz w:val="20"/>
                <w:szCs w:val="20"/>
              </w:rPr>
              <w:t>cемей</w:t>
            </w:r>
            <w:proofErr w:type="spellEnd"/>
            <w:r w:rsidRPr="00A1670A">
              <w:rPr>
                <w:sz w:val="20"/>
                <w:szCs w:val="20"/>
              </w:rPr>
              <w:t>, в том числе: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2.1. 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A1670A">
              <w:rPr>
                <w:sz w:val="20"/>
                <w:szCs w:val="20"/>
              </w:rPr>
              <w:t>найма,  формирование</w:t>
            </w:r>
            <w:proofErr w:type="gramEnd"/>
            <w:r w:rsidRPr="00A1670A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0,16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0,51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0,34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0,06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0,01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0,99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890 008,90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66 962,90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823 046,00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</w:tr>
      <w:tr w:rsidR="00A1670A" w:rsidRPr="00A1670A" w:rsidTr="00A1670A">
        <w:trPr>
          <w:trHeight w:val="147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 xml:space="preserve">  2.1.1.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12 981,70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12 981,70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47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 xml:space="preserve"> 2.1.2. приобретения жилья для переселения граждан из жилых домов, признанных аварийными, формирование маневренного жилищного фонда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669 979,50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46 898,80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623 080,70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06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 xml:space="preserve">2.1.3. обеспечение жильем граждан, состоящих на учете для его получения на условиях социального найма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24 455,50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7 282,50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17 173,00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88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 xml:space="preserve">2.1.4 расселение аварийного жилищного фонда, признанного аварийным до 01.01.2017 года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8 104,10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567,30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7 536,80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89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 2.1.5.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174 488,00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12 214,20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162 273,80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21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1670A">
              <w:rPr>
                <w:color w:val="000000"/>
                <w:sz w:val="20"/>
                <w:szCs w:val="20"/>
              </w:rPr>
              <w:t>2.2.Региональный  проект</w:t>
            </w:r>
            <w:proofErr w:type="gramEnd"/>
            <w:r w:rsidRPr="00A1670A">
              <w:rPr>
                <w:color w:val="000000"/>
                <w:sz w:val="20"/>
                <w:szCs w:val="20"/>
              </w:rPr>
              <w:t xml:space="preserve"> "Обеспечение устойчивого сокращения непригодного для проживания жилищного фонда"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282 529,20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19 777,10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262 752,10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64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 xml:space="preserve">2.3.Возмещение за жилое помещение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22 474,10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22 474,10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21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>2.5.Ликвидация и расселение приспособленных для проживания строений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1 590 173,30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168 108,20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1 422 065,10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71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 xml:space="preserve">2.7. 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667 662,20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33 383,30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634 278,90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57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color w:val="000000"/>
                <w:sz w:val="20"/>
                <w:szCs w:val="20"/>
              </w:rPr>
            </w:pPr>
            <w:r w:rsidRPr="00A1670A">
              <w:rPr>
                <w:color w:val="000000"/>
                <w:sz w:val="20"/>
                <w:szCs w:val="20"/>
              </w:rPr>
              <w:t>Подпрограмма Ш.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106 718,20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2 536,60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104 181,60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322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B4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Количество семей, расселенных из аварийного жилищного фонда, тыс. семей 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Переселение граждан из жилых домов, признанных аварийными (2.1.2, </w:t>
            </w:r>
            <w:proofErr w:type="gramStart"/>
            <w:r w:rsidRPr="00A1670A">
              <w:rPr>
                <w:sz w:val="20"/>
                <w:szCs w:val="20"/>
              </w:rPr>
              <w:t>2.1.4,2.2</w:t>
            </w:r>
            <w:proofErr w:type="gramEnd"/>
            <w:r w:rsidRPr="00A1670A">
              <w:rPr>
                <w:sz w:val="20"/>
                <w:szCs w:val="20"/>
              </w:rPr>
              <w:t>,2.3)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0,09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0,12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0,06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0,01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0,21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983 086,90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89 717,30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893 369,60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1110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</w:tr>
      <w:tr w:rsidR="00A1670A" w:rsidRPr="00A1670A" w:rsidTr="00A1670A">
        <w:trPr>
          <w:trHeight w:val="825"/>
        </w:trPr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B4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A1670A">
              <w:rPr>
                <w:sz w:val="20"/>
                <w:szCs w:val="20"/>
              </w:rPr>
              <w:t>кв.м</w:t>
            </w:r>
            <w:proofErr w:type="spellEnd"/>
            <w:r w:rsidRPr="00A1670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2.4.Демонтаж аварийного, непригодного жилищного фонда 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0,005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0,008</w:t>
            </w:r>
          </w:p>
        </w:tc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0,006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0,001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22 166,90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22 166,90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  <w:tr w:rsidR="00A1670A" w:rsidRPr="00A1670A" w:rsidTr="00A1670A">
        <w:trPr>
          <w:trHeight w:val="2295"/>
        </w:trPr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 xml:space="preserve">2.6.2Возмещение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</w:t>
            </w:r>
          </w:p>
        </w:tc>
        <w:tc>
          <w:tcPr>
            <w:tcW w:w="1134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A1670A" w:rsidRPr="00A1670A" w:rsidRDefault="00A1670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7 820,00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648,80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7 171,20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A1670A" w:rsidRPr="00A1670A" w:rsidRDefault="00A1670A">
            <w:pPr>
              <w:jc w:val="center"/>
              <w:rPr>
                <w:sz w:val="20"/>
                <w:szCs w:val="20"/>
              </w:rPr>
            </w:pPr>
            <w:r w:rsidRPr="00A1670A">
              <w:rPr>
                <w:sz w:val="20"/>
                <w:szCs w:val="20"/>
              </w:rPr>
              <w:t>0</w:t>
            </w:r>
          </w:p>
        </w:tc>
      </w:tr>
    </w:tbl>
    <w:p w:rsidR="002854BA" w:rsidRPr="00E637A0" w:rsidRDefault="002854BA" w:rsidP="008B2C1F">
      <w:pPr>
        <w:pStyle w:val="ae"/>
        <w:rPr>
          <w:lang w:val="en-US"/>
        </w:rPr>
      </w:pPr>
    </w:p>
    <w:sectPr w:rsidR="002854BA" w:rsidRPr="00E637A0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BD1" w:rsidRDefault="00494BD1">
      <w:r>
        <w:separator/>
      </w:r>
    </w:p>
  </w:endnote>
  <w:endnote w:type="continuationSeparator" w:id="0">
    <w:p w:rsidR="00494BD1" w:rsidRDefault="0049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BD1" w:rsidRDefault="00494BD1">
      <w:r>
        <w:separator/>
      </w:r>
    </w:p>
  </w:footnote>
  <w:footnote w:type="continuationSeparator" w:id="0">
    <w:p w:rsidR="00494BD1" w:rsidRDefault="00494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EndPr/>
    <w:sdtContent>
      <w:p w:rsidR="00705DCF" w:rsidRDefault="003E2E96" w:rsidP="00020598">
        <w:pPr>
          <w:pStyle w:val="a3"/>
          <w:jc w:val="center"/>
        </w:pPr>
      </w:p>
    </w:sdtContent>
  </w:sdt>
  <w:p w:rsidR="00705DCF" w:rsidRDefault="00705D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0C79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21E1"/>
    <w:rsid w:val="000833E6"/>
    <w:rsid w:val="000836BC"/>
    <w:rsid w:val="000840A9"/>
    <w:rsid w:val="000840B5"/>
    <w:rsid w:val="00085963"/>
    <w:rsid w:val="00087A9B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4C4B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5FD8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0F4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B6C"/>
    <w:rsid w:val="00B12E61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7C"/>
    <w:rsid w:val="00B441D5"/>
    <w:rsid w:val="00B445AF"/>
    <w:rsid w:val="00B45409"/>
    <w:rsid w:val="00B45D77"/>
    <w:rsid w:val="00B467A3"/>
    <w:rsid w:val="00B46F7C"/>
    <w:rsid w:val="00B507C4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C6B73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670F"/>
    <w:rsid w:val="00CF7C55"/>
    <w:rsid w:val="00D009A3"/>
    <w:rsid w:val="00D00A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C814-40CA-410C-8BDF-F0D39074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2661</Words>
  <Characters>15172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Мария Русских</cp:lastModifiedBy>
  <cp:revision>2</cp:revision>
  <cp:lastPrinted>2020-08-11T05:34:00Z</cp:lastPrinted>
  <dcterms:created xsi:type="dcterms:W3CDTF">2021-06-09T10:53:00Z</dcterms:created>
  <dcterms:modified xsi:type="dcterms:W3CDTF">2021-06-09T10:53:00Z</dcterms:modified>
</cp:coreProperties>
</file>